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994B570" w14:textId="77777777" w:rsidR="000240C2" w:rsidRDefault="000240C2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0240C2">
              <w:rPr>
                <w:rFonts w:ascii="Calibri" w:hAnsi="Calibri" w:cs="Calibri"/>
                <w:sz w:val="24"/>
                <w:szCs w:val="24"/>
              </w:rPr>
              <w:t>Kjellerup Bilcenter I/S</w:t>
            </w:r>
          </w:p>
          <w:p w14:paraId="480542A7" w14:textId="77E41EEA" w:rsidR="00E47DCF" w:rsidRPr="00724CC9" w:rsidRDefault="00520E4B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520E4B">
              <w:rPr>
                <w:rFonts w:ascii="Calibri" w:hAnsi="Calibri" w:cs="Calibri"/>
                <w:sz w:val="24"/>
                <w:szCs w:val="24"/>
              </w:rPr>
              <w:t>Thorningvej</w:t>
            </w:r>
            <w:r w:rsidR="00724CC9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  <w:p w14:paraId="1329E7A9" w14:textId="3DC5827C" w:rsidR="00296D4C" w:rsidRPr="00724CC9" w:rsidRDefault="00861FE0" w:rsidP="00B32F9B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520E4B">
              <w:rPr>
                <w:rFonts w:ascii="Calibri" w:hAnsi="Calibri" w:cs="Calibri"/>
                <w:color w:val="000000"/>
                <w:sz w:val="24"/>
                <w:szCs w:val="24"/>
              </w:rPr>
              <w:t>620 Kjellerup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2CF299E" w:rsidR="00B73B6C" w:rsidRPr="00724CC9" w:rsidRDefault="000B0994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26283183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B8B60F3" w:rsidR="00B73B6C" w:rsidRPr="00724CC9" w:rsidRDefault="000240C2" w:rsidP="00B67E55">
            <w:pPr>
              <w:rPr>
                <w:rFonts w:ascii="Calibri" w:hAnsi="Calibri" w:cs="Calibri"/>
                <w:sz w:val="24"/>
                <w:szCs w:val="24"/>
              </w:rPr>
            </w:pPr>
            <w:r w:rsidRPr="000240C2">
              <w:rPr>
                <w:rFonts w:ascii="Calibri" w:hAnsi="Calibri" w:cs="Calibri"/>
                <w:sz w:val="24"/>
                <w:szCs w:val="24"/>
              </w:rPr>
              <w:t>Kjellerup Bilcenter I/S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049866" w:rsidR="00B73B6C" w:rsidRPr="00724CC9" w:rsidRDefault="000240C2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-11-2</w:t>
            </w:r>
            <w:r w:rsidR="00E45528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C2B956A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892D80" w:rsidRPr="00724CC9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000000"/>
              <w:kern w:val="0"/>
              <w:sz w:val="24"/>
              <w:szCs w:val="24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4525F505" w:rsidR="00B73B6C" w:rsidRPr="00724CC9" w:rsidRDefault="00584AED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84AED">
                  <w:rPr>
                    <w:rFonts w:ascii="Calibri" w:hAnsi="Calibri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  <w:t>Ved det prioriterede tilsyn er der ført tilsyn med flydende farligt affald, kemikalier og olieholdige råvarer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AFEE569" w:rsidR="00B732BA" w:rsidRPr="00724CC9" w:rsidRDefault="00B732B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24CC9">
                  <w:rPr>
                    <w:rFonts w:ascii="Calibri" w:hAnsi="Calibri" w:cs="Calibri"/>
                    <w:sz w:val="24"/>
                    <w:szCs w:val="24"/>
                  </w:rP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D7D8D76" w:rsidR="00B732BA" w:rsidRPr="00724CC9" w:rsidRDefault="006737B8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545143" w:rsidRPr="00724CC9">
                  <w:rPr>
                    <w:rFonts w:ascii="Calibri" w:hAnsi="Calibri" w:cs="Calibri"/>
                    <w:sz w:val="24"/>
                    <w:szCs w:val="24"/>
                  </w:rPr>
                  <w:t>Tilsynet har givet anledning til opfølgning i forhold til støjpåvirkning.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51181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E526F"/>
    <w:rsid w:val="002F380F"/>
    <w:rsid w:val="002F40C1"/>
    <w:rsid w:val="00324F18"/>
    <w:rsid w:val="0035246F"/>
    <w:rsid w:val="00363803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707563"/>
    <w:rsid w:val="0071397D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F148F"/>
    <w:rsid w:val="00632B20"/>
    <w:rsid w:val="00643055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0752"/>
    <w:rsid w:val="009F72E0"/>
    <w:rsid w:val="00B17B19"/>
    <w:rsid w:val="00B54693"/>
    <w:rsid w:val="00BE6544"/>
    <w:rsid w:val="00C77F02"/>
    <w:rsid w:val="00C84FF4"/>
    <w:rsid w:val="00CE03D4"/>
    <w:rsid w:val="00CF72F0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2025-02-20T11:51:00Z</dcterms:created>
  <dcterms:modified xsi:type="dcterms:W3CDTF">2025-02-20T11:51:00Z</dcterms:modified>
</cp:coreProperties>
</file>