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438C" w14:textId="2E0D5007" w:rsidR="007F639E" w:rsidRDefault="007F639E" w:rsidP="007F639E">
      <w:pPr>
        <w:rPr>
          <w:sz w:val="22"/>
          <w:szCs w:val="22"/>
        </w:rPr>
      </w:pPr>
      <w:r w:rsidRPr="007F639E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698DB1A0" wp14:editId="7BE44048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4E1E" w14:textId="77777777" w:rsidR="007F639E" w:rsidRPr="000E024F" w:rsidRDefault="007F639E" w:rsidP="007F639E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POSTBOKS 19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T: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96 84 84 84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WWW.STRUER.DK</w:t>
                            </w:r>
                          </w:p>
                          <w:p w14:paraId="745DDA31" w14:textId="77777777" w:rsidR="007F639E" w:rsidRPr="000E024F" w:rsidRDefault="007F639E" w:rsidP="007F639E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ØSTERGADE 1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F: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96 84 81 09</w:t>
                            </w:r>
                          </w:p>
                          <w:p w14:paraId="4F888F66" w14:textId="77777777" w:rsidR="007F639E" w:rsidRPr="000E024F" w:rsidRDefault="007F639E" w:rsidP="007F639E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>E: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STRUER@STRUER.DK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DB1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724C4E1E" w14:textId="77777777" w:rsidR="007F639E" w:rsidRPr="000E024F" w:rsidRDefault="007F639E" w:rsidP="007F639E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POSTBOKS 19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T: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96 84 84 84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WWW.STRUER.DK</w:t>
                      </w:r>
                    </w:p>
                    <w:p w14:paraId="745DDA31" w14:textId="77777777" w:rsidR="007F639E" w:rsidRPr="000E024F" w:rsidRDefault="007F639E" w:rsidP="007F639E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ØSTERGADE 1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F: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96 84 81 09</w:t>
                      </w:r>
                    </w:p>
                    <w:p w14:paraId="4F888F66" w14:textId="77777777" w:rsidR="007F639E" w:rsidRPr="000E024F" w:rsidRDefault="007F639E" w:rsidP="007F639E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>E: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STRUER@STRUER.DK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F639E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E82FF57" wp14:editId="028AB01C">
                <wp:simplePos x="0" y="0"/>
                <wp:positionH relativeFrom="page">
                  <wp:posOffset>4884420</wp:posOffset>
                </wp:positionH>
                <wp:positionV relativeFrom="page">
                  <wp:posOffset>996315</wp:posOffset>
                </wp:positionV>
                <wp:extent cx="1493520" cy="210947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10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B4CA9" w14:textId="75D7C583" w:rsidR="007F639E" w:rsidRPr="00C7534B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C753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DAT</w:t>
                            </w:r>
                            <w:r w:rsidRPr="003A7D5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O: </w:t>
                            </w:r>
                            <w:r w:rsidR="009D0CF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04-01</w:t>
                            </w:r>
                            <w:r w:rsidR="001D0C8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7C680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</w:t>
                            </w:r>
                            <w:r w:rsidR="00F908E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3638AE1C" w14:textId="77777777" w:rsidR="007F639E" w:rsidRPr="0005129A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77C4349" w14:textId="77777777" w:rsidR="007F639E" w:rsidRPr="0005129A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129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JOURNALNUMMER</w:t>
                            </w:r>
                          </w:p>
                          <w:p w14:paraId="450AA05F" w14:textId="217B1A4D" w:rsidR="007F639E" w:rsidRPr="00C7534B" w:rsidRDefault="008F201B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F201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09.02.16-K08-1-05</w:t>
                            </w:r>
                          </w:p>
                          <w:p w14:paraId="43B7311B" w14:textId="77777777" w:rsidR="007F639E" w:rsidRPr="00C7534B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RÅDHUSET, PLAN OG MILJØ</w:t>
                            </w:r>
                          </w:p>
                          <w:p w14:paraId="65E3B56B" w14:textId="77777777" w:rsidR="007F639E" w:rsidRPr="00C7534B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ØSTERGADE 13</w:t>
                            </w:r>
                          </w:p>
                          <w:p w14:paraId="6BB3B730" w14:textId="77777777" w:rsidR="007F639E" w:rsidRPr="00C7534B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7600 STRUER</w:t>
                            </w:r>
                          </w:p>
                          <w:p w14:paraId="6887AD2A" w14:textId="77777777" w:rsidR="007F639E" w:rsidRPr="00375BF0" w:rsidRDefault="007F639E" w:rsidP="007F639E">
                            <w:pPr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80B007F" w14:textId="77777777" w:rsidR="007F639E" w:rsidRPr="00375BF0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E:</w:t>
                            </w:r>
                            <w:r w:rsidRPr="00375BF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TEKNISK@STRUER.DK</w:t>
                            </w:r>
                          </w:p>
                          <w:p w14:paraId="191ED29E" w14:textId="77777777" w:rsidR="007F639E" w:rsidRPr="00375BF0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375BF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9684 8484</w:t>
                            </w:r>
                          </w:p>
                          <w:p w14:paraId="4E82C001" w14:textId="77777777" w:rsidR="007F639E" w:rsidRPr="00375BF0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90CC095" w14:textId="77777777" w:rsidR="007F639E" w:rsidRPr="00375BF0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SAGSBEHANDLER:</w:t>
                            </w:r>
                          </w:p>
                          <w:p w14:paraId="4944BBEA" w14:textId="1CAE5BCB" w:rsidR="007F639E" w:rsidRPr="00A45F2D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</w:pPr>
                            <w:r w:rsidRPr="00A45F2D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</w:rPr>
                              <w:t>Sabina kamp</w:t>
                            </w:r>
                          </w:p>
                          <w:p w14:paraId="6CE9EB27" w14:textId="7E44A377" w:rsidR="007F639E" w:rsidRPr="00A45F2D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A45F2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A45F2D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 9684 8487</w:t>
                            </w:r>
                          </w:p>
                          <w:p w14:paraId="64EF2DA1" w14:textId="6A1A6799" w:rsidR="007F639E" w:rsidRPr="00375BF0" w:rsidRDefault="007F639E" w:rsidP="007F639E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465766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E: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sabinak</w:t>
                            </w:r>
                            <w:r w:rsidRPr="00465766">
                              <w:rPr>
                                <w:rFonts w:ascii="Arial" w:hAnsi="Arial"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FF57" id="Text Box 2" o:spid="_x0000_s1027" type="#_x0000_t202" style="position:absolute;margin-left:384.6pt;margin-top:78.45pt;width:117.6pt;height:16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" o:allowoverlap="f" filled="f" stroked="f">
                <v:textbox inset="0,0,0">
                  <w:txbxContent>
                    <w:p w14:paraId="157B4CA9" w14:textId="75D7C583" w:rsidR="007F639E" w:rsidRPr="00C7534B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</w:pPr>
                      <w:r w:rsidRPr="00C7534B">
                        <w:rPr>
                          <w:rFonts w:ascii="Arial" w:hAnsi="Arial" w:cs="Arial"/>
                          <w:sz w:val="14"/>
                          <w:szCs w:val="14"/>
                        </w:rPr>
                        <w:t>DAT</w:t>
                      </w:r>
                      <w:r w:rsidRPr="003A7D5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O: </w:t>
                      </w:r>
                      <w:r w:rsidR="009D0CF5">
                        <w:rPr>
                          <w:rFonts w:ascii="Arial" w:hAnsi="Arial" w:cs="Arial"/>
                          <w:sz w:val="14"/>
                          <w:szCs w:val="14"/>
                        </w:rPr>
                        <w:t>04-01</w:t>
                      </w:r>
                      <w:r w:rsidR="001D0C85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Pr="007C6809">
                        <w:rPr>
                          <w:rFonts w:ascii="Arial" w:hAnsi="Arial" w:cs="Arial"/>
                          <w:sz w:val="14"/>
                          <w:szCs w:val="14"/>
                        </w:rPr>
                        <w:t>202</w:t>
                      </w:r>
                      <w:r w:rsidR="00F908E0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14:paraId="3638AE1C" w14:textId="77777777" w:rsidR="007F639E" w:rsidRPr="0005129A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77C4349" w14:textId="77777777" w:rsidR="007F639E" w:rsidRPr="0005129A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129A">
                        <w:rPr>
                          <w:rFonts w:ascii="Arial" w:hAnsi="Arial" w:cs="Arial"/>
                          <w:sz w:val="14"/>
                          <w:szCs w:val="14"/>
                        </w:rPr>
                        <w:t>JOURNALNUMMER</w:t>
                      </w:r>
                    </w:p>
                    <w:p w14:paraId="450AA05F" w14:textId="217B1A4D" w:rsidR="007F639E" w:rsidRPr="00C7534B" w:rsidRDefault="008F201B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F201B">
                        <w:rPr>
                          <w:rFonts w:ascii="Arial" w:hAnsi="Arial" w:cs="Arial"/>
                          <w:sz w:val="14"/>
                          <w:szCs w:val="14"/>
                        </w:rPr>
                        <w:t>09.02.16-K08-1-05</w:t>
                      </w:r>
                    </w:p>
                    <w:p w14:paraId="43B7311B" w14:textId="77777777" w:rsidR="007F639E" w:rsidRPr="00C7534B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ascii="Arial" w:hAnsi="Arial" w:cs="Arial"/>
                          <w:sz w:val="14"/>
                          <w:szCs w:val="14"/>
                        </w:rPr>
                        <w:t>RÅDHUSET, PLAN OG MILJØ</w:t>
                      </w:r>
                    </w:p>
                    <w:p w14:paraId="65E3B56B" w14:textId="77777777" w:rsidR="007F639E" w:rsidRPr="00C7534B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ascii="Arial" w:hAnsi="Arial" w:cs="Arial"/>
                          <w:sz w:val="14"/>
                          <w:szCs w:val="14"/>
                        </w:rPr>
                        <w:t>ØSTERGADE 13</w:t>
                      </w:r>
                    </w:p>
                    <w:p w14:paraId="6BB3B730" w14:textId="77777777" w:rsidR="007F639E" w:rsidRPr="00C7534B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ascii="Arial" w:hAnsi="Arial" w:cs="Arial"/>
                          <w:sz w:val="14"/>
                          <w:szCs w:val="14"/>
                        </w:rPr>
                        <w:t>7600 STRUER</w:t>
                      </w:r>
                    </w:p>
                    <w:p w14:paraId="6887AD2A" w14:textId="77777777" w:rsidR="007F639E" w:rsidRPr="00375BF0" w:rsidRDefault="007F639E" w:rsidP="007F639E">
                      <w:pPr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80B007F" w14:textId="77777777" w:rsidR="007F639E" w:rsidRPr="00375BF0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ascii="Arial" w:hAnsi="Arial" w:cs="Arial"/>
                          <w:sz w:val="14"/>
                          <w:szCs w:val="14"/>
                        </w:rPr>
                        <w:t>E:</w:t>
                      </w:r>
                      <w:r w:rsidRPr="00375BF0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TEKNISK@STRUER.DK</w:t>
                      </w:r>
                    </w:p>
                    <w:p w14:paraId="191ED29E" w14:textId="77777777" w:rsidR="007F639E" w:rsidRPr="00375BF0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ascii="Arial" w:hAnsi="Arial" w:cs="Arial"/>
                          <w:sz w:val="14"/>
                          <w:szCs w:val="14"/>
                        </w:rPr>
                        <w:t>T:</w:t>
                      </w:r>
                      <w:r w:rsidRPr="00375BF0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9684 8484</w:t>
                      </w:r>
                    </w:p>
                    <w:p w14:paraId="4E82C001" w14:textId="77777777" w:rsidR="007F639E" w:rsidRPr="00375BF0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90CC095" w14:textId="77777777" w:rsidR="007F639E" w:rsidRPr="00375BF0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ascii="Arial" w:hAnsi="Arial" w:cs="Arial"/>
                          <w:sz w:val="14"/>
                          <w:szCs w:val="14"/>
                        </w:rPr>
                        <w:t>SAGSBEHANDLER:</w:t>
                      </w:r>
                    </w:p>
                    <w:p w14:paraId="4944BBEA" w14:textId="1CAE5BCB" w:rsidR="007F639E" w:rsidRPr="00A45F2D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</w:pPr>
                      <w:r w:rsidRPr="00A45F2D">
                        <w:rPr>
                          <w:rFonts w:ascii="Arial" w:hAnsi="Arial" w:cs="Arial"/>
                          <w:caps/>
                          <w:sz w:val="14"/>
                          <w:szCs w:val="14"/>
                        </w:rPr>
                        <w:t>Sabina kamp</w:t>
                      </w:r>
                    </w:p>
                    <w:p w14:paraId="6CE9EB27" w14:textId="7E44A377" w:rsidR="007F639E" w:rsidRPr="00A45F2D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caps/>
                          <w:sz w:val="14"/>
                          <w:szCs w:val="14"/>
                          <w:lang w:val="de-DE"/>
                        </w:rPr>
                      </w:pPr>
                      <w:r w:rsidRPr="00A45F2D">
                        <w:rPr>
                          <w:rFonts w:ascii="Arial" w:hAnsi="Arial" w:cs="Arial"/>
                          <w:sz w:val="14"/>
                          <w:szCs w:val="14"/>
                        </w:rPr>
                        <w:t>T:</w:t>
                      </w:r>
                      <w:r w:rsidRPr="00A45F2D">
                        <w:rPr>
                          <w:rFonts w:ascii="Arial" w:hAnsi="Arial" w:cs="Arial"/>
                          <w:caps/>
                          <w:sz w:val="14"/>
                          <w:szCs w:val="14"/>
                          <w:lang w:val="de-DE"/>
                        </w:rPr>
                        <w:t xml:space="preserve"> 9684 8487</w:t>
                      </w:r>
                    </w:p>
                    <w:p w14:paraId="64EF2DA1" w14:textId="6A1A6799" w:rsidR="007F639E" w:rsidRPr="00375BF0" w:rsidRDefault="007F639E" w:rsidP="007F639E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465766">
                        <w:rPr>
                          <w:rFonts w:ascii="Arial" w:hAnsi="Arial" w:cs="Arial"/>
                          <w:caps/>
                          <w:sz w:val="14"/>
                          <w:szCs w:val="14"/>
                          <w:lang w:val="de-DE"/>
                        </w:rPr>
                        <w:t xml:space="preserve">E: </w:t>
                      </w:r>
                      <w:r>
                        <w:rPr>
                          <w:rFonts w:ascii="Arial" w:hAnsi="Arial" w:cs="Arial"/>
                          <w:caps/>
                          <w:sz w:val="14"/>
                          <w:szCs w:val="14"/>
                          <w:lang w:val="de-DE"/>
                        </w:rPr>
                        <w:t>sabinak</w:t>
                      </w:r>
                      <w:r w:rsidRPr="00465766">
                        <w:rPr>
                          <w:rFonts w:ascii="Arial" w:hAnsi="Arial" w:cs="Arial"/>
                          <w:caps/>
                          <w:sz w:val="14"/>
                          <w:szCs w:val="14"/>
                          <w:lang w:val="de-DE"/>
                        </w:rPr>
                        <w:t>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7F639E">
        <w:rPr>
          <w:sz w:val="22"/>
          <w:szCs w:val="22"/>
        </w:rPr>
        <w:t>Struer Autocenter I/S Mads</w:t>
      </w:r>
      <w:r>
        <w:rPr>
          <w:sz w:val="22"/>
          <w:szCs w:val="22"/>
        </w:rPr>
        <w:t xml:space="preserve"> Moeskjær,</w:t>
      </w:r>
    </w:p>
    <w:p w14:paraId="4FC3D57D" w14:textId="4EC67827" w:rsidR="007F639E" w:rsidRPr="007F639E" w:rsidRDefault="007F639E" w:rsidP="007F639E">
      <w:pPr>
        <w:rPr>
          <w:sz w:val="22"/>
          <w:szCs w:val="22"/>
        </w:rPr>
      </w:pPr>
      <w:r>
        <w:rPr>
          <w:sz w:val="22"/>
          <w:szCs w:val="22"/>
        </w:rPr>
        <w:t>Henrik Moeskjær og Ole Kristian Moeskjær</w:t>
      </w:r>
    </w:p>
    <w:p w14:paraId="0AEE37FD" w14:textId="318AF4BF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Gørtlervej 10</w:t>
      </w:r>
    </w:p>
    <w:p w14:paraId="6FE6AE7D" w14:textId="6057EF8E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7600 Struer</w:t>
      </w:r>
    </w:p>
    <w:p w14:paraId="7FC0D97B" w14:textId="77777777" w:rsidR="007F639E" w:rsidRPr="007F639E" w:rsidRDefault="007F639E" w:rsidP="007F639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644F6D" w14:textId="77777777" w:rsidR="007F639E" w:rsidRPr="007F639E" w:rsidRDefault="007F639E" w:rsidP="007F639E">
      <w:pPr>
        <w:rPr>
          <w:sz w:val="22"/>
          <w:szCs w:val="22"/>
        </w:rPr>
      </w:pPr>
    </w:p>
    <w:p w14:paraId="3747D94C" w14:textId="77777777" w:rsidR="007F639E" w:rsidRPr="007F639E" w:rsidRDefault="007F639E" w:rsidP="007F639E">
      <w:pPr>
        <w:tabs>
          <w:tab w:val="left" w:pos="142"/>
        </w:tabs>
        <w:rPr>
          <w:sz w:val="22"/>
          <w:szCs w:val="22"/>
        </w:rPr>
      </w:pPr>
    </w:p>
    <w:p w14:paraId="5A680423" w14:textId="77777777" w:rsidR="007F639E" w:rsidRPr="007F639E" w:rsidRDefault="007F639E" w:rsidP="007F639E">
      <w:pPr>
        <w:rPr>
          <w:sz w:val="22"/>
          <w:szCs w:val="22"/>
        </w:rPr>
      </w:pPr>
    </w:p>
    <w:p w14:paraId="63739026" w14:textId="77777777" w:rsidR="007F639E" w:rsidRPr="007F639E" w:rsidRDefault="007F639E" w:rsidP="007F639E">
      <w:pPr>
        <w:rPr>
          <w:sz w:val="22"/>
          <w:szCs w:val="22"/>
        </w:rPr>
      </w:pPr>
    </w:p>
    <w:p w14:paraId="636DEF0C" w14:textId="77777777" w:rsidR="007F639E" w:rsidRPr="007F639E" w:rsidRDefault="007F639E" w:rsidP="007F639E">
      <w:pPr>
        <w:rPr>
          <w:sz w:val="22"/>
          <w:szCs w:val="22"/>
        </w:rPr>
      </w:pPr>
    </w:p>
    <w:p w14:paraId="0B78991F" w14:textId="77777777" w:rsidR="007F639E" w:rsidRPr="007F639E" w:rsidRDefault="007F639E" w:rsidP="007F639E">
      <w:pPr>
        <w:rPr>
          <w:sz w:val="22"/>
          <w:szCs w:val="22"/>
        </w:rPr>
      </w:pPr>
    </w:p>
    <w:p w14:paraId="2C96F41C" w14:textId="77777777" w:rsidR="007F639E" w:rsidRPr="007F639E" w:rsidRDefault="007F639E" w:rsidP="007F639E">
      <w:pPr>
        <w:rPr>
          <w:sz w:val="22"/>
          <w:szCs w:val="22"/>
        </w:rPr>
      </w:pPr>
    </w:p>
    <w:p w14:paraId="1919EFE6" w14:textId="4EA90DFA" w:rsidR="007F639E" w:rsidRPr="007F639E" w:rsidRDefault="007F639E" w:rsidP="007F639E">
      <w:pPr>
        <w:rPr>
          <w:b/>
          <w:sz w:val="22"/>
          <w:szCs w:val="22"/>
        </w:rPr>
      </w:pPr>
      <w:r w:rsidRPr="007F639E">
        <w:rPr>
          <w:b/>
          <w:sz w:val="22"/>
          <w:szCs w:val="22"/>
        </w:rPr>
        <w:t xml:space="preserve">Miljøtilsyn hos </w:t>
      </w:r>
      <w:r w:rsidR="00255363">
        <w:rPr>
          <w:b/>
          <w:sz w:val="22"/>
          <w:szCs w:val="22"/>
        </w:rPr>
        <w:t>Struer Autocenter I/S Mads Moeskjær, Henrik Moeskjær og Ole Kristian Moeskjær</w:t>
      </w:r>
    </w:p>
    <w:p w14:paraId="131506BA" w14:textId="77777777" w:rsidR="007F639E" w:rsidRPr="007F639E" w:rsidRDefault="007F639E" w:rsidP="007F639E">
      <w:pPr>
        <w:rPr>
          <w:sz w:val="22"/>
          <w:szCs w:val="22"/>
        </w:rPr>
      </w:pPr>
    </w:p>
    <w:p w14:paraId="5044D7E8" w14:textId="77777777" w:rsidR="00255363" w:rsidRPr="00255363" w:rsidRDefault="007F639E" w:rsidP="00255363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Den </w:t>
      </w:r>
      <w:r w:rsidR="00255363">
        <w:rPr>
          <w:sz w:val="22"/>
          <w:szCs w:val="22"/>
        </w:rPr>
        <w:t>29. november 2021</w:t>
      </w:r>
      <w:r w:rsidRPr="007F639E">
        <w:rPr>
          <w:sz w:val="22"/>
          <w:szCs w:val="22"/>
        </w:rPr>
        <w:t xml:space="preserve"> foretog Struer Kommune, </w:t>
      </w:r>
      <w:r w:rsidR="00255363" w:rsidRPr="00255363">
        <w:rPr>
          <w:sz w:val="22"/>
          <w:szCs w:val="22"/>
        </w:rPr>
        <w:t>Center for Plan og Miljø, miljøtilsyn jf. miljøbeskyttelseslovens</w:t>
      </w:r>
      <w:r w:rsidR="00255363" w:rsidRPr="00255363">
        <w:rPr>
          <w:sz w:val="22"/>
          <w:szCs w:val="22"/>
          <w:vertAlign w:val="superscript"/>
        </w:rPr>
        <w:footnoteReference w:id="1"/>
      </w:r>
      <w:r w:rsidR="00255363" w:rsidRPr="00255363">
        <w:rPr>
          <w:sz w:val="22"/>
          <w:szCs w:val="22"/>
        </w:rPr>
        <w:t xml:space="preserve"> § 65 hos ovennævnte virksomhed.</w:t>
      </w:r>
    </w:p>
    <w:p w14:paraId="78BBE478" w14:textId="77777777" w:rsidR="007F639E" w:rsidRPr="007F639E" w:rsidRDefault="007F639E" w:rsidP="007F639E">
      <w:pPr>
        <w:rPr>
          <w:sz w:val="22"/>
          <w:szCs w:val="22"/>
        </w:rPr>
      </w:pPr>
    </w:p>
    <w:p w14:paraId="5B38C947" w14:textId="07C9FF7D" w:rsidR="007F639E" w:rsidRPr="007F639E" w:rsidRDefault="007F639E" w:rsidP="007F639E">
      <w:pPr>
        <w:pStyle w:val="Brdtekst"/>
        <w:spacing w:after="0"/>
        <w:rPr>
          <w:rFonts w:ascii="Times New Roman" w:hAnsi="Times New Roman"/>
          <w:sz w:val="22"/>
          <w:szCs w:val="22"/>
        </w:rPr>
      </w:pPr>
      <w:r w:rsidRPr="007F639E">
        <w:rPr>
          <w:rFonts w:ascii="Times New Roman" w:hAnsi="Times New Roman"/>
          <w:sz w:val="22"/>
          <w:szCs w:val="22"/>
        </w:rPr>
        <w:t>Der er følgende bemærkninger til de miljømæssige forhold på virksomheden og/eller ejendommen, idet der gøres opmærksom på, at Struer Kommune som tilsynsførende myndighed og i medfør af miljøbeskyttelseslovens</w:t>
      </w:r>
      <w:r w:rsidRPr="007F639E">
        <w:rPr>
          <w:rStyle w:val="Fodnotehenvisning"/>
          <w:rFonts w:ascii="Times New Roman" w:hAnsi="Times New Roman"/>
          <w:sz w:val="22"/>
          <w:szCs w:val="22"/>
        </w:rPr>
        <w:footnoteReference w:id="2"/>
      </w:r>
      <w:r w:rsidRPr="007F639E">
        <w:rPr>
          <w:rFonts w:ascii="Times New Roman" w:hAnsi="Times New Roman"/>
          <w:sz w:val="22"/>
          <w:szCs w:val="22"/>
        </w:rPr>
        <w:t xml:space="preserve"> §</w:t>
      </w:r>
      <w:r w:rsidR="008C5854">
        <w:rPr>
          <w:rFonts w:ascii="Times New Roman" w:hAnsi="Times New Roman"/>
          <w:sz w:val="22"/>
          <w:szCs w:val="22"/>
        </w:rPr>
        <w:t xml:space="preserve"> 6</w:t>
      </w:r>
      <w:r w:rsidR="00F70FC9">
        <w:rPr>
          <w:rFonts w:ascii="Times New Roman" w:hAnsi="Times New Roman"/>
          <w:sz w:val="22"/>
          <w:szCs w:val="22"/>
        </w:rPr>
        <w:t>8</w:t>
      </w:r>
      <w:r w:rsidRPr="007F639E">
        <w:rPr>
          <w:rFonts w:ascii="Times New Roman" w:hAnsi="Times New Roman"/>
          <w:sz w:val="22"/>
          <w:szCs w:val="22"/>
        </w:rPr>
        <w:t>, har pligt til at foranledige ulovlige forhold bragt til ophør.</w:t>
      </w:r>
    </w:p>
    <w:p w14:paraId="2C8E8209" w14:textId="77777777" w:rsidR="007F639E" w:rsidRPr="007F639E" w:rsidRDefault="007F639E" w:rsidP="007F639E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p w14:paraId="721F538E" w14:textId="77777777" w:rsidR="007F639E" w:rsidRPr="007F639E" w:rsidRDefault="007F639E" w:rsidP="007F639E">
      <w:pPr>
        <w:pStyle w:val="Brdtekst"/>
        <w:spacing w:after="0"/>
        <w:rPr>
          <w:rFonts w:ascii="Times New Roman" w:hAnsi="Times New Roman"/>
          <w:sz w:val="22"/>
          <w:szCs w:val="22"/>
        </w:rPr>
      </w:pPr>
      <w:r w:rsidRPr="007F639E">
        <w:rPr>
          <w:rFonts w:ascii="Times New Roman" w:hAnsi="Times New Roman"/>
          <w:sz w:val="22"/>
          <w:szCs w:val="22"/>
        </w:rPr>
        <w:t>Indskærpelser kan ikke påklages til anden administrativ myndighed, idet disse ikke indeholder nye bestemmelser.</w:t>
      </w:r>
    </w:p>
    <w:p w14:paraId="36D568F2" w14:textId="225D3671" w:rsidR="007F639E" w:rsidRDefault="007F639E" w:rsidP="007F639E">
      <w:pPr>
        <w:rPr>
          <w:sz w:val="22"/>
          <w:szCs w:val="22"/>
        </w:rPr>
      </w:pPr>
    </w:p>
    <w:p w14:paraId="6CFE5009" w14:textId="5B37AD5F" w:rsidR="00255363" w:rsidRPr="00E606B5" w:rsidRDefault="00255363" w:rsidP="007F639E">
      <w:pPr>
        <w:rPr>
          <w:b/>
          <w:bCs/>
          <w:sz w:val="22"/>
          <w:szCs w:val="22"/>
        </w:rPr>
      </w:pPr>
      <w:r w:rsidRPr="009E7A67">
        <w:rPr>
          <w:b/>
          <w:bCs/>
          <w:sz w:val="22"/>
          <w:szCs w:val="22"/>
        </w:rPr>
        <w:t>Følgende miljømæssige forhold fra tilsynet 17. maj 2017:</w:t>
      </w:r>
    </w:p>
    <w:p w14:paraId="5EE8321D" w14:textId="5AD5F67B" w:rsidR="007F639E" w:rsidRPr="004C039F" w:rsidRDefault="00734687" w:rsidP="00255363">
      <w:pPr>
        <w:pStyle w:val="liste2"/>
        <w:ind w:left="0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4C039F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1. </w:t>
      </w:r>
      <w:r w:rsidR="00255363" w:rsidRPr="004C039F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Opbevaring af råvarer i form af olie og kemikalier </w:t>
      </w:r>
    </w:p>
    <w:p w14:paraId="421FAAC8" w14:textId="5B62E63E" w:rsidR="00B47512" w:rsidRDefault="00C45860" w:rsidP="00255363">
      <w:pPr>
        <w:pStyle w:val="liste2"/>
        <w:ind w:left="0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Ikke alle virksomhedens </w:t>
      </w:r>
      <w:r w:rsidR="007C68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olie og kemikalier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stod opbevaret i overensstemmelse med bestemmelserne i autoværkstedsbekendtgørelsen</w:t>
      </w:r>
      <w:r w:rsidR="00D857E6">
        <w:rPr>
          <w:rStyle w:val="Fodnotehenvisning"/>
          <w:rFonts w:ascii="Times New Roman" w:hAnsi="Times New Roman" w:cs="Times New Roman"/>
          <w:bCs/>
          <w:iCs/>
          <w:color w:val="auto"/>
          <w:sz w:val="22"/>
          <w:szCs w:val="22"/>
        </w:rPr>
        <w:footnoteReference w:id="3"/>
      </w:r>
      <w:r w:rsidRPr="00C45860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og i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hht</w:t>
      </w:r>
      <w:proofErr w:type="spellEnd"/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. Struer Kommunes forskrift om opbevaring af olie og kemikalier</w:t>
      </w:r>
      <w:r w:rsidR="00D857E6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m.m.</w:t>
      </w:r>
      <w:r w:rsidR="00D857E6">
        <w:rPr>
          <w:rStyle w:val="Fodnotehenvisning"/>
          <w:rFonts w:ascii="Times New Roman" w:hAnsi="Times New Roman" w:cs="Times New Roman"/>
          <w:bCs/>
          <w:iCs/>
          <w:color w:val="auto"/>
          <w:sz w:val="22"/>
          <w:szCs w:val="22"/>
        </w:rPr>
        <w:footnoteReference w:id="4"/>
      </w:r>
      <w:r w:rsidR="00D857E6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</w:p>
    <w:p w14:paraId="0557B462" w14:textId="77777777" w:rsidR="00A1206D" w:rsidRDefault="00A1206D" w:rsidP="007C6809">
      <w:pPr>
        <w:pStyle w:val="liste2"/>
        <w:ind w:left="0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14:paraId="3BADF477" w14:textId="2EEAEB75" w:rsidR="00AB217A" w:rsidRDefault="00A1206D" w:rsidP="007C6809">
      <w:pPr>
        <w:pStyle w:val="liste2"/>
        <w:ind w:left="0"/>
        <w:rPr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Ved tilsynet i 2021 stod alle v</w:t>
      </w:r>
      <w:r w:rsidR="00EC71B5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irksomhedens olier og kemikalier </w:t>
      </w:r>
      <w:r w:rsidR="00734687">
        <w:rPr>
          <w:rFonts w:ascii="Times New Roman" w:hAnsi="Times New Roman" w:cs="Times New Roman"/>
          <w:bCs/>
          <w:iCs/>
          <w:color w:val="auto"/>
          <w:sz w:val="22"/>
          <w:szCs w:val="22"/>
        </w:rPr>
        <w:t>opbevare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t</w:t>
      </w:r>
      <w:r w:rsidR="0073468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på spildbakke, hylder i form af rist med spildbakke ved gulvet</w:t>
      </w:r>
      <w:r w:rsidR="00797D43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samt i</w:t>
      </w:r>
      <w:r w:rsidR="0073468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et lukket kemiskab med indbygget </w:t>
      </w:r>
      <w:r w:rsidR="007C68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opsamlings</w:t>
      </w:r>
      <w:r w:rsidR="0073468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bakke. </w:t>
      </w:r>
    </w:p>
    <w:p w14:paraId="0CD76465" w14:textId="6A7C3FF1" w:rsidR="007F639E" w:rsidRDefault="00C45860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Forholdet er dermed efterkommet. </w:t>
      </w:r>
    </w:p>
    <w:p w14:paraId="6571E5CA" w14:textId="77777777" w:rsidR="00C45860" w:rsidRDefault="00C45860" w:rsidP="007F639E">
      <w:pPr>
        <w:rPr>
          <w:sz w:val="22"/>
          <w:szCs w:val="22"/>
        </w:rPr>
      </w:pPr>
    </w:p>
    <w:p w14:paraId="2F78F1C2" w14:textId="30C32233" w:rsidR="00734687" w:rsidRPr="004C039F" w:rsidRDefault="00734687" w:rsidP="007F639E">
      <w:pPr>
        <w:rPr>
          <w:b/>
          <w:bCs/>
          <w:i/>
          <w:iCs/>
          <w:sz w:val="22"/>
          <w:szCs w:val="22"/>
        </w:rPr>
      </w:pPr>
      <w:r w:rsidRPr="004C039F">
        <w:rPr>
          <w:b/>
          <w:bCs/>
          <w:i/>
          <w:iCs/>
          <w:sz w:val="22"/>
          <w:szCs w:val="22"/>
        </w:rPr>
        <w:t>2. Afkasthøjde slibestøv</w:t>
      </w:r>
    </w:p>
    <w:p w14:paraId="27F76D1A" w14:textId="6F56423A" w:rsidR="00C45860" w:rsidRDefault="00C45860" w:rsidP="008519D8">
      <w:pPr>
        <w:rPr>
          <w:sz w:val="22"/>
          <w:szCs w:val="22"/>
        </w:rPr>
      </w:pPr>
      <w:r>
        <w:rPr>
          <w:sz w:val="22"/>
          <w:szCs w:val="22"/>
        </w:rPr>
        <w:t xml:space="preserve">Afkast for slibestøv blev ført </w:t>
      </w:r>
      <w:r w:rsidR="00A64186">
        <w:rPr>
          <w:sz w:val="22"/>
          <w:szCs w:val="22"/>
        </w:rPr>
        <w:t>sammen med svejserøg, og ledt v</w:t>
      </w:r>
      <w:r w:rsidR="009B67B4">
        <w:rPr>
          <w:sz w:val="22"/>
          <w:szCs w:val="22"/>
        </w:rPr>
        <w:t>a</w:t>
      </w:r>
      <w:r w:rsidR="00A64186">
        <w:rPr>
          <w:sz w:val="22"/>
          <w:szCs w:val="22"/>
        </w:rPr>
        <w:t xml:space="preserve">ndret ud gennem ydermuren i værkstedet med et afkast på østsiden, bygning 1, under højden af taget. </w:t>
      </w:r>
    </w:p>
    <w:p w14:paraId="448BC3E2" w14:textId="77777777" w:rsidR="00A1206D" w:rsidRDefault="00A1206D" w:rsidP="008519D8">
      <w:pPr>
        <w:rPr>
          <w:sz w:val="22"/>
          <w:szCs w:val="22"/>
        </w:rPr>
      </w:pPr>
    </w:p>
    <w:p w14:paraId="2F64042A" w14:textId="178233D5" w:rsidR="008519D8" w:rsidRDefault="00A1206D" w:rsidP="008519D8">
      <w:pPr>
        <w:rPr>
          <w:sz w:val="22"/>
          <w:szCs w:val="22"/>
        </w:rPr>
      </w:pPr>
      <w:r>
        <w:rPr>
          <w:sz w:val="22"/>
          <w:szCs w:val="22"/>
        </w:rPr>
        <w:t xml:space="preserve">Tilsynet i 2021: Der </w:t>
      </w:r>
      <w:r w:rsidR="00E0066E">
        <w:rPr>
          <w:sz w:val="22"/>
          <w:szCs w:val="22"/>
        </w:rPr>
        <w:t>foregår</w:t>
      </w:r>
      <w:r>
        <w:rPr>
          <w:sz w:val="22"/>
          <w:szCs w:val="22"/>
        </w:rPr>
        <w:t xml:space="preserve"> </w:t>
      </w:r>
      <w:r w:rsidR="00E0066E">
        <w:rPr>
          <w:sz w:val="22"/>
          <w:szCs w:val="22"/>
        </w:rPr>
        <w:t>ingen maskinel slibning, hvormed der ikke er slibestøv fra støvfrembringende aktivitet. Virksomheden har planer om at renovere afkast for slibestøv.</w:t>
      </w:r>
    </w:p>
    <w:p w14:paraId="4DEA8930" w14:textId="77777777" w:rsidR="008519D8" w:rsidRDefault="008519D8" w:rsidP="008519D8">
      <w:pPr>
        <w:rPr>
          <w:sz w:val="22"/>
          <w:szCs w:val="22"/>
        </w:rPr>
      </w:pPr>
    </w:p>
    <w:p w14:paraId="7E529D65" w14:textId="429437DE" w:rsidR="008519D8" w:rsidRPr="008519D8" w:rsidRDefault="00A1206D" w:rsidP="008519D8">
      <w:pPr>
        <w:rPr>
          <w:sz w:val="22"/>
          <w:szCs w:val="22"/>
        </w:rPr>
      </w:pPr>
      <w:r>
        <w:rPr>
          <w:sz w:val="22"/>
          <w:szCs w:val="22"/>
        </w:rPr>
        <w:t xml:space="preserve">Genoptager </w:t>
      </w:r>
      <w:r w:rsidR="008519D8">
        <w:rPr>
          <w:sz w:val="22"/>
          <w:szCs w:val="22"/>
        </w:rPr>
        <w:t xml:space="preserve">virksomheden aktiviteter, der medfører slibestøv på Gørtlervej 10, 7600 Struer, vil autoværkstedsbekendtgørelsens § 11, stk. 1 og 2 gælde: </w:t>
      </w:r>
      <w:r w:rsidR="008519D8" w:rsidRPr="008519D8">
        <w:rPr>
          <w:sz w:val="22"/>
          <w:szCs w:val="22"/>
        </w:rPr>
        <w:t>at afkast fra maskinel slibning og</w:t>
      </w:r>
    </w:p>
    <w:p w14:paraId="72E5C94F" w14:textId="56838DDB" w:rsidR="00B47512" w:rsidRDefault="008519D8" w:rsidP="008519D8">
      <w:pPr>
        <w:rPr>
          <w:sz w:val="22"/>
          <w:szCs w:val="22"/>
        </w:rPr>
      </w:pPr>
      <w:r w:rsidRPr="008519D8">
        <w:rPr>
          <w:sz w:val="22"/>
          <w:szCs w:val="22"/>
        </w:rPr>
        <w:t>andre støvfrembringende aktiviteter skal være opadrettet og føres mindst to meter over det højeste punkt på taget</w:t>
      </w:r>
      <w:r>
        <w:rPr>
          <w:sz w:val="22"/>
          <w:szCs w:val="22"/>
        </w:rPr>
        <w:t xml:space="preserve"> </w:t>
      </w:r>
      <w:r w:rsidRPr="008519D8">
        <w:rPr>
          <w:sz w:val="22"/>
          <w:szCs w:val="22"/>
        </w:rPr>
        <w:t>af den bygning, som afkastet er etableret på, og mindst i samme højde som den højeste eksisterende eller</w:t>
      </w:r>
      <w:r w:rsidR="00E606B5">
        <w:rPr>
          <w:sz w:val="22"/>
          <w:szCs w:val="22"/>
        </w:rPr>
        <w:t xml:space="preserve"> </w:t>
      </w:r>
      <w:r w:rsidRPr="008519D8">
        <w:rPr>
          <w:sz w:val="22"/>
          <w:szCs w:val="22"/>
        </w:rPr>
        <w:t>planlagte bygning, hvori mennesker opholder sig mere end 6 timer dagligt, inden for en afstand af 50 meter fra</w:t>
      </w:r>
      <w:r w:rsidR="00327508">
        <w:rPr>
          <w:sz w:val="22"/>
          <w:szCs w:val="22"/>
        </w:rPr>
        <w:t xml:space="preserve"> </w:t>
      </w:r>
      <w:r w:rsidR="00327508">
        <w:rPr>
          <w:sz w:val="22"/>
          <w:szCs w:val="22"/>
        </w:rPr>
        <w:lastRenderedPageBreak/>
        <w:t xml:space="preserve">afkastet. </w:t>
      </w:r>
      <w:r w:rsidRPr="008519D8">
        <w:rPr>
          <w:sz w:val="22"/>
          <w:szCs w:val="22"/>
        </w:rPr>
        <w:t>Lufthastigheden i afkastet må endvidere ikke være mindre end 8 m/sek. ved mindste praktiske belastning af</w:t>
      </w:r>
      <w:r w:rsidR="000E10E1">
        <w:rPr>
          <w:sz w:val="22"/>
          <w:szCs w:val="22"/>
        </w:rPr>
        <w:t xml:space="preserve"> </w:t>
      </w:r>
      <w:r w:rsidRPr="008519D8">
        <w:rPr>
          <w:sz w:val="22"/>
          <w:szCs w:val="22"/>
        </w:rPr>
        <w:t>udsugningsanlægget.</w:t>
      </w:r>
    </w:p>
    <w:p w14:paraId="40AB9D1D" w14:textId="77777777" w:rsidR="00B916C2" w:rsidRDefault="00B916C2" w:rsidP="008519D8">
      <w:pPr>
        <w:rPr>
          <w:sz w:val="22"/>
          <w:szCs w:val="22"/>
        </w:rPr>
      </w:pPr>
    </w:p>
    <w:p w14:paraId="4E4253E4" w14:textId="1EABE35F" w:rsidR="009B67B4" w:rsidRDefault="009B67B4" w:rsidP="008519D8">
      <w:pPr>
        <w:rPr>
          <w:sz w:val="22"/>
          <w:szCs w:val="22"/>
        </w:rPr>
      </w:pPr>
      <w:r>
        <w:rPr>
          <w:sz w:val="22"/>
          <w:szCs w:val="22"/>
        </w:rPr>
        <w:t xml:space="preserve">Forholdet anses for nuværende efterkommet med udgangspunkt i, at der ingen aktivitet er, der medfører slibestøv.  </w:t>
      </w:r>
    </w:p>
    <w:p w14:paraId="353AC86B" w14:textId="77777777" w:rsidR="008519D8" w:rsidRDefault="008519D8" w:rsidP="008519D8">
      <w:pPr>
        <w:rPr>
          <w:sz w:val="22"/>
          <w:szCs w:val="22"/>
        </w:rPr>
      </w:pPr>
    </w:p>
    <w:p w14:paraId="5BB399C2" w14:textId="77777777" w:rsidR="00C037DB" w:rsidRDefault="00C037DB" w:rsidP="007F639E">
      <w:pPr>
        <w:rPr>
          <w:b/>
          <w:bCs/>
          <w:i/>
          <w:iCs/>
          <w:sz w:val="22"/>
          <w:szCs w:val="22"/>
        </w:rPr>
      </w:pPr>
      <w:r w:rsidRPr="00C037DB">
        <w:rPr>
          <w:b/>
          <w:bCs/>
          <w:i/>
          <w:iCs/>
          <w:sz w:val="22"/>
          <w:szCs w:val="22"/>
        </w:rPr>
        <w:t>3. Afkasthøjde svejserøg</w:t>
      </w:r>
    </w:p>
    <w:p w14:paraId="10D5907F" w14:textId="77777777" w:rsidR="00A1206D" w:rsidRDefault="009B67B4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Svejserøgen blev ledt vandret ud fra værkstedet og blev afledt </w:t>
      </w:r>
      <w:r w:rsidR="00963E7C">
        <w:rPr>
          <w:sz w:val="22"/>
          <w:szCs w:val="22"/>
        </w:rPr>
        <w:t xml:space="preserve">i et afkast på østsiden, bygning 1, under højden af taget. </w:t>
      </w:r>
    </w:p>
    <w:p w14:paraId="0098FE9F" w14:textId="77777777" w:rsidR="00A1206D" w:rsidRDefault="00A1206D" w:rsidP="007F639E">
      <w:pPr>
        <w:rPr>
          <w:sz w:val="22"/>
          <w:szCs w:val="22"/>
        </w:rPr>
      </w:pPr>
    </w:p>
    <w:p w14:paraId="4CCF0630" w14:textId="17A5A145" w:rsidR="008519D8" w:rsidRDefault="00A1206D" w:rsidP="007F639E">
      <w:pPr>
        <w:rPr>
          <w:sz w:val="22"/>
          <w:szCs w:val="22"/>
        </w:rPr>
      </w:pPr>
      <w:r>
        <w:rPr>
          <w:sz w:val="22"/>
          <w:szCs w:val="22"/>
        </w:rPr>
        <w:t>Tilsynet i 2021: V</w:t>
      </w:r>
      <w:r w:rsidR="005568BF">
        <w:rPr>
          <w:sz w:val="22"/>
          <w:szCs w:val="22"/>
        </w:rPr>
        <w:t>irksomheden</w:t>
      </w:r>
      <w:r>
        <w:rPr>
          <w:sz w:val="22"/>
          <w:szCs w:val="22"/>
        </w:rPr>
        <w:t xml:space="preserve"> har</w:t>
      </w:r>
      <w:r w:rsidR="005568BF">
        <w:rPr>
          <w:sz w:val="22"/>
          <w:szCs w:val="22"/>
        </w:rPr>
        <w:t xml:space="preserve"> </w:t>
      </w:r>
      <w:r w:rsidR="00963E7C">
        <w:rPr>
          <w:sz w:val="22"/>
          <w:szCs w:val="22"/>
        </w:rPr>
        <w:t>ingen</w:t>
      </w:r>
      <w:r w:rsidR="005568BF">
        <w:rPr>
          <w:sz w:val="22"/>
          <w:szCs w:val="22"/>
        </w:rPr>
        <w:t xml:space="preserve"> aktiviteter der medfører svejserøg,</w:t>
      </w:r>
      <w:r w:rsidR="0084087C">
        <w:rPr>
          <w:sz w:val="22"/>
          <w:szCs w:val="22"/>
        </w:rPr>
        <w:t xml:space="preserve"> da der skal foretages renovering af udledningsrøret og dertil afkast. </w:t>
      </w:r>
    </w:p>
    <w:p w14:paraId="28CF6EAC" w14:textId="77777777" w:rsidR="00BD545B" w:rsidRDefault="00BD545B" w:rsidP="008519D8">
      <w:pPr>
        <w:autoSpaceDE w:val="0"/>
        <w:autoSpaceDN w:val="0"/>
        <w:adjustRightInd w:val="0"/>
        <w:rPr>
          <w:sz w:val="22"/>
          <w:szCs w:val="22"/>
        </w:rPr>
      </w:pPr>
    </w:p>
    <w:p w14:paraId="384DE474" w14:textId="10D82939" w:rsidR="008519D8" w:rsidRDefault="00A1206D" w:rsidP="008519D8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Genoptager </w:t>
      </w:r>
      <w:r w:rsidR="008519D8">
        <w:rPr>
          <w:sz w:val="22"/>
          <w:szCs w:val="22"/>
        </w:rPr>
        <w:t xml:space="preserve">virksomheden aktiviteter, der medfører svejserøg på Gørtlervej 10, 7600 Struer, vil autoværkstedsbekendtgørelsens § 11, stk. 3 gælde: </w:t>
      </w:r>
      <w:r w:rsidR="008519D8">
        <w:rPr>
          <w:rFonts w:eastAsiaTheme="minorHAnsi"/>
          <w:sz w:val="22"/>
          <w:szCs w:val="22"/>
          <w:lang w:eastAsia="en-US"/>
        </w:rPr>
        <w:t>at afkast fra udstødningsgas, rensemiddeldampe</w:t>
      </w:r>
    </w:p>
    <w:p w14:paraId="4D6048DA" w14:textId="12B72ECA" w:rsidR="009B67B4" w:rsidRDefault="008519D8" w:rsidP="008519D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og svejserøg skal føres mindst en meter over det sted på tagfladen, hvor afkastet er placeret.</w:t>
      </w:r>
    </w:p>
    <w:p w14:paraId="188AB947" w14:textId="77777777" w:rsidR="00B916C2" w:rsidRDefault="00B916C2" w:rsidP="008519D8">
      <w:pPr>
        <w:rPr>
          <w:rFonts w:eastAsiaTheme="minorHAnsi"/>
          <w:sz w:val="22"/>
          <w:szCs w:val="22"/>
          <w:lang w:eastAsia="en-US"/>
        </w:rPr>
      </w:pPr>
    </w:p>
    <w:p w14:paraId="1BD2A1A9" w14:textId="4AA43FE0" w:rsidR="009B67B4" w:rsidRDefault="009B67B4" w:rsidP="009B67B4">
      <w:pPr>
        <w:rPr>
          <w:sz w:val="22"/>
          <w:szCs w:val="22"/>
        </w:rPr>
      </w:pPr>
      <w:r>
        <w:rPr>
          <w:sz w:val="22"/>
          <w:szCs w:val="22"/>
        </w:rPr>
        <w:t>Forholdet anses for nuværende efterkommet med udgangspunkt i</w:t>
      </w:r>
      <w:r w:rsidR="00C85932">
        <w:rPr>
          <w:sz w:val="22"/>
          <w:szCs w:val="22"/>
        </w:rPr>
        <w:t>,</w:t>
      </w:r>
      <w:r>
        <w:rPr>
          <w:sz w:val="22"/>
          <w:szCs w:val="22"/>
        </w:rPr>
        <w:t xml:space="preserve"> at</w:t>
      </w:r>
      <w:r w:rsidR="00AE6B4F">
        <w:rPr>
          <w:sz w:val="22"/>
          <w:szCs w:val="22"/>
        </w:rPr>
        <w:t xml:space="preserve"> </w:t>
      </w:r>
      <w:r>
        <w:rPr>
          <w:sz w:val="22"/>
          <w:szCs w:val="22"/>
        </w:rPr>
        <w:t>der ingen</w:t>
      </w:r>
      <w:r w:rsidR="00AE6B4F">
        <w:rPr>
          <w:sz w:val="22"/>
          <w:szCs w:val="22"/>
        </w:rPr>
        <w:t xml:space="preserve"> </w:t>
      </w:r>
      <w:r>
        <w:rPr>
          <w:sz w:val="22"/>
          <w:szCs w:val="22"/>
        </w:rPr>
        <w:t>aktivitet</w:t>
      </w:r>
      <w:r w:rsidR="00114842">
        <w:rPr>
          <w:sz w:val="22"/>
          <w:szCs w:val="22"/>
        </w:rPr>
        <w:t xml:space="preserve"> </w:t>
      </w:r>
      <w:r w:rsidR="00AE6B4F">
        <w:rPr>
          <w:sz w:val="22"/>
          <w:szCs w:val="22"/>
        </w:rPr>
        <w:t>e</w:t>
      </w:r>
      <w:r>
        <w:rPr>
          <w:sz w:val="22"/>
          <w:szCs w:val="22"/>
        </w:rPr>
        <w:t xml:space="preserve">r, der medfører svejserøg.  </w:t>
      </w:r>
    </w:p>
    <w:p w14:paraId="78B8E987" w14:textId="68E3D800" w:rsidR="008519D8" w:rsidRDefault="008519D8" w:rsidP="007F639E">
      <w:pPr>
        <w:rPr>
          <w:sz w:val="22"/>
          <w:szCs w:val="22"/>
        </w:rPr>
      </w:pPr>
    </w:p>
    <w:p w14:paraId="6E51898E" w14:textId="3D7049E6" w:rsidR="00376099" w:rsidRPr="00CB5A21" w:rsidRDefault="00C037DB" w:rsidP="007F639E">
      <w:pPr>
        <w:rPr>
          <w:b/>
          <w:bCs/>
          <w:i/>
          <w:iCs/>
          <w:sz w:val="22"/>
          <w:szCs w:val="22"/>
        </w:rPr>
      </w:pPr>
      <w:r w:rsidRPr="00C037DB">
        <w:rPr>
          <w:b/>
          <w:bCs/>
          <w:i/>
          <w:iCs/>
          <w:sz w:val="22"/>
          <w:szCs w:val="22"/>
        </w:rPr>
        <w:t>4. Pejling af olie- og benzinudskilleranlæg, samt pejleregnskab</w:t>
      </w:r>
    </w:p>
    <w:p w14:paraId="448B6632" w14:textId="43AD5F78" w:rsidR="00B47512" w:rsidRDefault="00C85932" w:rsidP="00D45F76">
      <w:pPr>
        <w:rPr>
          <w:sz w:val="22"/>
          <w:szCs w:val="22"/>
        </w:rPr>
      </w:pPr>
      <w:r>
        <w:rPr>
          <w:sz w:val="22"/>
          <w:szCs w:val="22"/>
        </w:rPr>
        <w:t>Ved sidste tilsyn blev det indskærpet, at olieudskilleranlægget skal tilses og pejles mindst hvert kvartal, samt der ikke blev ført en drift</w:t>
      </w:r>
      <w:r w:rsidR="00B47512">
        <w:rPr>
          <w:sz w:val="22"/>
          <w:szCs w:val="22"/>
        </w:rPr>
        <w:t>s</w:t>
      </w:r>
      <w:r>
        <w:rPr>
          <w:sz w:val="22"/>
          <w:szCs w:val="22"/>
        </w:rPr>
        <w:t xml:space="preserve">journal over egenkontrol. </w:t>
      </w:r>
    </w:p>
    <w:p w14:paraId="33A05118" w14:textId="2B64B696" w:rsidR="00D45F76" w:rsidRPr="006158C4" w:rsidRDefault="00D45F76" w:rsidP="00D45F76">
      <w:pPr>
        <w:rPr>
          <w:sz w:val="22"/>
          <w:szCs w:val="22"/>
        </w:rPr>
      </w:pPr>
      <w:r w:rsidRPr="006158C4">
        <w:rPr>
          <w:sz w:val="22"/>
          <w:szCs w:val="22"/>
        </w:rPr>
        <w:t xml:space="preserve">Virksomheden foretager ikke kvartalsvis pejling af, olieudskilleranlæggene, ligesom virksomheden ikke fører driftsjournal over egenkontrollen med olieudskilleranlæggene i </w:t>
      </w:r>
      <w:proofErr w:type="spellStart"/>
      <w:r w:rsidRPr="006158C4">
        <w:rPr>
          <w:sz w:val="22"/>
          <w:szCs w:val="22"/>
        </w:rPr>
        <w:t>hht</w:t>
      </w:r>
      <w:proofErr w:type="spellEnd"/>
      <w:r w:rsidRPr="006158C4">
        <w:rPr>
          <w:sz w:val="22"/>
          <w:szCs w:val="22"/>
        </w:rPr>
        <w:t xml:space="preserve">. bestemmelserne i </w:t>
      </w:r>
      <w:r w:rsidR="006158C4" w:rsidRPr="006158C4">
        <w:rPr>
          <w:sz w:val="22"/>
          <w:szCs w:val="22"/>
        </w:rPr>
        <w:t>e</w:t>
      </w:r>
      <w:r w:rsidRPr="006158C4">
        <w:rPr>
          <w:sz w:val="22"/>
          <w:szCs w:val="22"/>
        </w:rPr>
        <w:t>rhvervsaffaldsregulativets</w:t>
      </w:r>
      <w:r w:rsidR="001F435D">
        <w:rPr>
          <w:rStyle w:val="Fodnotehenvisning"/>
          <w:sz w:val="22"/>
          <w:szCs w:val="22"/>
        </w:rPr>
        <w:footnoteReference w:id="5"/>
      </w:r>
      <w:r w:rsidRPr="006158C4">
        <w:rPr>
          <w:sz w:val="22"/>
          <w:szCs w:val="22"/>
        </w:rPr>
        <w:t xml:space="preserve"> § 17</w:t>
      </w:r>
      <w:r w:rsidR="001F435D">
        <w:rPr>
          <w:sz w:val="22"/>
          <w:szCs w:val="22"/>
        </w:rPr>
        <w:t>.3</w:t>
      </w:r>
      <w:r w:rsidR="00A74914">
        <w:rPr>
          <w:sz w:val="22"/>
          <w:szCs w:val="22"/>
        </w:rPr>
        <w:t>.</w:t>
      </w:r>
    </w:p>
    <w:p w14:paraId="09779AAA" w14:textId="672D260B" w:rsidR="00B47512" w:rsidRDefault="00B47512" w:rsidP="007F639E">
      <w:pPr>
        <w:rPr>
          <w:sz w:val="22"/>
          <w:szCs w:val="22"/>
        </w:rPr>
      </w:pPr>
    </w:p>
    <w:p w14:paraId="7ECE0D9F" w14:textId="4D235A1E" w:rsidR="007D698B" w:rsidRPr="0045744D" w:rsidRDefault="00043519" w:rsidP="007F639E">
      <w:pPr>
        <w:rPr>
          <w:sz w:val="22"/>
          <w:szCs w:val="22"/>
        </w:rPr>
      </w:pPr>
      <w:r>
        <w:rPr>
          <w:sz w:val="22"/>
          <w:szCs w:val="22"/>
        </w:rPr>
        <w:t>Virksomheden oplyste, at vaskepladsen benyttes i meget begrænset omfang.</w:t>
      </w:r>
      <w:r w:rsidR="00C543E8">
        <w:rPr>
          <w:sz w:val="22"/>
          <w:szCs w:val="22"/>
        </w:rPr>
        <w:t xml:space="preserve"> Derudover fortalte virksomheden, at de overvejer at sløjfe olietankanlægget.</w:t>
      </w:r>
      <w:r w:rsidR="00693292">
        <w:rPr>
          <w:sz w:val="22"/>
          <w:szCs w:val="22"/>
        </w:rPr>
        <w:t xml:space="preserve"> </w:t>
      </w:r>
    </w:p>
    <w:p w14:paraId="035C7065" w14:textId="4549F0A0" w:rsidR="007D698B" w:rsidRDefault="00693292" w:rsidP="007D698B">
      <w:pPr>
        <w:rPr>
          <w:sz w:val="22"/>
          <w:szCs w:val="22"/>
        </w:rPr>
      </w:pPr>
      <w:r>
        <w:rPr>
          <w:sz w:val="22"/>
          <w:szCs w:val="22"/>
        </w:rPr>
        <w:t>For anmeldeskema ved sløjfning og nærmere oplysninger om olietanke, se evt. kommunens hjemmeside, se link:</w:t>
      </w:r>
      <w:r w:rsidRPr="00BA075C">
        <w:rPr>
          <w:sz w:val="20"/>
          <w:szCs w:val="20"/>
        </w:rPr>
        <w:t xml:space="preserve"> </w:t>
      </w:r>
      <w:hyperlink r:id="rId8" w:history="1">
        <w:r w:rsidRPr="00BA075C">
          <w:rPr>
            <w:rStyle w:val="Hyperlink"/>
            <w:sz w:val="22"/>
            <w:szCs w:val="22"/>
          </w:rPr>
          <w:t>https://struer.dk/miljo-natur-og-klima/energi/</w:t>
        </w:r>
      </w:hyperlink>
    </w:p>
    <w:p w14:paraId="76ABFF87" w14:textId="7195AE8B" w:rsidR="007D698B" w:rsidRDefault="007D698B" w:rsidP="007D698B">
      <w:pPr>
        <w:rPr>
          <w:sz w:val="22"/>
          <w:szCs w:val="22"/>
        </w:rPr>
      </w:pPr>
    </w:p>
    <w:p w14:paraId="3970AA64" w14:textId="7FB0AD6B" w:rsidR="004D0DCB" w:rsidRDefault="00112377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Indtil olieudskilleranlægget er sløjfet </w:t>
      </w:r>
      <w:r w:rsidR="0045744D">
        <w:rPr>
          <w:sz w:val="22"/>
          <w:szCs w:val="22"/>
        </w:rPr>
        <w:t>anses</w:t>
      </w:r>
      <w:r>
        <w:rPr>
          <w:sz w:val="22"/>
          <w:szCs w:val="22"/>
        </w:rPr>
        <w:t xml:space="preserve"> forholdet som</w:t>
      </w:r>
      <w:r w:rsidR="0045744D">
        <w:rPr>
          <w:sz w:val="22"/>
          <w:szCs w:val="22"/>
        </w:rPr>
        <w:t xml:space="preserve"> ikke værende i orden, da olieudskilleranlægget stadig benyttes, dog i </w:t>
      </w:r>
      <w:r>
        <w:rPr>
          <w:sz w:val="22"/>
          <w:szCs w:val="22"/>
        </w:rPr>
        <w:t>minimalt</w:t>
      </w:r>
      <w:r w:rsidR="0045744D">
        <w:rPr>
          <w:sz w:val="22"/>
          <w:szCs w:val="22"/>
        </w:rPr>
        <w:t xml:space="preserve"> omfang. Det indskærpes, at olieudskilleranlægget pejles mindst én gang i kvartalet, som fastsat i regulativet, samt resultater fra egenkontrol og bemærkninger indføres i en driftsjournal, der til enhver tid skal kunne forevises tilsynsmyndigheden.</w:t>
      </w:r>
    </w:p>
    <w:p w14:paraId="48E7296D" w14:textId="77777777" w:rsidR="00043519" w:rsidRDefault="00043519" w:rsidP="007F639E">
      <w:pPr>
        <w:rPr>
          <w:sz w:val="22"/>
          <w:szCs w:val="22"/>
        </w:rPr>
      </w:pPr>
    </w:p>
    <w:p w14:paraId="1E7E40A4" w14:textId="77777777" w:rsidR="00C037DB" w:rsidRDefault="00C037DB" w:rsidP="007F639E">
      <w:pPr>
        <w:rPr>
          <w:b/>
          <w:bCs/>
          <w:i/>
          <w:iCs/>
          <w:sz w:val="22"/>
          <w:szCs w:val="22"/>
        </w:rPr>
      </w:pPr>
      <w:r w:rsidRPr="00C037DB">
        <w:rPr>
          <w:b/>
          <w:bCs/>
          <w:i/>
          <w:iCs/>
          <w:sz w:val="22"/>
          <w:szCs w:val="22"/>
        </w:rPr>
        <w:t xml:space="preserve">5. Vedligeholdelse af </w:t>
      </w:r>
      <w:proofErr w:type="spellStart"/>
      <w:r w:rsidRPr="00C037DB">
        <w:rPr>
          <w:b/>
          <w:bCs/>
          <w:i/>
          <w:iCs/>
          <w:sz w:val="22"/>
          <w:szCs w:val="22"/>
        </w:rPr>
        <w:t>koalescenselementet</w:t>
      </w:r>
      <w:proofErr w:type="spellEnd"/>
    </w:p>
    <w:p w14:paraId="450B1B4C" w14:textId="77777777" w:rsidR="00C93163" w:rsidRDefault="007D698B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Ved sidste tilsyn blev det </w:t>
      </w:r>
      <w:r w:rsidR="00223222">
        <w:rPr>
          <w:sz w:val="22"/>
          <w:szCs w:val="22"/>
        </w:rPr>
        <w:t>oplys</w:t>
      </w:r>
      <w:r>
        <w:rPr>
          <w:sz w:val="22"/>
          <w:szCs w:val="22"/>
        </w:rPr>
        <w:t>t</w:t>
      </w:r>
      <w:r w:rsidR="00223222">
        <w:rPr>
          <w:sz w:val="22"/>
          <w:szCs w:val="22"/>
        </w:rPr>
        <w:t>, at virksomheden ikke</w:t>
      </w:r>
      <w:r w:rsidR="00C93163">
        <w:rPr>
          <w:sz w:val="22"/>
          <w:szCs w:val="22"/>
        </w:rPr>
        <w:t xml:space="preserve"> foretager rensning/vedligeholdelse af </w:t>
      </w:r>
      <w:proofErr w:type="spellStart"/>
      <w:r w:rsidR="00C93163">
        <w:rPr>
          <w:sz w:val="22"/>
          <w:szCs w:val="22"/>
        </w:rPr>
        <w:t>koalescenselementet</w:t>
      </w:r>
      <w:proofErr w:type="spellEnd"/>
      <w:r w:rsidR="00C93163">
        <w:rPr>
          <w:sz w:val="22"/>
          <w:szCs w:val="22"/>
        </w:rPr>
        <w:t xml:space="preserve"> i olieudskilleranlægget. Virksomheden oplyste ved tilsynet i 2021, at olieudskilleranlægget bruges i begrænset omfang, idet vaskepladsen benyttes i begrænset omfang. </w:t>
      </w:r>
    </w:p>
    <w:p w14:paraId="2F24836E" w14:textId="77777777" w:rsidR="002B6242" w:rsidRDefault="002B6242" w:rsidP="007F639E">
      <w:pPr>
        <w:rPr>
          <w:sz w:val="22"/>
          <w:szCs w:val="22"/>
        </w:rPr>
      </w:pPr>
    </w:p>
    <w:p w14:paraId="729A8348" w14:textId="21708C44" w:rsidR="00223222" w:rsidRDefault="005A0197" w:rsidP="007F639E">
      <w:pPr>
        <w:rPr>
          <w:sz w:val="22"/>
          <w:szCs w:val="22"/>
        </w:rPr>
      </w:pPr>
      <w:r>
        <w:rPr>
          <w:sz w:val="22"/>
          <w:szCs w:val="22"/>
        </w:rPr>
        <w:t>Det h</w:t>
      </w:r>
      <w:r w:rsidR="00693292">
        <w:rPr>
          <w:sz w:val="22"/>
          <w:szCs w:val="22"/>
        </w:rPr>
        <w:t>enstill</w:t>
      </w:r>
      <w:r>
        <w:rPr>
          <w:sz w:val="22"/>
          <w:szCs w:val="22"/>
        </w:rPr>
        <w:t xml:space="preserve">es </w:t>
      </w:r>
      <w:r w:rsidR="00C93163">
        <w:rPr>
          <w:sz w:val="22"/>
          <w:szCs w:val="22"/>
        </w:rPr>
        <w:t>fortsat</w:t>
      </w:r>
      <w:r>
        <w:rPr>
          <w:sz w:val="22"/>
          <w:szCs w:val="22"/>
        </w:rPr>
        <w:t xml:space="preserve">, at virksomheden tilsikrer, at rengøring og vedligeholdelse af </w:t>
      </w:r>
      <w:proofErr w:type="spellStart"/>
      <w:r>
        <w:rPr>
          <w:sz w:val="22"/>
          <w:szCs w:val="22"/>
        </w:rPr>
        <w:t>koalescenselementet</w:t>
      </w:r>
      <w:proofErr w:type="spellEnd"/>
      <w:r>
        <w:rPr>
          <w:sz w:val="22"/>
          <w:szCs w:val="22"/>
        </w:rPr>
        <w:t xml:space="preserve"> sker i </w:t>
      </w:r>
      <w:proofErr w:type="spellStart"/>
      <w:r>
        <w:rPr>
          <w:sz w:val="22"/>
          <w:szCs w:val="22"/>
        </w:rPr>
        <w:t>hht</w:t>
      </w:r>
      <w:proofErr w:type="spellEnd"/>
      <w:r>
        <w:rPr>
          <w:sz w:val="22"/>
          <w:szCs w:val="22"/>
        </w:rPr>
        <w:t xml:space="preserve">. leverandørens anvisninger, således at </w:t>
      </w:r>
      <w:proofErr w:type="spellStart"/>
      <w:r>
        <w:rPr>
          <w:sz w:val="22"/>
          <w:szCs w:val="22"/>
        </w:rPr>
        <w:t>koalescenselementet</w:t>
      </w:r>
      <w:proofErr w:type="spellEnd"/>
      <w:r>
        <w:rPr>
          <w:sz w:val="22"/>
          <w:szCs w:val="22"/>
        </w:rPr>
        <w:t xml:space="preserve"> til enhver tid findes funktionsdygtig</w:t>
      </w:r>
      <w:r w:rsidR="00C93163">
        <w:rPr>
          <w:sz w:val="22"/>
          <w:szCs w:val="22"/>
        </w:rPr>
        <w:t xml:space="preserve"> idet </w:t>
      </w:r>
      <w:proofErr w:type="spellStart"/>
      <w:r w:rsidR="00C93163">
        <w:rPr>
          <w:sz w:val="22"/>
          <w:szCs w:val="22"/>
        </w:rPr>
        <w:t>koalescenselementet</w:t>
      </w:r>
      <w:proofErr w:type="spellEnd"/>
      <w:r w:rsidR="00C93163">
        <w:rPr>
          <w:sz w:val="22"/>
          <w:szCs w:val="22"/>
        </w:rPr>
        <w:t xml:space="preserve"> benyttes, dog i begrænset omfang</w:t>
      </w:r>
      <w:r w:rsidR="00693292">
        <w:rPr>
          <w:sz w:val="22"/>
          <w:szCs w:val="22"/>
        </w:rPr>
        <w:t>.</w:t>
      </w:r>
    </w:p>
    <w:p w14:paraId="45753B85" w14:textId="77777777" w:rsidR="00C037DB" w:rsidRDefault="00C037DB" w:rsidP="007F639E">
      <w:pPr>
        <w:rPr>
          <w:sz w:val="22"/>
          <w:szCs w:val="22"/>
        </w:rPr>
      </w:pPr>
    </w:p>
    <w:p w14:paraId="4EB5FFFA" w14:textId="77777777" w:rsidR="00C037DB" w:rsidRDefault="00C037DB" w:rsidP="007F639E">
      <w:pPr>
        <w:rPr>
          <w:b/>
          <w:bCs/>
          <w:i/>
          <w:iCs/>
          <w:sz w:val="22"/>
          <w:szCs w:val="22"/>
        </w:rPr>
      </w:pPr>
      <w:r w:rsidRPr="00C037DB">
        <w:rPr>
          <w:b/>
          <w:bCs/>
          <w:i/>
          <w:iCs/>
          <w:sz w:val="22"/>
          <w:szCs w:val="22"/>
        </w:rPr>
        <w:t>6. Spildevandstilladelse – tilslutningstilladelse efter miljøbeskyttelseslovens § 30</w:t>
      </w:r>
    </w:p>
    <w:p w14:paraId="56D09CDC" w14:textId="28BBB600" w:rsidR="00A466D3" w:rsidRPr="00C61E2B" w:rsidRDefault="00A171D3" w:rsidP="007F639E">
      <w:pPr>
        <w:rPr>
          <w:sz w:val="22"/>
          <w:szCs w:val="22"/>
        </w:rPr>
      </w:pPr>
      <w:r>
        <w:rPr>
          <w:sz w:val="22"/>
          <w:szCs w:val="22"/>
        </w:rPr>
        <w:t>Der er givet tilladelse</w:t>
      </w:r>
      <w:r w:rsidR="002B6242">
        <w:rPr>
          <w:sz w:val="22"/>
          <w:szCs w:val="22"/>
        </w:rPr>
        <w:t>. Der blev</w:t>
      </w:r>
      <w:r>
        <w:rPr>
          <w:sz w:val="22"/>
          <w:szCs w:val="22"/>
        </w:rPr>
        <w:t xml:space="preserve"> oplyst, at tilladelsen</w:t>
      </w:r>
      <w:r w:rsidR="002B6242">
        <w:rPr>
          <w:sz w:val="22"/>
          <w:szCs w:val="22"/>
        </w:rPr>
        <w:t xml:space="preserve"> ikke bruges</w:t>
      </w:r>
      <w:r>
        <w:rPr>
          <w:sz w:val="22"/>
          <w:szCs w:val="22"/>
        </w:rPr>
        <w:t xml:space="preserve">, da vaskepladsen ikke er i brug. Der er ikke tage prøver til analyser. Det vurderes, at det </w:t>
      </w:r>
      <w:r w:rsidRPr="00252FB3">
        <w:rPr>
          <w:sz w:val="22"/>
          <w:szCs w:val="22"/>
        </w:rPr>
        <w:t>ikke</w:t>
      </w:r>
      <w:r>
        <w:rPr>
          <w:sz w:val="22"/>
          <w:szCs w:val="22"/>
        </w:rPr>
        <w:t xml:space="preserve"> er </w:t>
      </w:r>
      <w:r w:rsidR="00F52A97">
        <w:rPr>
          <w:sz w:val="22"/>
          <w:szCs w:val="22"/>
        </w:rPr>
        <w:t>nødvendigt</w:t>
      </w:r>
      <w:r>
        <w:rPr>
          <w:sz w:val="22"/>
          <w:szCs w:val="22"/>
        </w:rPr>
        <w:t xml:space="preserve"> </w:t>
      </w:r>
      <w:r w:rsidR="00252FB3">
        <w:rPr>
          <w:sz w:val="22"/>
          <w:szCs w:val="22"/>
        </w:rPr>
        <w:t xml:space="preserve">at tage prøver, </w:t>
      </w:r>
      <w:r>
        <w:rPr>
          <w:sz w:val="22"/>
          <w:szCs w:val="22"/>
        </w:rPr>
        <w:t>da vaskepladsen ikke benyttes</w:t>
      </w:r>
      <w:r w:rsidR="00C61E2B">
        <w:rPr>
          <w:sz w:val="22"/>
          <w:szCs w:val="22"/>
        </w:rPr>
        <w:t xml:space="preserve">. </w:t>
      </w:r>
    </w:p>
    <w:p w14:paraId="1CB7EE1F" w14:textId="77777777" w:rsidR="007C6809" w:rsidRDefault="007C6809" w:rsidP="00B433BA">
      <w:pPr>
        <w:rPr>
          <w:sz w:val="22"/>
          <w:szCs w:val="22"/>
        </w:rPr>
      </w:pPr>
    </w:p>
    <w:p w14:paraId="0BADC859" w14:textId="25DFFB49" w:rsidR="00252FB3" w:rsidRDefault="00B433BA" w:rsidP="00B433BA">
      <w:pPr>
        <w:rPr>
          <w:sz w:val="22"/>
          <w:szCs w:val="22"/>
        </w:rPr>
      </w:pPr>
      <w:r w:rsidRPr="00B433BA">
        <w:rPr>
          <w:sz w:val="22"/>
          <w:szCs w:val="22"/>
        </w:rPr>
        <w:lastRenderedPageBreak/>
        <w:t>Det vurder</w:t>
      </w:r>
      <w:r w:rsidR="00252FB3">
        <w:rPr>
          <w:sz w:val="22"/>
          <w:szCs w:val="22"/>
        </w:rPr>
        <w:t>es</w:t>
      </w:r>
      <w:r w:rsidRPr="00B433BA">
        <w:rPr>
          <w:sz w:val="22"/>
          <w:szCs w:val="22"/>
        </w:rPr>
        <w:t xml:space="preserve">, at virksomhedens spildevandsforhold - efter bortfald af miljøgodkendelsen - bør reguleres af en ny (revideret) spildevandstilslutningstilladelse, meddelt efter lovens § 30, stk. 1 og 4, idet det vurderes, at de eksisterende vilkår som fastlagt i miljøgodkendelsen af 9. marts 1992 anses for utilstrækkelige eller uhensigtsmæssige, og ikke svarer til nutidig standard for en spildevandstilslutningstilladelse. </w:t>
      </w:r>
    </w:p>
    <w:p w14:paraId="153F17C2" w14:textId="77777777" w:rsidR="00EC4376" w:rsidRDefault="00EC4376" w:rsidP="00B433BA">
      <w:pPr>
        <w:rPr>
          <w:b/>
          <w:bCs/>
          <w:sz w:val="22"/>
          <w:szCs w:val="22"/>
        </w:rPr>
      </w:pPr>
    </w:p>
    <w:p w14:paraId="73B38671" w14:textId="5BA9DA24" w:rsidR="00D36CE6" w:rsidRDefault="004E0225" w:rsidP="00D36CE6">
      <w:pPr>
        <w:rPr>
          <w:b/>
          <w:bCs/>
          <w:sz w:val="22"/>
          <w:szCs w:val="22"/>
        </w:rPr>
      </w:pPr>
      <w:r w:rsidRPr="004E0225">
        <w:rPr>
          <w:b/>
          <w:bCs/>
          <w:sz w:val="22"/>
          <w:szCs w:val="22"/>
        </w:rPr>
        <w:t xml:space="preserve">Øvrige </w:t>
      </w:r>
      <w:r>
        <w:rPr>
          <w:b/>
          <w:bCs/>
          <w:sz w:val="22"/>
          <w:szCs w:val="22"/>
        </w:rPr>
        <w:t xml:space="preserve">forhold </w:t>
      </w:r>
    </w:p>
    <w:p w14:paraId="1E226D8C" w14:textId="79A140E7" w:rsidR="00D36CE6" w:rsidRPr="00D36CE6" w:rsidRDefault="00D36CE6" w:rsidP="00D36CE6">
      <w:pPr>
        <w:rPr>
          <w:i/>
          <w:iCs/>
          <w:sz w:val="22"/>
          <w:szCs w:val="22"/>
        </w:rPr>
      </w:pPr>
      <w:r w:rsidRPr="00D36CE6">
        <w:rPr>
          <w:i/>
          <w:iCs/>
          <w:sz w:val="22"/>
          <w:szCs w:val="22"/>
        </w:rPr>
        <w:t>1. BBR</w:t>
      </w:r>
      <w:r>
        <w:rPr>
          <w:i/>
          <w:iCs/>
          <w:sz w:val="22"/>
          <w:szCs w:val="22"/>
        </w:rPr>
        <w:t>-</w:t>
      </w:r>
      <w:r w:rsidRPr="00D36CE6">
        <w:rPr>
          <w:i/>
          <w:iCs/>
          <w:sz w:val="22"/>
          <w:szCs w:val="22"/>
        </w:rPr>
        <w:t>forhold</w:t>
      </w:r>
    </w:p>
    <w:p w14:paraId="3FEE0BFD" w14:textId="0856597B" w:rsidR="00460BAC" w:rsidRDefault="00460BAC" w:rsidP="004E0225">
      <w:pPr>
        <w:rPr>
          <w:sz w:val="22"/>
          <w:szCs w:val="22"/>
        </w:rPr>
      </w:pPr>
      <w:r>
        <w:rPr>
          <w:sz w:val="22"/>
          <w:szCs w:val="22"/>
        </w:rPr>
        <w:t xml:space="preserve">Af BBR fremgår, at på Gørtlervej 10, 7600 Struer, </w:t>
      </w:r>
      <w:proofErr w:type="spellStart"/>
      <w:r>
        <w:rPr>
          <w:sz w:val="22"/>
          <w:szCs w:val="22"/>
        </w:rPr>
        <w:t>anlægsnr</w:t>
      </w:r>
      <w:proofErr w:type="spellEnd"/>
      <w:r>
        <w:rPr>
          <w:sz w:val="22"/>
          <w:szCs w:val="22"/>
        </w:rPr>
        <w:t xml:space="preserve">. 3, står olietankanlægget </w:t>
      </w:r>
      <w:r w:rsidR="002A415C">
        <w:rPr>
          <w:sz w:val="22"/>
          <w:szCs w:val="22"/>
        </w:rPr>
        <w:t>s</w:t>
      </w:r>
      <w:r>
        <w:rPr>
          <w:sz w:val="22"/>
          <w:szCs w:val="22"/>
        </w:rPr>
        <w:t>om værende</w:t>
      </w:r>
      <w:r w:rsidR="002A415C">
        <w:rPr>
          <w:sz w:val="22"/>
          <w:szCs w:val="22"/>
        </w:rPr>
        <w:t xml:space="preserve"> placeret</w:t>
      </w:r>
      <w:r>
        <w:rPr>
          <w:sz w:val="22"/>
          <w:szCs w:val="22"/>
        </w:rPr>
        <w:t xml:space="preserve"> udendørs</w:t>
      </w:r>
      <w:r w:rsidR="002A415C">
        <w:rPr>
          <w:sz w:val="22"/>
          <w:szCs w:val="22"/>
        </w:rPr>
        <w:t xml:space="preserve">. </w:t>
      </w:r>
      <w:r w:rsidR="0068072E">
        <w:rPr>
          <w:sz w:val="22"/>
          <w:szCs w:val="22"/>
        </w:rPr>
        <w:t xml:space="preserve">Det blev oplyst ved tilsynet, at </w:t>
      </w:r>
      <w:r w:rsidR="002A415C">
        <w:rPr>
          <w:sz w:val="22"/>
          <w:szCs w:val="22"/>
        </w:rPr>
        <w:t xml:space="preserve">bilagsskemaet ”Olietanke under 6.000 liter” </w:t>
      </w:r>
      <w:r w:rsidR="0068072E">
        <w:rPr>
          <w:sz w:val="22"/>
          <w:szCs w:val="22"/>
        </w:rPr>
        <w:t xml:space="preserve">stadig stemte overens med de faktiske forhold. Af bilagsskemaet ”Olietanke under 6.000 liter” </w:t>
      </w:r>
      <w:r w:rsidR="002A415C">
        <w:rPr>
          <w:sz w:val="22"/>
          <w:szCs w:val="22"/>
        </w:rPr>
        <w:t xml:space="preserve">fremgår det, at for </w:t>
      </w:r>
      <w:proofErr w:type="spellStart"/>
      <w:r w:rsidR="002A415C">
        <w:rPr>
          <w:sz w:val="22"/>
          <w:szCs w:val="22"/>
        </w:rPr>
        <w:t>anlægsnr</w:t>
      </w:r>
      <w:proofErr w:type="spellEnd"/>
      <w:r w:rsidR="002A415C">
        <w:rPr>
          <w:sz w:val="22"/>
          <w:szCs w:val="22"/>
        </w:rPr>
        <w:t>. 3 står tanken indendørs</w:t>
      </w:r>
      <w:r w:rsidR="0068072E">
        <w:rPr>
          <w:sz w:val="22"/>
          <w:szCs w:val="22"/>
        </w:rPr>
        <w:t xml:space="preserve">, hvorfor forholdene ikke stemmer overens. </w:t>
      </w:r>
    </w:p>
    <w:p w14:paraId="2F32F2E1" w14:textId="77777777" w:rsidR="00243686" w:rsidRDefault="00243686" w:rsidP="004E0225">
      <w:pPr>
        <w:rPr>
          <w:sz w:val="22"/>
          <w:szCs w:val="22"/>
        </w:rPr>
      </w:pPr>
    </w:p>
    <w:p w14:paraId="01ABAC67" w14:textId="58AA0ADE" w:rsidR="00E606B5" w:rsidRDefault="004E0225" w:rsidP="004E0225">
      <w:pPr>
        <w:rPr>
          <w:sz w:val="22"/>
          <w:szCs w:val="22"/>
        </w:rPr>
      </w:pPr>
      <w:r w:rsidRPr="004E0225">
        <w:rPr>
          <w:sz w:val="22"/>
          <w:szCs w:val="22"/>
        </w:rPr>
        <w:t xml:space="preserve">Virksomheden skal selv tage kontakt til kommunen og få forholdet bragt i orden. Ejer kan kontakte byggeafdelingen, der kan kontaktes på 96 84 84 48, træffetid 9-12 alle dage, mail: byggesagsbehandlerstruer.dk Eller benytte sig af linket: </w:t>
      </w:r>
      <w:hyperlink r:id="rId9" w:history="1">
        <w:r w:rsidR="001E445E" w:rsidRPr="001763D0">
          <w:rPr>
            <w:rStyle w:val="Hyperlink"/>
            <w:sz w:val="22"/>
            <w:szCs w:val="22"/>
          </w:rPr>
          <w:t>https://www.borger.dk/Handlingsside?selfserviceId=6bf39ac2-9529-40bb-bc83-cf6814c6e87a</w:t>
        </w:r>
      </w:hyperlink>
      <w:r w:rsidRPr="004E0225">
        <w:rPr>
          <w:sz w:val="22"/>
          <w:szCs w:val="22"/>
        </w:rPr>
        <w:t>.</w:t>
      </w:r>
      <w:r w:rsidR="00E606B5">
        <w:rPr>
          <w:sz w:val="22"/>
          <w:szCs w:val="22"/>
        </w:rPr>
        <w:t xml:space="preserve"> </w:t>
      </w:r>
    </w:p>
    <w:p w14:paraId="25D432B5" w14:textId="77777777" w:rsidR="00114842" w:rsidRDefault="00114842" w:rsidP="004E0225">
      <w:pPr>
        <w:rPr>
          <w:sz w:val="22"/>
          <w:szCs w:val="22"/>
        </w:rPr>
      </w:pPr>
    </w:p>
    <w:p w14:paraId="037186BA" w14:textId="3D7A5AA0" w:rsidR="00171DE5" w:rsidRPr="00171DE5" w:rsidRDefault="00D36CE6" w:rsidP="004E022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171DE5">
        <w:rPr>
          <w:i/>
          <w:iCs/>
          <w:sz w:val="22"/>
          <w:szCs w:val="22"/>
        </w:rPr>
        <w:t>Renovering</w:t>
      </w:r>
    </w:p>
    <w:p w14:paraId="2CF084B4" w14:textId="4BC8B491" w:rsidR="005A39C1" w:rsidRDefault="005A39C1" w:rsidP="004E0225">
      <w:pPr>
        <w:rPr>
          <w:sz w:val="22"/>
          <w:szCs w:val="22"/>
        </w:rPr>
      </w:pPr>
      <w:r w:rsidRPr="004E0225">
        <w:rPr>
          <w:sz w:val="22"/>
          <w:szCs w:val="22"/>
        </w:rPr>
        <w:t>Vær opmærksom på at renoveringen muligvis skal igennem byggekontoret.</w:t>
      </w:r>
    </w:p>
    <w:p w14:paraId="76E88C86" w14:textId="7D883805" w:rsidR="00277B5E" w:rsidRDefault="00277B5E" w:rsidP="004E0225">
      <w:pPr>
        <w:rPr>
          <w:sz w:val="22"/>
          <w:szCs w:val="22"/>
        </w:rPr>
      </w:pPr>
    </w:p>
    <w:p w14:paraId="6DDA1445" w14:textId="62489007" w:rsidR="00277B5E" w:rsidRDefault="00277B5E" w:rsidP="004E0225">
      <w:pPr>
        <w:rPr>
          <w:sz w:val="22"/>
          <w:szCs w:val="22"/>
        </w:rPr>
      </w:pPr>
    </w:p>
    <w:p w14:paraId="14CA4B37" w14:textId="2FB43B52" w:rsidR="00277B5E" w:rsidRDefault="00277B5E" w:rsidP="004E0225">
      <w:pPr>
        <w:rPr>
          <w:sz w:val="22"/>
          <w:szCs w:val="22"/>
        </w:rPr>
      </w:pPr>
    </w:p>
    <w:p w14:paraId="3054976D" w14:textId="3841F3E2" w:rsidR="00277B5E" w:rsidRDefault="00277B5E" w:rsidP="004E0225">
      <w:pPr>
        <w:rPr>
          <w:sz w:val="22"/>
          <w:szCs w:val="22"/>
        </w:rPr>
      </w:pPr>
    </w:p>
    <w:p w14:paraId="55360349" w14:textId="1428EDBA" w:rsidR="00277B5E" w:rsidRDefault="00277B5E" w:rsidP="004E0225">
      <w:pPr>
        <w:rPr>
          <w:sz w:val="22"/>
          <w:szCs w:val="22"/>
        </w:rPr>
      </w:pPr>
    </w:p>
    <w:p w14:paraId="0134A2C2" w14:textId="5B54AA11" w:rsidR="00277B5E" w:rsidRDefault="00277B5E" w:rsidP="004E0225">
      <w:pPr>
        <w:rPr>
          <w:sz w:val="22"/>
          <w:szCs w:val="22"/>
        </w:rPr>
      </w:pPr>
    </w:p>
    <w:p w14:paraId="5A0D33DA" w14:textId="478B2A28" w:rsidR="00277B5E" w:rsidRDefault="00277B5E" w:rsidP="004E0225">
      <w:pPr>
        <w:rPr>
          <w:sz w:val="22"/>
          <w:szCs w:val="22"/>
        </w:rPr>
      </w:pPr>
    </w:p>
    <w:p w14:paraId="40DD12F4" w14:textId="7C2CECFC" w:rsidR="00277B5E" w:rsidRDefault="00277B5E" w:rsidP="004E0225">
      <w:pPr>
        <w:rPr>
          <w:sz w:val="22"/>
          <w:szCs w:val="22"/>
        </w:rPr>
      </w:pPr>
    </w:p>
    <w:p w14:paraId="628C7149" w14:textId="40E2F388" w:rsidR="00277B5E" w:rsidRDefault="00277B5E" w:rsidP="004E0225">
      <w:pPr>
        <w:rPr>
          <w:sz w:val="22"/>
          <w:szCs w:val="22"/>
        </w:rPr>
      </w:pPr>
    </w:p>
    <w:p w14:paraId="5DA58577" w14:textId="31FE1700" w:rsidR="00277B5E" w:rsidRDefault="00277B5E" w:rsidP="004E0225">
      <w:pPr>
        <w:rPr>
          <w:sz w:val="22"/>
          <w:szCs w:val="22"/>
        </w:rPr>
      </w:pPr>
    </w:p>
    <w:p w14:paraId="7BC51CA2" w14:textId="53E8778C" w:rsidR="00277B5E" w:rsidRDefault="00277B5E" w:rsidP="004E0225">
      <w:pPr>
        <w:rPr>
          <w:sz w:val="22"/>
          <w:szCs w:val="22"/>
        </w:rPr>
      </w:pPr>
    </w:p>
    <w:p w14:paraId="183F2A13" w14:textId="4A3DEA2D" w:rsidR="00277B5E" w:rsidRDefault="00277B5E" w:rsidP="004E0225">
      <w:pPr>
        <w:rPr>
          <w:sz w:val="22"/>
          <w:szCs w:val="22"/>
        </w:rPr>
      </w:pPr>
    </w:p>
    <w:p w14:paraId="444DA0EE" w14:textId="7123A978" w:rsidR="00277B5E" w:rsidRDefault="00277B5E" w:rsidP="004E0225">
      <w:pPr>
        <w:rPr>
          <w:sz w:val="22"/>
          <w:szCs w:val="22"/>
        </w:rPr>
      </w:pPr>
    </w:p>
    <w:p w14:paraId="002946BA" w14:textId="4A8AF0DC" w:rsidR="00277B5E" w:rsidRDefault="00277B5E" w:rsidP="004E0225">
      <w:pPr>
        <w:rPr>
          <w:sz w:val="22"/>
          <w:szCs w:val="22"/>
        </w:rPr>
      </w:pPr>
    </w:p>
    <w:p w14:paraId="4F4716F7" w14:textId="7548F14C" w:rsidR="00277B5E" w:rsidRDefault="00277B5E" w:rsidP="004E0225">
      <w:pPr>
        <w:rPr>
          <w:sz w:val="22"/>
          <w:szCs w:val="22"/>
        </w:rPr>
      </w:pPr>
    </w:p>
    <w:p w14:paraId="0A5DDC36" w14:textId="4DD5B0CC" w:rsidR="00277B5E" w:rsidRDefault="00277B5E" w:rsidP="004E0225">
      <w:pPr>
        <w:rPr>
          <w:sz w:val="22"/>
          <w:szCs w:val="22"/>
        </w:rPr>
      </w:pPr>
    </w:p>
    <w:p w14:paraId="19EC7042" w14:textId="1E9B47E7" w:rsidR="00277B5E" w:rsidRDefault="00277B5E" w:rsidP="004E0225">
      <w:pPr>
        <w:rPr>
          <w:sz w:val="22"/>
          <w:szCs w:val="22"/>
        </w:rPr>
      </w:pPr>
    </w:p>
    <w:p w14:paraId="46223E09" w14:textId="2AB2C64C" w:rsidR="00277B5E" w:rsidRDefault="00277B5E" w:rsidP="004E0225">
      <w:pPr>
        <w:rPr>
          <w:sz w:val="22"/>
          <w:szCs w:val="22"/>
        </w:rPr>
      </w:pPr>
    </w:p>
    <w:p w14:paraId="276E2216" w14:textId="471E5C9D" w:rsidR="00277B5E" w:rsidRDefault="00277B5E" w:rsidP="004E0225">
      <w:pPr>
        <w:rPr>
          <w:sz w:val="22"/>
          <w:szCs w:val="22"/>
        </w:rPr>
      </w:pPr>
    </w:p>
    <w:p w14:paraId="72D3DCD5" w14:textId="44CBC380" w:rsidR="00277B5E" w:rsidRDefault="00277B5E" w:rsidP="004E0225">
      <w:pPr>
        <w:rPr>
          <w:sz w:val="22"/>
          <w:szCs w:val="22"/>
        </w:rPr>
      </w:pPr>
    </w:p>
    <w:p w14:paraId="5817E389" w14:textId="2780D709" w:rsidR="00277B5E" w:rsidRDefault="00277B5E" w:rsidP="004E0225">
      <w:pPr>
        <w:rPr>
          <w:sz w:val="22"/>
          <w:szCs w:val="22"/>
        </w:rPr>
      </w:pPr>
    </w:p>
    <w:p w14:paraId="14C64D10" w14:textId="16871BA8" w:rsidR="00277B5E" w:rsidRDefault="00277B5E" w:rsidP="004E0225">
      <w:pPr>
        <w:rPr>
          <w:sz w:val="22"/>
          <w:szCs w:val="22"/>
        </w:rPr>
      </w:pPr>
    </w:p>
    <w:p w14:paraId="583CC263" w14:textId="2DFA3F4F" w:rsidR="00277B5E" w:rsidRDefault="00277B5E" w:rsidP="004E0225">
      <w:pPr>
        <w:rPr>
          <w:sz w:val="22"/>
          <w:szCs w:val="22"/>
        </w:rPr>
      </w:pPr>
    </w:p>
    <w:p w14:paraId="745B9063" w14:textId="77BF2C3C" w:rsidR="00277B5E" w:rsidRDefault="00277B5E" w:rsidP="004E0225">
      <w:pPr>
        <w:rPr>
          <w:sz w:val="22"/>
          <w:szCs w:val="22"/>
        </w:rPr>
      </w:pPr>
    </w:p>
    <w:p w14:paraId="7C10E6D0" w14:textId="2F73C4DB" w:rsidR="00277B5E" w:rsidRDefault="00277B5E" w:rsidP="004E0225">
      <w:pPr>
        <w:rPr>
          <w:sz w:val="22"/>
          <w:szCs w:val="22"/>
        </w:rPr>
      </w:pPr>
    </w:p>
    <w:p w14:paraId="0753D2D0" w14:textId="35CB3374" w:rsidR="00277B5E" w:rsidRDefault="00277B5E" w:rsidP="004E0225">
      <w:pPr>
        <w:rPr>
          <w:sz w:val="22"/>
          <w:szCs w:val="22"/>
        </w:rPr>
      </w:pPr>
    </w:p>
    <w:p w14:paraId="4F81C454" w14:textId="4055A687" w:rsidR="00277B5E" w:rsidRDefault="00277B5E" w:rsidP="004E0225">
      <w:pPr>
        <w:rPr>
          <w:sz w:val="22"/>
          <w:szCs w:val="22"/>
        </w:rPr>
      </w:pPr>
    </w:p>
    <w:p w14:paraId="30E264FB" w14:textId="7848C626" w:rsidR="00277B5E" w:rsidRDefault="00277B5E" w:rsidP="004E0225">
      <w:pPr>
        <w:rPr>
          <w:sz w:val="22"/>
          <w:szCs w:val="22"/>
        </w:rPr>
      </w:pPr>
    </w:p>
    <w:p w14:paraId="1AE69F43" w14:textId="1C787FC5" w:rsidR="00277B5E" w:rsidRDefault="00277B5E" w:rsidP="004E0225">
      <w:pPr>
        <w:rPr>
          <w:sz w:val="22"/>
          <w:szCs w:val="22"/>
        </w:rPr>
      </w:pPr>
    </w:p>
    <w:p w14:paraId="55CA6568" w14:textId="50A13380" w:rsidR="00277B5E" w:rsidRDefault="00277B5E" w:rsidP="004E0225">
      <w:pPr>
        <w:rPr>
          <w:sz w:val="22"/>
          <w:szCs w:val="22"/>
        </w:rPr>
      </w:pPr>
    </w:p>
    <w:p w14:paraId="5341A4D8" w14:textId="185DC92A" w:rsidR="00277B5E" w:rsidRDefault="00277B5E" w:rsidP="004E0225">
      <w:pPr>
        <w:rPr>
          <w:sz w:val="22"/>
          <w:szCs w:val="22"/>
        </w:rPr>
      </w:pPr>
    </w:p>
    <w:p w14:paraId="60FB09CD" w14:textId="19B3EA7F" w:rsidR="00277B5E" w:rsidRDefault="00277B5E" w:rsidP="004E0225">
      <w:pPr>
        <w:rPr>
          <w:sz w:val="22"/>
          <w:szCs w:val="22"/>
        </w:rPr>
      </w:pPr>
    </w:p>
    <w:p w14:paraId="2637C8A1" w14:textId="45188EB2" w:rsidR="00277B5E" w:rsidRDefault="00277B5E" w:rsidP="004E0225">
      <w:pPr>
        <w:rPr>
          <w:sz w:val="22"/>
          <w:szCs w:val="22"/>
        </w:rPr>
      </w:pPr>
    </w:p>
    <w:bookmarkStart w:id="0" w:name="_Toc89778968" w:displacedByCustomXml="next"/>
    <w:bookmarkStart w:id="1" w:name="_Toc89779124" w:displacedByCustomXml="next"/>
    <w:bookmarkStart w:id="2" w:name="_Toc89779474" w:displacedByCustomXml="next"/>
    <w:bookmarkStart w:id="3" w:name="_Toc89779816" w:displacedByCustomXml="next"/>
    <w:bookmarkStart w:id="4" w:name="_Toc92111832" w:displacedByCustomXml="next"/>
    <w:sdt>
      <w:sdtPr>
        <w:rPr>
          <w:rFonts w:ascii="Times New Roman" w:hAnsi="Times New Roman"/>
          <w:b w:val="0"/>
          <w:bCs/>
          <w:sz w:val="22"/>
          <w:szCs w:val="22"/>
        </w:rPr>
        <w:id w:val="134692990"/>
        <w:docPartObj>
          <w:docPartGallery w:val="Table of Contents"/>
          <w:docPartUnique/>
        </w:docPartObj>
      </w:sdtPr>
      <w:sdtEndPr/>
      <w:sdtContent>
        <w:p w14:paraId="5CD9EA85" w14:textId="77777777" w:rsidR="001F35D4" w:rsidRDefault="007F639E" w:rsidP="007F639E">
          <w:pPr>
            <w:pStyle w:val="underOverskrift2"/>
            <w:spacing w:line="240" w:lineRule="auto"/>
            <w:rPr>
              <w:noProof/>
            </w:rPr>
          </w:pPr>
          <w:r w:rsidRPr="00304968">
            <w:rPr>
              <w:rFonts w:ascii="Times New Roman" w:hAnsi="Times New Roman"/>
            </w:rPr>
            <w:t>Indhold</w:t>
          </w:r>
          <w:bookmarkEnd w:id="4"/>
          <w:bookmarkEnd w:id="3"/>
          <w:bookmarkEnd w:id="2"/>
          <w:bookmarkEnd w:id="1"/>
          <w:bookmarkEnd w:id="0"/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fldChar w:fldCharType="begin"/>
          </w: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instrText xml:space="preserve"> TOC \o "1-3" \h \z \u </w:instrText>
          </w: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fldChar w:fldCharType="separate"/>
          </w:r>
        </w:p>
        <w:p w14:paraId="36FB5EDD" w14:textId="525879C9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3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T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ilsynet, stamdata mv.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_Toc92111833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4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647304DF" w14:textId="18F03369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4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2.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isikoscore – nyt mål for tilsynsfrekvens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_Toc92111834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5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B8ECEE2" w14:textId="23ED068A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5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3.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B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eliggenhed, planforhold mv.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_Toc92111835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6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0A36ED9" w14:textId="1A73BFD8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6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4.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M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iljøledelse, systematik og miljøforbedringer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_Toc92111836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7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38E03DE5" w14:textId="6408C473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7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5.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eguleringsgrundlag, godkendelse, tilladelse, anmeldelse, brugerbetaling etc.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_Toc92111837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7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DB3437A" w14:textId="2BD7434C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8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6.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ndretning og drift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_Toc92111838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7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31304529" w14:textId="5DAEFCE7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39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7.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åvarer og hjælpestoffer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_Toc92111839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9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3DA0552" w14:textId="4A007575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0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8.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L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ugt- og luftemission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_Toc92111840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9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7E0AE2F1" w14:textId="34EDA750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1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9.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A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ffald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_Toc92111841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9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2B134AF" w14:textId="3C86677D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2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10.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S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pildevand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_Toc92111842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10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633EDE3C" w14:textId="402812F0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3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11.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S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tøj, lavfrekvent støj, infralyd og vibrationer, ultralyd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_Toc92111843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11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7DE09AA2" w14:textId="1BFD7F53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4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12.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J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ord og grundvand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_Toc92111844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11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2C992CD8" w14:textId="106C9E5A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5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13.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enere teknologi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_Toc92111845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11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B5A14D7" w14:textId="516DC795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6" w:history="1"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 xml:space="preserve">14. </w:t>
            </w:r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R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isikoforhold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_Toc92111846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11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19DE42B1" w14:textId="25C33CBF" w:rsidR="001F35D4" w:rsidRPr="001F35D4" w:rsidRDefault="00DE5763">
          <w:pPr>
            <w:pStyle w:val="Indholdsfortegnelse1"/>
            <w:tabs>
              <w:tab w:val="right" w:leader="dot" w:pos="9912"/>
            </w:tabs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</w:rPr>
          </w:pPr>
          <w:hyperlink w:anchor="_Toc92111847" w:history="1">
            <w:r w:rsid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B</w:t>
            </w:r>
            <w:r w:rsidR="001F35D4" w:rsidRPr="001F35D4">
              <w:rPr>
                <w:rStyle w:val="Hyperlink"/>
                <w:rFonts w:ascii="Times New Roman" w:hAnsi="Times New Roman"/>
                <w:b w:val="0"/>
                <w:bCs w:val="0"/>
                <w:caps w:val="0"/>
                <w:noProof/>
                <w:sz w:val="22"/>
                <w:szCs w:val="32"/>
              </w:rPr>
              <w:t>ilag</w:t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ab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begin"/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instrText xml:space="preserve"> PAGEREF _Toc92111847 \h </w:instrTex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separate"/>
            </w:r>
            <w:r w:rsidR="001F35D4" w:rsidRPr="001F35D4">
              <w:rPr>
                <w:rFonts w:ascii="Times New Roman" w:hAnsi="Times New Roman"/>
                <w:b w:val="0"/>
                <w:bCs w:val="0"/>
                <w:caps w:val="0"/>
                <w:noProof/>
                <w:webHidden/>
                <w:sz w:val="22"/>
                <w:szCs w:val="32"/>
              </w:rPr>
              <w:t>11</w:t>
            </w:r>
            <w:r w:rsidR="001F35D4" w:rsidRPr="001F35D4">
              <w:rPr>
                <w:rFonts w:ascii="Times New Roman" w:hAnsi="Times New Roman"/>
                <w:b w:val="0"/>
                <w:bCs w:val="0"/>
                <w:noProof/>
                <w:webHidden/>
                <w:sz w:val="22"/>
                <w:szCs w:val="32"/>
              </w:rPr>
              <w:fldChar w:fldCharType="end"/>
            </w:r>
          </w:hyperlink>
        </w:p>
        <w:p w14:paraId="006DBFF4" w14:textId="77777777" w:rsidR="007F639E" w:rsidRPr="00D27E8F" w:rsidRDefault="007F639E" w:rsidP="007F639E">
          <w:pPr>
            <w:pStyle w:val="underOverskrift2"/>
            <w:spacing w:line="240" w:lineRule="auto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fldChar w:fldCharType="end"/>
          </w: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fldChar w:fldCharType="begin"/>
          </w: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instrText xml:space="preserve"> TOC \o "1-2" \h \z \u </w:instrText>
          </w:r>
          <w:r w:rsidRPr="007C095E">
            <w:rPr>
              <w:rFonts w:ascii="Times New Roman" w:hAnsi="Times New Roman"/>
              <w:b w:val="0"/>
              <w:bCs/>
              <w:sz w:val="22"/>
              <w:szCs w:val="22"/>
            </w:rPr>
            <w:fldChar w:fldCharType="end"/>
          </w:r>
        </w:p>
      </w:sdtContent>
    </w:sdt>
    <w:p w14:paraId="76D02EA8" w14:textId="2F048D20" w:rsidR="00255363" w:rsidRDefault="00255363" w:rsidP="00255363">
      <w:pPr>
        <w:rPr>
          <w:sz w:val="22"/>
          <w:szCs w:val="22"/>
        </w:rPr>
      </w:pPr>
    </w:p>
    <w:p w14:paraId="5CA6DF36" w14:textId="08CE0B9D" w:rsidR="003F0531" w:rsidRDefault="003F0531" w:rsidP="00255363">
      <w:pPr>
        <w:rPr>
          <w:sz w:val="22"/>
          <w:szCs w:val="22"/>
        </w:rPr>
      </w:pPr>
    </w:p>
    <w:p w14:paraId="63A03636" w14:textId="6F17EA3C" w:rsidR="003F0531" w:rsidRDefault="003F0531" w:rsidP="00255363">
      <w:pPr>
        <w:rPr>
          <w:sz w:val="22"/>
          <w:szCs w:val="22"/>
        </w:rPr>
      </w:pPr>
    </w:p>
    <w:p w14:paraId="0381F36A" w14:textId="2B63E77A" w:rsidR="003F0531" w:rsidRDefault="003F0531" w:rsidP="00255363">
      <w:pPr>
        <w:rPr>
          <w:sz w:val="22"/>
          <w:szCs w:val="22"/>
        </w:rPr>
      </w:pPr>
    </w:p>
    <w:p w14:paraId="32B3EF1D" w14:textId="3BE9036D" w:rsidR="003F0531" w:rsidRDefault="003F0531" w:rsidP="00255363">
      <w:pPr>
        <w:rPr>
          <w:sz w:val="22"/>
          <w:szCs w:val="22"/>
        </w:rPr>
      </w:pPr>
    </w:p>
    <w:p w14:paraId="753548E8" w14:textId="183AE418" w:rsidR="003F0531" w:rsidRDefault="003F0531" w:rsidP="00255363">
      <w:pPr>
        <w:rPr>
          <w:sz w:val="22"/>
          <w:szCs w:val="22"/>
        </w:rPr>
      </w:pPr>
    </w:p>
    <w:p w14:paraId="264D3148" w14:textId="7A685259" w:rsidR="003F0531" w:rsidRDefault="003F0531" w:rsidP="00255363">
      <w:pPr>
        <w:rPr>
          <w:sz w:val="22"/>
          <w:szCs w:val="22"/>
        </w:rPr>
      </w:pPr>
    </w:p>
    <w:p w14:paraId="0F2C0D35" w14:textId="28035AE2" w:rsidR="003F0531" w:rsidRDefault="003F0531" w:rsidP="00255363">
      <w:pPr>
        <w:rPr>
          <w:sz w:val="22"/>
          <w:szCs w:val="22"/>
        </w:rPr>
      </w:pPr>
    </w:p>
    <w:p w14:paraId="23C26586" w14:textId="73BD7BDA" w:rsidR="003F0531" w:rsidRDefault="003F0531" w:rsidP="00255363">
      <w:pPr>
        <w:rPr>
          <w:sz w:val="22"/>
          <w:szCs w:val="22"/>
        </w:rPr>
      </w:pPr>
    </w:p>
    <w:p w14:paraId="4745408C" w14:textId="46CA197E" w:rsidR="003F0531" w:rsidRDefault="003F0531" w:rsidP="00255363">
      <w:pPr>
        <w:rPr>
          <w:sz w:val="22"/>
          <w:szCs w:val="22"/>
        </w:rPr>
      </w:pPr>
    </w:p>
    <w:p w14:paraId="5240E06C" w14:textId="1DEE6D6C" w:rsidR="003F0531" w:rsidRDefault="003F0531" w:rsidP="00255363">
      <w:pPr>
        <w:rPr>
          <w:sz w:val="22"/>
          <w:szCs w:val="22"/>
        </w:rPr>
      </w:pPr>
    </w:p>
    <w:p w14:paraId="5EE88812" w14:textId="19B91174" w:rsidR="003F0531" w:rsidRDefault="003F0531" w:rsidP="00255363">
      <w:pPr>
        <w:rPr>
          <w:sz w:val="22"/>
          <w:szCs w:val="22"/>
        </w:rPr>
      </w:pPr>
    </w:p>
    <w:p w14:paraId="6BDF4CBB" w14:textId="708F879C" w:rsidR="003F0531" w:rsidRDefault="003F0531" w:rsidP="00255363">
      <w:pPr>
        <w:rPr>
          <w:sz w:val="22"/>
          <w:szCs w:val="22"/>
        </w:rPr>
      </w:pPr>
    </w:p>
    <w:p w14:paraId="4D52583E" w14:textId="6B102401" w:rsidR="003F0531" w:rsidRDefault="003F0531" w:rsidP="00255363">
      <w:pPr>
        <w:rPr>
          <w:sz w:val="22"/>
          <w:szCs w:val="22"/>
        </w:rPr>
      </w:pPr>
    </w:p>
    <w:p w14:paraId="65422044" w14:textId="34DCABBE" w:rsidR="003F0531" w:rsidRDefault="003F0531" w:rsidP="00255363">
      <w:pPr>
        <w:rPr>
          <w:sz w:val="22"/>
          <w:szCs w:val="22"/>
        </w:rPr>
      </w:pPr>
    </w:p>
    <w:p w14:paraId="10B5661A" w14:textId="1A1AB144" w:rsidR="003F0531" w:rsidRDefault="003F0531" w:rsidP="00255363">
      <w:pPr>
        <w:rPr>
          <w:sz w:val="22"/>
          <w:szCs w:val="22"/>
        </w:rPr>
      </w:pPr>
    </w:p>
    <w:p w14:paraId="0D0F2B90" w14:textId="1A06ED16" w:rsidR="003F0531" w:rsidRDefault="003F0531" w:rsidP="00255363">
      <w:pPr>
        <w:rPr>
          <w:sz w:val="22"/>
          <w:szCs w:val="22"/>
        </w:rPr>
      </w:pPr>
    </w:p>
    <w:p w14:paraId="16C21A32" w14:textId="2F73A24B" w:rsidR="003F0531" w:rsidRDefault="003F0531" w:rsidP="00255363">
      <w:pPr>
        <w:rPr>
          <w:sz w:val="22"/>
          <w:szCs w:val="22"/>
        </w:rPr>
      </w:pPr>
    </w:p>
    <w:p w14:paraId="0225DE95" w14:textId="01D8AA9D" w:rsidR="003F0531" w:rsidRDefault="003F0531" w:rsidP="00255363">
      <w:pPr>
        <w:rPr>
          <w:sz w:val="22"/>
          <w:szCs w:val="22"/>
        </w:rPr>
      </w:pPr>
    </w:p>
    <w:p w14:paraId="7015EA27" w14:textId="13C4D5F3" w:rsidR="003F0531" w:rsidRDefault="003F0531" w:rsidP="00255363">
      <w:pPr>
        <w:rPr>
          <w:sz w:val="22"/>
          <w:szCs w:val="22"/>
        </w:rPr>
      </w:pPr>
    </w:p>
    <w:p w14:paraId="015079F6" w14:textId="07638C11" w:rsidR="003F0531" w:rsidRDefault="003F0531" w:rsidP="00255363">
      <w:pPr>
        <w:rPr>
          <w:sz w:val="22"/>
          <w:szCs w:val="22"/>
        </w:rPr>
      </w:pPr>
    </w:p>
    <w:p w14:paraId="11011669" w14:textId="71C57BE4" w:rsidR="003F0531" w:rsidRDefault="003F0531" w:rsidP="00255363">
      <w:pPr>
        <w:rPr>
          <w:sz w:val="22"/>
          <w:szCs w:val="22"/>
        </w:rPr>
      </w:pPr>
    </w:p>
    <w:p w14:paraId="402ED5CC" w14:textId="1DF81F4B" w:rsidR="003F0531" w:rsidRDefault="003F0531" w:rsidP="00255363">
      <w:pPr>
        <w:rPr>
          <w:sz w:val="22"/>
          <w:szCs w:val="22"/>
        </w:rPr>
      </w:pPr>
    </w:p>
    <w:p w14:paraId="52D53DC3" w14:textId="59AF408C" w:rsidR="00277B5E" w:rsidRDefault="00277B5E" w:rsidP="00255363">
      <w:pPr>
        <w:rPr>
          <w:sz w:val="22"/>
          <w:szCs w:val="22"/>
        </w:rPr>
      </w:pPr>
    </w:p>
    <w:p w14:paraId="334C2B7A" w14:textId="0C2CC163" w:rsidR="00277B5E" w:rsidRDefault="00277B5E" w:rsidP="00255363">
      <w:pPr>
        <w:rPr>
          <w:sz w:val="22"/>
          <w:szCs w:val="22"/>
        </w:rPr>
      </w:pPr>
    </w:p>
    <w:p w14:paraId="2C03B32E" w14:textId="24FDB8BD" w:rsidR="00277B5E" w:rsidRDefault="00277B5E" w:rsidP="00255363">
      <w:pPr>
        <w:rPr>
          <w:sz w:val="22"/>
          <w:szCs w:val="22"/>
        </w:rPr>
      </w:pPr>
    </w:p>
    <w:p w14:paraId="34A4FA03" w14:textId="38180647" w:rsidR="00277B5E" w:rsidRDefault="00277B5E" w:rsidP="00255363">
      <w:pPr>
        <w:rPr>
          <w:sz w:val="22"/>
          <w:szCs w:val="22"/>
        </w:rPr>
      </w:pPr>
    </w:p>
    <w:p w14:paraId="0CB5ACAF" w14:textId="77777777" w:rsidR="00277B5E" w:rsidRDefault="00277B5E" w:rsidP="00255363">
      <w:pPr>
        <w:rPr>
          <w:sz w:val="22"/>
          <w:szCs w:val="22"/>
        </w:rPr>
      </w:pPr>
    </w:p>
    <w:p w14:paraId="4F079623" w14:textId="7117A922" w:rsidR="003F0531" w:rsidRDefault="003F0531" w:rsidP="00255363">
      <w:pPr>
        <w:rPr>
          <w:sz w:val="22"/>
          <w:szCs w:val="22"/>
        </w:rPr>
      </w:pPr>
    </w:p>
    <w:p w14:paraId="33C07730" w14:textId="16EA51B5" w:rsidR="003F0531" w:rsidRDefault="003F0531" w:rsidP="00255363">
      <w:pPr>
        <w:rPr>
          <w:sz w:val="22"/>
          <w:szCs w:val="22"/>
        </w:rPr>
      </w:pPr>
    </w:p>
    <w:p w14:paraId="364D5C07" w14:textId="0467A88E" w:rsidR="00082CAF" w:rsidRDefault="00082CAF" w:rsidP="00255363">
      <w:pPr>
        <w:rPr>
          <w:sz w:val="22"/>
          <w:szCs w:val="22"/>
        </w:rPr>
      </w:pPr>
    </w:p>
    <w:p w14:paraId="17B9F248" w14:textId="029D9D7F" w:rsidR="00252D18" w:rsidRDefault="00252D18" w:rsidP="00255363">
      <w:pPr>
        <w:rPr>
          <w:sz w:val="22"/>
          <w:szCs w:val="22"/>
        </w:rPr>
      </w:pPr>
    </w:p>
    <w:p w14:paraId="73AFCC1A" w14:textId="3A35FFC7" w:rsidR="00252D18" w:rsidRDefault="00252D18" w:rsidP="00255363">
      <w:pPr>
        <w:rPr>
          <w:sz w:val="22"/>
          <w:szCs w:val="22"/>
        </w:rPr>
      </w:pPr>
    </w:p>
    <w:p w14:paraId="4DF8EBF4" w14:textId="0FEAF3E3" w:rsidR="009D4E82" w:rsidRPr="00D27E8F" w:rsidRDefault="00304968" w:rsidP="00304968">
      <w:pPr>
        <w:pStyle w:val="Overskrift1"/>
        <w:ind w:left="420"/>
        <w:rPr>
          <w:rFonts w:ascii="Times New Roman" w:hAnsi="Times New Roman"/>
          <w:sz w:val="22"/>
          <w:szCs w:val="18"/>
        </w:rPr>
      </w:pPr>
      <w:bookmarkStart w:id="5" w:name="_Toc92111833"/>
      <w:r>
        <w:rPr>
          <w:rFonts w:ascii="Times New Roman" w:hAnsi="Times New Roman"/>
          <w:sz w:val="22"/>
          <w:szCs w:val="18"/>
        </w:rPr>
        <w:lastRenderedPageBreak/>
        <w:t xml:space="preserve">1. </w:t>
      </w:r>
      <w:r w:rsidR="009D4E82" w:rsidRPr="00D27E8F">
        <w:rPr>
          <w:rFonts w:ascii="Times New Roman" w:hAnsi="Times New Roman"/>
          <w:sz w:val="22"/>
          <w:szCs w:val="18"/>
        </w:rPr>
        <w:t>Tilsynet, stamdata mv.</w:t>
      </w:r>
      <w:bookmarkEnd w:id="5"/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93"/>
        <w:gridCol w:w="4628"/>
      </w:tblGrid>
      <w:tr w:rsidR="00255363" w:rsidRPr="00953190" w14:paraId="68BE6947" w14:textId="77777777" w:rsidTr="009D4E82">
        <w:trPr>
          <w:cantSplit/>
          <w:trHeight w:val="424"/>
        </w:trPr>
        <w:tc>
          <w:tcPr>
            <w:tcW w:w="4623" w:type="dxa"/>
            <w:gridSpan w:val="2"/>
          </w:tcPr>
          <w:p w14:paraId="06957B6B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Tilsynsdato:</w:t>
            </w:r>
          </w:p>
          <w:p w14:paraId="2FAC644E" w14:textId="49B76A19" w:rsidR="00255363" w:rsidRPr="00953190" w:rsidRDefault="008F201B" w:rsidP="0009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november 2021</w:t>
            </w:r>
          </w:p>
        </w:tc>
        <w:tc>
          <w:tcPr>
            <w:tcW w:w="4628" w:type="dxa"/>
          </w:tcPr>
          <w:p w14:paraId="0390D32A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Journal nr.:</w:t>
            </w:r>
          </w:p>
          <w:p w14:paraId="6601A907" w14:textId="77777777" w:rsidR="00255363" w:rsidRPr="00953190" w:rsidRDefault="00255363" w:rsidP="00090EA9">
            <w:pPr>
              <w:rPr>
                <w:sz w:val="22"/>
                <w:szCs w:val="22"/>
              </w:rPr>
            </w:pPr>
            <w:r w:rsidRPr="00953190">
              <w:rPr>
                <w:sz w:val="22"/>
                <w:szCs w:val="22"/>
              </w:rPr>
              <w:t>09.02.16-K08-1-05</w:t>
            </w:r>
          </w:p>
        </w:tc>
      </w:tr>
      <w:tr w:rsidR="00255363" w:rsidRPr="00953190" w14:paraId="5F754B47" w14:textId="77777777" w:rsidTr="009D4E82">
        <w:trPr>
          <w:cantSplit/>
          <w:trHeight w:val="1517"/>
        </w:trPr>
        <w:tc>
          <w:tcPr>
            <w:tcW w:w="4623" w:type="dxa"/>
            <w:gridSpan w:val="2"/>
          </w:tcPr>
          <w:p w14:paraId="6BD9ACAC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Virksomhed:</w:t>
            </w:r>
          </w:p>
          <w:p w14:paraId="18C22132" w14:textId="77777777" w:rsidR="00255363" w:rsidRPr="00953190" w:rsidRDefault="00255363" w:rsidP="00090EA9">
            <w:pPr>
              <w:rPr>
                <w:sz w:val="22"/>
                <w:szCs w:val="22"/>
              </w:rPr>
            </w:pPr>
            <w:r w:rsidRPr="00953190">
              <w:rPr>
                <w:sz w:val="22"/>
                <w:szCs w:val="22"/>
              </w:rPr>
              <w:t>Struer Autocenter I/S Mads Moeskjær, Henrik Moeskjær og Ole Kristian Moeskjær</w:t>
            </w:r>
          </w:p>
          <w:p w14:paraId="6A80456A" w14:textId="77777777" w:rsidR="00255363" w:rsidRPr="00953190" w:rsidRDefault="00255363" w:rsidP="00090EA9">
            <w:pPr>
              <w:rPr>
                <w:sz w:val="22"/>
                <w:szCs w:val="22"/>
              </w:rPr>
            </w:pPr>
          </w:p>
          <w:p w14:paraId="55F3F3EF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Tilsynsadresse:</w:t>
            </w:r>
          </w:p>
          <w:p w14:paraId="0AE1FE68" w14:textId="77777777" w:rsidR="00255363" w:rsidRPr="00953190" w:rsidRDefault="00255363" w:rsidP="00090EA9">
            <w:pPr>
              <w:rPr>
                <w:sz w:val="22"/>
                <w:szCs w:val="22"/>
              </w:rPr>
            </w:pPr>
            <w:r w:rsidRPr="00953190">
              <w:rPr>
                <w:sz w:val="22"/>
                <w:szCs w:val="22"/>
              </w:rPr>
              <w:t>Gørtlervej 10</w:t>
            </w:r>
          </w:p>
          <w:p w14:paraId="1AE98272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sz w:val="22"/>
                <w:szCs w:val="22"/>
              </w:rPr>
              <w:t>7600 Struer</w:t>
            </w:r>
          </w:p>
        </w:tc>
        <w:tc>
          <w:tcPr>
            <w:tcW w:w="4628" w:type="dxa"/>
          </w:tcPr>
          <w:p w14:paraId="2C3AADE9" w14:textId="77777777" w:rsidR="00517D8E" w:rsidRPr="00953190" w:rsidRDefault="00517D8E" w:rsidP="00517D8E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Kontaktperson:</w:t>
            </w:r>
          </w:p>
          <w:p w14:paraId="622E7BD7" w14:textId="77777777" w:rsidR="00517D8E" w:rsidRPr="00953190" w:rsidRDefault="00517D8E" w:rsidP="00517D8E">
            <w:pPr>
              <w:rPr>
                <w:sz w:val="22"/>
                <w:szCs w:val="22"/>
              </w:rPr>
            </w:pPr>
            <w:r w:rsidRPr="00953190">
              <w:rPr>
                <w:sz w:val="22"/>
                <w:szCs w:val="22"/>
              </w:rPr>
              <w:t>Ole Kristian Moeskjær</w:t>
            </w:r>
          </w:p>
          <w:p w14:paraId="2C51C9CA" w14:textId="77777777" w:rsidR="00517D8E" w:rsidRPr="00953190" w:rsidRDefault="00517D8E" w:rsidP="00517D8E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Tlf.:</w:t>
            </w:r>
          </w:p>
          <w:p w14:paraId="58B70653" w14:textId="77777777" w:rsidR="00517D8E" w:rsidRPr="00953190" w:rsidRDefault="00517D8E" w:rsidP="00517D8E">
            <w:pPr>
              <w:pStyle w:val="Brdtekst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9785 4544</w:t>
            </w:r>
          </w:p>
          <w:p w14:paraId="007A83FC" w14:textId="77777777" w:rsidR="00517D8E" w:rsidRDefault="00517D8E" w:rsidP="00517D8E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E-mail:</w:t>
            </w:r>
          </w:p>
          <w:p w14:paraId="7C181C75" w14:textId="77777777" w:rsidR="00517D8E" w:rsidRDefault="00DE5763" w:rsidP="00517D8E">
            <w:pPr>
              <w:pStyle w:val="Brdtekst"/>
              <w:spacing w:after="0"/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hyperlink r:id="rId10" w:history="1">
              <w:r w:rsidR="00517D8E" w:rsidRPr="00585EC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kontakt@struerautocenter.dk</w:t>
              </w:r>
            </w:hyperlink>
          </w:p>
          <w:p w14:paraId="11575C1C" w14:textId="3875039B" w:rsidR="00585EC0" w:rsidRPr="00585EC0" w:rsidRDefault="00585EC0" w:rsidP="00517D8E">
            <w:pPr>
              <w:pStyle w:val="Brdtekst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B217A" w:rsidRPr="00953190" w14:paraId="3D87FCA6" w14:textId="77777777" w:rsidTr="009A67DA">
        <w:trPr>
          <w:trHeight w:val="690"/>
        </w:trPr>
        <w:tc>
          <w:tcPr>
            <w:tcW w:w="2430" w:type="dxa"/>
          </w:tcPr>
          <w:p w14:paraId="31D5C9F8" w14:textId="77777777" w:rsidR="00AB217A" w:rsidRPr="00953190" w:rsidRDefault="00AB217A" w:rsidP="00090EA9">
            <w:pPr>
              <w:rPr>
                <w:b/>
                <w:sz w:val="22"/>
                <w:szCs w:val="22"/>
                <w:lang w:val="en-US"/>
              </w:rPr>
            </w:pPr>
            <w:r w:rsidRPr="00953190">
              <w:rPr>
                <w:b/>
                <w:sz w:val="22"/>
                <w:szCs w:val="22"/>
                <w:lang w:val="en-US"/>
              </w:rPr>
              <w:t>CVR:</w:t>
            </w:r>
          </w:p>
          <w:p w14:paraId="76358B1D" w14:textId="3874A2BB" w:rsidR="00AB217A" w:rsidRPr="005634CB" w:rsidRDefault="00AB217A" w:rsidP="00090EA9">
            <w:pPr>
              <w:rPr>
                <w:sz w:val="22"/>
                <w:szCs w:val="22"/>
                <w:lang w:val="en-US"/>
              </w:rPr>
            </w:pPr>
            <w:r w:rsidRPr="00953190">
              <w:rPr>
                <w:sz w:val="22"/>
                <w:szCs w:val="22"/>
                <w:lang w:val="en-US"/>
              </w:rPr>
              <w:t>30150163</w:t>
            </w:r>
          </w:p>
        </w:tc>
        <w:tc>
          <w:tcPr>
            <w:tcW w:w="2193" w:type="dxa"/>
          </w:tcPr>
          <w:p w14:paraId="0835A6F3" w14:textId="77777777" w:rsidR="00AB217A" w:rsidRPr="00953190" w:rsidRDefault="00AB217A" w:rsidP="00AB217A">
            <w:pPr>
              <w:rPr>
                <w:b/>
                <w:sz w:val="22"/>
                <w:szCs w:val="22"/>
                <w:lang w:val="en-US"/>
              </w:rPr>
            </w:pPr>
            <w:r w:rsidRPr="00953190">
              <w:rPr>
                <w:b/>
                <w:sz w:val="22"/>
                <w:szCs w:val="22"/>
                <w:lang w:val="en-US"/>
              </w:rPr>
              <w:t>P. nr.:</w:t>
            </w:r>
          </w:p>
          <w:p w14:paraId="21345BB3" w14:textId="6D93AEFB" w:rsidR="00AB217A" w:rsidRPr="005634CB" w:rsidRDefault="00DE5763" w:rsidP="009A67DA">
            <w:pPr>
              <w:spacing w:after="160" w:line="259" w:lineRule="auto"/>
              <w:rPr>
                <w:sz w:val="22"/>
                <w:szCs w:val="22"/>
                <w:lang w:val="en-US"/>
              </w:rPr>
            </w:pPr>
            <w:hyperlink r:id="rId11" w:tgtFrame="_blank" w:history="1">
              <w:r w:rsidR="00AB217A" w:rsidRPr="00953190">
                <w:rPr>
                  <w:sz w:val="22"/>
                  <w:szCs w:val="22"/>
                  <w:lang w:val="en-US"/>
                </w:rPr>
                <w:t>1012959261</w:t>
              </w:r>
            </w:hyperlink>
          </w:p>
        </w:tc>
        <w:tc>
          <w:tcPr>
            <w:tcW w:w="4628" w:type="dxa"/>
          </w:tcPr>
          <w:p w14:paraId="500B813C" w14:textId="362E16FB" w:rsidR="00AB217A" w:rsidRPr="00953190" w:rsidRDefault="00AB217A" w:rsidP="00517D8E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Virksomhedstype:</w:t>
            </w:r>
          </w:p>
          <w:p w14:paraId="4EEEE304" w14:textId="6A682587" w:rsidR="00AB217A" w:rsidRPr="009A67DA" w:rsidRDefault="00AB217A" w:rsidP="009A67DA">
            <w:pPr>
              <w:pStyle w:val="Brdtekst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Q 01 – Autoværksted</w:t>
            </w:r>
          </w:p>
        </w:tc>
      </w:tr>
      <w:tr w:rsidR="00255363" w:rsidRPr="00953190" w14:paraId="10449B56" w14:textId="77777777" w:rsidTr="009D4E82">
        <w:trPr>
          <w:trHeight w:val="861"/>
        </w:trPr>
        <w:tc>
          <w:tcPr>
            <w:tcW w:w="4623" w:type="dxa"/>
            <w:gridSpan w:val="2"/>
          </w:tcPr>
          <w:p w14:paraId="24F4513C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Ejendomsoplysninger:</w:t>
            </w:r>
          </w:p>
          <w:p w14:paraId="4BDD37F9" w14:textId="77777777" w:rsidR="00255363" w:rsidRPr="00953190" w:rsidRDefault="00255363" w:rsidP="00090EA9">
            <w:pPr>
              <w:pStyle w:val="Brdtekst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Matr.nr.: 146cp, Struer Kommune</w:t>
            </w:r>
          </w:p>
          <w:p w14:paraId="00B928BF" w14:textId="77777777" w:rsidR="00255363" w:rsidRPr="00953190" w:rsidRDefault="00255363" w:rsidP="00090EA9">
            <w:pPr>
              <w:pStyle w:val="Brdtekst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Ejendomsnummer: 86791</w:t>
            </w:r>
          </w:p>
        </w:tc>
        <w:tc>
          <w:tcPr>
            <w:tcW w:w="4628" w:type="dxa"/>
          </w:tcPr>
          <w:p w14:paraId="5A5CE055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Ejendommens ejere:</w:t>
            </w:r>
          </w:p>
          <w:p w14:paraId="3816F885" w14:textId="77777777" w:rsidR="00255363" w:rsidRPr="00953190" w:rsidRDefault="00255363" w:rsidP="00090EA9">
            <w:pPr>
              <w:pStyle w:val="Brdtekst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Ole Kristian Moeskjær</w:t>
            </w:r>
          </w:p>
          <w:p w14:paraId="6448CAE0" w14:textId="77777777" w:rsidR="00255363" w:rsidRPr="00953190" w:rsidRDefault="00255363" w:rsidP="00090EA9">
            <w:pPr>
              <w:pStyle w:val="Brdtekst"/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53190">
              <w:rPr>
                <w:rFonts w:ascii="Times New Roman" w:hAnsi="Times New Roman"/>
                <w:bCs/>
                <w:sz w:val="22"/>
                <w:szCs w:val="22"/>
              </w:rPr>
              <w:t>Mads Moeskjær</w:t>
            </w:r>
          </w:p>
          <w:p w14:paraId="579BD4EE" w14:textId="77777777" w:rsidR="00255363" w:rsidRPr="00953190" w:rsidRDefault="00255363" w:rsidP="00090EA9">
            <w:pPr>
              <w:rPr>
                <w:sz w:val="22"/>
                <w:szCs w:val="22"/>
              </w:rPr>
            </w:pPr>
            <w:r w:rsidRPr="00953190">
              <w:rPr>
                <w:bCs/>
                <w:sz w:val="22"/>
                <w:szCs w:val="22"/>
              </w:rPr>
              <w:t>Henrik Moeskjær</w:t>
            </w:r>
          </w:p>
        </w:tc>
      </w:tr>
      <w:tr w:rsidR="00255363" w:rsidRPr="00953190" w14:paraId="47B3129A" w14:textId="77777777" w:rsidTr="009D4E82">
        <w:trPr>
          <w:cantSplit/>
          <w:trHeight w:val="643"/>
        </w:trPr>
        <w:tc>
          <w:tcPr>
            <w:tcW w:w="4623" w:type="dxa"/>
            <w:gridSpan w:val="2"/>
          </w:tcPr>
          <w:p w14:paraId="3307E2CC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Årsag:</w:t>
            </w:r>
          </w:p>
          <w:p w14:paraId="50947A8F" w14:textId="77777777" w:rsidR="00255363" w:rsidRPr="00953190" w:rsidRDefault="00255363" w:rsidP="00090EA9">
            <w:pPr>
              <w:rPr>
                <w:sz w:val="22"/>
                <w:szCs w:val="22"/>
              </w:rPr>
            </w:pPr>
            <w:r w:rsidRPr="00953190">
              <w:rPr>
                <w:bCs/>
                <w:sz w:val="22"/>
                <w:szCs w:val="22"/>
              </w:rPr>
              <w:t>Miljøtilsyn efter gældende retningslinjer, jf. miljøbeskyttelseslovens</w:t>
            </w:r>
            <w:r w:rsidRPr="00953190">
              <w:rPr>
                <w:rStyle w:val="Fodnotehenvisning"/>
                <w:bCs/>
                <w:sz w:val="22"/>
                <w:szCs w:val="22"/>
              </w:rPr>
              <w:footnoteReference w:id="6"/>
            </w:r>
            <w:r w:rsidRPr="00953190">
              <w:rPr>
                <w:bCs/>
                <w:sz w:val="22"/>
                <w:szCs w:val="22"/>
              </w:rPr>
              <w:t xml:space="preserve"> § 65</w:t>
            </w:r>
          </w:p>
        </w:tc>
        <w:tc>
          <w:tcPr>
            <w:tcW w:w="4628" w:type="dxa"/>
          </w:tcPr>
          <w:p w14:paraId="6B2EA09B" w14:textId="77777777" w:rsidR="00255363" w:rsidRPr="00953190" w:rsidRDefault="00255363" w:rsidP="00090EA9">
            <w:pPr>
              <w:rPr>
                <w:b/>
                <w:sz w:val="22"/>
                <w:szCs w:val="22"/>
              </w:rPr>
            </w:pPr>
            <w:r w:rsidRPr="00953190">
              <w:rPr>
                <w:b/>
                <w:sz w:val="22"/>
                <w:szCs w:val="22"/>
              </w:rPr>
              <w:t>Tilsynsførende:</w:t>
            </w:r>
          </w:p>
          <w:p w14:paraId="026BD165" w14:textId="77777777" w:rsidR="00255363" w:rsidRDefault="008F201B" w:rsidP="0009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Christine Møller</w:t>
            </w:r>
          </w:p>
          <w:p w14:paraId="76D44048" w14:textId="28023598" w:rsidR="008F201B" w:rsidRPr="00953190" w:rsidRDefault="008F201B" w:rsidP="0009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Kamp</w:t>
            </w:r>
          </w:p>
        </w:tc>
      </w:tr>
    </w:tbl>
    <w:p w14:paraId="17E6A6B0" w14:textId="77777777" w:rsidR="00255363" w:rsidRDefault="00255363" w:rsidP="00255363">
      <w:pPr>
        <w:rPr>
          <w:sz w:val="22"/>
          <w:szCs w:val="22"/>
        </w:rPr>
      </w:pPr>
    </w:p>
    <w:p w14:paraId="03BB7B77" w14:textId="330E3D48" w:rsidR="00A87D8B" w:rsidRDefault="00A87D8B" w:rsidP="00AD65F9">
      <w:pPr>
        <w:rPr>
          <w:sz w:val="22"/>
          <w:szCs w:val="22"/>
        </w:rPr>
      </w:pPr>
      <w:r w:rsidRPr="00CD3660">
        <w:rPr>
          <w:bCs/>
          <w:sz w:val="22"/>
          <w:szCs w:val="22"/>
        </w:rPr>
        <w:t xml:space="preserve">Den 29. november 2021 foretog Struer Kommune, </w:t>
      </w:r>
      <w:r w:rsidRPr="00CD3660">
        <w:rPr>
          <w:sz w:val="22"/>
          <w:szCs w:val="22"/>
        </w:rPr>
        <w:t>Center for Plan og Miljø, fysisk miljøtilsyn hos Struer Autocenter I/S Mads Moeskjær, Henrik Moeskjær og Ole Kristian Moeskjær, Gørtlervej 10, 7600 Struer. Ved tilsynet deltog:</w:t>
      </w:r>
    </w:p>
    <w:p w14:paraId="2C80E7CA" w14:textId="77777777" w:rsidR="007E7D8F" w:rsidRPr="00A87D8B" w:rsidRDefault="007E7D8F" w:rsidP="00AD65F9"/>
    <w:p w14:paraId="5A8FCBFD" w14:textId="5490FFBC" w:rsidR="00A87D8B" w:rsidRPr="00C8652B" w:rsidRDefault="00A87D8B" w:rsidP="00C8652B">
      <w:pPr>
        <w:pStyle w:val="Listeafsnit"/>
        <w:numPr>
          <w:ilvl w:val="0"/>
          <w:numId w:val="27"/>
        </w:numPr>
        <w:rPr>
          <w:sz w:val="22"/>
          <w:szCs w:val="22"/>
        </w:rPr>
      </w:pPr>
      <w:r w:rsidRPr="00C8652B">
        <w:rPr>
          <w:sz w:val="22"/>
          <w:szCs w:val="20"/>
        </w:rPr>
        <w:t xml:space="preserve">Mads Moeskjær </w:t>
      </w:r>
      <w:r w:rsidR="00B437CB" w:rsidRPr="00C8652B">
        <w:rPr>
          <w:sz w:val="22"/>
          <w:szCs w:val="20"/>
        </w:rPr>
        <w:t xml:space="preserve">og </w:t>
      </w:r>
      <w:r w:rsidRPr="00C8652B">
        <w:rPr>
          <w:sz w:val="22"/>
          <w:szCs w:val="22"/>
        </w:rPr>
        <w:t>Ole Kristian</w:t>
      </w:r>
      <w:r w:rsidR="001731FB" w:rsidRPr="00C8652B">
        <w:rPr>
          <w:sz w:val="22"/>
          <w:szCs w:val="22"/>
        </w:rPr>
        <w:t xml:space="preserve"> Moeskjær</w:t>
      </w:r>
      <w:r w:rsidRPr="00C8652B">
        <w:rPr>
          <w:sz w:val="22"/>
          <w:szCs w:val="22"/>
        </w:rPr>
        <w:t xml:space="preserve"> fra Struer Autocenter</w:t>
      </w:r>
    </w:p>
    <w:p w14:paraId="28DA1BE9" w14:textId="1144DD57" w:rsidR="00A87D8B" w:rsidRPr="00C8652B" w:rsidRDefault="00A87D8B" w:rsidP="00C8652B">
      <w:pPr>
        <w:pStyle w:val="Listeafsnit"/>
        <w:numPr>
          <w:ilvl w:val="0"/>
          <w:numId w:val="27"/>
        </w:numPr>
        <w:rPr>
          <w:sz w:val="22"/>
          <w:szCs w:val="22"/>
        </w:rPr>
      </w:pPr>
      <w:r w:rsidRPr="00C8652B">
        <w:rPr>
          <w:sz w:val="22"/>
          <w:szCs w:val="22"/>
        </w:rPr>
        <w:t>Birgitte W. Pedersen fra DGE Miljø- og Ingeni</w:t>
      </w:r>
      <w:r w:rsidR="00AE38B4" w:rsidRPr="00C8652B">
        <w:rPr>
          <w:sz w:val="22"/>
          <w:szCs w:val="22"/>
        </w:rPr>
        <w:t>ør A/S</w:t>
      </w:r>
    </w:p>
    <w:p w14:paraId="7BD6848D" w14:textId="72372CA4" w:rsidR="00A87D8B" w:rsidRPr="00C8652B" w:rsidRDefault="00A87D8B" w:rsidP="00C8652B">
      <w:pPr>
        <w:pStyle w:val="Listeafsnit"/>
        <w:numPr>
          <w:ilvl w:val="0"/>
          <w:numId w:val="27"/>
        </w:numPr>
        <w:rPr>
          <w:sz w:val="22"/>
          <w:szCs w:val="20"/>
        </w:rPr>
      </w:pPr>
      <w:r w:rsidRPr="00C8652B">
        <w:rPr>
          <w:sz w:val="22"/>
          <w:szCs w:val="20"/>
        </w:rPr>
        <w:t xml:space="preserve">Anne Christine Møller </w:t>
      </w:r>
      <w:r w:rsidR="00B437CB" w:rsidRPr="00C8652B">
        <w:rPr>
          <w:sz w:val="22"/>
          <w:szCs w:val="20"/>
        </w:rPr>
        <w:t xml:space="preserve">og </w:t>
      </w:r>
      <w:r w:rsidRPr="00C8652B">
        <w:rPr>
          <w:sz w:val="22"/>
          <w:szCs w:val="20"/>
        </w:rPr>
        <w:t>Sabina Kamp fra Struer Kommune</w:t>
      </w:r>
    </w:p>
    <w:p w14:paraId="4B9AB823" w14:textId="21285D00" w:rsidR="007F639E" w:rsidRPr="007F639E" w:rsidRDefault="007F639E" w:rsidP="007F639E">
      <w:pPr>
        <w:rPr>
          <w:b/>
          <w:sz w:val="22"/>
          <w:szCs w:val="22"/>
        </w:rPr>
      </w:pPr>
    </w:p>
    <w:p w14:paraId="0AFB56BC" w14:textId="77777777" w:rsidR="003F0531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Tilsynsbesøget blev gennemført med en drøftelse, en fysisk rundering samt en opsamling af de håndhævelser og </w:t>
      </w:r>
    </w:p>
    <w:p w14:paraId="099702C4" w14:textId="0755F458" w:rsid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bemærkningerne, som tilsynet har givet anledning til. Tilsynet afrapporteres i denne rapport.</w:t>
      </w:r>
    </w:p>
    <w:p w14:paraId="078B85A6" w14:textId="77777777" w:rsidR="003F0531" w:rsidRPr="007F639E" w:rsidRDefault="003F0531" w:rsidP="007F639E">
      <w:pPr>
        <w:rPr>
          <w:sz w:val="22"/>
          <w:szCs w:val="22"/>
        </w:rPr>
      </w:pPr>
    </w:p>
    <w:p w14:paraId="600E3EF1" w14:textId="08F649D8" w:rsidR="007F639E" w:rsidRPr="007F639E" w:rsidRDefault="007F639E" w:rsidP="007F639E">
      <w:pPr>
        <w:rPr>
          <w:b/>
          <w:sz w:val="22"/>
          <w:szCs w:val="22"/>
        </w:rPr>
      </w:pPr>
      <w:r w:rsidRPr="007F639E">
        <w:rPr>
          <w:b/>
          <w:sz w:val="22"/>
          <w:szCs w:val="22"/>
        </w:rPr>
        <w:t>Offentliggørelse af tilsynsrapport</w:t>
      </w:r>
    </w:p>
    <w:p w14:paraId="1D91A06C" w14:textId="0E92F531" w:rsid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Senest 4 måneder efter udført miljøtilsyn offentliggør Struer Kommune den fulde tilsynsrapport på Miljøstyrelsens hjemmeside for Digital Miljø Administration</w:t>
      </w:r>
      <w:r w:rsidRPr="007F639E">
        <w:rPr>
          <w:rStyle w:val="Fodnotehenvisning"/>
          <w:sz w:val="22"/>
          <w:szCs w:val="22"/>
        </w:rPr>
        <w:footnoteReference w:id="7"/>
      </w:r>
      <w:r w:rsidRPr="007F639E">
        <w:rPr>
          <w:sz w:val="22"/>
          <w:szCs w:val="22"/>
        </w:rPr>
        <w:t>, dog uden de eventuelle tilhørende bilag, der kan rekvireres ved henvendelse til kommunen. Offentliggørelsen sker på baggrund af lovgivning på området, jf. tilsynsbekendtgørelsens</w:t>
      </w:r>
      <w:r w:rsidRPr="007F639E">
        <w:rPr>
          <w:rStyle w:val="Fodnotehenvisning"/>
          <w:sz w:val="22"/>
          <w:szCs w:val="22"/>
        </w:rPr>
        <w:footnoteReference w:id="8"/>
      </w:r>
      <w:r w:rsidRPr="007F639E">
        <w:rPr>
          <w:sz w:val="22"/>
          <w:szCs w:val="22"/>
        </w:rPr>
        <w:t xml:space="preserve"> § 14.</w:t>
      </w:r>
    </w:p>
    <w:p w14:paraId="72430863" w14:textId="3513FBBC" w:rsidR="00A87D8B" w:rsidRDefault="00A87D8B" w:rsidP="007F639E">
      <w:pPr>
        <w:rPr>
          <w:sz w:val="22"/>
          <w:szCs w:val="22"/>
        </w:rPr>
      </w:pPr>
    </w:p>
    <w:p w14:paraId="21E7A7BA" w14:textId="6848E8E0" w:rsidR="00A87D8B" w:rsidRPr="00953190" w:rsidRDefault="00A87D8B" w:rsidP="00A87D8B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6" w:name="_Toc484698815"/>
      <w:bookmarkStart w:id="7" w:name="_Toc92111834"/>
      <w:r w:rsidRPr="00953190">
        <w:rPr>
          <w:rFonts w:ascii="Times New Roman" w:hAnsi="Times New Roman"/>
          <w:sz w:val="22"/>
          <w:szCs w:val="22"/>
        </w:rPr>
        <w:t xml:space="preserve">2. Risikoscore – </w:t>
      </w:r>
      <w:r w:rsidR="009D4E82">
        <w:rPr>
          <w:rFonts w:ascii="Times New Roman" w:hAnsi="Times New Roman"/>
          <w:sz w:val="22"/>
          <w:szCs w:val="22"/>
        </w:rPr>
        <w:t>N</w:t>
      </w:r>
      <w:r w:rsidRPr="00953190">
        <w:rPr>
          <w:rFonts w:ascii="Times New Roman" w:hAnsi="Times New Roman"/>
          <w:sz w:val="22"/>
          <w:szCs w:val="22"/>
        </w:rPr>
        <w:t>yt mål for tilsynsfrekvens</w:t>
      </w:r>
      <w:bookmarkEnd w:id="6"/>
      <w:bookmarkEnd w:id="7"/>
    </w:p>
    <w:p w14:paraId="4F1A53ED" w14:textId="77777777" w:rsidR="00A87D8B" w:rsidRPr="00953190" w:rsidRDefault="00A87D8B" w:rsidP="00A87D8B">
      <w:pPr>
        <w:pStyle w:val="Brdtekst"/>
        <w:spacing w:after="0"/>
        <w:rPr>
          <w:rFonts w:ascii="Times New Roman" w:hAnsi="Times New Roman"/>
          <w:sz w:val="22"/>
          <w:szCs w:val="22"/>
        </w:rPr>
      </w:pPr>
      <w:r w:rsidRPr="00953190">
        <w:rPr>
          <w:rFonts w:ascii="Times New Roman" w:hAnsi="Times New Roman"/>
          <w:sz w:val="22"/>
          <w:szCs w:val="22"/>
        </w:rPr>
        <w:t>Parametre</w:t>
      </w:r>
    </w:p>
    <w:p w14:paraId="40127E45" w14:textId="77777777" w:rsidR="00A87D8B" w:rsidRPr="009D4E82" w:rsidRDefault="00A87D8B" w:rsidP="00A87D8B">
      <w:pPr>
        <w:pStyle w:val="Brdtekst"/>
        <w:spacing w:after="0"/>
        <w:rPr>
          <w:rFonts w:ascii="Times New Roman" w:hAnsi="Times New Roman"/>
          <w:sz w:val="22"/>
          <w:szCs w:val="22"/>
        </w:rPr>
      </w:pPr>
      <w:r w:rsidRPr="009D4E82">
        <w:rPr>
          <w:rFonts w:ascii="Times New Roman" w:hAnsi="Times New Roman"/>
          <w:sz w:val="22"/>
          <w:szCs w:val="22"/>
        </w:rPr>
        <w:t>A: 5, B: 5, C: 3, D: 3, E: 3.</w:t>
      </w:r>
    </w:p>
    <w:p w14:paraId="2082E85F" w14:textId="77777777" w:rsidR="00A87D8B" w:rsidRPr="009D4E82" w:rsidRDefault="00A87D8B" w:rsidP="00A87D8B">
      <w:pPr>
        <w:pStyle w:val="normalind"/>
        <w:spacing w:befor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D4E8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9D4E82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virksomheder</w:t>
      </w:r>
      <w:proofErr w:type="spellEnd"/>
      <w:r w:rsidRPr="009D4E82">
        <w:rPr>
          <w:rFonts w:ascii="Times New Roman" w:hAnsi="Times New Roman" w:cs="Times New Roman"/>
          <w:color w:val="auto"/>
          <w:sz w:val="22"/>
          <w:szCs w:val="22"/>
        </w:rPr>
        <w:t xml:space="preserve"> = (40 % x A + 60 % x B) x 50 % + (33 % x C</w:t>
      </w:r>
      <w:r w:rsidRPr="009D4E82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1</w:t>
      </w:r>
      <w:r w:rsidRPr="009D4E82">
        <w:rPr>
          <w:rFonts w:ascii="Times New Roman" w:hAnsi="Times New Roman" w:cs="Times New Roman"/>
          <w:color w:val="auto"/>
          <w:sz w:val="22"/>
          <w:szCs w:val="22"/>
        </w:rPr>
        <w:t xml:space="preserve"> + 33 % x D</w:t>
      </w:r>
      <w:r w:rsidRPr="009D4E82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1</w:t>
      </w:r>
      <w:r w:rsidRPr="009D4E82">
        <w:rPr>
          <w:rFonts w:ascii="Times New Roman" w:hAnsi="Times New Roman" w:cs="Times New Roman"/>
          <w:color w:val="auto"/>
          <w:sz w:val="22"/>
          <w:szCs w:val="22"/>
        </w:rPr>
        <w:t xml:space="preserve"> + 34 % x E) x 50 %</w:t>
      </w:r>
    </w:p>
    <w:p w14:paraId="59194D0B" w14:textId="77777777" w:rsidR="00A87D8B" w:rsidRPr="00953190" w:rsidRDefault="00A87D8B" w:rsidP="00A87D8B">
      <w:pPr>
        <w:pStyle w:val="normalind"/>
        <w:spacing w:before="0"/>
        <w:jc w:val="lef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proofErr w:type="spellStart"/>
      <w:r w:rsidRPr="009D4E8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9D4E82">
        <w:rPr>
          <w:rStyle w:val="subscript1"/>
          <w:rFonts w:ascii="Times New Roman" w:hAnsi="Times New Roman" w:cs="Times New Roman"/>
          <w:color w:val="auto"/>
          <w:sz w:val="22"/>
          <w:szCs w:val="22"/>
        </w:rPr>
        <w:t>virksomheder</w:t>
      </w:r>
      <w:proofErr w:type="spellEnd"/>
      <w:r w:rsidRPr="009D4E82">
        <w:rPr>
          <w:rFonts w:ascii="Times New Roman" w:hAnsi="Times New Roman" w:cs="Times New Roman"/>
          <w:color w:val="auto"/>
          <w:sz w:val="22"/>
          <w:szCs w:val="22"/>
        </w:rPr>
        <w:t xml:space="preserve"> = 4,00</w:t>
      </w:r>
    </w:p>
    <w:p w14:paraId="3556044D" w14:textId="77777777" w:rsidR="007E7D8F" w:rsidRPr="00953190" w:rsidRDefault="007E7D8F" w:rsidP="00A87D8B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p w14:paraId="2B0486CC" w14:textId="77777777" w:rsidR="00A87D8B" w:rsidRPr="00953190" w:rsidRDefault="00A87D8B" w:rsidP="00A87D8B">
      <w:pPr>
        <w:pStyle w:val="Brdtekst"/>
        <w:spacing w:after="0"/>
        <w:rPr>
          <w:rFonts w:ascii="Times New Roman" w:hAnsi="Times New Roman"/>
          <w:sz w:val="22"/>
          <w:szCs w:val="22"/>
        </w:rPr>
      </w:pPr>
      <w:r w:rsidRPr="00953190">
        <w:rPr>
          <w:rFonts w:ascii="Times New Roman" w:hAnsi="Times New Roman"/>
          <w:sz w:val="22"/>
          <w:szCs w:val="22"/>
        </w:rPr>
        <w:t>For listevirksomheder (bilag 1-virksomheder) gælder følgende tilsynsfrekvenser:</w:t>
      </w:r>
    </w:p>
    <w:p w14:paraId="67B40484" w14:textId="77777777" w:rsidR="00A87D8B" w:rsidRPr="00953190" w:rsidRDefault="00A87D8B" w:rsidP="00A87D8B">
      <w:pPr>
        <w:pStyle w:val="liste1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En samlet risikoscore på &gt; 3,6 betyder, at tilsynsfrekvensen fastsættes til hvert år.</w:t>
      </w:r>
    </w:p>
    <w:p w14:paraId="001E35F1" w14:textId="77777777" w:rsidR="00A87D8B" w:rsidRPr="00953190" w:rsidRDefault="00A87D8B" w:rsidP="00A87D8B">
      <w:pPr>
        <w:pStyle w:val="liste1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En samlet risikoscore på 2,8 &lt; x ≤ 3,6 betyder, at frekvensen fastsættes til hvert andet år.</w:t>
      </w:r>
    </w:p>
    <w:p w14:paraId="220806F0" w14:textId="77777777" w:rsidR="00A87D8B" w:rsidRPr="00953190" w:rsidRDefault="00A87D8B" w:rsidP="00A87D8B">
      <w:pPr>
        <w:pStyle w:val="liste1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En samlet risikoscore på ≤ 2,8 betyder, at frekvensen fastsættes til hvert tredje år.</w:t>
      </w:r>
    </w:p>
    <w:p w14:paraId="1CED308E" w14:textId="77777777" w:rsidR="009D4E82" w:rsidRPr="009D4E82" w:rsidRDefault="009D4E82" w:rsidP="009D4E82">
      <w:pPr>
        <w:rPr>
          <w:sz w:val="22"/>
          <w:szCs w:val="22"/>
        </w:rPr>
      </w:pPr>
      <w:r w:rsidRPr="009D4E82">
        <w:rPr>
          <w:sz w:val="22"/>
          <w:szCs w:val="22"/>
        </w:rPr>
        <w:lastRenderedPageBreak/>
        <w:t>På øvrige listevirksomheder (bilag 2-virksomheder), samt store maskinværksteder</w:t>
      </w:r>
      <w:r w:rsidRPr="009D4E82">
        <w:rPr>
          <w:sz w:val="22"/>
          <w:szCs w:val="22"/>
          <w:vertAlign w:val="superscript"/>
        </w:rPr>
        <w:footnoteReference w:id="9"/>
      </w:r>
      <w:r w:rsidRPr="009D4E82">
        <w:rPr>
          <w:sz w:val="22"/>
          <w:szCs w:val="22"/>
        </w:rPr>
        <w:t xml:space="preserve"> fastsættes tilsynsfrekvensen til ca. hvert til hvert tredje år.</w:t>
      </w:r>
    </w:p>
    <w:p w14:paraId="24C9F12F" w14:textId="77777777" w:rsidR="009D4E82" w:rsidRPr="009D4E82" w:rsidRDefault="009D4E82" w:rsidP="009D4E82">
      <w:pPr>
        <w:rPr>
          <w:sz w:val="22"/>
          <w:szCs w:val="22"/>
        </w:rPr>
      </w:pPr>
      <w:r w:rsidRPr="009D4E82">
        <w:rPr>
          <w:sz w:val="22"/>
          <w:szCs w:val="22"/>
        </w:rPr>
        <w:t>På øvrige § 42-virksomheder fastsætter kommunen tilsynsfrekvensen til ca. hvert tredje til hvert sjette år.</w:t>
      </w:r>
    </w:p>
    <w:p w14:paraId="2B58AB3A" w14:textId="77777777" w:rsidR="009D4E82" w:rsidRPr="009D4E82" w:rsidRDefault="009D4E82" w:rsidP="009D4E82">
      <w:pPr>
        <w:rPr>
          <w:sz w:val="22"/>
          <w:szCs w:val="22"/>
        </w:rPr>
      </w:pPr>
      <w:r w:rsidRPr="009D4E82">
        <w:rPr>
          <w:sz w:val="22"/>
          <w:szCs w:val="22"/>
        </w:rPr>
        <w:t>Der kan læses mere om miljørisikoscoren i miljøtilsynsbekendtgørelsens</w:t>
      </w:r>
      <w:r w:rsidRPr="009D4E82">
        <w:rPr>
          <w:sz w:val="22"/>
          <w:szCs w:val="22"/>
          <w:vertAlign w:val="superscript"/>
        </w:rPr>
        <w:footnoteReference w:id="10"/>
      </w:r>
      <w:r w:rsidRPr="009D4E82">
        <w:rPr>
          <w:sz w:val="22"/>
          <w:szCs w:val="22"/>
        </w:rPr>
        <w:t xml:space="preserve"> bilag 1.</w:t>
      </w:r>
    </w:p>
    <w:p w14:paraId="745EBFCE" w14:textId="77777777" w:rsidR="00A87D8B" w:rsidRDefault="00A87D8B" w:rsidP="00A87D8B">
      <w:pPr>
        <w:rPr>
          <w:b/>
          <w:bCs/>
          <w:i/>
          <w:iCs/>
          <w:sz w:val="22"/>
          <w:szCs w:val="22"/>
        </w:rPr>
      </w:pPr>
    </w:p>
    <w:p w14:paraId="71F14243" w14:textId="77777777" w:rsidR="00A87D8B" w:rsidRPr="00953190" w:rsidRDefault="00A87D8B" w:rsidP="00A87D8B">
      <w:pPr>
        <w:pStyle w:val="Overskrift1"/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8" w:name="_Toc484698816"/>
      <w:bookmarkStart w:id="9" w:name="_Toc92111835"/>
      <w:r w:rsidRPr="00953190">
        <w:rPr>
          <w:rFonts w:ascii="Times New Roman" w:hAnsi="Times New Roman"/>
          <w:sz w:val="22"/>
          <w:szCs w:val="22"/>
        </w:rPr>
        <w:t>3. Beliggenhed, planforhold mv.</w:t>
      </w:r>
      <w:bookmarkEnd w:id="8"/>
      <w:bookmarkEnd w:id="9"/>
    </w:p>
    <w:p w14:paraId="4F87EB11" w14:textId="12DD8CB7" w:rsidR="00A87D8B" w:rsidRPr="00A635BA" w:rsidRDefault="00A87D8B" w:rsidP="00A635BA">
      <w:pPr>
        <w:rPr>
          <w:b/>
          <w:bCs/>
          <w:sz w:val="22"/>
          <w:szCs w:val="22"/>
        </w:rPr>
      </w:pPr>
      <w:bookmarkStart w:id="10" w:name="_Toc484698817"/>
      <w:r w:rsidRPr="00A635BA">
        <w:rPr>
          <w:b/>
          <w:bCs/>
          <w:sz w:val="22"/>
          <w:szCs w:val="22"/>
        </w:rPr>
        <w:t>Zonestatus</w:t>
      </w:r>
      <w:bookmarkEnd w:id="10"/>
    </w:p>
    <w:p w14:paraId="2C51C637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Ejendommen er beliggende i byzone.</w:t>
      </w:r>
    </w:p>
    <w:p w14:paraId="582DFA0E" w14:textId="77777777" w:rsidR="00A87D8B" w:rsidRPr="00A635BA" w:rsidRDefault="00A87D8B" w:rsidP="00A635BA">
      <w:pPr>
        <w:rPr>
          <w:sz w:val="22"/>
          <w:szCs w:val="22"/>
        </w:rPr>
      </w:pPr>
    </w:p>
    <w:p w14:paraId="76DECF43" w14:textId="121ABE17" w:rsidR="00A87D8B" w:rsidRPr="00A635BA" w:rsidRDefault="00A87D8B" w:rsidP="00A635BA">
      <w:pPr>
        <w:rPr>
          <w:b/>
          <w:bCs/>
          <w:sz w:val="22"/>
          <w:szCs w:val="22"/>
        </w:rPr>
      </w:pPr>
      <w:bookmarkStart w:id="11" w:name="_Toc484698818"/>
      <w:r w:rsidRPr="00A635BA">
        <w:rPr>
          <w:b/>
          <w:bCs/>
          <w:sz w:val="22"/>
          <w:szCs w:val="22"/>
        </w:rPr>
        <w:t>Kommuneplan</w:t>
      </w:r>
      <w:bookmarkEnd w:id="11"/>
    </w:p>
    <w:p w14:paraId="5CC237EC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Ejendommen er beliggende i kommuneplanrammeområde nr. 2 E 3 ”Erhvervsområde mellem Holstebrovej og Park Allé”, jf. rammeplanen.</w:t>
      </w:r>
    </w:p>
    <w:p w14:paraId="64DA7835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 xml:space="preserve">Området er udlagt til industri, lager og værkstedsvirksomhed, herunder butiksformål, samt service og forretningsvirksomhed. </w:t>
      </w:r>
    </w:p>
    <w:p w14:paraId="2C42881C" w14:textId="77777777" w:rsidR="00A87D8B" w:rsidRPr="00A635BA" w:rsidRDefault="00A87D8B" w:rsidP="00A635BA">
      <w:pPr>
        <w:rPr>
          <w:sz w:val="22"/>
          <w:szCs w:val="22"/>
        </w:rPr>
      </w:pPr>
    </w:p>
    <w:p w14:paraId="0F6C6182" w14:textId="1A1DAA0A" w:rsidR="00A87D8B" w:rsidRPr="00A635BA" w:rsidRDefault="00A87D8B" w:rsidP="00A635BA">
      <w:pPr>
        <w:rPr>
          <w:b/>
          <w:bCs/>
          <w:sz w:val="22"/>
          <w:szCs w:val="22"/>
        </w:rPr>
      </w:pPr>
      <w:bookmarkStart w:id="12" w:name="_Toc484698819"/>
      <w:r w:rsidRPr="00A635BA">
        <w:rPr>
          <w:b/>
          <w:bCs/>
          <w:sz w:val="22"/>
          <w:szCs w:val="22"/>
        </w:rPr>
        <w:t>Lokalplan</w:t>
      </w:r>
      <w:bookmarkEnd w:id="12"/>
    </w:p>
    <w:p w14:paraId="4BE568B4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Lokalplan for området er L211 ”Erhvervsområde syd for Bredgade Vest”, vedtaget i 1999.</w:t>
      </w:r>
    </w:p>
    <w:p w14:paraId="3AEEAF3C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Området er udlagt til lettere industri.</w:t>
      </w:r>
    </w:p>
    <w:p w14:paraId="71C57593" w14:textId="77777777" w:rsidR="00A87D8B" w:rsidRPr="00A635BA" w:rsidRDefault="00A87D8B" w:rsidP="00A635BA">
      <w:pPr>
        <w:rPr>
          <w:sz w:val="22"/>
          <w:szCs w:val="22"/>
        </w:rPr>
      </w:pPr>
    </w:p>
    <w:p w14:paraId="3F3C6E01" w14:textId="645F6DB2" w:rsidR="00A87D8B" w:rsidRPr="00A635BA" w:rsidRDefault="00A87D8B" w:rsidP="00A635BA">
      <w:pPr>
        <w:rPr>
          <w:b/>
          <w:bCs/>
          <w:sz w:val="22"/>
          <w:szCs w:val="22"/>
        </w:rPr>
      </w:pPr>
      <w:bookmarkStart w:id="13" w:name="_Toc484698820"/>
      <w:r w:rsidRPr="00A635BA">
        <w:rPr>
          <w:b/>
          <w:bCs/>
          <w:sz w:val="22"/>
          <w:szCs w:val="22"/>
        </w:rPr>
        <w:t>Afstand til nærmeste forureningsfølsomme område/beboelsesområde/beboelse</w:t>
      </w:r>
      <w:bookmarkEnd w:id="13"/>
    </w:p>
    <w:p w14:paraId="0C5501E5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 xml:space="preserve">Nærmeste boligområde i </w:t>
      </w:r>
      <w:proofErr w:type="spellStart"/>
      <w:r w:rsidRPr="00A635BA">
        <w:rPr>
          <w:sz w:val="22"/>
          <w:szCs w:val="22"/>
        </w:rPr>
        <w:t>hht</w:t>
      </w:r>
      <w:proofErr w:type="spellEnd"/>
      <w:r w:rsidRPr="00A635BA">
        <w:rPr>
          <w:sz w:val="22"/>
          <w:szCs w:val="22"/>
        </w:rPr>
        <w:t>. kommuneplanen er rammeområde 2 B 10, afstand ca. 265 m mod nordvest, målt fra ejendommens skel.</w:t>
      </w:r>
    </w:p>
    <w:p w14:paraId="34366664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Område 2 B 10 er udlagt til tæt, lavt boligbyggeri og parcelhuse.</w:t>
      </w:r>
    </w:p>
    <w:p w14:paraId="2602C6A6" w14:textId="77777777" w:rsidR="00A87D8B" w:rsidRPr="00A635BA" w:rsidRDefault="00A87D8B" w:rsidP="00A635BA">
      <w:pPr>
        <w:rPr>
          <w:sz w:val="22"/>
          <w:szCs w:val="22"/>
        </w:rPr>
      </w:pPr>
    </w:p>
    <w:p w14:paraId="538B8A3F" w14:textId="495B6A46" w:rsidR="00A87D8B" w:rsidRPr="00A635BA" w:rsidRDefault="00A87D8B" w:rsidP="00A635BA">
      <w:pPr>
        <w:rPr>
          <w:b/>
          <w:bCs/>
          <w:sz w:val="22"/>
          <w:szCs w:val="22"/>
        </w:rPr>
      </w:pPr>
      <w:bookmarkStart w:id="14" w:name="_Toc467492369"/>
      <w:bookmarkStart w:id="15" w:name="_Toc484698821"/>
      <w:r w:rsidRPr="00A635BA">
        <w:rPr>
          <w:b/>
          <w:bCs/>
          <w:sz w:val="22"/>
          <w:szCs w:val="22"/>
        </w:rPr>
        <w:t>Vurdering af planforhold</w:t>
      </w:r>
      <w:bookmarkEnd w:id="14"/>
      <w:bookmarkEnd w:id="15"/>
    </w:p>
    <w:p w14:paraId="2B4378B7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Virksomheden findes etableret i overensstemmelse med plangrundlaget for området.</w:t>
      </w:r>
    </w:p>
    <w:p w14:paraId="567AD88D" w14:textId="77777777" w:rsidR="00A87D8B" w:rsidRPr="00A635BA" w:rsidRDefault="00A87D8B" w:rsidP="00A635BA">
      <w:pPr>
        <w:rPr>
          <w:sz w:val="22"/>
          <w:szCs w:val="22"/>
        </w:rPr>
      </w:pPr>
    </w:p>
    <w:p w14:paraId="41D26B6B" w14:textId="33A9F5E4" w:rsidR="00A87D8B" w:rsidRPr="00A635BA" w:rsidRDefault="00A87D8B" w:rsidP="00A635BA">
      <w:pPr>
        <w:rPr>
          <w:b/>
          <w:bCs/>
          <w:sz w:val="22"/>
          <w:szCs w:val="22"/>
        </w:rPr>
      </w:pPr>
      <w:bookmarkStart w:id="16" w:name="_Toc484698822"/>
      <w:r w:rsidRPr="00A635BA">
        <w:rPr>
          <w:b/>
          <w:bCs/>
          <w:sz w:val="22"/>
          <w:szCs w:val="22"/>
        </w:rPr>
        <w:t>Afstande til sårbare overfladerecipienter (Natura 2000, § 3 natur, åbne vandløb og hav)</w:t>
      </w:r>
      <w:bookmarkEnd w:id="16"/>
    </w:p>
    <w:p w14:paraId="406FCBAD" w14:textId="77777777" w:rsidR="00A87D8B" w:rsidRPr="00A635BA" w:rsidRDefault="00A87D8B" w:rsidP="00A635BA">
      <w:pPr>
        <w:rPr>
          <w:sz w:val="22"/>
          <w:szCs w:val="22"/>
        </w:rPr>
      </w:pPr>
      <w:r w:rsidRPr="00A635BA">
        <w:rPr>
          <w:sz w:val="22"/>
          <w:szCs w:val="22"/>
        </w:rPr>
        <w:t>Nærmeste beskyttede vandløb er beliggende i afstand af ca. 1.500 meter mod vest hhv. ca. 1.800 meter mod sydøst.</w:t>
      </w:r>
    </w:p>
    <w:p w14:paraId="5A4B6815" w14:textId="23132209" w:rsidR="003C78DD" w:rsidRDefault="00A87D8B" w:rsidP="0078021C">
      <w:pPr>
        <w:rPr>
          <w:sz w:val="22"/>
          <w:szCs w:val="22"/>
        </w:rPr>
      </w:pPr>
      <w:r w:rsidRPr="00A635BA">
        <w:rPr>
          <w:sz w:val="22"/>
          <w:szCs w:val="22"/>
        </w:rPr>
        <w:t>Nærmeste beskyttelse sø, afstand ca. 375 meter mod sydvest.</w:t>
      </w:r>
    </w:p>
    <w:p w14:paraId="4F59DF1F" w14:textId="543D360E" w:rsidR="00A87D8B" w:rsidRDefault="00A87D8B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Der er ca. 3,15 km til nærmeste Natura 2000-område.</w:t>
      </w:r>
    </w:p>
    <w:p w14:paraId="4B4FA90D" w14:textId="77777777" w:rsidR="00356CAC" w:rsidRDefault="00356CAC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3E8B50E" w14:textId="2F51EBD4" w:rsidR="00A87D8B" w:rsidRPr="00351E84" w:rsidRDefault="00A87D8B" w:rsidP="00351E84">
      <w:pPr>
        <w:rPr>
          <w:b/>
          <w:bCs/>
          <w:sz w:val="22"/>
          <w:szCs w:val="22"/>
        </w:rPr>
      </w:pPr>
      <w:bookmarkStart w:id="17" w:name="_Toc484698823"/>
      <w:r w:rsidRPr="00351E84">
        <w:rPr>
          <w:b/>
          <w:bCs/>
          <w:sz w:val="22"/>
          <w:szCs w:val="22"/>
        </w:rPr>
        <w:t>Afstande til vandindvindingsinteresser (OD</w:t>
      </w:r>
      <w:r w:rsidRPr="00351E84">
        <w:rPr>
          <w:b/>
          <w:bCs/>
          <w:sz w:val="22"/>
          <w:szCs w:val="22"/>
          <w:vertAlign w:val="superscript"/>
        </w:rPr>
        <w:footnoteReference w:id="11"/>
      </w:r>
      <w:r w:rsidRPr="00351E84">
        <w:rPr>
          <w:b/>
          <w:bCs/>
          <w:sz w:val="22"/>
          <w:szCs w:val="22"/>
        </w:rPr>
        <w:t>/OSD</w:t>
      </w:r>
      <w:r w:rsidRPr="00351E84">
        <w:rPr>
          <w:b/>
          <w:bCs/>
          <w:sz w:val="22"/>
          <w:szCs w:val="22"/>
          <w:vertAlign w:val="superscript"/>
        </w:rPr>
        <w:footnoteReference w:id="12"/>
      </w:r>
      <w:r w:rsidRPr="00351E84">
        <w:rPr>
          <w:b/>
          <w:bCs/>
          <w:sz w:val="22"/>
          <w:szCs w:val="22"/>
        </w:rPr>
        <w:t>)</w:t>
      </w:r>
      <w:bookmarkEnd w:id="17"/>
    </w:p>
    <w:p w14:paraId="6176A78F" w14:textId="77777777" w:rsidR="00A87D8B" w:rsidRPr="00351E84" w:rsidRDefault="00A87D8B" w:rsidP="00351E84">
      <w:pPr>
        <w:rPr>
          <w:sz w:val="22"/>
          <w:szCs w:val="22"/>
        </w:rPr>
      </w:pPr>
      <w:r w:rsidRPr="00351E84">
        <w:rPr>
          <w:sz w:val="22"/>
          <w:szCs w:val="22"/>
        </w:rPr>
        <w:t>Ejendommen er beliggende i område for drikkevandsinteresser (OD).</w:t>
      </w:r>
    </w:p>
    <w:p w14:paraId="4A4E8AFF" w14:textId="77777777" w:rsidR="00A87D8B" w:rsidRPr="00351E84" w:rsidRDefault="00A87D8B" w:rsidP="00351E84">
      <w:pPr>
        <w:rPr>
          <w:sz w:val="22"/>
          <w:szCs w:val="22"/>
        </w:rPr>
      </w:pPr>
      <w:r w:rsidRPr="00351E84">
        <w:rPr>
          <w:sz w:val="22"/>
          <w:szCs w:val="22"/>
        </w:rPr>
        <w:t>Der er ca. 275 meters afstand i nordlig retning til nitratfølsomt indvindingsområde (NFI).</w:t>
      </w:r>
    </w:p>
    <w:p w14:paraId="5B16BE4D" w14:textId="77777777" w:rsidR="00A87D8B" w:rsidRPr="00351E84" w:rsidRDefault="00A87D8B" w:rsidP="00351E84">
      <w:pPr>
        <w:rPr>
          <w:sz w:val="22"/>
          <w:szCs w:val="22"/>
        </w:rPr>
      </w:pPr>
      <w:r w:rsidRPr="00351E84">
        <w:rPr>
          <w:sz w:val="22"/>
          <w:szCs w:val="22"/>
        </w:rPr>
        <w:t>Ejendommen er beliggende indenfor indvindingsopland udenfor OSD.</w:t>
      </w:r>
    </w:p>
    <w:p w14:paraId="45E126F9" w14:textId="0275B1FF" w:rsidR="008619B7" w:rsidRDefault="008619B7" w:rsidP="00351E84">
      <w:pPr>
        <w:rPr>
          <w:sz w:val="22"/>
          <w:szCs w:val="22"/>
        </w:rPr>
      </w:pPr>
      <w:bookmarkStart w:id="18" w:name="_Toc484698824"/>
    </w:p>
    <w:p w14:paraId="2FE6B38A" w14:textId="77777777" w:rsidR="00277B5E" w:rsidRDefault="00277B5E" w:rsidP="00351E84">
      <w:pPr>
        <w:rPr>
          <w:b/>
          <w:bCs/>
          <w:sz w:val="22"/>
          <w:szCs w:val="22"/>
        </w:rPr>
      </w:pPr>
    </w:p>
    <w:p w14:paraId="245C50E8" w14:textId="30AE75B7" w:rsidR="00A87D8B" w:rsidRPr="00351E84" w:rsidRDefault="00A87D8B" w:rsidP="00351E84">
      <w:pPr>
        <w:rPr>
          <w:b/>
          <w:bCs/>
          <w:sz w:val="22"/>
          <w:szCs w:val="22"/>
        </w:rPr>
      </w:pPr>
      <w:r w:rsidRPr="00351E84">
        <w:rPr>
          <w:b/>
          <w:bCs/>
          <w:sz w:val="22"/>
          <w:szCs w:val="22"/>
        </w:rPr>
        <w:t>Jordforureningsstatus</w:t>
      </w:r>
      <w:bookmarkEnd w:id="18"/>
    </w:p>
    <w:p w14:paraId="6E06C7D5" w14:textId="3EA6AEF5" w:rsidR="00A87D8B" w:rsidRDefault="00A87D8B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proofErr w:type="spellStart"/>
      <w:r w:rsidRPr="00953190">
        <w:rPr>
          <w:rFonts w:ascii="Times New Roman" w:hAnsi="Times New Roman" w:cs="Times New Roman"/>
          <w:color w:val="auto"/>
          <w:sz w:val="22"/>
          <w:szCs w:val="22"/>
        </w:rPr>
        <w:t>hht</w:t>
      </w:r>
      <w:proofErr w:type="spellEnd"/>
      <w:r w:rsidRPr="00953190">
        <w:rPr>
          <w:rFonts w:ascii="Times New Roman" w:hAnsi="Times New Roman" w:cs="Times New Roman"/>
          <w:color w:val="auto"/>
          <w:sz w:val="22"/>
          <w:szCs w:val="22"/>
        </w:rPr>
        <w:t>. jordforureningsloven</w:t>
      </w:r>
      <w:r w:rsidRPr="00953190">
        <w:rPr>
          <w:rStyle w:val="Fodnotehenvisning"/>
          <w:rFonts w:ascii="Times New Roman" w:hAnsi="Times New Roman" w:cs="Times New Roman"/>
          <w:color w:val="auto"/>
          <w:sz w:val="22"/>
          <w:szCs w:val="22"/>
        </w:rPr>
        <w:footnoteReference w:id="13"/>
      </w:r>
      <w:r w:rsidRPr="00953190">
        <w:rPr>
          <w:rFonts w:ascii="Times New Roman" w:hAnsi="Times New Roman" w:cs="Times New Roman"/>
          <w:color w:val="auto"/>
          <w:sz w:val="22"/>
          <w:szCs w:val="22"/>
        </w:rPr>
        <w:t xml:space="preserve"> findes at:</w:t>
      </w:r>
    </w:p>
    <w:p w14:paraId="152D1CF5" w14:textId="77777777" w:rsidR="00A87D8B" w:rsidRPr="00953190" w:rsidRDefault="00A87D8B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Ejendommen er omfattet af områdeklassificering, og beliggende i område med analysekrav.</w:t>
      </w:r>
    </w:p>
    <w:p w14:paraId="7EBCB01A" w14:textId="31BB561B" w:rsidR="00A87D8B" w:rsidRPr="00953190" w:rsidRDefault="00A87D8B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Ejendommen er ikke kortlagt som muligt forurenet (vidensniveau V1)</w:t>
      </w:r>
    </w:p>
    <w:p w14:paraId="27BCD221" w14:textId="75C1D229" w:rsidR="00A87D8B" w:rsidRDefault="00A87D8B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53190">
        <w:rPr>
          <w:rFonts w:ascii="Times New Roman" w:hAnsi="Times New Roman" w:cs="Times New Roman"/>
          <w:color w:val="auto"/>
          <w:sz w:val="22"/>
          <w:szCs w:val="22"/>
        </w:rPr>
        <w:t>Ejendommen er ikke kortlagt som forurenet (vidensniveau V2).</w:t>
      </w:r>
    </w:p>
    <w:p w14:paraId="27A85759" w14:textId="77777777" w:rsidR="00E90FB0" w:rsidRPr="00953190" w:rsidRDefault="00E90FB0" w:rsidP="00A87D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8C06959" w14:textId="77777777" w:rsidR="00A87D8B" w:rsidRPr="00953190" w:rsidRDefault="00A87D8B" w:rsidP="00A87D8B">
      <w:pPr>
        <w:pStyle w:val="Overskrift1"/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19" w:name="_Toc484698825"/>
      <w:bookmarkStart w:id="20" w:name="_Toc92111836"/>
      <w:r w:rsidRPr="00953190">
        <w:rPr>
          <w:rFonts w:ascii="Times New Roman" w:hAnsi="Times New Roman"/>
          <w:sz w:val="22"/>
          <w:szCs w:val="22"/>
        </w:rPr>
        <w:lastRenderedPageBreak/>
        <w:t>4. Miljøledelse, systematik og miljøforbedringer</w:t>
      </w:r>
      <w:bookmarkEnd w:id="19"/>
      <w:bookmarkEnd w:id="20"/>
    </w:p>
    <w:p w14:paraId="63EB7C12" w14:textId="4082889A" w:rsidR="004D4D5F" w:rsidRDefault="004D4D5F" w:rsidP="004D4D5F">
      <w:pPr>
        <w:rPr>
          <w:sz w:val="22"/>
          <w:szCs w:val="22"/>
        </w:rPr>
      </w:pPr>
      <w:r w:rsidRPr="004D4D5F">
        <w:rPr>
          <w:sz w:val="22"/>
          <w:szCs w:val="22"/>
        </w:rPr>
        <w:t>Virksomheden har ikke indført nogen form for miljøledelsessystem eller lignende, hverken certificerede eller ikke certificerede, ligesom der ikke er formuleret miljømålsætninger eller fastsat mål for miljøarbejdet.</w:t>
      </w:r>
    </w:p>
    <w:p w14:paraId="26F3D55D" w14:textId="77777777" w:rsidR="00B35215" w:rsidRDefault="00B35215" w:rsidP="004D4D5F">
      <w:pPr>
        <w:rPr>
          <w:sz w:val="22"/>
          <w:szCs w:val="22"/>
        </w:rPr>
      </w:pPr>
    </w:p>
    <w:p w14:paraId="6ABF631F" w14:textId="48BA1CE8" w:rsidR="00277B5E" w:rsidRPr="004D4D5F" w:rsidRDefault="00277B5E" w:rsidP="004D4D5F">
      <w:pPr>
        <w:rPr>
          <w:sz w:val="22"/>
          <w:szCs w:val="22"/>
        </w:rPr>
      </w:pPr>
      <w:r>
        <w:rPr>
          <w:sz w:val="22"/>
          <w:szCs w:val="22"/>
        </w:rPr>
        <w:t>Virksomheden har en miljømappe, der indeholder korrespondance mellem Struer Kommune og Struer Autocenter I/S og Region Midtjylland, opgørelse/ kvittering fra virksomheder, der modtager virksomhedens affald.</w:t>
      </w:r>
    </w:p>
    <w:p w14:paraId="417789A0" w14:textId="636C6853" w:rsidR="00A87D8B" w:rsidRDefault="00A87D8B" w:rsidP="007F639E">
      <w:pPr>
        <w:rPr>
          <w:sz w:val="22"/>
          <w:szCs w:val="22"/>
        </w:rPr>
      </w:pPr>
    </w:p>
    <w:p w14:paraId="50EB31AF" w14:textId="329E18E6" w:rsidR="00456705" w:rsidRPr="00AF3A11" w:rsidRDefault="00AF3A11" w:rsidP="00AF3A11">
      <w:pPr>
        <w:pStyle w:val="Overskrift1"/>
        <w:rPr>
          <w:rFonts w:ascii="Times New Roman" w:hAnsi="Times New Roman"/>
        </w:rPr>
      </w:pPr>
      <w:bookmarkStart w:id="21" w:name="_Toc92111837"/>
      <w:r w:rsidRPr="00AF3A11">
        <w:rPr>
          <w:rFonts w:ascii="Times New Roman" w:hAnsi="Times New Roman"/>
          <w:sz w:val="22"/>
          <w:szCs w:val="18"/>
        </w:rPr>
        <w:t xml:space="preserve">5. </w:t>
      </w:r>
      <w:r w:rsidR="00456705" w:rsidRPr="00AF3A11">
        <w:rPr>
          <w:rFonts w:ascii="Times New Roman" w:hAnsi="Times New Roman"/>
          <w:sz w:val="22"/>
          <w:szCs w:val="18"/>
        </w:rPr>
        <w:t>Reguleringsgrundlag, godkendelse, tilladelse, anmeldelse, brugerbetaling etc.</w:t>
      </w:r>
      <w:bookmarkEnd w:id="21"/>
      <w:r w:rsidR="00456705" w:rsidRPr="00AF3A11">
        <w:rPr>
          <w:rFonts w:ascii="Times New Roman" w:hAnsi="Times New Roman"/>
          <w:sz w:val="22"/>
          <w:szCs w:val="18"/>
        </w:rPr>
        <w:t xml:space="preserve"> </w:t>
      </w:r>
    </w:p>
    <w:p w14:paraId="4F4A740D" w14:textId="23DBE56B" w:rsidR="00456705" w:rsidRPr="00456705" w:rsidRDefault="00456705" w:rsidP="007F639E">
      <w:pPr>
        <w:rPr>
          <w:b/>
          <w:bCs/>
          <w:sz w:val="22"/>
          <w:szCs w:val="22"/>
        </w:rPr>
      </w:pPr>
      <w:r w:rsidRPr="00456705">
        <w:rPr>
          <w:b/>
          <w:bCs/>
          <w:sz w:val="22"/>
          <w:szCs w:val="22"/>
        </w:rPr>
        <w:t>VVM</w:t>
      </w:r>
    </w:p>
    <w:p w14:paraId="5C518303" w14:textId="02201C86" w:rsidR="005F7F30" w:rsidRDefault="00456705" w:rsidP="007F639E">
      <w:pPr>
        <w:rPr>
          <w:sz w:val="22"/>
          <w:szCs w:val="22"/>
        </w:rPr>
      </w:pPr>
      <w:r>
        <w:rPr>
          <w:sz w:val="22"/>
          <w:szCs w:val="22"/>
        </w:rPr>
        <w:t>Virksomheden har lukket for autoophugningsaktiviteten</w:t>
      </w:r>
      <w:r w:rsidR="00D63042">
        <w:rPr>
          <w:sz w:val="22"/>
          <w:szCs w:val="22"/>
        </w:rPr>
        <w:t>,</w:t>
      </w:r>
      <w:r>
        <w:rPr>
          <w:sz w:val="22"/>
          <w:szCs w:val="22"/>
        </w:rPr>
        <w:t xml:space="preserve"> hvormed dette ikke er relevant længere. </w:t>
      </w:r>
    </w:p>
    <w:p w14:paraId="6879CF20" w14:textId="77777777" w:rsidR="000B23D2" w:rsidRDefault="000B23D2" w:rsidP="007F639E">
      <w:pPr>
        <w:rPr>
          <w:sz w:val="22"/>
          <w:szCs w:val="22"/>
        </w:rPr>
      </w:pPr>
    </w:p>
    <w:p w14:paraId="5DC6B0E9" w14:textId="38034BD0" w:rsidR="005F7F30" w:rsidRDefault="005F7F30" w:rsidP="007F63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Miljøgodkendelser</w:t>
      </w:r>
    </w:p>
    <w:p w14:paraId="35DC77F5" w14:textId="69F8D630" w:rsidR="005F7F30" w:rsidRDefault="005F7F30" w:rsidP="007F639E">
      <w:pPr>
        <w:rPr>
          <w:sz w:val="22"/>
          <w:szCs w:val="22"/>
        </w:rPr>
      </w:pPr>
      <w:r>
        <w:rPr>
          <w:sz w:val="22"/>
          <w:szCs w:val="22"/>
        </w:rPr>
        <w:t>Virksomheden reguleres som et autoværksted, omfattet af autoværkstedsbekendtgørelsen, sa</w:t>
      </w:r>
      <w:r w:rsidR="000B23D2">
        <w:rPr>
          <w:sz w:val="22"/>
          <w:szCs w:val="22"/>
        </w:rPr>
        <w:t>mt brugerbetalingsbekendtgørelsens</w:t>
      </w:r>
      <w:r w:rsidR="00CD5D4E">
        <w:rPr>
          <w:rStyle w:val="Fodnotehenvisning"/>
          <w:sz w:val="22"/>
          <w:szCs w:val="22"/>
        </w:rPr>
        <w:footnoteReference w:id="14"/>
      </w:r>
      <w:r w:rsidR="000B23D2">
        <w:rPr>
          <w:sz w:val="22"/>
          <w:szCs w:val="22"/>
        </w:rPr>
        <w:t xml:space="preserve"> </w:t>
      </w:r>
      <w:r w:rsidR="00CC117C">
        <w:rPr>
          <w:sz w:val="22"/>
          <w:szCs w:val="22"/>
        </w:rPr>
        <w:t>§ 2 stk. 1 nr. 1 og 6.</w:t>
      </w:r>
    </w:p>
    <w:p w14:paraId="18ADA182" w14:textId="7032D5CF" w:rsidR="00456705" w:rsidRDefault="00CC117C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Virksomheden har den 9. marts 2007 med efterfølgende supplerende oplysninger fremsendt anmeldelse af autoværksted i </w:t>
      </w:r>
      <w:proofErr w:type="spellStart"/>
      <w:r>
        <w:rPr>
          <w:sz w:val="22"/>
          <w:szCs w:val="22"/>
        </w:rPr>
        <w:t>hht</w:t>
      </w:r>
      <w:proofErr w:type="spellEnd"/>
      <w:r>
        <w:rPr>
          <w:sz w:val="22"/>
          <w:szCs w:val="22"/>
        </w:rPr>
        <w:t>. autoværkstedsbekendtgørelsens bestemmelser herom.</w:t>
      </w:r>
    </w:p>
    <w:p w14:paraId="69415325" w14:textId="0A1F907B" w:rsidR="00CC117C" w:rsidRDefault="00CC117C" w:rsidP="007F639E">
      <w:pPr>
        <w:rPr>
          <w:sz w:val="22"/>
          <w:szCs w:val="22"/>
        </w:rPr>
      </w:pPr>
    </w:p>
    <w:p w14:paraId="77F67095" w14:textId="616BF4B5" w:rsidR="00CC117C" w:rsidRDefault="00CC117C" w:rsidP="007F63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Nedlagte aktiviteter og bortfald af godkendelsespligt</w:t>
      </w:r>
    </w:p>
    <w:p w14:paraId="3849459A" w14:textId="44F065A6" w:rsidR="001A135D" w:rsidRDefault="001A135D" w:rsidP="001A135D">
      <w:pPr>
        <w:rPr>
          <w:sz w:val="22"/>
          <w:szCs w:val="22"/>
        </w:rPr>
      </w:pPr>
      <w:r w:rsidRPr="001A135D">
        <w:rPr>
          <w:sz w:val="22"/>
          <w:szCs w:val="22"/>
        </w:rPr>
        <w:t>Virksomheden er ikke længere registreret som autoophugger under ”Miljøordning for Biler” på DPA</w:t>
      </w:r>
      <w:r w:rsidR="00D26062">
        <w:rPr>
          <w:sz w:val="22"/>
          <w:szCs w:val="22"/>
        </w:rPr>
        <w:t>-</w:t>
      </w:r>
      <w:r w:rsidRPr="001A135D">
        <w:rPr>
          <w:sz w:val="22"/>
          <w:szCs w:val="22"/>
        </w:rPr>
        <w:t>systemet</w:t>
      </w:r>
      <w:r w:rsidR="00C80FD8">
        <w:rPr>
          <w:sz w:val="22"/>
          <w:szCs w:val="22"/>
        </w:rPr>
        <w:t>, idet aktiviteterne omkring autoophug er ophørt i 2014.</w:t>
      </w:r>
      <w:r w:rsidR="008619B7">
        <w:rPr>
          <w:sz w:val="22"/>
          <w:szCs w:val="22"/>
        </w:rPr>
        <w:t xml:space="preserve"> </w:t>
      </w:r>
      <w:r w:rsidRPr="001A135D">
        <w:rPr>
          <w:sz w:val="22"/>
          <w:szCs w:val="22"/>
        </w:rPr>
        <w:t>Virksomheden oplyser endvidere, at der ikke er planer eller ønske om at genoptage autoophugningsaktiviteterne.</w:t>
      </w:r>
    </w:p>
    <w:p w14:paraId="0FD22281" w14:textId="3C18F22F" w:rsidR="00C80FD8" w:rsidRPr="001A135D" w:rsidRDefault="00C80FD8" w:rsidP="00C80FD8">
      <w:pPr>
        <w:rPr>
          <w:sz w:val="22"/>
          <w:szCs w:val="22"/>
        </w:rPr>
      </w:pPr>
      <w:r w:rsidRPr="001A135D">
        <w:rPr>
          <w:sz w:val="22"/>
          <w:szCs w:val="22"/>
        </w:rPr>
        <w:t>Virksomheden har ikke længere et certificeret miljøledelsessystem</w:t>
      </w:r>
      <w:r w:rsidR="009C2C82">
        <w:rPr>
          <w:sz w:val="22"/>
          <w:szCs w:val="22"/>
        </w:rPr>
        <w:t xml:space="preserve">, idet de ikke driver ophug længere. </w:t>
      </w:r>
    </w:p>
    <w:p w14:paraId="6CB9124B" w14:textId="12FFC0A2" w:rsidR="00B21E0F" w:rsidRDefault="00B21E0F" w:rsidP="001A135D">
      <w:pPr>
        <w:rPr>
          <w:sz w:val="22"/>
          <w:szCs w:val="22"/>
        </w:rPr>
      </w:pPr>
    </w:p>
    <w:p w14:paraId="788DC437" w14:textId="13697AEB" w:rsidR="00B21E0F" w:rsidRDefault="00B21E0F" w:rsidP="001A13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Vurdering af de nedlagte aktiviteter og bortfald af godkendelsespligt</w:t>
      </w:r>
    </w:p>
    <w:p w14:paraId="509D392D" w14:textId="3B88F686" w:rsidR="00B21E0F" w:rsidRDefault="00B21E0F" w:rsidP="001A135D">
      <w:pPr>
        <w:rPr>
          <w:sz w:val="22"/>
          <w:szCs w:val="22"/>
        </w:rPr>
      </w:pPr>
      <w:r>
        <w:rPr>
          <w:sz w:val="22"/>
          <w:szCs w:val="22"/>
        </w:rPr>
        <w:t>Virksomhedens miljøgodkendelse bortfald - grundet kontinuitetsbrud – automatisk ultimo år 2017.</w:t>
      </w:r>
    </w:p>
    <w:p w14:paraId="59E917B2" w14:textId="77777777" w:rsidR="00B433BA" w:rsidRDefault="00B433BA" w:rsidP="00B433BA">
      <w:pPr>
        <w:rPr>
          <w:sz w:val="22"/>
          <w:szCs w:val="22"/>
        </w:rPr>
      </w:pPr>
    </w:p>
    <w:p w14:paraId="7FD18A9B" w14:textId="5414EFD0" w:rsidR="00B433BA" w:rsidRPr="00B433BA" w:rsidRDefault="00B433BA" w:rsidP="00B433BA">
      <w:pPr>
        <w:rPr>
          <w:sz w:val="22"/>
          <w:szCs w:val="22"/>
        </w:rPr>
      </w:pPr>
      <w:r w:rsidRPr="00B433BA">
        <w:rPr>
          <w:sz w:val="22"/>
          <w:szCs w:val="22"/>
        </w:rPr>
        <w:t>Det vurder</w:t>
      </w:r>
      <w:r w:rsidR="00F52A97">
        <w:rPr>
          <w:sz w:val="22"/>
          <w:szCs w:val="22"/>
        </w:rPr>
        <w:t>es</w:t>
      </w:r>
      <w:r w:rsidRPr="00B433BA">
        <w:rPr>
          <w:sz w:val="22"/>
          <w:szCs w:val="22"/>
        </w:rPr>
        <w:t>, at der herefter, med virksomhedens nuværende indretning og drift, ikke</w:t>
      </w:r>
    </w:p>
    <w:p w14:paraId="1588A1C4" w14:textId="35B29E97" w:rsidR="00B433BA" w:rsidRDefault="00B433BA" w:rsidP="00B433BA">
      <w:pPr>
        <w:rPr>
          <w:sz w:val="22"/>
          <w:szCs w:val="22"/>
        </w:rPr>
      </w:pPr>
      <w:r w:rsidRPr="00B433BA">
        <w:rPr>
          <w:sz w:val="22"/>
          <w:szCs w:val="22"/>
        </w:rPr>
        <w:t>længere er godkendelsespligtige aktiviteter på virksomheden og at virksomhedens øvrige aktiviteter - efter bortfald</w:t>
      </w:r>
      <w:r>
        <w:rPr>
          <w:sz w:val="22"/>
          <w:szCs w:val="22"/>
        </w:rPr>
        <w:t xml:space="preserve"> </w:t>
      </w:r>
      <w:r w:rsidRPr="00B433BA">
        <w:rPr>
          <w:sz w:val="22"/>
          <w:szCs w:val="22"/>
        </w:rPr>
        <w:t>af godkendelsen – skal reguleres efter lovens § 42, samt af autoværkstedsbekendtgørelsens bestemmelser,</w:t>
      </w:r>
      <w:r>
        <w:rPr>
          <w:sz w:val="22"/>
          <w:szCs w:val="22"/>
        </w:rPr>
        <w:t xml:space="preserve"> </w:t>
      </w:r>
      <w:r w:rsidRPr="00B433BA">
        <w:rPr>
          <w:sz w:val="22"/>
          <w:szCs w:val="22"/>
        </w:rPr>
        <w:t>fremfor af godkendelsesbekendtgørelsens bestemmelser.</w:t>
      </w:r>
    </w:p>
    <w:p w14:paraId="00770970" w14:textId="77777777" w:rsidR="00B433BA" w:rsidRPr="007F639E" w:rsidRDefault="00B433BA" w:rsidP="00B433BA">
      <w:pPr>
        <w:rPr>
          <w:sz w:val="22"/>
          <w:szCs w:val="22"/>
        </w:rPr>
      </w:pPr>
    </w:p>
    <w:p w14:paraId="14DA3933" w14:textId="738364E9" w:rsidR="007F639E" w:rsidRPr="007F639E" w:rsidRDefault="000B23D2" w:rsidP="007F639E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22" w:name="_Toc467492383"/>
      <w:bookmarkStart w:id="23" w:name="_Toc528137598"/>
      <w:bookmarkStart w:id="24" w:name="_Toc528138992"/>
      <w:bookmarkStart w:id="25" w:name="_Toc92111838"/>
      <w:bookmarkStart w:id="26" w:name="_Toc467492365"/>
      <w:bookmarkStart w:id="27" w:name="_Toc528137573"/>
      <w:bookmarkStart w:id="28" w:name="_Toc528138967"/>
      <w:r>
        <w:rPr>
          <w:rFonts w:ascii="Times New Roman" w:hAnsi="Times New Roman"/>
          <w:sz w:val="22"/>
          <w:szCs w:val="22"/>
        </w:rPr>
        <w:t>6</w:t>
      </w:r>
      <w:r w:rsidR="007F639E" w:rsidRPr="007F639E">
        <w:rPr>
          <w:rFonts w:ascii="Times New Roman" w:hAnsi="Times New Roman"/>
          <w:sz w:val="22"/>
          <w:szCs w:val="22"/>
        </w:rPr>
        <w:t>. Indretning og drift</w:t>
      </w:r>
      <w:bookmarkEnd w:id="22"/>
      <w:bookmarkEnd w:id="23"/>
      <w:bookmarkEnd w:id="24"/>
      <w:bookmarkEnd w:id="25"/>
    </w:p>
    <w:p w14:paraId="12D10BF5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Indretning af virksomheden fremgår af vedlagte oversigtskort, samt af vedlagte kommenterede fotos fra tilsynet.</w:t>
      </w:r>
    </w:p>
    <w:p w14:paraId="54CAC0B4" w14:textId="77777777" w:rsidR="00BA488C" w:rsidRDefault="00BA488C" w:rsidP="007F639E">
      <w:pPr>
        <w:rPr>
          <w:sz w:val="22"/>
          <w:szCs w:val="22"/>
        </w:rPr>
      </w:pPr>
    </w:p>
    <w:p w14:paraId="62483722" w14:textId="06335A1B" w:rsidR="00BA488C" w:rsidRDefault="00BA488C" w:rsidP="007F639E">
      <w:pPr>
        <w:rPr>
          <w:b/>
          <w:bCs/>
          <w:sz w:val="22"/>
          <w:szCs w:val="22"/>
        </w:rPr>
      </w:pPr>
      <w:proofErr w:type="spellStart"/>
      <w:r w:rsidRPr="00BA488C">
        <w:rPr>
          <w:b/>
          <w:bCs/>
          <w:sz w:val="22"/>
          <w:szCs w:val="22"/>
        </w:rPr>
        <w:t>Etableringsår</w:t>
      </w:r>
      <w:proofErr w:type="spellEnd"/>
    </w:p>
    <w:p w14:paraId="77C157D8" w14:textId="77777777" w:rsidR="005D7E76" w:rsidRDefault="00BA488C" w:rsidP="005D7E76">
      <w:pPr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Ophugningsvirksomhed på lokaliteten ved tidligere ejer er opstartet omkring 1980 og blev første gang miljøgodkendt i 1983.</w:t>
      </w:r>
      <w:r w:rsidR="005D7E76">
        <w:rPr>
          <w:rFonts w:eastAsiaTheme="minorHAnsi"/>
          <w:sz w:val="22"/>
          <w:szCs w:val="22"/>
          <w:lang w:eastAsia="en-US"/>
        </w:rPr>
        <w:t xml:space="preserve"> </w:t>
      </w:r>
      <w:r w:rsidR="005D7E76" w:rsidRPr="001A135D">
        <w:rPr>
          <w:sz w:val="22"/>
          <w:szCs w:val="22"/>
        </w:rPr>
        <w:t>Virksomhedens aktiviteter omkring autoophug er bragt til ophørt ultimo år 2014</w:t>
      </w:r>
      <w:r w:rsidR="005D7E76">
        <w:rPr>
          <w:sz w:val="22"/>
          <w:szCs w:val="22"/>
        </w:rPr>
        <w:t xml:space="preserve"> samt undervognsbehandling, hvormed virksomheden udelukkende driver et autoværksted.</w:t>
      </w:r>
    </w:p>
    <w:p w14:paraId="31DCD8D5" w14:textId="77777777" w:rsidR="005D7E76" w:rsidRDefault="005D7E76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3AF103DC" w14:textId="6292B955" w:rsidR="00BA488C" w:rsidRDefault="00BA488C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Struer Autoophug/ Struer Autocenter er opstartet på lokaliteten omkring 1985.</w:t>
      </w:r>
    </w:p>
    <w:p w14:paraId="4B2DF14D" w14:textId="77777777" w:rsidR="00BA488C" w:rsidRDefault="00BA488C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Nuværende selskab ”Struer Autocenter I/S Mads Moeskjær, Henrik Moeskjær og Ole Kristian Moeskjær” er</w:t>
      </w:r>
    </w:p>
    <w:p w14:paraId="3C8F03C5" w14:textId="77777777" w:rsidR="00BA488C" w:rsidRDefault="00BA488C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ifølge CVR opstartet pr 1. januar 2006, og ejendommen er ifølge BBR overtaget af de nuværende ejere pr. 15.</w:t>
      </w:r>
    </w:p>
    <w:p w14:paraId="1BF2906F" w14:textId="03C27B33" w:rsidR="00BA488C" w:rsidRDefault="00BA488C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november 2007.</w:t>
      </w:r>
    </w:p>
    <w:p w14:paraId="56FD14DD" w14:textId="77777777" w:rsidR="00356CAC" w:rsidRDefault="00356CAC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187D04A6" w14:textId="0F2BCACC" w:rsidR="00610652" w:rsidRDefault="00610652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1E0FA976" w14:textId="59E4D3EE" w:rsidR="002E2207" w:rsidRDefault="002E2207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3AA336EA" w14:textId="227E869A" w:rsidR="002E2207" w:rsidRDefault="002E2207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6AFE8262" w14:textId="77777777" w:rsidR="002E2207" w:rsidRDefault="002E2207" w:rsidP="00BA488C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44667C61" w14:textId="27F3D5B0" w:rsidR="00C80FD8" w:rsidRDefault="00C80FD8" w:rsidP="00C80FD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Udvidelser</w:t>
      </w:r>
      <w:r w:rsidR="00465092">
        <w:rPr>
          <w:b/>
          <w:bCs/>
          <w:sz w:val="22"/>
          <w:szCs w:val="22"/>
        </w:rPr>
        <w:t xml:space="preserve"> og ændringer</w:t>
      </w:r>
    </w:p>
    <w:p w14:paraId="7CD80D45" w14:textId="77777777" w:rsidR="0078021C" w:rsidRDefault="00170309" w:rsidP="00C80FD8">
      <w:pPr>
        <w:rPr>
          <w:sz w:val="22"/>
          <w:szCs w:val="22"/>
        </w:rPr>
      </w:pPr>
      <w:r>
        <w:rPr>
          <w:sz w:val="22"/>
          <w:szCs w:val="22"/>
        </w:rPr>
        <w:t xml:space="preserve">Der er siden sidste tilsyn foretaget en renovering af en stor del af autocenteret. I forbindelse med renoveringen er der </w:t>
      </w:r>
      <w:r w:rsidR="00891D32">
        <w:rPr>
          <w:sz w:val="22"/>
          <w:szCs w:val="22"/>
        </w:rPr>
        <w:t xml:space="preserve">lavet en gang mellem de to værksteder og ved siden af lageret. Gangen var tidligere end del af lageret. </w:t>
      </w:r>
      <w:r w:rsidR="0078021C">
        <w:rPr>
          <w:sz w:val="22"/>
          <w:szCs w:val="22"/>
        </w:rPr>
        <w:t xml:space="preserve">I gangen står olier og kemikalier. </w:t>
      </w:r>
    </w:p>
    <w:p w14:paraId="31969B0A" w14:textId="0B920BB6" w:rsidR="00170309" w:rsidRDefault="00891D32" w:rsidP="00C80FD8">
      <w:pPr>
        <w:rPr>
          <w:sz w:val="22"/>
          <w:szCs w:val="22"/>
        </w:rPr>
      </w:pPr>
      <w:r>
        <w:rPr>
          <w:sz w:val="22"/>
          <w:szCs w:val="22"/>
        </w:rPr>
        <w:t xml:space="preserve">Værkstedet </w:t>
      </w:r>
      <w:r w:rsidR="00277C43">
        <w:rPr>
          <w:sz w:val="22"/>
          <w:szCs w:val="22"/>
        </w:rPr>
        <w:t xml:space="preserve">vil blive renoveret i løbet 2022.  </w:t>
      </w:r>
    </w:p>
    <w:p w14:paraId="28DB1FFF" w14:textId="50598D4A" w:rsidR="00C80FD8" w:rsidRDefault="00891D32" w:rsidP="00C80FD8">
      <w:pPr>
        <w:rPr>
          <w:sz w:val="22"/>
          <w:szCs w:val="22"/>
        </w:rPr>
      </w:pPr>
      <w:r>
        <w:rPr>
          <w:sz w:val="22"/>
          <w:szCs w:val="22"/>
        </w:rPr>
        <w:t xml:space="preserve">Renoveringen har ikke medført væsentlige </w:t>
      </w:r>
      <w:r w:rsidR="00277C43">
        <w:rPr>
          <w:sz w:val="22"/>
          <w:szCs w:val="22"/>
        </w:rPr>
        <w:t>udvidelser/</w:t>
      </w:r>
      <w:r>
        <w:rPr>
          <w:sz w:val="22"/>
          <w:szCs w:val="22"/>
        </w:rPr>
        <w:t>æ</w:t>
      </w:r>
      <w:r w:rsidR="00170309">
        <w:rPr>
          <w:sz w:val="22"/>
          <w:szCs w:val="22"/>
        </w:rPr>
        <w:t>ndringer, der medfører forøget forurening siden tilsyn den 17. maj 2017.</w:t>
      </w:r>
    </w:p>
    <w:p w14:paraId="23411E31" w14:textId="77777777" w:rsidR="0078021C" w:rsidRDefault="0078021C" w:rsidP="00C80FD8">
      <w:pPr>
        <w:rPr>
          <w:sz w:val="22"/>
          <w:szCs w:val="22"/>
        </w:rPr>
      </w:pPr>
    </w:p>
    <w:p w14:paraId="7D3554FC" w14:textId="07820D33" w:rsidR="00465092" w:rsidRDefault="00465092" w:rsidP="00C80FD8">
      <w:pPr>
        <w:rPr>
          <w:sz w:val="22"/>
          <w:szCs w:val="22"/>
        </w:rPr>
      </w:pPr>
      <w:r>
        <w:rPr>
          <w:sz w:val="22"/>
          <w:szCs w:val="22"/>
        </w:rPr>
        <w:t xml:space="preserve">I det gamle vaskerum, der på oversigten kaldes vaskeplads, benyttes ikke og er i dag et </w:t>
      </w:r>
      <w:proofErr w:type="spellStart"/>
      <w:r>
        <w:rPr>
          <w:sz w:val="22"/>
          <w:szCs w:val="22"/>
        </w:rPr>
        <w:t>teknikrum</w:t>
      </w:r>
      <w:proofErr w:type="spellEnd"/>
      <w:r>
        <w:rPr>
          <w:sz w:val="22"/>
          <w:szCs w:val="22"/>
        </w:rPr>
        <w:t xml:space="preserve"> med udsugning.</w:t>
      </w:r>
    </w:p>
    <w:p w14:paraId="3700D20E" w14:textId="0BA65363" w:rsidR="00741267" w:rsidRPr="00C80FD8" w:rsidRDefault="00741267" w:rsidP="00C80FD8">
      <w:pPr>
        <w:rPr>
          <w:sz w:val="22"/>
          <w:szCs w:val="22"/>
        </w:rPr>
      </w:pPr>
      <w:r>
        <w:rPr>
          <w:sz w:val="22"/>
          <w:szCs w:val="22"/>
        </w:rPr>
        <w:t xml:space="preserve">De regner med at etablere en </w:t>
      </w:r>
      <w:proofErr w:type="spellStart"/>
      <w:r>
        <w:rPr>
          <w:sz w:val="22"/>
          <w:szCs w:val="22"/>
        </w:rPr>
        <w:t>ladestander</w:t>
      </w:r>
      <w:proofErr w:type="spellEnd"/>
      <w:r>
        <w:rPr>
          <w:sz w:val="22"/>
          <w:szCs w:val="22"/>
        </w:rPr>
        <w:t xml:space="preserve"> til elbiler i 2022.</w:t>
      </w:r>
    </w:p>
    <w:p w14:paraId="6A8EDFFA" w14:textId="77777777" w:rsidR="00BA488C" w:rsidRPr="00377DCE" w:rsidRDefault="00BA488C" w:rsidP="00377DCE">
      <w:pPr>
        <w:rPr>
          <w:b/>
          <w:bCs/>
          <w:sz w:val="22"/>
          <w:szCs w:val="22"/>
        </w:rPr>
      </w:pPr>
      <w:bookmarkStart w:id="29" w:name="_Toc467492386"/>
      <w:bookmarkStart w:id="30" w:name="_Toc528137601"/>
      <w:bookmarkStart w:id="31" w:name="_Toc528138995"/>
      <w:bookmarkStart w:id="32" w:name="_Toc53485193"/>
    </w:p>
    <w:p w14:paraId="2376B531" w14:textId="5D719C87" w:rsidR="007F639E" w:rsidRPr="00377DCE" w:rsidRDefault="007F639E" w:rsidP="00377DCE">
      <w:pPr>
        <w:rPr>
          <w:b/>
          <w:bCs/>
          <w:sz w:val="22"/>
          <w:szCs w:val="22"/>
        </w:rPr>
      </w:pPr>
      <w:r w:rsidRPr="00377DCE">
        <w:rPr>
          <w:b/>
          <w:bCs/>
          <w:sz w:val="22"/>
          <w:szCs w:val="22"/>
        </w:rPr>
        <w:t>Aktiviteter, processer, produktion</w:t>
      </w:r>
      <w:bookmarkEnd w:id="29"/>
      <w:bookmarkEnd w:id="30"/>
      <w:bookmarkEnd w:id="31"/>
      <w:bookmarkEnd w:id="32"/>
    </w:p>
    <w:p w14:paraId="0702432D" w14:textId="77777777" w:rsidR="00277C43" w:rsidRPr="00277C43" w:rsidRDefault="00277C43" w:rsidP="00277C43">
      <w:pPr>
        <w:rPr>
          <w:sz w:val="22"/>
          <w:szCs w:val="22"/>
        </w:rPr>
      </w:pPr>
      <w:r w:rsidRPr="00277C43">
        <w:rPr>
          <w:sz w:val="22"/>
          <w:szCs w:val="22"/>
        </w:rPr>
        <w:t>Virksomhedens primære aktivitet i dag er som et ordinært autoværksted med almindeligt forekommende service</w:t>
      </w:r>
    </w:p>
    <w:p w14:paraId="1C11E1DC" w14:textId="12B19C69" w:rsidR="007F639E" w:rsidRDefault="00277C43" w:rsidP="00277C43">
      <w:pPr>
        <w:rPr>
          <w:sz w:val="22"/>
          <w:szCs w:val="22"/>
        </w:rPr>
      </w:pPr>
      <w:r w:rsidRPr="00277C43">
        <w:rPr>
          <w:sz w:val="22"/>
          <w:szCs w:val="22"/>
        </w:rPr>
        <w:t>og reparationsarbejder på person- og varebiler,</w:t>
      </w:r>
      <w:r w:rsidR="00741267">
        <w:rPr>
          <w:sz w:val="22"/>
          <w:szCs w:val="22"/>
        </w:rPr>
        <w:t xml:space="preserve"> bl.a.</w:t>
      </w:r>
      <w:r w:rsidR="0000302C">
        <w:rPr>
          <w:sz w:val="22"/>
          <w:szCs w:val="22"/>
        </w:rPr>
        <w:t xml:space="preserve"> </w:t>
      </w:r>
      <w:proofErr w:type="spellStart"/>
      <w:r w:rsidR="0000302C">
        <w:rPr>
          <w:sz w:val="22"/>
          <w:szCs w:val="22"/>
        </w:rPr>
        <w:t>BMW’er</w:t>
      </w:r>
      <w:proofErr w:type="spellEnd"/>
      <w:r w:rsidR="0000302C">
        <w:rPr>
          <w:sz w:val="22"/>
          <w:szCs w:val="22"/>
        </w:rPr>
        <w:t>,</w:t>
      </w:r>
      <w:r w:rsidR="00741267">
        <w:rPr>
          <w:sz w:val="22"/>
          <w:szCs w:val="22"/>
        </w:rPr>
        <w:t xml:space="preserve"> hybrid- og elbiler,</w:t>
      </w:r>
      <w:r w:rsidRPr="00277C43">
        <w:rPr>
          <w:sz w:val="22"/>
          <w:szCs w:val="22"/>
        </w:rPr>
        <w:t xml:space="preserve"> både for erhverv og for private.</w:t>
      </w:r>
      <w:r w:rsidR="008C6B1D">
        <w:rPr>
          <w:sz w:val="22"/>
          <w:szCs w:val="22"/>
        </w:rPr>
        <w:t xml:space="preserve"> Dette er i form af mekaniske reparationer, karosseriarbejde i mindre omfang, pletreparationer med pensel eller sprays af lak, dæk- og rudeskifte, reparation/ efterfyldning af airconditionanlæg, brug af bremsevæske. </w:t>
      </w:r>
    </w:p>
    <w:p w14:paraId="59A21692" w14:textId="6EA49F6E" w:rsidR="00D91FE8" w:rsidRDefault="00D91FE8" w:rsidP="00277C43">
      <w:pPr>
        <w:rPr>
          <w:sz w:val="22"/>
          <w:szCs w:val="22"/>
        </w:rPr>
      </w:pPr>
      <w:r>
        <w:rPr>
          <w:sz w:val="22"/>
          <w:szCs w:val="22"/>
        </w:rPr>
        <w:t xml:space="preserve">Der foretages ingen vask af </w:t>
      </w:r>
      <w:r w:rsidR="00465092">
        <w:rPr>
          <w:sz w:val="22"/>
          <w:szCs w:val="22"/>
        </w:rPr>
        <w:t>kunde</w:t>
      </w:r>
      <w:r>
        <w:rPr>
          <w:sz w:val="22"/>
          <w:szCs w:val="22"/>
        </w:rPr>
        <w:t xml:space="preserve">biler til service/reparation. </w:t>
      </w:r>
    </w:p>
    <w:p w14:paraId="13B47886" w14:textId="13D25074" w:rsidR="00D91FE8" w:rsidRDefault="00D91FE8" w:rsidP="00277C43">
      <w:pPr>
        <w:rPr>
          <w:sz w:val="22"/>
          <w:szCs w:val="22"/>
        </w:rPr>
      </w:pPr>
      <w:r>
        <w:rPr>
          <w:sz w:val="22"/>
          <w:szCs w:val="22"/>
        </w:rPr>
        <w:t xml:space="preserve">Der foretages ikke egentlig overfladebehandling i form af lakering og/ eller undervognsbehandling. Der foretages ikke udskiftning eller tilpasning/ reparationer af asbestholdige eller keramiske koblings- og bremsebelægninger. </w:t>
      </w:r>
    </w:p>
    <w:p w14:paraId="38A76A76" w14:textId="73BF0626" w:rsidR="00E23687" w:rsidRPr="007F639E" w:rsidRDefault="00E23687" w:rsidP="00277C43">
      <w:pPr>
        <w:rPr>
          <w:color w:val="FF0000"/>
          <w:sz w:val="22"/>
          <w:szCs w:val="22"/>
        </w:rPr>
      </w:pPr>
      <w:r>
        <w:rPr>
          <w:sz w:val="22"/>
          <w:szCs w:val="22"/>
        </w:rPr>
        <w:t>Vaskepladsen</w:t>
      </w:r>
      <w:r w:rsidR="00A55632">
        <w:rPr>
          <w:sz w:val="22"/>
          <w:szCs w:val="22"/>
        </w:rPr>
        <w:t>, der tidligere blev brugt ifm. undervognscenter</w:t>
      </w:r>
      <w:r w:rsidR="001A6A8C">
        <w:rPr>
          <w:sz w:val="22"/>
          <w:szCs w:val="22"/>
        </w:rPr>
        <w:t>et</w:t>
      </w:r>
      <w:r w:rsidR="00A55632">
        <w:rPr>
          <w:sz w:val="22"/>
          <w:szCs w:val="22"/>
        </w:rPr>
        <w:t>,</w:t>
      </w:r>
      <w:r>
        <w:rPr>
          <w:sz w:val="22"/>
          <w:szCs w:val="22"/>
        </w:rPr>
        <w:t xml:space="preserve"> bruges i forbindelse med afdrypning af biler med sne </w:t>
      </w:r>
      <w:r w:rsidR="001A6A8C">
        <w:rPr>
          <w:sz w:val="22"/>
          <w:szCs w:val="22"/>
        </w:rPr>
        <w:t>og/</w:t>
      </w:r>
      <w:r>
        <w:rPr>
          <w:sz w:val="22"/>
          <w:szCs w:val="22"/>
        </w:rPr>
        <w:t>eller is.</w:t>
      </w:r>
    </w:p>
    <w:p w14:paraId="75126C37" w14:textId="77777777" w:rsidR="007F639E" w:rsidRPr="007F639E" w:rsidRDefault="007F639E" w:rsidP="007F639E">
      <w:pPr>
        <w:rPr>
          <w:sz w:val="22"/>
          <w:szCs w:val="22"/>
        </w:rPr>
      </w:pPr>
    </w:p>
    <w:p w14:paraId="5ECE7C21" w14:textId="19A1D52F" w:rsidR="007F639E" w:rsidRPr="001007EB" w:rsidRDefault="007F639E" w:rsidP="001007EB">
      <w:pPr>
        <w:rPr>
          <w:b/>
          <w:bCs/>
          <w:sz w:val="22"/>
          <w:szCs w:val="22"/>
        </w:rPr>
      </w:pPr>
      <w:bookmarkStart w:id="33" w:name="_Toc467492387"/>
      <w:bookmarkStart w:id="34" w:name="_Toc528137602"/>
      <w:bookmarkStart w:id="35" w:name="_Toc528138996"/>
      <w:bookmarkStart w:id="36" w:name="_Toc53485194"/>
      <w:r w:rsidRPr="001007EB">
        <w:rPr>
          <w:b/>
          <w:bCs/>
          <w:sz w:val="22"/>
          <w:szCs w:val="22"/>
        </w:rPr>
        <w:t>Udendørs aktiviteter</w:t>
      </w:r>
      <w:bookmarkEnd w:id="33"/>
      <w:bookmarkEnd w:id="34"/>
      <w:bookmarkEnd w:id="35"/>
      <w:bookmarkEnd w:id="36"/>
    </w:p>
    <w:p w14:paraId="327CEB76" w14:textId="254D8DCF" w:rsidR="007F639E" w:rsidRPr="001007EB" w:rsidRDefault="00B51F02" w:rsidP="001007EB">
      <w:pPr>
        <w:rPr>
          <w:sz w:val="22"/>
          <w:szCs w:val="22"/>
        </w:rPr>
      </w:pPr>
      <w:r w:rsidRPr="001007EB">
        <w:rPr>
          <w:sz w:val="22"/>
          <w:szCs w:val="22"/>
        </w:rPr>
        <w:t>NB: listen er ikke nødvendigvis udtømmende:</w:t>
      </w:r>
    </w:p>
    <w:p w14:paraId="2B45F486" w14:textId="4C84A376" w:rsidR="00B51F02" w:rsidRPr="001007EB" w:rsidRDefault="00B51F02" w:rsidP="001007EB">
      <w:pPr>
        <w:rPr>
          <w:sz w:val="22"/>
          <w:szCs w:val="22"/>
        </w:rPr>
      </w:pPr>
      <w:r w:rsidRPr="001007EB">
        <w:rPr>
          <w:sz w:val="22"/>
          <w:szCs w:val="22"/>
        </w:rPr>
        <w:t>Til- og fra kørsel</w:t>
      </w:r>
    </w:p>
    <w:p w14:paraId="5DEC47A0" w14:textId="292CCB44" w:rsidR="00B51F02" w:rsidRPr="001007EB" w:rsidRDefault="00B51F02" w:rsidP="001007EB">
      <w:pPr>
        <w:rPr>
          <w:sz w:val="22"/>
          <w:szCs w:val="22"/>
        </w:rPr>
      </w:pPr>
      <w:r w:rsidRPr="001007EB">
        <w:rPr>
          <w:sz w:val="22"/>
          <w:szCs w:val="22"/>
        </w:rPr>
        <w:t>Intern transport</w:t>
      </w:r>
    </w:p>
    <w:p w14:paraId="367EB2C4" w14:textId="1ABFE56B" w:rsidR="00B51F02" w:rsidRPr="001007EB" w:rsidRDefault="00B51F02" w:rsidP="001007EB">
      <w:pPr>
        <w:rPr>
          <w:sz w:val="22"/>
          <w:szCs w:val="22"/>
        </w:rPr>
      </w:pPr>
      <w:r w:rsidRPr="001007EB">
        <w:rPr>
          <w:sz w:val="22"/>
          <w:szCs w:val="22"/>
        </w:rPr>
        <w:t xml:space="preserve">Parkering </w:t>
      </w:r>
    </w:p>
    <w:p w14:paraId="4ED10493" w14:textId="32037A5F" w:rsidR="00B51F02" w:rsidRPr="001007EB" w:rsidRDefault="00B51F02" w:rsidP="001007EB">
      <w:pPr>
        <w:rPr>
          <w:sz w:val="22"/>
          <w:szCs w:val="22"/>
        </w:rPr>
      </w:pPr>
      <w:r w:rsidRPr="001007EB">
        <w:rPr>
          <w:sz w:val="22"/>
          <w:szCs w:val="22"/>
        </w:rPr>
        <w:t xml:space="preserve">Affaldsoplag </w:t>
      </w:r>
    </w:p>
    <w:p w14:paraId="7D61CFCD" w14:textId="644C0120" w:rsidR="007F639E" w:rsidRPr="001007EB" w:rsidRDefault="007F639E" w:rsidP="001007EB">
      <w:pPr>
        <w:rPr>
          <w:sz w:val="22"/>
          <w:szCs w:val="22"/>
        </w:rPr>
      </w:pPr>
    </w:p>
    <w:p w14:paraId="2C6DE5AF" w14:textId="474E0E1B" w:rsidR="007F639E" w:rsidRPr="001007EB" w:rsidRDefault="007F639E" w:rsidP="001007EB">
      <w:pPr>
        <w:rPr>
          <w:b/>
          <w:bCs/>
          <w:sz w:val="22"/>
          <w:szCs w:val="22"/>
        </w:rPr>
      </w:pPr>
      <w:bookmarkStart w:id="37" w:name="_Toc467492388"/>
      <w:bookmarkStart w:id="38" w:name="_Toc528137603"/>
      <w:bookmarkStart w:id="39" w:name="_Toc528138997"/>
      <w:bookmarkStart w:id="40" w:name="_Toc53485195"/>
      <w:r w:rsidRPr="001007EB">
        <w:rPr>
          <w:b/>
          <w:bCs/>
          <w:sz w:val="22"/>
          <w:szCs w:val="22"/>
        </w:rPr>
        <w:t>Maskiner og anlæg</w:t>
      </w:r>
      <w:bookmarkEnd w:id="37"/>
      <w:bookmarkEnd w:id="38"/>
      <w:bookmarkEnd w:id="39"/>
      <w:bookmarkEnd w:id="40"/>
    </w:p>
    <w:p w14:paraId="4B1D2B30" w14:textId="00772CE3" w:rsidR="00057CED" w:rsidRDefault="00E1777E" w:rsidP="007F639E">
      <w:pPr>
        <w:rPr>
          <w:sz w:val="22"/>
          <w:szCs w:val="22"/>
        </w:rPr>
      </w:pPr>
      <w:r>
        <w:rPr>
          <w:sz w:val="22"/>
          <w:szCs w:val="22"/>
        </w:rPr>
        <w:t>Virksomheden råder bl.a. over følgende maskiner og anlæg (listen er ikke nødvendigvis udtømmende):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63"/>
        <w:gridCol w:w="2360"/>
        <w:gridCol w:w="2039"/>
        <w:gridCol w:w="1793"/>
        <w:gridCol w:w="2257"/>
      </w:tblGrid>
      <w:tr w:rsidR="005D7E76" w14:paraId="6DB9B768" w14:textId="77777777" w:rsidTr="00356CAC">
        <w:tc>
          <w:tcPr>
            <w:tcW w:w="1463" w:type="dxa"/>
          </w:tcPr>
          <w:p w14:paraId="415F11A1" w14:textId="51363BEA" w:rsidR="005D7E76" w:rsidRPr="005D7E76" w:rsidRDefault="005D7E76" w:rsidP="00377DCE">
            <w:pPr>
              <w:rPr>
                <w:b/>
                <w:bCs/>
                <w:sz w:val="22"/>
                <w:szCs w:val="22"/>
              </w:rPr>
            </w:pPr>
            <w:r w:rsidRPr="00E1777E">
              <w:rPr>
                <w:b/>
                <w:bCs/>
                <w:sz w:val="22"/>
                <w:szCs w:val="22"/>
              </w:rPr>
              <w:t>Køretøjer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</w:tcPr>
          <w:p w14:paraId="77341617" w14:textId="728EB51D" w:rsidR="005D7E76" w:rsidRPr="005D7E76" w:rsidRDefault="005D7E76" w:rsidP="00377DCE">
            <w:pPr>
              <w:rPr>
                <w:b/>
                <w:bCs/>
                <w:sz w:val="22"/>
                <w:szCs w:val="22"/>
              </w:rPr>
            </w:pPr>
            <w:r w:rsidRPr="00E1777E">
              <w:rPr>
                <w:b/>
                <w:bCs/>
                <w:sz w:val="22"/>
                <w:szCs w:val="22"/>
              </w:rPr>
              <w:t>Service/ reparation</w:t>
            </w:r>
          </w:p>
        </w:tc>
        <w:tc>
          <w:tcPr>
            <w:tcW w:w="2039" w:type="dxa"/>
          </w:tcPr>
          <w:p w14:paraId="1393BB3A" w14:textId="77777777" w:rsidR="005D7E76" w:rsidRPr="00CE2D5B" w:rsidRDefault="005D7E76" w:rsidP="005D7E76">
            <w:pPr>
              <w:rPr>
                <w:b/>
                <w:bCs/>
                <w:sz w:val="22"/>
                <w:szCs w:val="22"/>
              </w:rPr>
            </w:pPr>
            <w:r w:rsidRPr="00CE2D5B">
              <w:rPr>
                <w:b/>
                <w:bCs/>
                <w:sz w:val="22"/>
                <w:szCs w:val="22"/>
              </w:rPr>
              <w:t>Vask</w:t>
            </w:r>
          </w:p>
          <w:p w14:paraId="244070EF" w14:textId="77777777" w:rsidR="005D7E76" w:rsidRDefault="005D7E76" w:rsidP="00377DCE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14:paraId="133ACB4B" w14:textId="77777777" w:rsidR="005D7E76" w:rsidRDefault="005D7E76" w:rsidP="005D7E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Udsugning </w:t>
            </w:r>
          </w:p>
          <w:p w14:paraId="57394EF9" w14:textId="77777777" w:rsidR="005D7E76" w:rsidRDefault="005D7E76" w:rsidP="00377DCE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80179D1" w14:textId="77777777" w:rsidR="005D7E76" w:rsidRDefault="005D7E76" w:rsidP="005D7E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Bygningsopvarmning </w:t>
            </w:r>
          </w:p>
          <w:p w14:paraId="4C97919B" w14:textId="77777777" w:rsidR="005D7E76" w:rsidRDefault="005D7E76" w:rsidP="00377DCE">
            <w:pPr>
              <w:rPr>
                <w:sz w:val="22"/>
                <w:szCs w:val="22"/>
              </w:rPr>
            </w:pPr>
          </w:p>
        </w:tc>
      </w:tr>
      <w:tr w:rsidR="005D7E76" w14:paraId="4CA704A8" w14:textId="77777777" w:rsidTr="00356CAC">
        <w:tc>
          <w:tcPr>
            <w:tcW w:w="1463" w:type="dxa"/>
          </w:tcPr>
          <w:p w14:paraId="28A56B02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lille lastbil</w:t>
            </w:r>
          </w:p>
          <w:p w14:paraId="6D06EDE3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varebil</w:t>
            </w:r>
          </w:p>
          <w:p w14:paraId="3DE10637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kundebil </w:t>
            </w:r>
          </w:p>
          <w:p w14:paraId="08BDF14B" w14:textId="7CB8436B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Autotrailer</w:t>
            </w:r>
          </w:p>
        </w:tc>
        <w:tc>
          <w:tcPr>
            <w:tcW w:w="2360" w:type="dxa"/>
          </w:tcPr>
          <w:p w14:paraId="47E03FFC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8 lifte (sakselifte, søjlelifte)</w:t>
            </w:r>
          </w:p>
          <w:p w14:paraId="01038243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 xml:space="preserve">Skruekompressor, placeret i </w:t>
            </w:r>
            <w:proofErr w:type="spellStart"/>
            <w:r w:rsidRPr="00CE2D5B">
              <w:rPr>
                <w:sz w:val="22"/>
                <w:szCs w:val="22"/>
              </w:rPr>
              <w:t>teknikrum</w:t>
            </w:r>
            <w:proofErr w:type="spellEnd"/>
            <w:r w:rsidRPr="00CE2D5B">
              <w:rPr>
                <w:sz w:val="22"/>
                <w:szCs w:val="22"/>
              </w:rPr>
              <w:t xml:space="preserve"> i bygning 2</w:t>
            </w:r>
          </w:p>
          <w:p w14:paraId="7EA90466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Svejseapparater, 2 stk. CO2, 1 stk. TIC</w:t>
            </w:r>
          </w:p>
          <w:p w14:paraId="351AC8DF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Vinkelsliber</w:t>
            </w:r>
          </w:p>
          <w:p w14:paraId="5F98F624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Bremsev</w:t>
            </w:r>
            <w:r>
              <w:rPr>
                <w:sz w:val="22"/>
                <w:szCs w:val="22"/>
              </w:rPr>
              <w:t>æ</w:t>
            </w:r>
            <w:r w:rsidRPr="00CE2D5B">
              <w:rPr>
                <w:sz w:val="22"/>
                <w:szCs w:val="22"/>
              </w:rPr>
              <w:t>sker</w:t>
            </w:r>
          </w:p>
          <w:p w14:paraId="0A27A8D6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Luftværktøj</w:t>
            </w:r>
          </w:p>
          <w:p w14:paraId="79DE7BEC" w14:textId="35D90500" w:rsidR="005D7E76" w:rsidRDefault="005D7E76" w:rsidP="00377DCE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Håndværktøj</w:t>
            </w:r>
          </w:p>
        </w:tc>
        <w:tc>
          <w:tcPr>
            <w:tcW w:w="2039" w:type="dxa"/>
          </w:tcPr>
          <w:p w14:paraId="22420034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Vaskeplads</w:t>
            </w:r>
          </w:p>
          <w:p w14:paraId="590E83C3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Vaskerum</w:t>
            </w:r>
          </w:p>
          <w:p w14:paraId="1CE1A483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2 sandfang</w:t>
            </w:r>
          </w:p>
          <w:p w14:paraId="1770F2CF" w14:textId="77777777" w:rsidR="005D7E76" w:rsidRPr="00CE2D5B" w:rsidRDefault="005D7E76" w:rsidP="005D7E76">
            <w:pPr>
              <w:rPr>
                <w:sz w:val="22"/>
                <w:szCs w:val="22"/>
              </w:rPr>
            </w:pPr>
            <w:r w:rsidRPr="00CE2D5B">
              <w:rPr>
                <w:sz w:val="22"/>
                <w:szCs w:val="22"/>
              </w:rPr>
              <w:t>2 olieudskilleranlæg</w:t>
            </w:r>
          </w:p>
          <w:p w14:paraId="6744F6FB" w14:textId="77777777" w:rsidR="005D7E76" w:rsidRDefault="005D7E76" w:rsidP="00356CAC">
            <w:pPr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14:paraId="55962EFC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Udsugningsanlæg </w:t>
            </w:r>
          </w:p>
          <w:p w14:paraId="7D955AE0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Afkast </w:t>
            </w:r>
          </w:p>
          <w:p w14:paraId="5BC3EAE6" w14:textId="77777777" w:rsidR="005D7E76" w:rsidRDefault="005D7E76" w:rsidP="00377DCE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8AB9EB4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Oliefyr 2 stk. </w:t>
            </w:r>
          </w:p>
          <w:p w14:paraId="1AF45B1A" w14:textId="77777777" w:rsidR="005D7E76" w:rsidRDefault="005D7E76" w:rsidP="005D7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Olietanke</w:t>
            </w:r>
          </w:p>
          <w:p w14:paraId="06177318" w14:textId="77777777" w:rsidR="005D7E76" w:rsidRDefault="005D7E76" w:rsidP="00377DCE">
            <w:pPr>
              <w:rPr>
                <w:sz w:val="22"/>
                <w:szCs w:val="22"/>
              </w:rPr>
            </w:pPr>
          </w:p>
        </w:tc>
      </w:tr>
    </w:tbl>
    <w:p w14:paraId="1877C9AF" w14:textId="77777777" w:rsidR="005D7E76" w:rsidRDefault="005D7E76" w:rsidP="00377DCE">
      <w:pPr>
        <w:rPr>
          <w:b/>
          <w:bCs/>
          <w:sz w:val="22"/>
          <w:szCs w:val="22"/>
        </w:rPr>
      </w:pPr>
      <w:bookmarkStart w:id="41" w:name="_Toc467492390"/>
      <w:bookmarkStart w:id="42" w:name="_Toc528137605"/>
      <w:bookmarkStart w:id="43" w:name="_Toc528138999"/>
      <w:bookmarkStart w:id="44" w:name="_Toc53485197"/>
      <w:bookmarkStart w:id="45" w:name="_Toc467492385"/>
      <w:bookmarkStart w:id="46" w:name="_Toc528137600"/>
      <w:bookmarkStart w:id="47" w:name="_Toc528138994"/>
    </w:p>
    <w:p w14:paraId="70D6D2B0" w14:textId="7701BB35" w:rsidR="007F639E" w:rsidRPr="00377DCE" w:rsidRDefault="007F639E" w:rsidP="00377DCE">
      <w:pPr>
        <w:rPr>
          <w:b/>
          <w:bCs/>
          <w:sz w:val="22"/>
          <w:szCs w:val="22"/>
        </w:rPr>
      </w:pPr>
      <w:r w:rsidRPr="00377DCE">
        <w:rPr>
          <w:b/>
          <w:bCs/>
          <w:sz w:val="22"/>
          <w:szCs w:val="22"/>
        </w:rPr>
        <w:t>Antal ansatte</w:t>
      </w:r>
      <w:bookmarkEnd w:id="41"/>
      <w:bookmarkEnd w:id="42"/>
      <w:bookmarkEnd w:id="43"/>
      <w:bookmarkEnd w:id="44"/>
    </w:p>
    <w:p w14:paraId="7C5D9BE6" w14:textId="2E29A54C" w:rsidR="007F639E" w:rsidRPr="00377DCE" w:rsidRDefault="00377DCE" w:rsidP="00377DCE">
      <w:pPr>
        <w:rPr>
          <w:sz w:val="22"/>
          <w:szCs w:val="22"/>
        </w:rPr>
      </w:pPr>
      <w:r w:rsidRPr="00377DCE">
        <w:rPr>
          <w:sz w:val="22"/>
          <w:szCs w:val="22"/>
        </w:rPr>
        <w:t xml:space="preserve">De tre indehavere, Ole og to sønner, og 1 ansat. </w:t>
      </w:r>
    </w:p>
    <w:p w14:paraId="2E32D166" w14:textId="77777777" w:rsidR="007F639E" w:rsidRPr="00377DCE" w:rsidRDefault="007F639E" w:rsidP="00377DCE">
      <w:pPr>
        <w:rPr>
          <w:sz w:val="22"/>
          <w:szCs w:val="22"/>
        </w:rPr>
      </w:pPr>
    </w:p>
    <w:p w14:paraId="6E97FFDB" w14:textId="030F0CBF" w:rsidR="007F639E" w:rsidRPr="00377DCE" w:rsidRDefault="007F639E" w:rsidP="00377DCE">
      <w:pPr>
        <w:rPr>
          <w:b/>
          <w:bCs/>
          <w:sz w:val="22"/>
          <w:szCs w:val="22"/>
        </w:rPr>
      </w:pPr>
      <w:bookmarkStart w:id="48" w:name="_Toc467492391"/>
      <w:bookmarkStart w:id="49" w:name="_Toc528137606"/>
      <w:bookmarkStart w:id="50" w:name="_Toc528139000"/>
      <w:bookmarkStart w:id="51" w:name="_Toc53485198"/>
      <w:r w:rsidRPr="00377DCE">
        <w:rPr>
          <w:b/>
          <w:bCs/>
          <w:sz w:val="22"/>
          <w:szCs w:val="22"/>
        </w:rPr>
        <w:t>Driftstid</w:t>
      </w:r>
      <w:bookmarkEnd w:id="48"/>
      <w:bookmarkEnd w:id="49"/>
      <w:bookmarkEnd w:id="50"/>
      <w:bookmarkEnd w:id="51"/>
    </w:p>
    <w:p w14:paraId="583F718A" w14:textId="7D344D34" w:rsidR="007F639E" w:rsidRPr="00377DCE" w:rsidRDefault="007F639E" w:rsidP="007F639E">
      <w:pPr>
        <w:rPr>
          <w:sz w:val="22"/>
          <w:szCs w:val="22"/>
        </w:rPr>
      </w:pPr>
      <w:r w:rsidRPr="00377DCE">
        <w:rPr>
          <w:sz w:val="22"/>
          <w:szCs w:val="22"/>
        </w:rPr>
        <w:t xml:space="preserve">Mandag til fredag kl. </w:t>
      </w:r>
      <w:r w:rsidR="00377DCE" w:rsidRPr="00377DCE">
        <w:rPr>
          <w:sz w:val="22"/>
          <w:szCs w:val="22"/>
        </w:rPr>
        <w:t>kl. 7.30 – 16.30. Der arbejdes undtagelsesvis i weekenden.</w:t>
      </w:r>
    </w:p>
    <w:p w14:paraId="7404F310" w14:textId="667B9746" w:rsidR="00377DCE" w:rsidRDefault="00377DCE" w:rsidP="00377DCE">
      <w:pPr>
        <w:pStyle w:val="Overskrift1"/>
        <w:rPr>
          <w:rFonts w:ascii="Times New Roman" w:hAnsi="Times New Roman"/>
          <w:sz w:val="22"/>
          <w:szCs w:val="18"/>
        </w:rPr>
      </w:pPr>
      <w:bookmarkStart w:id="52" w:name="_Toc92111839"/>
      <w:bookmarkEnd w:id="45"/>
      <w:bookmarkEnd w:id="46"/>
      <w:bookmarkEnd w:id="47"/>
      <w:r>
        <w:rPr>
          <w:rFonts w:ascii="Times New Roman" w:hAnsi="Times New Roman"/>
          <w:sz w:val="22"/>
          <w:szCs w:val="18"/>
        </w:rPr>
        <w:lastRenderedPageBreak/>
        <w:t xml:space="preserve">7. </w:t>
      </w:r>
      <w:r w:rsidRPr="00377DCE">
        <w:rPr>
          <w:rFonts w:ascii="Times New Roman" w:hAnsi="Times New Roman"/>
          <w:sz w:val="22"/>
          <w:szCs w:val="18"/>
        </w:rPr>
        <w:t>Råvarer og hjælpestoffer</w:t>
      </w:r>
      <w:bookmarkEnd w:id="52"/>
    </w:p>
    <w:p w14:paraId="2E673D36" w14:textId="12E4F452" w:rsidR="00377DCE" w:rsidRDefault="002B23D8" w:rsidP="00377DCE">
      <w:pPr>
        <w:rPr>
          <w:sz w:val="22"/>
          <w:szCs w:val="22"/>
        </w:rPr>
      </w:pPr>
      <w:r>
        <w:rPr>
          <w:sz w:val="22"/>
          <w:szCs w:val="22"/>
        </w:rPr>
        <w:t>NB</w:t>
      </w:r>
      <w:r w:rsidR="00901CE4">
        <w:rPr>
          <w:sz w:val="22"/>
          <w:szCs w:val="22"/>
        </w:rPr>
        <w:t>: listen er nødvendigvis ikke udtømmende:</w:t>
      </w:r>
    </w:p>
    <w:p w14:paraId="4401CBD9" w14:textId="73BA743F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901CE4">
        <w:rPr>
          <w:sz w:val="22"/>
          <w:szCs w:val="22"/>
        </w:rPr>
        <w:t>møreolie</w:t>
      </w:r>
      <w:r>
        <w:rPr>
          <w:sz w:val="22"/>
          <w:szCs w:val="22"/>
        </w:rPr>
        <w:t>- og f</w:t>
      </w:r>
      <w:r w:rsidRPr="00901CE4">
        <w:rPr>
          <w:sz w:val="22"/>
          <w:szCs w:val="22"/>
        </w:rPr>
        <w:t>edt</w:t>
      </w:r>
    </w:p>
    <w:p w14:paraId="629B2FA4" w14:textId="0AD74896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G</w:t>
      </w:r>
      <w:r w:rsidRPr="00901CE4">
        <w:rPr>
          <w:sz w:val="22"/>
          <w:szCs w:val="22"/>
        </w:rPr>
        <w:t>ear</w:t>
      </w:r>
      <w:r>
        <w:rPr>
          <w:sz w:val="22"/>
          <w:szCs w:val="22"/>
        </w:rPr>
        <w:t>- og hydraulik</w:t>
      </w:r>
      <w:r w:rsidRPr="00901CE4">
        <w:rPr>
          <w:sz w:val="22"/>
          <w:szCs w:val="22"/>
        </w:rPr>
        <w:t>olie</w:t>
      </w:r>
    </w:p>
    <w:p w14:paraId="375482CB" w14:textId="1EE7281B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901CE4">
        <w:rPr>
          <w:sz w:val="22"/>
          <w:szCs w:val="22"/>
        </w:rPr>
        <w:t>øler</w:t>
      </w:r>
      <w:r>
        <w:rPr>
          <w:sz w:val="22"/>
          <w:szCs w:val="22"/>
        </w:rPr>
        <w:t>-</w:t>
      </w:r>
      <w:r w:rsidR="007A2355">
        <w:rPr>
          <w:sz w:val="22"/>
          <w:szCs w:val="22"/>
        </w:rPr>
        <w:t>, bremse- og</w:t>
      </w:r>
      <w:r>
        <w:rPr>
          <w:sz w:val="22"/>
          <w:szCs w:val="22"/>
        </w:rPr>
        <w:t xml:space="preserve"> sprinkler</w:t>
      </w:r>
      <w:r w:rsidRPr="00901CE4">
        <w:rPr>
          <w:sz w:val="22"/>
          <w:szCs w:val="22"/>
        </w:rPr>
        <w:t>væske</w:t>
      </w:r>
    </w:p>
    <w:p w14:paraId="402A77B8" w14:textId="0DF6DEC8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901CE4">
        <w:rPr>
          <w:sz w:val="22"/>
          <w:szCs w:val="22"/>
        </w:rPr>
        <w:t>rændstoffiltre</w:t>
      </w:r>
    </w:p>
    <w:p w14:paraId="383F9CBE" w14:textId="2403ABA3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901CE4">
        <w:rPr>
          <w:sz w:val="22"/>
          <w:szCs w:val="22"/>
        </w:rPr>
        <w:t>lt og acetylen til svejsning</w:t>
      </w:r>
    </w:p>
    <w:p w14:paraId="7B6D0920" w14:textId="5B617EF8" w:rsidR="00901CE4" w:rsidRP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Di</w:t>
      </w:r>
      <w:r w:rsidRPr="00901CE4">
        <w:rPr>
          <w:sz w:val="22"/>
          <w:szCs w:val="22"/>
        </w:rPr>
        <w:t>verse sprays</w:t>
      </w:r>
    </w:p>
    <w:p w14:paraId="7F84C246" w14:textId="28688FF8" w:rsid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901CE4">
        <w:rPr>
          <w:sz w:val="22"/>
          <w:szCs w:val="22"/>
        </w:rPr>
        <w:t>askekemikalier</w:t>
      </w:r>
    </w:p>
    <w:p w14:paraId="11D2B4EE" w14:textId="18BF3D62" w:rsidR="00901CE4" w:rsidRDefault="00901CE4" w:rsidP="00901CE4">
      <w:pPr>
        <w:rPr>
          <w:sz w:val="22"/>
          <w:szCs w:val="22"/>
        </w:rPr>
      </w:pPr>
      <w:r>
        <w:rPr>
          <w:sz w:val="22"/>
          <w:szCs w:val="22"/>
        </w:rPr>
        <w:t xml:space="preserve">Fyringsolie </w:t>
      </w:r>
    </w:p>
    <w:p w14:paraId="4A09B69C" w14:textId="07F480D3" w:rsidR="00377DCE" w:rsidRDefault="00377DCE" w:rsidP="007F639E">
      <w:pPr>
        <w:rPr>
          <w:b/>
          <w:sz w:val="22"/>
          <w:szCs w:val="22"/>
        </w:rPr>
      </w:pPr>
    </w:p>
    <w:p w14:paraId="4CBB5A6C" w14:textId="116E6894" w:rsidR="00901CE4" w:rsidRDefault="00901CE4" w:rsidP="007F639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Opbevaringsforhold</w:t>
      </w:r>
    </w:p>
    <w:p w14:paraId="28D4059F" w14:textId="21E3A545" w:rsidR="00901CE4" w:rsidRDefault="00901CE4" w:rsidP="007F63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Virksomhedens råvarer i form af olier og kemikalier </w:t>
      </w:r>
      <w:r w:rsidR="00036478">
        <w:rPr>
          <w:bCs/>
          <w:sz w:val="22"/>
          <w:szCs w:val="22"/>
        </w:rPr>
        <w:t xml:space="preserve">opbevares i emballager på maksimalt 200 liter indendørs på tæt belægning i form af betongulv, og placeret i spildbakker. Visse produkter opbevares i kemikalieskab </w:t>
      </w:r>
      <w:r w:rsidR="00036478" w:rsidRPr="00701ACB">
        <w:rPr>
          <w:bCs/>
          <w:sz w:val="22"/>
          <w:szCs w:val="22"/>
        </w:rPr>
        <w:t>med</w:t>
      </w:r>
      <w:r w:rsidR="00036478">
        <w:rPr>
          <w:bCs/>
          <w:sz w:val="22"/>
          <w:szCs w:val="22"/>
        </w:rPr>
        <w:t xml:space="preserve"> spildsikring.</w:t>
      </w:r>
    </w:p>
    <w:p w14:paraId="6AD23CAB" w14:textId="50A1ECD8" w:rsidR="00036478" w:rsidRPr="00036478" w:rsidRDefault="00036478" w:rsidP="00036478">
      <w:pPr>
        <w:rPr>
          <w:bCs/>
          <w:sz w:val="22"/>
          <w:szCs w:val="22"/>
        </w:rPr>
      </w:pPr>
      <w:r w:rsidRPr="00036478">
        <w:rPr>
          <w:bCs/>
          <w:sz w:val="22"/>
          <w:szCs w:val="22"/>
        </w:rPr>
        <w:t>Det vurderes, at virksomhedens råvarer i form at olie og kemikalier opbevares i overensstemmelse med</w:t>
      </w:r>
    </w:p>
    <w:p w14:paraId="1E6E4E5B" w14:textId="77777777" w:rsidR="00036478" w:rsidRPr="00036478" w:rsidRDefault="00036478" w:rsidP="00036478">
      <w:pPr>
        <w:rPr>
          <w:bCs/>
          <w:sz w:val="22"/>
          <w:szCs w:val="22"/>
        </w:rPr>
      </w:pPr>
      <w:r w:rsidRPr="00036478">
        <w:rPr>
          <w:bCs/>
          <w:sz w:val="22"/>
          <w:szCs w:val="22"/>
        </w:rPr>
        <w:t xml:space="preserve">bestemmelserne herom i autoværkstedsbekendtgørelsen og i </w:t>
      </w:r>
      <w:proofErr w:type="spellStart"/>
      <w:r w:rsidRPr="00036478">
        <w:rPr>
          <w:bCs/>
          <w:sz w:val="22"/>
          <w:szCs w:val="22"/>
        </w:rPr>
        <w:t>hht</w:t>
      </w:r>
      <w:proofErr w:type="spellEnd"/>
      <w:r w:rsidRPr="00036478">
        <w:rPr>
          <w:bCs/>
          <w:sz w:val="22"/>
          <w:szCs w:val="22"/>
        </w:rPr>
        <w:t>. Struer Kommunes forskrift om opbevaring af</w:t>
      </w:r>
    </w:p>
    <w:p w14:paraId="75EFF6C0" w14:textId="35EC3EB8" w:rsidR="00036478" w:rsidRDefault="00036478" w:rsidP="00036478">
      <w:pPr>
        <w:rPr>
          <w:bCs/>
          <w:sz w:val="22"/>
          <w:szCs w:val="22"/>
        </w:rPr>
      </w:pPr>
      <w:r w:rsidRPr="00036478">
        <w:rPr>
          <w:bCs/>
          <w:sz w:val="22"/>
          <w:szCs w:val="22"/>
        </w:rPr>
        <w:t>olie og kemikalie</w:t>
      </w:r>
      <w:r>
        <w:rPr>
          <w:bCs/>
          <w:sz w:val="22"/>
          <w:szCs w:val="22"/>
        </w:rPr>
        <w:t>r.</w:t>
      </w:r>
    </w:p>
    <w:p w14:paraId="24CF9506" w14:textId="77777777" w:rsidR="00036478" w:rsidRPr="00901CE4" w:rsidRDefault="00036478" w:rsidP="00036478">
      <w:pPr>
        <w:rPr>
          <w:bCs/>
          <w:sz w:val="22"/>
          <w:szCs w:val="22"/>
        </w:rPr>
      </w:pPr>
    </w:p>
    <w:p w14:paraId="38278001" w14:textId="3FBCDCCB" w:rsidR="007F639E" w:rsidRPr="007F639E" w:rsidRDefault="00041782" w:rsidP="007F639E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53" w:name="_Toc467492394"/>
      <w:bookmarkStart w:id="54" w:name="_Toc528137611"/>
      <w:bookmarkStart w:id="55" w:name="_Toc528139005"/>
      <w:bookmarkStart w:id="56" w:name="_Toc92111840"/>
      <w:bookmarkEnd w:id="26"/>
      <w:bookmarkEnd w:id="27"/>
      <w:bookmarkEnd w:id="28"/>
      <w:r>
        <w:rPr>
          <w:rFonts w:ascii="Times New Roman" w:hAnsi="Times New Roman"/>
          <w:sz w:val="22"/>
          <w:szCs w:val="22"/>
        </w:rPr>
        <w:t>8</w:t>
      </w:r>
      <w:r w:rsidR="007F639E" w:rsidRPr="007F639E">
        <w:rPr>
          <w:rFonts w:ascii="Times New Roman" w:hAnsi="Times New Roman"/>
          <w:sz w:val="22"/>
          <w:szCs w:val="22"/>
        </w:rPr>
        <w:t>. Lugt- og luftemission</w:t>
      </w:r>
      <w:bookmarkEnd w:id="53"/>
      <w:bookmarkEnd w:id="54"/>
      <w:bookmarkEnd w:id="55"/>
      <w:bookmarkEnd w:id="56"/>
    </w:p>
    <w:p w14:paraId="5E666F6B" w14:textId="0FB37A71" w:rsidR="007F639E" w:rsidRPr="007553A1" w:rsidRDefault="007F639E" w:rsidP="007553A1">
      <w:pPr>
        <w:rPr>
          <w:b/>
          <w:bCs/>
          <w:sz w:val="22"/>
          <w:szCs w:val="22"/>
        </w:rPr>
      </w:pPr>
      <w:bookmarkStart w:id="57" w:name="_Toc467492395"/>
      <w:bookmarkStart w:id="58" w:name="_Toc528137612"/>
      <w:bookmarkStart w:id="59" w:name="_Toc528139006"/>
      <w:bookmarkStart w:id="60" w:name="_Toc53485222"/>
      <w:r w:rsidRPr="007553A1">
        <w:rPr>
          <w:b/>
          <w:bCs/>
          <w:sz w:val="22"/>
          <w:szCs w:val="22"/>
        </w:rPr>
        <w:t>Energianlæg</w:t>
      </w:r>
      <w:bookmarkEnd w:id="57"/>
      <w:bookmarkEnd w:id="58"/>
      <w:bookmarkEnd w:id="59"/>
      <w:bookmarkEnd w:id="60"/>
    </w:p>
    <w:p w14:paraId="1ACD3989" w14:textId="5DEDFA99" w:rsidR="007F639E" w:rsidRPr="00B00D63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Ifølge BBR </w:t>
      </w:r>
      <w:r w:rsidR="00B00D63">
        <w:rPr>
          <w:sz w:val="22"/>
          <w:szCs w:val="22"/>
        </w:rPr>
        <w:t>anvendes</w:t>
      </w:r>
      <w:r w:rsidR="0000302C">
        <w:rPr>
          <w:sz w:val="22"/>
          <w:szCs w:val="22"/>
        </w:rPr>
        <w:t xml:space="preserve"> 2</w:t>
      </w:r>
      <w:r w:rsidR="00B00D63">
        <w:rPr>
          <w:sz w:val="22"/>
          <w:szCs w:val="22"/>
        </w:rPr>
        <w:t xml:space="preserve"> oliefyr til bygningsopvarmning.</w:t>
      </w:r>
    </w:p>
    <w:p w14:paraId="4E24F231" w14:textId="77777777" w:rsidR="007F639E" w:rsidRPr="007F639E" w:rsidRDefault="007F639E" w:rsidP="007F639E">
      <w:pPr>
        <w:rPr>
          <w:sz w:val="22"/>
          <w:szCs w:val="22"/>
        </w:rPr>
      </w:pPr>
    </w:p>
    <w:p w14:paraId="7A6C2F31" w14:textId="1F3055BB" w:rsidR="007F639E" w:rsidRPr="007553A1" w:rsidRDefault="007F639E" w:rsidP="007553A1">
      <w:pPr>
        <w:rPr>
          <w:b/>
          <w:bCs/>
          <w:sz w:val="22"/>
          <w:szCs w:val="22"/>
        </w:rPr>
      </w:pPr>
      <w:bookmarkStart w:id="61" w:name="_Toc477612634"/>
      <w:bookmarkStart w:id="62" w:name="_Toc528137613"/>
      <w:bookmarkStart w:id="63" w:name="_Toc528139007"/>
      <w:bookmarkStart w:id="64" w:name="_Toc53485223"/>
      <w:r w:rsidRPr="007553A1">
        <w:rPr>
          <w:b/>
          <w:bCs/>
          <w:sz w:val="22"/>
          <w:szCs w:val="22"/>
        </w:rPr>
        <w:t>Kilder til lugt- og luftforurening</w:t>
      </w:r>
      <w:bookmarkEnd w:id="61"/>
      <w:bookmarkEnd w:id="62"/>
      <w:bookmarkEnd w:id="63"/>
      <w:bookmarkEnd w:id="64"/>
    </w:p>
    <w:p w14:paraId="6FD0BF9D" w14:textId="7124FC9C" w:rsidR="0000302C" w:rsidRPr="0000302C" w:rsidRDefault="0000302C" w:rsidP="007F639E">
      <w:pPr>
        <w:rPr>
          <w:sz w:val="22"/>
          <w:szCs w:val="22"/>
        </w:rPr>
      </w:pPr>
      <w:r w:rsidRPr="0000302C">
        <w:rPr>
          <w:sz w:val="22"/>
          <w:szCs w:val="22"/>
        </w:rPr>
        <w:t>Udledning af udstødningsgasser fra biler</w:t>
      </w:r>
      <w:r w:rsidR="002B23D8">
        <w:rPr>
          <w:sz w:val="22"/>
          <w:szCs w:val="22"/>
        </w:rPr>
        <w:t>.</w:t>
      </w:r>
    </w:p>
    <w:p w14:paraId="06444A2E" w14:textId="77777777" w:rsidR="007F639E" w:rsidRPr="007F639E" w:rsidRDefault="007F639E" w:rsidP="007F639E">
      <w:pPr>
        <w:rPr>
          <w:sz w:val="22"/>
          <w:szCs w:val="22"/>
        </w:rPr>
      </w:pPr>
    </w:p>
    <w:p w14:paraId="04DE8A9A" w14:textId="0DBC3857" w:rsidR="007F639E" w:rsidRPr="007553A1" w:rsidRDefault="007F639E" w:rsidP="007553A1">
      <w:pPr>
        <w:rPr>
          <w:b/>
          <w:bCs/>
          <w:sz w:val="22"/>
          <w:szCs w:val="22"/>
        </w:rPr>
      </w:pPr>
      <w:bookmarkStart w:id="65" w:name="_Toc467492396"/>
      <w:bookmarkStart w:id="66" w:name="_Toc528137614"/>
      <w:bookmarkStart w:id="67" w:name="_Toc528139008"/>
      <w:bookmarkStart w:id="68" w:name="_Toc53485224"/>
      <w:r w:rsidRPr="007553A1">
        <w:rPr>
          <w:b/>
          <w:bCs/>
          <w:sz w:val="22"/>
          <w:szCs w:val="22"/>
        </w:rPr>
        <w:t>Udsugningsanlæg</w:t>
      </w:r>
      <w:bookmarkEnd w:id="65"/>
      <w:bookmarkEnd w:id="66"/>
      <w:bookmarkEnd w:id="67"/>
      <w:bookmarkEnd w:id="68"/>
    </w:p>
    <w:p w14:paraId="6877D8C9" w14:textId="055C8AFD" w:rsid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Virksomheden har </w:t>
      </w:r>
      <w:r w:rsidR="0000302C" w:rsidRPr="0000302C">
        <w:rPr>
          <w:sz w:val="22"/>
          <w:szCs w:val="22"/>
        </w:rPr>
        <w:t>2</w:t>
      </w:r>
      <w:r w:rsidRPr="007F639E">
        <w:rPr>
          <w:color w:val="FF0000"/>
          <w:sz w:val="22"/>
          <w:szCs w:val="22"/>
        </w:rPr>
        <w:t xml:space="preserve"> </w:t>
      </w:r>
      <w:r w:rsidRPr="007F639E">
        <w:rPr>
          <w:sz w:val="22"/>
          <w:szCs w:val="22"/>
        </w:rPr>
        <w:t>udsugningsanlæg</w:t>
      </w:r>
      <w:r w:rsidR="00906BE9">
        <w:rPr>
          <w:sz w:val="22"/>
          <w:szCs w:val="22"/>
        </w:rPr>
        <w:t>:</w:t>
      </w:r>
    </w:p>
    <w:p w14:paraId="6E8458C2" w14:textId="1ED9569B" w:rsidR="007F639E" w:rsidRDefault="002B23D8" w:rsidP="007F639E">
      <w:pPr>
        <w:rPr>
          <w:sz w:val="22"/>
          <w:szCs w:val="22"/>
        </w:rPr>
      </w:pPr>
      <w:r>
        <w:rPr>
          <w:sz w:val="22"/>
          <w:szCs w:val="22"/>
        </w:rPr>
        <w:t>Punktudsug for svejserøg og slibestøv – disse er ikke i brug, da de skal renoveres.</w:t>
      </w:r>
    </w:p>
    <w:p w14:paraId="12DC2D10" w14:textId="5AD7E722" w:rsidR="002B23D8" w:rsidRDefault="002B23D8" w:rsidP="007F639E">
      <w:pPr>
        <w:rPr>
          <w:sz w:val="22"/>
          <w:szCs w:val="22"/>
        </w:rPr>
      </w:pPr>
      <w:r>
        <w:rPr>
          <w:sz w:val="22"/>
          <w:szCs w:val="22"/>
        </w:rPr>
        <w:t>Punktudsug for udstødningsgasser fra mekanikværkstedet.</w:t>
      </w:r>
    </w:p>
    <w:p w14:paraId="27CAFA7D" w14:textId="2AA9E45F" w:rsidR="002B23D8" w:rsidRPr="007F639E" w:rsidRDefault="002B23D8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Udsugning i teknikrummet – hvor der er en gammel ubenyttet vaskeplads. </w:t>
      </w:r>
    </w:p>
    <w:p w14:paraId="10DF9AD6" w14:textId="77777777" w:rsidR="00D54786" w:rsidRDefault="00D54786" w:rsidP="002B23D8">
      <w:pPr>
        <w:rPr>
          <w:b/>
          <w:bCs/>
          <w:sz w:val="22"/>
          <w:szCs w:val="22"/>
        </w:rPr>
      </w:pPr>
      <w:bookmarkStart w:id="69" w:name="_Toc467492398"/>
      <w:bookmarkStart w:id="70" w:name="_Toc528137616"/>
      <w:bookmarkStart w:id="71" w:name="_Toc528139010"/>
      <w:bookmarkStart w:id="72" w:name="_Toc53485226"/>
    </w:p>
    <w:p w14:paraId="7F2489AB" w14:textId="2834E91C" w:rsidR="007F639E" w:rsidRPr="002B23D8" w:rsidRDefault="007F639E" w:rsidP="002B23D8">
      <w:pPr>
        <w:rPr>
          <w:b/>
          <w:bCs/>
          <w:sz w:val="22"/>
          <w:szCs w:val="22"/>
        </w:rPr>
      </w:pPr>
      <w:r w:rsidRPr="002B23D8">
        <w:rPr>
          <w:b/>
          <w:bCs/>
          <w:sz w:val="22"/>
          <w:szCs w:val="22"/>
        </w:rPr>
        <w:t>Afkast</w:t>
      </w:r>
      <w:bookmarkEnd w:id="69"/>
      <w:bookmarkEnd w:id="70"/>
      <w:bookmarkEnd w:id="71"/>
      <w:bookmarkEnd w:id="72"/>
    </w:p>
    <w:p w14:paraId="366B61B3" w14:textId="6009F312" w:rsidR="007F639E" w:rsidRDefault="002B23D8" w:rsidP="007F639E">
      <w:pPr>
        <w:rPr>
          <w:sz w:val="22"/>
          <w:szCs w:val="22"/>
        </w:rPr>
      </w:pPr>
      <w:bookmarkStart w:id="73" w:name="_Hlk502145119"/>
      <w:r>
        <w:rPr>
          <w:sz w:val="22"/>
          <w:szCs w:val="22"/>
        </w:rPr>
        <w:t>Afkast for slibestøv der er ført sammen med afkast for svejserøg. Der er ingen aktivitet, der resulterer i slibestøv eller svejserøg, da det skal renoveres.</w:t>
      </w:r>
    </w:p>
    <w:p w14:paraId="3A6E3196" w14:textId="73040686" w:rsidR="002B23D8" w:rsidRDefault="00AE0FC7" w:rsidP="007F639E">
      <w:pPr>
        <w:rPr>
          <w:sz w:val="22"/>
          <w:szCs w:val="22"/>
        </w:rPr>
      </w:pPr>
      <w:r>
        <w:rPr>
          <w:sz w:val="22"/>
          <w:szCs w:val="22"/>
        </w:rPr>
        <w:t>Afkast for u</w:t>
      </w:r>
      <w:r w:rsidR="002B23D8">
        <w:rPr>
          <w:sz w:val="22"/>
          <w:szCs w:val="22"/>
        </w:rPr>
        <w:t>dstødningsgasser fra køretøjer</w:t>
      </w:r>
      <w:r>
        <w:rPr>
          <w:sz w:val="22"/>
          <w:szCs w:val="22"/>
        </w:rPr>
        <w:t>.</w:t>
      </w:r>
    </w:p>
    <w:p w14:paraId="7C7B2BE0" w14:textId="130FB4A4" w:rsidR="00AE0FC7" w:rsidRDefault="00AE0FC7" w:rsidP="007F639E">
      <w:pPr>
        <w:rPr>
          <w:sz w:val="22"/>
          <w:szCs w:val="22"/>
        </w:rPr>
      </w:pPr>
      <w:r w:rsidRPr="002765E6">
        <w:rPr>
          <w:sz w:val="22"/>
          <w:szCs w:val="22"/>
        </w:rPr>
        <w:t>Afkast for gasser fra oliefyr for hedvandsrenser, placeret på nordsiden af bygning 2, ført vandret gennem væg og nedadrettet, højde ca. 2 meter over terræn.</w:t>
      </w:r>
      <w:r w:rsidR="002765E6">
        <w:rPr>
          <w:sz w:val="22"/>
          <w:szCs w:val="22"/>
        </w:rPr>
        <w:t xml:space="preserve"> Virksomheden gør ikke længere brug af hedvandsrenser, da der ikke undervognsbehandles længere. </w:t>
      </w:r>
    </w:p>
    <w:p w14:paraId="5902DF43" w14:textId="544B60E0" w:rsidR="00976157" w:rsidRDefault="00976157" w:rsidP="007F639E">
      <w:pPr>
        <w:rPr>
          <w:sz w:val="22"/>
          <w:szCs w:val="22"/>
        </w:rPr>
      </w:pPr>
      <w:r>
        <w:rPr>
          <w:sz w:val="22"/>
          <w:szCs w:val="22"/>
        </w:rPr>
        <w:t>2 afkast placeret lodret over taget hhv. i sydøstlige del af bygning 1 og i den midt-vestlige side af bygning 2.</w:t>
      </w:r>
    </w:p>
    <w:p w14:paraId="650C939E" w14:textId="77777777" w:rsidR="002B23D8" w:rsidRPr="007F639E" w:rsidRDefault="002B23D8" w:rsidP="007F639E">
      <w:pPr>
        <w:rPr>
          <w:sz w:val="22"/>
          <w:szCs w:val="22"/>
        </w:rPr>
      </w:pPr>
    </w:p>
    <w:p w14:paraId="508FD09D" w14:textId="30B9925F" w:rsidR="007F639E" w:rsidRPr="00591BB4" w:rsidRDefault="007F639E" w:rsidP="00591BB4">
      <w:pPr>
        <w:rPr>
          <w:b/>
          <w:bCs/>
          <w:sz w:val="22"/>
          <w:szCs w:val="22"/>
        </w:rPr>
      </w:pPr>
      <w:bookmarkStart w:id="74" w:name="_Toc467492399"/>
      <w:bookmarkStart w:id="75" w:name="_Toc528137617"/>
      <w:bookmarkStart w:id="76" w:name="_Toc528139011"/>
      <w:bookmarkStart w:id="77" w:name="_Toc53485227"/>
      <w:bookmarkEnd w:id="73"/>
      <w:r w:rsidRPr="00591BB4">
        <w:rPr>
          <w:b/>
          <w:bCs/>
          <w:sz w:val="22"/>
          <w:szCs w:val="22"/>
        </w:rPr>
        <w:t>Emissionsgrænseværdier</w:t>
      </w:r>
      <w:bookmarkEnd w:id="74"/>
      <w:bookmarkEnd w:id="75"/>
      <w:bookmarkEnd w:id="76"/>
      <w:bookmarkEnd w:id="77"/>
    </w:p>
    <w:p w14:paraId="384306E7" w14:textId="1F9C4275" w:rsidR="007F639E" w:rsidRDefault="00591BB4" w:rsidP="007F639E">
      <w:pPr>
        <w:rPr>
          <w:sz w:val="22"/>
          <w:szCs w:val="22"/>
        </w:rPr>
      </w:pPr>
      <w:r w:rsidRPr="00591BB4">
        <w:rPr>
          <w:sz w:val="22"/>
          <w:szCs w:val="22"/>
        </w:rPr>
        <w:t>Ikke relevant</w:t>
      </w:r>
      <w:r>
        <w:rPr>
          <w:sz w:val="22"/>
          <w:szCs w:val="22"/>
        </w:rPr>
        <w:t xml:space="preserve"> før efter renoveringen. </w:t>
      </w:r>
    </w:p>
    <w:p w14:paraId="48AE5047" w14:textId="77777777" w:rsidR="009632E8" w:rsidRPr="00591BB4" w:rsidRDefault="009632E8" w:rsidP="007F639E">
      <w:pPr>
        <w:rPr>
          <w:sz w:val="22"/>
          <w:szCs w:val="22"/>
        </w:rPr>
      </w:pPr>
    </w:p>
    <w:p w14:paraId="5F2AC254" w14:textId="43C2F877" w:rsidR="00591BB4" w:rsidRPr="007F639E" w:rsidRDefault="00041782" w:rsidP="00591BB4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78" w:name="_Toc467492401"/>
      <w:bookmarkStart w:id="79" w:name="_Toc528137619"/>
      <w:bookmarkStart w:id="80" w:name="_Toc528139013"/>
      <w:bookmarkStart w:id="81" w:name="_Toc92111841"/>
      <w:r>
        <w:rPr>
          <w:rFonts w:ascii="Times New Roman" w:hAnsi="Times New Roman"/>
          <w:sz w:val="22"/>
          <w:szCs w:val="22"/>
        </w:rPr>
        <w:t>9</w:t>
      </w:r>
      <w:r w:rsidR="00591BB4" w:rsidRPr="007F639E">
        <w:rPr>
          <w:rFonts w:ascii="Times New Roman" w:hAnsi="Times New Roman"/>
          <w:sz w:val="22"/>
          <w:szCs w:val="22"/>
        </w:rPr>
        <w:t>. Affald</w:t>
      </w:r>
      <w:bookmarkEnd w:id="78"/>
      <w:bookmarkEnd w:id="79"/>
      <w:bookmarkEnd w:id="80"/>
      <w:bookmarkEnd w:id="81"/>
    </w:p>
    <w:p w14:paraId="066E0A6E" w14:textId="77777777" w:rsidR="00591BB4" w:rsidRPr="00F05211" w:rsidRDefault="00591BB4" w:rsidP="00591BB4">
      <w:pPr>
        <w:rPr>
          <w:b/>
          <w:bCs/>
          <w:sz w:val="22"/>
          <w:szCs w:val="22"/>
        </w:rPr>
      </w:pPr>
      <w:bookmarkStart w:id="82" w:name="_Toc477612642"/>
      <w:bookmarkStart w:id="83" w:name="_Toc528137621"/>
      <w:bookmarkStart w:id="84" w:name="_Toc528139015"/>
      <w:bookmarkStart w:id="85" w:name="_Toc53485219"/>
      <w:r w:rsidRPr="00F05211">
        <w:rPr>
          <w:b/>
          <w:bCs/>
          <w:sz w:val="22"/>
          <w:szCs w:val="22"/>
        </w:rPr>
        <w:t>Virksomhedens affaldsproduktio</w:t>
      </w:r>
      <w:bookmarkEnd w:id="82"/>
      <w:bookmarkEnd w:id="83"/>
      <w:bookmarkEnd w:id="84"/>
      <w:r w:rsidRPr="00F05211">
        <w:rPr>
          <w:b/>
          <w:bCs/>
          <w:sz w:val="22"/>
          <w:szCs w:val="22"/>
        </w:rPr>
        <w:t>n</w:t>
      </w:r>
      <w:bookmarkEnd w:id="85"/>
    </w:p>
    <w:p w14:paraId="4692BF61" w14:textId="77777777" w:rsidR="00591BB4" w:rsidRDefault="00591BB4" w:rsidP="00591BB4">
      <w:pPr>
        <w:rPr>
          <w:sz w:val="22"/>
          <w:szCs w:val="22"/>
        </w:rPr>
      </w:pPr>
      <w:r w:rsidRPr="007F639E">
        <w:rPr>
          <w:sz w:val="22"/>
          <w:szCs w:val="22"/>
        </w:rPr>
        <w:t>Se</w:t>
      </w:r>
      <w:r w:rsidRPr="00B00D63">
        <w:rPr>
          <w:sz w:val="22"/>
          <w:szCs w:val="22"/>
        </w:rPr>
        <w:t xml:space="preserve"> vedlagte skema </w:t>
      </w:r>
      <w:r w:rsidRPr="007F639E">
        <w:rPr>
          <w:sz w:val="22"/>
          <w:szCs w:val="22"/>
        </w:rPr>
        <w:t>(listen er ikke nødvendigvis udtømmende).</w:t>
      </w:r>
    </w:p>
    <w:p w14:paraId="06C4C688" w14:textId="0E5C6063" w:rsidR="00591BB4" w:rsidRDefault="00591BB4" w:rsidP="00591BB4">
      <w:pPr>
        <w:rPr>
          <w:sz w:val="22"/>
          <w:szCs w:val="22"/>
        </w:rPr>
      </w:pPr>
      <w:r>
        <w:rPr>
          <w:sz w:val="22"/>
          <w:szCs w:val="22"/>
        </w:rPr>
        <w:t>Indenfor: to grønne affalds</w:t>
      </w:r>
      <w:r w:rsidR="00C2065D">
        <w:rPr>
          <w:sz w:val="22"/>
          <w:szCs w:val="22"/>
        </w:rPr>
        <w:t>container</w:t>
      </w:r>
      <w:r>
        <w:rPr>
          <w:sz w:val="22"/>
          <w:szCs w:val="22"/>
        </w:rPr>
        <w:t xml:space="preserve"> med pap, papir og gummihandsker</w:t>
      </w:r>
    </w:p>
    <w:p w14:paraId="4600FE29" w14:textId="34695164" w:rsidR="00591BB4" w:rsidRDefault="00591BB4" w:rsidP="00591BB4">
      <w:pPr>
        <w:rPr>
          <w:sz w:val="22"/>
          <w:szCs w:val="22"/>
        </w:rPr>
      </w:pPr>
      <w:r>
        <w:rPr>
          <w:sz w:val="22"/>
          <w:szCs w:val="22"/>
        </w:rPr>
        <w:t>Udenfor: to affaldscontainer og en kasse med ruder.</w:t>
      </w:r>
    </w:p>
    <w:p w14:paraId="47643C93" w14:textId="725F8E33" w:rsidR="00EF4510" w:rsidRDefault="00EF4510" w:rsidP="00591BB4">
      <w:pPr>
        <w:rPr>
          <w:sz w:val="22"/>
          <w:szCs w:val="22"/>
        </w:rPr>
      </w:pPr>
    </w:p>
    <w:p w14:paraId="7245414D" w14:textId="66D88601" w:rsidR="00A21FD4" w:rsidRDefault="00A21FD4" w:rsidP="00591BB4">
      <w:pPr>
        <w:rPr>
          <w:sz w:val="22"/>
          <w:szCs w:val="22"/>
        </w:rPr>
      </w:pPr>
    </w:p>
    <w:p w14:paraId="1B99AF54" w14:textId="77777777" w:rsidR="00B454C6" w:rsidRDefault="00B454C6" w:rsidP="00591BB4">
      <w:pPr>
        <w:rPr>
          <w:sz w:val="22"/>
          <w:szCs w:val="22"/>
        </w:rPr>
      </w:pPr>
    </w:p>
    <w:p w14:paraId="790A9B34" w14:textId="77777777" w:rsidR="00591BB4" w:rsidRPr="00F05211" w:rsidRDefault="00591BB4" w:rsidP="00591BB4">
      <w:pPr>
        <w:rPr>
          <w:b/>
          <w:bCs/>
          <w:i/>
          <w:sz w:val="22"/>
          <w:szCs w:val="22"/>
        </w:rPr>
      </w:pPr>
      <w:bookmarkStart w:id="86" w:name="_Toc467492404"/>
      <w:bookmarkStart w:id="87" w:name="_Toc528137624"/>
      <w:bookmarkStart w:id="88" w:name="_Toc528139018"/>
      <w:bookmarkStart w:id="89" w:name="_Toc53485220"/>
      <w:r w:rsidRPr="00F05211">
        <w:rPr>
          <w:b/>
          <w:bCs/>
          <w:sz w:val="22"/>
          <w:szCs w:val="22"/>
        </w:rPr>
        <w:lastRenderedPageBreak/>
        <w:t>Transportør, indsamlingsvirksomhed og genanvendelsesanlæg</w:t>
      </w:r>
      <w:bookmarkEnd w:id="86"/>
      <w:bookmarkEnd w:id="87"/>
      <w:bookmarkEnd w:id="88"/>
      <w:bookmarkEnd w:id="89"/>
    </w:p>
    <w:p w14:paraId="0AFB970A" w14:textId="004966C4" w:rsidR="00591BB4" w:rsidRDefault="00591BB4" w:rsidP="00591BB4">
      <w:pPr>
        <w:rPr>
          <w:sz w:val="22"/>
          <w:szCs w:val="22"/>
        </w:rPr>
      </w:pPr>
      <w:r w:rsidRPr="007F639E">
        <w:rPr>
          <w:sz w:val="22"/>
          <w:szCs w:val="22"/>
        </w:rPr>
        <w:t>Virksomheden er tilmeldt genbrugspladsordningen.</w:t>
      </w:r>
      <w:r w:rsidR="00D547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vedlagte skema, hvor transportør står. </w:t>
      </w:r>
    </w:p>
    <w:p w14:paraId="26157A90" w14:textId="77777777" w:rsidR="00A21FD4" w:rsidRPr="007F639E" w:rsidRDefault="00A21FD4" w:rsidP="00591BB4">
      <w:pPr>
        <w:rPr>
          <w:sz w:val="22"/>
          <w:szCs w:val="22"/>
        </w:rPr>
      </w:pPr>
    </w:p>
    <w:p w14:paraId="269F4BEE" w14:textId="2D95CF28" w:rsidR="007F639E" w:rsidRPr="007F639E" w:rsidRDefault="00591BB4" w:rsidP="007F639E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90" w:name="_Toc467492406"/>
      <w:bookmarkStart w:id="91" w:name="_Toc528137627"/>
      <w:bookmarkStart w:id="92" w:name="_Toc528139021"/>
      <w:bookmarkStart w:id="93" w:name="_Toc92111842"/>
      <w:r>
        <w:rPr>
          <w:rFonts w:ascii="Times New Roman" w:hAnsi="Times New Roman"/>
          <w:sz w:val="22"/>
          <w:szCs w:val="22"/>
        </w:rPr>
        <w:t>1</w:t>
      </w:r>
      <w:r w:rsidR="00041782">
        <w:rPr>
          <w:rFonts w:ascii="Times New Roman" w:hAnsi="Times New Roman"/>
          <w:sz w:val="22"/>
          <w:szCs w:val="22"/>
        </w:rPr>
        <w:t>0</w:t>
      </w:r>
      <w:r w:rsidR="007F639E" w:rsidRPr="007F639E">
        <w:rPr>
          <w:rFonts w:ascii="Times New Roman" w:hAnsi="Times New Roman"/>
          <w:sz w:val="22"/>
          <w:szCs w:val="22"/>
        </w:rPr>
        <w:t>. Spildevand</w:t>
      </w:r>
      <w:bookmarkEnd w:id="90"/>
      <w:bookmarkEnd w:id="91"/>
      <w:bookmarkEnd w:id="92"/>
      <w:bookmarkEnd w:id="93"/>
    </w:p>
    <w:p w14:paraId="4830B4C4" w14:textId="60E74AC2" w:rsidR="007F639E" w:rsidRPr="00D120D5" w:rsidRDefault="007F639E" w:rsidP="00D120D5">
      <w:pPr>
        <w:rPr>
          <w:b/>
          <w:bCs/>
          <w:sz w:val="22"/>
          <w:szCs w:val="22"/>
        </w:rPr>
      </w:pPr>
      <w:bookmarkStart w:id="94" w:name="_Toc467492407"/>
      <w:bookmarkStart w:id="95" w:name="_Toc528137628"/>
      <w:bookmarkStart w:id="96" w:name="_Toc528139022"/>
      <w:bookmarkStart w:id="97" w:name="_Toc53485229"/>
      <w:r w:rsidRPr="00D120D5">
        <w:rPr>
          <w:b/>
          <w:bCs/>
          <w:sz w:val="22"/>
          <w:szCs w:val="22"/>
        </w:rPr>
        <w:t>Kloakeringsstatus</w:t>
      </w:r>
      <w:bookmarkEnd w:id="94"/>
      <w:bookmarkEnd w:id="95"/>
      <w:bookmarkEnd w:id="96"/>
      <w:bookmarkEnd w:id="97"/>
    </w:p>
    <w:p w14:paraId="0F938BBD" w14:textId="4E15205A" w:rsidR="007F639E" w:rsidRPr="007F639E" w:rsidRDefault="007F639E" w:rsidP="007F639E">
      <w:pPr>
        <w:rPr>
          <w:color w:val="FF0000"/>
          <w:sz w:val="22"/>
          <w:szCs w:val="22"/>
        </w:rPr>
      </w:pPr>
      <w:r w:rsidRPr="007F639E">
        <w:rPr>
          <w:sz w:val="22"/>
          <w:szCs w:val="22"/>
        </w:rPr>
        <w:t xml:space="preserve">Ejendommen er beliggende i </w:t>
      </w:r>
      <w:r w:rsidR="00D120D5">
        <w:rPr>
          <w:sz w:val="22"/>
          <w:szCs w:val="22"/>
        </w:rPr>
        <w:t>kloakopland nr. A12.</w:t>
      </w:r>
    </w:p>
    <w:p w14:paraId="2A647E8B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Området </w:t>
      </w:r>
      <w:r w:rsidRPr="00D120D5">
        <w:rPr>
          <w:sz w:val="22"/>
          <w:szCs w:val="22"/>
        </w:rPr>
        <w:t>er separatkloakeret med hhv. spildevands- og regnvandsledning.</w:t>
      </w:r>
    </w:p>
    <w:p w14:paraId="4EDE6810" w14:textId="579FD4CD" w:rsidR="00D120D5" w:rsidRDefault="00D120D5" w:rsidP="007F639E">
      <w:pPr>
        <w:rPr>
          <w:sz w:val="22"/>
          <w:szCs w:val="22"/>
        </w:rPr>
      </w:pPr>
      <w:r>
        <w:rPr>
          <w:sz w:val="22"/>
          <w:szCs w:val="22"/>
        </w:rPr>
        <w:t>Ifølge BBR: afløb til spildevandsforsynings renseanlæg.</w:t>
      </w:r>
    </w:p>
    <w:p w14:paraId="29B3A1C7" w14:textId="6B5218F2" w:rsidR="00D120D5" w:rsidRDefault="00D120D5" w:rsidP="007F639E">
      <w:pPr>
        <w:rPr>
          <w:sz w:val="22"/>
          <w:szCs w:val="22"/>
        </w:rPr>
      </w:pPr>
    </w:p>
    <w:p w14:paraId="4793EAF5" w14:textId="6E920203" w:rsidR="00D120D5" w:rsidRDefault="00D120D5" w:rsidP="007F639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Uforurenet</w:t>
      </w:r>
      <w:proofErr w:type="spellEnd"/>
      <w:r>
        <w:rPr>
          <w:sz w:val="22"/>
          <w:szCs w:val="22"/>
        </w:rPr>
        <w:t xml:space="preserve"> tag- og overfladevand afledes via regnvandsledning til spildevandsforsyningsselskabets spildevandsanlæg. </w:t>
      </w:r>
    </w:p>
    <w:p w14:paraId="72642F76" w14:textId="05705909" w:rsidR="00D120D5" w:rsidRDefault="00D120D5" w:rsidP="007F639E">
      <w:pPr>
        <w:rPr>
          <w:sz w:val="22"/>
          <w:szCs w:val="22"/>
        </w:rPr>
      </w:pPr>
      <w:r>
        <w:rPr>
          <w:sz w:val="22"/>
          <w:szCs w:val="22"/>
        </w:rPr>
        <w:t>Sanitært spildevand afledes via spildevandsledning til spildevandsforsyningsselskabets spildevandsanlæg.</w:t>
      </w:r>
    </w:p>
    <w:p w14:paraId="42145469" w14:textId="57ECD3B8" w:rsidR="00D120D5" w:rsidRDefault="00D120D5" w:rsidP="007F639E">
      <w:pPr>
        <w:rPr>
          <w:sz w:val="22"/>
          <w:szCs w:val="22"/>
        </w:rPr>
      </w:pPr>
      <w:r>
        <w:rPr>
          <w:sz w:val="22"/>
          <w:szCs w:val="22"/>
        </w:rPr>
        <w:t>Virksomheden generer processpildevand ifm.</w:t>
      </w:r>
      <w:r w:rsidR="005F3D12">
        <w:rPr>
          <w:sz w:val="22"/>
          <w:szCs w:val="22"/>
        </w:rPr>
        <w:t>:</w:t>
      </w:r>
    </w:p>
    <w:p w14:paraId="4DAA8FDB" w14:textId="77777777" w:rsidR="005F3D12" w:rsidRPr="005F3D12" w:rsidRDefault="005F3D12" w:rsidP="005F3D12">
      <w:pPr>
        <w:rPr>
          <w:sz w:val="22"/>
          <w:szCs w:val="22"/>
        </w:rPr>
      </w:pPr>
      <w:r w:rsidRPr="005F3D12">
        <w:rPr>
          <w:sz w:val="22"/>
          <w:szCs w:val="22"/>
        </w:rPr>
        <w:t>Håndvask med gulvafløb i værkstedet, bygning 1.</w:t>
      </w:r>
    </w:p>
    <w:p w14:paraId="235D9A94" w14:textId="77777777" w:rsidR="005F3D12" w:rsidRPr="005F3D12" w:rsidRDefault="005F3D12" w:rsidP="005F3D12">
      <w:pPr>
        <w:rPr>
          <w:sz w:val="22"/>
          <w:szCs w:val="22"/>
        </w:rPr>
      </w:pPr>
      <w:r w:rsidRPr="005F3D12">
        <w:rPr>
          <w:sz w:val="22"/>
          <w:szCs w:val="22"/>
        </w:rPr>
        <w:t>Gulvafløb i bygning 2 – det tidligere undervognsbehandlingscenter.</w:t>
      </w:r>
    </w:p>
    <w:p w14:paraId="6C5A2089" w14:textId="7DFCE25E" w:rsidR="005F3D12" w:rsidRPr="005F3D12" w:rsidRDefault="005F3D12" w:rsidP="005F3D12">
      <w:pPr>
        <w:rPr>
          <w:sz w:val="22"/>
          <w:szCs w:val="22"/>
        </w:rPr>
      </w:pPr>
      <w:r w:rsidRPr="005F3D12">
        <w:rPr>
          <w:sz w:val="22"/>
          <w:szCs w:val="22"/>
        </w:rPr>
        <w:t>Indendørs vaskeplads (i bygning 2 - det tidligere undervognsbehandlingscenter)</w:t>
      </w:r>
      <w:r w:rsidR="006956E5">
        <w:rPr>
          <w:sz w:val="22"/>
          <w:szCs w:val="22"/>
        </w:rPr>
        <w:t xml:space="preserve"> der</w:t>
      </w:r>
      <w:r w:rsidRPr="005F3D12">
        <w:rPr>
          <w:sz w:val="22"/>
          <w:szCs w:val="22"/>
        </w:rPr>
        <w:t xml:space="preserve"> </w:t>
      </w:r>
      <w:r w:rsidR="006956E5">
        <w:rPr>
          <w:sz w:val="22"/>
          <w:szCs w:val="22"/>
        </w:rPr>
        <w:t>a</w:t>
      </w:r>
      <w:r>
        <w:rPr>
          <w:sz w:val="22"/>
          <w:szCs w:val="22"/>
        </w:rPr>
        <w:t>nvendes lejlighedsvis som afdrypningsstation ifm. meget sne eller is på bilerne.</w:t>
      </w:r>
    </w:p>
    <w:p w14:paraId="69A290C6" w14:textId="77777777" w:rsidR="00D120D5" w:rsidRPr="007F639E" w:rsidRDefault="00D120D5" w:rsidP="007F639E">
      <w:pPr>
        <w:rPr>
          <w:sz w:val="22"/>
          <w:szCs w:val="22"/>
        </w:rPr>
      </w:pPr>
    </w:p>
    <w:p w14:paraId="5A1D347A" w14:textId="2F954A0B" w:rsidR="007F639E" w:rsidRPr="0067414A" w:rsidRDefault="007F639E" w:rsidP="0067414A">
      <w:pPr>
        <w:rPr>
          <w:b/>
          <w:bCs/>
          <w:sz w:val="22"/>
          <w:szCs w:val="22"/>
        </w:rPr>
      </w:pPr>
      <w:bookmarkStart w:id="98" w:name="_Toc467492409"/>
      <w:bookmarkStart w:id="99" w:name="_Toc528137632"/>
      <w:bookmarkStart w:id="100" w:name="_Toc528139026"/>
      <w:bookmarkStart w:id="101" w:name="_Toc53485231"/>
      <w:r w:rsidRPr="0067414A">
        <w:rPr>
          <w:b/>
          <w:bCs/>
          <w:sz w:val="22"/>
          <w:szCs w:val="22"/>
        </w:rPr>
        <w:t>Renseanlæg</w:t>
      </w:r>
      <w:bookmarkEnd w:id="98"/>
      <w:bookmarkEnd w:id="99"/>
      <w:bookmarkEnd w:id="100"/>
      <w:bookmarkEnd w:id="101"/>
    </w:p>
    <w:p w14:paraId="3DAD4919" w14:textId="4F21B4E8" w:rsidR="0067414A" w:rsidRDefault="0067414A" w:rsidP="0067414A">
      <w:pPr>
        <w:rPr>
          <w:sz w:val="22"/>
          <w:szCs w:val="22"/>
        </w:rPr>
      </w:pPr>
      <w:r w:rsidRPr="0067414A">
        <w:rPr>
          <w:sz w:val="22"/>
          <w:szCs w:val="22"/>
        </w:rPr>
        <w:t xml:space="preserve">Forinden afløb til ”offentlig” kloak, </w:t>
      </w:r>
      <w:proofErr w:type="spellStart"/>
      <w:r w:rsidRPr="0067414A">
        <w:rPr>
          <w:sz w:val="22"/>
          <w:szCs w:val="22"/>
        </w:rPr>
        <w:t>forrenses</w:t>
      </w:r>
      <w:proofErr w:type="spellEnd"/>
      <w:r w:rsidRPr="0067414A">
        <w:rPr>
          <w:sz w:val="22"/>
          <w:szCs w:val="22"/>
        </w:rPr>
        <w:t xml:space="preserve"> processpildevandet i:</w:t>
      </w:r>
      <w:r w:rsidR="000A2DE0">
        <w:rPr>
          <w:sz w:val="22"/>
          <w:szCs w:val="22"/>
        </w:rPr>
        <w:t xml:space="preserve"> </w:t>
      </w:r>
      <w:r w:rsidRPr="0067414A">
        <w:rPr>
          <w:sz w:val="22"/>
          <w:szCs w:val="22"/>
        </w:rPr>
        <w:t>2 sandfang og</w:t>
      </w:r>
      <w:r>
        <w:rPr>
          <w:sz w:val="22"/>
          <w:szCs w:val="22"/>
        </w:rPr>
        <w:t xml:space="preserve"> </w:t>
      </w:r>
      <w:r w:rsidRPr="0067414A">
        <w:rPr>
          <w:sz w:val="22"/>
          <w:szCs w:val="22"/>
        </w:rPr>
        <w:t>2 olieudskillere</w:t>
      </w:r>
      <w:r w:rsidR="00F20D4E">
        <w:rPr>
          <w:sz w:val="22"/>
          <w:szCs w:val="22"/>
        </w:rPr>
        <w:t xml:space="preserve">. </w:t>
      </w:r>
    </w:p>
    <w:p w14:paraId="3F84812E" w14:textId="1EB25CA2" w:rsidR="000A2DE0" w:rsidRPr="001E2035" w:rsidRDefault="000A2DE0" w:rsidP="000A2DE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Der er ikke etableret </w:t>
      </w:r>
      <w:r w:rsidRPr="001E2035">
        <w:rPr>
          <w:rFonts w:eastAsiaTheme="minorHAnsi"/>
          <w:sz w:val="22"/>
          <w:szCs w:val="22"/>
          <w:lang w:eastAsia="en-US"/>
        </w:rPr>
        <w:t>alarmsystemer</w:t>
      </w:r>
      <w:r>
        <w:rPr>
          <w:rFonts w:eastAsiaTheme="minorHAnsi"/>
          <w:sz w:val="22"/>
          <w:szCs w:val="22"/>
          <w:lang w:eastAsia="en-US"/>
        </w:rPr>
        <w:t xml:space="preserve"> på olieudskilleranlæggene</w:t>
      </w:r>
      <w:r w:rsidR="00D73CF4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og de er senest tømt 3. oktober 2016.</w:t>
      </w:r>
    </w:p>
    <w:p w14:paraId="1964E6BB" w14:textId="77777777" w:rsidR="00264ACE" w:rsidRDefault="00264ACE" w:rsidP="0067414A">
      <w:pPr>
        <w:rPr>
          <w:sz w:val="22"/>
          <w:szCs w:val="22"/>
        </w:rPr>
      </w:pPr>
    </w:p>
    <w:p w14:paraId="3BDA1B60" w14:textId="1A2466CA" w:rsidR="0067414A" w:rsidRPr="0067414A" w:rsidRDefault="00264ACE" w:rsidP="0067414A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E2035">
        <w:rPr>
          <w:sz w:val="22"/>
          <w:szCs w:val="22"/>
        </w:rPr>
        <w:t>Sydøstlige hjørne,</w:t>
      </w:r>
      <w:r w:rsidR="0067414A" w:rsidRPr="0067414A">
        <w:rPr>
          <w:sz w:val="22"/>
          <w:szCs w:val="22"/>
        </w:rPr>
        <w:t xml:space="preserve"> bygning 1</w:t>
      </w:r>
      <w:r w:rsidR="001E2035">
        <w:rPr>
          <w:sz w:val="22"/>
          <w:szCs w:val="22"/>
        </w:rPr>
        <w:t>: Olieudskilleranlæg</w:t>
      </w:r>
      <w:r w:rsidR="0067414A" w:rsidRPr="0067414A">
        <w:rPr>
          <w:sz w:val="22"/>
          <w:szCs w:val="22"/>
        </w:rPr>
        <w:t xml:space="preserve"> med afløb fra gulvafløb i værkstedet (i </w:t>
      </w:r>
      <w:proofErr w:type="spellStart"/>
      <w:r w:rsidR="0067414A" w:rsidRPr="0067414A">
        <w:rPr>
          <w:sz w:val="22"/>
          <w:szCs w:val="22"/>
        </w:rPr>
        <w:t>hht</w:t>
      </w:r>
      <w:proofErr w:type="spellEnd"/>
      <w:r w:rsidR="0067414A" w:rsidRPr="0067414A">
        <w:rPr>
          <w:sz w:val="22"/>
          <w:szCs w:val="22"/>
        </w:rPr>
        <w:t>. kloakplan</w:t>
      </w:r>
    </w:p>
    <w:p w14:paraId="43246155" w14:textId="77777777" w:rsidR="000A2DE0" w:rsidRDefault="0067414A" w:rsidP="00FA2E68">
      <w:pPr>
        <w:rPr>
          <w:sz w:val="22"/>
          <w:szCs w:val="22"/>
        </w:rPr>
      </w:pPr>
      <w:r w:rsidRPr="0067414A">
        <w:rPr>
          <w:sz w:val="22"/>
          <w:szCs w:val="22"/>
        </w:rPr>
        <w:t>fra 1984, se nærmere i weblager</w:t>
      </w:r>
      <w:r w:rsidR="00AC0528">
        <w:rPr>
          <w:rStyle w:val="Fodnotehenvisning"/>
          <w:sz w:val="22"/>
          <w:szCs w:val="22"/>
        </w:rPr>
        <w:footnoteReference w:id="15"/>
      </w:r>
      <w:r w:rsidRPr="0067414A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="007758B0">
        <w:rPr>
          <w:sz w:val="22"/>
          <w:szCs w:val="22"/>
        </w:rPr>
        <w:t xml:space="preserve"> </w:t>
      </w:r>
    </w:p>
    <w:p w14:paraId="25405113" w14:textId="50C22579" w:rsidR="00FA2E68" w:rsidRPr="0067414A" w:rsidRDefault="00FA2E68" w:rsidP="00FA2E68">
      <w:pPr>
        <w:rPr>
          <w:sz w:val="22"/>
          <w:szCs w:val="22"/>
        </w:rPr>
      </w:pPr>
      <w:r w:rsidRPr="0067414A">
        <w:rPr>
          <w:sz w:val="22"/>
          <w:szCs w:val="22"/>
        </w:rPr>
        <w:t>Størrelse af sandfang er uoplyst. Der er formentligt alene sandfang i form af selve gulvafløbet i værkstedet.</w:t>
      </w:r>
    </w:p>
    <w:p w14:paraId="5035845F" w14:textId="4C09AEE1" w:rsidR="007758B0" w:rsidRDefault="00FA2E68" w:rsidP="0067414A">
      <w:pPr>
        <w:rPr>
          <w:sz w:val="22"/>
          <w:szCs w:val="22"/>
        </w:rPr>
      </w:pPr>
      <w:r w:rsidRPr="0067414A">
        <w:rPr>
          <w:sz w:val="22"/>
          <w:szCs w:val="22"/>
        </w:rPr>
        <w:t xml:space="preserve">Der er formentligt tale om et </w:t>
      </w:r>
      <w:proofErr w:type="spellStart"/>
      <w:r w:rsidRPr="0067414A">
        <w:rPr>
          <w:sz w:val="22"/>
          <w:szCs w:val="22"/>
        </w:rPr>
        <w:t>gravimetrisk</w:t>
      </w:r>
      <w:proofErr w:type="spellEnd"/>
      <w:r w:rsidRPr="0067414A">
        <w:rPr>
          <w:sz w:val="22"/>
          <w:szCs w:val="22"/>
        </w:rPr>
        <w:t xml:space="preserve"> anlæg fra 1985.</w:t>
      </w:r>
      <w:r>
        <w:rPr>
          <w:sz w:val="22"/>
          <w:szCs w:val="22"/>
        </w:rPr>
        <w:t xml:space="preserve"> </w:t>
      </w:r>
      <w:r w:rsidRPr="0067414A">
        <w:rPr>
          <w:sz w:val="22"/>
          <w:szCs w:val="22"/>
        </w:rPr>
        <w:t>Fabrikat, dimensionering mv. er uoplyst.</w:t>
      </w:r>
    </w:p>
    <w:p w14:paraId="17E3DDF2" w14:textId="77777777" w:rsidR="001E2035" w:rsidRDefault="001E2035" w:rsidP="001E2035">
      <w:pPr>
        <w:rPr>
          <w:sz w:val="22"/>
          <w:szCs w:val="22"/>
        </w:rPr>
      </w:pPr>
    </w:p>
    <w:p w14:paraId="31ACE461" w14:textId="77777777" w:rsidR="000A2DE0" w:rsidRDefault="00264ACE" w:rsidP="000A2DE0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A2E68">
        <w:rPr>
          <w:sz w:val="22"/>
          <w:szCs w:val="22"/>
        </w:rPr>
        <w:t xml:space="preserve">Østsiden, bygning 2: </w:t>
      </w:r>
      <w:r w:rsidR="001E2035" w:rsidRPr="0067414A">
        <w:rPr>
          <w:sz w:val="22"/>
          <w:szCs w:val="22"/>
        </w:rPr>
        <w:t>Olieudskilleranlæg</w:t>
      </w:r>
      <w:r w:rsidR="00FA2E68">
        <w:rPr>
          <w:sz w:val="22"/>
          <w:szCs w:val="22"/>
        </w:rPr>
        <w:t xml:space="preserve"> </w:t>
      </w:r>
      <w:r w:rsidR="001E2035" w:rsidRPr="0067414A">
        <w:rPr>
          <w:sz w:val="22"/>
          <w:szCs w:val="22"/>
        </w:rPr>
        <w:t>med afløb fra det tidligere undervognsbehandlingscenter, n</w:t>
      </w:r>
      <w:r w:rsidR="001E2035">
        <w:rPr>
          <w:sz w:val="22"/>
          <w:szCs w:val="22"/>
        </w:rPr>
        <w:t xml:space="preserve">u afdrypningsstation. </w:t>
      </w:r>
    </w:p>
    <w:p w14:paraId="74177070" w14:textId="02E8A274" w:rsidR="000A2DE0" w:rsidRPr="0067414A" w:rsidRDefault="000A2DE0" w:rsidP="000A2DE0">
      <w:pPr>
        <w:rPr>
          <w:sz w:val="22"/>
          <w:szCs w:val="22"/>
        </w:rPr>
      </w:pPr>
      <w:r w:rsidRPr="0067414A">
        <w:rPr>
          <w:sz w:val="22"/>
          <w:szCs w:val="22"/>
        </w:rPr>
        <w:t>1 Uponor sandfang 2.500 liter</w:t>
      </w:r>
    </w:p>
    <w:p w14:paraId="4493B3F8" w14:textId="31DF4BC7" w:rsidR="009636B6" w:rsidRPr="0067414A" w:rsidRDefault="000A2DE0" w:rsidP="0067414A">
      <w:pPr>
        <w:rPr>
          <w:sz w:val="22"/>
          <w:szCs w:val="22"/>
        </w:rPr>
      </w:pPr>
      <w:r w:rsidRPr="0067414A">
        <w:rPr>
          <w:sz w:val="22"/>
          <w:szCs w:val="22"/>
        </w:rPr>
        <w:t xml:space="preserve">1 Uponor </w:t>
      </w:r>
      <w:proofErr w:type="spellStart"/>
      <w:r w:rsidRPr="0067414A">
        <w:rPr>
          <w:sz w:val="22"/>
          <w:szCs w:val="22"/>
        </w:rPr>
        <w:t>koalescensudskiller</w:t>
      </w:r>
      <w:proofErr w:type="spellEnd"/>
      <w:r w:rsidRPr="0067414A">
        <w:rPr>
          <w:sz w:val="22"/>
          <w:szCs w:val="22"/>
        </w:rPr>
        <w:t xml:space="preserve"> 800 liter, 3 l/s, etableret i 2007.</w:t>
      </w:r>
    </w:p>
    <w:p w14:paraId="57DF5570" w14:textId="77777777" w:rsidR="009636B6" w:rsidRPr="007758B0" w:rsidRDefault="009636B6" w:rsidP="007758B0">
      <w:pPr>
        <w:rPr>
          <w:sz w:val="22"/>
          <w:szCs w:val="22"/>
        </w:rPr>
      </w:pPr>
    </w:p>
    <w:p w14:paraId="221334FF" w14:textId="77777777" w:rsidR="007758B0" w:rsidRDefault="007758B0" w:rsidP="007758B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Der er formentligt ingen prøvetagningsbrønd efter olieudskilleranlæg og inden afløb til ”offentlig” kloak.</w:t>
      </w:r>
    </w:p>
    <w:p w14:paraId="2A5614A2" w14:textId="46EEF2C2" w:rsidR="007758B0" w:rsidRPr="0067414A" w:rsidRDefault="007758B0" w:rsidP="007758B0">
      <w:pPr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Det er uoplyst, hvorvidt sandfang er tømt ved samme lejlighed.</w:t>
      </w:r>
    </w:p>
    <w:p w14:paraId="0C31FF11" w14:textId="77777777" w:rsidR="0067414A" w:rsidRPr="007F639E" w:rsidRDefault="0067414A" w:rsidP="0067414A">
      <w:pPr>
        <w:rPr>
          <w:sz w:val="22"/>
          <w:szCs w:val="22"/>
        </w:rPr>
      </w:pPr>
    </w:p>
    <w:p w14:paraId="52DB33EC" w14:textId="77777777" w:rsidR="007F639E" w:rsidRPr="007F639E" w:rsidRDefault="007F639E" w:rsidP="007F639E">
      <w:pPr>
        <w:rPr>
          <w:b/>
          <w:sz w:val="22"/>
          <w:szCs w:val="22"/>
        </w:rPr>
      </w:pPr>
      <w:r w:rsidRPr="007F639E">
        <w:rPr>
          <w:b/>
          <w:sz w:val="22"/>
          <w:szCs w:val="22"/>
        </w:rPr>
        <w:t>Kontrol</w:t>
      </w:r>
    </w:p>
    <w:p w14:paraId="3E63C53E" w14:textId="02E8D93B" w:rsidR="007F639E" w:rsidRDefault="0089539A" w:rsidP="007F639E">
      <w:pPr>
        <w:rPr>
          <w:color w:val="FF0000"/>
          <w:sz w:val="22"/>
          <w:szCs w:val="22"/>
        </w:rPr>
      </w:pPr>
      <w:r w:rsidRPr="0089539A">
        <w:rPr>
          <w:sz w:val="22"/>
          <w:szCs w:val="22"/>
        </w:rPr>
        <w:t>Der foretages ikke pejling</w:t>
      </w:r>
      <w:r>
        <w:rPr>
          <w:sz w:val="22"/>
          <w:szCs w:val="22"/>
        </w:rPr>
        <w:t xml:space="preserve"> eller vedligeholdelse af olieudskiller anlæggende samt der føres ikke</w:t>
      </w:r>
      <w:r w:rsidRPr="0089539A">
        <w:rPr>
          <w:sz w:val="22"/>
          <w:szCs w:val="22"/>
        </w:rPr>
        <w:t xml:space="preserve"> </w:t>
      </w:r>
      <w:r>
        <w:rPr>
          <w:sz w:val="22"/>
          <w:szCs w:val="22"/>
        </w:rPr>
        <w:t>driftsjournal</w:t>
      </w:r>
      <w:r w:rsidRPr="0089539A">
        <w:rPr>
          <w:sz w:val="22"/>
          <w:szCs w:val="22"/>
        </w:rPr>
        <w:t xml:space="preserve"> </w:t>
      </w:r>
      <w:r>
        <w:rPr>
          <w:sz w:val="22"/>
          <w:szCs w:val="22"/>
        </w:rPr>
        <w:t>over</w:t>
      </w:r>
      <w:r w:rsidRPr="0089539A">
        <w:rPr>
          <w:sz w:val="22"/>
          <w:szCs w:val="22"/>
        </w:rPr>
        <w:t xml:space="preserve"> olieudskilleranlæggene.</w:t>
      </w:r>
    </w:p>
    <w:p w14:paraId="39E25006" w14:textId="6395A9DE" w:rsidR="005B1D2D" w:rsidRPr="007F639E" w:rsidRDefault="005B1D2D" w:rsidP="007F639E">
      <w:pPr>
        <w:rPr>
          <w:color w:val="FF0000"/>
          <w:sz w:val="22"/>
          <w:szCs w:val="22"/>
        </w:rPr>
      </w:pPr>
      <w:r w:rsidRPr="005B1D2D">
        <w:rPr>
          <w:sz w:val="22"/>
          <w:szCs w:val="22"/>
        </w:rPr>
        <w:t xml:space="preserve">Virksomheden foretager ikke rensning/ vedligeholdelse af </w:t>
      </w:r>
      <w:proofErr w:type="spellStart"/>
      <w:r w:rsidRPr="005B1D2D">
        <w:rPr>
          <w:sz w:val="22"/>
          <w:szCs w:val="22"/>
        </w:rPr>
        <w:t>koalescenselement</w:t>
      </w:r>
      <w:proofErr w:type="spellEnd"/>
      <w:r w:rsidRPr="005B1D2D">
        <w:rPr>
          <w:sz w:val="22"/>
          <w:szCs w:val="22"/>
        </w:rPr>
        <w:t xml:space="preserve"> i olieudskilleranlægget.</w:t>
      </w:r>
      <w:r>
        <w:rPr>
          <w:color w:val="FF0000"/>
          <w:sz w:val="22"/>
          <w:szCs w:val="22"/>
        </w:rPr>
        <w:t xml:space="preserve"> </w:t>
      </w:r>
    </w:p>
    <w:p w14:paraId="24B38141" w14:textId="77777777" w:rsidR="007F639E" w:rsidRPr="007F639E" w:rsidRDefault="007F639E" w:rsidP="007F639E">
      <w:pPr>
        <w:rPr>
          <w:sz w:val="22"/>
          <w:szCs w:val="22"/>
        </w:rPr>
      </w:pPr>
    </w:p>
    <w:p w14:paraId="15726758" w14:textId="2483AAEB" w:rsidR="007F639E" w:rsidRPr="00EC4376" w:rsidRDefault="007F639E" w:rsidP="00EC4376">
      <w:pPr>
        <w:rPr>
          <w:b/>
          <w:bCs/>
          <w:sz w:val="22"/>
          <w:szCs w:val="22"/>
        </w:rPr>
      </w:pPr>
      <w:bookmarkStart w:id="102" w:name="_Toc467492410"/>
      <w:bookmarkStart w:id="103" w:name="_Toc528137634"/>
      <w:bookmarkStart w:id="104" w:name="_Toc528139028"/>
      <w:bookmarkStart w:id="105" w:name="_Toc53485232"/>
      <w:r w:rsidRPr="00EC4376">
        <w:rPr>
          <w:b/>
          <w:bCs/>
          <w:sz w:val="22"/>
          <w:szCs w:val="22"/>
        </w:rPr>
        <w:t>Spildevandstilladelse</w:t>
      </w:r>
      <w:bookmarkEnd w:id="102"/>
      <w:bookmarkEnd w:id="103"/>
      <w:bookmarkEnd w:id="104"/>
      <w:bookmarkEnd w:id="105"/>
    </w:p>
    <w:p w14:paraId="52FB2BD7" w14:textId="77777777" w:rsidR="00826D5C" w:rsidRPr="00826D5C" w:rsidRDefault="00826D5C" w:rsidP="00826D5C">
      <w:pPr>
        <w:rPr>
          <w:sz w:val="22"/>
          <w:szCs w:val="22"/>
        </w:rPr>
      </w:pPr>
      <w:r w:rsidRPr="00826D5C">
        <w:rPr>
          <w:sz w:val="22"/>
          <w:szCs w:val="22"/>
        </w:rPr>
        <w:t>Virksomheden er ikke meddelt en separat skriftlig spildevandstilslutningstilladelse efter lovens § 28, stk. 1 med</w:t>
      </w:r>
    </w:p>
    <w:p w14:paraId="5693FF61" w14:textId="0C4A5AE1" w:rsidR="00826D5C" w:rsidRPr="00826D5C" w:rsidRDefault="00826D5C" w:rsidP="00826D5C">
      <w:pPr>
        <w:rPr>
          <w:sz w:val="22"/>
          <w:szCs w:val="22"/>
        </w:rPr>
      </w:pPr>
      <w:r w:rsidRPr="00826D5C">
        <w:rPr>
          <w:sz w:val="22"/>
          <w:szCs w:val="22"/>
        </w:rPr>
        <w:t>vilkår.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Virksomhedens spildevandsforhold er dog delvist reguleret af virksomhedens miljøgodkendelse.</w:t>
      </w:r>
    </w:p>
    <w:p w14:paraId="26DAB168" w14:textId="77777777" w:rsidR="009636B6" w:rsidRDefault="009636B6" w:rsidP="00826D5C">
      <w:pPr>
        <w:rPr>
          <w:sz w:val="22"/>
          <w:szCs w:val="22"/>
        </w:rPr>
      </w:pPr>
    </w:p>
    <w:p w14:paraId="0233CA10" w14:textId="2DDD88ED" w:rsidR="00826D5C" w:rsidRPr="00826D5C" w:rsidRDefault="00826D5C" w:rsidP="00826D5C">
      <w:pPr>
        <w:rPr>
          <w:sz w:val="22"/>
          <w:szCs w:val="22"/>
        </w:rPr>
      </w:pPr>
      <w:r w:rsidRPr="00826D5C">
        <w:rPr>
          <w:sz w:val="22"/>
          <w:szCs w:val="22"/>
        </w:rPr>
        <w:t>Der gøres opmærksom på, at hvis et spildevandsanlæg ikke fungerer miljømæssigt forsvarligt, herunder ikke opfylder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eller tilgodeser de krav, der er fastsat efter miljøbeskyttelseslovens § 28 og § 29, samt forudsætninger</w:t>
      </w:r>
    </w:p>
    <w:p w14:paraId="5DCD43DD" w14:textId="3F31AD27" w:rsidR="00826D5C" w:rsidRPr="00826D5C" w:rsidRDefault="00826D5C" w:rsidP="00826D5C">
      <w:pPr>
        <w:rPr>
          <w:sz w:val="22"/>
          <w:szCs w:val="22"/>
        </w:rPr>
      </w:pPr>
      <w:r w:rsidRPr="00826D5C">
        <w:rPr>
          <w:sz w:val="22"/>
          <w:szCs w:val="22"/>
        </w:rPr>
        <w:t>fastsat efter lovens § 32, stk. 4, kan tilsynsmyndigheden påbyde, at der foretages den nødvendige forbedring eller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fornyelse af anlægget.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Tilsynsmyndigheden kan endvidere ændre vilkår fastsat i en tilladelse efter lovens § 28, hvis de tidligere fastsatte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vilkår må anses for utilstrækkelige eller uhensigtsmæssige.</w:t>
      </w:r>
    </w:p>
    <w:p w14:paraId="502CD3E7" w14:textId="41A8ABA1" w:rsidR="007F639E" w:rsidRDefault="00826D5C" w:rsidP="00826D5C">
      <w:pPr>
        <w:rPr>
          <w:sz w:val="22"/>
          <w:szCs w:val="22"/>
        </w:rPr>
      </w:pPr>
      <w:r w:rsidRPr="00826D5C">
        <w:rPr>
          <w:sz w:val="22"/>
          <w:szCs w:val="22"/>
        </w:rPr>
        <w:lastRenderedPageBreak/>
        <w:t>Der gøres opmærksom på, at sker der ændringer i spildevandsforholdene, f.eks. fysiske ændringer af spildevandsanlæg,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eller ændringer i spildevandssammensætningen, er virksomheden forpligtet til at søge ny spildevandstilslutningstilladelse</w:t>
      </w:r>
      <w:r>
        <w:rPr>
          <w:sz w:val="22"/>
          <w:szCs w:val="22"/>
        </w:rPr>
        <w:t xml:space="preserve"> </w:t>
      </w:r>
      <w:r w:rsidRPr="00826D5C">
        <w:rPr>
          <w:sz w:val="22"/>
          <w:szCs w:val="22"/>
        </w:rPr>
        <w:t>efter miljøbeskyttelseslovens § 28.</w:t>
      </w:r>
    </w:p>
    <w:p w14:paraId="7ECD0A7D" w14:textId="77777777" w:rsidR="009636B6" w:rsidRPr="007F639E" w:rsidRDefault="009636B6" w:rsidP="00826D5C">
      <w:pPr>
        <w:rPr>
          <w:color w:val="FF0000"/>
          <w:sz w:val="22"/>
          <w:szCs w:val="22"/>
          <w:highlight w:val="yellow"/>
        </w:rPr>
      </w:pPr>
    </w:p>
    <w:p w14:paraId="72025E5C" w14:textId="0FB5CCDF" w:rsidR="007F639E" w:rsidRPr="007F639E" w:rsidRDefault="00826D5C" w:rsidP="007F639E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  <w:bookmarkStart w:id="106" w:name="_Toc467492412"/>
      <w:bookmarkStart w:id="107" w:name="_Toc528137636"/>
      <w:bookmarkStart w:id="108" w:name="_Toc528139030"/>
      <w:bookmarkStart w:id="109" w:name="_Toc92111843"/>
      <w:r>
        <w:rPr>
          <w:rFonts w:ascii="Times New Roman" w:hAnsi="Times New Roman"/>
          <w:sz w:val="22"/>
          <w:szCs w:val="22"/>
        </w:rPr>
        <w:t>1</w:t>
      </w:r>
      <w:r w:rsidR="00041782">
        <w:rPr>
          <w:rFonts w:ascii="Times New Roman" w:hAnsi="Times New Roman"/>
          <w:sz w:val="22"/>
          <w:szCs w:val="22"/>
        </w:rPr>
        <w:t>1</w:t>
      </w:r>
      <w:r w:rsidR="007F639E" w:rsidRPr="007F639E">
        <w:rPr>
          <w:rFonts w:ascii="Times New Roman" w:hAnsi="Times New Roman"/>
          <w:sz w:val="22"/>
          <w:szCs w:val="22"/>
        </w:rPr>
        <w:t>. Støj, lavfrekvent støj, infralyd og vibrationer, ultralyd</w:t>
      </w:r>
      <w:bookmarkEnd w:id="106"/>
      <w:bookmarkEnd w:id="107"/>
      <w:bookmarkEnd w:id="108"/>
      <w:bookmarkEnd w:id="109"/>
    </w:p>
    <w:p w14:paraId="5FEAF578" w14:textId="6F4D2888" w:rsidR="007F639E" w:rsidRPr="00826D5C" w:rsidRDefault="007F639E" w:rsidP="00826D5C">
      <w:pPr>
        <w:rPr>
          <w:b/>
          <w:bCs/>
          <w:sz w:val="22"/>
          <w:szCs w:val="22"/>
        </w:rPr>
      </w:pPr>
      <w:bookmarkStart w:id="110" w:name="_Toc467492413"/>
      <w:bookmarkStart w:id="111" w:name="_Toc528137637"/>
      <w:bookmarkStart w:id="112" w:name="_Toc528139031"/>
      <w:bookmarkStart w:id="113" w:name="_Toc53485234"/>
      <w:r w:rsidRPr="00826D5C">
        <w:rPr>
          <w:b/>
          <w:bCs/>
          <w:sz w:val="22"/>
          <w:szCs w:val="22"/>
        </w:rPr>
        <w:t>Støjkilder</w:t>
      </w:r>
      <w:bookmarkEnd w:id="110"/>
      <w:bookmarkEnd w:id="111"/>
      <w:bookmarkEnd w:id="112"/>
      <w:bookmarkEnd w:id="113"/>
    </w:p>
    <w:p w14:paraId="1A0AF4D8" w14:textId="51533C4A" w:rsidR="007F639E" w:rsidRDefault="007F639E" w:rsidP="00826D5C">
      <w:pPr>
        <w:rPr>
          <w:sz w:val="22"/>
          <w:szCs w:val="22"/>
        </w:rPr>
      </w:pPr>
      <w:r w:rsidRPr="007F639E">
        <w:rPr>
          <w:sz w:val="22"/>
          <w:szCs w:val="22"/>
        </w:rPr>
        <w:t>Af potentielle støjkilder kan nævnes (listen er ikke nødvendigvis udtømmende):</w:t>
      </w:r>
    </w:p>
    <w:p w14:paraId="69B16F1F" w14:textId="00504466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826D5C">
        <w:rPr>
          <w:sz w:val="22"/>
          <w:szCs w:val="22"/>
        </w:rPr>
        <w:t>il- og frakørsel</w:t>
      </w:r>
    </w:p>
    <w:p w14:paraId="5700F311" w14:textId="7906E80F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826D5C">
        <w:rPr>
          <w:sz w:val="22"/>
          <w:szCs w:val="22"/>
        </w:rPr>
        <w:t>ntern transport</w:t>
      </w:r>
    </w:p>
    <w:p w14:paraId="5A79C836" w14:textId="6E829699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826D5C">
        <w:rPr>
          <w:sz w:val="22"/>
          <w:szCs w:val="22"/>
        </w:rPr>
        <w:t>dsugningsanlæg og motorenheder hertil, placeret under tag/indendørs</w:t>
      </w:r>
    </w:p>
    <w:p w14:paraId="0D02B52F" w14:textId="179BAB6A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826D5C">
        <w:rPr>
          <w:sz w:val="22"/>
          <w:szCs w:val="22"/>
        </w:rPr>
        <w:t>fkast</w:t>
      </w:r>
    </w:p>
    <w:p w14:paraId="3BED7F53" w14:textId="072F765A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826D5C">
        <w:rPr>
          <w:sz w:val="22"/>
          <w:szCs w:val="22"/>
        </w:rPr>
        <w:t>ompressor, placeret indendørs</w:t>
      </w:r>
    </w:p>
    <w:p w14:paraId="213A7649" w14:textId="0A992E98" w:rsidR="00826D5C" w:rsidRPr="00826D5C" w:rsidRDefault="00826D5C" w:rsidP="00826D5C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Pr="00826D5C">
        <w:rPr>
          <w:sz w:val="22"/>
          <w:szCs w:val="22"/>
        </w:rPr>
        <w:t>uftværktøj, anvendes indendørs</w:t>
      </w:r>
    </w:p>
    <w:p w14:paraId="315FC36F" w14:textId="77777777" w:rsidR="007F639E" w:rsidRPr="007F639E" w:rsidRDefault="007F639E" w:rsidP="007F639E">
      <w:pPr>
        <w:rPr>
          <w:sz w:val="22"/>
          <w:szCs w:val="22"/>
        </w:rPr>
      </w:pPr>
    </w:p>
    <w:p w14:paraId="41D93F4F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Tilsynsmyndigheden er </w:t>
      </w:r>
      <w:r w:rsidRPr="00826D5C">
        <w:rPr>
          <w:sz w:val="22"/>
          <w:szCs w:val="22"/>
        </w:rPr>
        <w:t>ikke</w:t>
      </w:r>
      <w:r w:rsidRPr="007F639E">
        <w:rPr>
          <w:color w:val="FF0000"/>
          <w:sz w:val="22"/>
          <w:szCs w:val="22"/>
        </w:rPr>
        <w:t xml:space="preserve"> </w:t>
      </w:r>
      <w:r w:rsidRPr="007F639E">
        <w:rPr>
          <w:sz w:val="22"/>
          <w:szCs w:val="22"/>
        </w:rPr>
        <w:t>bekendt med klager over støjgener fra virksomhedens drift.</w:t>
      </w:r>
      <w:bookmarkStart w:id="114" w:name="_Toc467492415"/>
      <w:bookmarkStart w:id="115" w:name="_Toc528137639"/>
      <w:bookmarkStart w:id="116" w:name="_Toc528139033"/>
    </w:p>
    <w:p w14:paraId="0203A5B1" w14:textId="77777777" w:rsidR="007F639E" w:rsidRPr="007F639E" w:rsidRDefault="007F639E" w:rsidP="007F639E">
      <w:pPr>
        <w:pStyle w:val="Overskrift1"/>
        <w:spacing w:line="24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14:paraId="60F82934" w14:textId="1670EAC8" w:rsidR="007F639E" w:rsidRPr="007F639E" w:rsidRDefault="00826D5C" w:rsidP="007F639E">
      <w:pPr>
        <w:pStyle w:val="Overskrift1"/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117" w:name="_Toc92111844"/>
      <w:r>
        <w:rPr>
          <w:rFonts w:ascii="Times New Roman" w:hAnsi="Times New Roman"/>
          <w:sz w:val="22"/>
          <w:szCs w:val="22"/>
        </w:rPr>
        <w:t>1</w:t>
      </w:r>
      <w:r w:rsidR="00041782">
        <w:rPr>
          <w:rFonts w:ascii="Times New Roman" w:hAnsi="Times New Roman"/>
          <w:sz w:val="22"/>
          <w:szCs w:val="22"/>
        </w:rPr>
        <w:t>2</w:t>
      </w:r>
      <w:r w:rsidR="007F639E" w:rsidRPr="007F639E">
        <w:rPr>
          <w:rFonts w:ascii="Times New Roman" w:hAnsi="Times New Roman"/>
          <w:sz w:val="22"/>
          <w:szCs w:val="22"/>
        </w:rPr>
        <w:t>. Jord og grundvand</w:t>
      </w:r>
      <w:bookmarkEnd w:id="114"/>
      <w:bookmarkEnd w:id="115"/>
      <w:bookmarkEnd w:id="116"/>
      <w:bookmarkEnd w:id="117"/>
    </w:p>
    <w:p w14:paraId="2B5188AF" w14:textId="687B645E" w:rsidR="007F639E" w:rsidRPr="00826D5C" w:rsidRDefault="007F639E" w:rsidP="00826D5C">
      <w:pPr>
        <w:rPr>
          <w:b/>
          <w:bCs/>
          <w:sz w:val="22"/>
          <w:szCs w:val="22"/>
        </w:rPr>
      </w:pPr>
      <w:bookmarkStart w:id="118" w:name="_Toc467492416"/>
      <w:bookmarkStart w:id="119" w:name="_Toc528137640"/>
      <w:bookmarkStart w:id="120" w:name="_Toc528139034"/>
      <w:bookmarkStart w:id="121" w:name="_Toc53485236"/>
      <w:r w:rsidRPr="00826D5C">
        <w:rPr>
          <w:b/>
          <w:bCs/>
          <w:sz w:val="22"/>
          <w:szCs w:val="22"/>
        </w:rPr>
        <w:t>Tankanlæg</w:t>
      </w:r>
      <w:bookmarkEnd w:id="118"/>
      <w:bookmarkEnd w:id="119"/>
      <w:bookmarkEnd w:id="120"/>
      <w:bookmarkEnd w:id="121"/>
    </w:p>
    <w:p w14:paraId="71F5756B" w14:textId="32DD82C7" w:rsidR="007F639E" w:rsidRPr="00826D5C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 xml:space="preserve">Se </w:t>
      </w:r>
      <w:r w:rsidRPr="00826D5C">
        <w:rPr>
          <w:sz w:val="22"/>
          <w:szCs w:val="22"/>
        </w:rPr>
        <w:t>vedlagte skema.</w:t>
      </w:r>
    </w:p>
    <w:p w14:paraId="5D46E6CC" w14:textId="77777777" w:rsidR="007F639E" w:rsidRPr="007F639E" w:rsidRDefault="007F639E" w:rsidP="007F639E">
      <w:pPr>
        <w:rPr>
          <w:sz w:val="22"/>
          <w:szCs w:val="22"/>
        </w:rPr>
      </w:pPr>
    </w:p>
    <w:p w14:paraId="04110531" w14:textId="47FC5F2A" w:rsidR="007F639E" w:rsidRPr="00F25DC7" w:rsidRDefault="007F639E" w:rsidP="00F25DC7">
      <w:pPr>
        <w:rPr>
          <w:b/>
          <w:bCs/>
          <w:sz w:val="22"/>
          <w:szCs w:val="22"/>
        </w:rPr>
      </w:pPr>
      <w:bookmarkStart w:id="122" w:name="_Toc467492418"/>
      <w:bookmarkStart w:id="123" w:name="_Toc528137642"/>
      <w:bookmarkStart w:id="124" w:name="_Toc528139036"/>
      <w:bookmarkStart w:id="125" w:name="_Toc53485238"/>
      <w:r w:rsidRPr="00F25DC7">
        <w:rPr>
          <w:b/>
          <w:bCs/>
          <w:sz w:val="22"/>
          <w:szCs w:val="22"/>
        </w:rPr>
        <w:t>Jordforurening</w:t>
      </w:r>
      <w:bookmarkEnd w:id="122"/>
      <w:bookmarkEnd w:id="123"/>
      <w:bookmarkEnd w:id="124"/>
      <w:bookmarkEnd w:id="125"/>
    </w:p>
    <w:p w14:paraId="68403F44" w14:textId="46DBE597" w:rsidR="007F639E" w:rsidRDefault="00530170" w:rsidP="007F639E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Der blev ikke fundet nogen anledning til jordforurening på tilsynet.</w:t>
      </w:r>
    </w:p>
    <w:p w14:paraId="3C328F2E" w14:textId="77777777" w:rsidR="00F25DC7" w:rsidRPr="007F639E" w:rsidRDefault="00F25DC7" w:rsidP="007F639E">
      <w:pPr>
        <w:rPr>
          <w:sz w:val="22"/>
          <w:szCs w:val="22"/>
        </w:rPr>
      </w:pPr>
    </w:p>
    <w:p w14:paraId="19F8C313" w14:textId="613937E0" w:rsidR="007F639E" w:rsidRPr="007F639E" w:rsidRDefault="007F639E" w:rsidP="007F639E">
      <w:pPr>
        <w:pStyle w:val="Overskrift1"/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126" w:name="_Toc528137651"/>
      <w:bookmarkStart w:id="127" w:name="_Toc528139045"/>
      <w:bookmarkStart w:id="128" w:name="_Toc92111845"/>
      <w:r w:rsidRPr="007F639E">
        <w:rPr>
          <w:rFonts w:ascii="Times New Roman" w:hAnsi="Times New Roman"/>
          <w:sz w:val="22"/>
          <w:szCs w:val="22"/>
        </w:rPr>
        <w:t>1</w:t>
      </w:r>
      <w:r w:rsidR="00041782">
        <w:rPr>
          <w:rFonts w:ascii="Times New Roman" w:hAnsi="Times New Roman"/>
          <w:sz w:val="22"/>
          <w:szCs w:val="22"/>
        </w:rPr>
        <w:t>3</w:t>
      </w:r>
      <w:r w:rsidRPr="007F639E">
        <w:rPr>
          <w:rFonts w:ascii="Times New Roman" w:hAnsi="Times New Roman"/>
          <w:sz w:val="22"/>
          <w:szCs w:val="22"/>
        </w:rPr>
        <w:t>. Renere teknologi</w:t>
      </w:r>
      <w:bookmarkEnd w:id="126"/>
      <w:bookmarkEnd w:id="127"/>
      <w:bookmarkEnd w:id="128"/>
    </w:p>
    <w:p w14:paraId="77606446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Ikke relevant.</w:t>
      </w:r>
    </w:p>
    <w:p w14:paraId="153F76AC" w14:textId="77777777" w:rsidR="007F639E" w:rsidRPr="007F639E" w:rsidRDefault="007F639E" w:rsidP="007F639E">
      <w:pPr>
        <w:rPr>
          <w:sz w:val="22"/>
          <w:szCs w:val="22"/>
        </w:rPr>
      </w:pPr>
    </w:p>
    <w:p w14:paraId="3EB86440" w14:textId="05601853" w:rsidR="007F639E" w:rsidRPr="007F639E" w:rsidRDefault="007F639E" w:rsidP="00835814">
      <w:pPr>
        <w:pStyle w:val="Overskrift1"/>
        <w:tabs>
          <w:tab w:val="left" w:pos="7125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129" w:name="_Toc467492426"/>
      <w:bookmarkStart w:id="130" w:name="_Toc528137652"/>
      <w:bookmarkStart w:id="131" w:name="_Toc528139046"/>
      <w:bookmarkStart w:id="132" w:name="_Toc92111846"/>
      <w:r w:rsidRPr="007F639E">
        <w:rPr>
          <w:rFonts w:ascii="Times New Roman" w:hAnsi="Times New Roman"/>
          <w:sz w:val="22"/>
          <w:szCs w:val="22"/>
        </w:rPr>
        <w:t>1</w:t>
      </w:r>
      <w:r w:rsidR="00041782">
        <w:rPr>
          <w:rFonts w:ascii="Times New Roman" w:hAnsi="Times New Roman"/>
          <w:sz w:val="22"/>
          <w:szCs w:val="22"/>
        </w:rPr>
        <w:t>4</w:t>
      </w:r>
      <w:r w:rsidRPr="007F639E">
        <w:rPr>
          <w:rFonts w:ascii="Times New Roman" w:hAnsi="Times New Roman"/>
          <w:sz w:val="22"/>
          <w:szCs w:val="22"/>
        </w:rPr>
        <w:t>. Risikoforhold</w:t>
      </w:r>
      <w:bookmarkEnd w:id="129"/>
      <w:bookmarkEnd w:id="130"/>
      <w:bookmarkEnd w:id="131"/>
      <w:bookmarkEnd w:id="132"/>
      <w:r w:rsidR="00835814">
        <w:rPr>
          <w:rFonts w:ascii="Times New Roman" w:hAnsi="Times New Roman"/>
          <w:sz w:val="22"/>
          <w:szCs w:val="22"/>
        </w:rPr>
        <w:tab/>
      </w:r>
    </w:p>
    <w:p w14:paraId="42EAB4D4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Der forekommer ikke aktiviteter eller stoffer på virksomheden, som er omfattet af risikobekendtgørelsen</w:t>
      </w:r>
      <w:r w:rsidRPr="007F639E">
        <w:rPr>
          <w:rStyle w:val="Fodnotehenvisning"/>
          <w:sz w:val="22"/>
          <w:szCs w:val="22"/>
        </w:rPr>
        <w:footnoteReference w:id="16"/>
      </w:r>
      <w:r w:rsidRPr="007F639E">
        <w:rPr>
          <w:sz w:val="22"/>
          <w:szCs w:val="22"/>
        </w:rPr>
        <w:t>.</w:t>
      </w:r>
    </w:p>
    <w:p w14:paraId="41281117" w14:textId="642995B0" w:rsidR="007F639E" w:rsidRDefault="007F639E" w:rsidP="007F639E">
      <w:pPr>
        <w:rPr>
          <w:sz w:val="22"/>
          <w:szCs w:val="22"/>
        </w:rPr>
      </w:pPr>
    </w:p>
    <w:p w14:paraId="2A605C0D" w14:textId="77777777" w:rsidR="00530A07" w:rsidRPr="007F639E" w:rsidRDefault="00530A07" w:rsidP="007F639E">
      <w:pPr>
        <w:rPr>
          <w:sz w:val="22"/>
          <w:szCs w:val="22"/>
        </w:rPr>
      </w:pPr>
    </w:p>
    <w:p w14:paraId="4902110C" w14:textId="77777777" w:rsidR="007F639E" w:rsidRPr="007F639E" w:rsidRDefault="007F639E" w:rsidP="007F639E">
      <w:pPr>
        <w:rPr>
          <w:sz w:val="22"/>
          <w:szCs w:val="22"/>
        </w:rPr>
      </w:pPr>
    </w:p>
    <w:p w14:paraId="6F54E867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Hvis der er spørgsmål eller rettelser til ovenstående, er virksomheden velkommen til at rette henvendelse til undertegnede.</w:t>
      </w:r>
    </w:p>
    <w:p w14:paraId="2764989A" w14:textId="77777777" w:rsidR="007F639E" w:rsidRPr="007F639E" w:rsidRDefault="007F639E" w:rsidP="007F639E">
      <w:pPr>
        <w:pStyle w:val="Brdtekst"/>
        <w:spacing w:after="0"/>
        <w:rPr>
          <w:rFonts w:ascii="Times New Roman" w:hAnsi="Times New Roman"/>
          <w:sz w:val="22"/>
          <w:szCs w:val="22"/>
        </w:rPr>
      </w:pPr>
    </w:p>
    <w:p w14:paraId="643DBCD9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Med venlig hilsen</w:t>
      </w:r>
    </w:p>
    <w:p w14:paraId="45FF35F2" w14:textId="77777777" w:rsidR="007F639E" w:rsidRPr="007F639E" w:rsidRDefault="007F639E" w:rsidP="007F639E">
      <w:pPr>
        <w:rPr>
          <w:sz w:val="22"/>
          <w:szCs w:val="22"/>
        </w:rPr>
      </w:pPr>
    </w:p>
    <w:p w14:paraId="6AC55B4E" w14:textId="73EF80BA" w:rsidR="007F639E" w:rsidRPr="007F639E" w:rsidRDefault="00511497" w:rsidP="007F639E">
      <w:pPr>
        <w:rPr>
          <w:sz w:val="22"/>
          <w:szCs w:val="22"/>
        </w:rPr>
      </w:pPr>
      <w:r>
        <w:rPr>
          <w:sz w:val="22"/>
          <w:szCs w:val="22"/>
        </w:rPr>
        <w:t xml:space="preserve">Sabina Kamp, Miljømedarbejder </w:t>
      </w:r>
    </w:p>
    <w:p w14:paraId="304CA9BC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Struer Kommune</w:t>
      </w:r>
    </w:p>
    <w:p w14:paraId="08186871" w14:textId="4794856F" w:rsidR="007F639E" w:rsidRDefault="007F639E" w:rsidP="007F639E">
      <w:pPr>
        <w:rPr>
          <w:sz w:val="22"/>
          <w:szCs w:val="22"/>
        </w:rPr>
      </w:pPr>
    </w:p>
    <w:p w14:paraId="2B6B740B" w14:textId="77777777" w:rsidR="007F639E" w:rsidRPr="007F639E" w:rsidRDefault="007F639E" w:rsidP="007F639E">
      <w:pPr>
        <w:rPr>
          <w:sz w:val="22"/>
          <w:szCs w:val="22"/>
        </w:rPr>
      </w:pPr>
    </w:p>
    <w:p w14:paraId="544F9E4A" w14:textId="77777777" w:rsidR="007F639E" w:rsidRPr="007F639E" w:rsidRDefault="007F639E" w:rsidP="007F639E">
      <w:pPr>
        <w:pStyle w:val="Overskrift1"/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133" w:name="_Toc467492427"/>
      <w:bookmarkStart w:id="134" w:name="_Toc528137653"/>
      <w:bookmarkStart w:id="135" w:name="_Toc528139047"/>
      <w:bookmarkStart w:id="136" w:name="_Toc92111847"/>
      <w:r w:rsidRPr="007F639E">
        <w:rPr>
          <w:rFonts w:ascii="Times New Roman" w:hAnsi="Times New Roman"/>
          <w:sz w:val="22"/>
          <w:szCs w:val="22"/>
        </w:rPr>
        <w:t>Bilag</w:t>
      </w:r>
      <w:bookmarkEnd w:id="133"/>
      <w:bookmarkEnd w:id="134"/>
      <w:bookmarkEnd w:id="135"/>
      <w:bookmarkEnd w:id="136"/>
    </w:p>
    <w:p w14:paraId="5EA091FD" w14:textId="57FE598E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Oversigtsplan over virksomheden indretning</w:t>
      </w:r>
      <w:r w:rsidR="00AD4F12">
        <w:rPr>
          <w:sz w:val="22"/>
          <w:szCs w:val="22"/>
        </w:rPr>
        <w:t xml:space="preserve"> (luftfoto)</w:t>
      </w:r>
    </w:p>
    <w:p w14:paraId="510D6FC6" w14:textId="77777777" w:rsidR="007F639E" w:rsidRPr="007F639E" w:rsidRDefault="007F639E" w:rsidP="007F639E">
      <w:pPr>
        <w:rPr>
          <w:sz w:val="22"/>
          <w:szCs w:val="22"/>
        </w:rPr>
      </w:pPr>
      <w:r w:rsidRPr="007F639E">
        <w:rPr>
          <w:sz w:val="22"/>
          <w:szCs w:val="22"/>
        </w:rPr>
        <w:t>Kommenterede fotos fra miljøtilsynet</w:t>
      </w:r>
    </w:p>
    <w:p w14:paraId="2EE65CB7" w14:textId="77777777" w:rsidR="007F639E" w:rsidRPr="00D0117C" w:rsidRDefault="007F639E" w:rsidP="007F639E">
      <w:pPr>
        <w:rPr>
          <w:sz w:val="22"/>
          <w:szCs w:val="22"/>
        </w:rPr>
      </w:pPr>
      <w:r w:rsidRPr="00D0117C">
        <w:rPr>
          <w:sz w:val="22"/>
          <w:szCs w:val="22"/>
        </w:rPr>
        <w:t>Skema over affald</w:t>
      </w:r>
    </w:p>
    <w:p w14:paraId="78CF30B7" w14:textId="3E55FFE2" w:rsidR="00B26F0D" w:rsidRDefault="007F639E">
      <w:pPr>
        <w:rPr>
          <w:sz w:val="22"/>
          <w:szCs w:val="22"/>
        </w:rPr>
      </w:pPr>
      <w:r w:rsidRPr="00D0117C">
        <w:rPr>
          <w:sz w:val="22"/>
          <w:szCs w:val="22"/>
        </w:rPr>
        <w:t>Skema over olie</w:t>
      </w:r>
      <w:r w:rsidR="00D0117C" w:rsidRPr="00D0117C">
        <w:rPr>
          <w:sz w:val="22"/>
          <w:szCs w:val="22"/>
        </w:rPr>
        <w:t>tanke</w:t>
      </w:r>
    </w:p>
    <w:p w14:paraId="04464F41" w14:textId="3535948A" w:rsidR="000476CF" w:rsidRPr="00D0117C" w:rsidRDefault="000476CF">
      <w:pPr>
        <w:rPr>
          <w:sz w:val="22"/>
          <w:szCs w:val="22"/>
        </w:rPr>
      </w:pPr>
      <w:r>
        <w:rPr>
          <w:sz w:val="22"/>
          <w:szCs w:val="22"/>
        </w:rPr>
        <w:t>Skema med BBR</w:t>
      </w:r>
      <w:r w:rsidR="00CD2622">
        <w:rPr>
          <w:sz w:val="22"/>
          <w:szCs w:val="22"/>
        </w:rPr>
        <w:t>-</w:t>
      </w:r>
      <w:r>
        <w:rPr>
          <w:sz w:val="22"/>
          <w:szCs w:val="22"/>
        </w:rPr>
        <w:t>oplysninger</w:t>
      </w:r>
    </w:p>
    <w:sectPr w:rsidR="000476CF" w:rsidRPr="00D0117C" w:rsidSect="007F639E">
      <w:headerReference w:type="default" r:id="rId12"/>
      <w:footerReference w:type="default" r:id="rId13"/>
      <w:pgSz w:w="11906" w:h="16838" w:code="9"/>
      <w:pgMar w:top="2155" w:right="991" w:bottom="1418" w:left="993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970C" w14:textId="77777777" w:rsidR="00DE5763" w:rsidRDefault="00DE5763" w:rsidP="007F639E">
      <w:r>
        <w:separator/>
      </w:r>
    </w:p>
  </w:endnote>
  <w:endnote w:type="continuationSeparator" w:id="0">
    <w:p w14:paraId="24012CFE" w14:textId="77777777" w:rsidR="00DE5763" w:rsidRDefault="00DE5763" w:rsidP="007F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33F8" w14:textId="77777777" w:rsidR="0071278C" w:rsidRDefault="007922D4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C2967" wp14:editId="29ED24E5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1562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" strokecolor="#001a4b" strokeweight="1.25pt">
              <w10:wrap anchorx="page" anchory="page"/>
            </v:line>
          </w:pict>
        </mc:Fallback>
      </mc:AlternateContent>
    </w:r>
    <w:r w:rsidRPr="000E024F">
      <w:rPr>
        <w:rFonts w:ascii="Arial" w:hAnsi="Arial" w:cs="Arial"/>
        <w:sz w:val="14"/>
        <w:szCs w:val="14"/>
      </w:rPr>
      <w:t>TÆT PÅ MENNESKER, TEKNOLOGI OG NATUR</w:t>
    </w:r>
    <w:r>
      <w:rPr>
        <w:rFonts w:ascii="Arial Rounded MT" w:hAnsi="Arial Rounded MT" w:cs="Arial"/>
        <w:sz w:val="14"/>
        <w:szCs w:val="14"/>
      </w:rPr>
      <w:tab/>
    </w:r>
    <w:r>
      <w:rPr>
        <w:rFonts w:ascii="Arial Rounded MT" w:hAnsi="Arial Rounded MT" w:cs="Arial"/>
        <w:sz w:val="14"/>
        <w:szCs w:val="14"/>
      </w:rPr>
      <w:tab/>
    </w:r>
    <w:r w:rsidRPr="000E024F">
      <w:rPr>
        <w:rFonts w:ascii="Arial" w:hAnsi="Arial" w:cs="Arial"/>
        <w:sz w:val="14"/>
        <w:szCs w:val="14"/>
      </w:rPr>
      <w:t xml:space="preserve">Side </w:t>
    </w:r>
    <w:r w:rsidRPr="000E024F">
      <w:rPr>
        <w:rFonts w:ascii="Arial" w:hAnsi="Arial" w:cs="Arial"/>
        <w:sz w:val="14"/>
        <w:szCs w:val="14"/>
      </w:rPr>
      <w:fldChar w:fldCharType="begin"/>
    </w:r>
    <w:r w:rsidRPr="000E024F">
      <w:rPr>
        <w:rFonts w:ascii="Arial" w:hAnsi="Arial" w:cs="Arial"/>
        <w:sz w:val="14"/>
        <w:szCs w:val="14"/>
      </w:rPr>
      <w:instrText xml:space="preserve"> PAGE </w:instrText>
    </w:r>
    <w:r w:rsidRPr="000E024F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36</w:t>
    </w:r>
    <w:r w:rsidRPr="000E024F">
      <w:rPr>
        <w:rFonts w:ascii="Arial" w:hAnsi="Arial" w:cs="Arial"/>
        <w:sz w:val="14"/>
        <w:szCs w:val="14"/>
      </w:rPr>
      <w:fldChar w:fldCharType="end"/>
    </w:r>
    <w:r w:rsidRPr="000E024F">
      <w:rPr>
        <w:rFonts w:ascii="Arial" w:hAnsi="Arial" w:cs="Arial"/>
        <w:sz w:val="14"/>
        <w:szCs w:val="14"/>
      </w:rPr>
      <w:t xml:space="preserve"> af </w:t>
    </w:r>
    <w:r w:rsidRPr="000E024F">
      <w:rPr>
        <w:rFonts w:ascii="Arial" w:hAnsi="Arial" w:cs="Arial"/>
        <w:sz w:val="14"/>
        <w:szCs w:val="14"/>
      </w:rPr>
      <w:fldChar w:fldCharType="begin"/>
    </w:r>
    <w:r w:rsidRPr="000E024F">
      <w:rPr>
        <w:rFonts w:ascii="Arial" w:hAnsi="Arial" w:cs="Arial"/>
        <w:sz w:val="14"/>
        <w:szCs w:val="14"/>
      </w:rPr>
      <w:instrText xml:space="preserve"> NUMPAGES </w:instrText>
    </w:r>
    <w:r w:rsidRPr="000E024F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39</w:t>
    </w:r>
    <w:r w:rsidRPr="000E024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76B7" w14:textId="77777777" w:rsidR="00DE5763" w:rsidRDefault="00DE5763" w:rsidP="007F639E">
      <w:r>
        <w:separator/>
      </w:r>
    </w:p>
  </w:footnote>
  <w:footnote w:type="continuationSeparator" w:id="0">
    <w:p w14:paraId="663E6024" w14:textId="77777777" w:rsidR="00DE5763" w:rsidRDefault="00DE5763" w:rsidP="007F639E">
      <w:r>
        <w:continuationSeparator/>
      </w:r>
    </w:p>
  </w:footnote>
  <w:footnote w:id="1">
    <w:p w14:paraId="4D1B5D22" w14:textId="1E3DE187" w:rsidR="00255363" w:rsidRDefault="00255363" w:rsidP="0025536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A0502">
        <w:t>Bekendtgørelse af lov om miljøbeskyttelse, LBK nr. 1</w:t>
      </w:r>
      <w:r>
        <w:t>218</w:t>
      </w:r>
      <w:r w:rsidRPr="000A0502">
        <w:t xml:space="preserve"> af </w:t>
      </w:r>
      <w:r>
        <w:t>25</w:t>
      </w:r>
      <w:r w:rsidRPr="000A0502">
        <w:t>/11/201</w:t>
      </w:r>
      <w:r>
        <w:t>9</w:t>
      </w:r>
      <w:r w:rsidRPr="000A0502">
        <w:t xml:space="preserve"> med senere ændringer</w:t>
      </w:r>
    </w:p>
  </w:footnote>
  <w:footnote w:id="2">
    <w:p w14:paraId="742FE0E8" w14:textId="102CB58F" w:rsidR="007F639E" w:rsidRDefault="007F639E" w:rsidP="007F639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D3E57" w:rsidRPr="000A0502">
        <w:t>Bekendtgørelse af lov om miljøbeskyttelse, LBK nr. 1</w:t>
      </w:r>
      <w:r w:rsidR="003D3E57">
        <w:t>218</w:t>
      </w:r>
      <w:r w:rsidR="003D3E57" w:rsidRPr="000A0502">
        <w:t xml:space="preserve"> af </w:t>
      </w:r>
      <w:r w:rsidR="003D3E57">
        <w:t>25</w:t>
      </w:r>
      <w:r w:rsidR="003D3E57" w:rsidRPr="000A0502">
        <w:t>/11/201</w:t>
      </w:r>
      <w:r w:rsidR="003D3E57">
        <w:t>9</w:t>
      </w:r>
      <w:r w:rsidR="003D3E57" w:rsidRPr="000A0502">
        <w:t xml:space="preserve"> med senere ændringer</w:t>
      </w:r>
    </w:p>
  </w:footnote>
  <w:footnote w:id="3">
    <w:p w14:paraId="64D7E609" w14:textId="1881DE36" w:rsidR="00D857E6" w:rsidRPr="00D857E6" w:rsidRDefault="00D857E6" w:rsidP="00D857E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857E6">
        <w:t xml:space="preserve">Miljø- og Fødevareministeriets bekendtgørelse nr. </w:t>
      </w:r>
      <w:r w:rsidR="003D3E57">
        <w:t>908</w:t>
      </w:r>
      <w:r w:rsidRPr="00D857E6">
        <w:t xml:space="preserve"> af </w:t>
      </w:r>
      <w:r w:rsidR="003D3E57">
        <w:t>30/08/2019</w:t>
      </w:r>
      <w:r w:rsidRPr="00D857E6">
        <w:t xml:space="preserve"> om miljøkrav i forbindelse med etablering</w:t>
      </w:r>
    </w:p>
    <w:p w14:paraId="34547402" w14:textId="49A0D1E4" w:rsidR="00D857E6" w:rsidRDefault="00D857E6" w:rsidP="00D857E6">
      <w:pPr>
        <w:pStyle w:val="Fodnotetekst"/>
      </w:pPr>
      <w:r w:rsidRPr="00D857E6">
        <w:t>og drift af autoværksteder m.v.</w:t>
      </w:r>
    </w:p>
  </w:footnote>
  <w:footnote w:id="4">
    <w:p w14:paraId="2588F1CB" w14:textId="6B5AD01C" w:rsidR="00D857E6" w:rsidRDefault="00D857E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D857E6">
        <w:t>Struer Kommune Forskrift om</w:t>
      </w:r>
      <w:r w:rsidR="003D3E57">
        <w:t xml:space="preserve"> Håndtering og</w:t>
      </w:r>
      <w:r w:rsidRPr="00D857E6">
        <w:t xml:space="preserve"> opbevaring af olier og kemikalier, </w:t>
      </w:r>
      <w:r w:rsidR="003D3E57">
        <w:t>den 7. februar 2019</w:t>
      </w:r>
    </w:p>
  </w:footnote>
  <w:footnote w:id="5">
    <w:p w14:paraId="0843F0B9" w14:textId="03429F93" w:rsidR="001F435D" w:rsidRDefault="001F435D">
      <w:pPr>
        <w:pStyle w:val="Fodnotetekst"/>
      </w:pPr>
      <w:r>
        <w:rPr>
          <w:rStyle w:val="Fodnotehenvisning"/>
        </w:rPr>
        <w:footnoteRef/>
      </w:r>
      <w:r>
        <w:t xml:space="preserve"> Struer Kommune Regulativ for Erhvervsaffald, gældende fra d. 02-09-2019</w:t>
      </w:r>
    </w:p>
  </w:footnote>
  <w:footnote w:id="6">
    <w:p w14:paraId="3BDD6EF2" w14:textId="60C32B95" w:rsidR="00255363" w:rsidRDefault="00255363" w:rsidP="0025536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2E1E09" w:rsidRPr="000A0502">
        <w:t>Bekendtgørelse af lov om miljøbeskyttelse, LBK nr. 1</w:t>
      </w:r>
      <w:r w:rsidR="002E1E09">
        <w:t>218</w:t>
      </w:r>
      <w:r w:rsidR="002E1E09" w:rsidRPr="000A0502">
        <w:t xml:space="preserve"> af </w:t>
      </w:r>
      <w:r w:rsidR="002E1E09">
        <w:t>25</w:t>
      </w:r>
      <w:r w:rsidR="002E1E09" w:rsidRPr="000A0502">
        <w:t>/11/201</w:t>
      </w:r>
      <w:r w:rsidR="002E1E09">
        <w:t>9</w:t>
      </w:r>
      <w:r w:rsidR="002E1E09" w:rsidRPr="000A0502">
        <w:t xml:space="preserve"> med senere ændringer</w:t>
      </w:r>
    </w:p>
  </w:footnote>
  <w:footnote w:id="7">
    <w:p w14:paraId="4357DF6E" w14:textId="77777777" w:rsidR="007F639E" w:rsidRDefault="007F639E" w:rsidP="007F639E">
      <w:pPr>
        <w:pStyle w:val="Fodnotetekst"/>
      </w:pPr>
      <w:r>
        <w:rPr>
          <w:rStyle w:val="Fodnotehenvisning"/>
        </w:rPr>
        <w:footnoteRef/>
      </w:r>
      <w:r>
        <w:t xml:space="preserve"> Se link: </w:t>
      </w:r>
      <w:r w:rsidRPr="00227F31">
        <w:t>https://dma.mst.dk/</w:t>
      </w:r>
    </w:p>
  </w:footnote>
  <w:footnote w:id="8">
    <w:p w14:paraId="1D235E32" w14:textId="005FB106" w:rsidR="007F639E" w:rsidRPr="006F0EF2" w:rsidRDefault="007F639E" w:rsidP="007F639E">
      <w:pPr>
        <w:pStyle w:val="Fodnotetekst"/>
      </w:pPr>
      <w:r w:rsidRPr="006F0EF2">
        <w:rPr>
          <w:rStyle w:val="Fodnotehenvisning"/>
        </w:rPr>
        <w:footnoteRef/>
      </w:r>
      <w:r w:rsidRPr="006F0EF2">
        <w:t xml:space="preserve"> Miljø- og Fødevareministeriets bekendtgørelse nr. 1536 af </w:t>
      </w:r>
      <w:r w:rsidR="002E1E09" w:rsidRPr="006F0EF2">
        <w:t>0</w:t>
      </w:r>
      <w:r w:rsidRPr="006F0EF2">
        <w:t>9</w:t>
      </w:r>
      <w:r w:rsidR="002E1E09" w:rsidRPr="006F0EF2">
        <w:t>/12/</w:t>
      </w:r>
      <w:r w:rsidRPr="006F0EF2">
        <w:t>2019 om miljøtilsyn</w:t>
      </w:r>
    </w:p>
  </w:footnote>
  <w:footnote w:id="9">
    <w:p w14:paraId="03ADA4F8" w14:textId="7216F291" w:rsidR="009D4E82" w:rsidRPr="00E835E4" w:rsidRDefault="009D4E82" w:rsidP="009D4E82">
      <w:pPr>
        <w:pStyle w:val="Fodnotetekst"/>
      </w:pPr>
      <w:r w:rsidRPr="00E835E4">
        <w:rPr>
          <w:rStyle w:val="Fodnotehenvisning"/>
        </w:rPr>
        <w:footnoteRef/>
      </w:r>
      <w:r w:rsidRPr="00E835E4">
        <w:t xml:space="preserve"> Virksomheder omfattet af maskinværkstedsbekendtgørelsen, Miljø- og Fødevareministeriets bekendtgørelse nr. 1477 af 12</w:t>
      </w:r>
      <w:r>
        <w:t>/12/</w:t>
      </w:r>
      <w:r w:rsidRPr="00E835E4">
        <w:t>2017 om virksomheder, der forarbejder emner af jern, stål eller andre metaller</w:t>
      </w:r>
    </w:p>
  </w:footnote>
  <w:footnote w:id="10">
    <w:p w14:paraId="379E69DA" w14:textId="75649824" w:rsidR="009D4E82" w:rsidRDefault="009D4E82" w:rsidP="009D4E82">
      <w:pPr>
        <w:pStyle w:val="Fodnotetekst"/>
      </w:pPr>
      <w:r w:rsidRPr="00E835E4">
        <w:rPr>
          <w:rStyle w:val="Fodnotehenvisning"/>
        </w:rPr>
        <w:footnoteRef/>
      </w:r>
      <w:r w:rsidRPr="00E835E4">
        <w:t xml:space="preserve"> Miljø- og Fødevareministeriets bekendtgørelse nr. 1536 af </w:t>
      </w:r>
      <w:r>
        <w:t>0</w:t>
      </w:r>
      <w:r w:rsidRPr="00E835E4">
        <w:t>9</w:t>
      </w:r>
      <w:r>
        <w:t>/12/</w:t>
      </w:r>
      <w:r w:rsidRPr="00E835E4">
        <w:t>2019 om miljøtilsyn</w:t>
      </w:r>
    </w:p>
  </w:footnote>
  <w:footnote w:id="11">
    <w:p w14:paraId="6BACFAE0" w14:textId="77777777" w:rsidR="00A87D8B" w:rsidRDefault="00A87D8B" w:rsidP="00A87D8B">
      <w:pPr>
        <w:pStyle w:val="Fodnotetekst"/>
      </w:pPr>
      <w:r>
        <w:rPr>
          <w:rStyle w:val="Fodnotehenvisning"/>
        </w:rPr>
        <w:footnoteRef/>
      </w:r>
      <w:r>
        <w:t xml:space="preserve"> Områder med drikkevandsinteresser</w:t>
      </w:r>
    </w:p>
  </w:footnote>
  <w:footnote w:id="12">
    <w:p w14:paraId="66215F14" w14:textId="77777777" w:rsidR="00A87D8B" w:rsidRDefault="00A87D8B" w:rsidP="00A87D8B">
      <w:pPr>
        <w:pStyle w:val="Fodnotetekst"/>
      </w:pPr>
      <w:r>
        <w:rPr>
          <w:rStyle w:val="Fodnotehenvisning"/>
        </w:rPr>
        <w:footnoteRef/>
      </w:r>
      <w:r>
        <w:t xml:space="preserve"> Områder med særlige drikkevandsinteresser</w:t>
      </w:r>
    </w:p>
  </w:footnote>
  <w:footnote w:id="13">
    <w:p w14:paraId="29497E46" w14:textId="486ADD83" w:rsidR="00A87D8B" w:rsidRPr="00A1630F" w:rsidRDefault="00A87D8B" w:rsidP="00A87D8B">
      <w:pPr>
        <w:pStyle w:val="Fodnotetekst"/>
        <w:rPr>
          <w:highlight w:val="yellow"/>
        </w:rPr>
      </w:pPr>
      <w:r>
        <w:rPr>
          <w:rStyle w:val="Fodnotehenvisning"/>
        </w:rPr>
        <w:footnoteRef/>
      </w:r>
      <w:r>
        <w:t xml:space="preserve"> </w:t>
      </w:r>
      <w:r w:rsidRPr="000300AA">
        <w:t xml:space="preserve">Miljø- og Fødevareministeriets </w:t>
      </w:r>
      <w:r>
        <w:t>lov</w:t>
      </w:r>
      <w:r w:rsidRPr="000300AA">
        <w:t xml:space="preserve">bekendtgørelse nr. </w:t>
      </w:r>
      <w:r>
        <w:t>282</w:t>
      </w:r>
      <w:r w:rsidRPr="000300AA">
        <w:t xml:space="preserve"> af </w:t>
      </w:r>
      <w:r>
        <w:t>2</w:t>
      </w:r>
      <w:r w:rsidRPr="000300AA">
        <w:t>7</w:t>
      </w:r>
      <w:r w:rsidR="002E1E09">
        <w:t>/03/</w:t>
      </w:r>
      <w:r w:rsidRPr="000300AA">
        <w:t>201</w:t>
      </w:r>
      <w:r>
        <w:t>7 af lov om forurenet jord</w:t>
      </w:r>
    </w:p>
  </w:footnote>
  <w:footnote w:id="14">
    <w:p w14:paraId="39CC721F" w14:textId="7ED3CD2C" w:rsidR="00D9441B" w:rsidRPr="00D9441B" w:rsidRDefault="00CD5D4E" w:rsidP="00D9441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D9441B" w:rsidRPr="00D9441B">
        <w:t>Miljø- og Fødevareministeriets bekendtgørelse nr. 15</w:t>
      </w:r>
      <w:r w:rsidR="002E1E09">
        <w:t>19</w:t>
      </w:r>
      <w:r w:rsidR="00D9441B" w:rsidRPr="00D9441B">
        <w:t xml:space="preserve"> af </w:t>
      </w:r>
      <w:r w:rsidR="002E1E09">
        <w:t>29/06/</w:t>
      </w:r>
      <w:r w:rsidR="00D9441B" w:rsidRPr="00D9441B">
        <w:t>20</w:t>
      </w:r>
      <w:r w:rsidR="002E1E09">
        <w:t>21</w:t>
      </w:r>
      <w:r w:rsidR="00D9441B" w:rsidRPr="00D9441B">
        <w:t xml:space="preserve"> om brugerbetaling for godkendelse m.v. og</w:t>
      </w:r>
    </w:p>
    <w:p w14:paraId="0A3DD113" w14:textId="6A59BF9E" w:rsidR="00CD5D4E" w:rsidRDefault="00D9441B" w:rsidP="00D9441B">
      <w:pPr>
        <w:pStyle w:val="Fodnotetekst"/>
      </w:pPr>
      <w:r w:rsidRPr="00D9441B">
        <w:t>tilsyn efter lov om miljøbeskyttelse og lov om husdyrbrug</w:t>
      </w:r>
      <w:r w:rsidR="002E1E09">
        <w:t xml:space="preserve"> og anvendelse af gødning m.v.</w:t>
      </w:r>
    </w:p>
  </w:footnote>
  <w:footnote w:id="15">
    <w:p w14:paraId="6D1027CA" w14:textId="12DA239C" w:rsidR="00AC0528" w:rsidRDefault="00AC052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AC0528">
        <w:t>https://www.weblager.dk/app</w:t>
      </w:r>
    </w:p>
  </w:footnote>
  <w:footnote w:id="16">
    <w:p w14:paraId="621C7EF0" w14:textId="45250D17" w:rsidR="007F639E" w:rsidRPr="008D4DE9" w:rsidRDefault="007F639E" w:rsidP="007F639E">
      <w:pPr>
        <w:pStyle w:val="Fodnotetekst"/>
      </w:pPr>
      <w:r w:rsidRPr="008D4DE9">
        <w:rPr>
          <w:rStyle w:val="Fodnotehenvisning"/>
        </w:rPr>
        <w:footnoteRef/>
      </w:r>
      <w:r w:rsidRPr="008D4DE9">
        <w:t xml:space="preserve"> Miljø- og Fødevareministeriets bekendtgørelse nr. 372 af 25</w:t>
      </w:r>
      <w:r w:rsidR="00055316" w:rsidRPr="008D4DE9">
        <w:t>/04/</w:t>
      </w:r>
      <w:r w:rsidRPr="008D4DE9">
        <w:t>2016 om kontrol med risikoen for større uheld med farlige stoffer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A3B0" w14:textId="77777777" w:rsidR="0071278C" w:rsidRDefault="007922D4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0603A9" wp14:editId="3CC765E0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3A5"/>
    <w:multiLevelType w:val="hybridMultilevel"/>
    <w:tmpl w:val="8B2ED4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174"/>
    <w:multiLevelType w:val="hybridMultilevel"/>
    <w:tmpl w:val="E1DAFE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616"/>
    <w:multiLevelType w:val="hybridMultilevel"/>
    <w:tmpl w:val="9B22D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A95"/>
    <w:multiLevelType w:val="hybridMultilevel"/>
    <w:tmpl w:val="8DC432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A5E"/>
    <w:multiLevelType w:val="hybridMultilevel"/>
    <w:tmpl w:val="CB88D7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35B3"/>
    <w:multiLevelType w:val="hybridMultilevel"/>
    <w:tmpl w:val="C6E60B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5B"/>
    <w:multiLevelType w:val="hybridMultilevel"/>
    <w:tmpl w:val="B7FA77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D0CFA"/>
    <w:multiLevelType w:val="hybridMultilevel"/>
    <w:tmpl w:val="7AE424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12BA"/>
    <w:multiLevelType w:val="hybridMultilevel"/>
    <w:tmpl w:val="381E60E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1C0B"/>
    <w:multiLevelType w:val="hybridMultilevel"/>
    <w:tmpl w:val="A2BA53BE"/>
    <w:lvl w:ilvl="0" w:tplc="051099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4A2213"/>
    <w:multiLevelType w:val="multilevel"/>
    <w:tmpl w:val="D9D68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13CC5"/>
    <w:multiLevelType w:val="hybridMultilevel"/>
    <w:tmpl w:val="3C3AC90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84F3F"/>
    <w:multiLevelType w:val="hybridMultilevel"/>
    <w:tmpl w:val="B34A934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339E"/>
    <w:multiLevelType w:val="hybridMultilevel"/>
    <w:tmpl w:val="F056B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D0966"/>
    <w:multiLevelType w:val="multilevel"/>
    <w:tmpl w:val="3BF4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80E08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560353"/>
    <w:multiLevelType w:val="multilevel"/>
    <w:tmpl w:val="36B29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CB159F"/>
    <w:multiLevelType w:val="hybridMultilevel"/>
    <w:tmpl w:val="6FA8DE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C5209"/>
    <w:multiLevelType w:val="multilevel"/>
    <w:tmpl w:val="84EA9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8B413A"/>
    <w:multiLevelType w:val="hybridMultilevel"/>
    <w:tmpl w:val="36944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C10D5"/>
    <w:multiLevelType w:val="hybridMultilevel"/>
    <w:tmpl w:val="041612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E7086"/>
    <w:multiLevelType w:val="hybridMultilevel"/>
    <w:tmpl w:val="0958D2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083F62"/>
    <w:multiLevelType w:val="multilevel"/>
    <w:tmpl w:val="81484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DE15E2"/>
    <w:multiLevelType w:val="hybridMultilevel"/>
    <w:tmpl w:val="56DEF1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E25F9"/>
    <w:multiLevelType w:val="multilevel"/>
    <w:tmpl w:val="FD009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8469A1"/>
    <w:multiLevelType w:val="hybridMultilevel"/>
    <w:tmpl w:val="317486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A7548C"/>
    <w:multiLevelType w:val="hybridMultilevel"/>
    <w:tmpl w:val="B3207B48"/>
    <w:lvl w:ilvl="0" w:tplc="8F7637C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7A7E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0A7DCF"/>
    <w:multiLevelType w:val="hybridMultilevel"/>
    <w:tmpl w:val="63AAF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81A8B"/>
    <w:multiLevelType w:val="hybridMultilevel"/>
    <w:tmpl w:val="FBBC00C6"/>
    <w:lvl w:ilvl="0" w:tplc="3C1C7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F414038"/>
    <w:multiLevelType w:val="hybridMultilevel"/>
    <w:tmpl w:val="F0C8E926"/>
    <w:lvl w:ilvl="0" w:tplc="09C8A4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1"/>
  </w:num>
  <w:num w:numId="5">
    <w:abstractNumId w:val="0"/>
  </w:num>
  <w:num w:numId="6">
    <w:abstractNumId w:val="17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24"/>
  </w:num>
  <w:num w:numId="12">
    <w:abstractNumId w:val="4"/>
  </w:num>
  <w:num w:numId="13">
    <w:abstractNumId w:val="8"/>
  </w:num>
  <w:num w:numId="14">
    <w:abstractNumId w:val="16"/>
  </w:num>
  <w:num w:numId="15">
    <w:abstractNumId w:val="18"/>
  </w:num>
  <w:num w:numId="16">
    <w:abstractNumId w:val="22"/>
  </w:num>
  <w:num w:numId="17">
    <w:abstractNumId w:val="10"/>
  </w:num>
  <w:num w:numId="18">
    <w:abstractNumId w:val="27"/>
  </w:num>
  <w:num w:numId="19">
    <w:abstractNumId w:val="14"/>
  </w:num>
  <w:num w:numId="20">
    <w:abstractNumId w:val="2"/>
  </w:num>
  <w:num w:numId="21">
    <w:abstractNumId w:val="6"/>
  </w:num>
  <w:num w:numId="22">
    <w:abstractNumId w:val="28"/>
  </w:num>
  <w:num w:numId="23">
    <w:abstractNumId w:val="23"/>
  </w:num>
  <w:num w:numId="24">
    <w:abstractNumId w:val="15"/>
  </w:num>
  <w:num w:numId="25">
    <w:abstractNumId w:val="26"/>
  </w:num>
  <w:num w:numId="26">
    <w:abstractNumId w:val="7"/>
  </w:num>
  <w:num w:numId="27">
    <w:abstractNumId w:val="3"/>
  </w:num>
  <w:num w:numId="28">
    <w:abstractNumId w:val="20"/>
  </w:num>
  <w:num w:numId="29">
    <w:abstractNumId w:val="9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9E"/>
    <w:rsid w:val="0000302C"/>
    <w:rsid w:val="0002203C"/>
    <w:rsid w:val="00036478"/>
    <w:rsid w:val="00041777"/>
    <w:rsid w:val="00041782"/>
    <w:rsid w:val="00043519"/>
    <w:rsid w:val="000476CF"/>
    <w:rsid w:val="00055316"/>
    <w:rsid w:val="00057CED"/>
    <w:rsid w:val="000658E5"/>
    <w:rsid w:val="00082CAF"/>
    <w:rsid w:val="000A2DE0"/>
    <w:rsid w:val="000A4CD6"/>
    <w:rsid w:val="000B23D2"/>
    <w:rsid w:val="000B283E"/>
    <w:rsid w:val="000E10E1"/>
    <w:rsid w:val="001007EB"/>
    <w:rsid w:val="00112377"/>
    <w:rsid w:val="00114842"/>
    <w:rsid w:val="00146A9F"/>
    <w:rsid w:val="00164B03"/>
    <w:rsid w:val="00170102"/>
    <w:rsid w:val="00170309"/>
    <w:rsid w:val="00171DE5"/>
    <w:rsid w:val="001731FB"/>
    <w:rsid w:val="001A135D"/>
    <w:rsid w:val="001A6A8C"/>
    <w:rsid w:val="001C6251"/>
    <w:rsid w:val="001D0C85"/>
    <w:rsid w:val="001D4270"/>
    <w:rsid w:val="001E2035"/>
    <w:rsid w:val="001E445E"/>
    <w:rsid w:val="001F2D89"/>
    <w:rsid w:val="001F35D4"/>
    <w:rsid w:val="001F435D"/>
    <w:rsid w:val="00216747"/>
    <w:rsid w:val="00223222"/>
    <w:rsid w:val="00243686"/>
    <w:rsid w:val="00252D18"/>
    <w:rsid w:val="00252FB3"/>
    <w:rsid w:val="00255363"/>
    <w:rsid w:val="00264ACE"/>
    <w:rsid w:val="002765E6"/>
    <w:rsid w:val="00277B5E"/>
    <w:rsid w:val="00277C43"/>
    <w:rsid w:val="002A415C"/>
    <w:rsid w:val="002B23D8"/>
    <w:rsid w:val="002B6242"/>
    <w:rsid w:val="002D27A9"/>
    <w:rsid w:val="002E1E09"/>
    <w:rsid w:val="002E2207"/>
    <w:rsid w:val="00304968"/>
    <w:rsid w:val="00327508"/>
    <w:rsid w:val="00351E84"/>
    <w:rsid w:val="00355CC1"/>
    <w:rsid w:val="00356CAC"/>
    <w:rsid w:val="003708E0"/>
    <w:rsid w:val="00376099"/>
    <w:rsid w:val="00377DCE"/>
    <w:rsid w:val="003A361E"/>
    <w:rsid w:val="003C78DD"/>
    <w:rsid w:val="003D3E57"/>
    <w:rsid w:val="003F0531"/>
    <w:rsid w:val="004502C1"/>
    <w:rsid w:val="00456705"/>
    <w:rsid w:val="0045744D"/>
    <w:rsid w:val="00460BAC"/>
    <w:rsid w:val="00465092"/>
    <w:rsid w:val="00487883"/>
    <w:rsid w:val="004968C0"/>
    <w:rsid w:val="004A03E4"/>
    <w:rsid w:val="004A058F"/>
    <w:rsid w:val="004B37D5"/>
    <w:rsid w:val="004C039F"/>
    <w:rsid w:val="004C189D"/>
    <w:rsid w:val="004D0DCB"/>
    <w:rsid w:val="004D4D5F"/>
    <w:rsid w:val="004E0225"/>
    <w:rsid w:val="00511497"/>
    <w:rsid w:val="00517D8E"/>
    <w:rsid w:val="00530170"/>
    <w:rsid w:val="00530A07"/>
    <w:rsid w:val="005505CD"/>
    <w:rsid w:val="005568BF"/>
    <w:rsid w:val="005634CB"/>
    <w:rsid w:val="00577F46"/>
    <w:rsid w:val="00585EC0"/>
    <w:rsid w:val="00591BB4"/>
    <w:rsid w:val="005A0197"/>
    <w:rsid w:val="005A39C1"/>
    <w:rsid w:val="005B1D2D"/>
    <w:rsid w:val="005D7E76"/>
    <w:rsid w:val="005F3A15"/>
    <w:rsid w:val="005F3D12"/>
    <w:rsid w:val="005F7F30"/>
    <w:rsid w:val="00604DAB"/>
    <w:rsid w:val="00610652"/>
    <w:rsid w:val="006158C4"/>
    <w:rsid w:val="0067414A"/>
    <w:rsid w:val="0068072E"/>
    <w:rsid w:val="00693292"/>
    <w:rsid w:val="006956E5"/>
    <w:rsid w:val="006A0062"/>
    <w:rsid w:val="006B611E"/>
    <w:rsid w:val="006D7B4D"/>
    <w:rsid w:val="006F0EF2"/>
    <w:rsid w:val="00701ACB"/>
    <w:rsid w:val="007167C2"/>
    <w:rsid w:val="00734687"/>
    <w:rsid w:val="00741267"/>
    <w:rsid w:val="007553A1"/>
    <w:rsid w:val="00756244"/>
    <w:rsid w:val="00763739"/>
    <w:rsid w:val="007758B0"/>
    <w:rsid w:val="0078021C"/>
    <w:rsid w:val="007922D4"/>
    <w:rsid w:val="007969DE"/>
    <w:rsid w:val="00797D43"/>
    <w:rsid w:val="007A2355"/>
    <w:rsid w:val="007C095E"/>
    <w:rsid w:val="007C6809"/>
    <w:rsid w:val="007D698B"/>
    <w:rsid w:val="007E7D8F"/>
    <w:rsid w:val="007F639E"/>
    <w:rsid w:val="00826D5C"/>
    <w:rsid w:val="00835814"/>
    <w:rsid w:val="0084087C"/>
    <w:rsid w:val="008519D8"/>
    <w:rsid w:val="008619B7"/>
    <w:rsid w:val="008859CF"/>
    <w:rsid w:val="00891D32"/>
    <w:rsid w:val="0089539A"/>
    <w:rsid w:val="008C5854"/>
    <w:rsid w:val="008C6B1D"/>
    <w:rsid w:val="008D4DE9"/>
    <w:rsid w:val="008E427B"/>
    <w:rsid w:val="008F201B"/>
    <w:rsid w:val="00901CE4"/>
    <w:rsid w:val="00906BE9"/>
    <w:rsid w:val="0092712C"/>
    <w:rsid w:val="0094641D"/>
    <w:rsid w:val="009632E8"/>
    <w:rsid w:val="009636B6"/>
    <w:rsid w:val="00963E7C"/>
    <w:rsid w:val="00972C62"/>
    <w:rsid w:val="00976157"/>
    <w:rsid w:val="009A385F"/>
    <w:rsid w:val="009A67DA"/>
    <w:rsid w:val="009B67B4"/>
    <w:rsid w:val="009C2C82"/>
    <w:rsid w:val="009D0CF5"/>
    <w:rsid w:val="009D184A"/>
    <w:rsid w:val="009D4E82"/>
    <w:rsid w:val="009D76B5"/>
    <w:rsid w:val="009E7A67"/>
    <w:rsid w:val="00A1206D"/>
    <w:rsid w:val="00A171D3"/>
    <w:rsid w:val="00A21FD4"/>
    <w:rsid w:val="00A31BAB"/>
    <w:rsid w:val="00A31E52"/>
    <w:rsid w:val="00A45F2D"/>
    <w:rsid w:val="00A466D3"/>
    <w:rsid w:val="00A50753"/>
    <w:rsid w:val="00A55632"/>
    <w:rsid w:val="00A635BA"/>
    <w:rsid w:val="00A64186"/>
    <w:rsid w:val="00A74914"/>
    <w:rsid w:val="00A87D8B"/>
    <w:rsid w:val="00AB217A"/>
    <w:rsid w:val="00AC0528"/>
    <w:rsid w:val="00AD4F12"/>
    <w:rsid w:val="00AD65F9"/>
    <w:rsid w:val="00AE0FC7"/>
    <w:rsid w:val="00AE38B4"/>
    <w:rsid w:val="00AE6B4F"/>
    <w:rsid w:val="00AF3A11"/>
    <w:rsid w:val="00B00D63"/>
    <w:rsid w:val="00B05E59"/>
    <w:rsid w:val="00B21E0F"/>
    <w:rsid w:val="00B26F0D"/>
    <w:rsid w:val="00B35215"/>
    <w:rsid w:val="00B433BA"/>
    <w:rsid w:val="00B437CB"/>
    <w:rsid w:val="00B454C6"/>
    <w:rsid w:val="00B47512"/>
    <w:rsid w:val="00B51F02"/>
    <w:rsid w:val="00B60E26"/>
    <w:rsid w:val="00B669A8"/>
    <w:rsid w:val="00B81968"/>
    <w:rsid w:val="00B916C2"/>
    <w:rsid w:val="00BA075C"/>
    <w:rsid w:val="00BA488C"/>
    <w:rsid w:val="00BD545B"/>
    <w:rsid w:val="00BF0416"/>
    <w:rsid w:val="00C037DB"/>
    <w:rsid w:val="00C15109"/>
    <w:rsid w:val="00C2065D"/>
    <w:rsid w:val="00C45860"/>
    <w:rsid w:val="00C543E8"/>
    <w:rsid w:val="00C61E2B"/>
    <w:rsid w:val="00C75325"/>
    <w:rsid w:val="00C80FD8"/>
    <w:rsid w:val="00C853A0"/>
    <w:rsid w:val="00C85932"/>
    <w:rsid w:val="00C8652B"/>
    <w:rsid w:val="00C93163"/>
    <w:rsid w:val="00C9366D"/>
    <w:rsid w:val="00CB5A21"/>
    <w:rsid w:val="00CB6564"/>
    <w:rsid w:val="00CB7DE0"/>
    <w:rsid w:val="00CC117C"/>
    <w:rsid w:val="00CD2622"/>
    <w:rsid w:val="00CD3660"/>
    <w:rsid w:val="00CD5D4E"/>
    <w:rsid w:val="00CE1E60"/>
    <w:rsid w:val="00CE2D5B"/>
    <w:rsid w:val="00CE6454"/>
    <w:rsid w:val="00D0117C"/>
    <w:rsid w:val="00D06800"/>
    <w:rsid w:val="00D120D5"/>
    <w:rsid w:val="00D26062"/>
    <w:rsid w:val="00D27E8F"/>
    <w:rsid w:val="00D36CE6"/>
    <w:rsid w:val="00D45F76"/>
    <w:rsid w:val="00D54786"/>
    <w:rsid w:val="00D63042"/>
    <w:rsid w:val="00D73CF4"/>
    <w:rsid w:val="00D857E6"/>
    <w:rsid w:val="00D91FE8"/>
    <w:rsid w:val="00D9441B"/>
    <w:rsid w:val="00DB22F2"/>
    <w:rsid w:val="00DE5763"/>
    <w:rsid w:val="00E0066E"/>
    <w:rsid w:val="00E1777E"/>
    <w:rsid w:val="00E23687"/>
    <w:rsid w:val="00E551C7"/>
    <w:rsid w:val="00E606B5"/>
    <w:rsid w:val="00E90FB0"/>
    <w:rsid w:val="00EC4376"/>
    <w:rsid w:val="00EC71B5"/>
    <w:rsid w:val="00EF4510"/>
    <w:rsid w:val="00F05211"/>
    <w:rsid w:val="00F20D4E"/>
    <w:rsid w:val="00F25DC7"/>
    <w:rsid w:val="00F52A97"/>
    <w:rsid w:val="00F70FC9"/>
    <w:rsid w:val="00F8025A"/>
    <w:rsid w:val="00F908E0"/>
    <w:rsid w:val="00FA2E68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2919"/>
  <w15:chartTrackingRefBased/>
  <w15:docId w15:val="{18C89416-A561-42AA-B9FE-53D38DC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F639E"/>
    <w:pPr>
      <w:keepNext/>
      <w:spacing w:line="280" w:lineRule="exact"/>
      <w:jc w:val="both"/>
      <w:outlineLvl w:val="0"/>
    </w:pPr>
    <w:rPr>
      <w:rFonts w:ascii="CG Omega (W1)" w:hAnsi="CG Omega (W1)"/>
      <w:b/>
      <w:szCs w:val="2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F639E"/>
    <w:pPr>
      <w:keepNext/>
      <w:keepLines/>
      <w:outlineLvl w:val="1"/>
    </w:pPr>
    <w:rPr>
      <w:rFonts w:eastAsiaTheme="majorEastAsia" w:cstheme="majorBidi"/>
      <w:b/>
      <w:sz w:val="22"/>
      <w:szCs w:val="22"/>
    </w:rPr>
  </w:style>
  <w:style w:type="paragraph" w:styleId="Overskrift3">
    <w:name w:val="heading 3"/>
    <w:basedOn w:val="Normal"/>
    <w:next w:val="Normal"/>
    <w:link w:val="Overskrift3Tegn"/>
    <w:qFormat/>
    <w:rsid w:val="007F6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F639E"/>
    <w:rPr>
      <w:rFonts w:ascii="CG Omega (W1)" w:eastAsia="Times New Roman" w:hAnsi="CG Omega (W1)" w:cs="Times New Roman"/>
      <w:b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F639E"/>
    <w:rPr>
      <w:rFonts w:ascii="Times New Roman" w:eastAsiaTheme="majorEastAsia" w:hAnsi="Times New Roman" w:cstheme="majorBidi"/>
      <w:b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7F639E"/>
    <w:rPr>
      <w:rFonts w:ascii="Arial" w:eastAsia="Times New Roman" w:hAnsi="Arial" w:cs="Arial"/>
      <w:b/>
      <w:bCs/>
      <w:sz w:val="26"/>
      <w:szCs w:val="26"/>
      <w:lang w:eastAsia="da-DK"/>
    </w:rPr>
  </w:style>
  <w:style w:type="paragraph" w:styleId="Sidehoved">
    <w:name w:val="header"/>
    <w:basedOn w:val="Normal"/>
    <w:link w:val="SidehovedTegn"/>
    <w:rsid w:val="007F63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F639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7F63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F639E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rsid w:val="007F639E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nhideWhenUsed/>
    <w:rsid w:val="007F639E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7F639E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Fodnotehenvisning">
    <w:name w:val="footnote reference"/>
    <w:unhideWhenUsed/>
    <w:rsid w:val="007F639E"/>
    <w:rPr>
      <w:vertAlign w:val="superscript"/>
    </w:rPr>
  </w:style>
  <w:style w:type="paragraph" w:customStyle="1" w:styleId="Brdtekst">
    <w:name w:val="*Brødtekst"/>
    <w:rsid w:val="007F639E"/>
    <w:pPr>
      <w:spacing w:after="283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rsid w:val="007F639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639E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Struer">
    <w:name w:val="Struer"/>
    <w:basedOn w:val="Normal"/>
    <w:rsid w:val="007F639E"/>
    <w:rPr>
      <w:rFonts w:ascii="Verdana" w:hAnsi="Verdana" w:cs="Verdana"/>
      <w:sz w:val="22"/>
      <w:szCs w:val="22"/>
    </w:rPr>
  </w:style>
  <w:style w:type="paragraph" w:customStyle="1" w:styleId="Default">
    <w:name w:val="Default"/>
    <w:uiPriority w:val="99"/>
    <w:rsid w:val="007F639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da-DK"/>
    </w:rPr>
  </w:style>
  <w:style w:type="paragraph" w:customStyle="1" w:styleId="normalind">
    <w:name w:val="normalind"/>
    <w:basedOn w:val="Normal"/>
    <w:uiPriority w:val="99"/>
    <w:rsid w:val="007F639E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7F639E"/>
    <w:pPr>
      <w:ind w:left="280"/>
    </w:pPr>
    <w:rPr>
      <w:rFonts w:ascii="Tahoma" w:hAnsi="Tahoma" w:cs="Tahoma"/>
      <w:color w:val="000000"/>
    </w:rPr>
  </w:style>
  <w:style w:type="character" w:customStyle="1" w:styleId="subscript1">
    <w:name w:val="subscript1"/>
    <w:rsid w:val="007F639E"/>
    <w:rPr>
      <w:rFonts w:ascii="Tahoma" w:hAnsi="Tahoma" w:cs="Tahoma" w:hint="default"/>
      <w:color w:val="000000"/>
      <w:sz w:val="17"/>
      <w:szCs w:val="17"/>
      <w:vertAlign w:val="subscript"/>
    </w:rPr>
  </w:style>
  <w:style w:type="character" w:customStyle="1" w:styleId="kortnavn2">
    <w:name w:val="kortnavn2"/>
    <w:rsid w:val="007F639E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7F639E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7F639E"/>
    <w:pPr>
      <w:ind w:firstLine="240"/>
    </w:pPr>
    <w:rPr>
      <w:rFonts w:ascii="Tahoma" w:hAnsi="Tahoma" w:cs="Tahoma"/>
      <w:color w:val="000000"/>
    </w:rPr>
  </w:style>
  <w:style w:type="character" w:customStyle="1" w:styleId="stknr1">
    <w:name w:val="stknr1"/>
    <w:rsid w:val="007F639E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tekstgenerel">
    <w:name w:val="tekstgenerel"/>
    <w:basedOn w:val="Normal"/>
    <w:rsid w:val="007F639E"/>
    <w:rPr>
      <w:rFonts w:ascii="Tahoma" w:hAnsi="Tahoma" w:cs="Tahoma"/>
      <w:color w:val="000000"/>
    </w:rPr>
  </w:style>
  <w:style w:type="character" w:customStyle="1" w:styleId="liste1nr1">
    <w:name w:val="liste1nr1"/>
    <w:rsid w:val="007F639E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Indholdsfortegnelse1">
    <w:name w:val="toc 1"/>
    <w:basedOn w:val="Normal"/>
    <w:next w:val="Normal"/>
    <w:autoRedefine/>
    <w:uiPriority w:val="39"/>
    <w:rsid w:val="007F639E"/>
    <w:rPr>
      <w:rFonts w:ascii="Arial" w:hAnsi="Arial"/>
      <w:b/>
      <w:bCs/>
      <w:caps/>
      <w:sz w:val="18"/>
    </w:rPr>
  </w:style>
  <w:style w:type="character" w:styleId="Kommentarhenvisning">
    <w:name w:val="annotation reference"/>
    <w:rsid w:val="007F639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7F639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7F639E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7F639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F639E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7F639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customStyle="1" w:styleId="underOverskrift2">
    <w:name w:val="under Overskrift 2"/>
    <w:basedOn w:val="Overskrift1"/>
    <w:link w:val="underOverskrift2Tegn"/>
    <w:qFormat/>
    <w:rsid w:val="007F639E"/>
  </w:style>
  <w:style w:type="character" w:customStyle="1" w:styleId="underOverskrift2Tegn">
    <w:name w:val="under Overskrift 2 Tegn"/>
    <w:basedOn w:val="Overskrift1Tegn"/>
    <w:link w:val="underOverskrift2"/>
    <w:rsid w:val="007F639E"/>
    <w:rPr>
      <w:rFonts w:ascii="CG Omega (W1)" w:eastAsia="Times New Roman" w:hAnsi="CG Omega (W1)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F639E"/>
    <w:pPr>
      <w:ind w:left="720"/>
      <w:contextualSpacing/>
    </w:pPr>
  </w:style>
  <w:style w:type="paragraph" w:customStyle="1" w:styleId="liste2">
    <w:name w:val="liste2"/>
    <w:basedOn w:val="Normal"/>
    <w:rsid w:val="007F639E"/>
    <w:pPr>
      <w:ind w:left="560"/>
    </w:pPr>
    <w:rPr>
      <w:rFonts w:ascii="Tahoma" w:hAnsi="Tahoma" w:cs="Tahoma"/>
      <w:color w:val="00000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F639E"/>
    <w:pPr>
      <w:ind w:left="1304"/>
    </w:pPr>
    <w:rPr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F639E"/>
    <w:pPr>
      <w:ind w:left="240"/>
    </w:pPr>
    <w:rPr>
      <w:rFonts w:asciiTheme="minorHAnsi" w:hAnsi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nhideWhenUsed/>
    <w:rsid w:val="007F639E"/>
    <w:pPr>
      <w:ind w:left="48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nhideWhenUsed/>
    <w:rsid w:val="007F639E"/>
    <w:pPr>
      <w:ind w:left="72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nhideWhenUsed/>
    <w:rsid w:val="007F639E"/>
    <w:pPr>
      <w:ind w:left="96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nhideWhenUsed/>
    <w:rsid w:val="007F639E"/>
    <w:pPr>
      <w:ind w:left="120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nhideWhenUsed/>
    <w:rsid w:val="007F639E"/>
    <w:pPr>
      <w:ind w:left="144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nhideWhenUsed/>
    <w:rsid w:val="007F639E"/>
    <w:pPr>
      <w:ind w:left="1680"/>
    </w:pPr>
    <w:rPr>
      <w:rFonts w:asciiTheme="minorHAnsi" w:hAnsiTheme="minorHAnsi"/>
      <w:sz w:val="20"/>
      <w:szCs w:val="20"/>
    </w:rPr>
  </w:style>
  <w:style w:type="table" w:styleId="Tabel-Gitter">
    <w:name w:val="Table Grid"/>
    <w:basedOn w:val="Tabel-Normal"/>
    <w:uiPriority w:val="39"/>
    <w:rsid w:val="005D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1E445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6932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er.dk/miljo-natur-og-klima/energ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cvr.virk.dk/data/visenhed?enhedstype=produktionsenhed&amp;id=10129592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takt@struerautocenter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rger.dk/Handlingsside?selfserviceId=6bf39ac2-9529-40bb-bc83-cf6814c6e87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86D8-1D11-455B-8C8F-BBBAAD2B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11</Pages>
  <Words>3359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Kamp</dc:creator>
  <cp:keywords/>
  <dc:description/>
  <cp:lastModifiedBy>Sabina Kamp</cp:lastModifiedBy>
  <cp:revision>168</cp:revision>
  <dcterms:created xsi:type="dcterms:W3CDTF">2021-12-03T10:22:00Z</dcterms:created>
  <dcterms:modified xsi:type="dcterms:W3CDTF">2022-01-04T13:42:00Z</dcterms:modified>
</cp:coreProperties>
</file>