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69BBC" w14:textId="77777777" w:rsidR="00B72FB8" w:rsidRPr="00BC50F8"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5982"/>
      </w:tblGrid>
      <w:tr w:rsidR="009A42D5" w:rsidRPr="00BC50F8" w14:paraId="1F00992A" w14:textId="77777777" w:rsidTr="00B72FB8">
        <w:trPr>
          <w:trHeight w:val="2892"/>
        </w:trPr>
        <w:tc>
          <w:tcPr>
            <w:tcW w:w="5982" w:type="dxa"/>
            <w:tcBorders>
              <w:top w:val="nil"/>
              <w:left w:val="nil"/>
              <w:bottom w:val="nil"/>
              <w:right w:val="nil"/>
            </w:tcBorders>
          </w:tcPr>
          <w:p w14:paraId="3A2EED81" w14:textId="77777777" w:rsidR="009A42D5" w:rsidRDefault="00BC50F8" w:rsidP="00DA75B6">
            <w:r>
              <w:t>Allan Mortensen</w:t>
            </w:r>
          </w:p>
          <w:p w14:paraId="4E11DA48" w14:textId="578F3E95" w:rsidR="00BC50F8" w:rsidRDefault="00BC50F8" w:rsidP="00DA75B6">
            <w:r>
              <w:t>G</w:t>
            </w:r>
            <w:r w:rsidR="00256743">
              <w:t>edser</w:t>
            </w:r>
            <w:r>
              <w:t xml:space="preserve"> Landevej 43</w:t>
            </w:r>
          </w:p>
          <w:p w14:paraId="7508961D" w14:textId="77777777" w:rsidR="00BC50F8" w:rsidRDefault="00BC50F8" w:rsidP="00DA75B6">
            <w:r>
              <w:t>48</w:t>
            </w:r>
            <w:r w:rsidR="00256743">
              <w:t>73 Væggerløse</w:t>
            </w:r>
          </w:p>
          <w:p w14:paraId="2713589B" w14:textId="77777777" w:rsidR="00256743" w:rsidRDefault="00256743" w:rsidP="00DA75B6"/>
          <w:p w14:paraId="6F98C79F" w14:textId="77777777" w:rsidR="00256743" w:rsidRDefault="00256743" w:rsidP="00DA75B6"/>
          <w:p w14:paraId="22512B8E" w14:textId="4FFDC3AD" w:rsidR="00256743" w:rsidRPr="00BC50F8" w:rsidRDefault="00256743" w:rsidP="00DA75B6">
            <w:r>
              <w:t>CVR nr. 16018600</w:t>
            </w:r>
          </w:p>
        </w:tc>
      </w:tr>
    </w:tbl>
    <w:p w14:paraId="7500AB09" w14:textId="363F55BF" w:rsidR="00487019" w:rsidRDefault="00256743" w:rsidP="007D541E">
      <w:pPr>
        <w:pStyle w:val="Overskrift1"/>
      </w:pPr>
      <w:r>
        <w:t>Dispensation for afstand til skel</w:t>
      </w:r>
    </w:p>
    <w:p w14:paraId="38FA3950" w14:textId="6DF515DE" w:rsidR="009F447D" w:rsidRPr="00B8181D" w:rsidRDefault="009F447D" w:rsidP="009F447D">
      <w:r w:rsidRPr="00B8181D">
        <w:t xml:space="preserve">I forbindelse med </w:t>
      </w:r>
      <w:r>
        <w:t>udstykning af ejendommen Radbjergvej 2, 4873 Væggerløse i henholdsvis en beboelsesejendom og en landbrugsejendom</w:t>
      </w:r>
      <w:r w:rsidRPr="00B8181D">
        <w:t xml:space="preserve"> kommer der et nyt skel mellem </w:t>
      </w:r>
      <w:r>
        <w:t xml:space="preserve">beboelsen og stalden. Stalden kommer således fremover til at ligge 12,87 m fra skel. </w:t>
      </w:r>
    </w:p>
    <w:p w14:paraId="72758E72" w14:textId="77777777" w:rsidR="009F447D" w:rsidRPr="00B8181D" w:rsidRDefault="009F447D" w:rsidP="009F447D">
      <w:r w:rsidRPr="00B8181D">
        <w:t xml:space="preserve"> </w:t>
      </w:r>
    </w:p>
    <w:p w14:paraId="210243C5" w14:textId="6D41BD0C" w:rsidR="00710689" w:rsidRDefault="009F447D" w:rsidP="009F447D">
      <w:r w:rsidRPr="00B8181D">
        <w:t xml:space="preserve">I henhold til § </w:t>
      </w:r>
      <w:r w:rsidR="00710689">
        <w:t>5</w:t>
      </w:r>
      <w:r w:rsidRPr="00B8181D">
        <w:t xml:space="preserve"> stk. 1, nr. 7 i husdyrgødningsbekendtgørelsen</w:t>
      </w:r>
      <w:r w:rsidRPr="00B8181D">
        <w:rPr>
          <w:vertAlign w:val="superscript"/>
        </w:rPr>
        <w:footnoteReference w:id="1"/>
      </w:r>
      <w:r w:rsidRPr="00B8181D">
        <w:t xml:space="preserve"> skal der være minimum 30 meter mellem </w:t>
      </w:r>
      <w:r>
        <w:t>stald</w:t>
      </w:r>
      <w:r w:rsidRPr="00B8181D">
        <w:t xml:space="preserve"> og naboskel.</w:t>
      </w:r>
      <w:r w:rsidR="00710689">
        <w:t xml:space="preserve"> Derudover skal der være 15 m fra stald til offentligvej. Afstandskrav til offentlig vej er der dispenseret for i forbindelse med opførelsen af stalden.</w:t>
      </w:r>
      <w:r w:rsidRPr="00B8181D">
        <w:t xml:space="preserve"> </w:t>
      </w:r>
      <w:r>
        <w:t xml:space="preserve">Jf. samme bekendtgørelses § </w:t>
      </w:r>
      <w:r w:rsidR="00710689">
        <w:t>4</w:t>
      </w:r>
      <w:r>
        <w:t xml:space="preserve"> stk. 1 nr. 4 skal der endvidere være 50 m fra stald til nabobeboelse</w:t>
      </w:r>
      <w:r w:rsidR="00710689">
        <w:t>. Dette afstandskrav vil være opfyldt både før og efter udstykningen</w:t>
      </w:r>
      <w:r>
        <w:t xml:space="preserve">. </w:t>
      </w:r>
      <w:r w:rsidR="00710689">
        <w:t>Gyllebeholderen på landbrugsejendommen vil efter udstykning overholde alle afstandskravene i de nævnte paragraffer.</w:t>
      </w:r>
    </w:p>
    <w:p w14:paraId="22E6AA32" w14:textId="1DA26B9E" w:rsidR="009F447D" w:rsidRPr="00B8181D" w:rsidRDefault="009F447D" w:rsidP="009F447D">
      <w:r w:rsidRPr="00B8181D">
        <w:t xml:space="preserve">Det er derfor </w:t>
      </w:r>
      <w:r w:rsidR="00710689">
        <w:t xml:space="preserve">kun </w:t>
      </w:r>
      <w:r w:rsidRPr="00B8181D">
        <w:t xml:space="preserve">nødvendigt med en dispensation for afstandskravet mellem </w:t>
      </w:r>
      <w:r>
        <w:t>stalden og</w:t>
      </w:r>
      <w:r w:rsidR="00710689">
        <w:t xml:space="preserve"> det nye</w:t>
      </w:r>
      <w:r>
        <w:t xml:space="preserve"> </w:t>
      </w:r>
      <w:r w:rsidRPr="00B8181D">
        <w:t>skel.</w:t>
      </w:r>
    </w:p>
    <w:p w14:paraId="061C0088" w14:textId="77777777" w:rsidR="009F447D" w:rsidRPr="00B8181D" w:rsidRDefault="009F447D" w:rsidP="009F447D"/>
    <w:p w14:paraId="7B4D1601" w14:textId="4908A566" w:rsidR="009F447D" w:rsidRPr="00B8181D" w:rsidRDefault="009F447D" w:rsidP="009F447D">
      <w:r w:rsidRPr="00B8181D">
        <w:t xml:space="preserve">Guldborgsund Kommune har d. </w:t>
      </w:r>
      <w:r w:rsidR="00710689">
        <w:t>5</w:t>
      </w:r>
      <w:r w:rsidRPr="00B8181D">
        <w:t xml:space="preserve">. </w:t>
      </w:r>
      <w:r>
        <w:t>ma</w:t>
      </w:r>
      <w:r w:rsidR="00710689">
        <w:t>rts</w:t>
      </w:r>
      <w:r w:rsidRPr="00B8181D">
        <w:t xml:space="preserve"> 202</w:t>
      </w:r>
      <w:r w:rsidR="00710689">
        <w:t>3</w:t>
      </w:r>
      <w:r w:rsidRPr="00B8181D">
        <w:t xml:space="preserve"> modtaget ansøgning om dispensation</w:t>
      </w:r>
      <w:r w:rsidR="00710689">
        <w:t xml:space="preserve"> til at der kommer et naboskel i en afstand af 12,87 m fra </w:t>
      </w:r>
      <w:r w:rsidR="007F1BA9">
        <w:t>stalden på Radbjergvej 2.</w:t>
      </w:r>
    </w:p>
    <w:p w14:paraId="575211D5" w14:textId="77777777" w:rsidR="009F447D" w:rsidRPr="00B8181D" w:rsidRDefault="009F447D" w:rsidP="009F447D"/>
    <w:p w14:paraId="028300C2" w14:textId="77777777" w:rsidR="009F447D" w:rsidRPr="00B8181D" w:rsidRDefault="009F447D" w:rsidP="009F447D">
      <w:pPr>
        <w:rPr>
          <w:b/>
        </w:rPr>
      </w:pPr>
      <w:r w:rsidRPr="00B8181D">
        <w:rPr>
          <w:b/>
        </w:rPr>
        <w:t>Afgørelsen</w:t>
      </w:r>
    </w:p>
    <w:p w14:paraId="76C0C6EC" w14:textId="5E58C2DA" w:rsidR="009F447D" w:rsidRPr="00B8181D" w:rsidRDefault="009F447D" w:rsidP="009F447D">
      <w:r w:rsidRPr="00B8181D">
        <w:t xml:space="preserve">Guldborgsund Kommune meddeler hermed dispensation fra afstandskravet i § </w:t>
      </w:r>
      <w:r w:rsidR="007F1BA9">
        <w:t>5</w:t>
      </w:r>
      <w:r w:rsidRPr="00B8181D">
        <w:t xml:space="preserve"> stk. 1, nr. 7</w:t>
      </w:r>
      <w:r>
        <w:t xml:space="preserve"> </w:t>
      </w:r>
      <w:r w:rsidRPr="00B8181D">
        <w:t xml:space="preserve">i husdyrgødningsbekendtgørelsen, således at </w:t>
      </w:r>
      <w:r>
        <w:t xml:space="preserve">ejendommen </w:t>
      </w:r>
      <w:r w:rsidR="007F1BA9">
        <w:t>Radbjerg</w:t>
      </w:r>
      <w:r>
        <w:t xml:space="preserve">vej </w:t>
      </w:r>
      <w:r w:rsidR="007F1BA9">
        <w:t>2</w:t>
      </w:r>
      <w:r>
        <w:t>, 48</w:t>
      </w:r>
      <w:r w:rsidR="007F1BA9">
        <w:t>73</w:t>
      </w:r>
      <w:r>
        <w:t xml:space="preserve"> </w:t>
      </w:r>
      <w:r w:rsidR="007F1BA9">
        <w:t xml:space="preserve">Væggerløse </w:t>
      </w:r>
      <w:r>
        <w:t xml:space="preserve">kan opdeles i en beboelsesejendom og en landbrugsejendom med skellet beliggende </w:t>
      </w:r>
      <w:r w:rsidR="007F1BA9">
        <w:t>12,87</w:t>
      </w:r>
      <w:r>
        <w:t xml:space="preserve"> meter fra stalden på landbrugsejendommen.</w:t>
      </w:r>
    </w:p>
    <w:p w14:paraId="5C9C51A2" w14:textId="77777777" w:rsidR="009F447D" w:rsidRPr="00B8181D" w:rsidRDefault="009F447D" w:rsidP="009F447D"/>
    <w:p w14:paraId="73F49508" w14:textId="727FCD0A" w:rsidR="009F447D" w:rsidRDefault="009F447D" w:rsidP="009F447D">
      <w:r w:rsidRPr="00B8181D">
        <w:t xml:space="preserve">Afgørelsen meddeles i henhold til ovenstående bekendtgørelses § </w:t>
      </w:r>
      <w:r w:rsidR="007F1BA9">
        <w:t>5</w:t>
      </w:r>
      <w:r w:rsidRPr="00B8181D">
        <w:t xml:space="preserve"> stk. 7.</w:t>
      </w:r>
    </w:p>
    <w:p w14:paraId="0906444D" w14:textId="77777777" w:rsidR="009F447D" w:rsidRDefault="009F447D" w:rsidP="009F447D"/>
    <w:p w14:paraId="50770321" w14:textId="4DCFB5E5" w:rsidR="009F447D" w:rsidRPr="00B8181D" w:rsidRDefault="009F447D" w:rsidP="009F447D">
      <w:r>
        <w:t xml:space="preserve">Jf. § </w:t>
      </w:r>
      <w:r w:rsidR="007F1BA9">
        <w:t>39 i husdyrgødningsbekendtgørelsen</w:t>
      </w:r>
      <w:r>
        <w:t xml:space="preserve"> bortfalder dispensationen</w:t>
      </w:r>
      <w:r w:rsidR="007F1BA9">
        <w:t>,</w:t>
      </w:r>
      <w:r>
        <w:t xml:space="preserve"> hvis den ikke er udnyttet indenfor 6 år.</w:t>
      </w:r>
    </w:p>
    <w:p w14:paraId="00BFFBEF" w14:textId="77777777" w:rsidR="009F447D" w:rsidRPr="00B8181D" w:rsidRDefault="009F447D" w:rsidP="009F447D"/>
    <w:p w14:paraId="6030A55D" w14:textId="77777777" w:rsidR="009F447D" w:rsidRPr="00B8181D" w:rsidRDefault="009F447D" w:rsidP="009F447D">
      <w:pPr>
        <w:rPr>
          <w:b/>
        </w:rPr>
      </w:pPr>
      <w:r w:rsidRPr="00B8181D">
        <w:rPr>
          <w:b/>
        </w:rPr>
        <w:t>Begrundelse</w:t>
      </w:r>
    </w:p>
    <w:p w14:paraId="6BFEE7D8" w14:textId="77777777" w:rsidR="00E01618" w:rsidRDefault="009F447D" w:rsidP="00E01618">
      <w:r>
        <w:t xml:space="preserve">Husdyrproduktionen på </w:t>
      </w:r>
      <w:r w:rsidR="00AE717F">
        <w:t>Radbjerg</w:t>
      </w:r>
      <w:r>
        <w:t xml:space="preserve">vej </w:t>
      </w:r>
      <w:r w:rsidR="00AE717F">
        <w:t>2</w:t>
      </w:r>
      <w:r>
        <w:t xml:space="preserve"> </w:t>
      </w:r>
      <w:r w:rsidR="00AE717F">
        <w:t>fik i 2021 § 16b miljøtilladelse til et produktionsareal på 495 m</w:t>
      </w:r>
      <w:r w:rsidR="00AE717F" w:rsidRPr="00E01618">
        <w:rPr>
          <w:vertAlign w:val="superscript"/>
        </w:rPr>
        <w:t>2</w:t>
      </w:r>
      <w:r w:rsidR="00AE717F">
        <w:t xml:space="preserve">. Det blev ikke foretaget ændringer i stalden i forbindelse med tilladelse. Der er således tale om lille produktion i en ældre stald. </w:t>
      </w:r>
    </w:p>
    <w:p w14:paraId="6CF30AAF" w14:textId="0DA0C6FF" w:rsidR="00E01618" w:rsidRDefault="00E01618" w:rsidP="00E01618">
      <w:r>
        <w:lastRenderedPageBreak/>
        <w:t>Med det meget begrænsede produktionsareal, som selv uden udstykning, ikke kan udbygges pga. nærhed til nabobeboelser, er det en naturlig udvikling, at beboelsen sælges fra og jord plus driftsbygninger sammenlægges med anden landbrugsejendom.</w:t>
      </w:r>
    </w:p>
    <w:p w14:paraId="6325A5D2" w14:textId="42EDD2C9" w:rsidR="00E01618" w:rsidRDefault="00E01618" w:rsidP="009F447D"/>
    <w:p w14:paraId="3296ABB0" w14:textId="395EEC57" w:rsidR="00AE717F" w:rsidRDefault="00E01618" w:rsidP="009F447D">
      <w:r>
        <w:t>Efter</w:t>
      </w:r>
      <w:r w:rsidR="00AE717F">
        <w:t xml:space="preserve"> udstykningen bliver beboelsen på Radbjergvej 2 omfattet af beskyttelseskrav jf. gældende lovgivning. Det betyder i praksis, at stalden ikke vil kunne opnå miljøtilladelse til ændringer i produktionen. Slagtesvineproduktionen er således låst og må forventes nedlukket, når det nuværende inventar er slidt op</w:t>
      </w:r>
      <w:r w:rsidR="009F447D">
        <w:t xml:space="preserve">. </w:t>
      </w:r>
      <w:r w:rsidR="00AE717F">
        <w:t>Alternativ kan der muligvis opnås tilladelse til renovering</w:t>
      </w:r>
      <w:r>
        <w:t>,</w:t>
      </w:r>
      <w:r w:rsidR="00AE717F">
        <w:t xml:space="preserve"> hvis anvendelse </w:t>
      </w:r>
      <w:r>
        <w:t>bliv</w:t>
      </w:r>
      <w:r w:rsidR="00AE717F">
        <w:t>er stærkt begrænset, f.eks. til karantæne stald eller lignende. Gyllebeholderen og anvendelsen af denne bliver ikke berørt af udstykningen.</w:t>
      </w:r>
    </w:p>
    <w:p w14:paraId="639D77E7" w14:textId="77777777" w:rsidR="00AE717F" w:rsidRDefault="00AE717F" w:rsidP="009F447D"/>
    <w:p w14:paraId="78BB4921" w14:textId="094DE528" w:rsidR="009F447D" w:rsidRDefault="009F447D" w:rsidP="009F447D">
      <w:r>
        <w:t>Nuværende ejer og kommende købere vil være bekendt med de gener svineproduktionen kan medføre i beboelsesdelen, samt de begrænsninger</w:t>
      </w:r>
      <w:r w:rsidR="00E01618">
        <w:t xml:space="preserve"> udstykningen påfører</w:t>
      </w:r>
      <w:r>
        <w:t xml:space="preserve"> produktionsdelen.</w:t>
      </w:r>
    </w:p>
    <w:p w14:paraId="43F16A9A" w14:textId="77777777" w:rsidR="009F447D" w:rsidRDefault="009F447D" w:rsidP="009F447D"/>
    <w:p w14:paraId="1F937A47" w14:textId="6D977666" w:rsidR="009F447D" w:rsidRPr="00B8181D" w:rsidRDefault="009F447D" w:rsidP="009F447D">
      <w:r w:rsidRPr="00B8181D">
        <w:t>Ved ændringen af skellet, sker der ingen ændringer af</w:t>
      </w:r>
      <w:r>
        <w:t xml:space="preserve"> evt. miljømæssige påvirkninger</w:t>
      </w:r>
      <w:r w:rsidRPr="00B8181D">
        <w:t xml:space="preserve"> såsom lugt, støv, støj. Der er således ingen ændrede miljøpåvirkninger af naboerne</w:t>
      </w:r>
      <w:r>
        <w:t xml:space="preserve"> til </w:t>
      </w:r>
      <w:r w:rsidR="00E01618">
        <w:t>Radbjerg</w:t>
      </w:r>
      <w:r>
        <w:t xml:space="preserve">vej </w:t>
      </w:r>
      <w:r w:rsidR="00E01618">
        <w:t>2</w:t>
      </w:r>
      <w:r w:rsidRPr="00B8181D">
        <w:t>.</w:t>
      </w:r>
    </w:p>
    <w:p w14:paraId="77C6B195" w14:textId="77777777" w:rsidR="009F447D" w:rsidRPr="00B8181D" w:rsidRDefault="009F447D" w:rsidP="009F447D"/>
    <w:p w14:paraId="1C979F63" w14:textId="77777777" w:rsidR="009F447D" w:rsidRPr="00B8181D" w:rsidRDefault="009F447D" w:rsidP="009F447D">
      <w:r w:rsidRPr="00B8181D">
        <w:t>På den baggrund vurderer Guldborgsund Kommune, at der ikke er forhold, der taler til ugunst for den ansøgte dispensation, samt at der ikke er behov for at stille vilkår i forbindelse med dispensationen. Endvidere er det vurderet, at skelændringer er af underordnet betydning for naboerne, og at der dermed ikke er behov for nabohøring inden dispensationen meddeles.</w:t>
      </w:r>
    </w:p>
    <w:p w14:paraId="7FCA4EFC" w14:textId="77777777" w:rsidR="009F447D" w:rsidRPr="00B8181D" w:rsidRDefault="009F447D" w:rsidP="009F447D"/>
    <w:p w14:paraId="0F451854" w14:textId="77777777" w:rsidR="009F447D" w:rsidRPr="00B8181D" w:rsidRDefault="009F447D" w:rsidP="009F447D">
      <w:pPr>
        <w:rPr>
          <w:b/>
        </w:rPr>
      </w:pPr>
      <w:r w:rsidRPr="00B8181D">
        <w:rPr>
          <w:b/>
        </w:rPr>
        <w:t>Klagevejledning</w:t>
      </w:r>
    </w:p>
    <w:p w14:paraId="68C30EE0" w14:textId="0F7D010E" w:rsidR="009F447D" w:rsidRPr="00B8181D" w:rsidRDefault="009F447D" w:rsidP="009F447D">
      <w:r w:rsidRPr="00B8181D">
        <w:t xml:space="preserve">I henhold til husdyrgødningsbekendtgørelsens § </w:t>
      </w:r>
      <w:r w:rsidR="007F1BA9">
        <w:t>3</w:t>
      </w:r>
      <w:r w:rsidRPr="00B8181D">
        <w:t>5 kan afgørelsen ikke påklages til anden administrativ myndighed.</w:t>
      </w:r>
    </w:p>
    <w:p w14:paraId="1E1EA8B4" w14:textId="77777777" w:rsidR="009F447D" w:rsidRPr="00B8181D" w:rsidRDefault="009F447D" w:rsidP="009F447D">
      <w:pPr>
        <w:rPr>
          <w:lang w:val="en-GB"/>
        </w:rPr>
      </w:pPr>
    </w:p>
    <w:p w14:paraId="193AC880" w14:textId="77777777" w:rsidR="009F447D" w:rsidRPr="00B8181D" w:rsidRDefault="009F447D" w:rsidP="009F447D"/>
    <w:p w14:paraId="7F2A986F" w14:textId="77777777" w:rsidR="009F447D" w:rsidRPr="00B8181D" w:rsidRDefault="009F447D" w:rsidP="009F447D">
      <w:pPr>
        <w:autoSpaceDE w:val="0"/>
        <w:autoSpaceDN w:val="0"/>
        <w:adjustRightInd w:val="0"/>
        <w:spacing w:after="240" w:line="240" w:lineRule="auto"/>
        <w:rPr>
          <w:rFonts w:cs="Verdana"/>
          <w:color w:val="000000"/>
          <w:szCs w:val="18"/>
        </w:rPr>
      </w:pPr>
      <w:r w:rsidRPr="00B8181D">
        <w:rPr>
          <w:rFonts w:cs="Verdana"/>
          <w:color w:val="000000"/>
          <w:szCs w:val="18"/>
        </w:rPr>
        <w:t>Er der spørgsmål til dispensationen, er du velkommen til at kontakte Mette Wolthers på tlf. 5473 2006 eller på E-mail mewol@guldborgsund.dk.</w:t>
      </w:r>
    </w:p>
    <w:p w14:paraId="2026D489" w14:textId="77777777" w:rsidR="009F447D" w:rsidRPr="00B8181D" w:rsidRDefault="009F447D" w:rsidP="009F447D"/>
    <w:p w14:paraId="0CB44924" w14:textId="77777777" w:rsidR="009F447D" w:rsidRPr="00B8181D" w:rsidRDefault="009F447D" w:rsidP="009F447D"/>
    <w:p w14:paraId="7B66947C" w14:textId="77777777" w:rsidR="009F447D" w:rsidRPr="00B8181D" w:rsidRDefault="009F447D" w:rsidP="009F447D"/>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F447D" w:rsidRPr="00B8181D" w14:paraId="668AC9FD" w14:textId="77777777" w:rsidTr="00794BFC">
        <w:trPr>
          <w:trHeight w:val="521"/>
        </w:trPr>
        <w:tc>
          <w:tcPr>
            <w:tcW w:w="3770" w:type="dxa"/>
          </w:tcPr>
          <w:p w14:paraId="295B51E8" w14:textId="77777777" w:rsidR="009F447D" w:rsidRPr="00B8181D" w:rsidRDefault="009F447D" w:rsidP="00794BFC">
            <w:r w:rsidRPr="00B8181D">
              <w:t>Med venlig hilsen</w:t>
            </w:r>
          </w:p>
          <w:p w14:paraId="2F620AAC" w14:textId="77777777" w:rsidR="009F447D" w:rsidRPr="00B8181D" w:rsidRDefault="009F447D" w:rsidP="00794BFC"/>
          <w:p w14:paraId="5F4036B5" w14:textId="77777777" w:rsidR="009F447D" w:rsidRPr="00B8181D" w:rsidRDefault="009F447D" w:rsidP="00794BFC"/>
        </w:tc>
        <w:tc>
          <w:tcPr>
            <w:tcW w:w="3770" w:type="dxa"/>
            <w:vAlign w:val="bottom"/>
          </w:tcPr>
          <w:p w14:paraId="3D7FAFDF" w14:textId="77777777" w:rsidR="009F447D" w:rsidRPr="00B8181D" w:rsidRDefault="009F447D" w:rsidP="00794BFC"/>
        </w:tc>
      </w:tr>
      <w:tr w:rsidR="009F447D" w:rsidRPr="00B8181D" w14:paraId="00B26802" w14:textId="77777777" w:rsidTr="00794BFC">
        <w:trPr>
          <w:trHeight w:val="447"/>
        </w:trPr>
        <w:tc>
          <w:tcPr>
            <w:tcW w:w="3770" w:type="dxa"/>
            <w:vAlign w:val="bottom"/>
          </w:tcPr>
          <w:p w14:paraId="7573CFCA" w14:textId="59BFC0BA" w:rsidR="009F447D" w:rsidRPr="00B8181D" w:rsidRDefault="007F1BA9" w:rsidP="00794BFC">
            <w:pPr>
              <w:rPr>
                <w:rFonts w:cs="Arial"/>
              </w:rPr>
            </w:pPr>
            <w:r>
              <w:rPr>
                <w:rFonts w:cs="Arial"/>
              </w:rPr>
              <w:t>Marietta Bohr</w:t>
            </w:r>
          </w:p>
          <w:p w14:paraId="76F77343" w14:textId="1F02FEF6" w:rsidR="009F447D" w:rsidRPr="00B8181D" w:rsidRDefault="007F1BA9" w:rsidP="00794BFC">
            <w:r>
              <w:rPr>
                <w:rFonts w:cs="Arial"/>
              </w:rPr>
              <w:t>Biolog</w:t>
            </w:r>
          </w:p>
        </w:tc>
        <w:tc>
          <w:tcPr>
            <w:tcW w:w="3770" w:type="dxa"/>
            <w:vAlign w:val="bottom"/>
          </w:tcPr>
          <w:p w14:paraId="0E0DCD59" w14:textId="77777777" w:rsidR="009F447D" w:rsidRPr="00B8181D" w:rsidRDefault="009F447D" w:rsidP="00794BFC">
            <w:pPr>
              <w:rPr>
                <w:rFonts w:cs="Arial"/>
              </w:rPr>
            </w:pPr>
            <w:r w:rsidRPr="00B8181D">
              <w:rPr>
                <w:rFonts w:cs="Arial"/>
              </w:rPr>
              <w:t>Mette Wolthers</w:t>
            </w:r>
          </w:p>
          <w:p w14:paraId="428B9A7C" w14:textId="77777777" w:rsidR="009F447D" w:rsidRPr="00B8181D" w:rsidRDefault="009F447D" w:rsidP="00794BFC">
            <w:r w:rsidRPr="00B8181D">
              <w:rPr>
                <w:rFonts w:cs="Arial"/>
              </w:rPr>
              <w:t>Teknikumingeniør</w:t>
            </w:r>
          </w:p>
        </w:tc>
      </w:tr>
    </w:tbl>
    <w:p w14:paraId="574CC9DA" w14:textId="77777777" w:rsidR="009F447D" w:rsidRDefault="009F447D" w:rsidP="009F447D">
      <w:pPr>
        <w:spacing w:after="200" w:line="276" w:lineRule="auto"/>
      </w:pPr>
    </w:p>
    <w:p w14:paraId="37E881B8" w14:textId="77777777" w:rsidR="009F447D" w:rsidRDefault="009F447D" w:rsidP="009F447D">
      <w:pPr>
        <w:spacing w:after="200" w:line="276" w:lineRule="auto"/>
      </w:pPr>
    </w:p>
    <w:p w14:paraId="6DC546C2" w14:textId="0D575409" w:rsidR="009F447D" w:rsidRDefault="009F447D" w:rsidP="009F447D">
      <w:pPr>
        <w:spacing w:after="200" w:line="276" w:lineRule="auto"/>
        <w:rPr>
          <w:rFonts w:cs="Verdana"/>
          <w:color w:val="000000"/>
          <w:szCs w:val="18"/>
        </w:rPr>
      </w:pPr>
      <w:r w:rsidRPr="002D795B">
        <w:rPr>
          <w:rFonts w:cs="Verdana"/>
          <w:color w:val="000000"/>
          <w:szCs w:val="18"/>
        </w:rPr>
        <w:t xml:space="preserve">Kopi til </w:t>
      </w:r>
      <w:r w:rsidR="00107AC1">
        <w:rPr>
          <w:rFonts w:cs="Verdana"/>
          <w:color w:val="000000"/>
          <w:szCs w:val="18"/>
        </w:rPr>
        <w:t>Tvilum Landinspektørfirma A/S</w:t>
      </w:r>
      <w:r>
        <w:rPr>
          <w:rFonts w:cs="Verdana"/>
          <w:color w:val="000000"/>
          <w:szCs w:val="18"/>
        </w:rPr>
        <w:t xml:space="preserve">, </w:t>
      </w:r>
      <w:r w:rsidRPr="002D795B">
        <w:rPr>
          <w:rFonts w:cs="Verdana"/>
          <w:color w:val="000000"/>
          <w:szCs w:val="18"/>
        </w:rPr>
        <w:t xml:space="preserve">att. Landinspektør </w:t>
      </w:r>
      <w:r w:rsidR="00107AC1">
        <w:rPr>
          <w:rFonts w:cs="Verdana"/>
          <w:color w:val="000000"/>
          <w:szCs w:val="18"/>
        </w:rPr>
        <w:t>Jørgen Hansen</w:t>
      </w:r>
      <w:r>
        <w:rPr>
          <w:rFonts w:cs="Verdana"/>
          <w:color w:val="000000"/>
          <w:szCs w:val="18"/>
        </w:rPr>
        <w:t xml:space="preserve"> via </w:t>
      </w:r>
      <w:r w:rsidR="00107AC1">
        <w:rPr>
          <w:rFonts w:cs="Verdana"/>
          <w:color w:val="000000"/>
          <w:szCs w:val="18"/>
        </w:rPr>
        <w:t>Jh@tvilum.dk</w:t>
      </w:r>
    </w:p>
    <w:p w14:paraId="2B595EA9" w14:textId="77777777" w:rsidR="00256743" w:rsidRPr="00256743" w:rsidRDefault="00256743" w:rsidP="00256743"/>
    <w:p w14:paraId="35AE5CC0" w14:textId="77777777" w:rsidR="00951656" w:rsidRPr="00BC50F8" w:rsidRDefault="00951656" w:rsidP="007D541E"/>
    <w:sectPr w:rsidR="00951656" w:rsidRPr="00BC50F8" w:rsidSect="00010839">
      <w:headerReference w:type="default" r:id="rId7"/>
      <w:footerReference w:type="default" r:id="rId8"/>
      <w:headerReference w:type="first" r:id="rId9"/>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487C5" w14:textId="77777777" w:rsidR="00160A18" w:rsidRPr="00BC50F8" w:rsidRDefault="00160A18" w:rsidP="00FA2EFE">
      <w:pPr>
        <w:spacing w:line="240" w:lineRule="auto"/>
      </w:pPr>
      <w:r w:rsidRPr="00BC50F8">
        <w:separator/>
      </w:r>
    </w:p>
  </w:endnote>
  <w:endnote w:type="continuationSeparator" w:id="0">
    <w:p w14:paraId="1164CB82" w14:textId="77777777" w:rsidR="00160A18" w:rsidRPr="00BC50F8" w:rsidRDefault="00160A18" w:rsidP="00FA2EFE">
      <w:pPr>
        <w:spacing w:line="240" w:lineRule="auto"/>
      </w:pPr>
      <w:r w:rsidRPr="00BC50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D3C2" w14:textId="77777777" w:rsidR="00256FC9" w:rsidRPr="00BC50F8" w:rsidRDefault="00256FC9" w:rsidP="00C15782">
    <w:pPr>
      <w:pStyle w:val="Sidefod"/>
    </w:pPr>
  </w:p>
  <w:p w14:paraId="12767978" w14:textId="77777777" w:rsidR="00256FC9" w:rsidRPr="00BC50F8"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A9F8" w14:textId="77777777" w:rsidR="00160A18" w:rsidRPr="00BC50F8" w:rsidRDefault="00160A18" w:rsidP="00FA2EFE">
      <w:pPr>
        <w:spacing w:line="240" w:lineRule="auto"/>
      </w:pPr>
      <w:r w:rsidRPr="00BC50F8">
        <w:separator/>
      </w:r>
    </w:p>
  </w:footnote>
  <w:footnote w:type="continuationSeparator" w:id="0">
    <w:p w14:paraId="77A32730" w14:textId="77777777" w:rsidR="00160A18" w:rsidRPr="00BC50F8" w:rsidRDefault="00160A18" w:rsidP="00FA2EFE">
      <w:pPr>
        <w:spacing w:line="240" w:lineRule="auto"/>
      </w:pPr>
      <w:r w:rsidRPr="00BC50F8">
        <w:continuationSeparator/>
      </w:r>
    </w:p>
  </w:footnote>
  <w:footnote w:id="1">
    <w:p w14:paraId="4438754A" w14:textId="4BEF6E67" w:rsidR="009F447D" w:rsidRDefault="009F447D" w:rsidP="009F447D">
      <w:pPr>
        <w:pStyle w:val="Fodnotetekst"/>
      </w:pPr>
      <w:r>
        <w:rPr>
          <w:rStyle w:val="Fodnotehenvisning"/>
          <w:rFonts w:eastAsiaTheme="majorEastAsia"/>
        </w:rPr>
        <w:footnoteRef/>
      </w:r>
      <w:r>
        <w:t xml:space="preserve"> </w:t>
      </w:r>
      <w:r w:rsidR="00710689">
        <w:rPr>
          <w:rFonts w:ascii="Source Sans Pro" w:hAnsi="Source Sans Pro"/>
          <w:sz w:val="21"/>
          <w:szCs w:val="21"/>
          <w:shd w:val="clear" w:color="auto" w:fill="FFFFFF"/>
        </w:rPr>
        <w:t>Bekendtgørelse om miljøregulering af dyrehold og om opbevaring af gødning</w:t>
      </w:r>
      <w:r>
        <w:t xml:space="preserve">, nr. </w:t>
      </w:r>
      <w:r w:rsidR="00710689">
        <w:t>2243</w:t>
      </w:r>
      <w:r>
        <w:t xml:space="preserve"> af </w:t>
      </w:r>
      <w:r w:rsidR="00710689">
        <w:t>29</w:t>
      </w:r>
      <w:r>
        <w:t xml:space="preserve">. </w:t>
      </w:r>
      <w:r w:rsidR="00710689">
        <w:t>november</w:t>
      </w:r>
      <w:r>
        <w:t xml:space="preserve"> 20</w:t>
      </w:r>
      <w:r w:rsidR="00710689">
        <w:t>1</w:t>
      </w:r>
      <w:r>
        <w:t>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6061" w14:textId="77777777" w:rsidR="00256FC9" w:rsidRPr="00BC50F8"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BC50F8" w14:paraId="1C5B4D30" w14:textId="77777777" w:rsidTr="00C15782">
      <w:tc>
        <w:tcPr>
          <w:tcW w:w="2268" w:type="dxa"/>
          <w:tcBorders>
            <w:top w:val="nil"/>
            <w:left w:val="nil"/>
            <w:bottom w:val="nil"/>
            <w:right w:val="nil"/>
          </w:tcBorders>
        </w:tcPr>
        <w:p w14:paraId="22A12D80" w14:textId="2C706B8A" w:rsidR="00256FC9" w:rsidRPr="00BC50F8" w:rsidRDefault="00256FC9" w:rsidP="00C15782">
          <w:pPr>
            <w:pStyle w:val="Kolofon"/>
          </w:pPr>
          <w:r w:rsidRPr="00BC50F8">
            <w:t xml:space="preserve">Side </w:t>
          </w:r>
          <w:r w:rsidRPr="00BC50F8">
            <w:fldChar w:fldCharType="begin"/>
          </w:r>
          <w:r w:rsidRPr="00BC50F8">
            <w:instrText xml:space="preserve"> PAGE </w:instrText>
          </w:r>
          <w:r w:rsidRPr="00BC50F8">
            <w:fldChar w:fldCharType="separate"/>
          </w:r>
          <w:r w:rsidRPr="00BC50F8">
            <w:rPr>
              <w:noProof/>
            </w:rPr>
            <w:t>2</w:t>
          </w:r>
          <w:r w:rsidRPr="00BC50F8">
            <w:rPr>
              <w:noProof/>
            </w:rPr>
            <w:fldChar w:fldCharType="end"/>
          </w:r>
          <w:r w:rsidRPr="00BC50F8">
            <w:fldChar w:fldCharType="begin"/>
          </w:r>
          <w:r w:rsidRPr="00BC50F8">
            <w:instrText xml:space="preserve"> IF </w:instrText>
          </w:r>
          <w:fldSimple w:instr=" NUMPAGES ">
            <w:r w:rsidR="009F43EE">
              <w:rPr>
                <w:noProof/>
              </w:rPr>
              <w:instrText>2</w:instrText>
            </w:r>
          </w:fldSimple>
          <w:r w:rsidRPr="00BC50F8">
            <w:instrText xml:space="preserve"> &gt; 2 "/</w:instrText>
          </w:r>
          <w:fldSimple w:instr=" NUMPAGES ">
            <w:r w:rsidR="00107AC1">
              <w:rPr>
                <w:noProof/>
              </w:rPr>
              <w:instrText>3</w:instrText>
            </w:r>
          </w:fldSimple>
          <w:r w:rsidRPr="00BC50F8">
            <w:instrText xml:space="preserve">" </w:instrText>
          </w:r>
          <w:r w:rsidRPr="00BC50F8">
            <w:fldChar w:fldCharType="end"/>
          </w:r>
        </w:p>
      </w:tc>
    </w:tr>
  </w:tbl>
  <w:p w14:paraId="75ACDB10" w14:textId="77777777" w:rsidR="00256FC9" w:rsidRPr="00BC50F8"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BC50F8" w14:paraId="66B67175" w14:textId="77777777" w:rsidTr="00BC50F8">
      <w:trPr>
        <w:trHeight w:hRule="exact" w:val="9070"/>
      </w:trPr>
      <w:tc>
        <w:tcPr>
          <w:tcW w:w="2268" w:type="dxa"/>
          <w:tcBorders>
            <w:top w:val="nil"/>
            <w:left w:val="nil"/>
            <w:bottom w:val="nil"/>
            <w:right w:val="nil"/>
          </w:tcBorders>
          <w:vAlign w:val="bottom"/>
        </w:tcPr>
        <w:p w14:paraId="413B5031" w14:textId="77777777" w:rsidR="00256FC9" w:rsidRPr="00BC50F8" w:rsidRDefault="00256FC9" w:rsidP="00BC50F8">
          <w:pPr>
            <w:pStyle w:val="Kolofon"/>
          </w:pPr>
          <w:r w:rsidRPr="00BC50F8">
            <w:t>Guldborgsund Kommune</w:t>
          </w:r>
        </w:p>
        <w:p w14:paraId="1B804E3B" w14:textId="77777777" w:rsidR="00BC50F8" w:rsidRPr="00BC50F8" w:rsidRDefault="00BC50F8" w:rsidP="00BC50F8">
          <w:pPr>
            <w:pStyle w:val="Kolofon"/>
            <w:rPr>
              <w:rFonts w:cs="Arial"/>
            </w:rPr>
          </w:pPr>
        </w:p>
        <w:p w14:paraId="2445EC86" w14:textId="77777777" w:rsidR="00BC50F8" w:rsidRPr="00BC50F8" w:rsidRDefault="00BC50F8" w:rsidP="00BC50F8">
          <w:pPr>
            <w:pStyle w:val="Kolofon"/>
            <w:rPr>
              <w:rFonts w:cs="Arial"/>
            </w:rPr>
          </w:pPr>
          <w:r w:rsidRPr="00BC50F8">
            <w:rPr>
              <w:rFonts w:cs="Arial"/>
            </w:rPr>
            <w:t>Center for Teknik &amp; Miljø</w:t>
          </w:r>
        </w:p>
        <w:p w14:paraId="298FA846" w14:textId="77777777" w:rsidR="00BC50F8" w:rsidRPr="00BC50F8" w:rsidRDefault="00BC50F8" w:rsidP="00BC50F8">
          <w:pPr>
            <w:pStyle w:val="Kolofon"/>
            <w:rPr>
              <w:rFonts w:cs="Arial"/>
            </w:rPr>
          </w:pPr>
          <w:r w:rsidRPr="00BC50F8">
            <w:rPr>
              <w:rFonts w:cs="Arial"/>
            </w:rPr>
            <w:t>Natur &amp; Miljø</w:t>
          </w:r>
        </w:p>
        <w:p w14:paraId="073745DF" w14:textId="77777777" w:rsidR="00BC50F8" w:rsidRPr="00BC50F8" w:rsidRDefault="00BC50F8" w:rsidP="00BC50F8">
          <w:pPr>
            <w:pStyle w:val="Kolofon"/>
            <w:rPr>
              <w:rFonts w:cs="Arial"/>
            </w:rPr>
          </w:pPr>
          <w:r w:rsidRPr="00BC50F8">
            <w:rPr>
              <w:rFonts w:cs="Arial"/>
            </w:rPr>
            <w:t>Parkvej 37</w:t>
          </w:r>
        </w:p>
        <w:p w14:paraId="6E803794" w14:textId="77777777" w:rsidR="00BC50F8" w:rsidRPr="00BC50F8" w:rsidRDefault="00BC50F8" w:rsidP="00BC50F8">
          <w:pPr>
            <w:pStyle w:val="Kolofon"/>
            <w:rPr>
              <w:rFonts w:cs="Arial"/>
            </w:rPr>
          </w:pPr>
          <w:r w:rsidRPr="00BC50F8">
            <w:rPr>
              <w:rFonts w:cs="Arial"/>
            </w:rPr>
            <w:t>4800 Nykøbing F.</w:t>
          </w:r>
        </w:p>
        <w:p w14:paraId="47E1121D" w14:textId="77777777" w:rsidR="00BC50F8" w:rsidRPr="00BC50F8" w:rsidRDefault="00BC50F8" w:rsidP="00BC50F8">
          <w:pPr>
            <w:pStyle w:val="Kolofon"/>
            <w:rPr>
              <w:rFonts w:cs="Arial"/>
            </w:rPr>
          </w:pPr>
          <w:r w:rsidRPr="00BC50F8">
            <w:rPr>
              <w:rFonts w:cs="Arial"/>
            </w:rPr>
            <w:t>Tlf +45 25180696</w:t>
          </w:r>
        </w:p>
        <w:p w14:paraId="2080CB5D" w14:textId="77777777" w:rsidR="00BC50F8" w:rsidRPr="00BC50F8" w:rsidRDefault="00BC50F8" w:rsidP="00BC50F8">
          <w:pPr>
            <w:pStyle w:val="Kolofon"/>
            <w:rPr>
              <w:rFonts w:cs="Arial"/>
            </w:rPr>
          </w:pPr>
          <w:r w:rsidRPr="00BC50F8">
            <w:rPr>
              <w:rFonts w:cs="Arial"/>
            </w:rPr>
            <w:t>www.guldborgsund.dk</w:t>
          </w:r>
        </w:p>
        <w:p w14:paraId="080666AF" w14:textId="77777777" w:rsidR="00BC50F8" w:rsidRPr="00BC50F8" w:rsidRDefault="00BC50F8" w:rsidP="00BC50F8">
          <w:pPr>
            <w:pStyle w:val="Kolofon"/>
            <w:rPr>
              <w:rFonts w:cs="Arial"/>
            </w:rPr>
          </w:pPr>
        </w:p>
        <w:p w14:paraId="789E0E61" w14:textId="77777777" w:rsidR="00BC50F8" w:rsidRPr="00BC50F8" w:rsidRDefault="00BC50F8" w:rsidP="00BC50F8">
          <w:pPr>
            <w:pStyle w:val="Kolofon"/>
            <w:rPr>
              <w:rFonts w:cs="Arial"/>
            </w:rPr>
          </w:pPr>
          <w:r w:rsidRPr="00BC50F8">
            <w:rPr>
              <w:rFonts w:cs="Arial"/>
            </w:rPr>
            <w:t>Sagsbehandler:</w:t>
          </w:r>
        </w:p>
        <w:p w14:paraId="629A9207" w14:textId="77777777" w:rsidR="00BC50F8" w:rsidRPr="00BC50F8" w:rsidRDefault="00BC50F8" w:rsidP="00BC50F8">
          <w:pPr>
            <w:pStyle w:val="Kolofon"/>
            <w:rPr>
              <w:rFonts w:cs="Arial"/>
            </w:rPr>
          </w:pPr>
          <w:r w:rsidRPr="00BC50F8">
            <w:rPr>
              <w:rFonts w:cs="Arial"/>
            </w:rPr>
            <w:t>Mette Wolthers</w:t>
          </w:r>
        </w:p>
        <w:p w14:paraId="5EE0FADF" w14:textId="77777777" w:rsidR="00BC50F8" w:rsidRPr="00BC50F8" w:rsidRDefault="00BC50F8" w:rsidP="00BC50F8">
          <w:pPr>
            <w:pStyle w:val="Kolofon"/>
            <w:rPr>
              <w:rFonts w:cs="Arial"/>
            </w:rPr>
          </w:pPr>
          <w:r w:rsidRPr="00BC50F8">
            <w:rPr>
              <w:rFonts w:cs="Arial"/>
            </w:rPr>
            <w:t>Mob +45 25180696</w:t>
          </w:r>
        </w:p>
        <w:p w14:paraId="78051F2A" w14:textId="77777777" w:rsidR="00BC50F8" w:rsidRPr="00BC50F8" w:rsidRDefault="00BC50F8" w:rsidP="00BC50F8">
          <w:pPr>
            <w:pStyle w:val="Kolofon"/>
            <w:rPr>
              <w:rFonts w:cs="Arial"/>
            </w:rPr>
          </w:pPr>
          <w:r w:rsidRPr="00BC50F8">
            <w:rPr>
              <w:rFonts w:cs="Arial"/>
            </w:rPr>
            <w:t>mewol@guldborgsund.dk</w:t>
          </w:r>
        </w:p>
        <w:p w14:paraId="77898C82" w14:textId="77777777" w:rsidR="00BC50F8" w:rsidRPr="00BC50F8" w:rsidRDefault="00BC50F8" w:rsidP="00BC50F8">
          <w:pPr>
            <w:pStyle w:val="Kolofon"/>
            <w:rPr>
              <w:rFonts w:cs="Arial"/>
            </w:rPr>
          </w:pPr>
        </w:p>
        <w:p w14:paraId="72E059F9" w14:textId="77777777" w:rsidR="00BC50F8" w:rsidRPr="00BC50F8" w:rsidRDefault="00BC50F8" w:rsidP="00BC50F8">
          <w:pPr>
            <w:pStyle w:val="Kolofon"/>
            <w:rPr>
              <w:rFonts w:cs="Arial"/>
            </w:rPr>
          </w:pPr>
          <w:r w:rsidRPr="00BC50F8">
            <w:rPr>
              <w:rFonts w:cs="Arial"/>
            </w:rPr>
            <w:t>Cvr nr. 29 18 85 99</w:t>
          </w:r>
          <w:r w:rsidR="00256FC9" w:rsidRPr="00BC50F8">
            <w:t xml:space="preserve"> </w:t>
          </w:r>
        </w:p>
        <w:p w14:paraId="23E8A450" w14:textId="77777777" w:rsidR="00BC50F8" w:rsidRPr="00BC50F8" w:rsidRDefault="00BC50F8" w:rsidP="00BC50F8">
          <w:pPr>
            <w:pStyle w:val="Kolofon"/>
            <w:rPr>
              <w:rFonts w:cs="Arial"/>
            </w:rPr>
          </w:pPr>
        </w:p>
        <w:p w14:paraId="2EF45878" w14:textId="77777777" w:rsidR="00BC50F8" w:rsidRDefault="00BC50F8" w:rsidP="00BC50F8">
          <w:pPr>
            <w:pStyle w:val="Kolofon"/>
          </w:pPr>
          <w:r>
            <w:t>TELEFONTIDER</w:t>
          </w:r>
        </w:p>
        <w:p w14:paraId="6EF2D167" w14:textId="77777777" w:rsidR="00BC50F8" w:rsidRDefault="00BC50F8" w:rsidP="00BC50F8">
          <w:pPr>
            <w:pStyle w:val="Kolofon"/>
          </w:pPr>
          <w:r>
            <w:t>MAN – ONS KL. 9.00 – 15.00</w:t>
          </w:r>
        </w:p>
        <w:p w14:paraId="74584624" w14:textId="77777777" w:rsidR="00BC50F8" w:rsidRDefault="00BC50F8" w:rsidP="00BC50F8">
          <w:pPr>
            <w:pStyle w:val="Kolofon"/>
          </w:pPr>
          <w:r>
            <w:t>TORS KL. 9.00 – 17.00</w:t>
          </w:r>
        </w:p>
        <w:p w14:paraId="7987B84E" w14:textId="77777777" w:rsidR="00256FC9" w:rsidRPr="00BC50F8" w:rsidRDefault="00BC50F8" w:rsidP="00BC50F8">
          <w:pPr>
            <w:pStyle w:val="Kolofon"/>
          </w:pPr>
          <w:r>
            <w:t>FRE KL. 9.00 – 12.00</w:t>
          </w:r>
        </w:p>
      </w:tc>
    </w:tr>
  </w:tbl>
  <w:p w14:paraId="002B8FB7" w14:textId="77777777" w:rsidR="00256FC9" w:rsidRPr="00BC50F8" w:rsidRDefault="00BC50F8" w:rsidP="00134359">
    <w:pPr>
      <w:pStyle w:val="Sidehoved"/>
      <w:ind w:left="-2438"/>
    </w:pPr>
    <w:r>
      <w:rPr>
        <w:noProof/>
      </w:rPr>
      <w:drawing>
        <wp:anchor distT="0" distB="0" distL="114300" distR="114300" simplePos="0" relativeHeight="251658240" behindDoc="1" locked="0" layoutInCell="1" allowOverlap="1" wp14:anchorId="1F80D180" wp14:editId="2BF1CD41">
          <wp:simplePos x="0" y="0"/>
          <wp:positionH relativeFrom="page">
            <wp:posOffset>5689600</wp:posOffset>
          </wp:positionH>
          <wp:positionV relativeFrom="page">
            <wp:posOffset>467995</wp:posOffset>
          </wp:positionV>
          <wp:extent cx="1438275" cy="73406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BC50F8" w14:paraId="6A9DA1BC" w14:textId="77777777" w:rsidTr="004326B8">
      <w:tc>
        <w:tcPr>
          <w:tcW w:w="2268" w:type="dxa"/>
          <w:tcBorders>
            <w:top w:val="nil"/>
            <w:left w:val="nil"/>
            <w:bottom w:val="nil"/>
            <w:right w:val="nil"/>
          </w:tcBorders>
        </w:tcPr>
        <w:p w14:paraId="22351CC6" w14:textId="77777777" w:rsidR="00256FC9" w:rsidRPr="00BC50F8" w:rsidRDefault="00BC50F8" w:rsidP="00BC50F8">
          <w:pPr>
            <w:pStyle w:val="Kolofon"/>
          </w:pPr>
          <w:r w:rsidRPr="00BC50F8">
            <w:rPr>
              <w:rFonts w:cs="Arial"/>
            </w:rPr>
            <w:t>06. marts 2023</w:t>
          </w:r>
        </w:p>
      </w:tc>
    </w:tr>
  </w:tbl>
  <w:p w14:paraId="3C528E4D" w14:textId="77777777" w:rsidR="00256FC9" w:rsidRPr="00BC50F8" w:rsidRDefault="00256FC9">
    <w:pPr>
      <w:pStyle w:val="Sidehoved"/>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ttachedTemplatePath" w:val="Brev.dotm"/>
    <w:docVar w:name="CreatedWithDtVersion" w:val="2.12.000"/>
    <w:docVar w:name="DocumentCreated" w:val="DocumentCreated"/>
    <w:docVar w:name="DocumentCreatedOK" w:val="DocumentCreatedOK"/>
    <w:docVar w:name="DocumentInitialized" w:val="OK"/>
    <w:docVar w:name="Encrypted_CloudStatistics_DocumentCreation" w:val="jdVW2FK8uI0YHzTHPTEY1w=="/>
    <w:docVar w:name="Encrypted_CloudStatistics_StoryID" w:val="YnbR1sAaGSQeUfc4gUxDLvy/y5NuAq1aygzD7rLUeuFCtEzAS3nRREl810APAF9d"/>
    <w:docVar w:name="Encrypted_DocHeader" w:val="BeJBmJ7Z3/BF9WFlIWWGGw=="/>
    <w:docVar w:name="Encrypted_DocumentChangeThisVar" w:val="Go1BF8BBsJqqGsR1izlsvQ=="/>
    <w:docVar w:name="IntegrationType" w:val="StandAlone"/>
  </w:docVars>
  <w:rsids>
    <w:rsidRoot w:val="00BC50F8"/>
    <w:rsid w:val="0000272B"/>
    <w:rsid w:val="00010839"/>
    <w:rsid w:val="00016D3E"/>
    <w:rsid w:val="00016F8A"/>
    <w:rsid w:val="000239A6"/>
    <w:rsid w:val="00031907"/>
    <w:rsid w:val="00033839"/>
    <w:rsid w:val="0003426E"/>
    <w:rsid w:val="000345AD"/>
    <w:rsid w:val="000501BC"/>
    <w:rsid w:val="00061AC1"/>
    <w:rsid w:val="0007570B"/>
    <w:rsid w:val="00076122"/>
    <w:rsid w:val="000B0887"/>
    <w:rsid w:val="000B1EB3"/>
    <w:rsid w:val="000B51FB"/>
    <w:rsid w:val="000B7590"/>
    <w:rsid w:val="000E4E77"/>
    <w:rsid w:val="000F08B9"/>
    <w:rsid w:val="00107AC1"/>
    <w:rsid w:val="0012451F"/>
    <w:rsid w:val="00124DCA"/>
    <w:rsid w:val="00134359"/>
    <w:rsid w:val="00143FAF"/>
    <w:rsid w:val="00160463"/>
    <w:rsid w:val="00160A18"/>
    <w:rsid w:val="001A124F"/>
    <w:rsid w:val="001A3012"/>
    <w:rsid w:val="001A35DB"/>
    <w:rsid w:val="001A68A6"/>
    <w:rsid w:val="001B7CB3"/>
    <w:rsid w:val="001E6FAE"/>
    <w:rsid w:val="001F7E07"/>
    <w:rsid w:val="002114C3"/>
    <w:rsid w:val="00256743"/>
    <w:rsid w:val="00256FC9"/>
    <w:rsid w:val="0026767C"/>
    <w:rsid w:val="002704EB"/>
    <w:rsid w:val="00276D22"/>
    <w:rsid w:val="002876E7"/>
    <w:rsid w:val="00291569"/>
    <w:rsid w:val="002A1410"/>
    <w:rsid w:val="002A294A"/>
    <w:rsid w:val="002A7FA2"/>
    <w:rsid w:val="002C7C37"/>
    <w:rsid w:val="002D0FCA"/>
    <w:rsid w:val="002F4313"/>
    <w:rsid w:val="0030132E"/>
    <w:rsid w:val="00333AF1"/>
    <w:rsid w:val="003457D7"/>
    <w:rsid w:val="00354D25"/>
    <w:rsid w:val="00363A1C"/>
    <w:rsid w:val="003A2AB6"/>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7268D"/>
    <w:rsid w:val="004767D5"/>
    <w:rsid w:val="00476EDF"/>
    <w:rsid w:val="00487019"/>
    <w:rsid w:val="004A3177"/>
    <w:rsid w:val="004A409F"/>
    <w:rsid w:val="004E3D7F"/>
    <w:rsid w:val="004E52E4"/>
    <w:rsid w:val="004F33E2"/>
    <w:rsid w:val="0053512D"/>
    <w:rsid w:val="00536076"/>
    <w:rsid w:val="00536988"/>
    <w:rsid w:val="00542252"/>
    <w:rsid w:val="00545BCB"/>
    <w:rsid w:val="00555833"/>
    <w:rsid w:val="00575491"/>
    <w:rsid w:val="00595D19"/>
    <w:rsid w:val="00597032"/>
    <w:rsid w:val="005A466E"/>
    <w:rsid w:val="005E2129"/>
    <w:rsid w:val="005E3B77"/>
    <w:rsid w:val="00616578"/>
    <w:rsid w:val="00625FDD"/>
    <w:rsid w:val="00651180"/>
    <w:rsid w:val="00663850"/>
    <w:rsid w:val="00665160"/>
    <w:rsid w:val="006A3A6C"/>
    <w:rsid w:val="006B241D"/>
    <w:rsid w:val="006C3E17"/>
    <w:rsid w:val="006C4458"/>
    <w:rsid w:val="006D4E1C"/>
    <w:rsid w:val="006E7899"/>
    <w:rsid w:val="007075B5"/>
    <w:rsid w:val="00710689"/>
    <w:rsid w:val="00716664"/>
    <w:rsid w:val="00752632"/>
    <w:rsid w:val="00761E8B"/>
    <w:rsid w:val="00765016"/>
    <w:rsid w:val="00793FCF"/>
    <w:rsid w:val="007940AC"/>
    <w:rsid w:val="007C57E6"/>
    <w:rsid w:val="007D541E"/>
    <w:rsid w:val="007E7799"/>
    <w:rsid w:val="007F0371"/>
    <w:rsid w:val="007F16C5"/>
    <w:rsid w:val="007F1BA9"/>
    <w:rsid w:val="007F21B8"/>
    <w:rsid w:val="007F631B"/>
    <w:rsid w:val="008048D7"/>
    <w:rsid w:val="00804F64"/>
    <w:rsid w:val="008170E9"/>
    <w:rsid w:val="00864D43"/>
    <w:rsid w:val="008664E8"/>
    <w:rsid w:val="00885002"/>
    <w:rsid w:val="00897778"/>
    <w:rsid w:val="008B041B"/>
    <w:rsid w:val="008C0D66"/>
    <w:rsid w:val="008D76E0"/>
    <w:rsid w:val="008E313A"/>
    <w:rsid w:val="00906DD7"/>
    <w:rsid w:val="009108DA"/>
    <w:rsid w:val="009364B7"/>
    <w:rsid w:val="00951656"/>
    <w:rsid w:val="00960201"/>
    <w:rsid w:val="009668E4"/>
    <w:rsid w:val="00974E24"/>
    <w:rsid w:val="00981CD0"/>
    <w:rsid w:val="00991479"/>
    <w:rsid w:val="009975F1"/>
    <w:rsid w:val="009A3282"/>
    <w:rsid w:val="009A42D5"/>
    <w:rsid w:val="009B1DEF"/>
    <w:rsid w:val="009F43EE"/>
    <w:rsid w:val="009F447D"/>
    <w:rsid w:val="00A0295D"/>
    <w:rsid w:val="00A27C54"/>
    <w:rsid w:val="00A50B65"/>
    <w:rsid w:val="00A52F40"/>
    <w:rsid w:val="00AB60DA"/>
    <w:rsid w:val="00AC1F38"/>
    <w:rsid w:val="00AD35E4"/>
    <w:rsid w:val="00AE0319"/>
    <w:rsid w:val="00AE717F"/>
    <w:rsid w:val="00AE7831"/>
    <w:rsid w:val="00AF68C8"/>
    <w:rsid w:val="00B02E0F"/>
    <w:rsid w:val="00B126B4"/>
    <w:rsid w:val="00B35ABD"/>
    <w:rsid w:val="00B51F59"/>
    <w:rsid w:val="00B5270D"/>
    <w:rsid w:val="00B72F89"/>
    <w:rsid w:val="00B72FB8"/>
    <w:rsid w:val="00B8395A"/>
    <w:rsid w:val="00B84C93"/>
    <w:rsid w:val="00B9185F"/>
    <w:rsid w:val="00BA5026"/>
    <w:rsid w:val="00BC50F8"/>
    <w:rsid w:val="00BD2E52"/>
    <w:rsid w:val="00BD3FEF"/>
    <w:rsid w:val="00BD683F"/>
    <w:rsid w:val="00BF115B"/>
    <w:rsid w:val="00BF179E"/>
    <w:rsid w:val="00C15782"/>
    <w:rsid w:val="00C15E2F"/>
    <w:rsid w:val="00C51F69"/>
    <w:rsid w:val="00C55E7C"/>
    <w:rsid w:val="00C737F0"/>
    <w:rsid w:val="00C9369D"/>
    <w:rsid w:val="00C97D83"/>
    <w:rsid w:val="00CA5AB6"/>
    <w:rsid w:val="00CE217D"/>
    <w:rsid w:val="00CE5365"/>
    <w:rsid w:val="00D01AD4"/>
    <w:rsid w:val="00D0489F"/>
    <w:rsid w:val="00D21E7F"/>
    <w:rsid w:val="00D277CF"/>
    <w:rsid w:val="00D27C60"/>
    <w:rsid w:val="00D82D53"/>
    <w:rsid w:val="00DA063D"/>
    <w:rsid w:val="00DA75B6"/>
    <w:rsid w:val="00DF3654"/>
    <w:rsid w:val="00E01618"/>
    <w:rsid w:val="00E036A4"/>
    <w:rsid w:val="00E157A5"/>
    <w:rsid w:val="00E20DFB"/>
    <w:rsid w:val="00E32775"/>
    <w:rsid w:val="00E53082"/>
    <w:rsid w:val="00E66A55"/>
    <w:rsid w:val="00E7224A"/>
    <w:rsid w:val="00EA146D"/>
    <w:rsid w:val="00EB70FB"/>
    <w:rsid w:val="00EC0139"/>
    <w:rsid w:val="00EC1731"/>
    <w:rsid w:val="00EC7A28"/>
    <w:rsid w:val="00EE0281"/>
    <w:rsid w:val="00EF3A13"/>
    <w:rsid w:val="00EF7E2D"/>
    <w:rsid w:val="00F05301"/>
    <w:rsid w:val="00F179AF"/>
    <w:rsid w:val="00F3029B"/>
    <w:rsid w:val="00F31462"/>
    <w:rsid w:val="00F52179"/>
    <w:rsid w:val="00F62E9B"/>
    <w:rsid w:val="00F64BF4"/>
    <w:rsid w:val="00F64F82"/>
    <w:rsid w:val="00F7223C"/>
    <w:rsid w:val="00F91C82"/>
    <w:rsid w:val="00F975C9"/>
    <w:rsid w:val="00FA2EFE"/>
    <w:rsid w:val="00FA6D52"/>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11DAE"/>
  <w15:docId w15:val="{1516C8FC-07E2-44D9-BFBB-9D05D79C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D4"/>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9F447D"/>
    <w:pPr>
      <w:spacing w:line="240" w:lineRule="auto"/>
    </w:pPr>
    <w:rPr>
      <w:szCs w:val="20"/>
    </w:rPr>
  </w:style>
  <w:style w:type="character" w:customStyle="1" w:styleId="FodnotetekstTegn">
    <w:name w:val="Fodnotetekst Tegn"/>
    <w:basedOn w:val="Standardskrifttypeiafsnit"/>
    <w:link w:val="Fodnotetekst"/>
    <w:uiPriority w:val="99"/>
    <w:semiHidden/>
    <w:rsid w:val="009F447D"/>
    <w:rPr>
      <w:rFonts w:ascii="Arial" w:hAnsi="Arial"/>
      <w:sz w:val="20"/>
      <w:szCs w:val="20"/>
    </w:rPr>
  </w:style>
  <w:style w:type="character" w:styleId="Fodnotehenvisning">
    <w:name w:val="footnote reference"/>
    <w:semiHidden/>
    <w:rsid w:val="009F44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T\dynamictemplate\Skabeloner\Oprindelig%20brevskabelon\Brev.dotm" TargetMode="External"/></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4589-984B-4A91-ACB3-B814EEA1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2</Pages>
  <Words>561</Words>
  <Characters>3318</Characters>
  <Application>Microsoft Office Word</Application>
  <DocSecurity>0</DocSecurity>
  <Lines>92</Lines>
  <Paragraphs>34</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Mette Wolthers</dc:creator>
  <cp:lastModifiedBy>Mette Wolthers</cp:lastModifiedBy>
  <cp:revision>2</cp:revision>
  <dcterms:created xsi:type="dcterms:W3CDTF">2023-03-06T12:51:00Z</dcterms:created>
  <dcterms:modified xsi:type="dcterms:W3CDTF">2023-03-06T12:51:00Z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ies>
</file>