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23" w:rsidRDefault="00E07523" w:rsidP="009A7C06">
      <w:pPr>
        <w:rPr>
          <w:b/>
        </w:rPr>
      </w:pPr>
      <w:bookmarkStart w:id="0" w:name="_GoBack"/>
      <w:bookmarkEnd w:id="0"/>
    </w:p>
    <w:p w:rsidR="009A7C06" w:rsidRDefault="009A7C06" w:rsidP="009A7C06">
      <w:pPr>
        <w:rPr>
          <w:b/>
        </w:rPr>
      </w:pPr>
    </w:p>
    <w:p w:rsidR="00FA424E" w:rsidRDefault="00FA424E" w:rsidP="00FA424E">
      <w:pPr>
        <w:rPr>
          <w:b/>
        </w:rPr>
      </w:pPr>
    </w:p>
    <w:p w:rsidR="00FA424E" w:rsidRDefault="00FA424E" w:rsidP="00FA424E">
      <w:pPr>
        <w:rPr>
          <w:b/>
        </w:rPr>
      </w:pPr>
    </w:p>
    <w:p w:rsidR="00FA424E" w:rsidRDefault="00FA424E" w:rsidP="00FA424E">
      <w:pPr>
        <w:rPr>
          <w:b/>
        </w:rPr>
      </w:pPr>
    </w:p>
    <w:p w:rsidR="00ED5E1E" w:rsidRDefault="000A3B05" w:rsidP="00ED5E1E">
      <w:pPr>
        <w:ind w:left="7655" w:hanging="7655"/>
      </w:pPr>
      <w:r>
        <w:rPr>
          <w:noProof/>
        </w:rPr>
        <mc:AlternateContent>
          <mc:Choice Requires="wps">
            <w:drawing>
              <wp:anchor distT="0" distB="0" distL="114300" distR="114300" simplePos="0" relativeHeight="251657728" behindDoc="1" locked="0" layoutInCell="1" allowOverlap="1">
                <wp:simplePos x="0" y="0"/>
                <wp:positionH relativeFrom="page">
                  <wp:posOffset>5678170</wp:posOffset>
                </wp:positionH>
                <wp:positionV relativeFrom="page">
                  <wp:posOffset>810260</wp:posOffset>
                </wp:positionV>
                <wp:extent cx="1743075" cy="2390140"/>
                <wp:effectExtent l="1270" t="63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39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D" w:rsidRPr="00CF6C6B" w:rsidRDefault="00B2136D" w:rsidP="00ED5E1E">
                            <w:pPr>
                              <w:spacing w:before="150"/>
                              <w:rPr>
                                <w:sz w:val="16"/>
                                <w:szCs w:val="16"/>
                              </w:rPr>
                            </w:pPr>
                            <w:r>
                              <w:rPr>
                                <w:b/>
                                <w:sz w:val="16"/>
                                <w:szCs w:val="16"/>
                              </w:rPr>
                              <w:t>Teknik og Miljøafdelingen</w:t>
                            </w:r>
                            <w:r w:rsidRPr="00CF6C6B">
                              <w:rPr>
                                <w:sz w:val="16"/>
                                <w:szCs w:val="16"/>
                              </w:rPr>
                              <w:br/>
                            </w:r>
                            <w:r>
                              <w:rPr>
                                <w:noProof/>
                                <w:sz w:val="16"/>
                                <w:szCs w:val="16"/>
                              </w:rPr>
                              <w:t>Natur og Miljø</w:t>
                            </w:r>
                          </w:p>
                          <w:p w:rsidR="00B2136D" w:rsidRDefault="00B2136D" w:rsidP="00ED5E1E">
                            <w:pPr>
                              <w:rPr>
                                <w:sz w:val="16"/>
                                <w:szCs w:val="16"/>
                              </w:rPr>
                            </w:pPr>
                          </w:p>
                          <w:p w:rsidR="00B2136D" w:rsidRDefault="00B2136D" w:rsidP="00ED5E1E">
                            <w:pPr>
                              <w:rPr>
                                <w:sz w:val="16"/>
                                <w:szCs w:val="16"/>
                              </w:rPr>
                            </w:pPr>
                            <w:r>
                              <w:rPr>
                                <w:sz w:val="16"/>
                                <w:szCs w:val="16"/>
                              </w:rPr>
                              <w:t>Rådhuset, Torvet 1</w:t>
                            </w:r>
                          </w:p>
                          <w:p w:rsidR="00B2136D" w:rsidRDefault="00B2136D" w:rsidP="00ED5E1E">
                            <w:pPr>
                              <w:rPr>
                                <w:sz w:val="16"/>
                                <w:szCs w:val="16"/>
                              </w:rPr>
                            </w:pPr>
                            <w:r>
                              <w:rPr>
                                <w:sz w:val="16"/>
                                <w:szCs w:val="16"/>
                              </w:rPr>
                              <w:t>5800 Nyborg</w:t>
                            </w:r>
                          </w:p>
                          <w:p w:rsidR="00B2136D" w:rsidRDefault="00B2136D" w:rsidP="00ED5E1E">
                            <w:pPr>
                              <w:rPr>
                                <w:sz w:val="16"/>
                                <w:szCs w:val="16"/>
                              </w:rPr>
                            </w:pPr>
                          </w:p>
                          <w:p w:rsidR="00B2136D" w:rsidRDefault="00B2136D" w:rsidP="00ED5E1E">
                            <w:pPr>
                              <w:rPr>
                                <w:sz w:val="16"/>
                                <w:szCs w:val="16"/>
                              </w:rPr>
                            </w:pPr>
                            <w:r>
                              <w:rPr>
                                <w:sz w:val="16"/>
                                <w:szCs w:val="16"/>
                              </w:rPr>
                              <w:t>Betjen dig selv på</w:t>
                            </w:r>
                          </w:p>
                          <w:p w:rsidR="00B2136D" w:rsidRPr="00DC079B" w:rsidRDefault="00B2136D" w:rsidP="00ED5E1E">
                            <w:pPr>
                              <w:rPr>
                                <w:b/>
                                <w:sz w:val="16"/>
                                <w:szCs w:val="16"/>
                                <w:lang w:val="en-US"/>
                              </w:rPr>
                            </w:pPr>
                            <w:r w:rsidRPr="00DC079B">
                              <w:rPr>
                                <w:b/>
                                <w:sz w:val="16"/>
                                <w:szCs w:val="16"/>
                                <w:lang w:val="en-US"/>
                              </w:rPr>
                              <w:t>www.nyborg.dk</w:t>
                            </w:r>
                          </w:p>
                          <w:p w:rsidR="00B2136D" w:rsidRPr="00DC079B" w:rsidRDefault="00B2136D" w:rsidP="00ED5E1E">
                            <w:pPr>
                              <w:rPr>
                                <w:b/>
                                <w:sz w:val="16"/>
                                <w:szCs w:val="16"/>
                                <w:lang w:val="en-US"/>
                              </w:rPr>
                            </w:pPr>
                          </w:p>
                          <w:p w:rsidR="00B2136D" w:rsidRPr="00DC079B" w:rsidRDefault="00B2136D" w:rsidP="00ED5E1E">
                            <w:pPr>
                              <w:rPr>
                                <w:sz w:val="16"/>
                                <w:szCs w:val="16"/>
                                <w:lang w:val="en-US"/>
                              </w:rPr>
                            </w:pPr>
                            <w:r w:rsidRPr="00DC079B">
                              <w:rPr>
                                <w:sz w:val="16"/>
                                <w:szCs w:val="16"/>
                                <w:lang w:val="en-US"/>
                              </w:rPr>
                              <w:t xml:space="preserve">Sagsansvarlig: </w:t>
                            </w:r>
                          </w:p>
                          <w:p w:rsidR="00B2136D" w:rsidRPr="00DC079B" w:rsidRDefault="00B2136D" w:rsidP="00ED5E1E">
                            <w:pPr>
                              <w:rPr>
                                <w:sz w:val="16"/>
                                <w:szCs w:val="16"/>
                                <w:lang w:val="en-US"/>
                              </w:rPr>
                            </w:pPr>
                            <w:r w:rsidRPr="00DC079B">
                              <w:rPr>
                                <w:noProof/>
                                <w:sz w:val="16"/>
                                <w:szCs w:val="16"/>
                                <w:lang w:val="en-US"/>
                              </w:rPr>
                              <w:t>Per Jürgensen</w:t>
                            </w:r>
                          </w:p>
                          <w:p w:rsidR="00B2136D" w:rsidRPr="00DC079B" w:rsidRDefault="00B2136D" w:rsidP="00ED5E1E">
                            <w:pPr>
                              <w:rPr>
                                <w:sz w:val="16"/>
                                <w:szCs w:val="16"/>
                                <w:lang w:val="en-US"/>
                              </w:rPr>
                            </w:pPr>
                            <w:r w:rsidRPr="00DC079B">
                              <w:rPr>
                                <w:sz w:val="16"/>
                                <w:szCs w:val="16"/>
                                <w:lang w:val="en-US"/>
                              </w:rPr>
                              <w:t xml:space="preserve">Tlf. </w:t>
                            </w:r>
                            <w:r w:rsidRPr="00DC079B">
                              <w:rPr>
                                <w:noProof/>
                                <w:sz w:val="16"/>
                                <w:szCs w:val="16"/>
                                <w:lang w:val="en-US"/>
                              </w:rPr>
                              <w:t>63337154</w:t>
                            </w:r>
                          </w:p>
                          <w:p w:rsidR="00B2136D" w:rsidRPr="00DC079B" w:rsidRDefault="00B2136D" w:rsidP="00ED5E1E">
                            <w:pPr>
                              <w:rPr>
                                <w:lang w:val="en-US"/>
                              </w:rPr>
                            </w:pPr>
                            <w:r w:rsidRPr="00DC079B">
                              <w:rPr>
                                <w:sz w:val="16"/>
                                <w:szCs w:val="16"/>
                                <w:lang w:val="en-US"/>
                              </w:rPr>
                              <w:t xml:space="preserve">E-mail: </w:t>
                            </w:r>
                            <w:r w:rsidRPr="00DC079B">
                              <w:rPr>
                                <w:noProof/>
                                <w:sz w:val="16"/>
                                <w:szCs w:val="16"/>
                                <w:lang w:val="en-US"/>
                              </w:rPr>
                              <w:t>pju@nyborg.dk</w:t>
                            </w:r>
                          </w:p>
                          <w:p w:rsidR="00B2136D" w:rsidRDefault="00B2136D" w:rsidP="00ED5E1E">
                            <w:pPr>
                              <w:rPr>
                                <w:sz w:val="16"/>
                                <w:szCs w:val="16"/>
                              </w:rPr>
                            </w:pPr>
                            <w:r w:rsidRPr="00DC079B">
                              <w:rPr>
                                <w:sz w:val="16"/>
                                <w:szCs w:val="16"/>
                                <w:lang w:val="en-US"/>
                              </w:rPr>
                              <w:t xml:space="preserve">Sagsnr. </w:t>
                            </w:r>
                            <w:r>
                              <w:rPr>
                                <w:noProof/>
                                <w:sz w:val="16"/>
                                <w:szCs w:val="16"/>
                              </w:rPr>
                              <w:t>450-2017-932</w:t>
                            </w:r>
                          </w:p>
                          <w:p w:rsidR="00B2136D" w:rsidRDefault="00B2136D" w:rsidP="00ED5E1E">
                            <w:pPr>
                              <w:rPr>
                                <w:sz w:val="16"/>
                                <w:szCs w:val="16"/>
                              </w:rPr>
                            </w:pPr>
                          </w:p>
                          <w:p w:rsidR="00B2136D" w:rsidRPr="002132BC" w:rsidRDefault="00B2136D" w:rsidP="00ED5E1E">
                            <w:pPr>
                              <w:rPr>
                                <w:b/>
                                <w:sz w:val="16"/>
                                <w:szCs w:val="16"/>
                              </w:rPr>
                            </w:pPr>
                            <w:r>
                              <w:rPr>
                                <w:b/>
                                <w:noProof/>
                                <w:sz w:val="16"/>
                                <w:szCs w:val="16"/>
                              </w:rPr>
                              <w:t>28-08-2018</w:t>
                            </w:r>
                          </w:p>
                          <w:p w:rsidR="00B2136D" w:rsidRPr="00CF6C6B" w:rsidRDefault="00B2136D" w:rsidP="00ED5E1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7.1pt;margin-top:63.8pt;width:137.25pt;height:188.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bv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QJSgLVD0xAaD7uWAiO1O3+kEnB47cDMDHAPLrlLdPcjiu0ZCLmsqNuxOKdnXjJaQXWhv+mdXRxxt&#10;Qdb9J1lCGLo10gENlWpt66AZCNCBpecjMzaVwoacketgNsGoAFt0HQchcdz5NDlc75Q2H5hskV2k&#10;WAH1Dp7uHrSx6dDk4GKjCZnzpnH0N+LiABzHEwgOV63NpuHYfImDeDVfzYlHounKI0GWeXf5knjT&#10;PJxNsutsuczCXzZuSJKalyUTNsxBWSH5M+b2Gh81cdSWlg0vLZxNSavNetkotKOg7Nx9rulgObn5&#10;l2m4JkAtr0oKIxLcR7GXT+czj+Rk4sWzYO4FYXwfTwMSkyy/LOmBC/bvJaE+xfEkmoxqOiX9qrbA&#10;fW9ro0nLDcyOhrcg3qMTTawGV6J01BrKm3F91gqb/qkVQPeBaKdYK9JRrmZYD4BiZbyW5TNoV0lQ&#10;FggUBh4saql+YtTD8Eix/rGlimHUfBSg/zgkoE9k3IZMZhFs1LllfW6hogCoFBuMxuXSjBNq2ym+&#10;qSHS+OKEvIM3U3Gn5lNW+5cGA8IVtR9mdgKd753XaeQufgMAAP//AwBQSwMEFAAGAAgAAAAhAPh2&#10;LAjgAAAADAEAAA8AAABkcnMvZG93bnJldi54bWxMj8tOwzAQRfdI/IM1SOyo3ShN05BJhUBsQZSH&#10;xM6Np0lEPI5itwl/j7uiy9E9uvdMuZ1tL040+s4xwnKhQBDXznTcIHy8P9/lIHzQbHTvmBB+ycO2&#10;ur4qdWHcxG902oVGxBL2hUZoQxgKKX3dktV+4QbimB3caHWI59hIM+opltteJkpl0uqO40KrB3ps&#10;qf7ZHS3C58vh+ytVr82TXQ2Tm5Vku5GItzfzwz2IQHP4h+GsH9Whik57d2TjRY+Qb9IkojFI1hmI&#10;M7HM8jWIPcJKpQpkVcrLJ6o/AAAA//8DAFBLAQItABQABgAIAAAAIQC2gziS/gAAAOEBAAATAAAA&#10;AAAAAAAAAAAAAAAAAABbQ29udGVudF9UeXBlc10ueG1sUEsBAi0AFAAGAAgAAAAhADj9If/WAAAA&#10;lAEAAAsAAAAAAAAAAAAAAAAALwEAAF9yZWxzLy5yZWxzUEsBAi0AFAAGAAgAAAAhABZQJu+1AgAA&#10;ugUAAA4AAAAAAAAAAAAAAAAALgIAAGRycy9lMm9Eb2MueG1sUEsBAi0AFAAGAAgAAAAhAPh2LAjg&#10;AAAADAEAAA8AAAAAAAAAAAAAAAAADwUAAGRycy9kb3ducmV2LnhtbFBLBQYAAAAABAAEAPMAAAAc&#10;BgAAAAA=&#10;" filled="f" stroked="f">
                <v:textbox>
                  <w:txbxContent>
                    <w:p w:rsidR="00B2136D" w:rsidRPr="00CF6C6B" w:rsidRDefault="00B2136D" w:rsidP="00ED5E1E">
                      <w:pPr>
                        <w:spacing w:before="150"/>
                        <w:rPr>
                          <w:sz w:val="16"/>
                          <w:szCs w:val="16"/>
                        </w:rPr>
                      </w:pPr>
                      <w:r>
                        <w:rPr>
                          <w:b/>
                          <w:sz w:val="16"/>
                          <w:szCs w:val="16"/>
                        </w:rPr>
                        <w:t>Teknik og Miljøafdelingen</w:t>
                      </w:r>
                      <w:r w:rsidRPr="00CF6C6B">
                        <w:rPr>
                          <w:sz w:val="16"/>
                          <w:szCs w:val="16"/>
                        </w:rPr>
                        <w:br/>
                      </w:r>
                      <w:r>
                        <w:rPr>
                          <w:noProof/>
                          <w:sz w:val="16"/>
                          <w:szCs w:val="16"/>
                        </w:rPr>
                        <w:t>Natur og Miljø</w:t>
                      </w:r>
                    </w:p>
                    <w:p w:rsidR="00B2136D" w:rsidRDefault="00B2136D" w:rsidP="00ED5E1E">
                      <w:pPr>
                        <w:rPr>
                          <w:sz w:val="16"/>
                          <w:szCs w:val="16"/>
                        </w:rPr>
                      </w:pPr>
                    </w:p>
                    <w:p w:rsidR="00B2136D" w:rsidRDefault="00B2136D" w:rsidP="00ED5E1E">
                      <w:pPr>
                        <w:rPr>
                          <w:sz w:val="16"/>
                          <w:szCs w:val="16"/>
                        </w:rPr>
                      </w:pPr>
                      <w:r>
                        <w:rPr>
                          <w:sz w:val="16"/>
                          <w:szCs w:val="16"/>
                        </w:rPr>
                        <w:t>Rådhuset, Torvet 1</w:t>
                      </w:r>
                    </w:p>
                    <w:p w:rsidR="00B2136D" w:rsidRDefault="00B2136D" w:rsidP="00ED5E1E">
                      <w:pPr>
                        <w:rPr>
                          <w:sz w:val="16"/>
                          <w:szCs w:val="16"/>
                        </w:rPr>
                      </w:pPr>
                      <w:r>
                        <w:rPr>
                          <w:sz w:val="16"/>
                          <w:szCs w:val="16"/>
                        </w:rPr>
                        <w:t>5800 Nyborg</w:t>
                      </w:r>
                    </w:p>
                    <w:p w:rsidR="00B2136D" w:rsidRDefault="00B2136D" w:rsidP="00ED5E1E">
                      <w:pPr>
                        <w:rPr>
                          <w:sz w:val="16"/>
                          <w:szCs w:val="16"/>
                        </w:rPr>
                      </w:pPr>
                    </w:p>
                    <w:p w:rsidR="00B2136D" w:rsidRDefault="00B2136D" w:rsidP="00ED5E1E">
                      <w:pPr>
                        <w:rPr>
                          <w:sz w:val="16"/>
                          <w:szCs w:val="16"/>
                        </w:rPr>
                      </w:pPr>
                      <w:r>
                        <w:rPr>
                          <w:sz w:val="16"/>
                          <w:szCs w:val="16"/>
                        </w:rPr>
                        <w:t>Betjen dig selv på</w:t>
                      </w:r>
                    </w:p>
                    <w:p w:rsidR="00B2136D" w:rsidRPr="00DC079B" w:rsidRDefault="00B2136D" w:rsidP="00ED5E1E">
                      <w:pPr>
                        <w:rPr>
                          <w:b/>
                          <w:sz w:val="16"/>
                          <w:szCs w:val="16"/>
                          <w:lang w:val="en-US"/>
                        </w:rPr>
                      </w:pPr>
                      <w:r w:rsidRPr="00DC079B">
                        <w:rPr>
                          <w:b/>
                          <w:sz w:val="16"/>
                          <w:szCs w:val="16"/>
                          <w:lang w:val="en-US"/>
                        </w:rPr>
                        <w:t>www.nyborg.dk</w:t>
                      </w:r>
                    </w:p>
                    <w:p w:rsidR="00B2136D" w:rsidRPr="00DC079B" w:rsidRDefault="00B2136D" w:rsidP="00ED5E1E">
                      <w:pPr>
                        <w:rPr>
                          <w:b/>
                          <w:sz w:val="16"/>
                          <w:szCs w:val="16"/>
                          <w:lang w:val="en-US"/>
                        </w:rPr>
                      </w:pPr>
                    </w:p>
                    <w:p w:rsidR="00B2136D" w:rsidRPr="00DC079B" w:rsidRDefault="00B2136D" w:rsidP="00ED5E1E">
                      <w:pPr>
                        <w:rPr>
                          <w:sz w:val="16"/>
                          <w:szCs w:val="16"/>
                          <w:lang w:val="en-US"/>
                        </w:rPr>
                      </w:pPr>
                      <w:r w:rsidRPr="00DC079B">
                        <w:rPr>
                          <w:sz w:val="16"/>
                          <w:szCs w:val="16"/>
                          <w:lang w:val="en-US"/>
                        </w:rPr>
                        <w:t xml:space="preserve">Sagsansvarlig: </w:t>
                      </w:r>
                    </w:p>
                    <w:p w:rsidR="00B2136D" w:rsidRPr="00DC079B" w:rsidRDefault="00B2136D" w:rsidP="00ED5E1E">
                      <w:pPr>
                        <w:rPr>
                          <w:sz w:val="16"/>
                          <w:szCs w:val="16"/>
                          <w:lang w:val="en-US"/>
                        </w:rPr>
                      </w:pPr>
                      <w:r w:rsidRPr="00DC079B">
                        <w:rPr>
                          <w:noProof/>
                          <w:sz w:val="16"/>
                          <w:szCs w:val="16"/>
                          <w:lang w:val="en-US"/>
                        </w:rPr>
                        <w:t>Per Jürgensen</w:t>
                      </w:r>
                    </w:p>
                    <w:p w:rsidR="00B2136D" w:rsidRPr="00DC079B" w:rsidRDefault="00B2136D" w:rsidP="00ED5E1E">
                      <w:pPr>
                        <w:rPr>
                          <w:sz w:val="16"/>
                          <w:szCs w:val="16"/>
                          <w:lang w:val="en-US"/>
                        </w:rPr>
                      </w:pPr>
                      <w:r w:rsidRPr="00DC079B">
                        <w:rPr>
                          <w:sz w:val="16"/>
                          <w:szCs w:val="16"/>
                          <w:lang w:val="en-US"/>
                        </w:rPr>
                        <w:t xml:space="preserve">Tlf. </w:t>
                      </w:r>
                      <w:r w:rsidRPr="00DC079B">
                        <w:rPr>
                          <w:noProof/>
                          <w:sz w:val="16"/>
                          <w:szCs w:val="16"/>
                          <w:lang w:val="en-US"/>
                        </w:rPr>
                        <w:t>63337154</w:t>
                      </w:r>
                    </w:p>
                    <w:p w:rsidR="00B2136D" w:rsidRPr="00DC079B" w:rsidRDefault="00B2136D" w:rsidP="00ED5E1E">
                      <w:pPr>
                        <w:rPr>
                          <w:lang w:val="en-US"/>
                        </w:rPr>
                      </w:pPr>
                      <w:r w:rsidRPr="00DC079B">
                        <w:rPr>
                          <w:sz w:val="16"/>
                          <w:szCs w:val="16"/>
                          <w:lang w:val="en-US"/>
                        </w:rPr>
                        <w:t xml:space="preserve">E-mail: </w:t>
                      </w:r>
                      <w:r w:rsidRPr="00DC079B">
                        <w:rPr>
                          <w:noProof/>
                          <w:sz w:val="16"/>
                          <w:szCs w:val="16"/>
                          <w:lang w:val="en-US"/>
                        </w:rPr>
                        <w:t>pju@nyborg.dk</w:t>
                      </w:r>
                    </w:p>
                    <w:p w:rsidR="00B2136D" w:rsidRDefault="00B2136D" w:rsidP="00ED5E1E">
                      <w:pPr>
                        <w:rPr>
                          <w:sz w:val="16"/>
                          <w:szCs w:val="16"/>
                        </w:rPr>
                      </w:pPr>
                      <w:r w:rsidRPr="00DC079B">
                        <w:rPr>
                          <w:sz w:val="16"/>
                          <w:szCs w:val="16"/>
                          <w:lang w:val="en-US"/>
                        </w:rPr>
                        <w:t xml:space="preserve">Sagsnr. </w:t>
                      </w:r>
                      <w:r>
                        <w:rPr>
                          <w:noProof/>
                          <w:sz w:val="16"/>
                          <w:szCs w:val="16"/>
                        </w:rPr>
                        <w:t>450-2017-932</w:t>
                      </w:r>
                    </w:p>
                    <w:p w:rsidR="00B2136D" w:rsidRDefault="00B2136D" w:rsidP="00ED5E1E">
                      <w:pPr>
                        <w:rPr>
                          <w:sz w:val="16"/>
                          <w:szCs w:val="16"/>
                        </w:rPr>
                      </w:pPr>
                    </w:p>
                    <w:p w:rsidR="00B2136D" w:rsidRPr="002132BC" w:rsidRDefault="00B2136D" w:rsidP="00ED5E1E">
                      <w:pPr>
                        <w:rPr>
                          <w:b/>
                          <w:sz w:val="16"/>
                          <w:szCs w:val="16"/>
                        </w:rPr>
                      </w:pPr>
                      <w:r>
                        <w:rPr>
                          <w:b/>
                          <w:noProof/>
                          <w:sz w:val="16"/>
                          <w:szCs w:val="16"/>
                        </w:rPr>
                        <w:t>28-08-2018</w:t>
                      </w:r>
                    </w:p>
                    <w:p w:rsidR="00B2136D" w:rsidRPr="00CF6C6B" w:rsidRDefault="00B2136D" w:rsidP="00ED5E1E">
                      <w:pPr>
                        <w:rPr>
                          <w:szCs w:val="16"/>
                        </w:rPr>
                      </w:pPr>
                    </w:p>
                  </w:txbxContent>
                </v:textbox>
                <w10:wrap anchorx="page" anchory="page"/>
              </v:shape>
            </w:pict>
          </mc:Fallback>
        </mc:AlternateContent>
      </w:r>
    </w:p>
    <w:p w:rsidR="0047503D" w:rsidRDefault="0047503D" w:rsidP="00505A09">
      <w:pPr>
        <w:tabs>
          <w:tab w:val="left" w:pos="7655"/>
        </w:tabs>
        <w:jc w:val="center"/>
        <w:rPr>
          <w:b/>
          <w:sz w:val="32"/>
          <w:szCs w:val="32"/>
        </w:rPr>
      </w:pPr>
    </w:p>
    <w:p w:rsidR="00EA6610" w:rsidRDefault="00EA6610" w:rsidP="00EA6610">
      <w:pPr>
        <w:tabs>
          <w:tab w:val="left" w:pos="7655"/>
        </w:tabs>
        <w:rPr>
          <w:sz w:val="22"/>
          <w:szCs w:val="22"/>
        </w:rPr>
      </w:pPr>
    </w:p>
    <w:p w:rsidR="007D152E" w:rsidRPr="00CA4FC2" w:rsidRDefault="00DC079B" w:rsidP="00667DEA">
      <w:pPr>
        <w:tabs>
          <w:tab w:val="left" w:pos="7655"/>
        </w:tabs>
        <w:rPr>
          <w:sz w:val="22"/>
          <w:szCs w:val="22"/>
        </w:rPr>
      </w:pPr>
      <w:r w:rsidRPr="007D152E">
        <w:rPr>
          <w:b/>
          <w:noProof/>
        </w:rPr>
        <w:drawing>
          <wp:anchor distT="0" distB="0" distL="114300" distR="114300" simplePos="0" relativeHeight="251657216" behindDoc="0" locked="1" layoutInCell="1" allowOverlap="1" wp14:anchorId="05964A8C" wp14:editId="71B683BF">
            <wp:simplePos x="0" y="0"/>
            <wp:positionH relativeFrom="page">
              <wp:posOffset>800100</wp:posOffset>
            </wp:positionH>
            <wp:positionV relativeFrom="page">
              <wp:posOffset>876300</wp:posOffset>
            </wp:positionV>
            <wp:extent cx="876300" cy="333375"/>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_Interlaced.GIF"/>
                    <pic:cNvPicPr/>
                  </pic:nvPicPr>
                  <pic:blipFill>
                    <a:blip r:embed="rId8" cstate="print"/>
                    <a:stretch>
                      <a:fillRect/>
                    </a:stretch>
                  </pic:blipFill>
                  <pic:spPr>
                    <a:xfrm>
                      <a:off x="0" y="0"/>
                      <a:ext cx="876300" cy="333375"/>
                    </a:xfrm>
                    <a:prstGeom prst="rect">
                      <a:avLst/>
                    </a:prstGeom>
                  </pic:spPr>
                </pic:pic>
              </a:graphicData>
            </a:graphic>
          </wp:anchor>
        </w:drawing>
      </w:r>
      <w:r w:rsidR="000A3B05">
        <w:rPr>
          <w:b/>
          <w:noProof/>
        </w:rPr>
        <mc:AlternateContent>
          <mc:Choice Requires="wps">
            <w:drawing>
              <wp:anchor distT="0" distB="0" distL="114300" distR="114300" simplePos="0" relativeHeight="251658240" behindDoc="1" locked="1" layoutInCell="1" allowOverlap="1">
                <wp:simplePos x="0" y="0"/>
                <wp:positionH relativeFrom="page">
                  <wp:posOffset>431800</wp:posOffset>
                </wp:positionH>
                <wp:positionV relativeFrom="page">
                  <wp:posOffset>185420</wp:posOffset>
                </wp:positionV>
                <wp:extent cx="3959860" cy="2214880"/>
                <wp:effectExtent l="3175" t="444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6D" w:rsidRDefault="00B2136D" w:rsidP="00ED5E1E">
                            <w:pPr>
                              <w:rPr>
                                <w:sz w:val="22"/>
                                <w:szCs w:val="22"/>
                              </w:rPr>
                            </w:pPr>
                          </w:p>
                          <w:p w:rsidR="00B2136D" w:rsidRDefault="00B2136D" w:rsidP="00ED5E1E">
                            <w:pPr>
                              <w:rPr>
                                <w:sz w:val="22"/>
                                <w:szCs w:val="22"/>
                              </w:rPr>
                            </w:pPr>
                          </w:p>
                          <w:p w:rsidR="00B2136D" w:rsidRDefault="00B2136D" w:rsidP="00ED5E1E">
                            <w:pPr>
                              <w:rPr>
                                <w:sz w:val="22"/>
                                <w:szCs w:val="22"/>
                              </w:rPr>
                            </w:pPr>
                          </w:p>
                          <w:p w:rsidR="00B2136D" w:rsidRPr="00F73972" w:rsidRDefault="00B2136D" w:rsidP="00ED5E1E">
                            <w:pPr>
                              <w:rPr>
                                <w:noProof/>
                                <w:sz w:val="28"/>
                                <w:szCs w:val="28"/>
                              </w:rPr>
                            </w:pPr>
                          </w:p>
                          <w:p w:rsidR="00B2136D" w:rsidRDefault="00B2136D" w:rsidP="00ED5E1E">
                            <w:pPr>
                              <w:rPr>
                                <w:sz w:val="22"/>
                                <w:szCs w:val="22"/>
                              </w:rPr>
                            </w:pPr>
                          </w:p>
                          <w:p w:rsidR="00B2136D" w:rsidRDefault="00B2136D" w:rsidP="00ED5E1E">
                            <w:pPr>
                              <w:rPr>
                                <w:sz w:val="22"/>
                                <w:szCs w:val="22"/>
                              </w:rPr>
                            </w:pPr>
                          </w:p>
                          <w:p w:rsidR="00B2136D" w:rsidRDefault="00B2136D" w:rsidP="00ED5E1E">
                            <w:pPr>
                              <w:rPr>
                                <w:sz w:val="20"/>
                              </w:rPr>
                            </w:pPr>
                          </w:p>
                          <w:p w:rsidR="00B2136D" w:rsidRPr="00F73972" w:rsidRDefault="00B2136D" w:rsidP="00ED5E1E">
                            <w:pPr>
                              <w:rPr>
                                <w:sz w:val="20"/>
                              </w:rPr>
                            </w:pPr>
                          </w:p>
                          <w:p w:rsidR="00B2136D" w:rsidRDefault="00B2136D" w:rsidP="00ED5E1E">
                            <w:pPr>
                              <w:rPr>
                                <w:noProof/>
                                <w:sz w:val="22"/>
                                <w:szCs w:val="22"/>
                              </w:rPr>
                            </w:pPr>
                            <w:r>
                              <w:rPr>
                                <w:noProof/>
                                <w:sz w:val="22"/>
                                <w:szCs w:val="22"/>
                              </w:rPr>
                              <w:t>Freebee A/S</w:t>
                            </w:r>
                          </w:p>
                          <w:p w:rsidR="00B2136D" w:rsidRPr="00A51032" w:rsidRDefault="00B2136D" w:rsidP="00ED5E1E">
                            <w:pPr>
                              <w:rPr>
                                <w:sz w:val="22"/>
                                <w:szCs w:val="22"/>
                              </w:rPr>
                            </w:pPr>
                            <w:r>
                              <w:rPr>
                                <w:noProof/>
                                <w:sz w:val="22"/>
                                <w:szCs w:val="22"/>
                              </w:rPr>
                              <w:t>Bønderskov 4</w:t>
                            </w:r>
                          </w:p>
                          <w:p w:rsidR="00B2136D" w:rsidRPr="00A51032" w:rsidRDefault="00B2136D" w:rsidP="00ED5E1E">
                            <w:pPr>
                              <w:rPr>
                                <w:sz w:val="22"/>
                                <w:szCs w:val="22"/>
                              </w:rPr>
                            </w:pPr>
                            <w:r>
                              <w:rPr>
                                <w:noProof/>
                                <w:sz w:val="22"/>
                                <w:szCs w:val="22"/>
                              </w:rPr>
                              <w:t>5540 Ullerslev</w:t>
                            </w:r>
                          </w:p>
                          <w:p w:rsidR="00B2136D" w:rsidRPr="00A51032" w:rsidRDefault="00B2136D" w:rsidP="00ED5E1E">
                            <w:pPr>
                              <w:rPr>
                                <w:sz w:val="22"/>
                                <w:szCs w:val="22"/>
                              </w:rPr>
                            </w:pPr>
                          </w:p>
                          <w:p w:rsidR="00B2136D" w:rsidRPr="00A51032" w:rsidRDefault="00B2136D" w:rsidP="00ED5E1E">
                            <w:pPr>
                              <w:rPr>
                                <w:sz w:val="22"/>
                                <w:szCs w:val="22"/>
                              </w:rPr>
                            </w:pPr>
                          </w:p>
                          <w:p w:rsidR="00B2136D" w:rsidRPr="00A51032" w:rsidRDefault="00B2136D" w:rsidP="00ED5E1E">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pt;margin-top:14.6pt;width:311.8pt;height:17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LLvg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IVmccdAZODwO4mT0cQ5ddpnq4l9U3jYRctlRs2K1ScmwZrYFdaG/6F1cn&#10;HG1B1uNHWUMYujXSAe0b1dvSQTEQoEOXnk6dsVQqOLxOZ2kSg6kCWxSFJElc73yaHa8PSpv3TPbI&#10;LnKsoPUOnu7utbF0aHZ0sdGELHnXufZ34tkBOE4nEByuWpul4br5Mw3SVbJKiEeieOWRoCi823JJ&#10;vLgM57Piulgui/CXjRuSrOV1zYQNc1RWSP6scweNT5o4aUvLjtcWzlLSarNedgrtKCi7dJ8rOljO&#10;bv5zGq4IkMuLlMKIBHdR6pVxMvdISWZeOg8SLwjTuzQOSEqK8nlK91ywf08JjTlOZ9FsUtOZ9Ivc&#10;Ave9zo1mPTcwOzre5zg5OdHManAlatdaQ3k3rS9KYemfSwHtPjbaKdaKdJKr2a/37mk4OVs1r2X9&#10;BBJWEgQGYoS5B4tWqh8YjTBDcqy/b6liGHUfBDyDayhfYKeO25HZPIKNcps0JAQ260sLFRVg5dhg&#10;NC2XZppU20HxTQuhppcn5C28nYY7VZ9pHV4cDAqX3GGo2Ul0uXde59G7+A0AAP//AwBQSwMEFAAG&#10;AAgAAAAhAF4Xj8HfAAAACQEAAA8AAABkcnMvZG93bnJldi54bWxMj8tOwzAQRfdI/IM1SOyo0yBC&#10;GuJUgFSBWiTU134aD0lEPI5stw18PWYFy9EZ3XtuOR9NL07kfGdZwXSSgCCure64UbDbLm5yED4g&#10;a+wtk4Iv8jCvLi9KLLQ985pOm9CIGMK+QAVtCEMhpa9bMugndiCO7MM6gyGerpHa4TmGm16mSZJJ&#10;gx3HhhYHem6p/twcjYKn17sX990hLmi139frd1y+5Uulrq/GxwcQgcbw9wy/+lEdquh0sEfWXvQK&#10;sjxOCQrSWQoi8mw2zUAcFNzeRyKrUv5fUP0AAAD//wMAUEsBAi0AFAAGAAgAAAAhALaDOJL+AAAA&#10;4QEAABMAAAAAAAAAAAAAAAAAAAAAAFtDb250ZW50X1R5cGVzXS54bWxQSwECLQAUAAYACAAAACEA&#10;OP0h/9YAAACUAQAACwAAAAAAAAAAAAAAAAAvAQAAX3JlbHMvLnJlbHNQSwECLQAUAAYACAAAACEA&#10;g6vSy74CAADCBQAADgAAAAAAAAAAAAAAAAAuAgAAZHJzL2Uyb0RvYy54bWxQSwECLQAUAAYACAAA&#10;ACEAXhePwd8AAAAJAQAADwAAAAAAAAAAAAAAAAAYBQAAZHJzL2Rvd25yZXYueG1sUEsFBgAAAAAE&#10;AAQA8wAAACQGAAAAAA==&#10;" filled="f" stroked="f">
                <v:textbox inset="11mm">
                  <w:txbxContent>
                    <w:p w:rsidR="00B2136D" w:rsidRDefault="00B2136D" w:rsidP="00ED5E1E">
                      <w:pPr>
                        <w:rPr>
                          <w:sz w:val="22"/>
                          <w:szCs w:val="22"/>
                        </w:rPr>
                      </w:pPr>
                    </w:p>
                    <w:p w:rsidR="00B2136D" w:rsidRDefault="00B2136D" w:rsidP="00ED5E1E">
                      <w:pPr>
                        <w:rPr>
                          <w:sz w:val="22"/>
                          <w:szCs w:val="22"/>
                        </w:rPr>
                      </w:pPr>
                    </w:p>
                    <w:p w:rsidR="00B2136D" w:rsidRDefault="00B2136D" w:rsidP="00ED5E1E">
                      <w:pPr>
                        <w:rPr>
                          <w:sz w:val="22"/>
                          <w:szCs w:val="22"/>
                        </w:rPr>
                      </w:pPr>
                    </w:p>
                    <w:p w:rsidR="00B2136D" w:rsidRPr="00F73972" w:rsidRDefault="00B2136D" w:rsidP="00ED5E1E">
                      <w:pPr>
                        <w:rPr>
                          <w:noProof/>
                          <w:sz w:val="28"/>
                          <w:szCs w:val="28"/>
                        </w:rPr>
                      </w:pPr>
                    </w:p>
                    <w:p w:rsidR="00B2136D" w:rsidRDefault="00B2136D" w:rsidP="00ED5E1E">
                      <w:pPr>
                        <w:rPr>
                          <w:sz w:val="22"/>
                          <w:szCs w:val="22"/>
                        </w:rPr>
                      </w:pPr>
                    </w:p>
                    <w:p w:rsidR="00B2136D" w:rsidRDefault="00B2136D" w:rsidP="00ED5E1E">
                      <w:pPr>
                        <w:rPr>
                          <w:sz w:val="22"/>
                          <w:szCs w:val="22"/>
                        </w:rPr>
                      </w:pPr>
                    </w:p>
                    <w:p w:rsidR="00B2136D" w:rsidRDefault="00B2136D" w:rsidP="00ED5E1E">
                      <w:pPr>
                        <w:rPr>
                          <w:sz w:val="20"/>
                        </w:rPr>
                      </w:pPr>
                    </w:p>
                    <w:p w:rsidR="00B2136D" w:rsidRPr="00F73972" w:rsidRDefault="00B2136D" w:rsidP="00ED5E1E">
                      <w:pPr>
                        <w:rPr>
                          <w:sz w:val="20"/>
                        </w:rPr>
                      </w:pPr>
                    </w:p>
                    <w:p w:rsidR="00B2136D" w:rsidRDefault="00B2136D" w:rsidP="00ED5E1E">
                      <w:pPr>
                        <w:rPr>
                          <w:noProof/>
                          <w:sz w:val="22"/>
                          <w:szCs w:val="22"/>
                        </w:rPr>
                      </w:pPr>
                      <w:r>
                        <w:rPr>
                          <w:noProof/>
                          <w:sz w:val="22"/>
                          <w:szCs w:val="22"/>
                        </w:rPr>
                        <w:t>Freebee A/S</w:t>
                      </w:r>
                    </w:p>
                    <w:p w:rsidR="00B2136D" w:rsidRPr="00A51032" w:rsidRDefault="00B2136D" w:rsidP="00ED5E1E">
                      <w:pPr>
                        <w:rPr>
                          <w:sz w:val="22"/>
                          <w:szCs w:val="22"/>
                        </w:rPr>
                      </w:pPr>
                      <w:r>
                        <w:rPr>
                          <w:noProof/>
                          <w:sz w:val="22"/>
                          <w:szCs w:val="22"/>
                        </w:rPr>
                        <w:t>Bønderskov 4</w:t>
                      </w:r>
                    </w:p>
                    <w:p w:rsidR="00B2136D" w:rsidRPr="00A51032" w:rsidRDefault="00B2136D" w:rsidP="00ED5E1E">
                      <w:pPr>
                        <w:rPr>
                          <w:sz w:val="22"/>
                          <w:szCs w:val="22"/>
                        </w:rPr>
                      </w:pPr>
                      <w:r>
                        <w:rPr>
                          <w:noProof/>
                          <w:sz w:val="22"/>
                          <w:szCs w:val="22"/>
                        </w:rPr>
                        <w:t>5540 Ullerslev</w:t>
                      </w:r>
                    </w:p>
                    <w:p w:rsidR="00B2136D" w:rsidRPr="00A51032" w:rsidRDefault="00B2136D" w:rsidP="00ED5E1E">
                      <w:pPr>
                        <w:rPr>
                          <w:sz w:val="22"/>
                          <w:szCs w:val="22"/>
                        </w:rPr>
                      </w:pPr>
                    </w:p>
                    <w:p w:rsidR="00B2136D" w:rsidRPr="00A51032" w:rsidRDefault="00B2136D" w:rsidP="00ED5E1E">
                      <w:pPr>
                        <w:rPr>
                          <w:sz w:val="22"/>
                          <w:szCs w:val="22"/>
                        </w:rPr>
                      </w:pPr>
                    </w:p>
                    <w:p w:rsidR="00B2136D" w:rsidRPr="00A51032" w:rsidRDefault="00B2136D" w:rsidP="00ED5E1E">
                      <w:pPr>
                        <w:rPr>
                          <w:sz w:val="22"/>
                          <w:szCs w:val="22"/>
                        </w:rPr>
                      </w:pPr>
                    </w:p>
                  </w:txbxContent>
                </v:textbox>
                <w10:wrap anchorx="page" anchory="page"/>
                <w10:anchorlock/>
              </v:shape>
            </w:pict>
          </mc:Fallback>
        </mc:AlternateContent>
      </w:r>
    </w:p>
    <w:p w:rsidR="00DC079B" w:rsidRPr="00CA4FC2" w:rsidRDefault="000A36B2" w:rsidP="00CA4FC2">
      <w:pPr>
        <w:rPr>
          <w:b/>
          <w:noProof/>
          <w:sz w:val="22"/>
          <w:szCs w:val="22"/>
        </w:rPr>
      </w:pPr>
      <w:r>
        <w:rPr>
          <w:b/>
          <w:noProof/>
          <w:sz w:val="22"/>
          <w:szCs w:val="22"/>
        </w:rPr>
        <w:t>Miljø</w:t>
      </w:r>
      <w:r w:rsidR="00DC079B" w:rsidRPr="00CA4FC2">
        <w:rPr>
          <w:b/>
          <w:noProof/>
          <w:sz w:val="22"/>
          <w:szCs w:val="22"/>
        </w:rPr>
        <w:t xml:space="preserve">godkendelse for </w:t>
      </w:r>
      <w:r w:rsidR="00C76E0D">
        <w:rPr>
          <w:b/>
          <w:noProof/>
          <w:sz w:val="22"/>
          <w:szCs w:val="22"/>
        </w:rPr>
        <w:t xml:space="preserve">udvidelse af </w:t>
      </w:r>
      <w:r w:rsidR="00D9732B">
        <w:rPr>
          <w:b/>
          <w:noProof/>
          <w:sz w:val="22"/>
          <w:szCs w:val="22"/>
        </w:rPr>
        <w:t xml:space="preserve">kapacitet til </w:t>
      </w:r>
      <w:r>
        <w:rPr>
          <w:b/>
          <w:noProof/>
          <w:sz w:val="22"/>
          <w:szCs w:val="22"/>
        </w:rPr>
        <w:t xml:space="preserve">nyttiggørelse af farligt affald på ejendommen </w:t>
      </w:r>
      <w:r w:rsidR="008E7E84">
        <w:rPr>
          <w:b/>
          <w:noProof/>
          <w:sz w:val="22"/>
          <w:szCs w:val="22"/>
        </w:rPr>
        <w:t>Lyøvej 5A</w:t>
      </w:r>
      <w:r w:rsidR="00D9732B">
        <w:rPr>
          <w:b/>
          <w:noProof/>
          <w:sz w:val="22"/>
          <w:szCs w:val="22"/>
        </w:rPr>
        <w:t xml:space="preserve"> og 5</w:t>
      </w:r>
      <w:r w:rsidR="00DC079B" w:rsidRPr="00CA4FC2">
        <w:rPr>
          <w:b/>
          <w:noProof/>
          <w:sz w:val="22"/>
          <w:szCs w:val="22"/>
        </w:rPr>
        <w:t>, 5</w:t>
      </w:r>
      <w:r w:rsidR="008E7E84">
        <w:rPr>
          <w:b/>
          <w:noProof/>
          <w:sz w:val="22"/>
          <w:szCs w:val="22"/>
        </w:rPr>
        <w:t>80</w:t>
      </w:r>
      <w:r>
        <w:rPr>
          <w:b/>
          <w:noProof/>
          <w:sz w:val="22"/>
          <w:szCs w:val="22"/>
        </w:rPr>
        <w:t>0</w:t>
      </w:r>
      <w:r w:rsidR="00DC079B" w:rsidRPr="00CA4FC2">
        <w:rPr>
          <w:b/>
          <w:noProof/>
          <w:sz w:val="22"/>
          <w:szCs w:val="22"/>
        </w:rPr>
        <w:t xml:space="preserve"> </w:t>
      </w:r>
      <w:r w:rsidR="008E7E84">
        <w:rPr>
          <w:b/>
          <w:noProof/>
          <w:sz w:val="22"/>
          <w:szCs w:val="22"/>
        </w:rPr>
        <w:t>Nyborg</w:t>
      </w:r>
      <w:r>
        <w:rPr>
          <w:b/>
          <w:noProof/>
          <w:sz w:val="22"/>
          <w:szCs w:val="22"/>
        </w:rPr>
        <w:t xml:space="preserve">, matr.nr. </w:t>
      </w:r>
      <w:r w:rsidR="008E7E84">
        <w:rPr>
          <w:b/>
          <w:noProof/>
          <w:sz w:val="22"/>
          <w:szCs w:val="22"/>
        </w:rPr>
        <w:t>14bn</w:t>
      </w:r>
      <w:r w:rsidR="005317A6">
        <w:rPr>
          <w:b/>
          <w:noProof/>
          <w:sz w:val="22"/>
          <w:szCs w:val="22"/>
        </w:rPr>
        <w:t xml:space="preserve"> og 14f</w:t>
      </w:r>
      <w:r w:rsidR="00DC079B" w:rsidRPr="00CA4FC2">
        <w:rPr>
          <w:b/>
          <w:noProof/>
          <w:sz w:val="22"/>
          <w:szCs w:val="22"/>
        </w:rPr>
        <w:t xml:space="preserve">, </w:t>
      </w:r>
      <w:r w:rsidR="008E7E84">
        <w:rPr>
          <w:b/>
          <w:noProof/>
          <w:sz w:val="22"/>
          <w:szCs w:val="22"/>
        </w:rPr>
        <w:t>Vindi</w:t>
      </w:r>
      <w:r>
        <w:rPr>
          <w:b/>
          <w:noProof/>
          <w:sz w:val="22"/>
          <w:szCs w:val="22"/>
        </w:rPr>
        <w:t xml:space="preserve">nge </w:t>
      </w:r>
      <w:r w:rsidR="00DC079B" w:rsidRPr="00CA4FC2">
        <w:rPr>
          <w:b/>
          <w:noProof/>
          <w:sz w:val="22"/>
          <w:szCs w:val="22"/>
        </w:rPr>
        <w:t xml:space="preserve">by, </w:t>
      </w:r>
      <w:r w:rsidR="008E7E84">
        <w:rPr>
          <w:b/>
          <w:noProof/>
          <w:sz w:val="22"/>
          <w:szCs w:val="22"/>
        </w:rPr>
        <w:t>Vind</w:t>
      </w:r>
      <w:r>
        <w:rPr>
          <w:b/>
          <w:noProof/>
          <w:sz w:val="22"/>
          <w:szCs w:val="22"/>
        </w:rPr>
        <w:t>inge</w:t>
      </w:r>
    </w:p>
    <w:p w:rsidR="00ED3631" w:rsidRPr="00CA4FC2" w:rsidRDefault="00DC079B" w:rsidP="00CA4FC2">
      <w:pPr>
        <w:rPr>
          <w:b/>
          <w:sz w:val="22"/>
          <w:szCs w:val="22"/>
        </w:rPr>
      </w:pPr>
      <w:r w:rsidRPr="00CA4FC2">
        <w:rPr>
          <w:b/>
          <w:noProof/>
          <w:sz w:val="22"/>
          <w:szCs w:val="22"/>
        </w:rPr>
        <w:t xml:space="preserve">CVR-nr.: </w:t>
      </w:r>
      <w:r w:rsidR="000A36B2">
        <w:rPr>
          <w:b/>
          <w:noProof/>
          <w:sz w:val="22"/>
          <w:szCs w:val="22"/>
        </w:rPr>
        <w:t>2993 8601</w:t>
      </w:r>
      <w:r w:rsidRPr="00CA4FC2">
        <w:rPr>
          <w:b/>
          <w:noProof/>
          <w:sz w:val="22"/>
          <w:szCs w:val="22"/>
        </w:rPr>
        <w:t xml:space="preserve"> P-nr.: </w:t>
      </w:r>
      <w:r w:rsidR="008E7E84" w:rsidRPr="008E7E84">
        <w:rPr>
          <w:b/>
          <w:noProof/>
          <w:sz w:val="22"/>
          <w:szCs w:val="22"/>
        </w:rPr>
        <w:t>10</w:t>
      </w:r>
      <w:r w:rsidR="008E7E84">
        <w:rPr>
          <w:b/>
          <w:noProof/>
          <w:sz w:val="22"/>
          <w:szCs w:val="22"/>
        </w:rPr>
        <w:t xml:space="preserve"> </w:t>
      </w:r>
      <w:r w:rsidR="008E7E84" w:rsidRPr="008E7E84">
        <w:rPr>
          <w:b/>
          <w:noProof/>
          <w:sz w:val="22"/>
          <w:szCs w:val="22"/>
        </w:rPr>
        <w:t>2210</w:t>
      </w:r>
      <w:r w:rsidR="008E7E84">
        <w:rPr>
          <w:b/>
          <w:noProof/>
          <w:sz w:val="22"/>
          <w:szCs w:val="22"/>
        </w:rPr>
        <w:t xml:space="preserve"> </w:t>
      </w:r>
      <w:r w:rsidR="008E7E84" w:rsidRPr="008E7E84">
        <w:rPr>
          <w:b/>
          <w:noProof/>
          <w:sz w:val="22"/>
          <w:szCs w:val="22"/>
        </w:rPr>
        <w:t>3020</w:t>
      </w:r>
    </w:p>
    <w:p w:rsidR="00ED3631" w:rsidRPr="00CA4FC2" w:rsidRDefault="00ED3631" w:rsidP="00CA4FC2">
      <w:pPr>
        <w:rPr>
          <w:sz w:val="22"/>
          <w:szCs w:val="22"/>
        </w:rPr>
      </w:pPr>
    </w:p>
    <w:p w:rsidR="00ED5E1E" w:rsidRDefault="00ED5E1E" w:rsidP="00CA4FC2">
      <w:pPr>
        <w:spacing w:after="120"/>
        <w:rPr>
          <w:sz w:val="22"/>
          <w:szCs w:val="22"/>
        </w:rPr>
      </w:pPr>
      <w:r w:rsidRPr="00CA4FC2">
        <w:rPr>
          <w:sz w:val="22"/>
          <w:szCs w:val="22"/>
        </w:rPr>
        <w:t xml:space="preserve">Der meddeles </w:t>
      </w:r>
      <w:r w:rsidR="00C76E0D">
        <w:rPr>
          <w:sz w:val="22"/>
          <w:szCs w:val="22"/>
        </w:rPr>
        <w:t>tillægs</w:t>
      </w:r>
      <w:r w:rsidRPr="00CA4FC2">
        <w:rPr>
          <w:sz w:val="22"/>
          <w:szCs w:val="22"/>
        </w:rPr>
        <w:t xml:space="preserve">godkendelse </w:t>
      </w:r>
      <w:r w:rsidR="00D9732B">
        <w:rPr>
          <w:sz w:val="22"/>
          <w:szCs w:val="22"/>
        </w:rPr>
        <w:t xml:space="preserve">for udvidelse af kapacitet </w:t>
      </w:r>
      <w:r w:rsidRPr="00CA4FC2">
        <w:rPr>
          <w:sz w:val="22"/>
          <w:szCs w:val="22"/>
        </w:rPr>
        <w:t xml:space="preserve">til </w:t>
      </w:r>
      <w:r w:rsidR="003A1B4E">
        <w:rPr>
          <w:sz w:val="22"/>
          <w:szCs w:val="22"/>
        </w:rPr>
        <w:t>modtagelse,</w:t>
      </w:r>
      <w:r w:rsidRPr="00CA4FC2">
        <w:rPr>
          <w:sz w:val="22"/>
          <w:szCs w:val="22"/>
        </w:rPr>
        <w:t xml:space="preserve"> håndtering, oplagring og omlastning af </w:t>
      </w:r>
      <w:r w:rsidR="003A1B4E">
        <w:rPr>
          <w:sz w:val="22"/>
          <w:szCs w:val="22"/>
        </w:rPr>
        <w:t>f</w:t>
      </w:r>
      <w:r w:rsidRPr="00CA4FC2">
        <w:rPr>
          <w:sz w:val="22"/>
          <w:szCs w:val="22"/>
        </w:rPr>
        <w:t xml:space="preserve">arligt affald, på virksomhedens </w:t>
      </w:r>
      <w:r w:rsidR="003A1B4E">
        <w:rPr>
          <w:sz w:val="22"/>
          <w:szCs w:val="22"/>
        </w:rPr>
        <w:t xml:space="preserve">produktions- og </w:t>
      </w:r>
      <w:r w:rsidRPr="00CA4FC2">
        <w:rPr>
          <w:sz w:val="22"/>
          <w:szCs w:val="22"/>
        </w:rPr>
        <w:t xml:space="preserve">lagerplads beliggende </w:t>
      </w:r>
      <w:r w:rsidR="008E7E84" w:rsidRPr="008E7E84">
        <w:rPr>
          <w:sz w:val="22"/>
          <w:szCs w:val="22"/>
        </w:rPr>
        <w:t>Lyøvej 5A</w:t>
      </w:r>
      <w:r w:rsidR="00D9732B">
        <w:rPr>
          <w:sz w:val="22"/>
          <w:szCs w:val="22"/>
        </w:rPr>
        <w:t xml:space="preserve"> og </w:t>
      </w:r>
      <w:r w:rsidR="005317A6">
        <w:rPr>
          <w:sz w:val="22"/>
          <w:szCs w:val="22"/>
        </w:rPr>
        <w:t xml:space="preserve">for etablering af </w:t>
      </w:r>
      <w:r w:rsidR="001D3868">
        <w:rPr>
          <w:sz w:val="22"/>
          <w:szCs w:val="22"/>
        </w:rPr>
        <w:t xml:space="preserve">lagerplads på Lyøvej </w:t>
      </w:r>
      <w:r w:rsidR="00D9732B">
        <w:rPr>
          <w:sz w:val="22"/>
          <w:szCs w:val="22"/>
        </w:rPr>
        <w:t>5</w:t>
      </w:r>
      <w:r w:rsidR="008E7E84" w:rsidRPr="008E7E84">
        <w:rPr>
          <w:sz w:val="22"/>
          <w:szCs w:val="22"/>
        </w:rPr>
        <w:t>, 5800 Nyborg</w:t>
      </w:r>
      <w:r w:rsidRPr="00CA4FC2">
        <w:rPr>
          <w:sz w:val="22"/>
          <w:szCs w:val="22"/>
        </w:rPr>
        <w:t>.</w:t>
      </w:r>
    </w:p>
    <w:p w:rsidR="002D69E4" w:rsidRDefault="002D69E4" w:rsidP="00CA4FC2">
      <w:pPr>
        <w:spacing w:after="120"/>
        <w:rPr>
          <w:sz w:val="22"/>
          <w:szCs w:val="22"/>
        </w:rPr>
      </w:pPr>
      <w:r>
        <w:rPr>
          <w:sz w:val="22"/>
          <w:szCs w:val="22"/>
        </w:rPr>
        <w:t>Virksomheden nyttiggør farligt affald til et råstof, som derefter ikke er omfattet af affalds-betegnelsen.</w:t>
      </w:r>
      <w:r w:rsidRPr="002D69E4">
        <w:t xml:space="preserve"> </w:t>
      </w:r>
      <w:r>
        <w:rPr>
          <w:sz w:val="22"/>
          <w:szCs w:val="22"/>
        </w:rPr>
        <w:t xml:space="preserve">Affaldet bliver </w:t>
      </w:r>
      <w:r w:rsidRPr="002D69E4">
        <w:rPr>
          <w:sz w:val="22"/>
          <w:szCs w:val="22"/>
        </w:rPr>
        <w:t>oparbejdet til et nyt rent produkt.</w:t>
      </w:r>
    </w:p>
    <w:p w:rsidR="00C76E0D" w:rsidRPr="00CA4FC2" w:rsidRDefault="00C76E0D" w:rsidP="00CA4FC2">
      <w:pPr>
        <w:spacing w:after="120"/>
        <w:rPr>
          <w:sz w:val="22"/>
          <w:szCs w:val="22"/>
        </w:rPr>
      </w:pPr>
      <w:r>
        <w:rPr>
          <w:sz w:val="22"/>
          <w:szCs w:val="22"/>
        </w:rPr>
        <w:t>Virksomheden øger produktionskapaciteten og driftstiden, således at virksomheden har kapacitet til behandling af mere end 10 tons farligt affald pr. dag.</w:t>
      </w:r>
    </w:p>
    <w:p w:rsidR="00ED5E1E" w:rsidRPr="00CA4FC2" w:rsidRDefault="00ED5E1E" w:rsidP="00CA4FC2">
      <w:pPr>
        <w:spacing w:after="120"/>
        <w:rPr>
          <w:rFonts w:cs="Arial"/>
          <w:sz w:val="22"/>
          <w:szCs w:val="22"/>
        </w:rPr>
      </w:pPr>
      <w:r w:rsidRPr="00CA4FC2">
        <w:rPr>
          <w:sz w:val="22"/>
          <w:szCs w:val="22"/>
        </w:rPr>
        <w:t xml:space="preserve">Virksomhedens aktiviteter </w:t>
      </w:r>
      <w:r w:rsidR="003A1B4E">
        <w:rPr>
          <w:sz w:val="22"/>
          <w:szCs w:val="22"/>
        </w:rPr>
        <w:t>på ejendommen</w:t>
      </w:r>
      <w:r w:rsidRPr="00CA4FC2">
        <w:rPr>
          <w:sz w:val="22"/>
          <w:szCs w:val="22"/>
        </w:rPr>
        <w:t xml:space="preserve"> </w:t>
      </w:r>
      <w:r w:rsidR="00C76E0D">
        <w:rPr>
          <w:sz w:val="22"/>
          <w:szCs w:val="22"/>
        </w:rPr>
        <w:t xml:space="preserve">ændres derfor fra </w:t>
      </w:r>
      <w:r w:rsidR="003A1B4E">
        <w:rPr>
          <w:sz w:val="22"/>
          <w:szCs w:val="22"/>
        </w:rPr>
        <w:t>liste</w:t>
      </w:r>
      <w:r w:rsidRPr="00CA4FC2">
        <w:rPr>
          <w:sz w:val="22"/>
          <w:szCs w:val="22"/>
        </w:rPr>
        <w:t>punkt K 203</w:t>
      </w:r>
      <w:r w:rsidR="00C76E0D">
        <w:rPr>
          <w:sz w:val="22"/>
          <w:szCs w:val="22"/>
        </w:rPr>
        <w:t xml:space="preserve"> til listepunkt 5.1</w:t>
      </w:r>
      <w:r w:rsidR="006E38F9">
        <w:rPr>
          <w:sz w:val="22"/>
          <w:szCs w:val="22"/>
        </w:rPr>
        <w:t>.d</w:t>
      </w:r>
      <w:r w:rsidRPr="00CA4FC2">
        <w:rPr>
          <w:rFonts w:cs="Arial"/>
          <w:sz w:val="22"/>
          <w:szCs w:val="22"/>
        </w:rPr>
        <w:t xml:space="preserve">, jf. bilag </w:t>
      </w:r>
      <w:r w:rsidR="006E38F9">
        <w:rPr>
          <w:rFonts w:cs="Arial"/>
          <w:sz w:val="22"/>
          <w:szCs w:val="22"/>
        </w:rPr>
        <w:t>1</w:t>
      </w:r>
      <w:r w:rsidRPr="00CA4FC2">
        <w:rPr>
          <w:rFonts w:cs="Arial"/>
          <w:sz w:val="22"/>
          <w:szCs w:val="22"/>
        </w:rPr>
        <w:t xml:space="preserve"> til godkendelsesbekendtgørelsen</w:t>
      </w:r>
      <w:r w:rsidRPr="00CA4FC2">
        <w:rPr>
          <w:rFonts w:cs="Arial"/>
          <w:sz w:val="22"/>
          <w:szCs w:val="22"/>
          <w:vertAlign w:val="superscript"/>
        </w:rPr>
        <w:footnoteReference w:id="1"/>
      </w:r>
      <w:r w:rsidRPr="00CA4FC2">
        <w:rPr>
          <w:rFonts w:cs="Arial"/>
          <w:sz w:val="22"/>
          <w:szCs w:val="22"/>
        </w:rPr>
        <w:t>.</w:t>
      </w:r>
    </w:p>
    <w:p w:rsidR="00ED5E1E" w:rsidRPr="00CA4FC2" w:rsidRDefault="006E38F9" w:rsidP="003A1B4E">
      <w:pPr>
        <w:spacing w:after="120"/>
        <w:ind w:left="284"/>
        <w:rPr>
          <w:rFonts w:cs="Arial"/>
          <w:sz w:val="22"/>
          <w:szCs w:val="22"/>
        </w:rPr>
      </w:pPr>
      <w:r w:rsidRPr="006E38F9">
        <w:rPr>
          <w:rFonts w:cs="Arial"/>
          <w:sz w:val="22"/>
          <w:szCs w:val="22"/>
        </w:rPr>
        <w:t>5.1.d</w:t>
      </w:r>
      <w:r w:rsidR="00D100B2">
        <w:rPr>
          <w:rFonts w:cs="Arial"/>
          <w:sz w:val="22"/>
          <w:szCs w:val="22"/>
        </w:rPr>
        <w:t>: ”</w:t>
      </w:r>
      <w:r w:rsidR="003A1B4E" w:rsidRPr="003A1B4E">
        <w:t xml:space="preserve"> </w:t>
      </w:r>
      <w:r w:rsidRPr="006E38F9">
        <w:rPr>
          <w:rFonts w:cs="Arial"/>
          <w:sz w:val="22"/>
          <w:szCs w:val="22"/>
        </w:rPr>
        <w:t>Bortskaffelse eller nyttiggørelse af farligt affald, hvor kapaciteten er større end 10 tons/dag, og hvorunder der foregår en eller flere af følgende aktiviteter</w:t>
      </w:r>
      <w:r>
        <w:rPr>
          <w:rFonts w:cs="Arial"/>
          <w:sz w:val="22"/>
          <w:szCs w:val="22"/>
        </w:rPr>
        <w:t>.</w:t>
      </w:r>
      <w:r w:rsidRPr="006E38F9">
        <w:t xml:space="preserve"> </w:t>
      </w:r>
      <w:r w:rsidRPr="006E38F9">
        <w:rPr>
          <w:rFonts w:cs="Arial"/>
          <w:sz w:val="22"/>
          <w:szCs w:val="22"/>
        </w:rPr>
        <w:t>Rekonditionering forud for en af de i listepunkt 5.1 og 5.2 opførte aktiviteter</w:t>
      </w:r>
      <w:r w:rsidR="00ED5E1E" w:rsidRPr="00CA4FC2">
        <w:rPr>
          <w:rFonts w:cs="Arial"/>
          <w:sz w:val="22"/>
          <w:szCs w:val="22"/>
        </w:rPr>
        <w:t>”.</w:t>
      </w:r>
    </w:p>
    <w:p w:rsidR="002248C1" w:rsidRDefault="002248C1" w:rsidP="00CA4FC2">
      <w:pPr>
        <w:spacing w:after="120"/>
        <w:rPr>
          <w:sz w:val="22"/>
          <w:szCs w:val="22"/>
        </w:rPr>
      </w:pPr>
      <w:r>
        <w:rPr>
          <w:sz w:val="22"/>
          <w:szCs w:val="22"/>
        </w:rPr>
        <w:t>Listepunkte</w:t>
      </w:r>
      <w:r w:rsidR="003A1B4E">
        <w:rPr>
          <w:sz w:val="22"/>
          <w:szCs w:val="22"/>
        </w:rPr>
        <w:t>t</w:t>
      </w:r>
      <w:r>
        <w:rPr>
          <w:sz w:val="22"/>
          <w:szCs w:val="22"/>
        </w:rPr>
        <w:t xml:space="preserve"> </w:t>
      </w:r>
      <w:r w:rsidR="006E38F9" w:rsidRPr="006E38F9">
        <w:rPr>
          <w:sz w:val="22"/>
          <w:szCs w:val="22"/>
        </w:rPr>
        <w:t>5.1.d</w:t>
      </w:r>
      <w:r>
        <w:rPr>
          <w:sz w:val="22"/>
          <w:szCs w:val="22"/>
        </w:rPr>
        <w:t xml:space="preserve"> er omfattet af standardvilkår</w:t>
      </w:r>
      <w:r w:rsidR="00893CC2">
        <w:rPr>
          <w:sz w:val="22"/>
          <w:szCs w:val="22"/>
        </w:rPr>
        <w:t>,</w:t>
      </w:r>
      <w:r>
        <w:rPr>
          <w:sz w:val="22"/>
          <w:szCs w:val="22"/>
        </w:rPr>
        <w:t xml:space="preserve"> fastsat i bekendtgørelsen om standardvilkår</w:t>
      </w:r>
      <w:r w:rsidR="00444862">
        <w:rPr>
          <w:sz w:val="22"/>
          <w:szCs w:val="22"/>
        </w:rPr>
        <w:t xml:space="preserve"> for listevirksomhed</w:t>
      </w:r>
      <w:r>
        <w:rPr>
          <w:rStyle w:val="Fodnotehenvisning"/>
          <w:sz w:val="22"/>
          <w:szCs w:val="22"/>
        </w:rPr>
        <w:footnoteReference w:id="2"/>
      </w:r>
      <w:r w:rsidR="00893CC2">
        <w:rPr>
          <w:sz w:val="22"/>
          <w:szCs w:val="22"/>
        </w:rPr>
        <w:t xml:space="preserve">. Kommunen har </w:t>
      </w:r>
      <w:r w:rsidR="00893CC2" w:rsidRPr="00893CC2">
        <w:rPr>
          <w:sz w:val="22"/>
          <w:szCs w:val="22"/>
        </w:rPr>
        <w:t>indarbejde</w:t>
      </w:r>
      <w:r w:rsidR="00893CC2">
        <w:rPr>
          <w:sz w:val="22"/>
          <w:szCs w:val="22"/>
        </w:rPr>
        <w:t>t</w:t>
      </w:r>
      <w:r w:rsidR="00893CC2" w:rsidRPr="00893CC2">
        <w:rPr>
          <w:sz w:val="22"/>
          <w:szCs w:val="22"/>
        </w:rPr>
        <w:t xml:space="preserve"> </w:t>
      </w:r>
      <w:r w:rsidR="00893CC2">
        <w:rPr>
          <w:sz w:val="22"/>
          <w:szCs w:val="22"/>
        </w:rPr>
        <w:t>d</w:t>
      </w:r>
      <w:r w:rsidR="00893CC2" w:rsidRPr="00893CC2">
        <w:rPr>
          <w:sz w:val="22"/>
          <w:szCs w:val="22"/>
        </w:rPr>
        <w:t>isse standardvilkår i miljøgodkendelsen, i det omfang de er relevant for den ansøgte aktivitet</w:t>
      </w:r>
      <w:r w:rsidR="00893CC2">
        <w:rPr>
          <w:sz w:val="22"/>
          <w:szCs w:val="22"/>
        </w:rPr>
        <w:t>.</w:t>
      </w:r>
    </w:p>
    <w:p w:rsidR="0077115B" w:rsidRDefault="0077115B" w:rsidP="00CA4FC2">
      <w:pPr>
        <w:spacing w:after="120"/>
        <w:rPr>
          <w:sz w:val="22"/>
          <w:szCs w:val="22"/>
        </w:rPr>
      </w:pPr>
      <w:r>
        <w:rPr>
          <w:sz w:val="22"/>
          <w:szCs w:val="22"/>
        </w:rPr>
        <w:t xml:space="preserve">Nyborg Kommunen har den </w:t>
      </w:r>
      <w:r w:rsidRPr="0077115B">
        <w:rPr>
          <w:sz w:val="22"/>
          <w:szCs w:val="22"/>
        </w:rPr>
        <w:t>21. marts 2017</w:t>
      </w:r>
      <w:r>
        <w:rPr>
          <w:sz w:val="22"/>
          <w:szCs w:val="22"/>
        </w:rPr>
        <w:t xml:space="preserve"> meddelt miljøgodkendelse af virksomhedens aktiviteter på ejendommen Lyøvej 5A, 5800 Nyborg. Vilkårene er gengivet i tillægsgodkendelsen og skrevet med kursiv. Retsbeskyttelsen for disse vilkår udløber den 21. marts 2025.</w:t>
      </w:r>
    </w:p>
    <w:p w:rsidR="0077115B" w:rsidRDefault="0077115B" w:rsidP="00CA4FC2">
      <w:pPr>
        <w:spacing w:after="120"/>
        <w:rPr>
          <w:sz w:val="22"/>
          <w:szCs w:val="22"/>
        </w:rPr>
      </w:pPr>
      <w:r w:rsidRPr="0077115B">
        <w:rPr>
          <w:sz w:val="22"/>
          <w:szCs w:val="22"/>
        </w:rPr>
        <w:t>Retsbeskyttelsen for nye vilkår meddelt i tillægsgodkendelsen, udløber 8 år efter at godkendelsen er endeligt meddelt.</w:t>
      </w:r>
    </w:p>
    <w:p w:rsidR="00ED5E1E" w:rsidRPr="00CA4FC2" w:rsidRDefault="00ED5E1E" w:rsidP="00CA4FC2">
      <w:pPr>
        <w:spacing w:after="120"/>
        <w:rPr>
          <w:sz w:val="22"/>
          <w:szCs w:val="22"/>
        </w:rPr>
      </w:pPr>
      <w:r w:rsidRPr="00CA4FC2">
        <w:rPr>
          <w:sz w:val="22"/>
          <w:szCs w:val="22"/>
        </w:rPr>
        <w:t>Forudsætningerne for miljøgodkendelsen herunder miljømæssig vurdering af ansøgningen</w:t>
      </w:r>
      <w:r w:rsidR="00952078">
        <w:rPr>
          <w:sz w:val="22"/>
          <w:szCs w:val="22"/>
        </w:rPr>
        <w:t>,</w:t>
      </w:r>
      <w:r w:rsidRPr="00CA4FC2">
        <w:rPr>
          <w:sz w:val="22"/>
          <w:szCs w:val="22"/>
        </w:rPr>
        <w:t xml:space="preserve"> findes under afsnit</w:t>
      </w:r>
      <w:r w:rsidR="002248C1">
        <w:rPr>
          <w:sz w:val="22"/>
          <w:szCs w:val="22"/>
        </w:rPr>
        <w:t>tet</w:t>
      </w:r>
      <w:r w:rsidRPr="00CA4FC2">
        <w:rPr>
          <w:sz w:val="22"/>
          <w:szCs w:val="22"/>
        </w:rPr>
        <w:t xml:space="preserve"> ”Miljøteknisk Redegørelse”.</w:t>
      </w:r>
    </w:p>
    <w:p w:rsidR="00ED5E1E" w:rsidRDefault="00ED5E1E" w:rsidP="00CA4FC2">
      <w:pPr>
        <w:spacing w:after="120"/>
        <w:rPr>
          <w:rFonts w:cs="Arial"/>
          <w:sz w:val="22"/>
          <w:szCs w:val="22"/>
        </w:rPr>
      </w:pPr>
      <w:r w:rsidRPr="00CA4FC2">
        <w:rPr>
          <w:rFonts w:cs="Arial"/>
          <w:sz w:val="22"/>
          <w:szCs w:val="22"/>
        </w:rPr>
        <w:t xml:space="preserve">I redegørelsen og </w:t>
      </w:r>
      <w:r w:rsidR="0077115B" w:rsidRPr="0077115B">
        <w:rPr>
          <w:rFonts w:cs="Arial"/>
          <w:sz w:val="22"/>
          <w:szCs w:val="22"/>
        </w:rPr>
        <w:t>screeningen for miljøvurdering</w:t>
      </w:r>
      <w:r w:rsidRPr="00CA4FC2">
        <w:rPr>
          <w:rFonts w:cs="Arial"/>
          <w:sz w:val="22"/>
          <w:szCs w:val="22"/>
        </w:rPr>
        <w:t xml:space="preserve"> (bilag </w:t>
      </w:r>
      <w:r w:rsidR="00B42A97">
        <w:rPr>
          <w:rFonts w:cs="Arial"/>
          <w:sz w:val="22"/>
          <w:szCs w:val="22"/>
        </w:rPr>
        <w:t>4</w:t>
      </w:r>
      <w:r w:rsidRPr="00CA4FC2">
        <w:rPr>
          <w:rFonts w:cs="Arial"/>
          <w:sz w:val="22"/>
          <w:szCs w:val="22"/>
        </w:rPr>
        <w:t>) konkluderes det, at virksomheden</w:t>
      </w:r>
      <w:r w:rsidR="00D100B2">
        <w:rPr>
          <w:rFonts w:cs="Arial"/>
          <w:sz w:val="22"/>
          <w:szCs w:val="22"/>
        </w:rPr>
        <w:t>s aktiviteter</w:t>
      </w:r>
      <w:r w:rsidRPr="00CA4FC2">
        <w:rPr>
          <w:rFonts w:cs="Arial"/>
          <w:sz w:val="22"/>
          <w:szCs w:val="22"/>
        </w:rPr>
        <w:t xml:space="preserve"> kan drives uden væsentlige gener eller risiko for omgivelserne, når efterfølgende vilkår overholdes. </w:t>
      </w:r>
    </w:p>
    <w:p w:rsidR="00667DEA" w:rsidRDefault="00667DEA"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Kommunens afgørelse</w:t>
      </w:r>
    </w:p>
    <w:p w:rsidR="00ED5E1E" w:rsidRDefault="00ED5E1E" w:rsidP="00CA4FC2">
      <w:pPr>
        <w:spacing w:after="120"/>
        <w:rPr>
          <w:rFonts w:cs="Arial"/>
          <w:sz w:val="22"/>
          <w:szCs w:val="22"/>
        </w:rPr>
      </w:pPr>
      <w:r w:rsidRPr="00CA4FC2">
        <w:rPr>
          <w:rFonts w:cs="Arial"/>
          <w:sz w:val="22"/>
          <w:szCs w:val="22"/>
        </w:rPr>
        <w:t xml:space="preserve">Nyborg Kommune godkender </w:t>
      </w:r>
      <w:r w:rsidR="0077115B">
        <w:rPr>
          <w:rFonts w:cs="Arial"/>
          <w:sz w:val="22"/>
          <w:szCs w:val="22"/>
        </w:rPr>
        <w:t xml:space="preserve">udvidelse af kapaciteten for </w:t>
      </w:r>
      <w:r w:rsidR="00BC3795" w:rsidRPr="00BC3795">
        <w:rPr>
          <w:sz w:val="22"/>
          <w:szCs w:val="22"/>
        </w:rPr>
        <w:t xml:space="preserve">modtagelse, håndtering, oplagring og omlastning af farligt affald </w:t>
      </w:r>
      <w:r w:rsidRPr="00CA4FC2">
        <w:rPr>
          <w:rFonts w:cs="Arial"/>
          <w:sz w:val="22"/>
          <w:szCs w:val="22"/>
        </w:rPr>
        <w:t>efter miljøbeskyttelseslovens</w:t>
      </w:r>
      <w:r w:rsidRPr="00CA4FC2">
        <w:rPr>
          <w:rFonts w:cs="Arial"/>
          <w:sz w:val="22"/>
          <w:szCs w:val="22"/>
          <w:vertAlign w:val="superscript"/>
        </w:rPr>
        <w:footnoteReference w:id="3"/>
      </w:r>
      <w:r w:rsidRPr="00CA4FC2">
        <w:rPr>
          <w:rFonts w:cs="Arial"/>
          <w:sz w:val="22"/>
          <w:szCs w:val="22"/>
        </w:rPr>
        <w:t xml:space="preserve"> kapitel 5, § 33, på følgende vilkår:</w:t>
      </w:r>
    </w:p>
    <w:p w:rsidR="00ED5E1E" w:rsidRPr="00CA4FC2" w:rsidRDefault="00ED5E1E" w:rsidP="00CA4FC2">
      <w:pPr>
        <w:spacing w:after="120"/>
        <w:rPr>
          <w:rFonts w:cs="Arial"/>
          <w:b/>
          <w:sz w:val="22"/>
          <w:szCs w:val="22"/>
        </w:rPr>
      </w:pPr>
      <w:r w:rsidRPr="00CA4FC2">
        <w:rPr>
          <w:rFonts w:cs="Arial"/>
          <w:b/>
          <w:sz w:val="22"/>
          <w:szCs w:val="22"/>
        </w:rPr>
        <w:lastRenderedPageBreak/>
        <w:t>Vilkår</w:t>
      </w:r>
    </w:p>
    <w:p w:rsidR="00ED5E1E" w:rsidRPr="00CA4FC2" w:rsidRDefault="00ED5E1E" w:rsidP="00CA4FC2">
      <w:pPr>
        <w:spacing w:after="120"/>
        <w:rPr>
          <w:rFonts w:cs="Arial"/>
          <w:b/>
          <w:sz w:val="22"/>
          <w:szCs w:val="22"/>
        </w:rPr>
      </w:pPr>
      <w:r w:rsidRPr="00CA4FC2">
        <w:rPr>
          <w:rFonts w:cs="Arial"/>
          <w:b/>
          <w:sz w:val="22"/>
          <w:szCs w:val="22"/>
        </w:rPr>
        <w:t>Generelt</w:t>
      </w:r>
    </w:p>
    <w:p w:rsidR="00ED5E1E" w:rsidRPr="00D9732B" w:rsidRDefault="00ED5E1E" w:rsidP="00587C0C">
      <w:pPr>
        <w:numPr>
          <w:ilvl w:val="0"/>
          <w:numId w:val="3"/>
        </w:numPr>
        <w:spacing w:after="120"/>
        <w:rPr>
          <w:rFonts w:cs="Arial"/>
          <w:i/>
          <w:sz w:val="22"/>
          <w:szCs w:val="22"/>
        </w:rPr>
      </w:pPr>
      <w:r w:rsidRPr="00D9732B">
        <w:rPr>
          <w:rFonts w:cs="Arial"/>
          <w:i/>
          <w:sz w:val="22"/>
          <w:szCs w:val="22"/>
        </w:rPr>
        <w:t>Indretning og drift skal være i overensstemmelse med det, der er beskrevet i ansøg</w:t>
      </w:r>
      <w:r w:rsidRPr="00D9732B">
        <w:rPr>
          <w:rFonts w:cs="Arial"/>
          <w:i/>
          <w:sz w:val="22"/>
          <w:szCs w:val="22"/>
        </w:rPr>
        <w:softHyphen/>
        <w:t>ningen med mindre andet fremgår af den miljøtekniske redegørelse eller af vilkårene.</w:t>
      </w:r>
    </w:p>
    <w:p w:rsidR="00ED5E1E" w:rsidRPr="00D9732B" w:rsidRDefault="00ED5E1E" w:rsidP="00587C0C">
      <w:pPr>
        <w:numPr>
          <w:ilvl w:val="0"/>
          <w:numId w:val="3"/>
        </w:numPr>
        <w:spacing w:after="120"/>
        <w:rPr>
          <w:rFonts w:cs="Arial"/>
          <w:i/>
          <w:sz w:val="22"/>
          <w:szCs w:val="22"/>
        </w:rPr>
      </w:pPr>
      <w:r w:rsidRPr="00D9732B">
        <w:rPr>
          <w:rFonts w:cs="Arial"/>
          <w:i/>
          <w:sz w:val="22"/>
          <w:szCs w:val="22"/>
        </w:rPr>
        <w:t>En kopi af denne godkendelse skal til enhver tid være tilgængelig for og kendt af driftspersonalet på virksomheden, som således er orienteret om godkendelsens indhold.</w:t>
      </w:r>
    </w:p>
    <w:p w:rsidR="0065215C" w:rsidRPr="00D9732B" w:rsidRDefault="0047503D" w:rsidP="00587C0C">
      <w:pPr>
        <w:numPr>
          <w:ilvl w:val="0"/>
          <w:numId w:val="3"/>
        </w:numPr>
        <w:spacing w:after="120"/>
        <w:rPr>
          <w:rFonts w:cs="Arial"/>
          <w:b/>
          <w:i/>
          <w:sz w:val="22"/>
          <w:szCs w:val="22"/>
        </w:rPr>
      </w:pPr>
      <w:r w:rsidRPr="00D9732B">
        <w:rPr>
          <w:rFonts w:cs="Arial"/>
          <w:i/>
          <w:sz w:val="22"/>
          <w:szCs w:val="22"/>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rsidR="00832B31" w:rsidRPr="0047503D" w:rsidRDefault="00832B31" w:rsidP="00832B31">
      <w:pPr>
        <w:spacing w:after="120"/>
        <w:ind w:left="720"/>
        <w:rPr>
          <w:rFonts w:cs="Arial"/>
          <w:b/>
          <w:sz w:val="22"/>
          <w:szCs w:val="22"/>
        </w:rPr>
      </w:pPr>
    </w:p>
    <w:p w:rsidR="00ED5E1E" w:rsidRPr="00CA4FC2" w:rsidRDefault="00ED5E1E" w:rsidP="00CA4FC2">
      <w:pPr>
        <w:spacing w:after="120"/>
        <w:rPr>
          <w:rFonts w:cs="Arial"/>
          <w:sz w:val="22"/>
          <w:szCs w:val="22"/>
        </w:rPr>
      </w:pPr>
      <w:r w:rsidRPr="00CA4FC2">
        <w:rPr>
          <w:rFonts w:cs="Arial"/>
          <w:b/>
          <w:sz w:val="22"/>
          <w:szCs w:val="22"/>
        </w:rPr>
        <w:t>Indretning og drift</w:t>
      </w:r>
    </w:p>
    <w:p w:rsidR="00176820" w:rsidRDefault="00176820" w:rsidP="00587C0C">
      <w:pPr>
        <w:numPr>
          <w:ilvl w:val="0"/>
          <w:numId w:val="3"/>
        </w:numPr>
        <w:spacing w:after="120"/>
        <w:rPr>
          <w:rFonts w:cs="Arial"/>
          <w:i/>
          <w:sz w:val="22"/>
          <w:szCs w:val="22"/>
        </w:rPr>
      </w:pPr>
      <w:r>
        <w:rPr>
          <w:rFonts w:cs="Arial"/>
          <w:sz w:val="22"/>
          <w:szCs w:val="22"/>
        </w:rPr>
        <w:t>Virksomheden må være i drift alle dage hele døgnet.</w:t>
      </w:r>
    </w:p>
    <w:p w:rsidR="00ED5E1E" w:rsidRPr="009748D7" w:rsidRDefault="009748D7" w:rsidP="009748D7">
      <w:pPr>
        <w:numPr>
          <w:ilvl w:val="0"/>
          <w:numId w:val="3"/>
        </w:numPr>
        <w:spacing w:after="120"/>
        <w:rPr>
          <w:rFonts w:cs="Arial"/>
          <w:sz w:val="22"/>
          <w:szCs w:val="22"/>
        </w:rPr>
      </w:pPr>
      <w:r w:rsidRPr="009748D7">
        <w:rPr>
          <w:rFonts w:cs="Arial"/>
          <w:sz w:val="22"/>
          <w:szCs w:val="22"/>
        </w:rPr>
        <w:t>A</w:t>
      </w:r>
      <w:r w:rsidR="0047503D" w:rsidRPr="009748D7">
        <w:rPr>
          <w:rFonts w:cs="Arial"/>
          <w:sz w:val="22"/>
          <w:szCs w:val="22"/>
        </w:rPr>
        <w:t>lle oplag af farligt affald</w:t>
      </w:r>
      <w:r>
        <w:rPr>
          <w:rFonts w:cs="Arial"/>
          <w:sz w:val="22"/>
          <w:szCs w:val="22"/>
        </w:rPr>
        <w:t>,</w:t>
      </w:r>
      <w:r w:rsidR="0047503D" w:rsidRPr="009748D7">
        <w:rPr>
          <w:rFonts w:cs="Arial"/>
          <w:sz w:val="22"/>
          <w:szCs w:val="22"/>
        </w:rPr>
        <w:t xml:space="preserve"> </w:t>
      </w:r>
      <w:r w:rsidRPr="009748D7">
        <w:rPr>
          <w:rFonts w:cs="Arial"/>
          <w:sz w:val="22"/>
          <w:szCs w:val="22"/>
        </w:rPr>
        <w:t xml:space="preserve">skal opbevares indendørs og </w:t>
      </w:r>
      <w:r w:rsidR="0047503D" w:rsidRPr="009748D7">
        <w:rPr>
          <w:rFonts w:cs="Arial"/>
          <w:sz w:val="22"/>
          <w:szCs w:val="22"/>
        </w:rPr>
        <w:t>være utilgængelige for uvedkommende</w:t>
      </w:r>
      <w:r w:rsidRPr="009748D7">
        <w:rPr>
          <w:rFonts w:cs="Arial"/>
          <w:sz w:val="22"/>
          <w:szCs w:val="22"/>
        </w:rPr>
        <w:t xml:space="preserve">. Såfremt der ikke er personale i bygning med farligt affald, skal bygningen være </w:t>
      </w:r>
      <w:r w:rsidR="0047503D" w:rsidRPr="009748D7">
        <w:rPr>
          <w:rFonts w:cs="Arial"/>
          <w:sz w:val="22"/>
          <w:szCs w:val="22"/>
        </w:rPr>
        <w:t>aflåst.</w:t>
      </w:r>
    </w:p>
    <w:p w:rsidR="0047503D" w:rsidRPr="00D9732B" w:rsidRDefault="0047503D" w:rsidP="00587C0C">
      <w:pPr>
        <w:numPr>
          <w:ilvl w:val="0"/>
          <w:numId w:val="3"/>
        </w:numPr>
        <w:spacing w:after="120"/>
        <w:rPr>
          <w:rFonts w:cs="Arial"/>
          <w:i/>
          <w:sz w:val="22"/>
          <w:szCs w:val="22"/>
        </w:rPr>
      </w:pPr>
      <w:r w:rsidRPr="00D9732B">
        <w:rPr>
          <w:rFonts w:cs="Arial"/>
          <w:i/>
          <w:sz w:val="22"/>
          <w:szCs w:val="22"/>
        </w:rPr>
        <w:t>Virksomheden skal have nedskrevne driftsinstrukser og -procedurer vedrørende:</w:t>
      </w:r>
    </w:p>
    <w:p w:rsidR="0047503D" w:rsidRPr="00D9732B" w:rsidRDefault="0047503D" w:rsidP="00587C0C">
      <w:pPr>
        <w:pStyle w:val="Listeafsnit"/>
        <w:numPr>
          <w:ilvl w:val="0"/>
          <w:numId w:val="8"/>
        </w:numPr>
        <w:spacing w:after="120"/>
        <w:rPr>
          <w:rFonts w:cs="Arial"/>
          <w:i/>
          <w:sz w:val="22"/>
          <w:szCs w:val="22"/>
        </w:rPr>
      </w:pPr>
      <w:r w:rsidRPr="00D9732B">
        <w:rPr>
          <w:rFonts w:cs="Arial"/>
          <w:i/>
          <w:sz w:val="22"/>
          <w:szCs w:val="22"/>
        </w:rPr>
        <w:t>Modtagelse, oplagring, omlastning, omemballering og/eller sortering af farligt affald, herunder sikkerhedsforanstaltninger i forbindelse hermed.</w:t>
      </w:r>
    </w:p>
    <w:p w:rsidR="0047503D" w:rsidRPr="00D9732B" w:rsidRDefault="0047503D" w:rsidP="00587C0C">
      <w:pPr>
        <w:pStyle w:val="Listeafsnit"/>
        <w:numPr>
          <w:ilvl w:val="0"/>
          <w:numId w:val="8"/>
        </w:numPr>
        <w:spacing w:after="120"/>
        <w:rPr>
          <w:rFonts w:cs="Arial"/>
          <w:i/>
          <w:sz w:val="22"/>
          <w:szCs w:val="22"/>
        </w:rPr>
      </w:pPr>
      <w:r w:rsidRPr="00D9732B">
        <w:rPr>
          <w:rFonts w:cs="Arial"/>
          <w:i/>
          <w:sz w:val="22"/>
          <w:szCs w:val="22"/>
        </w:rPr>
        <w:t>Betjening af de enkelte anlæg, pumper mv.</w:t>
      </w:r>
    </w:p>
    <w:p w:rsidR="00990E46" w:rsidRPr="00D9732B" w:rsidRDefault="00990E46" w:rsidP="00587C0C">
      <w:pPr>
        <w:pStyle w:val="Listeafsnit"/>
        <w:numPr>
          <w:ilvl w:val="0"/>
          <w:numId w:val="8"/>
        </w:numPr>
        <w:rPr>
          <w:rFonts w:cs="Arial"/>
          <w:i/>
          <w:sz w:val="22"/>
          <w:szCs w:val="22"/>
        </w:rPr>
      </w:pPr>
      <w:r w:rsidRPr="00D9732B">
        <w:rPr>
          <w:rFonts w:cs="Arial"/>
          <w:i/>
          <w:sz w:val="22"/>
          <w:szCs w:val="22"/>
        </w:rPr>
        <w:t>Driftsinstruks for filtre skal være tilgængelig i umiddelbar nærhed af filtrene.</w:t>
      </w:r>
    </w:p>
    <w:p w:rsidR="0047503D" w:rsidRPr="00D9732B" w:rsidRDefault="0047503D" w:rsidP="00587C0C">
      <w:pPr>
        <w:pStyle w:val="Listeafsnit"/>
        <w:numPr>
          <w:ilvl w:val="0"/>
          <w:numId w:val="8"/>
        </w:numPr>
        <w:spacing w:after="120"/>
        <w:rPr>
          <w:rFonts w:cs="Arial"/>
          <w:i/>
          <w:sz w:val="22"/>
          <w:szCs w:val="22"/>
        </w:rPr>
      </w:pPr>
      <w:r w:rsidRPr="00D9732B">
        <w:rPr>
          <w:rFonts w:cs="Arial"/>
          <w:i/>
          <w:sz w:val="22"/>
          <w:szCs w:val="22"/>
        </w:rPr>
        <w:t>Procedurer for rengøring af emballage, køretøjer, andet udstyr, befæstede arealer og evt. andre opsamlingssteder.</w:t>
      </w:r>
    </w:p>
    <w:p w:rsidR="0047503D" w:rsidRPr="00D9732B" w:rsidRDefault="0047503D" w:rsidP="00587C0C">
      <w:pPr>
        <w:pStyle w:val="Listeafsnit"/>
        <w:numPr>
          <w:ilvl w:val="0"/>
          <w:numId w:val="8"/>
        </w:numPr>
        <w:spacing w:after="120"/>
        <w:rPr>
          <w:rFonts w:cs="Arial"/>
          <w:i/>
          <w:sz w:val="22"/>
          <w:szCs w:val="22"/>
        </w:rPr>
      </w:pPr>
      <w:r w:rsidRPr="00D9732B">
        <w:rPr>
          <w:rFonts w:cs="Arial"/>
          <w:i/>
          <w:sz w:val="22"/>
          <w:szCs w:val="22"/>
        </w:rPr>
        <w:t>Virksomhedens egenkontrol.</w:t>
      </w:r>
    </w:p>
    <w:p w:rsidR="0047503D" w:rsidRPr="00D9732B" w:rsidRDefault="0047503D" w:rsidP="00587C0C">
      <w:pPr>
        <w:pStyle w:val="Listeafsnit"/>
        <w:numPr>
          <w:ilvl w:val="0"/>
          <w:numId w:val="8"/>
        </w:numPr>
        <w:spacing w:after="120"/>
        <w:rPr>
          <w:rFonts w:cs="Arial"/>
          <w:i/>
          <w:sz w:val="22"/>
          <w:szCs w:val="22"/>
        </w:rPr>
      </w:pPr>
      <w:r w:rsidRPr="00D9732B">
        <w:rPr>
          <w:rFonts w:cs="Arial"/>
          <w:i/>
          <w:sz w:val="22"/>
          <w:szCs w:val="22"/>
        </w:rPr>
        <w:t>Procedurer i forbindelse med driftsforstyrrelser og uheld.</w:t>
      </w:r>
    </w:p>
    <w:p w:rsidR="00ED5E1E" w:rsidRPr="00D9732B" w:rsidRDefault="0047503D" w:rsidP="0047503D">
      <w:pPr>
        <w:spacing w:after="120"/>
        <w:ind w:left="720"/>
        <w:rPr>
          <w:rFonts w:cs="Arial"/>
          <w:i/>
          <w:sz w:val="22"/>
          <w:szCs w:val="22"/>
        </w:rPr>
      </w:pPr>
      <w:r w:rsidRPr="00D9732B">
        <w:rPr>
          <w:rFonts w:cs="Arial"/>
          <w:i/>
          <w:sz w:val="22"/>
          <w:szCs w:val="22"/>
        </w:rPr>
        <w:t>Instrukser og procedurer skal være tilgængelige for personalet.</w:t>
      </w:r>
    </w:p>
    <w:p w:rsidR="0047503D" w:rsidRPr="00D9732B" w:rsidRDefault="0047503D" w:rsidP="00587C0C">
      <w:pPr>
        <w:numPr>
          <w:ilvl w:val="0"/>
          <w:numId w:val="3"/>
        </w:numPr>
        <w:spacing w:after="120"/>
        <w:rPr>
          <w:rFonts w:cs="Arial"/>
          <w:i/>
          <w:sz w:val="22"/>
          <w:szCs w:val="22"/>
        </w:rPr>
      </w:pPr>
      <w:r w:rsidRPr="00D9732B">
        <w:rPr>
          <w:rFonts w:cs="Arial"/>
          <w:i/>
          <w:sz w:val="22"/>
          <w:szCs w:val="22"/>
        </w:rPr>
        <w:t>Ved modtagelsen af farligt affald skal virksomheden straks kontrollere og vurdere emballeringen samt handle derefter.</w:t>
      </w:r>
    </w:p>
    <w:p w:rsidR="00ED5E1E" w:rsidRPr="00CA4FC2" w:rsidRDefault="00ED5E1E" w:rsidP="00587C0C">
      <w:pPr>
        <w:numPr>
          <w:ilvl w:val="0"/>
          <w:numId w:val="3"/>
        </w:numPr>
        <w:spacing w:after="120"/>
        <w:rPr>
          <w:rFonts w:cs="Arial"/>
          <w:sz w:val="22"/>
          <w:szCs w:val="22"/>
        </w:rPr>
      </w:pPr>
      <w:r w:rsidRPr="00CA4FC2">
        <w:rPr>
          <w:rFonts w:cs="Arial"/>
          <w:sz w:val="22"/>
          <w:szCs w:val="22"/>
        </w:rPr>
        <w:t>Virksomheden må kun modtage og opbevare nedenstående affaldsart i de angivne mængde</w:t>
      </w:r>
      <w:r w:rsidR="00176820">
        <w:rPr>
          <w:rFonts w:cs="Arial"/>
          <w:sz w:val="22"/>
          <w:szCs w:val="22"/>
        </w:rPr>
        <w:t>r</w:t>
      </w:r>
      <w:r w:rsidRPr="00CA4FC2">
        <w:rPr>
          <w:rFonts w:cs="Arial"/>
          <w:sz w:val="22"/>
          <w:szCs w:val="22"/>
        </w:rPr>
        <w:t>.</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90"/>
        <w:gridCol w:w="1143"/>
        <w:gridCol w:w="1750"/>
        <w:gridCol w:w="1528"/>
      </w:tblGrid>
      <w:tr w:rsidR="00566DA5" w:rsidRPr="00CA4FC2" w:rsidTr="00566DA5">
        <w:trPr>
          <w:trHeight w:val="516"/>
          <w:jc w:val="center"/>
        </w:trPr>
        <w:tc>
          <w:tcPr>
            <w:tcW w:w="1418" w:type="dxa"/>
            <w:tcBorders>
              <w:top w:val="double" w:sz="4" w:space="0" w:color="auto"/>
              <w:left w:val="double" w:sz="4" w:space="0" w:color="auto"/>
              <w:bottom w:val="single" w:sz="12" w:space="0" w:color="auto"/>
              <w:right w:val="single" w:sz="4" w:space="0" w:color="auto"/>
            </w:tcBorders>
            <w:vAlign w:val="center"/>
          </w:tcPr>
          <w:p w:rsidR="00566DA5" w:rsidRPr="00A9227D" w:rsidRDefault="00566DA5" w:rsidP="00B52E63">
            <w:pPr>
              <w:jc w:val="center"/>
              <w:rPr>
                <w:sz w:val="20"/>
                <w:szCs w:val="20"/>
              </w:rPr>
            </w:pPr>
            <w:r w:rsidRPr="00A9227D">
              <w:rPr>
                <w:sz w:val="20"/>
                <w:szCs w:val="20"/>
              </w:rPr>
              <w:t>Affaldsart</w:t>
            </w:r>
          </w:p>
        </w:tc>
        <w:tc>
          <w:tcPr>
            <w:tcW w:w="1390" w:type="dxa"/>
            <w:tcBorders>
              <w:top w:val="double" w:sz="4" w:space="0" w:color="auto"/>
              <w:bottom w:val="single" w:sz="12" w:space="0" w:color="auto"/>
            </w:tcBorders>
            <w:vAlign w:val="center"/>
          </w:tcPr>
          <w:p w:rsidR="00566DA5" w:rsidRDefault="00566DA5" w:rsidP="00B52E63">
            <w:pPr>
              <w:jc w:val="center"/>
              <w:rPr>
                <w:sz w:val="20"/>
                <w:szCs w:val="20"/>
              </w:rPr>
            </w:pPr>
            <w:r w:rsidRPr="00A9227D">
              <w:rPr>
                <w:sz w:val="20"/>
                <w:szCs w:val="20"/>
              </w:rPr>
              <w:t>Maksimal</w:t>
            </w:r>
            <w:r w:rsidR="008D4568">
              <w:rPr>
                <w:sz w:val="20"/>
                <w:szCs w:val="20"/>
              </w:rPr>
              <w:t>t</w:t>
            </w:r>
          </w:p>
          <w:p w:rsidR="00566DA5" w:rsidRPr="00A9227D" w:rsidRDefault="00566DA5" w:rsidP="00B52E63">
            <w:pPr>
              <w:jc w:val="center"/>
              <w:rPr>
                <w:sz w:val="20"/>
                <w:szCs w:val="20"/>
              </w:rPr>
            </w:pPr>
            <w:r w:rsidRPr="00A9227D">
              <w:rPr>
                <w:sz w:val="20"/>
                <w:szCs w:val="20"/>
              </w:rPr>
              <w:t>oplag</w:t>
            </w:r>
          </w:p>
          <w:p w:rsidR="00566DA5" w:rsidRPr="00A9227D" w:rsidRDefault="00566DA5" w:rsidP="00B52E63">
            <w:pPr>
              <w:jc w:val="center"/>
              <w:rPr>
                <w:sz w:val="20"/>
                <w:szCs w:val="20"/>
              </w:rPr>
            </w:pPr>
            <w:r w:rsidRPr="00A9227D">
              <w:rPr>
                <w:sz w:val="20"/>
                <w:szCs w:val="20"/>
              </w:rPr>
              <w:t>(tons)</w:t>
            </w:r>
          </w:p>
        </w:tc>
        <w:tc>
          <w:tcPr>
            <w:tcW w:w="1143" w:type="dxa"/>
            <w:tcBorders>
              <w:top w:val="double" w:sz="4" w:space="0" w:color="auto"/>
              <w:bottom w:val="single" w:sz="12" w:space="0" w:color="auto"/>
              <w:right w:val="single" w:sz="4" w:space="0" w:color="auto"/>
            </w:tcBorders>
            <w:vAlign w:val="center"/>
          </w:tcPr>
          <w:p w:rsidR="00566DA5" w:rsidRPr="00A9227D" w:rsidRDefault="00566DA5" w:rsidP="00B52E63">
            <w:pPr>
              <w:jc w:val="center"/>
              <w:rPr>
                <w:sz w:val="20"/>
                <w:szCs w:val="20"/>
              </w:rPr>
            </w:pPr>
            <w:r w:rsidRPr="00A9227D">
              <w:rPr>
                <w:sz w:val="20"/>
                <w:szCs w:val="20"/>
              </w:rPr>
              <w:t>EAK-kode</w:t>
            </w:r>
          </w:p>
        </w:tc>
        <w:tc>
          <w:tcPr>
            <w:tcW w:w="1750" w:type="dxa"/>
            <w:tcBorders>
              <w:top w:val="double" w:sz="4" w:space="0" w:color="auto"/>
              <w:bottom w:val="single" w:sz="12" w:space="0" w:color="auto"/>
              <w:right w:val="single" w:sz="4" w:space="0" w:color="auto"/>
            </w:tcBorders>
            <w:vAlign w:val="center"/>
          </w:tcPr>
          <w:p w:rsidR="00566DA5" w:rsidRPr="00A9227D" w:rsidRDefault="00566DA5" w:rsidP="00B52E63">
            <w:pPr>
              <w:jc w:val="center"/>
              <w:rPr>
                <w:sz w:val="20"/>
                <w:szCs w:val="20"/>
              </w:rPr>
            </w:pPr>
            <w:r w:rsidRPr="00A9227D">
              <w:rPr>
                <w:sz w:val="20"/>
                <w:szCs w:val="20"/>
              </w:rPr>
              <w:t>Opbevaringsform</w:t>
            </w:r>
          </w:p>
        </w:tc>
        <w:tc>
          <w:tcPr>
            <w:tcW w:w="1528" w:type="dxa"/>
            <w:tcBorders>
              <w:top w:val="double" w:sz="4" w:space="0" w:color="auto"/>
              <w:left w:val="single" w:sz="4" w:space="0" w:color="auto"/>
              <w:bottom w:val="single" w:sz="12" w:space="0" w:color="auto"/>
              <w:right w:val="double" w:sz="4" w:space="0" w:color="auto"/>
            </w:tcBorders>
            <w:vAlign w:val="center"/>
          </w:tcPr>
          <w:p w:rsidR="00566DA5" w:rsidRPr="00A9227D" w:rsidRDefault="00566DA5" w:rsidP="00B52E63">
            <w:pPr>
              <w:jc w:val="center"/>
              <w:rPr>
                <w:sz w:val="20"/>
                <w:szCs w:val="20"/>
              </w:rPr>
            </w:pPr>
            <w:r w:rsidRPr="00A9227D">
              <w:rPr>
                <w:sz w:val="20"/>
                <w:szCs w:val="20"/>
              </w:rPr>
              <w:t>Oplagsområde</w:t>
            </w:r>
          </w:p>
        </w:tc>
      </w:tr>
      <w:tr w:rsidR="00566DA5" w:rsidRPr="00CA4FC2" w:rsidTr="00D9732B">
        <w:trPr>
          <w:trHeight w:val="558"/>
          <w:jc w:val="center"/>
        </w:trPr>
        <w:tc>
          <w:tcPr>
            <w:tcW w:w="1418" w:type="dxa"/>
            <w:tcBorders>
              <w:left w:val="double" w:sz="4" w:space="0" w:color="auto"/>
              <w:right w:val="single" w:sz="4" w:space="0" w:color="auto"/>
            </w:tcBorders>
            <w:vAlign w:val="center"/>
          </w:tcPr>
          <w:p w:rsidR="008D4568" w:rsidRPr="008D4568" w:rsidRDefault="008D4568" w:rsidP="008D4568">
            <w:pPr>
              <w:rPr>
                <w:sz w:val="20"/>
                <w:szCs w:val="20"/>
              </w:rPr>
            </w:pPr>
            <w:r w:rsidRPr="008D4568">
              <w:rPr>
                <w:sz w:val="20"/>
                <w:szCs w:val="20"/>
              </w:rPr>
              <w:t>Kryolit</w:t>
            </w:r>
          </w:p>
          <w:p w:rsidR="00566DA5" w:rsidRPr="00A9227D" w:rsidRDefault="008D4568" w:rsidP="008D4568">
            <w:pPr>
              <w:rPr>
                <w:sz w:val="20"/>
                <w:szCs w:val="20"/>
              </w:rPr>
            </w:pPr>
            <w:r w:rsidRPr="008D4568">
              <w:rPr>
                <w:sz w:val="20"/>
                <w:szCs w:val="20"/>
              </w:rPr>
              <w:t>(Na</w:t>
            </w:r>
            <w:r w:rsidRPr="0050180F">
              <w:rPr>
                <w:sz w:val="20"/>
                <w:szCs w:val="20"/>
                <w:vertAlign w:val="subscript"/>
              </w:rPr>
              <w:t>3</w:t>
            </w:r>
            <w:r w:rsidRPr="008D4568">
              <w:rPr>
                <w:sz w:val="20"/>
                <w:szCs w:val="20"/>
              </w:rPr>
              <w:t>AlF</w:t>
            </w:r>
            <w:r w:rsidRPr="0050180F">
              <w:rPr>
                <w:sz w:val="20"/>
                <w:szCs w:val="20"/>
                <w:vertAlign w:val="subscript"/>
              </w:rPr>
              <w:t>6</w:t>
            </w:r>
            <w:r w:rsidRPr="008D4568">
              <w:rPr>
                <w:sz w:val="20"/>
                <w:szCs w:val="20"/>
              </w:rPr>
              <w:t>)</w:t>
            </w:r>
          </w:p>
        </w:tc>
        <w:tc>
          <w:tcPr>
            <w:tcW w:w="1390" w:type="dxa"/>
            <w:vAlign w:val="center"/>
          </w:tcPr>
          <w:p w:rsidR="00566DA5" w:rsidRPr="00A9227D" w:rsidRDefault="00D9732B" w:rsidP="00D9732B">
            <w:pPr>
              <w:jc w:val="center"/>
              <w:rPr>
                <w:sz w:val="20"/>
                <w:szCs w:val="20"/>
              </w:rPr>
            </w:pPr>
            <w:r>
              <w:rPr>
                <w:sz w:val="20"/>
                <w:szCs w:val="20"/>
              </w:rPr>
              <w:t>1</w:t>
            </w:r>
            <w:r w:rsidR="00DC1ED6">
              <w:rPr>
                <w:sz w:val="20"/>
                <w:szCs w:val="20"/>
              </w:rPr>
              <w:t>.</w:t>
            </w:r>
            <w:r>
              <w:rPr>
                <w:sz w:val="20"/>
                <w:szCs w:val="20"/>
              </w:rPr>
              <w:t>5</w:t>
            </w:r>
            <w:r w:rsidR="008D4568">
              <w:rPr>
                <w:sz w:val="20"/>
                <w:szCs w:val="20"/>
              </w:rPr>
              <w:t>00</w:t>
            </w:r>
          </w:p>
        </w:tc>
        <w:tc>
          <w:tcPr>
            <w:tcW w:w="1143" w:type="dxa"/>
            <w:tcBorders>
              <w:right w:val="single" w:sz="4" w:space="0" w:color="auto"/>
            </w:tcBorders>
            <w:vAlign w:val="center"/>
          </w:tcPr>
          <w:p w:rsidR="00566DA5" w:rsidRPr="00A9227D" w:rsidRDefault="008D4568" w:rsidP="00B52E63">
            <w:pPr>
              <w:jc w:val="center"/>
              <w:rPr>
                <w:sz w:val="20"/>
                <w:szCs w:val="20"/>
              </w:rPr>
            </w:pPr>
            <w:r>
              <w:rPr>
                <w:sz w:val="20"/>
                <w:szCs w:val="20"/>
              </w:rPr>
              <w:t>01 03 07</w:t>
            </w:r>
          </w:p>
        </w:tc>
        <w:tc>
          <w:tcPr>
            <w:tcW w:w="1750" w:type="dxa"/>
            <w:tcBorders>
              <w:right w:val="single" w:sz="4" w:space="0" w:color="auto"/>
            </w:tcBorders>
            <w:vAlign w:val="center"/>
          </w:tcPr>
          <w:p w:rsidR="00566DA5" w:rsidRPr="00A9227D" w:rsidRDefault="00566DA5" w:rsidP="008D4568">
            <w:pPr>
              <w:jc w:val="center"/>
              <w:rPr>
                <w:sz w:val="20"/>
                <w:szCs w:val="20"/>
              </w:rPr>
            </w:pPr>
            <w:r>
              <w:rPr>
                <w:sz w:val="20"/>
                <w:szCs w:val="20"/>
              </w:rPr>
              <w:t>B</w:t>
            </w:r>
            <w:r w:rsidR="008D4568">
              <w:rPr>
                <w:sz w:val="20"/>
                <w:szCs w:val="20"/>
              </w:rPr>
              <w:t>ig Bags</w:t>
            </w:r>
          </w:p>
        </w:tc>
        <w:tc>
          <w:tcPr>
            <w:tcW w:w="1528" w:type="dxa"/>
            <w:tcBorders>
              <w:left w:val="single" w:sz="4" w:space="0" w:color="auto"/>
              <w:right w:val="double" w:sz="4" w:space="0" w:color="auto"/>
            </w:tcBorders>
            <w:vAlign w:val="center"/>
          </w:tcPr>
          <w:p w:rsidR="00566DA5" w:rsidRPr="00A9227D" w:rsidRDefault="008D4568" w:rsidP="008D4568">
            <w:pPr>
              <w:jc w:val="center"/>
              <w:rPr>
                <w:sz w:val="20"/>
                <w:szCs w:val="20"/>
              </w:rPr>
            </w:pPr>
            <w:r>
              <w:rPr>
                <w:sz w:val="20"/>
                <w:szCs w:val="20"/>
              </w:rPr>
              <w:t>Indendørs i bygning</w:t>
            </w:r>
            <w:r w:rsidR="00D9732B">
              <w:rPr>
                <w:sz w:val="20"/>
                <w:szCs w:val="20"/>
              </w:rPr>
              <w:t xml:space="preserve"> på Lyøvej 5A</w:t>
            </w:r>
          </w:p>
        </w:tc>
      </w:tr>
      <w:tr w:rsidR="00D9732B" w:rsidRPr="00CA4FC2" w:rsidTr="00566DA5">
        <w:trPr>
          <w:trHeight w:val="558"/>
          <w:jc w:val="center"/>
        </w:trPr>
        <w:tc>
          <w:tcPr>
            <w:tcW w:w="1418" w:type="dxa"/>
            <w:tcBorders>
              <w:left w:val="double" w:sz="4" w:space="0" w:color="auto"/>
              <w:bottom w:val="double" w:sz="4" w:space="0" w:color="auto"/>
              <w:right w:val="single" w:sz="4" w:space="0" w:color="auto"/>
            </w:tcBorders>
            <w:vAlign w:val="center"/>
          </w:tcPr>
          <w:p w:rsidR="00D9732B" w:rsidRPr="008D4568" w:rsidRDefault="00D9732B" w:rsidP="00D9732B">
            <w:pPr>
              <w:rPr>
                <w:sz w:val="20"/>
                <w:szCs w:val="20"/>
              </w:rPr>
            </w:pPr>
            <w:r w:rsidRPr="008D4568">
              <w:rPr>
                <w:sz w:val="20"/>
                <w:szCs w:val="20"/>
              </w:rPr>
              <w:t>Kryolit</w:t>
            </w:r>
          </w:p>
          <w:p w:rsidR="00D9732B" w:rsidRPr="00A9227D" w:rsidRDefault="00D9732B" w:rsidP="00D9732B">
            <w:pPr>
              <w:rPr>
                <w:sz w:val="20"/>
                <w:szCs w:val="20"/>
              </w:rPr>
            </w:pPr>
            <w:r w:rsidRPr="008D4568">
              <w:rPr>
                <w:sz w:val="20"/>
                <w:szCs w:val="20"/>
              </w:rPr>
              <w:t>(Na</w:t>
            </w:r>
            <w:r w:rsidRPr="0050180F">
              <w:rPr>
                <w:sz w:val="20"/>
                <w:szCs w:val="20"/>
                <w:vertAlign w:val="subscript"/>
              </w:rPr>
              <w:t>3</w:t>
            </w:r>
            <w:r w:rsidRPr="008D4568">
              <w:rPr>
                <w:sz w:val="20"/>
                <w:szCs w:val="20"/>
              </w:rPr>
              <w:t>AlF</w:t>
            </w:r>
            <w:r w:rsidRPr="0050180F">
              <w:rPr>
                <w:sz w:val="20"/>
                <w:szCs w:val="20"/>
                <w:vertAlign w:val="subscript"/>
              </w:rPr>
              <w:t>6</w:t>
            </w:r>
            <w:r w:rsidRPr="008D4568">
              <w:rPr>
                <w:sz w:val="20"/>
                <w:szCs w:val="20"/>
              </w:rPr>
              <w:t>)</w:t>
            </w:r>
          </w:p>
        </w:tc>
        <w:tc>
          <w:tcPr>
            <w:tcW w:w="1390" w:type="dxa"/>
            <w:tcBorders>
              <w:bottom w:val="double" w:sz="4" w:space="0" w:color="auto"/>
            </w:tcBorders>
            <w:vAlign w:val="center"/>
          </w:tcPr>
          <w:p w:rsidR="00D9732B" w:rsidRPr="00A9227D" w:rsidRDefault="00D9732B" w:rsidP="00D9732B">
            <w:pPr>
              <w:jc w:val="center"/>
              <w:rPr>
                <w:sz w:val="20"/>
                <w:szCs w:val="20"/>
              </w:rPr>
            </w:pPr>
            <w:r>
              <w:rPr>
                <w:sz w:val="20"/>
                <w:szCs w:val="20"/>
              </w:rPr>
              <w:t>2.500</w:t>
            </w:r>
          </w:p>
        </w:tc>
        <w:tc>
          <w:tcPr>
            <w:tcW w:w="1143" w:type="dxa"/>
            <w:tcBorders>
              <w:bottom w:val="double" w:sz="4" w:space="0" w:color="auto"/>
              <w:right w:val="single" w:sz="4" w:space="0" w:color="auto"/>
            </w:tcBorders>
            <w:vAlign w:val="center"/>
          </w:tcPr>
          <w:p w:rsidR="00D9732B" w:rsidRPr="00A9227D" w:rsidRDefault="00D9732B" w:rsidP="00D9732B">
            <w:pPr>
              <w:jc w:val="center"/>
              <w:rPr>
                <w:sz w:val="20"/>
                <w:szCs w:val="20"/>
              </w:rPr>
            </w:pPr>
            <w:r>
              <w:rPr>
                <w:sz w:val="20"/>
                <w:szCs w:val="20"/>
              </w:rPr>
              <w:t>01 03 07</w:t>
            </w:r>
          </w:p>
        </w:tc>
        <w:tc>
          <w:tcPr>
            <w:tcW w:w="1750" w:type="dxa"/>
            <w:tcBorders>
              <w:bottom w:val="double" w:sz="4" w:space="0" w:color="auto"/>
              <w:right w:val="single" w:sz="4" w:space="0" w:color="auto"/>
            </w:tcBorders>
            <w:vAlign w:val="center"/>
          </w:tcPr>
          <w:p w:rsidR="00D9732B" w:rsidRPr="00A9227D" w:rsidRDefault="00D9732B" w:rsidP="00D9732B">
            <w:pPr>
              <w:jc w:val="center"/>
              <w:rPr>
                <w:sz w:val="20"/>
                <w:szCs w:val="20"/>
              </w:rPr>
            </w:pPr>
            <w:r>
              <w:rPr>
                <w:sz w:val="20"/>
                <w:szCs w:val="20"/>
              </w:rPr>
              <w:t>Big Bags</w:t>
            </w:r>
          </w:p>
        </w:tc>
        <w:tc>
          <w:tcPr>
            <w:tcW w:w="1528" w:type="dxa"/>
            <w:tcBorders>
              <w:left w:val="single" w:sz="4" w:space="0" w:color="auto"/>
              <w:bottom w:val="double" w:sz="4" w:space="0" w:color="auto"/>
              <w:right w:val="double" w:sz="4" w:space="0" w:color="auto"/>
            </w:tcBorders>
            <w:vAlign w:val="center"/>
          </w:tcPr>
          <w:p w:rsidR="00D9732B" w:rsidRPr="00A9227D" w:rsidRDefault="00D9732B" w:rsidP="00D9732B">
            <w:pPr>
              <w:jc w:val="center"/>
              <w:rPr>
                <w:sz w:val="20"/>
                <w:szCs w:val="20"/>
              </w:rPr>
            </w:pPr>
            <w:r>
              <w:rPr>
                <w:sz w:val="20"/>
                <w:szCs w:val="20"/>
              </w:rPr>
              <w:t>Indendørs i bygning på Lyøvej 5</w:t>
            </w:r>
          </w:p>
        </w:tc>
      </w:tr>
    </w:tbl>
    <w:p w:rsidR="00176820" w:rsidRDefault="00176820" w:rsidP="00176820">
      <w:pPr>
        <w:spacing w:after="120"/>
        <w:ind w:left="720"/>
        <w:rPr>
          <w:rFonts w:cs="Arial"/>
          <w:i/>
          <w:sz w:val="22"/>
          <w:szCs w:val="22"/>
        </w:rPr>
      </w:pPr>
    </w:p>
    <w:p w:rsidR="00ED5E1E" w:rsidRPr="00D9732B" w:rsidRDefault="008D4568" w:rsidP="00587C0C">
      <w:pPr>
        <w:numPr>
          <w:ilvl w:val="0"/>
          <w:numId w:val="3"/>
        </w:numPr>
        <w:spacing w:after="120"/>
        <w:rPr>
          <w:rFonts w:cs="Arial"/>
          <w:i/>
          <w:sz w:val="22"/>
          <w:szCs w:val="22"/>
        </w:rPr>
      </w:pPr>
      <w:r w:rsidRPr="00D9732B">
        <w:rPr>
          <w:rFonts w:cs="Arial"/>
          <w:i/>
          <w:sz w:val="22"/>
          <w:szCs w:val="22"/>
        </w:rPr>
        <w:lastRenderedPageBreak/>
        <w:t>Alle emballager til farligt affald skal være egnede til opbevaring af den pågældende affaldsfraktion og forsynede med tydelig mærkning.</w:t>
      </w:r>
      <w:r w:rsidR="00ED5E1E" w:rsidRPr="00D9732B">
        <w:rPr>
          <w:rFonts w:cs="Arial"/>
          <w:i/>
          <w:sz w:val="22"/>
          <w:szCs w:val="22"/>
        </w:rPr>
        <w:t xml:space="preserve"> </w:t>
      </w:r>
    </w:p>
    <w:p w:rsidR="008070B1" w:rsidRPr="00D9732B" w:rsidRDefault="008070B1" w:rsidP="00587C0C">
      <w:pPr>
        <w:numPr>
          <w:ilvl w:val="0"/>
          <w:numId w:val="3"/>
        </w:numPr>
        <w:spacing w:after="120"/>
        <w:rPr>
          <w:rFonts w:cs="Arial"/>
          <w:i/>
          <w:sz w:val="22"/>
          <w:szCs w:val="22"/>
        </w:rPr>
      </w:pPr>
      <w:r w:rsidRPr="00D9732B">
        <w:rPr>
          <w:rFonts w:cs="Arial"/>
          <w:i/>
          <w:sz w:val="22"/>
          <w:szCs w:val="22"/>
        </w:rPr>
        <w:t>Støvende farligt affald skal opbevares i tætte, lukkede emballager, der er modstandsdygtige over for det affald, der opbevares i emballagen.</w:t>
      </w:r>
    </w:p>
    <w:p w:rsidR="00990E46" w:rsidRPr="00D9732B" w:rsidRDefault="00990E46" w:rsidP="00587C0C">
      <w:pPr>
        <w:numPr>
          <w:ilvl w:val="0"/>
          <w:numId w:val="3"/>
        </w:numPr>
        <w:spacing w:after="120"/>
        <w:rPr>
          <w:rFonts w:cs="Arial"/>
          <w:i/>
          <w:sz w:val="22"/>
          <w:szCs w:val="22"/>
        </w:rPr>
      </w:pPr>
      <w:r w:rsidRPr="00D9732B">
        <w:rPr>
          <w:rFonts w:cs="Arial"/>
          <w:i/>
          <w:sz w:val="22"/>
          <w:szCs w:val="22"/>
        </w:rPr>
        <w:t>Filtre (</w:t>
      </w:r>
      <w:r w:rsidR="00A75E69" w:rsidRPr="00D9732B">
        <w:rPr>
          <w:rFonts w:cs="Arial"/>
          <w:i/>
          <w:sz w:val="22"/>
          <w:szCs w:val="22"/>
        </w:rPr>
        <w:t>støv</w:t>
      </w:r>
      <w:r w:rsidRPr="00D9732B">
        <w:rPr>
          <w:rFonts w:cs="Arial"/>
          <w:i/>
          <w:sz w:val="22"/>
          <w:szCs w:val="22"/>
        </w:rPr>
        <w:t>filte</w:t>
      </w:r>
      <w:r w:rsidR="00A75E69" w:rsidRPr="00D9732B">
        <w:rPr>
          <w:rFonts w:cs="Arial"/>
          <w:i/>
          <w:sz w:val="22"/>
          <w:szCs w:val="22"/>
        </w:rPr>
        <w:t>ranlæg</w:t>
      </w:r>
      <w:r w:rsidRPr="00D9732B">
        <w:rPr>
          <w:rFonts w:cs="Arial"/>
          <w:i/>
          <w:sz w:val="22"/>
          <w:szCs w:val="22"/>
        </w:rPr>
        <w:t xml:space="preserve">) skal drives, serviceres og vedligeholdes eller udskiftes efter filterleverandørens anvisninger, så normal renseeffektivitet er opretholdt løbende. </w:t>
      </w:r>
    </w:p>
    <w:p w:rsidR="00ED5E1E" w:rsidRPr="00D9732B" w:rsidRDefault="00ED5E1E" w:rsidP="00587C0C">
      <w:pPr>
        <w:numPr>
          <w:ilvl w:val="0"/>
          <w:numId w:val="3"/>
        </w:numPr>
        <w:spacing w:after="120"/>
        <w:rPr>
          <w:rFonts w:cs="Arial"/>
          <w:i/>
          <w:sz w:val="22"/>
          <w:szCs w:val="22"/>
        </w:rPr>
      </w:pPr>
      <w:r w:rsidRPr="00D9732B">
        <w:rPr>
          <w:rFonts w:cs="Arial"/>
          <w:i/>
          <w:sz w:val="22"/>
          <w:szCs w:val="22"/>
        </w:rPr>
        <w:t>Hvis der konstateres eller er mistanke om risiko for lækage fra emballagen, skal emballagen eller emballagens indhold straks fyldes over i en ny emballage, der er egnet til den pågældende affaldsfraktion.</w:t>
      </w:r>
    </w:p>
    <w:p w:rsidR="00ED5E1E" w:rsidRPr="00D9732B" w:rsidRDefault="00ED5E1E" w:rsidP="00587C0C">
      <w:pPr>
        <w:numPr>
          <w:ilvl w:val="0"/>
          <w:numId w:val="3"/>
        </w:numPr>
        <w:spacing w:after="120"/>
        <w:rPr>
          <w:rFonts w:cs="Arial"/>
          <w:i/>
          <w:sz w:val="22"/>
          <w:szCs w:val="22"/>
        </w:rPr>
      </w:pPr>
      <w:r w:rsidRPr="00D9732B">
        <w:rPr>
          <w:rFonts w:cs="Arial"/>
          <w:i/>
          <w:sz w:val="22"/>
          <w:szCs w:val="22"/>
        </w:rPr>
        <w:t xml:space="preserve">Affaldet skal ved modtagelse hurtigst muligt placeres i de dertil beregnede områder med impermeabel belægning. </w:t>
      </w:r>
    </w:p>
    <w:p w:rsidR="00ED5E1E" w:rsidRPr="00D9732B" w:rsidRDefault="00ED5E1E" w:rsidP="00CA4FC2">
      <w:pPr>
        <w:spacing w:after="120"/>
        <w:ind w:left="720"/>
        <w:rPr>
          <w:rFonts w:cs="Arial"/>
          <w:i/>
          <w:sz w:val="22"/>
          <w:szCs w:val="22"/>
        </w:rPr>
      </w:pPr>
      <w:r w:rsidRPr="00D9732B">
        <w:rPr>
          <w:rFonts w:cs="Arial"/>
          <w:i/>
          <w:sz w:val="22"/>
          <w:szCs w:val="22"/>
        </w:rPr>
        <w:t>Oplagring, omlastning, omemballering eller sortering af affald skal ske på impermeable arealer</w:t>
      </w:r>
      <w:r w:rsidR="008D4568" w:rsidRPr="00D9732B">
        <w:rPr>
          <w:rFonts w:cs="Arial"/>
          <w:i/>
          <w:sz w:val="22"/>
          <w:szCs w:val="22"/>
        </w:rPr>
        <w:t>.</w:t>
      </w:r>
    </w:p>
    <w:p w:rsidR="00ED5E1E" w:rsidRPr="00D9732B" w:rsidRDefault="00ED5E1E" w:rsidP="00587C0C">
      <w:pPr>
        <w:numPr>
          <w:ilvl w:val="0"/>
          <w:numId w:val="3"/>
        </w:numPr>
        <w:spacing w:after="120"/>
        <w:rPr>
          <w:rFonts w:cs="Arial"/>
          <w:i/>
          <w:sz w:val="22"/>
          <w:szCs w:val="22"/>
        </w:rPr>
      </w:pPr>
      <w:r w:rsidRPr="00D9732B">
        <w:rPr>
          <w:rFonts w:cs="Arial"/>
          <w:i/>
          <w:sz w:val="22"/>
          <w:szCs w:val="22"/>
        </w:rPr>
        <w:t>I tilfælde af brand skal relevante brøndafløb kunne lukkes med henblik på opsamling af slukningsvand på virksomheden. Lukningen kan eventuelt ske med rørballoner.</w:t>
      </w:r>
    </w:p>
    <w:p w:rsidR="00ED5E1E" w:rsidRPr="00D9732B" w:rsidRDefault="00ED5E1E" w:rsidP="00CA4FC2">
      <w:pPr>
        <w:spacing w:after="120"/>
        <w:ind w:left="720"/>
        <w:rPr>
          <w:rFonts w:cs="Arial"/>
          <w:i/>
          <w:sz w:val="22"/>
          <w:szCs w:val="22"/>
        </w:rPr>
      </w:pPr>
      <w:r w:rsidRPr="00D9732B">
        <w:rPr>
          <w:rFonts w:cs="Arial"/>
          <w:i/>
          <w:sz w:val="22"/>
          <w:szCs w:val="22"/>
        </w:rPr>
        <w:t>Slukningsvand skal bortskaffes efter kommunens anvisninger.</w:t>
      </w:r>
    </w:p>
    <w:p w:rsidR="008070B1" w:rsidRDefault="008070B1"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Støj</w:t>
      </w:r>
    </w:p>
    <w:p w:rsidR="00ED5E1E" w:rsidRPr="00D9732B" w:rsidRDefault="00ED5E1E" w:rsidP="00587C0C">
      <w:pPr>
        <w:numPr>
          <w:ilvl w:val="0"/>
          <w:numId w:val="3"/>
        </w:numPr>
        <w:spacing w:after="120"/>
        <w:rPr>
          <w:rFonts w:cs="Arial"/>
          <w:i/>
          <w:sz w:val="22"/>
          <w:szCs w:val="22"/>
        </w:rPr>
      </w:pPr>
      <w:r w:rsidRPr="00D9732B">
        <w:rPr>
          <w:rFonts w:cs="Arial"/>
          <w:i/>
          <w:sz w:val="22"/>
          <w:szCs w:val="22"/>
        </w:rPr>
        <w:t>Virksomhedens bidrag til støjniveauet uden for eget areal må ikke overstige følgende værdier:</w:t>
      </w:r>
    </w:p>
    <w:tbl>
      <w:tblPr>
        <w:tblpPr w:leftFromText="141" w:rightFromText="141"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2126"/>
        <w:gridCol w:w="1134"/>
        <w:gridCol w:w="1134"/>
      </w:tblGrid>
      <w:tr w:rsidR="0065215C" w:rsidRPr="00D9732B" w:rsidTr="00EA4AF4">
        <w:trPr>
          <w:trHeight w:val="1751"/>
        </w:trPr>
        <w:tc>
          <w:tcPr>
            <w:tcW w:w="1701" w:type="dxa"/>
            <w:tcBorders>
              <w:top w:val="double" w:sz="4" w:space="0" w:color="auto"/>
              <w:left w:val="double" w:sz="4" w:space="0" w:color="auto"/>
              <w:bottom w:val="single" w:sz="12" w:space="0" w:color="auto"/>
            </w:tcBorders>
            <w:vAlign w:val="center"/>
          </w:tcPr>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Område</w:t>
            </w:r>
          </w:p>
          <w:p w:rsidR="00ED5E1E" w:rsidRPr="00D9732B" w:rsidRDefault="00ED5E1E" w:rsidP="0065215C">
            <w:pPr>
              <w:jc w:val="center"/>
              <w:rPr>
                <w:rFonts w:cs="Arial"/>
                <w:i/>
                <w:sz w:val="22"/>
                <w:szCs w:val="22"/>
              </w:rPr>
            </w:pPr>
          </w:p>
        </w:tc>
        <w:tc>
          <w:tcPr>
            <w:tcW w:w="1843" w:type="dxa"/>
            <w:tcBorders>
              <w:top w:val="double" w:sz="4" w:space="0" w:color="auto"/>
              <w:bottom w:val="single" w:sz="12" w:space="0" w:color="auto"/>
            </w:tcBorders>
            <w:vAlign w:val="center"/>
          </w:tcPr>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Mandag-fredag</w:t>
            </w:r>
          </w:p>
          <w:p w:rsidR="00ED5E1E" w:rsidRPr="00D9732B" w:rsidRDefault="00ED5E1E" w:rsidP="0065215C">
            <w:pPr>
              <w:jc w:val="center"/>
              <w:rPr>
                <w:rFonts w:cs="Arial"/>
                <w:i/>
                <w:sz w:val="22"/>
                <w:szCs w:val="22"/>
              </w:rPr>
            </w:pPr>
            <w:r w:rsidRPr="00D9732B">
              <w:rPr>
                <w:rFonts w:cs="Arial"/>
                <w:i/>
                <w:sz w:val="22"/>
                <w:szCs w:val="22"/>
              </w:rPr>
              <w:t>kl. 7-18 (8 timer)</w:t>
            </w:r>
          </w:p>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Lørdag</w:t>
            </w:r>
          </w:p>
          <w:p w:rsidR="00ED5E1E" w:rsidRPr="00D9732B" w:rsidRDefault="00ED5E1E" w:rsidP="0065215C">
            <w:pPr>
              <w:jc w:val="center"/>
              <w:rPr>
                <w:rFonts w:cs="Arial"/>
                <w:i/>
                <w:sz w:val="22"/>
                <w:szCs w:val="22"/>
              </w:rPr>
            </w:pPr>
            <w:r w:rsidRPr="00D9732B">
              <w:rPr>
                <w:rFonts w:cs="Arial"/>
                <w:i/>
                <w:sz w:val="22"/>
                <w:szCs w:val="22"/>
              </w:rPr>
              <w:t>kl. 7-14 (7 timer)</w:t>
            </w:r>
          </w:p>
          <w:p w:rsidR="00ED5E1E" w:rsidRPr="00D9732B" w:rsidRDefault="00ED5E1E" w:rsidP="0065215C">
            <w:pPr>
              <w:jc w:val="center"/>
              <w:rPr>
                <w:rFonts w:cs="Arial"/>
                <w:i/>
                <w:sz w:val="22"/>
                <w:szCs w:val="22"/>
              </w:rPr>
            </w:pPr>
          </w:p>
          <w:p w:rsidR="00ED5E1E" w:rsidRPr="00D9732B" w:rsidRDefault="00ED5E1E" w:rsidP="0065215C">
            <w:pPr>
              <w:jc w:val="center"/>
              <w:rPr>
                <w:rFonts w:cs="Arial"/>
                <w:i/>
                <w:sz w:val="22"/>
                <w:szCs w:val="22"/>
              </w:rPr>
            </w:pPr>
          </w:p>
          <w:p w:rsidR="00ED5E1E" w:rsidRPr="00D9732B" w:rsidRDefault="00ED5E1E" w:rsidP="0065215C">
            <w:pPr>
              <w:jc w:val="center"/>
              <w:rPr>
                <w:rFonts w:cs="Arial"/>
                <w:i/>
                <w:sz w:val="22"/>
                <w:szCs w:val="22"/>
              </w:rPr>
            </w:pPr>
            <w:r w:rsidRPr="00D9732B">
              <w:rPr>
                <w:rFonts w:cs="Arial"/>
                <w:bCs/>
                <w:i/>
                <w:sz w:val="22"/>
                <w:szCs w:val="22"/>
              </w:rPr>
              <w:t>dB(A)</w:t>
            </w:r>
          </w:p>
        </w:tc>
        <w:tc>
          <w:tcPr>
            <w:tcW w:w="2126" w:type="dxa"/>
            <w:tcBorders>
              <w:top w:val="double" w:sz="4" w:space="0" w:color="auto"/>
              <w:bottom w:val="single" w:sz="12" w:space="0" w:color="auto"/>
            </w:tcBorders>
            <w:vAlign w:val="center"/>
          </w:tcPr>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Alle dage</w:t>
            </w:r>
          </w:p>
          <w:p w:rsidR="00ED5E1E" w:rsidRPr="00D9732B" w:rsidRDefault="00ED5E1E" w:rsidP="0065215C">
            <w:pPr>
              <w:jc w:val="center"/>
              <w:rPr>
                <w:rFonts w:cs="Arial"/>
                <w:i/>
                <w:sz w:val="22"/>
                <w:szCs w:val="22"/>
              </w:rPr>
            </w:pPr>
            <w:r w:rsidRPr="00D9732B">
              <w:rPr>
                <w:rFonts w:cs="Arial"/>
                <w:i/>
                <w:sz w:val="22"/>
                <w:szCs w:val="22"/>
              </w:rPr>
              <w:t>kl. 18-22 (1 time)</w:t>
            </w:r>
          </w:p>
          <w:p w:rsidR="0065215C"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Lørdag</w:t>
            </w:r>
          </w:p>
          <w:p w:rsidR="00ED5E1E" w:rsidRPr="00D9732B" w:rsidRDefault="00ED5E1E" w:rsidP="0065215C">
            <w:pPr>
              <w:overflowPunct w:val="0"/>
              <w:autoSpaceDE w:val="0"/>
              <w:autoSpaceDN w:val="0"/>
              <w:adjustRightInd w:val="0"/>
              <w:jc w:val="center"/>
              <w:textAlignment w:val="baseline"/>
              <w:outlineLvl w:val="5"/>
              <w:rPr>
                <w:rFonts w:cs="Arial"/>
                <w:i/>
                <w:sz w:val="22"/>
                <w:szCs w:val="22"/>
              </w:rPr>
            </w:pPr>
            <w:r w:rsidRPr="00D9732B">
              <w:rPr>
                <w:rFonts w:cs="Arial"/>
                <w:i/>
                <w:sz w:val="22"/>
                <w:szCs w:val="22"/>
              </w:rPr>
              <w:t>kl. 14-18 (4 timer)</w:t>
            </w:r>
          </w:p>
          <w:p w:rsidR="00ED5E1E" w:rsidRPr="00D9732B" w:rsidRDefault="00ED5E1E" w:rsidP="0065215C">
            <w:pPr>
              <w:jc w:val="center"/>
              <w:rPr>
                <w:rFonts w:cs="Arial"/>
                <w:bCs/>
                <w:i/>
                <w:sz w:val="22"/>
                <w:szCs w:val="22"/>
              </w:rPr>
            </w:pPr>
            <w:r w:rsidRPr="00D9732B">
              <w:rPr>
                <w:rFonts w:cs="Arial"/>
                <w:bCs/>
                <w:i/>
                <w:sz w:val="22"/>
                <w:szCs w:val="22"/>
              </w:rPr>
              <w:t>Søn- og helligdag</w:t>
            </w:r>
          </w:p>
          <w:p w:rsidR="00ED5E1E" w:rsidRPr="00D9732B" w:rsidRDefault="00ED5E1E" w:rsidP="0065215C">
            <w:pPr>
              <w:jc w:val="center"/>
              <w:rPr>
                <w:rFonts w:cs="Arial"/>
                <w:i/>
                <w:sz w:val="22"/>
                <w:szCs w:val="22"/>
              </w:rPr>
            </w:pPr>
            <w:r w:rsidRPr="00D9732B">
              <w:rPr>
                <w:rFonts w:cs="Arial"/>
                <w:i/>
                <w:sz w:val="22"/>
                <w:szCs w:val="22"/>
              </w:rPr>
              <w:t>kl. 7-18 (8 timer)</w:t>
            </w:r>
          </w:p>
          <w:p w:rsidR="00ED5E1E" w:rsidRPr="00D9732B" w:rsidRDefault="00ED5E1E" w:rsidP="0065215C">
            <w:pPr>
              <w:jc w:val="center"/>
              <w:rPr>
                <w:rFonts w:cs="Arial"/>
                <w:i/>
                <w:sz w:val="22"/>
                <w:szCs w:val="22"/>
              </w:rPr>
            </w:pPr>
          </w:p>
          <w:p w:rsidR="00ED5E1E" w:rsidRPr="00D9732B" w:rsidRDefault="00ED5E1E" w:rsidP="0065215C">
            <w:pPr>
              <w:jc w:val="center"/>
              <w:rPr>
                <w:rFonts w:cs="Arial"/>
                <w:bCs/>
                <w:i/>
                <w:sz w:val="22"/>
                <w:szCs w:val="22"/>
              </w:rPr>
            </w:pPr>
            <w:r w:rsidRPr="00D9732B">
              <w:rPr>
                <w:rFonts w:cs="Arial"/>
                <w:bCs/>
                <w:i/>
                <w:sz w:val="22"/>
                <w:szCs w:val="22"/>
              </w:rPr>
              <w:t>dB(A)</w:t>
            </w:r>
          </w:p>
        </w:tc>
        <w:tc>
          <w:tcPr>
            <w:tcW w:w="1134" w:type="dxa"/>
            <w:tcBorders>
              <w:top w:val="double" w:sz="4" w:space="0" w:color="auto"/>
              <w:bottom w:val="single" w:sz="12" w:space="0" w:color="auto"/>
            </w:tcBorders>
            <w:vAlign w:val="center"/>
          </w:tcPr>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Alle dage</w:t>
            </w:r>
          </w:p>
          <w:p w:rsidR="00ED5E1E" w:rsidRPr="00D9732B" w:rsidRDefault="00ED5E1E" w:rsidP="0065215C">
            <w:pPr>
              <w:jc w:val="center"/>
              <w:rPr>
                <w:rFonts w:cs="Arial"/>
                <w:i/>
                <w:sz w:val="22"/>
                <w:szCs w:val="22"/>
              </w:rPr>
            </w:pPr>
            <w:r w:rsidRPr="00D9732B">
              <w:rPr>
                <w:rFonts w:cs="Arial"/>
                <w:i/>
                <w:sz w:val="22"/>
                <w:szCs w:val="22"/>
              </w:rPr>
              <w:t>kl. 22-7</w:t>
            </w:r>
          </w:p>
          <w:p w:rsidR="00ED5E1E" w:rsidRPr="00D9732B" w:rsidRDefault="00ED5E1E" w:rsidP="0065215C">
            <w:pPr>
              <w:jc w:val="center"/>
              <w:rPr>
                <w:rFonts w:cs="Arial"/>
                <w:i/>
                <w:sz w:val="22"/>
                <w:szCs w:val="22"/>
              </w:rPr>
            </w:pPr>
            <w:r w:rsidRPr="00D9732B">
              <w:rPr>
                <w:rFonts w:cs="Arial"/>
                <w:i/>
                <w:sz w:val="22"/>
                <w:szCs w:val="22"/>
              </w:rPr>
              <w:t>(½ time)</w:t>
            </w:r>
          </w:p>
          <w:p w:rsidR="00ED5E1E" w:rsidRPr="00D9732B" w:rsidRDefault="00ED5E1E" w:rsidP="0065215C">
            <w:pPr>
              <w:jc w:val="center"/>
              <w:rPr>
                <w:rFonts w:cs="Arial"/>
                <w:i/>
                <w:sz w:val="22"/>
                <w:szCs w:val="22"/>
              </w:rPr>
            </w:pPr>
          </w:p>
          <w:p w:rsidR="00ED5E1E" w:rsidRPr="00D9732B" w:rsidRDefault="00ED5E1E" w:rsidP="0065215C">
            <w:pPr>
              <w:jc w:val="center"/>
              <w:rPr>
                <w:rFonts w:cs="Arial"/>
                <w:i/>
                <w:sz w:val="22"/>
                <w:szCs w:val="22"/>
              </w:rPr>
            </w:pPr>
          </w:p>
          <w:p w:rsidR="00ED5E1E" w:rsidRPr="00D9732B" w:rsidRDefault="00ED5E1E" w:rsidP="0065215C">
            <w:pPr>
              <w:jc w:val="center"/>
              <w:rPr>
                <w:rFonts w:cs="Arial"/>
                <w:i/>
                <w:sz w:val="22"/>
                <w:szCs w:val="22"/>
              </w:rPr>
            </w:pPr>
          </w:p>
          <w:p w:rsidR="00ED5E1E" w:rsidRPr="00D9732B" w:rsidRDefault="00ED5E1E" w:rsidP="0065215C">
            <w:pPr>
              <w:jc w:val="center"/>
              <w:rPr>
                <w:rFonts w:cs="Arial"/>
                <w:bCs/>
                <w:i/>
                <w:sz w:val="22"/>
                <w:szCs w:val="22"/>
              </w:rPr>
            </w:pPr>
            <w:r w:rsidRPr="00D9732B">
              <w:rPr>
                <w:rFonts w:cs="Arial"/>
                <w:bCs/>
                <w:i/>
                <w:sz w:val="22"/>
                <w:szCs w:val="22"/>
              </w:rPr>
              <w:t>dB(A)</w:t>
            </w:r>
          </w:p>
        </w:tc>
        <w:tc>
          <w:tcPr>
            <w:tcW w:w="1134" w:type="dxa"/>
            <w:tcBorders>
              <w:top w:val="double" w:sz="4" w:space="0" w:color="auto"/>
              <w:bottom w:val="single" w:sz="12" w:space="0" w:color="auto"/>
              <w:right w:val="double" w:sz="4" w:space="0" w:color="auto"/>
            </w:tcBorders>
            <w:vAlign w:val="center"/>
          </w:tcPr>
          <w:p w:rsidR="00ED5E1E" w:rsidRPr="00D9732B" w:rsidRDefault="00ED5E1E" w:rsidP="0065215C">
            <w:pPr>
              <w:overflowPunct w:val="0"/>
              <w:autoSpaceDE w:val="0"/>
              <w:autoSpaceDN w:val="0"/>
              <w:adjustRightInd w:val="0"/>
              <w:jc w:val="center"/>
              <w:textAlignment w:val="baseline"/>
              <w:outlineLvl w:val="5"/>
              <w:rPr>
                <w:rFonts w:cs="Arial"/>
                <w:bCs/>
                <w:i/>
                <w:sz w:val="22"/>
                <w:szCs w:val="22"/>
              </w:rPr>
            </w:pPr>
            <w:r w:rsidRPr="00D9732B">
              <w:rPr>
                <w:rFonts w:cs="Arial"/>
                <w:bCs/>
                <w:i/>
                <w:sz w:val="22"/>
                <w:szCs w:val="22"/>
              </w:rPr>
              <w:t>Alle dage</w:t>
            </w:r>
          </w:p>
          <w:p w:rsidR="00ED5E1E" w:rsidRPr="00D9732B" w:rsidRDefault="00ED5E1E" w:rsidP="0065215C">
            <w:pPr>
              <w:jc w:val="center"/>
              <w:rPr>
                <w:rFonts w:cs="Arial"/>
                <w:i/>
                <w:sz w:val="22"/>
                <w:szCs w:val="22"/>
              </w:rPr>
            </w:pPr>
            <w:r w:rsidRPr="00D9732B">
              <w:rPr>
                <w:rFonts w:cs="Arial"/>
                <w:i/>
                <w:sz w:val="22"/>
                <w:szCs w:val="22"/>
              </w:rPr>
              <w:t>kl. 22-7</w:t>
            </w:r>
          </w:p>
          <w:p w:rsidR="00ED5E1E" w:rsidRPr="00D9732B" w:rsidRDefault="00ED5E1E" w:rsidP="0065215C">
            <w:pPr>
              <w:jc w:val="center"/>
              <w:rPr>
                <w:rFonts w:cs="Arial"/>
                <w:i/>
                <w:sz w:val="22"/>
                <w:szCs w:val="22"/>
              </w:rPr>
            </w:pPr>
            <w:r w:rsidRPr="00D9732B">
              <w:rPr>
                <w:rFonts w:cs="Arial"/>
                <w:i/>
                <w:sz w:val="22"/>
                <w:szCs w:val="22"/>
              </w:rPr>
              <w:t>Maksimal værdi</w:t>
            </w:r>
          </w:p>
          <w:p w:rsidR="00ED5E1E" w:rsidRPr="00D9732B" w:rsidRDefault="00ED5E1E" w:rsidP="0065215C">
            <w:pPr>
              <w:jc w:val="center"/>
              <w:rPr>
                <w:rFonts w:cs="Arial"/>
                <w:i/>
                <w:sz w:val="22"/>
                <w:szCs w:val="22"/>
              </w:rPr>
            </w:pPr>
          </w:p>
          <w:p w:rsidR="00ED5E1E" w:rsidRPr="00D9732B" w:rsidRDefault="00ED5E1E" w:rsidP="0065215C">
            <w:pPr>
              <w:jc w:val="center"/>
              <w:rPr>
                <w:rFonts w:cs="Arial"/>
                <w:bCs/>
                <w:i/>
                <w:sz w:val="22"/>
                <w:szCs w:val="22"/>
              </w:rPr>
            </w:pPr>
          </w:p>
          <w:p w:rsidR="00ED5E1E" w:rsidRPr="00D9732B" w:rsidRDefault="00ED5E1E" w:rsidP="0065215C">
            <w:pPr>
              <w:jc w:val="center"/>
              <w:rPr>
                <w:rFonts w:cs="Arial"/>
                <w:bCs/>
                <w:i/>
                <w:sz w:val="22"/>
                <w:szCs w:val="22"/>
              </w:rPr>
            </w:pPr>
            <w:r w:rsidRPr="00D9732B">
              <w:rPr>
                <w:rFonts w:cs="Arial"/>
                <w:bCs/>
                <w:i/>
                <w:sz w:val="22"/>
                <w:szCs w:val="22"/>
              </w:rPr>
              <w:t>dB(A)</w:t>
            </w:r>
          </w:p>
        </w:tc>
      </w:tr>
      <w:tr w:rsidR="00DC1ED6" w:rsidRPr="00D9732B" w:rsidTr="00DC1ED6">
        <w:trPr>
          <w:trHeight w:val="706"/>
        </w:trPr>
        <w:tc>
          <w:tcPr>
            <w:tcW w:w="1701" w:type="dxa"/>
            <w:tcBorders>
              <w:top w:val="single" w:sz="4" w:space="0" w:color="auto"/>
              <w:left w:val="double" w:sz="4" w:space="0" w:color="auto"/>
              <w:bottom w:val="single" w:sz="4" w:space="0" w:color="auto"/>
            </w:tcBorders>
            <w:vAlign w:val="center"/>
          </w:tcPr>
          <w:p w:rsidR="00DC1ED6" w:rsidRPr="00D9732B" w:rsidRDefault="00DC1ED6" w:rsidP="00EA4AF4">
            <w:pPr>
              <w:rPr>
                <w:rFonts w:cs="Arial"/>
                <w:i/>
                <w:sz w:val="22"/>
                <w:szCs w:val="22"/>
              </w:rPr>
            </w:pPr>
            <w:r w:rsidRPr="00D9732B">
              <w:rPr>
                <w:rFonts w:cs="Arial"/>
                <w:i/>
                <w:sz w:val="22"/>
                <w:szCs w:val="22"/>
              </w:rPr>
              <w:t>I erhvervsområdet</w:t>
            </w:r>
          </w:p>
        </w:tc>
        <w:tc>
          <w:tcPr>
            <w:tcW w:w="1843" w:type="dxa"/>
            <w:tcBorders>
              <w:top w:val="single" w:sz="4" w:space="0" w:color="auto"/>
              <w:bottom w:val="single" w:sz="4" w:space="0" w:color="auto"/>
            </w:tcBorders>
            <w:vAlign w:val="center"/>
          </w:tcPr>
          <w:p w:rsidR="00DC1ED6" w:rsidRPr="00D9732B" w:rsidRDefault="00DC1ED6" w:rsidP="0065215C">
            <w:pPr>
              <w:jc w:val="center"/>
              <w:rPr>
                <w:rFonts w:cs="Arial"/>
                <w:i/>
                <w:sz w:val="22"/>
                <w:szCs w:val="22"/>
              </w:rPr>
            </w:pPr>
            <w:r w:rsidRPr="00D9732B">
              <w:rPr>
                <w:rFonts w:cs="Arial"/>
                <w:i/>
                <w:sz w:val="22"/>
                <w:szCs w:val="22"/>
              </w:rPr>
              <w:t>60</w:t>
            </w:r>
          </w:p>
        </w:tc>
        <w:tc>
          <w:tcPr>
            <w:tcW w:w="2126" w:type="dxa"/>
            <w:tcBorders>
              <w:top w:val="single" w:sz="4" w:space="0" w:color="auto"/>
              <w:bottom w:val="single" w:sz="4" w:space="0" w:color="auto"/>
            </w:tcBorders>
            <w:vAlign w:val="center"/>
          </w:tcPr>
          <w:p w:rsidR="00DC1ED6" w:rsidRPr="00D9732B" w:rsidRDefault="00DC1ED6" w:rsidP="00EA4AF4">
            <w:pPr>
              <w:jc w:val="center"/>
              <w:rPr>
                <w:rFonts w:cs="Arial"/>
                <w:i/>
                <w:sz w:val="22"/>
                <w:szCs w:val="22"/>
              </w:rPr>
            </w:pPr>
            <w:r w:rsidRPr="00D9732B">
              <w:rPr>
                <w:rFonts w:cs="Arial"/>
                <w:i/>
                <w:sz w:val="22"/>
                <w:szCs w:val="22"/>
              </w:rPr>
              <w:t>60</w:t>
            </w:r>
          </w:p>
        </w:tc>
        <w:tc>
          <w:tcPr>
            <w:tcW w:w="1134" w:type="dxa"/>
            <w:tcBorders>
              <w:top w:val="single" w:sz="4" w:space="0" w:color="auto"/>
              <w:bottom w:val="single" w:sz="4" w:space="0" w:color="auto"/>
            </w:tcBorders>
            <w:vAlign w:val="center"/>
          </w:tcPr>
          <w:p w:rsidR="00DC1ED6" w:rsidRPr="00D9732B" w:rsidRDefault="00DC1ED6" w:rsidP="0065215C">
            <w:pPr>
              <w:jc w:val="center"/>
              <w:rPr>
                <w:rFonts w:cs="Arial"/>
                <w:i/>
                <w:sz w:val="22"/>
                <w:szCs w:val="22"/>
              </w:rPr>
            </w:pPr>
            <w:r w:rsidRPr="00D9732B">
              <w:rPr>
                <w:rFonts w:cs="Arial"/>
                <w:i/>
                <w:sz w:val="22"/>
                <w:szCs w:val="22"/>
              </w:rPr>
              <w:t>60</w:t>
            </w:r>
          </w:p>
        </w:tc>
        <w:tc>
          <w:tcPr>
            <w:tcW w:w="1134" w:type="dxa"/>
            <w:tcBorders>
              <w:top w:val="single" w:sz="4" w:space="0" w:color="auto"/>
              <w:bottom w:val="single" w:sz="4" w:space="0" w:color="auto"/>
              <w:right w:val="double" w:sz="4" w:space="0" w:color="auto"/>
            </w:tcBorders>
            <w:vAlign w:val="center"/>
          </w:tcPr>
          <w:p w:rsidR="00DC1ED6" w:rsidRPr="00D9732B" w:rsidRDefault="00DC1ED6" w:rsidP="00EA4AF4">
            <w:pPr>
              <w:jc w:val="center"/>
              <w:rPr>
                <w:rFonts w:cs="Arial"/>
                <w:i/>
                <w:sz w:val="22"/>
                <w:szCs w:val="22"/>
              </w:rPr>
            </w:pPr>
            <w:r w:rsidRPr="00D9732B">
              <w:rPr>
                <w:rFonts w:cs="Arial"/>
                <w:i/>
                <w:sz w:val="22"/>
                <w:szCs w:val="22"/>
              </w:rPr>
              <w:t>-</w:t>
            </w:r>
          </w:p>
        </w:tc>
      </w:tr>
      <w:tr w:rsidR="0065215C" w:rsidRPr="00D9732B" w:rsidTr="00DC1ED6">
        <w:trPr>
          <w:trHeight w:val="706"/>
        </w:trPr>
        <w:tc>
          <w:tcPr>
            <w:tcW w:w="1701" w:type="dxa"/>
            <w:tcBorders>
              <w:top w:val="single" w:sz="4" w:space="0" w:color="auto"/>
              <w:left w:val="double" w:sz="4" w:space="0" w:color="auto"/>
              <w:bottom w:val="single" w:sz="4" w:space="0" w:color="auto"/>
            </w:tcBorders>
            <w:vAlign w:val="center"/>
          </w:tcPr>
          <w:p w:rsidR="00ED5E1E" w:rsidRPr="00D9732B" w:rsidRDefault="00EA4AF4" w:rsidP="00DC1ED6">
            <w:pPr>
              <w:rPr>
                <w:rFonts w:cs="Arial"/>
                <w:i/>
                <w:sz w:val="22"/>
                <w:szCs w:val="22"/>
              </w:rPr>
            </w:pPr>
            <w:r w:rsidRPr="00D9732B">
              <w:rPr>
                <w:rFonts w:cs="Arial"/>
                <w:i/>
                <w:sz w:val="22"/>
                <w:szCs w:val="22"/>
              </w:rPr>
              <w:t xml:space="preserve">Ved bolig i </w:t>
            </w:r>
            <w:r w:rsidR="00DC1ED6" w:rsidRPr="00D9732B">
              <w:rPr>
                <w:rFonts w:cs="Arial"/>
                <w:i/>
                <w:sz w:val="22"/>
                <w:szCs w:val="22"/>
              </w:rPr>
              <w:t>erhvervsområdet</w:t>
            </w:r>
          </w:p>
        </w:tc>
        <w:tc>
          <w:tcPr>
            <w:tcW w:w="1843" w:type="dxa"/>
            <w:tcBorders>
              <w:top w:val="single" w:sz="4" w:space="0" w:color="auto"/>
              <w:bottom w:val="single" w:sz="4" w:space="0" w:color="auto"/>
            </w:tcBorders>
            <w:vAlign w:val="center"/>
          </w:tcPr>
          <w:p w:rsidR="00ED5E1E" w:rsidRPr="00D9732B" w:rsidRDefault="00EA4AF4" w:rsidP="0065215C">
            <w:pPr>
              <w:jc w:val="center"/>
              <w:rPr>
                <w:rFonts w:cs="Arial"/>
                <w:i/>
                <w:sz w:val="22"/>
                <w:szCs w:val="22"/>
              </w:rPr>
            </w:pPr>
            <w:r w:rsidRPr="00D9732B">
              <w:rPr>
                <w:rFonts w:cs="Arial"/>
                <w:i/>
                <w:sz w:val="22"/>
                <w:szCs w:val="22"/>
              </w:rPr>
              <w:t>5</w:t>
            </w:r>
            <w:r w:rsidR="00ED5E1E" w:rsidRPr="00D9732B">
              <w:rPr>
                <w:rFonts w:cs="Arial"/>
                <w:i/>
                <w:sz w:val="22"/>
                <w:szCs w:val="22"/>
              </w:rPr>
              <w:t>5</w:t>
            </w:r>
          </w:p>
        </w:tc>
        <w:tc>
          <w:tcPr>
            <w:tcW w:w="2126" w:type="dxa"/>
            <w:tcBorders>
              <w:top w:val="single" w:sz="4" w:space="0" w:color="auto"/>
              <w:bottom w:val="single" w:sz="4" w:space="0" w:color="auto"/>
            </w:tcBorders>
            <w:vAlign w:val="center"/>
          </w:tcPr>
          <w:p w:rsidR="00ED5E1E" w:rsidRPr="00D9732B" w:rsidRDefault="00ED5E1E" w:rsidP="00EA4AF4">
            <w:pPr>
              <w:jc w:val="center"/>
              <w:rPr>
                <w:rFonts w:cs="Arial"/>
                <w:i/>
                <w:sz w:val="22"/>
                <w:szCs w:val="22"/>
              </w:rPr>
            </w:pPr>
            <w:r w:rsidRPr="00D9732B">
              <w:rPr>
                <w:rFonts w:cs="Arial"/>
                <w:i/>
                <w:sz w:val="22"/>
                <w:szCs w:val="22"/>
              </w:rPr>
              <w:t>4</w:t>
            </w:r>
            <w:r w:rsidR="00EA4AF4" w:rsidRPr="00D9732B">
              <w:rPr>
                <w:rFonts w:cs="Arial"/>
                <w:i/>
                <w:sz w:val="22"/>
                <w:szCs w:val="22"/>
              </w:rPr>
              <w:t>5</w:t>
            </w:r>
          </w:p>
        </w:tc>
        <w:tc>
          <w:tcPr>
            <w:tcW w:w="1134" w:type="dxa"/>
            <w:tcBorders>
              <w:top w:val="single" w:sz="4" w:space="0" w:color="auto"/>
              <w:bottom w:val="single" w:sz="4" w:space="0" w:color="auto"/>
            </w:tcBorders>
            <w:vAlign w:val="center"/>
          </w:tcPr>
          <w:p w:rsidR="00ED5E1E" w:rsidRPr="00D9732B" w:rsidRDefault="00EA4AF4" w:rsidP="0065215C">
            <w:pPr>
              <w:jc w:val="center"/>
              <w:rPr>
                <w:rFonts w:cs="Arial"/>
                <w:i/>
                <w:sz w:val="22"/>
                <w:szCs w:val="22"/>
              </w:rPr>
            </w:pPr>
            <w:r w:rsidRPr="00D9732B">
              <w:rPr>
                <w:rFonts w:cs="Arial"/>
                <w:i/>
                <w:sz w:val="22"/>
                <w:szCs w:val="22"/>
              </w:rPr>
              <w:t>40</w:t>
            </w:r>
          </w:p>
        </w:tc>
        <w:tc>
          <w:tcPr>
            <w:tcW w:w="1134" w:type="dxa"/>
            <w:tcBorders>
              <w:top w:val="single" w:sz="4" w:space="0" w:color="auto"/>
              <w:bottom w:val="single" w:sz="4" w:space="0" w:color="auto"/>
              <w:right w:val="double" w:sz="4" w:space="0" w:color="auto"/>
            </w:tcBorders>
            <w:vAlign w:val="center"/>
          </w:tcPr>
          <w:p w:rsidR="00ED5E1E" w:rsidRPr="00D9732B" w:rsidRDefault="00F37CD4" w:rsidP="00EA4AF4">
            <w:pPr>
              <w:jc w:val="center"/>
              <w:rPr>
                <w:rFonts w:cs="Arial"/>
                <w:i/>
                <w:sz w:val="22"/>
                <w:szCs w:val="22"/>
              </w:rPr>
            </w:pPr>
            <w:r w:rsidRPr="00D9732B">
              <w:rPr>
                <w:rFonts w:cs="Arial"/>
                <w:i/>
                <w:sz w:val="22"/>
                <w:szCs w:val="22"/>
              </w:rPr>
              <w:t>-</w:t>
            </w:r>
          </w:p>
        </w:tc>
      </w:tr>
      <w:tr w:rsidR="00DC1ED6" w:rsidRPr="00D9732B" w:rsidTr="00EA4AF4">
        <w:trPr>
          <w:trHeight w:val="706"/>
        </w:trPr>
        <w:tc>
          <w:tcPr>
            <w:tcW w:w="1701" w:type="dxa"/>
            <w:tcBorders>
              <w:top w:val="single" w:sz="4" w:space="0" w:color="auto"/>
              <w:left w:val="double" w:sz="4" w:space="0" w:color="auto"/>
              <w:bottom w:val="double" w:sz="4" w:space="0" w:color="auto"/>
            </w:tcBorders>
            <w:vAlign w:val="center"/>
          </w:tcPr>
          <w:p w:rsidR="00DC1ED6" w:rsidRPr="00D9732B" w:rsidRDefault="00DC1ED6" w:rsidP="00EA4AF4">
            <w:pPr>
              <w:rPr>
                <w:rFonts w:cs="Arial"/>
                <w:i/>
                <w:sz w:val="22"/>
                <w:szCs w:val="22"/>
              </w:rPr>
            </w:pPr>
            <w:r w:rsidRPr="00D9732B">
              <w:rPr>
                <w:rFonts w:cs="Arial"/>
                <w:i/>
                <w:sz w:val="22"/>
                <w:szCs w:val="22"/>
              </w:rPr>
              <w:t>I boligområde</w:t>
            </w:r>
          </w:p>
        </w:tc>
        <w:tc>
          <w:tcPr>
            <w:tcW w:w="1843" w:type="dxa"/>
            <w:tcBorders>
              <w:top w:val="single" w:sz="4" w:space="0" w:color="auto"/>
              <w:bottom w:val="double" w:sz="4" w:space="0" w:color="auto"/>
            </w:tcBorders>
            <w:vAlign w:val="center"/>
          </w:tcPr>
          <w:p w:rsidR="00DC1ED6" w:rsidRPr="00D9732B" w:rsidRDefault="00DC1ED6" w:rsidP="0065215C">
            <w:pPr>
              <w:jc w:val="center"/>
              <w:rPr>
                <w:rFonts w:cs="Arial"/>
                <w:i/>
                <w:sz w:val="22"/>
                <w:szCs w:val="22"/>
              </w:rPr>
            </w:pPr>
            <w:r w:rsidRPr="00D9732B">
              <w:rPr>
                <w:rFonts w:cs="Arial"/>
                <w:i/>
                <w:sz w:val="22"/>
                <w:szCs w:val="22"/>
              </w:rPr>
              <w:t>45</w:t>
            </w:r>
          </w:p>
        </w:tc>
        <w:tc>
          <w:tcPr>
            <w:tcW w:w="2126" w:type="dxa"/>
            <w:tcBorders>
              <w:top w:val="single" w:sz="4" w:space="0" w:color="auto"/>
              <w:bottom w:val="double" w:sz="4" w:space="0" w:color="auto"/>
            </w:tcBorders>
            <w:vAlign w:val="center"/>
          </w:tcPr>
          <w:p w:rsidR="00DC1ED6" w:rsidRPr="00D9732B" w:rsidRDefault="00DC1ED6" w:rsidP="00EA4AF4">
            <w:pPr>
              <w:jc w:val="center"/>
              <w:rPr>
                <w:rFonts w:cs="Arial"/>
                <w:i/>
                <w:sz w:val="22"/>
                <w:szCs w:val="22"/>
              </w:rPr>
            </w:pPr>
            <w:r w:rsidRPr="00D9732B">
              <w:rPr>
                <w:rFonts w:cs="Arial"/>
                <w:i/>
                <w:sz w:val="22"/>
                <w:szCs w:val="22"/>
              </w:rPr>
              <w:t>40</w:t>
            </w:r>
          </w:p>
        </w:tc>
        <w:tc>
          <w:tcPr>
            <w:tcW w:w="1134" w:type="dxa"/>
            <w:tcBorders>
              <w:top w:val="single" w:sz="4" w:space="0" w:color="auto"/>
              <w:bottom w:val="double" w:sz="4" w:space="0" w:color="auto"/>
            </w:tcBorders>
            <w:vAlign w:val="center"/>
          </w:tcPr>
          <w:p w:rsidR="00DC1ED6" w:rsidRPr="00D9732B" w:rsidRDefault="00DC1ED6" w:rsidP="0065215C">
            <w:pPr>
              <w:jc w:val="center"/>
              <w:rPr>
                <w:rFonts w:cs="Arial"/>
                <w:i/>
                <w:sz w:val="22"/>
                <w:szCs w:val="22"/>
              </w:rPr>
            </w:pPr>
            <w:r w:rsidRPr="00D9732B">
              <w:rPr>
                <w:rFonts w:cs="Arial"/>
                <w:i/>
                <w:sz w:val="22"/>
                <w:szCs w:val="22"/>
              </w:rPr>
              <w:t>35</w:t>
            </w:r>
          </w:p>
        </w:tc>
        <w:tc>
          <w:tcPr>
            <w:tcW w:w="1134" w:type="dxa"/>
            <w:tcBorders>
              <w:top w:val="single" w:sz="4" w:space="0" w:color="auto"/>
              <w:bottom w:val="double" w:sz="4" w:space="0" w:color="auto"/>
              <w:right w:val="double" w:sz="4" w:space="0" w:color="auto"/>
            </w:tcBorders>
            <w:vAlign w:val="center"/>
          </w:tcPr>
          <w:p w:rsidR="00DC1ED6" w:rsidRPr="00D9732B" w:rsidRDefault="00DC1ED6" w:rsidP="00EA4AF4">
            <w:pPr>
              <w:jc w:val="center"/>
              <w:rPr>
                <w:rFonts w:cs="Arial"/>
                <w:i/>
                <w:sz w:val="22"/>
                <w:szCs w:val="22"/>
              </w:rPr>
            </w:pPr>
            <w:r w:rsidRPr="00D9732B">
              <w:rPr>
                <w:rFonts w:cs="Arial"/>
                <w:i/>
                <w:sz w:val="22"/>
                <w:szCs w:val="22"/>
              </w:rPr>
              <w:t>50</w:t>
            </w:r>
          </w:p>
        </w:tc>
      </w:tr>
    </w:tbl>
    <w:p w:rsidR="00ED5E1E" w:rsidRPr="00D9732B" w:rsidRDefault="00ED5E1E" w:rsidP="00CA4FC2">
      <w:pPr>
        <w:ind w:left="714"/>
        <w:rPr>
          <w:rFonts w:cs="Arial"/>
          <w:i/>
          <w:sz w:val="22"/>
          <w:szCs w:val="22"/>
        </w:rPr>
      </w:pPr>
      <w:r w:rsidRPr="00D9732B">
        <w:rPr>
          <w:rFonts w:cs="Arial"/>
          <w:i/>
          <w:sz w:val="22"/>
          <w:szCs w:val="22"/>
        </w:rPr>
        <w:br w:type="textWrapping" w:clear="all"/>
      </w:r>
    </w:p>
    <w:p w:rsidR="00ED5E1E" w:rsidRPr="00D9732B" w:rsidRDefault="00ED5E1E" w:rsidP="00EA4AF4">
      <w:pPr>
        <w:spacing w:after="120"/>
        <w:ind w:left="720"/>
        <w:rPr>
          <w:rFonts w:cs="Arial"/>
          <w:i/>
          <w:sz w:val="22"/>
          <w:szCs w:val="22"/>
        </w:rPr>
      </w:pPr>
      <w:r w:rsidRPr="00D9732B">
        <w:rPr>
          <w:rFonts w:cs="Arial"/>
          <w:i/>
          <w:sz w:val="22"/>
          <w:szCs w:val="22"/>
        </w:rPr>
        <w:t xml:space="preserve">Støjbidraget (bortset fra maksimalværdien) måles som det ækvivalente, konstante, korrigerede støjniveau i dB(A) (re. 20 </w:t>
      </w:r>
      <w:r w:rsidRPr="00D9732B">
        <w:rPr>
          <w:rFonts w:cs="Arial"/>
          <w:i/>
          <w:sz w:val="22"/>
          <w:szCs w:val="22"/>
        </w:rPr>
        <w:sym w:font="Symbol" w:char="F06D"/>
      </w:r>
      <w:r w:rsidRPr="00D9732B">
        <w:rPr>
          <w:rFonts w:cs="Arial"/>
          <w:i/>
          <w:sz w:val="22"/>
          <w:szCs w:val="22"/>
        </w:rPr>
        <w:t>Pa). Tallene i parenteserne angiver midlingstiden inden for den pågældende periode.</w:t>
      </w:r>
    </w:p>
    <w:p w:rsidR="00ED5E1E" w:rsidRPr="00D9732B" w:rsidRDefault="00ED5E1E" w:rsidP="00587C0C">
      <w:pPr>
        <w:numPr>
          <w:ilvl w:val="0"/>
          <w:numId w:val="3"/>
        </w:numPr>
        <w:overflowPunct w:val="0"/>
        <w:autoSpaceDE w:val="0"/>
        <w:autoSpaceDN w:val="0"/>
        <w:adjustRightInd w:val="0"/>
        <w:textAlignment w:val="baseline"/>
        <w:rPr>
          <w:rFonts w:cs="Arial"/>
          <w:i/>
          <w:sz w:val="22"/>
          <w:szCs w:val="22"/>
        </w:rPr>
      </w:pPr>
      <w:r w:rsidRPr="00D9732B">
        <w:rPr>
          <w:rFonts w:cs="Arial"/>
          <w:i/>
          <w:sz w:val="22"/>
          <w:szCs w:val="22"/>
        </w:rPr>
        <w:t>Unødvendig manøvrering og tomgangskørsel må ikke forekomme.</w:t>
      </w:r>
    </w:p>
    <w:p w:rsidR="00832B31" w:rsidRDefault="00832B31" w:rsidP="00CA4FC2">
      <w:pPr>
        <w:tabs>
          <w:tab w:val="left" w:pos="4320"/>
        </w:tabs>
        <w:spacing w:after="120"/>
        <w:rPr>
          <w:rFonts w:cs="Arial"/>
          <w:b/>
          <w:sz w:val="22"/>
          <w:szCs w:val="22"/>
        </w:rPr>
      </w:pPr>
    </w:p>
    <w:p w:rsidR="00513C30" w:rsidRDefault="00513C30" w:rsidP="00CA4FC2">
      <w:pPr>
        <w:tabs>
          <w:tab w:val="left" w:pos="4320"/>
        </w:tabs>
        <w:spacing w:after="120"/>
        <w:rPr>
          <w:rFonts w:cs="Arial"/>
          <w:b/>
          <w:sz w:val="22"/>
          <w:szCs w:val="22"/>
        </w:rPr>
      </w:pPr>
    </w:p>
    <w:p w:rsidR="00513C30" w:rsidRDefault="00513C30" w:rsidP="00CA4FC2">
      <w:pPr>
        <w:tabs>
          <w:tab w:val="left" w:pos="4320"/>
        </w:tabs>
        <w:spacing w:after="120"/>
        <w:rPr>
          <w:rFonts w:cs="Arial"/>
          <w:b/>
          <w:sz w:val="22"/>
          <w:szCs w:val="22"/>
        </w:rPr>
      </w:pPr>
    </w:p>
    <w:p w:rsidR="00ED5E1E" w:rsidRDefault="00ED5E1E" w:rsidP="00CA4FC2">
      <w:pPr>
        <w:tabs>
          <w:tab w:val="left" w:pos="4320"/>
        </w:tabs>
        <w:spacing w:after="120"/>
        <w:rPr>
          <w:rFonts w:cs="Arial"/>
          <w:b/>
          <w:sz w:val="22"/>
          <w:szCs w:val="22"/>
        </w:rPr>
      </w:pPr>
      <w:r w:rsidRPr="00CA4FC2">
        <w:rPr>
          <w:rFonts w:cs="Arial"/>
          <w:b/>
          <w:sz w:val="22"/>
          <w:szCs w:val="22"/>
        </w:rPr>
        <w:lastRenderedPageBreak/>
        <w:t>Luft</w:t>
      </w:r>
    </w:p>
    <w:p w:rsidR="00EA4AF4" w:rsidRPr="00EA4AF4" w:rsidRDefault="00EA4AF4" w:rsidP="00CA4FC2">
      <w:pPr>
        <w:tabs>
          <w:tab w:val="left" w:pos="4320"/>
        </w:tabs>
        <w:spacing w:after="120"/>
        <w:rPr>
          <w:rFonts w:cs="Arial"/>
          <w:sz w:val="22"/>
          <w:szCs w:val="22"/>
        </w:rPr>
      </w:pPr>
      <w:r w:rsidRPr="00EA4AF4">
        <w:rPr>
          <w:rFonts w:cs="Arial"/>
          <w:sz w:val="22"/>
          <w:szCs w:val="22"/>
        </w:rPr>
        <w:t>Definitioner anvendt i forbindelse med fastsættel</w:t>
      </w:r>
      <w:r>
        <w:rPr>
          <w:rFonts w:cs="Arial"/>
          <w:sz w:val="22"/>
          <w:szCs w:val="22"/>
        </w:rPr>
        <w:t xml:space="preserve">se af luftvilkår fremgår af </w:t>
      </w:r>
      <w:r w:rsidRPr="00EA4AF4">
        <w:rPr>
          <w:rFonts w:cs="Arial"/>
          <w:sz w:val="22"/>
          <w:szCs w:val="22"/>
        </w:rPr>
        <w:t>appendix A.</w:t>
      </w:r>
    </w:p>
    <w:p w:rsidR="0050180F" w:rsidRPr="0050180F" w:rsidRDefault="0050180F" w:rsidP="00587C0C">
      <w:pPr>
        <w:numPr>
          <w:ilvl w:val="0"/>
          <w:numId w:val="3"/>
        </w:numPr>
        <w:spacing w:after="120"/>
        <w:rPr>
          <w:rFonts w:cs="Arial"/>
          <w:sz w:val="22"/>
          <w:szCs w:val="22"/>
        </w:rPr>
      </w:pPr>
      <w:r w:rsidRPr="0050180F">
        <w:rPr>
          <w:rFonts w:cs="Arial"/>
          <w:sz w:val="22"/>
          <w:szCs w:val="22"/>
        </w:rPr>
        <w:t xml:space="preserve">Virksomhedens drift må ikke give anledning til immissionskoncentrationsbidrag </w:t>
      </w:r>
      <w:r>
        <w:rPr>
          <w:rFonts w:cs="Arial"/>
          <w:sz w:val="22"/>
          <w:szCs w:val="22"/>
        </w:rPr>
        <w:t xml:space="preserve">(IM) </w:t>
      </w:r>
      <w:r w:rsidRPr="0050180F">
        <w:rPr>
          <w:rFonts w:cs="Arial"/>
          <w:sz w:val="22"/>
          <w:szCs w:val="22"/>
        </w:rPr>
        <w:t>af nedenstående stof uden for virksomhedens eget areal, der som timevægtet 99% fraktil overstiger følgende:</w:t>
      </w:r>
    </w:p>
    <w:p w:rsidR="0050180F" w:rsidRPr="0050180F" w:rsidRDefault="0050180F" w:rsidP="0050180F">
      <w:pPr>
        <w:spacing w:after="120"/>
        <w:ind w:left="720" w:firstLine="584"/>
        <w:rPr>
          <w:rFonts w:cs="Arial"/>
          <w:sz w:val="22"/>
          <w:szCs w:val="22"/>
        </w:rPr>
      </w:pPr>
      <w:r>
        <w:rPr>
          <w:rFonts w:cs="Arial"/>
          <w:sz w:val="22"/>
          <w:szCs w:val="22"/>
        </w:rPr>
        <w:t>IM-</w:t>
      </w:r>
      <w:r w:rsidRPr="0050180F">
        <w:rPr>
          <w:rFonts w:cs="Arial"/>
          <w:sz w:val="22"/>
          <w:szCs w:val="22"/>
        </w:rPr>
        <w:t xml:space="preserve"> værdi for </w:t>
      </w:r>
      <w:r>
        <w:rPr>
          <w:rFonts w:cs="Arial"/>
          <w:sz w:val="22"/>
          <w:szCs w:val="22"/>
        </w:rPr>
        <w:t xml:space="preserve">Kryolit </w:t>
      </w:r>
      <w:r w:rsidRPr="008D4568">
        <w:rPr>
          <w:sz w:val="20"/>
          <w:szCs w:val="20"/>
        </w:rPr>
        <w:t>(Na</w:t>
      </w:r>
      <w:r w:rsidRPr="0050180F">
        <w:rPr>
          <w:sz w:val="20"/>
          <w:szCs w:val="20"/>
          <w:vertAlign w:val="subscript"/>
        </w:rPr>
        <w:t>3</w:t>
      </w:r>
      <w:r w:rsidRPr="008D4568">
        <w:rPr>
          <w:sz w:val="20"/>
          <w:szCs w:val="20"/>
        </w:rPr>
        <w:t>AlF</w:t>
      </w:r>
      <w:r w:rsidRPr="0050180F">
        <w:rPr>
          <w:sz w:val="20"/>
          <w:szCs w:val="20"/>
          <w:vertAlign w:val="subscript"/>
        </w:rPr>
        <w:t>6</w:t>
      </w:r>
      <w:r w:rsidRPr="008D4568">
        <w:rPr>
          <w:sz w:val="20"/>
          <w:szCs w:val="20"/>
        </w:rPr>
        <w:t>)</w:t>
      </w:r>
      <w:r w:rsidRPr="0050180F">
        <w:rPr>
          <w:rFonts w:cs="Arial"/>
          <w:sz w:val="22"/>
          <w:szCs w:val="22"/>
        </w:rPr>
        <w:tab/>
        <w:t>=</w:t>
      </w:r>
      <w:r>
        <w:rPr>
          <w:rFonts w:cs="Arial"/>
          <w:sz w:val="22"/>
          <w:szCs w:val="22"/>
        </w:rPr>
        <w:t xml:space="preserve">    </w:t>
      </w:r>
      <w:r w:rsidRPr="0050180F">
        <w:rPr>
          <w:rFonts w:cs="Arial"/>
          <w:sz w:val="22"/>
          <w:szCs w:val="22"/>
        </w:rPr>
        <w:t>0,</w:t>
      </w:r>
      <w:r>
        <w:rPr>
          <w:rFonts w:cs="Arial"/>
          <w:sz w:val="22"/>
          <w:szCs w:val="22"/>
        </w:rPr>
        <w:t>025</w:t>
      </w:r>
      <w:r w:rsidRPr="0050180F">
        <w:rPr>
          <w:rFonts w:cs="Arial"/>
          <w:sz w:val="22"/>
          <w:szCs w:val="22"/>
        </w:rPr>
        <w:tab/>
        <w:t>mg/m³</w:t>
      </w:r>
    </w:p>
    <w:p w:rsidR="0050180F" w:rsidRPr="0050180F" w:rsidRDefault="0050180F" w:rsidP="0050180F">
      <w:pPr>
        <w:spacing w:after="120"/>
        <w:ind w:left="720"/>
        <w:rPr>
          <w:rFonts w:cs="Arial"/>
          <w:sz w:val="22"/>
          <w:szCs w:val="22"/>
        </w:rPr>
      </w:pPr>
      <w:r>
        <w:rPr>
          <w:rFonts w:cs="Arial"/>
          <w:sz w:val="22"/>
          <w:szCs w:val="22"/>
        </w:rPr>
        <w:t xml:space="preserve"> </w:t>
      </w:r>
      <w:r>
        <w:rPr>
          <w:rFonts w:cs="Arial"/>
          <w:sz w:val="22"/>
          <w:szCs w:val="22"/>
        </w:rPr>
        <w:tab/>
      </w:r>
      <w:r w:rsidRPr="0050180F">
        <w:rPr>
          <w:rFonts w:cs="Arial"/>
          <w:sz w:val="22"/>
          <w:szCs w:val="22"/>
        </w:rPr>
        <w:t xml:space="preserve">(Hovedgr. 2, stof gr. </w:t>
      </w:r>
      <w:r>
        <w:rPr>
          <w:rFonts w:cs="Arial"/>
          <w:sz w:val="22"/>
          <w:szCs w:val="22"/>
        </w:rPr>
        <w:t>1</w:t>
      </w:r>
      <w:r w:rsidRPr="0050180F">
        <w:rPr>
          <w:rFonts w:cs="Arial"/>
          <w:sz w:val="22"/>
          <w:szCs w:val="22"/>
        </w:rPr>
        <w:t>)</w:t>
      </w:r>
    </w:p>
    <w:p w:rsidR="006D28AB" w:rsidRDefault="006D28AB" w:rsidP="0050180F">
      <w:pPr>
        <w:ind w:left="714"/>
        <w:rPr>
          <w:rFonts w:cs="Arial"/>
          <w:sz w:val="22"/>
          <w:szCs w:val="22"/>
        </w:rPr>
      </w:pPr>
    </w:p>
    <w:p w:rsidR="0050180F" w:rsidRPr="0050180F" w:rsidRDefault="0050180F" w:rsidP="0050180F">
      <w:pPr>
        <w:ind w:left="714"/>
        <w:rPr>
          <w:rFonts w:cs="Arial"/>
          <w:sz w:val="22"/>
          <w:szCs w:val="22"/>
        </w:rPr>
      </w:pPr>
      <w:r w:rsidRPr="0050180F">
        <w:rPr>
          <w:rFonts w:cs="Arial"/>
          <w:sz w:val="22"/>
          <w:szCs w:val="22"/>
        </w:rPr>
        <w:t xml:space="preserve">Forudsat nedenstående kildestyrker </w:t>
      </w:r>
      <w:r w:rsidR="00A75E69">
        <w:rPr>
          <w:rFonts w:cs="Arial"/>
          <w:sz w:val="22"/>
          <w:szCs w:val="22"/>
        </w:rPr>
        <w:t>og afkasthøjder</w:t>
      </w:r>
      <w:r w:rsidRPr="0050180F">
        <w:rPr>
          <w:rFonts w:cs="Arial"/>
          <w:sz w:val="22"/>
          <w:szCs w:val="22"/>
        </w:rPr>
        <w:t xml:space="preserve"> overholdt, anses de</w:t>
      </w:r>
      <w:r>
        <w:rPr>
          <w:rFonts w:cs="Arial"/>
          <w:sz w:val="22"/>
          <w:szCs w:val="22"/>
        </w:rPr>
        <w:t>n</w:t>
      </w:r>
      <w:r w:rsidRPr="0050180F">
        <w:rPr>
          <w:rFonts w:cs="Arial"/>
          <w:sz w:val="22"/>
          <w:szCs w:val="22"/>
        </w:rPr>
        <w:t xml:space="preserve"> tilhørende </w:t>
      </w:r>
      <w:r>
        <w:rPr>
          <w:rFonts w:cs="Arial"/>
          <w:sz w:val="22"/>
          <w:szCs w:val="22"/>
        </w:rPr>
        <w:t>IM</w:t>
      </w:r>
      <w:r w:rsidRPr="0050180F">
        <w:rPr>
          <w:rFonts w:cs="Arial"/>
          <w:sz w:val="22"/>
          <w:szCs w:val="22"/>
        </w:rPr>
        <w:t>-værdi for overholdt</w:t>
      </w:r>
      <w:r w:rsidR="00A75E69">
        <w:rPr>
          <w:rFonts w:cs="Arial"/>
          <w:sz w:val="22"/>
          <w:szCs w:val="22"/>
        </w:rPr>
        <w:t>. Procesluften fra afkastene skal udledes frit o</w:t>
      </w:r>
      <w:r w:rsidRPr="0050180F">
        <w:rPr>
          <w:rFonts w:cs="Arial"/>
          <w:sz w:val="22"/>
          <w:szCs w:val="22"/>
        </w:rPr>
        <w:t xml:space="preserve">padrettet. </w:t>
      </w:r>
    </w:p>
    <w:p w:rsidR="0050180F" w:rsidRPr="0050180F" w:rsidRDefault="0050180F" w:rsidP="0050180F">
      <w:pPr>
        <w:ind w:left="714"/>
        <w:rPr>
          <w:rFonts w:cs="Arial"/>
          <w:sz w:val="22"/>
          <w:szCs w:val="22"/>
        </w:rPr>
      </w:pPr>
    </w:p>
    <w:tbl>
      <w:tblPr>
        <w:tblW w:w="7483" w:type="dxa"/>
        <w:jc w:val="center"/>
        <w:tblLayout w:type="fixed"/>
        <w:tblCellMar>
          <w:left w:w="0" w:type="dxa"/>
          <w:right w:w="0" w:type="dxa"/>
        </w:tblCellMar>
        <w:tblLook w:val="0000" w:firstRow="0" w:lastRow="0" w:firstColumn="0" w:lastColumn="0" w:noHBand="0" w:noVBand="0"/>
      </w:tblPr>
      <w:tblGrid>
        <w:gridCol w:w="959"/>
        <w:gridCol w:w="1248"/>
        <w:gridCol w:w="2724"/>
        <w:gridCol w:w="1276"/>
        <w:gridCol w:w="1276"/>
      </w:tblGrid>
      <w:tr w:rsidR="00B42A97" w:rsidRPr="0050180F" w:rsidTr="00EB1AD3">
        <w:trPr>
          <w:cantSplit/>
          <w:trHeight w:val="759"/>
          <w:jc w:val="center"/>
        </w:trPr>
        <w:tc>
          <w:tcPr>
            <w:tcW w:w="959" w:type="dxa"/>
            <w:tcBorders>
              <w:top w:val="double" w:sz="6" w:space="0" w:color="000000"/>
              <w:left w:val="double" w:sz="6" w:space="0" w:color="000000"/>
              <w:bottom w:val="single" w:sz="12" w:space="0" w:color="auto"/>
              <w:right w:val="single" w:sz="6" w:space="0" w:color="000000"/>
            </w:tcBorders>
            <w:vAlign w:val="center"/>
          </w:tcPr>
          <w:p w:rsidR="00B42A97" w:rsidRPr="002D69E4" w:rsidRDefault="00B42A97" w:rsidP="0050180F">
            <w:pPr>
              <w:rPr>
                <w:rFonts w:cs="Arial"/>
                <w:sz w:val="20"/>
                <w:szCs w:val="20"/>
              </w:rPr>
            </w:pPr>
            <w:r w:rsidRPr="002D69E4">
              <w:rPr>
                <w:rFonts w:cs="Arial"/>
                <w:sz w:val="20"/>
                <w:szCs w:val="20"/>
              </w:rPr>
              <w:t xml:space="preserve">  Stof</w:t>
            </w:r>
          </w:p>
        </w:tc>
        <w:tc>
          <w:tcPr>
            <w:tcW w:w="1248" w:type="dxa"/>
            <w:tcBorders>
              <w:top w:val="double" w:sz="6" w:space="0" w:color="000000"/>
              <w:left w:val="single" w:sz="6" w:space="0" w:color="000000"/>
              <w:bottom w:val="single" w:sz="12" w:space="0" w:color="auto"/>
              <w:right w:val="single" w:sz="4" w:space="0" w:color="auto"/>
            </w:tcBorders>
            <w:vAlign w:val="center"/>
          </w:tcPr>
          <w:p w:rsidR="00B42A97" w:rsidRPr="002D69E4" w:rsidRDefault="00B42A97" w:rsidP="0050180F">
            <w:pPr>
              <w:jc w:val="center"/>
              <w:rPr>
                <w:rFonts w:cs="Arial"/>
                <w:sz w:val="20"/>
                <w:szCs w:val="20"/>
              </w:rPr>
            </w:pPr>
            <w:r w:rsidRPr="002D69E4">
              <w:rPr>
                <w:rFonts w:cs="Arial"/>
                <w:sz w:val="20"/>
                <w:szCs w:val="20"/>
              </w:rPr>
              <w:t>Kildestyrke</w:t>
            </w:r>
          </w:p>
          <w:p w:rsidR="00B42A97" w:rsidRPr="002D69E4" w:rsidRDefault="00B42A97" w:rsidP="0050180F">
            <w:pPr>
              <w:jc w:val="center"/>
              <w:rPr>
                <w:rFonts w:cs="Arial"/>
                <w:sz w:val="20"/>
                <w:szCs w:val="20"/>
              </w:rPr>
            </w:pPr>
            <w:r w:rsidRPr="002D69E4">
              <w:rPr>
                <w:rFonts w:cs="Arial"/>
                <w:sz w:val="20"/>
                <w:szCs w:val="20"/>
              </w:rPr>
              <w:t>(mg/s)</w:t>
            </w:r>
          </w:p>
        </w:tc>
        <w:tc>
          <w:tcPr>
            <w:tcW w:w="2724" w:type="dxa"/>
            <w:tcBorders>
              <w:top w:val="double" w:sz="6" w:space="0" w:color="000000"/>
              <w:left w:val="single" w:sz="4" w:space="0" w:color="auto"/>
              <w:bottom w:val="single" w:sz="12" w:space="0" w:color="auto"/>
              <w:right w:val="single" w:sz="6" w:space="0" w:color="000000"/>
            </w:tcBorders>
            <w:vAlign w:val="center"/>
          </w:tcPr>
          <w:p w:rsidR="00B42A97" w:rsidRPr="002D69E4" w:rsidRDefault="00B42A97" w:rsidP="0050180F">
            <w:pPr>
              <w:jc w:val="center"/>
              <w:rPr>
                <w:rFonts w:cs="Arial"/>
                <w:sz w:val="20"/>
                <w:szCs w:val="20"/>
              </w:rPr>
            </w:pPr>
            <w:r w:rsidRPr="002D69E4">
              <w:rPr>
                <w:rFonts w:cs="Arial"/>
                <w:sz w:val="20"/>
                <w:szCs w:val="20"/>
              </w:rPr>
              <w:t>Anlæg</w:t>
            </w:r>
          </w:p>
        </w:tc>
        <w:tc>
          <w:tcPr>
            <w:tcW w:w="1276" w:type="dxa"/>
            <w:tcBorders>
              <w:top w:val="double" w:sz="6" w:space="0" w:color="000000"/>
              <w:left w:val="single" w:sz="6" w:space="0" w:color="000000"/>
              <w:bottom w:val="single" w:sz="12" w:space="0" w:color="auto"/>
              <w:right w:val="single" w:sz="6" w:space="0" w:color="000000"/>
            </w:tcBorders>
            <w:vAlign w:val="center"/>
          </w:tcPr>
          <w:p w:rsidR="00B42A97" w:rsidRDefault="00B42A97" w:rsidP="00B42A97">
            <w:pPr>
              <w:jc w:val="center"/>
              <w:rPr>
                <w:rFonts w:cs="Arial"/>
                <w:sz w:val="20"/>
                <w:szCs w:val="20"/>
              </w:rPr>
            </w:pPr>
            <w:r>
              <w:rPr>
                <w:rFonts w:cs="Arial"/>
                <w:sz w:val="20"/>
                <w:szCs w:val="20"/>
              </w:rPr>
              <w:t>Procesluft</w:t>
            </w:r>
          </w:p>
          <w:p w:rsidR="00B42A97" w:rsidRPr="00B42A97" w:rsidRDefault="00B42A97" w:rsidP="00B42A97">
            <w:pPr>
              <w:jc w:val="center"/>
              <w:rPr>
                <w:rFonts w:cs="Arial"/>
                <w:sz w:val="20"/>
                <w:szCs w:val="20"/>
              </w:rPr>
            </w:pPr>
            <w:r>
              <w:rPr>
                <w:rFonts w:cs="Arial"/>
                <w:sz w:val="20"/>
                <w:szCs w:val="20"/>
              </w:rPr>
              <w:t>(m</w:t>
            </w:r>
            <w:r>
              <w:rPr>
                <w:rFonts w:cs="Arial"/>
                <w:sz w:val="20"/>
                <w:szCs w:val="20"/>
                <w:vertAlign w:val="superscript"/>
              </w:rPr>
              <w:t>3</w:t>
            </w:r>
            <w:r>
              <w:rPr>
                <w:rFonts w:cs="Arial"/>
                <w:sz w:val="20"/>
                <w:szCs w:val="20"/>
              </w:rPr>
              <w:t>/time)</w:t>
            </w:r>
          </w:p>
        </w:tc>
        <w:tc>
          <w:tcPr>
            <w:tcW w:w="1276" w:type="dxa"/>
            <w:tcBorders>
              <w:top w:val="double" w:sz="6" w:space="0" w:color="000000"/>
              <w:left w:val="single" w:sz="6" w:space="0" w:color="000000"/>
              <w:bottom w:val="single" w:sz="12" w:space="0" w:color="auto"/>
              <w:right w:val="double" w:sz="4" w:space="0" w:color="auto"/>
            </w:tcBorders>
            <w:vAlign w:val="center"/>
          </w:tcPr>
          <w:p w:rsidR="00B42A97" w:rsidRDefault="00A75E69" w:rsidP="0050180F">
            <w:pPr>
              <w:jc w:val="center"/>
              <w:rPr>
                <w:rFonts w:cs="Arial"/>
                <w:sz w:val="20"/>
                <w:szCs w:val="20"/>
              </w:rPr>
            </w:pPr>
            <w:r>
              <w:rPr>
                <w:rFonts w:cs="Arial"/>
                <w:sz w:val="20"/>
                <w:szCs w:val="20"/>
              </w:rPr>
              <w:t>Afkasthøjde over terræn</w:t>
            </w:r>
          </w:p>
          <w:p w:rsidR="00A75E69" w:rsidRPr="002D69E4" w:rsidRDefault="00A75E69" w:rsidP="0050180F">
            <w:pPr>
              <w:jc w:val="center"/>
              <w:rPr>
                <w:rFonts w:cs="Arial"/>
                <w:sz w:val="20"/>
                <w:szCs w:val="20"/>
              </w:rPr>
            </w:pPr>
            <w:r>
              <w:rPr>
                <w:rFonts w:cs="Arial"/>
                <w:sz w:val="20"/>
                <w:szCs w:val="20"/>
              </w:rPr>
              <w:t>(meter)</w:t>
            </w:r>
          </w:p>
        </w:tc>
      </w:tr>
      <w:tr w:rsidR="00B42A97" w:rsidRPr="0050180F" w:rsidTr="00EB1AD3">
        <w:trPr>
          <w:cantSplit/>
          <w:trHeight w:val="684"/>
          <w:jc w:val="center"/>
        </w:trPr>
        <w:tc>
          <w:tcPr>
            <w:tcW w:w="959" w:type="dxa"/>
            <w:tcBorders>
              <w:top w:val="single" w:sz="12" w:space="0" w:color="auto"/>
              <w:left w:val="double" w:sz="6" w:space="0" w:color="000000"/>
              <w:bottom w:val="single" w:sz="4" w:space="0" w:color="auto"/>
              <w:right w:val="single" w:sz="6" w:space="0" w:color="000000"/>
            </w:tcBorders>
            <w:vAlign w:val="center"/>
          </w:tcPr>
          <w:p w:rsidR="00B42A97" w:rsidRPr="002D69E4" w:rsidRDefault="00B42A97" w:rsidP="002D69E4">
            <w:pPr>
              <w:rPr>
                <w:rFonts w:cs="Arial"/>
                <w:sz w:val="20"/>
                <w:szCs w:val="20"/>
              </w:rPr>
            </w:pPr>
            <w:r w:rsidRPr="002D69E4">
              <w:rPr>
                <w:rFonts w:cs="Arial"/>
                <w:sz w:val="20"/>
                <w:szCs w:val="20"/>
              </w:rPr>
              <w:t xml:space="preserve">  Kryolit</w:t>
            </w:r>
          </w:p>
        </w:tc>
        <w:tc>
          <w:tcPr>
            <w:tcW w:w="1248" w:type="dxa"/>
            <w:tcBorders>
              <w:top w:val="single" w:sz="12" w:space="0" w:color="auto"/>
              <w:left w:val="single" w:sz="6" w:space="0" w:color="000000"/>
              <w:bottom w:val="single" w:sz="4" w:space="0" w:color="auto"/>
              <w:right w:val="single" w:sz="4" w:space="0" w:color="auto"/>
            </w:tcBorders>
            <w:vAlign w:val="center"/>
          </w:tcPr>
          <w:p w:rsidR="00B42A97" w:rsidRPr="002D69E4" w:rsidRDefault="00B42A97" w:rsidP="0050180F">
            <w:pPr>
              <w:jc w:val="center"/>
              <w:rPr>
                <w:rFonts w:cs="Arial"/>
                <w:sz w:val="20"/>
                <w:szCs w:val="20"/>
              </w:rPr>
            </w:pPr>
            <w:r w:rsidRPr="002D69E4">
              <w:rPr>
                <w:rFonts w:cs="Arial"/>
                <w:sz w:val="20"/>
                <w:szCs w:val="20"/>
              </w:rPr>
              <w:t>4</w:t>
            </w:r>
          </w:p>
        </w:tc>
        <w:tc>
          <w:tcPr>
            <w:tcW w:w="2724" w:type="dxa"/>
            <w:tcBorders>
              <w:top w:val="single" w:sz="12" w:space="0" w:color="auto"/>
              <w:left w:val="single" w:sz="4" w:space="0" w:color="auto"/>
              <w:bottom w:val="single" w:sz="4" w:space="0" w:color="auto"/>
              <w:right w:val="single" w:sz="6" w:space="0" w:color="000000"/>
            </w:tcBorders>
            <w:vAlign w:val="center"/>
          </w:tcPr>
          <w:p w:rsidR="00B42A97" w:rsidRPr="002D69E4" w:rsidRDefault="00EB1AD3" w:rsidP="00EB1AD3">
            <w:pPr>
              <w:jc w:val="center"/>
              <w:rPr>
                <w:rFonts w:cs="Arial"/>
                <w:sz w:val="20"/>
                <w:szCs w:val="20"/>
              </w:rPr>
            </w:pPr>
            <w:r>
              <w:rPr>
                <w:rFonts w:cs="Arial"/>
                <w:sz w:val="20"/>
                <w:szCs w:val="20"/>
              </w:rPr>
              <w:t>Eksisterende støvfi</w:t>
            </w:r>
            <w:r w:rsidR="00B42A97" w:rsidRPr="002D69E4">
              <w:rPr>
                <w:rFonts w:cs="Arial"/>
                <w:sz w:val="20"/>
                <w:szCs w:val="20"/>
              </w:rPr>
              <w:t xml:space="preserve">lteranlæg </w:t>
            </w:r>
            <w:r>
              <w:rPr>
                <w:rFonts w:cs="Arial"/>
                <w:sz w:val="20"/>
                <w:szCs w:val="20"/>
              </w:rPr>
              <w:t>(Proces filter)</w:t>
            </w:r>
          </w:p>
        </w:tc>
        <w:tc>
          <w:tcPr>
            <w:tcW w:w="1276" w:type="dxa"/>
            <w:tcBorders>
              <w:top w:val="single" w:sz="12" w:space="0" w:color="auto"/>
              <w:left w:val="single" w:sz="6" w:space="0" w:color="000000"/>
              <w:bottom w:val="single" w:sz="4" w:space="0" w:color="auto"/>
              <w:right w:val="single" w:sz="6" w:space="0" w:color="000000"/>
            </w:tcBorders>
            <w:vAlign w:val="center"/>
          </w:tcPr>
          <w:p w:rsidR="00B42A97" w:rsidRPr="002D69E4" w:rsidRDefault="00B42A97" w:rsidP="00B42A97">
            <w:pPr>
              <w:jc w:val="center"/>
              <w:rPr>
                <w:rFonts w:cs="Arial"/>
                <w:sz w:val="20"/>
                <w:szCs w:val="20"/>
              </w:rPr>
            </w:pPr>
            <w:r>
              <w:rPr>
                <w:rFonts w:cs="Arial"/>
                <w:sz w:val="20"/>
                <w:szCs w:val="20"/>
              </w:rPr>
              <w:t>2.800</w:t>
            </w:r>
          </w:p>
        </w:tc>
        <w:tc>
          <w:tcPr>
            <w:tcW w:w="1276" w:type="dxa"/>
            <w:tcBorders>
              <w:top w:val="single" w:sz="12" w:space="0" w:color="auto"/>
              <w:left w:val="single" w:sz="6" w:space="0" w:color="000000"/>
              <w:bottom w:val="single" w:sz="4" w:space="0" w:color="auto"/>
              <w:right w:val="double" w:sz="4" w:space="0" w:color="auto"/>
            </w:tcBorders>
            <w:vAlign w:val="center"/>
          </w:tcPr>
          <w:p w:rsidR="00B42A97" w:rsidRPr="002D69E4" w:rsidRDefault="00A75E69" w:rsidP="0050180F">
            <w:pPr>
              <w:jc w:val="center"/>
              <w:rPr>
                <w:rFonts w:cs="Arial"/>
                <w:sz w:val="20"/>
                <w:szCs w:val="20"/>
              </w:rPr>
            </w:pPr>
            <w:r>
              <w:rPr>
                <w:rFonts w:cs="Arial"/>
                <w:sz w:val="20"/>
                <w:szCs w:val="20"/>
              </w:rPr>
              <w:t>9</w:t>
            </w:r>
          </w:p>
        </w:tc>
      </w:tr>
      <w:tr w:rsidR="00B42A97" w:rsidRPr="0050180F" w:rsidTr="00EB1AD3">
        <w:trPr>
          <w:cantSplit/>
          <w:trHeight w:val="684"/>
          <w:jc w:val="center"/>
        </w:trPr>
        <w:tc>
          <w:tcPr>
            <w:tcW w:w="959" w:type="dxa"/>
            <w:tcBorders>
              <w:top w:val="single" w:sz="4" w:space="0" w:color="auto"/>
              <w:left w:val="double" w:sz="6" w:space="0" w:color="000000"/>
              <w:bottom w:val="single" w:sz="4" w:space="0" w:color="auto"/>
              <w:right w:val="single" w:sz="6" w:space="0" w:color="000000"/>
            </w:tcBorders>
            <w:vAlign w:val="center"/>
          </w:tcPr>
          <w:p w:rsidR="00B42A97" w:rsidRPr="002D69E4" w:rsidRDefault="00B42A97" w:rsidP="002D69E4">
            <w:pPr>
              <w:rPr>
                <w:rFonts w:cs="Arial"/>
                <w:sz w:val="20"/>
                <w:szCs w:val="20"/>
              </w:rPr>
            </w:pPr>
            <w:r>
              <w:rPr>
                <w:rFonts w:cs="Arial"/>
                <w:sz w:val="20"/>
                <w:szCs w:val="20"/>
              </w:rPr>
              <w:t xml:space="preserve">  Kryolit</w:t>
            </w:r>
          </w:p>
        </w:tc>
        <w:tc>
          <w:tcPr>
            <w:tcW w:w="1248" w:type="dxa"/>
            <w:tcBorders>
              <w:top w:val="single" w:sz="4" w:space="0" w:color="auto"/>
              <w:left w:val="single" w:sz="6" w:space="0" w:color="000000"/>
              <w:bottom w:val="single" w:sz="4" w:space="0" w:color="auto"/>
              <w:right w:val="single" w:sz="4" w:space="0" w:color="auto"/>
            </w:tcBorders>
            <w:vAlign w:val="center"/>
          </w:tcPr>
          <w:p w:rsidR="00B42A97" w:rsidRPr="002D69E4" w:rsidRDefault="00B42A97" w:rsidP="0050180F">
            <w:pPr>
              <w:jc w:val="center"/>
              <w:rPr>
                <w:rFonts w:cs="Arial"/>
                <w:sz w:val="20"/>
                <w:szCs w:val="20"/>
              </w:rPr>
            </w:pPr>
            <w:r>
              <w:rPr>
                <w:rFonts w:cs="Arial"/>
                <w:sz w:val="20"/>
                <w:szCs w:val="20"/>
              </w:rPr>
              <w:t>7</w:t>
            </w:r>
          </w:p>
        </w:tc>
        <w:tc>
          <w:tcPr>
            <w:tcW w:w="2724" w:type="dxa"/>
            <w:tcBorders>
              <w:top w:val="single" w:sz="4" w:space="0" w:color="auto"/>
              <w:left w:val="single" w:sz="4" w:space="0" w:color="auto"/>
              <w:bottom w:val="single" w:sz="4" w:space="0" w:color="auto"/>
              <w:right w:val="single" w:sz="6" w:space="0" w:color="000000"/>
            </w:tcBorders>
            <w:vAlign w:val="center"/>
          </w:tcPr>
          <w:p w:rsidR="00B42A97" w:rsidRPr="002D69E4" w:rsidRDefault="00EB1AD3" w:rsidP="00EB1AD3">
            <w:pPr>
              <w:jc w:val="center"/>
              <w:rPr>
                <w:rFonts w:cs="Arial"/>
                <w:sz w:val="20"/>
                <w:szCs w:val="20"/>
              </w:rPr>
            </w:pPr>
            <w:r w:rsidRPr="00EB1AD3">
              <w:rPr>
                <w:rFonts w:cs="Arial"/>
                <w:sz w:val="20"/>
                <w:szCs w:val="20"/>
              </w:rPr>
              <w:t xml:space="preserve">Eksisterende </w:t>
            </w:r>
            <w:r>
              <w:rPr>
                <w:rFonts w:cs="Arial"/>
                <w:sz w:val="20"/>
                <w:szCs w:val="20"/>
              </w:rPr>
              <w:t>støv</w:t>
            </w:r>
            <w:r w:rsidRPr="00EB1AD3">
              <w:rPr>
                <w:rFonts w:cs="Arial"/>
                <w:sz w:val="20"/>
                <w:szCs w:val="20"/>
              </w:rPr>
              <w:t>filteranlæg (</w:t>
            </w:r>
            <w:r>
              <w:rPr>
                <w:rFonts w:cs="Arial"/>
                <w:sz w:val="20"/>
                <w:szCs w:val="20"/>
              </w:rPr>
              <w:t>Mill</w:t>
            </w:r>
            <w:r w:rsidRPr="00EB1AD3">
              <w:rPr>
                <w:rFonts w:cs="Arial"/>
                <w:sz w:val="20"/>
                <w:szCs w:val="20"/>
              </w:rPr>
              <w:t xml:space="preserve"> </w:t>
            </w:r>
            <w:r w:rsidR="00F70675">
              <w:rPr>
                <w:rFonts w:cs="Arial"/>
                <w:sz w:val="20"/>
                <w:szCs w:val="20"/>
              </w:rPr>
              <w:t xml:space="preserve">proces </w:t>
            </w:r>
            <w:r w:rsidRPr="00EB1AD3">
              <w:rPr>
                <w:rFonts w:cs="Arial"/>
                <w:sz w:val="20"/>
                <w:szCs w:val="20"/>
              </w:rPr>
              <w:t>filter)</w:t>
            </w:r>
          </w:p>
        </w:tc>
        <w:tc>
          <w:tcPr>
            <w:tcW w:w="1276" w:type="dxa"/>
            <w:tcBorders>
              <w:top w:val="single" w:sz="4" w:space="0" w:color="auto"/>
              <w:left w:val="single" w:sz="6" w:space="0" w:color="000000"/>
              <w:bottom w:val="single" w:sz="4" w:space="0" w:color="auto"/>
              <w:right w:val="single" w:sz="6" w:space="0" w:color="000000"/>
            </w:tcBorders>
            <w:vAlign w:val="center"/>
          </w:tcPr>
          <w:p w:rsidR="00B42A97" w:rsidRDefault="00B42A97" w:rsidP="00B42A97">
            <w:pPr>
              <w:jc w:val="center"/>
              <w:rPr>
                <w:rFonts w:cs="Arial"/>
                <w:sz w:val="20"/>
                <w:szCs w:val="20"/>
              </w:rPr>
            </w:pPr>
            <w:r>
              <w:rPr>
                <w:rFonts w:cs="Arial"/>
                <w:sz w:val="20"/>
                <w:szCs w:val="20"/>
              </w:rPr>
              <w:t>5.000</w:t>
            </w:r>
          </w:p>
        </w:tc>
        <w:tc>
          <w:tcPr>
            <w:tcW w:w="1276" w:type="dxa"/>
            <w:tcBorders>
              <w:top w:val="single" w:sz="4" w:space="0" w:color="auto"/>
              <w:left w:val="single" w:sz="6" w:space="0" w:color="000000"/>
              <w:bottom w:val="single" w:sz="4" w:space="0" w:color="auto"/>
              <w:right w:val="double" w:sz="4" w:space="0" w:color="auto"/>
            </w:tcBorders>
            <w:vAlign w:val="center"/>
          </w:tcPr>
          <w:p w:rsidR="00B42A97" w:rsidRPr="002D69E4" w:rsidRDefault="00A75E69" w:rsidP="0050180F">
            <w:pPr>
              <w:jc w:val="center"/>
              <w:rPr>
                <w:rFonts w:cs="Arial"/>
                <w:sz w:val="20"/>
                <w:szCs w:val="20"/>
              </w:rPr>
            </w:pPr>
            <w:r>
              <w:rPr>
                <w:rFonts w:cs="Arial"/>
                <w:sz w:val="20"/>
                <w:szCs w:val="20"/>
              </w:rPr>
              <w:t>9</w:t>
            </w:r>
          </w:p>
        </w:tc>
      </w:tr>
      <w:tr w:rsidR="00EB1AD3" w:rsidRPr="0050180F" w:rsidTr="00EB1AD3">
        <w:trPr>
          <w:cantSplit/>
          <w:trHeight w:val="684"/>
          <w:jc w:val="center"/>
        </w:trPr>
        <w:tc>
          <w:tcPr>
            <w:tcW w:w="959" w:type="dxa"/>
            <w:tcBorders>
              <w:top w:val="single" w:sz="4" w:space="0" w:color="auto"/>
              <w:left w:val="double" w:sz="6" w:space="0" w:color="000000"/>
              <w:bottom w:val="double" w:sz="6" w:space="0" w:color="000000"/>
              <w:right w:val="single" w:sz="6" w:space="0" w:color="000000"/>
            </w:tcBorders>
            <w:vAlign w:val="center"/>
          </w:tcPr>
          <w:p w:rsidR="00EB1AD3" w:rsidRPr="002D69E4" w:rsidRDefault="00EB1AD3" w:rsidP="00EB1AD3">
            <w:pPr>
              <w:rPr>
                <w:rFonts w:cs="Arial"/>
                <w:sz w:val="20"/>
                <w:szCs w:val="20"/>
              </w:rPr>
            </w:pPr>
            <w:r w:rsidRPr="002D69E4">
              <w:rPr>
                <w:rFonts w:cs="Arial"/>
                <w:sz w:val="20"/>
                <w:szCs w:val="20"/>
              </w:rPr>
              <w:t xml:space="preserve">  Kryolit</w:t>
            </w:r>
          </w:p>
        </w:tc>
        <w:tc>
          <w:tcPr>
            <w:tcW w:w="1248" w:type="dxa"/>
            <w:tcBorders>
              <w:top w:val="single" w:sz="4" w:space="0" w:color="auto"/>
              <w:left w:val="single" w:sz="6" w:space="0" w:color="000000"/>
              <w:bottom w:val="double" w:sz="6" w:space="0" w:color="000000"/>
              <w:right w:val="single" w:sz="4" w:space="0" w:color="auto"/>
            </w:tcBorders>
            <w:vAlign w:val="center"/>
          </w:tcPr>
          <w:p w:rsidR="00EB1AD3" w:rsidRPr="002D69E4" w:rsidRDefault="00EB1AD3" w:rsidP="00EB1AD3">
            <w:pPr>
              <w:jc w:val="center"/>
              <w:rPr>
                <w:rFonts w:cs="Arial"/>
                <w:sz w:val="20"/>
                <w:szCs w:val="20"/>
              </w:rPr>
            </w:pPr>
            <w:r w:rsidRPr="002D69E4">
              <w:rPr>
                <w:rFonts w:cs="Arial"/>
                <w:sz w:val="20"/>
                <w:szCs w:val="20"/>
              </w:rPr>
              <w:t>4</w:t>
            </w:r>
          </w:p>
        </w:tc>
        <w:tc>
          <w:tcPr>
            <w:tcW w:w="2724" w:type="dxa"/>
            <w:tcBorders>
              <w:top w:val="single" w:sz="4" w:space="0" w:color="auto"/>
              <w:left w:val="single" w:sz="4" w:space="0" w:color="auto"/>
              <w:bottom w:val="double" w:sz="6" w:space="0" w:color="000000"/>
              <w:right w:val="single" w:sz="6" w:space="0" w:color="000000"/>
            </w:tcBorders>
            <w:vAlign w:val="center"/>
          </w:tcPr>
          <w:p w:rsidR="00EB1AD3" w:rsidRDefault="00EB1AD3" w:rsidP="00EB1AD3">
            <w:pPr>
              <w:jc w:val="center"/>
              <w:rPr>
                <w:rFonts w:cs="Arial"/>
                <w:sz w:val="20"/>
                <w:szCs w:val="20"/>
              </w:rPr>
            </w:pPr>
            <w:r>
              <w:rPr>
                <w:rFonts w:cs="Arial"/>
                <w:sz w:val="20"/>
                <w:szCs w:val="20"/>
              </w:rPr>
              <w:t>Nyt</w:t>
            </w:r>
            <w:r w:rsidRPr="00EB1AD3">
              <w:rPr>
                <w:rFonts w:cs="Arial"/>
                <w:sz w:val="20"/>
                <w:szCs w:val="20"/>
              </w:rPr>
              <w:t xml:space="preserve"> </w:t>
            </w:r>
            <w:r>
              <w:rPr>
                <w:rFonts w:cs="Arial"/>
                <w:sz w:val="20"/>
                <w:szCs w:val="20"/>
              </w:rPr>
              <w:t>støv</w:t>
            </w:r>
            <w:r w:rsidRPr="00EB1AD3">
              <w:rPr>
                <w:rFonts w:cs="Arial"/>
                <w:sz w:val="20"/>
                <w:szCs w:val="20"/>
              </w:rPr>
              <w:t xml:space="preserve">filteranlæg </w:t>
            </w:r>
          </w:p>
          <w:p w:rsidR="00EB1AD3" w:rsidRPr="002D69E4" w:rsidRDefault="00EB1AD3" w:rsidP="00EB1AD3">
            <w:pPr>
              <w:jc w:val="center"/>
              <w:rPr>
                <w:rFonts w:cs="Arial"/>
                <w:sz w:val="20"/>
                <w:szCs w:val="20"/>
              </w:rPr>
            </w:pPr>
            <w:r w:rsidRPr="00EB1AD3">
              <w:rPr>
                <w:rFonts w:cs="Arial"/>
                <w:sz w:val="20"/>
                <w:szCs w:val="20"/>
              </w:rPr>
              <w:t>(Mill filter)</w:t>
            </w:r>
          </w:p>
        </w:tc>
        <w:tc>
          <w:tcPr>
            <w:tcW w:w="1276" w:type="dxa"/>
            <w:tcBorders>
              <w:top w:val="single" w:sz="4" w:space="0" w:color="auto"/>
              <w:left w:val="single" w:sz="6" w:space="0" w:color="000000"/>
              <w:bottom w:val="double" w:sz="6" w:space="0" w:color="000000"/>
              <w:right w:val="single" w:sz="6" w:space="0" w:color="000000"/>
            </w:tcBorders>
            <w:vAlign w:val="center"/>
          </w:tcPr>
          <w:p w:rsidR="00EB1AD3" w:rsidRPr="002D69E4" w:rsidRDefault="00EB1AD3" w:rsidP="00EB1AD3">
            <w:pPr>
              <w:jc w:val="center"/>
              <w:rPr>
                <w:rFonts w:cs="Arial"/>
                <w:sz w:val="20"/>
                <w:szCs w:val="20"/>
              </w:rPr>
            </w:pPr>
            <w:r>
              <w:rPr>
                <w:rFonts w:cs="Arial"/>
                <w:sz w:val="20"/>
                <w:szCs w:val="20"/>
              </w:rPr>
              <w:t>2.800</w:t>
            </w:r>
          </w:p>
        </w:tc>
        <w:tc>
          <w:tcPr>
            <w:tcW w:w="1276" w:type="dxa"/>
            <w:tcBorders>
              <w:top w:val="single" w:sz="4" w:space="0" w:color="auto"/>
              <w:left w:val="single" w:sz="6" w:space="0" w:color="000000"/>
              <w:bottom w:val="double" w:sz="6" w:space="0" w:color="000000"/>
              <w:right w:val="double" w:sz="4" w:space="0" w:color="auto"/>
            </w:tcBorders>
            <w:vAlign w:val="center"/>
          </w:tcPr>
          <w:p w:rsidR="00EB1AD3" w:rsidRPr="002D69E4" w:rsidRDefault="00EB1AD3" w:rsidP="00EB1AD3">
            <w:pPr>
              <w:jc w:val="center"/>
              <w:rPr>
                <w:rFonts w:cs="Arial"/>
                <w:sz w:val="20"/>
                <w:szCs w:val="20"/>
              </w:rPr>
            </w:pPr>
            <w:r>
              <w:rPr>
                <w:rFonts w:cs="Arial"/>
                <w:sz w:val="20"/>
                <w:szCs w:val="20"/>
              </w:rPr>
              <w:t>9</w:t>
            </w:r>
          </w:p>
        </w:tc>
      </w:tr>
    </w:tbl>
    <w:p w:rsidR="0050180F" w:rsidRPr="00903521" w:rsidRDefault="0050180F" w:rsidP="0050180F">
      <w:pPr>
        <w:rPr>
          <w:rFonts w:cs="Arial"/>
          <w:sz w:val="20"/>
        </w:rPr>
      </w:pPr>
    </w:p>
    <w:p w:rsidR="0065215C" w:rsidRDefault="0065215C"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Beskyttelse af jord, grundvand og overfladevand</w:t>
      </w:r>
    </w:p>
    <w:p w:rsidR="006D28AB" w:rsidRPr="00D56EE2" w:rsidRDefault="00903355" w:rsidP="00587C0C">
      <w:pPr>
        <w:numPr>
          <w:ilvl w:val="0"/>
          <w:numId w:val="3"/>
        </w:numPr>
        <w:spacing w:after="120"/>
        <w:rPr>
          <w:rFonts w:cs="Arial"/>
          <w:i/>
          <w:sz w:val="22"/>
          <w:szCs w:val="22"/>
        </w:rPr>
      </w:pPr>
      <w:r w:rsidRPr="00D56EE2">
        <w:rPr>
          <w:rFonts w:cs="Arial"/>
          <w:i/>
          <w:sz w:val="22"/>
          <w:szCs w:val="22"/>
        </w:rPr>
        <w:t xml:space="preserve">Alle tætte belægninger og befæstede arealer, og lignende særlige oplagsområder, skal være i god vedligeholdelsesstand. </w:t>
      </w:r>
    </w:p>
    <w:p w:rsidR="00ED5E1E" w:rsidRPr="00D56EE2" w:rsidRDefault="006D28AB" w:rsidP="006D28AB">
      <w:pPr>
        <w:spacing w:after="120"/>
        <w:ind w:left="720"/>
        <w:rPr>
          <w:rFonts w:cs="Arial"/>
          <w:i/>
          <w:sz w:val="22"/>
          <w:szCs w:val="22"/>
        </w:rPr>
      </w:pPr>
      <w:r w:rsidRPr="00D56EE2">
        <w:rPr>
          <w:rFonts w:cs="Arial"/>
          <w:i/>
          <w:sz w:val="22"/>
          <w:szCs w:val="22"/>
        </w:rPr>
        <w:t>Der må ikke finde aktiviteter sted på beskadigede befæstede areal, og utætheder skal udbedres så hurtigt som muligt, efter at de er konstateret. Aktiviteterne på området må først genoptages, når skaderne er udbedret.</w:t>
      </w:r>
    </w:p>
    <w:p w:rsidR="00903355" w:rsidRPr="00D56EE2" w:rsidRDefault="00903355" w:rsidP="00587C0C">
      <w:pPr>
        <w:numPr>
          <w:ilvl w:val="0"/>
          <w:numId w:val="3"/>
        </w:numPr>
        <w:spacing w:after="120"/>
        <w:rPr>
          <w:rFonts w:cs="Arial"/>
          <w:i/>
          <w:sz w:val="22"/>
          <w:szCs w:val="22"/>
        </w:rPr>
      </w:pPr>
      <w:r w:rsidRPr="00D56EE2">
        <w:rPr>
          <w:rFonts w:cs="Arial"/>
          <w:i/>
          <w:sz w:val="22"/>
          <w:szCs w:val="22"/>
        </w:rPr>
        <w:t>Transport af farligt affald skal ske på arealer, der er befæstede.</w:t>
      </w:r>
    </w:p>
    <w:p w:rsidR="00ED5E1E" w:rsidRPr="00D56EE2" w:rsidRDefault="00ED5E1E" w:rsidP="00587C0C">
      <w:pPr>
        <w:numPr>
          <w:ilvl w:val="0"/>
          <w:numId w:val="3"/>
        </w:numPr>
        <w:spacing w:after="120"/>
        <w:rPr>
          <w:rFonts w:cs="Arial"/>
          <w:i/>
          <w:sz w:val="22"/>
          <w:szCs w:val="22"/>
        </w:rPr>
      </w:pPr>
      <w:r w:rsidRPr="00D56EE2">
        <w:rPr>
          <w:rFonts w:cs="Arial"/>
          <w:i/>
          <w:sz w:val="22"/>
          <w:szCs w:val="22"/>
        </w:rPr>
        <w:t xml:space="preserve">Mindre spild af motorbrændstof/hydraulikolie skal straks opsamles sammen med eventuelt forurenet jord og opbevares og bortskaffes til godkendt modtager. </w:t>
      </w:r>
    </w:p>
    <w:p w:rsidR="00ED5E1E" w:rsidRPr="00D56EE2" w:rsidRDefault="00ED5E1E" w:rsidP="00587C0C">
      <w:pPr>
        <w:numPr>
          <w:ilvl w:val="0"/>
          <w:numId w:val="3"/>
        </w:numPr>
        <w:spacing w:after="120"/>
        <w:rPr>
          <w:rFonts w:cs="Arial"/>
          <w:i/>
          <w:sz w:val="22"/>
          <w:szCs w:val="22"/>
        </w:rPr>
      </w:pPr>
      <w:r w:rsidRPr="00D56EE2">
        <w:rPr>
          <w:rFonts w:cs="Arial"/>
          <w:i/>
          <w:sz w:val="22"/>
          <w:szCs w:val="22"/>
        </w:rPr>
        <w:t>Ved større spild af flydende restprodukter som virksomheden ikke kan håndtere, skal der gives alarm på telefonnummer 112.</w:t>
      </w:r>
    </w:p>
    <w:p w:rsidR="0065215C" w:rsidRDefault="0065215C"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 xml:space="preserve">Affald </w:t>
      </w:r>
    </w:p>
    <w:p w:rsidR="00ED5E1E" w:rsidRPr="00D56EE2" w:rsidRDefault="00990E46" w:rsidP="00587C0C">
      <w:pPr>
        <w:numPr>
          <w:ilvl w:val="0"/>
          <w:numId w:val="3"/>
        </w:numPr>
        <w:spacing w:after="120"/>
        <w:rPr>
          <w:rFonts w:cs="Arial"/>
          <w:i/>
          <w:sz w:val="22"/>
          <w:szCs w:val="22"/>
        </w:rPr>
      </w:pPr>
      <w:r w:rsidRPr="00D56EE2">
        <w:rPr>
          <w:rFonts w:cs="Arial"/>
          <w:i/>
          <w:sz w:val="22"/>
          <w:szCs w:val="22"/>
        </w:rPr>
        <w:t>Spild af farligt affald på befæstede og ubefæstede arealer skal opsamles straks. Hvis der opstår risiko for, at spild af farligt affald kan nå et afløb, skal de(n) relevante afspærringsventil(er) straks lukkes.</w:t>
      </w:r>
    </w:p>
    <w:p w:rsidR="0065215C" w:rsidRPr="00D56EE2" w:rsidRDefault="00990E46" w:rsidP="00587C0C">
      <w:pPr>
        <w:numPr>
          <w:ilvl w:val="0"/>
          <w:numId w:val="3"/>
        </w:numPr>
        <w:spacing w:after="120"/>
        <w:rPr>
          <w:rFonts w:cs="Arial"/>
          <w:b/>
          <w:i/>
          <w:sz w:val="22"/>
          <w:szCs w:val="22"/>
        </w:rPr>
      </w:pPr>
      <w:r w:rsidRPr="00D56EE2">
        <w:rPr>
          <w:rFonts w:cs="Arial"/>
          <w:i/>
          <w:sz w:val="22"/>
          <w:szCs w:val="22"/>
        </w:rPr>
        <w:t xml:space="preserve">Opsamlet spild af farligt affald inkl. eventuelt opsugningsmateriale, rester fra filtrering af farligt affald samt affald fra rengøring af emballager, containere, køretøjer, eller andet udstyr til farligt affald skal håndteres som farligt affald. </w:t>
      </w:r>
    </w:p>
    <w:p w:rsidR="00631251" w:rsidRPr="00D56EE2" w:rsidRDefault="00631251" w:rsidP="00587C0C">
      <w:pPr>
        <w:pStyle w:val="Listeafsnit"/>
        <w:numPr>
          <w:ilvl w:val="0"/>
          <w:numId w:val="3"/>
        </w:numPr>
        <w:rPr>
          <w:rFonts w:cs="Arial"/>
          <w:i/>
          <w:sz w:val="22"/>
          <w:szCs w:val="22"/>
        </w:rPr>
      </w:pPr>
      <w:r w:rsidRPr="00D56EE2">
        <w:rPr>
          <w:rFonts w:cs="Arial"/>
          <w:i/>
          <w:sz w:val="22"/>
          <w:szCs w:val="22"/>
        </w:rPr>
        <w:lastRenderedPageBreak/>
        <w:t>Virksomhedens hjælpestoffer i form af væsker samt farligt affald (olie- og kemikalieaffald) skal til enhver tid opbevares i tæt emballage og stå overdækket på fast, tæt bund uden mulighed for afløb til kloak, jord, vandløb eller grundvand og således, at der er opsamlingskapacitet til en mængde, svarende til rumindholdet af den størst benyttede beholder. Opbevaringspladsen skal indrettes, så der kan opsamles spild, der svarer til rumindholdet af den største beholder.</w:t>
      </w:r>
    </w:p>
    <w:p w:rsidR="00A75E69" w:rsidRDefault="00A75E69" w:rsidP="00A75E69">
      <w:pPr>
        <w:rPr>
          <w:rFonts w:cs="Arial"/>
          <w:sz w:val="22"/>
          <w:szCs w:val="22"/>
        </w:rPr>
      </w:pPr>
    </w:p>
    <w:p w:rsidR="00A75E69" w:rsidRPr="00A75E69" w:rsidRDefault="00A75E69" w:rsidP="00A75E69">
      <w:pPr>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Tilsyn og kontrol</w:t>
      </w:r>
    </w:p>
    <w:p w:rsidR="00ED5E1E" w:rsidRPr="00D56EE2" w:rsidRDefault="00ED5E1E" w:rsidP="00587C0C">
      <w:pPr>
        <w:numPr>
          <w:ilvl w:val="0"/>
          <w:numId w:val="3"/>
        </w:numPr>
        <w:spacing w:after="120"/>
        <w:rPr>
          <w:rFonts w:cs="Arial"/>
          <w:i/>
          <w:sz w:val="22"/>
          <w:szCs w:val="22"/>
        </w:rPr>
      </w:pPr>
      <w:r w:rsidRPr="00D56EE2">
        <w:rPr>
          <w:rFonts w:cs="Arial"/>
          <w:i/>
          <w:sz w:val="22"/>
          <w:szCs w:val="22"/>
        </w:rPr>
        <w:t>Som dokumentation for at godkendelsens vilkår overholdes, kan virksomheden højest 1 gang årligt blive pålagt at udføre følgende:</w:t>
      </w:r>
    </w:p>
    <w:p w:rsidR="00903355" w:rsidRPr="00D56EE2" w:rsidRDefault="00903355" w:rsidP="00903355">
      <w:pPr>
        <w:ind w:left="1080"/>
        <w:rPr>
          <w:rFonts w:cs="Arial"/>
          <w:i/>
          <w:sz w:val="22"/>
          <w:szCs w:val="22"/>
        </w:rPr>
      </w:pPr>
      <w:r w:rsidRPr="00D56EE2">
        <w:rPr>
          <w:rFonts w:cs="Arial"/>
          <w:i/>
          <w:sz w:val="22"/>
          <w:szCs w:val="22"/>
        </w:rPr>
        <w:t>Støj</w:t>
      </w:r>
    </w:p>
    <w:p w:rsidR="00903355" w:rsidRPr="00D56EE2" w:rsidRDefault="00903355" w:rsidP="00903355">
      <w:pPr>
        <w:spacing w:after="120"/>
        <w:ind w:left="1080"/>
        <w:rPr>
          <w:rFonts w:cs="Arial"/>
          <w:i/>
          <w:sz w:val="22"/>
          <w:szCs w:val="22"/>
        </w:rPr>
      </w:pPr>
      <w:r w:rsidRPr="00D56EE2">
        <w:rPr>
          <w:rFonts w:cs="Arial"/>
          <w:i/>
          <w:sz w:val="22"/>
          <w:szCs w:val="22"/>
        </w:rPr>
        <w:t xml:space="preserve">Målinger eller beregninger af støj og vibrationer. Undersøgelsen skal udføres af en person eller et firma, der er godkendt til dette af Miljøstyrelsen. </w:t>
      </w:r>
    </w:p>
    <w:p w:rsidR="00903355" w:rsidRPr="00D56EE2" w:rsidRDefault="00903355" w:rsidP="00903355">
      <w:pPr>
        <w:spacing w:after="120"/>
        <w:ind w:left="1080"/>
        <w:rPr>
          <w:rFonts w:cs="Arial"/>
          <w:i/>
          <w:sz w:val="22"/>
          <w:szCs w:val="22"/>
        </w:rPr>
      </w:pPr>
      <w:r w:rsidRPr="00D56EE2">
        <w:rPr>
          <w:rFonts w:cs="Arial"/>
          <w:i/>
          <w:sz w:val="22"/>
          <w:szCs w:val="22"/>
        </w:rPr>
        <w:t>Med mindre andet aftales med kommunen, skal målinger og beregninger udføres efter retningslinjerne i Miljøstyrelsens vejledninger.</w:t>
      </w:r>
    </w:p>
    <w:p w:rsidR="00903355" w:rsidRPr="00D56EE2" w:rsidRDefault="00903355" w:rsidP="00903355">
      <w:pPr>
        <w:ind w:left="1080"/>
        <w:rPr>
          <w:rFonts w:cs="Arial"/>
          <w:i/>
          <w:sz w:val="22"/>
          <w:szCs w:val="22"/>
        </w:rPr>
      </w:pPr>
      <w:r w:rsidRPr="00D56EE2">
        <w:rPr>
          <w:rFonts w:cs="Arial"/>
          <w:i/>
          <w:sz w:val="22"/>
          <w:szCs w:val="22"/>
        </w:rPr>
        <w:t>Luft</w:t>
      </w:r>
    </w:p>
    <w:p w:rsidR="00903355" w:rsidRPr="00D56EE2" w:rsidRDefault="00903355" w:rsidP="00903355">
      <w:pPr>
        <w:spacing w:after="120"/>
        <w:ind w:left="1080"/>
        <w:rPr>
          <w:rFonts w:cs="Arial"/>
          <w:i/>
          <w:sz w:val="22"/>
          <w:szCs w:val="22"/>
        </w:rPr>
      </w:pPr>
      <w:r w:rsidRPr="00D56EE2">
        <w:rPr>
          <w:rFonts w:cs="Arial"/>
          <w:i/>
          <w:sz w:val="22"/>
          <w:szCs w:val="22"/>
        </w:rPr>
        <w:t>Bestemmelse af stofudledning til luften. 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multilaterale aftale om gensidig anerkendelse.</w:t>
      </w:r>
    </w:p>
    <w:p w:rsidR="00903355" w:rsidRPr="00D56EE2" w:rsidRDefault="00903355" w:rsidP="00903355">
      <w:pPr>
        <w:spacing w:after="120"/>
        <w:ind w:left="1080"/>
        <w:rPr>
          <w:rFonts w:cs="Arial"/>
          <w:i/>
          <w:sz w:val="22"/>
          <w:szCs w:val="22"/>
        </w:rPr>
      </w:pPr>
      <w:r w:rsidRPr="00D56EE2">
        <w:rPr>
          <w:rFonts w:cs="Arial"/>
          <w:i/>
          <w:sz w:val="22"/>
          <w:szCs w:val="22"/>
        </w:rPr>
        <w:t>Med mindre andet aftales med kommunen, skal målinger og beregninger udføres efter retningslinjerne i Miljøstyrelsens vejledninger. Prøvetagning samt analyse af procesluft ske efter de i nedenstående tabel nævnte metoder eller efter internationale standarder af mindst samme analysepræcision og usikkerhedsniveau.</w:t>
      </w:r>
    </w:p>
    <w:p w:rsidR="00903355" w:rsidRPr="00D56EE2" w:rsidRDefault="00903355" w:rsidP="00903355">
      <w:pPr>
        <w:ind w:left="1080"/>
        <w:rPr>
          <w:rFonts w:cs="Arial"/>
          <w:i/>
          <w:sz w:val="22"/>
          <w:szCs w:val="22"/>
        </w:rPr>
      </w:pPr>
    </w:p>
    <w:tbl>
      <w:tblPr>
        <w:tblW w:w="0" w:type="auto"/>
        <w:tblInd w:w="1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456"/>
        <w:gridCol w:w="2127"/>
        <w:gridCol w:w="2011"/>
      </w:tblGrid>
      <w:tr w:rsidR="00903355" w:rsidRPr="00D56EE2" w:rsidTr="00903355">
        <w:trPr>
          <w:trHeight w:val="390"/>
        </w:trPr>
        <w:tc>
          <w:tcPr>
            <w:tcW w:w="3456" w:type="dxa"/>
            <w:tcBorders>
              <w:bottom w:val="single" w:sz="12" w:space="0" w:color="auto"/>
              <w:right w:val="single" w:sz="4" w:space="0" w:color="auto"/>
            </w:tcBorders>
            <w:vAlign w:val="center"/>
          </w:tcPr>
          <w:p w:rsidR="00903355" w:rsidRPr="00D56EE2" w:rsidRDefault="00903355" w:rsidP="00903355">
            <w:pPr>
              <w:jc w:val="center"/>
              <w:rPr>
                <w:rFonts w:cs="Arial"/>
                <w:b/>
                <w:i/>
                <w:sz w:val="22"/>
                <w:szCs w:val="22"/>
              </w:rPr>
            </w:pPr>
            <w:r w:rsidRPr="00D56EE2">
              <w:rPr>
                <w:rFonts w:cs="Arial"/>
                <w:b/>
                <w:i/>
                <w:sz w:val="22"/>
                <w:szCs w:val="22"/>
              </w:rPr>
              <w:t>Navn</w:t>
            </w:r>
          </w:p>
        </w:tc>
        <w:tc>
          <w:tcPr>
            <w:tcW w:w="2127" w:type="dxa"/>
            <w:tcBorders>
              <w:left w:val="single" w:sz="4" w:space="0" w:color="auto"/>
              <w:bottom w:val="single" w:sz="12" w:space="0" w:color="auto"/>
              <w:right w:val="single" w:sz="4" w:space="0" w:color="auto"/>
            </w:tcBorders>
            <w:vAlign w:val="center"/>
          </w:tcPr>
          <w:p w:rsidR="00903355" w:rsidRPr="00D56EE2" w:rsidRDefault="00903355" w:rsidP="00903355">
            <w:pPr>
              <w:jc w:val="center"/>
              <w:rPr>
                <w:rFonts w:cs="Arial"/>
                <w:b/>
                <w:i/>
                <w:sz w:val="22"/>
                <w:szCs w:val="22"/>
              </w:rPr>
            </w:pPr>
            <w:r w:rsidRPr="00D56EE2">
              <w:rPr>
                <w:rFonts w:cs="Arial"/>
                <w:b/>
                <w:i/>
                <w:sz w:val="22"/>
                <w:szCs w:val="22"/>
              </w:rPr>
              <w:t>Parameter</w:t>
            </w:r>
          </w:p>
        </w:tc>
        <w:tc>
          <w:tcPr>
            <w:tcW w:w="2011" w:type="dxa"/>
            <w:tcBorders>
              <w:left w:val="single" w:sz="4" w:space="0" w:color="auto"/>
              <w:bottom w:val="single" w:sz="12" w:space="0" w:color="auto"/>
            </w:tcBorders>
            <w:vAlign w:val="center"/>
          </w:tcPr>
          <w:p w:rsidR="00903355" w:rsidRPr="00D56EE2" w:rsidRDefault="00903355" w:rsidP="00903355">
            <w:pPr>
              <w:jc w:val="center"/>
              <w:rPr>
                <w:rFonts w:cs="Arial"/>
                <w:b/>
                <w:i/>
                <w:sz w:val="22"/>
                <w:szCs w:val="22"/>
              </w:rPr>
            </w:pPr>
            <w:r w:rsidRPr="00D56EE2">
              <w:rPr>
                <w:rFonts w:cs="Arial"/>
                <w:b/>
                <w:i/>
                <w:sz w:val="22"/>
                <w:szCs w:val="22"/>
              </w:rPr>
              <w:t>Metodeblad nr. *</w:t>
            </w:r>
          </w:p>
        </w:tc>
      </w:tr>
      <w:tr w:rsidR="00903355" w:rsidRPr="00D56EE2" w:rsidTr="00903355">
        <w:trPr>
          <w:trHeight w:val="719"/>
        </w:trPr>
        <w:tc>
          <w:tcPr>
            <w:tcW w:w="3456" w:type="dxa"/>
            <w:tcBorders>
              <w:top w:val="single" w:sz="4" w:space="0" w:color="auto"/>
              <w:right w:val="single" w:sz="4" w:space="0" w:color="auto"/>
            </w:tcBorders>
            <w:vAlign w:val="center"/>
          </w:tcPr>
          <w:p w:rsidR="00903355" w:rsidRPr="00D56EE2" w:rsidRDefault="00903355" w:rsidP="00903355">
            <w:pPr>
              <w:rPr>
                <w:rFonts w:cs="Arial"/>
                <w:i/>
                <w:sz w:val="22"/>
                <w:szCs w:val="22"/>
              </w:rPr>
            </w:pPr>
            <w:r w:rsidRPr="00D56EE2">
              <w:rPr>
                <w:rFonts w:cs="Arial"/>
                <w:i/>
                <w:sz w:val="22"/>
                <w:szCs w:val="22"/>
              </w:rPr>
              <w:t>Bestemmelse af koncentrationen af totalt partikulært materiale i strømmende gas</w:t>
            </w:r>
          </w:p>
        </w:tc>
        <w:tc>
          <w:tcPr>
            <w:tcW w:w="2127" w:type="dxa"/>
            <w:tcBorders>
              <w:top w:val="single" w:sz="4" w:space="0" w:color="auto"/>
              <w:left w:val="single" w:sz="4" w:space="0" w:color="auto"/>
              <w:right w:val="single" w:sz="4" w:space="0" w:color="auto"/>
            </w:tcBorders>
            <w:vAlign w:val="center"/>
          </w:tcPr>
          <w:p w:rsidR="00903355" w:rsidRPr="00D56EE2" w:rsidRDefault="00903355" w:rsidP="00903355">
            <w:pPr>
              <w:jc w:val="center"/>
              <w:rPr>
                <w:rFonts w:cs="Arial"/>
                <w:i/>
                <w:sz w:val="22"/>
                <w:szCs w:val="22"/>
              </w:rPr>
            </w:pPr>
            <w:r w:rsidRPr="00D56EE2">
              <w:rPr>
                <w:rFonts w:cs="Arial"/>
                <w:i/>
                <w:sz w:val="22"/>
                <w:szCs w:val="22"/>
              </w:rPr>
              <w:t>Totalt partikulært stof</w:t>
            </w:r>
          </w:p>
        </w:tc>
        <w:tc>
          <w:tcPr>
            <w:tcW w:w="2011" w:type="dxa"/>
            <w:tcBorders>
              <w:top w:val="single" w:sz="4" w:space="0" w:color="auto"/>
              <w:left w:val="single" w:sz="4" w:space="0" w:color="auto"/>
            </w:tcBorders>
            <w:vAlign w:val="center"/>
          </w:tcPr>
          <w:p w:rsidR="00903355" w:rsidRPr="00D56EE2" w:rsidRDefault="00903355" w:rsidP="00903355">
            <w:pPr>
              <w:jc w:val="center"/>
              <w:rPr>
                <w:rFonts w:cs="Arial"/>
                <w:i/>
                <w:sz w:val="22"/>
                <w:szCs w:val="22"/>
              </w:rPr>
            </w:pPr>
            <w:r w:rsidRPr="00D56EE2">
              <w:rPr>
                <w:rFonts w:cs="Arial"/>
                <w:i/>
                <w:sz w:val="22"/>
                <w:szCs w:val="22"/>
              </w:rPr>
              <w:t>MEL-02</w:t>
            </w:r>
          </w:p>
        </w:tc>
      </w:tr>
    </w:tbl>
    <w:p w:rsidR="00903355" w:rsidRPr="00D56EE2" w:rsidRDefault="00903355" w:rsidP="00903355">
      <w:pPr>
        <w:ind w:left="1080"/>
        <w:rPr>
          <w:rFonts w:cs="Arial"/>
          <w:i/>
          <w:sz w:val="22"/>
          <w:szCs w:val="22"/>
        </w:rPr>
      </w:pPr>
    </w:p>
    <w:p w:rsidR="00903355" w:rsidRPr="00D56EE2" w:rsidRDefault="00903355" w:rsidP="00903355">
      <w:pPr>
        <w:ind w:left="1080"/>
        <w:rPr>
          <w:rFonts w:cs="Arial"/>
          <w:i/>
          <w:sz w:val="22"/>
          <w:szCs w:val="22"/>
        </w:rPr>
      </w:pPr>
      <w:r w:rsidRPr="00D56EE2">
        <w:rPr>
          <w:rFonts w:cs="Arial"/>
          <w:i/>
          <w:sz w:val="22"/>
          <w:szCs w:val="22"/>
        </w:rPr>
        <w:t>* Se hjemmesiden for Miljøstyrelsens Referencelaboratorium for måling af emissioner til luften: www.ref-lab.dk.</w:t>
      </w:r>
    </w:p>
    <w:p w:rsidR="00903355" w:rsidRPr="00D56EE2" w:rsidRDefault="00903355" w:rsidP="00903355">
      <w:pPr>
        <w:ind w:left="714"/>
        <w:rPr>
          <w:rFonts w:cs="Arial"/>
          <w:i/>
          <w:sz w:val="22"/>
          <w:szCs w:val="22"/>
        </w:rPr>
      </w:pPr>
    </w:p>
    <w:p w:rsidR="00903355" w:rsidRPr="00D56EE2" w:rsidRDefault="00903355" w:rsidP="00903355">
      <w:pPr>
        <w:spacing w:after="120"/>
        <w:ind w:left="720"/>
        <w:rPr>
          <w:rFonts w:cs="Arial"/>
          <w:i/>
          <w:sz w:val="22"/>
          <w:szCs w:val="22"/>
        </w:rPr>
      </w:pPr>
      <w:r w:rsidRPr="00D56EE2">
        <w:rPr>
          <w:rFonts w:cs="Arial"/>
          <w:i/>
          <w:sz w:val="22"/>
          <w:szCs w:val="22"/>
        </w:rPr>
        <w:t xml:space="preserve">Inden målinger og beregninger foretages, skal undersøgelsesprogrammet godkendes af kommunen. </w:t>
      </w:r>
    </w:p>
    <w:p w:rsidR="00903355" w:rsidRPr="00D56EE2" w:rsidRDefault="00903355" w:rsidP="00903355">
      <w:pPr>
        <w:spacing w:after="120"/>
        <w:ind w:left="720"/>
        <w:rPr>
          <w:rFonts w:cs="Arial"/>
          <w:i/>
          <w:sz w:val="22"/>
          <w:szCs w:val="22"/>
        </w:rPr>
      </w:pPr>
      <w:r w:rsidRPr="00D56EE2">
        <w:rPr>
          <w:rFonts w:cs="Arial"/>
          <w:i/>
          <w:sz w:val="22"/>
          <w:szCs w:val="22"/>
        </w:rPr>
        <w:t>Rapport over målingerne skal indsendes til tilsynsmyndigheden senest 2 måneder efter, at disse er foretaget.</w:t>
      </w:r>
    </w:p>
    <w:p w:rsidR="00ED5E1E" w:rsidRPr="00D56EE2" w:rsidRDefault="00903355" w:rsidP="00587C0C">
      <w:pPr>
        <w:numPr>
          <w:ilvl w:val="0"/>
          <w:numId w:val="3"/>
        </w:numPr>
        <w:spacing w:after="120"/>
        <w:rPr>
          <w:rFonts w:cs="Arial"/>
          <w:i/>
          <w:sz w:val="22"/>
          <w:szCs w:val="22"/>
        </w:rPr>
      </w:pPr>
      <w:r w:rsidRPr="00D56EE2">
        <w:rPr>
          <w:rFonts w:cs="Arial"/>
          <w:i/>
          <w:sz w:val="22"/>
          <w:szCs w:val="22"/>
        </w:rPr>
        <w:t>Hvis målinger eller beregninger sandsynliggør, eller kommunen vurderer, at godkendelsens vilkår overskrides, skal virksomheden indsende projekt og tidsplan for gennemførelse af afhjælpende foranstaltninger, til kommunens godkendelse.</w:t>
      </w:r>
    </w:p>
    <w:p w:rsidR="0065215C" w:rsidRDefault="0065215C" w:rsidP="00CA4FC2">
      <w:pPr>
        <w:spacing w:after="120"/>
        <w:rPr>
          <w:rFonts w:cs="Arial"/>
          <w:b/>
          <w:sz w:val="22"/>
          <w:szCs w:val="22"/>
        </w:rPr>
      </w:pPr>
    </w:p>
    <w:p w:rsidR="009748D7" w:rsidRDefault="009748D7" w:rsidP="00CA4FC2">
      <w:pPr>
        <w:spacing w:after="120"/>
        <w:rPr>
          <w:rFonts w:cs="Arial"/>
          <w:b/>
          <w:sz w:val="22"/>
          <w:szCs w:val="22"/>
        </w:rPr>
      </w:pPr>
    </w:p>
    <w:p w:rsidR="009748D7" w:rsidRDefault="009748D7" w:rsidP="00CA4FC2">
      <w:pPr>
        <w:spacing w:after="120"/>
        <w:rPr>
          <w:rFonts w:cs="Arial"/>
          <w:b/>
          <w:sz w:val="22"/>
          <w:szCs w:val="22"/>
        </w:rPr>
      </w:pPr>
    </w:p>
    <w:p w:rsidR="009748D7" w:rsidRPr="00903355" w:rsidRDefault="009748D7"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lastRenderedPageBreak/>
        <w:t>Egenkontrol</w:t>
      </w:r>
    </w:p>
    <w:p w:rsidR="00513C30" w:rsidRPr="00D56EE2" w:rsidRDefault="00ED5E1E" w:rsidP="00587C0C">
      <w:pPr>
        <w:numPr>
          <w:ilvl w:val="0"/>
          <w:numId w:val="3"/>
        </w:numPr>
        <w:spacing w:after="120"/>
        <w:rPr>
          <w:rFonts w:cs="Arial"/>
          <w:i/>
          <w:sz w:val="22"/>
          <w:szCs w:val="22"/>
        </w:rPr>
      </w:pPr>
      <w:r w:rsidRPr="00D56EE2">
        <w:rPr>
          <w:rFonts w:cs="Arial"/>
          <w:i/>
          <w:sz w:val="22"/>
          <w:szCs w:val="22"/>
        </w:rPr>
        <w:t xml:space="preserve">Virksomheden skal mindst 1 gang årligt foretage en visuel kontrol af </w:t>
      </w:r>
      <w:r w:rsidR="00513C30" w:rsidRPr="00D56EE2">
        <w:rPr>
          <w:rFonts w:cs="Arial"/>
          <w:i/>
          <w:sz w:val="22"/>
          <w:szCs w:val="22"/>
        </w:rPr>
        <w:t xml:space="preserve">belægningen i rummene til råvarelager, produktion og færdigvarer, samt udendørs belægning hvor der håndteres Big-bags med Kryolit. </w:t>
      </w:r>
    </w:p>
    <w:p w:rsidR="00ED5E1E" w:rsidRPr="00D56EE2" w:rsidRDefault="00ED5E1E" w:rsidP="00513C30">
      <w:pPr>
        <w:spacing w:after="120"/>
        <w:ind w:left="720"/>
        <w:rPr>
          <w:rFonts w:cs="Arial"/>
          <w:i/>
          <w:sz w:val="22"/>
          <w:szCs w:val="22"/>
        </w:rPr>
      </w:pPr>
      <w:r w:rsidRPr="00D56EE2">
        <w:rPr>
          <w:rFonts w:cs="Arial"/>
          <w:i/>
          <w:sz w:val="22"/>
          <w:szCs w:val="22"/>
        </w:rPr>
        <w:t xml:space="preserve">Resultatet af besigtigelse og </w:t>
      </w:r>
      <w:r w:rsidR="00513C30" w:rsidRPr="00D56EE2">
        <w:rPr>
          <w:rFonts w:cs="Arial"/>
          <w:i/>
          <w:sz w:val="22"/>
          <w:szCs w:val="22"/>
        </w:rPr>
        <w:t xml:space="preserve">eventuelle </w:t>
      </w:r>
      <w:r w:rsidRPr="00D56EE2">
        <w:rPr>
          <w:rFonts w:cs="Arial"/>
          <w:i/>
          <w:sz w:val="22"/>
          <w:szCs w:val="22"/>
        </w:rPr>
        <w:t>udbedringer</w:t>
      </w:r>
      <w:r w:rsidR="00513C30" w:rsidRPr="00D56EE2">
        <w:rPr>
          <w:rFonts w:cs="Arial"/>
          <w:i/>
          <w:sz w:val="22"/>
          <w:szCs w:val="22"/>
        </w:rPr>
        <w:t>,</w:t>
      </w:r>
      <w:r w:rsidRPr="00D56EE2">
        <w:rPr>
          <w:rFonts w:cs="Arial"/>
          <w:i/>
          <w:sz w:val="22"/>
          <w:szCs w:val="22"/>
        </w:rPr>
        <w:t xml:space="preserve"> skal noteres i driftsjournalen. Tilsynsmyndigheden kan kræve, at virksomheden lader en uvildig sagkyndig foretage dette eftersyn, dog højst 1 gang hvert 3. år</w:t>
      </w:r>
      <w:r w:rsidR="00F331A1" w:rsidRPr="00D56EE2">
        <w:rPr>
          <w:rFonts w:cs="Arial"/>
          <w:i/>
          <w:sz w:val="22"/>
          <w:szCs w:val="22"/>
        </w:rPr>
        <w:t>.</w:t>
      </w:r>
    </w:p>
    <w:p w:rsidR="00A75E69" w:rsidRPr="00D56EE2" w:rsidRDefault="00ED5E1E" w:rsidP="00587C0C">
      <w:pPr>
        <w:numPr>
          <w:ilvl w:val="0"/>
          <w:numId w:val="3"/>
        </w:numPr>
        <w:spacing w:after="120"/>
        <w:rPr>
          <w:rFonts w:cs="Arial"/>
          <w:i/>
          <w:sz w:val="22"/>
          <w:szCs w:val="22"/>
        </w:rPr>
      </w:pPr>
      <w:r w:rsidRPr="00D56EE2">
        <w:rPr>
          <w:rFonts w:cs="Arial"/>
          <w:i/>
          <w:sz w:val="22"/>
          <w:szCs w:val="22"/>
        </w:rPr>
        <w:t xml:space="preserve">Der skal føres journal over uheld (f.eks. tab af </w:t>
      </w:r>
      <w:r w:rsidR="00C1340D" w:rsidRPr="00D56EE2">
        <w:rPr>
          <w:rFonts w:cs="Arial"/>
          <w:i/>
          <w:sz w:val="22"/>
          <w:szCs w:val="22"/>
        </w:rPr>
        <w:t>Big Bags der medfører spild) o</w:t>
      </w:r>
      <w:r w:rsidRPr="00D56EE2">
        <w:rPr>
          <w:rFonts w:cs="Arial"/>
          <w:i/>
          <w:sz w:val="22"/>
          <w:szCs w:val="22"/>
        </w:rPr>
        <w:t>g driftsforstyrrelser samt over reparationsarbejder og væsentlige aktiviteter, som kan have betydning for det omgivende miljø.</w:t>
      </w:r>
    </w:p>
    <w:p w:rsidR="00ED5E1E" w:rsidRPr="00D56EE2" w:rsidRDefault="00990566" w:rsidP="00587C0C">
      <w:pPr>
        <w:numPr>
          <w:ilvl w:val="0"/>
          <w:numId w:val="3"/>
        </w:numPr>
        <w:spacing w:after="120"/>
        <w:rPr>
          <w:rFonts w:cs="Arial"/>
          <w:i/>
          <w:sz w:val="22"/>
          <w:szCs w:val="22"/>
        </w:rPr>
      </w:pPr>
      <w:r w:rsidRPr="00D56EE2">
        <w:rPr>
          <w:rFonts w:cs="Arial"/>
          <w:i/>
          <w:sz w:val="22"/>
          <w:szCs w:val="22"/>
        </w:rPr>
        <w:t>Driftsinstruks for filtre (støvfilteranlæggene) skal være tilgængelig i umiddelbar nærhed af filtrene. Renluftsiden efter filter skal efterses visuelt mindst 1 gang om måneden for kontrol af utætheder. Konstateres der utætheder, skal renluftsiden efterfølgende rengøres for støvaflejringer af hensyn til kommende inspektioner.</w:t>
      </w:r>
      <w:r w:rsidR="00ED5E1E" w:rsidRPr="00D56EE2">
        <w:rPr>
          <w:rFonts w:cs="Arial"/>
          <w:i/>
          <w:sz w:val="22"/>
          <w:szCs w:val="22"/>
        </w:rPr>
        <w:t xml:space="preserve"> </w:t>
      </w:r>
    </w:p>
    <w:p w:rsidR="00ED5E1E" w:rsidRPr="00D56EE2" w:rsidRDefault="00ED5E1E" w:rsidP="00587C0C">
      <w:pPr>
        <w:numPr>
          <w:ilvl w:val="0"/>
          <w:numId w:val="3"/>
        </w:numPr>
        <w:spacing w:after="120"/>
        <w:rPr>
          <w:rFonts w:cs="Arial"/>
          <w:i/>
          <w:sz w:val="22"/>
          <w:szCs w:val="22"/>
        </w:rPr>
      </w:pPr>
      <w:r w:rsidRPr="00D56EE2">
        <w:rPr>
          <w:rFonts w:cs="Arial"/>
          <w:i/>
          <w:sz w:val="22"/>
          <w:szCs w:val="22"/>
        </w:rPr>
        <w:t>Virksomheden skal føre driftsjournal over følgende:</w:t>
      </w:r>
    </w:p>
    <w:p w:rsidR="00ED5E1E" w:rsidRPr="00D56EE2" w:rsidRDefault="00ED5E1E" w:rsidP="00587C0C">
      <w:pPr>
        <w:numPr>
          <w:ilvl w:val="0"/>
          <w:numId w:val="4"/>
        </w:numPr>
        <w:spacing w:after="120"/>
        <w:ind w:left="1276" w:hanging="196"/>
        <w:rPr>
          <w:rFonts w:cs="Arial"/>
          <w:i/>
          <w:sz w:val="22"/>
          <w:szCs w:val="22"/>
        </w:rPr>
      </w:pPr>
      <w:r w:rsidRPr="00D56EE2">
        <w:rPr>
          <w:rFonts w:cs="Arial"/>
          <w:i/>
          <w:sz w:val="22"/>
          <w:szCs w:val="22"/>
        </w:rPr>
        <w:t xml:space="preserve">Løbende registrering af mængde af modtaget farligt affald </w:t>
      </w:r>
      <w:r w:rsidR="00C1340D" w:rsidRPr="00D56EE2">
        <w:rPr>
          <w:rFonts w:cs="Arial"/>
          <w:i/>
          <w:sz w:val="22"/>
          <w:szCs w:val="22"/>
        </w:rPr>
        <w:t xml:space="preserve">(Kryolit) </w:t>
      </w:r>
      <w:r w:rsidRPr="00D56EE2">
        <w:rPr>
          <w:rFonts w:cs="Arial"/>
          <w:i/>
          <w:sz w:val="22"/>
          <w:szCs w:val="22"/>
        </w:rPr>
        <w:t>med angivelse af navn og adresse samt CVR- og P-nummer på de virksomheder, hvorfra affaldet er leveret.</w:t>
      </w:r>
    </w:p>
    <w:p w:rsidR="00ED5E1E" w:rsidRPr="00D56EE2" w:rsidRDefault="00ED5E1E" w:rsidP="00587C0C">
      <w:pPr>
        <w:numPr>
          <w:ilvl w:val="0"/>
          <w:numId w:val="4"/>
        </w:numPr>
        <w:spacing w:after="120"/>
        <w:ind w:left="1276" w:hanging="196"/>
        <w:rPr>
          <w:rFonts w:cs="Arial"/>
          <w:i/>
          <w:sz w:val="22"/>
          <w:szCs w:val="22"/>
        </w:rPr>
      </w:pPr>
      <w:r w:rsidRPr="00D56EE2">
        <w:rPr>
          <w:rFonts w:cs="Arial"/>
          <w:i/>
          <w:sz w:val="22"/>
          <w:szCs w:val="22"/>
        </w:rPr>
        <w:t xml:space="preserve">Løbende registrering af art, fraktion og mængder af fraført affald </w:t>
      </w:r>
      <w:r w:rsidR="00206D30" w:rsidRPr="00D56EE2">
        <w:rPr>
          <w:rFonts w:cs="Arial"/>
          <w:i/>
          <w:sz w:val="22"/>
          <w:szCs w:val="22"/>
        </w:rPr>
        <w:t xml:space="preserve">(f.eks. brugte Big-bags) </w:t>
      </w:r>
      <w:r w:rsidRPr="00D56EE2">
        <w:rPr>
          <w:rFonts w:cs="Arial"/>
          <w:i/>
          <w:sz w:val="22"/>
          <w:szCs w:val="22"/>
        </w:rPr>
        <w:t>med angivelse af navn og adresse samt CVR- og P-nummer på de virksomheder, hvortil affaldet er leveret.</w:t>
      </w:r>
    </w:p>
    <w:p w:rsidR="00ED5E1E" w:rsidRPr="00D56EE2" w:rsidRDefault="00ED5E1E" w:rsidP="00587C0C">
      <w:pPr>
        <w:numPr>
          <w:ilvl w:val="0"/>
          <w:numId w:val="4"/>
        </w:numPr>
        <w:spacing w:after="120"/>
        <w:ind w:left="1276" w:hanging="196"/>
        <w:rPr>
          <w:rFonts w:cs="Arial"/>
          <w:i/>
          <w:sz w:val="22"/>
          <w:szCs w:val="22"/>
        </w:rPr>
      </w:pPr>
      <w:r w:rsidRPr="00D56EE2">
        <w:rPr>
          <w:rFonts w:cs="Arial"/>
          <w:i/>
          <w:sz w:val="22"/>
          <w:szCs w:val="22"/>
        </w:rPr>
        <w:t>Dato og resultat for visuel kontrol af lagerplads.</w:t>
      </w:r>
    </w:p>
    <w:p w:rsidR="00990566" w:rsidRPr="00D56EE2" w:rsidRDefault="00990566" w:rsidP="00587C0C">
      <w:pPr>
        <w:numPr>
          <w:ilvl w:val="0"/>
          <w:numId w:val="4"/>
        </w:numPr>
        <w:spacing w:after="120"/>
        <w:ind w:left="1276" w:hanging="196"/>
        <w:rPr>
          <w:rFonts w:cs="Arial"/>
          <w:i/>
          <w:sz w:val="22"/>
          <w:szCs w:val="22"/>
        </w:rPr>
      </w:pPr>
      <w:r w:rsidRPr="00D56EE2">
        <w:rPr>
          <w:rFonts w:cs="Arial"/>
          <w:i/>
          <w:sz w:val="22"/>
          <w:szCs w:val="22"/>
        </w:rPr>
        <w:t>Der skal føres en driftsjournal med angivelse af tidspunkt for og karakteren af vedligehold af filter (støvfilteranlæggene), herunder udskiftning af filter og fejl i filtre, der har udløst alarmfunktion. Resultatet af den månedlige kontrol af renluftsiden af filter, eller hvis der har været alarmer, skal noteres i journalen.</w:t>
      </w:r>
    </w:p>
    <w:p w:rsidR="00ED5E1E" w:rsidRPr="00D56EE2" w:rsidRDefault="00ED5E1E" w:rsidP="00587C0C">
      <w:pPr>
        <w:numPr>
          <w:ilvl w:val="0"/>
          <w:numId w:val="4"/>
        </w:numPr>
        <w:spacing w:after="120"/>
        <w:ind w:left="1276" w:hanging="196"/>
        <w:rPr>
          <w:rFonts w:cs="Arial"/>
          <w:i/>
          <w:sz w:val="22"/>
          <w:szCs w:val="22"/>
        </w:rPr>
      </w:pPr>
      <w:r w:rsidRPr="00D56EE2">
        <w:rPr>
          <w:rFonts w:cs="Arial"/>
          <w:i/>
          <w:sz w:val="22"/>
          <w:szCs w:val="22"/>
        </w:rPr>
        <w:t>Dato og hændelse over uheld.</w:t>
      </w:r>
    </w:p>
    <w:p w:rsidR="00ED5E1E" w:rsidRPr="00D56EE2" w:rsidRDefault="00ED5E1E" w:rsidP="00587C0C">
      <w:pPr>
        <w:numPr>
          <w:ilvl w:val="0"/>
          <w:numId w:val="3"/>
        </w:numPr>
        <w:spacing w:after="120"/>
        <w:rPr>
          <w:rFonts w:cs="Arial"/>
          <w:i/>
          <w:sz w:val="22"/>
          <w:szCs w:val="22"/>
        </w:rPr>
      </w:pPr>
      <w:r w:rsidRPr="00D56EE2">
        <w:rPr>
          <w:rFonts w:cs="Arial"/>
          <w:i/>
          <w:sz w:val="22"/>
          <w:szCs w:val="22"/>
        </w:rPr>
        <w:t>Journaler, registreringer og rapporter skal opbevares på virksomheden i mindst 5 år og forevises tilsynsmyndigheden på forlangende.</w:t>
      </w:r>
    </w:p>
    <w:p w:rsidR="00832B31" w:rsidRPr="00C1340D" w:rsidRDefault="00832B31" w:rsidP="00832B31">
      <w:pPr>
        <w:spacing w:after="120"/>
        <w:ind w:left="7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Virksomhedens ophør</w:t>
      </w:r>
    </w:p>
    <w:p w:rsidR="00ED5E1E" w:rsidRPr="00D56EE2" w:rsidRDefault="00ED5E1E" w:rsidP="00587C0C">
      <w:pPr>
        <w:numPr>
          <w:ilvl w:val="0"/>
          <w:numId w:val="3"/>
        </w:numPr>
        <w:spacing w:after="120"/>
        <w:rPr>
          <w:rFonts w:cs="Arial"/>
          <w:i/>
          <w:sz w:val="22"/>
          <w:szCs w:val="22"/>
        </w:rPr>
      </w:pPr>
      <w:r w:rsidRPr="00D56EE2">
        <w:rPr>
          <w:rFonts w:cs="Arial"/>
          <w:i/>
          <w:sz w:val="22"/>
          <w:szCs w:val="22"/>
        </w:rPr>
        <w:t>Virksomheden skal i forbindelse med eventuelt ophør træffe de nødvendige foranstaltninger for at undgå forureningsfare og for at bringe stedet tilbage i en tilfredsstillende tilstand.</w:t>
      </w:r>
    </w:p>
    <w:p w:rsidR="00ED5E1E" w:rsidRPr="00D56EE2" w:rsidRDefault="00ED5E1E" w:rsidP="00CA4FC2">
      <w:pPr>
        <w:spacing w:after="120"/>
        <w:ind w:left="720"/>
        <w:rPr>
          <w:rFonts w:cs="Arial"/>
          <w:i/>
          <w:sz w:val="22"/>
          <w:szCs w:val="22"/>
        </w:rPr>
      </w:pPr>
      <w:r w:rsidRPr="00D56EE2">
        <w:rPr>
          <w:rFonts w:cs="Arial"/>
          <w:i/>
          <w:sz w:val="22"/>
          <w:szCs w:val="22"/>
        </w:rPr>
        <w:t>Senest en måned efter, at der er truffet beslutning om virksomhedens ophør, skal tilsynsmyndigheden modtage en tidsplan for nedlukning og afvikling af anlæg samt rydning af arealet.</w:t>
      </w:r>
    </w:p>
    <w:p w:rsidR="00ED5E1E" w:rsidRPr="00D56EE2" w:rsidRDefault="00ED5E1E" w:rsidP="00CA4FC2">
      <w:pPr>
        <w:spacing w:after="120"/>
        <w:ind w:left="720"/>
        <w:rPr>
          <w:rFonts w:cs="Arial"/>
          <w:i/>
          <w:sz w:val="22"/>
          <w:szCs w:val="22"/>
        </w:rPr>
      </w:pPr>
      <w:r w:rsidRPr="00D56EE2">
        <w:rPr>
          <w:rFonts w:cs="Arial"/>
          <w:i/>
          <w:sz w:val="22"/>
          <w:szCs w:val="22"/>
        </w:rPr>
        <w:t>Planen skal redegøre for rydning af arealer samt aflevering af virksomhedens affald.</w:t>
      </w:r>
    </w:p>
    <w:p w:rsidR="00ED5E1E" w:rsidRPr="00D56EE2" w:rsidRDefault="00ED5E1E" w:rsidP="00CA4FC2">
      <w:pPr>
        <w:spacing w:after="120"/>
        <w:ind w:left="720"/>
        <w:rPr>
          <w:rFonts w:cs="Arial"/>
          <w:i/>
          <w:sz w:val="22"/>
          <w:szCs w:val="22"/>
        </w:rPr>
      </w:pPr>
      <w:r w:rsidRPr="00D56EE2">
        <w:rPr>
          <w:rFonts w:cs="Arial"/>
          <w:i/>
          <w:sz w:val="22"/>
          <w:szCs w:val="22"/>
        </w:rPr>
        <w:t>Hvis ikke andet aftales med tilsynsmyndigheden, skal nedlukning, afvikling af anlæg samt aflevering af affald være afsluttet senest 3 måneder efter virksomhedens ophør.</w:t>
      </w:r>
    </w:p>
    <w:p w:rsidR="00ED5E1E" w:rsidRDefault="00ED5E1E" w:rsidP="00CA4FC2">
      <w:pPr>
        <w:rPr>
          <w:rFonts w:cs="Arial"/>
          <w:b/>
          <w:sz w:val="22"/>
          <w:szCs w:val="22"/>
        </w:rPr>
      </w:pPr>
    </w:p>
    <w:p w:rsidR="00D56EE2" w:rsidRDefault="00D56EE2" w:rsidP="00CA4FC2">
      <w:pPr>
        <w:rPr>
          <w:rFonts w:cs="Arial"/>
          <w:b/>
          <w:sz w:val="22"/>
          <w:szCs w:val="22"/>
        </w:rPr>
      </w:pPr>
    </w:p>
    <w:p w:rsidR="00D56EE2" w:rsidRPr="00CA4FC2" w:rsidRDefault="00D56EE2" w:rsidP="00CA4FC2">
      <w:pPr>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lastRenderedPageBreak/>
        <w:t>Andre miljøregler</w:t>
      </w:r>
    </w:p>
    <w:p w:rsidR="00ED5E1E" w:rsidRPr="00CA4FC2" w:rsidRDefault="00ED5E1E" w:rsidP="00CA4FC2">
      <w:pPr>
        <w:spacing w:after="120"/>
        <w:rPr>
          <w:rFonts w:cs="Arial"/>
          <w:sz w:val="22"/>
          <w:szCs w:val="22"/>
        </w:rPr>
      </w:pPr>
      <w:r w:rsidRPr="00CA4FC2">
        <w:rPr>
          <w:rFonts w:cs="Arial"/>
          <w:sz w:val="22"/>
          <w:szCs w:val="22"/>
        </w:rPr>
        <w:t>I øvrigt henvises til, at der findes en række andre miljøregler, som virksomheden er omfattet af. Eksempelvis:</w:t>
      </w:r>
    </w:p>
    <w:p w:rsidR="00ED5E1E" w:rsidRPr="00CA4FC2" w:rsidRDefault="00513C30" w:rsidP="00CA4FC2">
      <w:pPr>
        <w:spacing w:after="120"/>
        <w:rPr>
          <w:rFonts w:cs="Arial"/>
          <w:sz w:val="22"/>
          <w:szCs w:val="22"/>
        </w:rPr>
      </w:pPr>
      <w:r w:rsidRPr="00513C30">
        <w:rPr>
          <w:rFonts w:cs="Arial"/>
          <w:sz w:val="22"/>
          <w:szCs w:val="22"/>
        </w:rPr>
        <w:t>Kommunens regulativ for erhvervsaffald, herunder regler for håndtering og sortering samt pligten til at benytte en affaldstransportør</w:t>
      </w:r>
      <w:r w:rsidR="00553A8A" w:rsidRPr="00553A8A">
        <w:rPr>
          <w:rFonts w:cs="Arial"/>
          <w:sz w:val="22"/>
          <w:szCs w:val="22"/>
        </w:rPr>
        <w:t xml:space="preserve"> </w:t>
      </w:r>
      <w:r w:rsidR="00553A8A" w:rsidRPr="00513C30">
        <w:rPr>
          <w:rFonts w:cs="Arial"/>
          <w:sz w:val="22"/>
          <w:szCs w:val="22"/>
        </w:rPr>
        <w:t>registreret</w:t>
      </w:r>
      <w:r w:rsidR="00553A8A">
        <w:rPr>
          <w:rFonts w:cs="Arial"/>
          <w:sz w:val="22"/>
          <w:szCs w:val="22"/>
        </w:rPr>
        <w:t xml:space="preserve"> i Affaldsregistret</w:t>
      </w:r>
      <w:r>
        <w:rPr>
          <w:rFonts w:cs="Arial"/>
          <w:sz w:val="22"/>
          <w:szCs w:val="22"/>
        </w:rPr>
        <w:t xml:space="preserve">. I </w:t>
      </w:r>
      <w:r w:rsidRPr="00513C30">
        <w:rPr>
          <w:rFonts w:cs="Arial"/>
          <w:sz w:val="22"/>
          <w:szCs w:val="22"/>
        </w:rPr>
        <w:t>regulativet</w:t>
      </w:r>
      <w:r>
        <w:rPr>
          <w:rFonts w:cs="Arial"/>
          <w:sz w:val="22"/>
          <w:szCs w:val="22"/>
        </w:rPr>
        <w:t xml:space="preserve"> er der bl.a. </w:t>
      </w:r>
      <w:r w:rsidRPr="00513C30">
        <w:rPr>
          <w:rFonts w:cs="Arial"/>
          <w:sz w:val="22"/>
          <w:szCs w:val="22"/>
        </w:rPr>
        <w:t>s</w:t>
      </w:r>
      <w:r>
        <w:rPr>
          <w:rFonts w:cs="Arial"/>
          <w:sz w:val="22"/>
          <w:szCs w:val="22"/>
        </w:rPr>
        <w:t>at</w:t>
      </w:r>
      <w:r w:rsidRPr="00513C30">
        <w:rPr>
          <w:rFonts w:cs="Arial"/>
          <w:sz w:val="22"/>
          <w:szCs w:val="22"/>
        </w:rPr>
        <w:t xml:space="preserve"> krav om, at farligt affald til enhver tid transporteres/bortskaffes og håndteres i overensstemmelse med </w:t>
      </w:r>
      <w:r>
        <w:rPr>
          <w:rFonts w:cs="Arial"/>
          <w:sz w:val="22"/>
          <w:szCs w:val="22"/>
        </w:rPr>
        <w:t>regulativets retningslinjer</w:t>
      </w:r>
      <w:r w:rsidRPr="00513C30">
        <w:rPr>
          <w:rFonts w:cs="Arial"/>
          <w:sz w:val="22"/>
          <w:szCs w:val="22"/>
        </w:rPr>
        <w:t>.</w:t>
      </w:r>
    </w:p>
    <w:p w:rsidR="00ED5E1E" w:rsidRPr="00CA4FC2" w:rsidRDefault="00ED5E1E" w:rsidP="00CA4FC2">
      <w:pPr>
        <w:spacing w:after="120"/>
        <w:rPr>
          <w:rFonts w:cs="Arial"/>
          <w:sz w:val="22"/>
          <w:szCs w:val="22"/>
        </w:rPr>
      </w:pPr>
      <w:r w:rsidRPr="00CA4FC2">
        <w:rPr>
          <w:rFonts w:cs="Arial"/>
          <w:sz w:val="22"/>
          <w:szCs w:val="22"/>
        </w:rPr>
        <w:t>Miljøbeskyttelseslovens bestemmelser, herunder f.eks. pligten til at afværge og forebygge følger af uheld eller driftsforstyrrelser, der medfører væsentlig forurening samt pligten til at informere kommunen herom.</w:t>
      </w:r>
    </w:p>
    <w:p w:rsidR="008D3A4F" w:rsidRDefault="008D3A4F"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Ændringer på virksomheden</w:t>
      </w:r>
    </w:p>
    <w:p w:rsidR="00ED5E1E" w:rsidRPr="00CA4FC2" w:rsidRDefault="00ED5E1E" w:rsidP="00CA4FC2">
      <w:pPr>
        <w:spacing w:after="120"/>
        <w:rPr>
          <w:rFonts w:cs="Arial"/>
          <w:sz w:val="22"/>
          <w:szCs w:val="22"/>
        </w:rPr>
      </w:pPr>
      <w:r w:rsidRPr="00CA4FC2">
        <w:rPr>
          <w:rFonts w:cs="Arial"/>
          <w:sz w:val="22"/>
          <w:szCs w:val="22"/>
        </w:rPr>
        <w:t>Enhver drifts- eller bygningsmæssig ændring skal anmeldes til kommunen inden gennemførelsen. Kommunen vurderer om de aktuelle planer for ændring/udvidelse kan ske inden for rammerne af denne godkendelse.</w:t>
      </w:r>
    </w:p>
    <w:p w:rsidR="00ED5E1E" w:rsidRDefault="00ED5E1E" w:rsidP="00CA4FC2">
      <w:pPr>
        <w:spacing w:after="120"/>
        <w:rPr>
          <w:rFonts w:cs="Arial"/>
          <w:sz w:val="22"/>
          <w:szCs w:val="22"/>
        </w:rPr>
      </w:pPr>
      <w:r w:rsidRPr="00CA4FC2">
        <w:rPr>
          <w:rFonts w:cs="Arial"/>
          <w:sz w:val="22"/>
          <w:szCs w:val="22"/>
        </w:rPr>
        <w:t>Ændringer i virksomhedens ledelse skal også anmeldes til kommunen.</w:t>
      </w:r>
    </w:p>
    <w:p w:rsidR="00990566" w:rsidRPr="00CA4FC2" w:rsidRDefault="00990566"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Retsbeskyttelse</w:t>
      </w:r>
    </w:p>
    <w:p w:rsidR="00ED5E1E" w:rsidRPr="00CA4FC2" w:rsidRDefault="00ED5E1E" w:rsidP="00CA4FC2">
      <w:pPr>
        <w:spacing w:after="120"/>
        <w:rPr>
          <w:rFonts w:cs="Arial"/>
          <w:sz w:val="22"/>
          <w:szCs w:val="22"/>
        </w:rPr>
      </w:pPr>
      <w:r w:rsidRPr="00CA4FC2">
        <w:rPr>
          <w:rFonts w:cs="Arial"/>
          <w:sz w:val="22"/>
          <w:szCs w:val="22"/>
        </w:rPr>
        <w:t>Miljøgodkendelsen er omfattet af en retsbeskyttelsesperiode på 8 år fra modtagelsen eller ved påklage 8 år fra endelig afgørelse</w:t>
      </w:r>
      <w:r w:rsidRPr="00CA4FC2">
        <w:rPr>
          <w:rFonts w:cs="Arial"/>
          <w:sz w:val="22"/>
          <w:szCs w:val="22"/>
          <w:vertAlign w:val="superscript"/>
        </w:rPr>
        <w:footnoteReference w:id="4"/>
      </w:r>
      <w:r w:rsidRPr="00CA4FC2">
        <w:rPr>
          <w:rFonts w:cs="Arial"/>
          <w:sz w:val="22"/>
          <w:szCs w:val="22"/>
        </w:rPr>
        <w:t xml:space="preserve">. Efter de 8 år er godkendelsen fortsat gældende, men herefter kan kommunen tage de enkelte vilkår op til revurdering. </w:t>
      </w:r>
    </w:p>
    <w:p w:rsidR="00ED5E1E" w:rsidRPr="00CA4FC2" w:rsidRDefault="00ED5E1E" w:rsidP="00CA4FC2">
      <w:pPr>
        <w:spacing w:after="120"/>
        <w:rPr>
          <w:rFonts w:cs="Arial"/>
          <w:sz w:val="22"/>
          <w:szCs w:val="22"/>
        </w:rPr>
      </w:pPr>
      <w:r w:rsidRPr="00CA4FC2">
        <w:rPr>
          <w:rFonts w:cs="Arial"/>
          <w:sz w:val="22"/>
          <w:szCs w:val="22"/>
        </w:rPr>
        <w:t>I særlige tilfælde kan godkendelsens vilkår tages op til revurdering tidligere</w:t>
      </w:r>
      <w:r w:rsidRPr="00CA4FC2">
        <w:rPr>
          <w:rFonts w:cs="Arial"/>
          <w:sz w:val="22"/>
          <w:szCs w:val="22"/>
          <w:vertAlign w:val="superscript"/>
        </w:rPr>
        <w:footnoteReference w:id="5"/>
      </w:r>
      <w:r w:rsidRPr="00CA4FC2">
        <w:rPr>
          <w:rFonts w:cs="Arial"/>
          <w:sz w:val="22"/>
          <w:szCs w:val="22"/>
        </w:rPr>
        <w:t xml:space="preserve">. </w:t>
      </w:r>
    </w:p>
    <w:p w:rsidR="008D3A4F" w:rsidRDefault="008D3A4F"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Lov om forurenet jord</w:t>
      </w:r>
    </w:p>
    <w:p w:rsidR="00ED5E1E" w:rsidRPr="00CA4FC2" w:rsidRDefault="00ED5E1E" w:rsidP="00CA4FC2">
      <w:pPr>
        <w:spacing w:after="120"/>
        <w:rPr>
          <w:rFonts w:cs="Arial"/>
          <w:sz w:val="22"/>
          <w:szCs w:val="22"/>
        </w:rPr>
      </w:pPr>
      <w:r w:rsidRPr="00CA4FC2">
        <w:rPr>
          <w:rFonts w:cs="Arial"/>
          <w:sz w:val="22"/>
          <w:szCs w:val="22"/>
        </w:rPr>
        <w:t>Virksomheden er omfattet af lov om forurenet jord</w:t>
      </w:r>
      <w:r w:rsidRPr="00CA4FC2">
        <w:rPr>
          <w:rFonts w:cs="Arial"/>
          <w:sz w:val="22"/>
          <w:szCs w:val="22"/>
          <w:vertAlign w:val="superscript"/>
        </w:rPr>
        <w:footnoteReference w:id="6"/>
      </w:r>
      <w:r w:rsidRPr="00CA4FC2">
        <w:rPr>
          <w:rFonts w:cs="Arial"/>
          <w:sz w:val="22"/>
          <w:szCs w:val="22"/>
        </w:rPr>
        <w:t xml:space="preserve">. Oprensning efter alle forureninger af jord, der er sket på virksomheden efter 1. januar 2001, skal betales af forureneren. </w:t>
      </w:r>
    </w:p>
    <w:p w:rsidR="00ED5E1E" w:rsidRPr="00CA4FC2" w:rsidRDefault="00ED5E1E" w:rsidP="00CA4FC2">
      <w:pPr>
        <w:spacing w:after="120"/>
        <w:rPr>
          <w:rFonts w:cs="Arial"/>
          <w:sz w:val="22"/>
          <w:szCs w:val="22"/>
        </w:rPr>
      </w:pPr>
      <w:r w:rsidRPr="00CA4FC2">
        <w:rPr>
          <w:rFonts w:cs="Arial"/>
          <w:sz w:val="22"/>
          <w:szCs w:val="22"/>
        </w:rPr>
        <w:t>Forureneren er "Den, der i erhvervsmæssigt eller offentligt øjemed, driver eller drev den virksomhed eller anvender eller anvendte det anlæg, hvorfra forureningen hidrører. Forureningen eller en del heraf skal være sket i den pågældende driftsperiode" (§ 41, stk. 3 i Lov om forurenet jord).</w:t>
      </w:r>
    </w:p>
    <w:p w:rsidR="00ED5E1E" w:rsidRPr="00CA4FC2" w:rsidRDefault="00ED5E1E" w:rsidP="00CA4FC2">
      <w:pPr>
        <w:spacing w:after="120"/>
        <w:rPr>
          <w:rFonts w:cs="Arial"/>
          <w:sz w:val="22"/>
          <w:szCs w:val="22"/>
        </w:rPr>
      </w:pPr>
      <w:r w:rsidRPr="00CA4FC2">
        <w:rPr>
          <w:rFonts w:cs="Arial"/>
          <w:sz w:val="22"/>
          <w:szCs w:val="22"/>
        </w:rPr>
        <w:t>Dette betyder, at alle nye jordforureninger på virksomheden er omfattet af et objektivt ansvar og at tilsynsmyndigheden derfor kan meddele selskabet påbud om at fjerne forureningen, uanset hvordan forureningen er sket.</w:t>
      </w:r>
    </w:p>
    <w:p w:rsidR="008D3A4F" w:rsidRDefault="008D3A4F" w:rsidP="00CA4FC2">
      <w:pPr>
        <w:spacing w:after="120"/>
        <w:rPr>
          <w:rFonts w:cs="Arial"/>
          <w:b/>
          <w:sz w:val="22"/>
          <w:szCs w:val="22"/>
        </w:rPr>
      </w:pPr>
    </w:p>
    <w:p w:rsidR="00DD0AD9" w:rsidRPr="00DD0AD9" w:rsidRDefault="00DD0AD9" w:rsidP="00C1340D">
      <w:pPr>
        <w:spacing w:after="120"/>
        <w:rPr>
          <w:rFonts w:cs="Arial"/>
          <w:b/>
          <w:sz w:val="22"/>
          <w:szCs w:val="22"/>
        </w:rPr>
      </w:pPr>
      <w:r w:rsidRPr="00DD0AD9">
        <w:rPr>
          <w:rFonts w:cs="Arial"/>
          <w:b/>
          <w:sz w:val="22"/>
          <w:szCs w:val="22"/>
        </w:rPr>
        <w:t>Vurdering af virkninger på miljøet (VVM)</w:t>
      </w:r>
    </w:p>
    <w:p w:rsidR="00DD0AD9" w:rsidRPr="00DD0AD9" w:rsidRDefault="00DD0AD9" w:rsidP="00DD0AD9">
      <w:pPr>
        <w:rPr>
          <w:rFonts w:cs="Arial"/>
          <w:sz w:val="22"/>
          <w:szCs w:val="22"/>
        </w:rPr>
      </w:pPr>
      <w:r w:rsidRPr="00DD0AD9">
        <w:rPr>
          <w:rFonts w:cs="Arial"/>
          <w:sz w:val="22"/>
          <w:szCs w:val="22"/>
        </w:rPr>
        <w:t xml:space="preserve">Aktivitet er omfattet af </w:t>
      </w:r>
      <w:r w:rsidR="00784009" w:rsidRPr="00784009">
        <w:rPr>
          <w:rFonts w:cs="Arial"/>
          <w:sz w:val="22"/>
          <w:szCs w:val="22"/>
        </w:rPr>
        <w:t>bekendtgørelsen om miljøvurdering af konkrete projekter</w:t>
      </w:r>
      <w:r w:rsidRPr="00DD0AD9">
        <w:rPr>
          <w:sz w:val="22"/>
          <w:szCs w:val="22"/>
          <w:vertAlign w:val="superscript"/>
        </w:rPr>
        <w:footnoteReference w:id="7"/>
      </w:r>
      <w:r w:rsidRPr="00DD0AD9">
        <w:rPr>
          <w:rFonts w:cs="Arial"/>
          <w:sz w:val="22"/>
          <w:szCs w:val="22"/>
        </w:rPr>
        <w:t>, jf. bilag 2 pkt. 1</w:t>
      </w:r>
      <w:r w:rsidR="00784009">
        <w:rPr>
          <w:rFonts w:cs="Arial"/>
          <w:sz w:val="22"/>
          <w:szCs w:val="22"/>
        </w:rPr>
        <w:t>1</w:t>
      </w:r>
      <w:r w:rsidRPr="00DD0AD9">
        <w:rPr>
          <w:rFonts w:cs="Arial"/>
          <w:sz w:val="22"/>
          <w:szCs w:val="22"/>
        </w:rPr>
        <w:t>b ”Anlæg for bortskaffelse af affald”.</w:t>
      </w:r>
    </w:p>
    <w:p w:rsidR="00DD0AD9" w:rsidRPr="00DD0AD9" w:rsidRDefault="00DD0AD9" w:rsidP="00DD0AD9">
      <w:pPr>
        <w:rPr>
          <w:rFonts w:cs="Arial"/>
          <w:sz w:val="22"/>
          <w:szCs w:val="22"/>
        </w:rPr>
      </w:pPr>
    </w:p>
    <w:p w:rsidR="00DD0AD9" w:rsidRPr="00DD0AD9" w:rsidRDefault="00DD0AD9" w:rsidP="00DD0AD9">
      <w:pPr>
        <w:spacing w:after="120"/>
        <w:rPr>
          <w:rFonts w:cs="Arial"/>
          <w:sz w:val="22"/>
          <w:szCs w:val="22"/>
        </w:rPr>
      </w:pPr>
      <w:r w:rsidRPr="00DD0AD9">
        <w:rPr>
          <w:rFonts w:cs="Arial"/>
          <w:sz w:val="22"/>
          <w:szCs w:val="22"/>
        </w:rPr>
        <w:t xml:space="preserve">Kommunen har udført en </w:t>
      </w:r>
      <w:r w:rsidR="00784009" w:rsidRPr="00784009">
        <w:rPr>
          <w:rFonts w:cs="Arial"/>
          <w:sz w:val="22"/>
          <w:szCs w:val="22"/>
        </w:rPr>
        <w:t>screeningen for miljøvurdering</w:t>
      </w:r>
      <w:r w:rsidRPr="00DD0AD9">
        <w:rPr>
          <w:rFonts w:cs="Arial"/>
          <w:sz w:val="22"/>
          <w:szCs w:val="22"/>
        </w:rPr>
        <w:t xml:space="preserve"> af aktiviteten. Screeningen fremgår af bilag </w:t>
      </w:r>
      <w:r w:rsidR="00C1340D">
        <w:rPr>
          <w:rFonts w:cs="Arial"/>
          <w:sz w:val="22"/>
          <w:szCs w:val="22"/>
        </w:rPr>
        <w:t>3</w:t>
      </w:r>
      <w:r w:rsidRPr="00DD0AD9">
        <w:rPr>
          <w:rFonts w:cs="Arial"/>
          <w:sz w:val="22"/>
          <w:szCs w:val="22"/>
        </w:rPr>
        <w:t xml:space="preserve">. Ifølge screeningen vil aktiviteten ikke påvirke miljøet væsentligt, og der er derfor ikke </w:t>
      </w:r>
      <w:r w:rsidR="00784009">
        <w:rPr>
          <w:rFonts w:cs="Arial"/>
          <w:sz w:val="22"/>
          <w:szCs w:val="22"/>
        </w:rPr>
        <w:t>p</w:t>
      </w:r>
      <w:r w:rsidRPr="00DD0AD9">
        <w:rPr>
          <w:rFonts w:cs="Arial"/>
          <w:sz w:val="22"/>
          <w:szCs w:val="22"/>
        </w:rPr>
        <w:t>ligt</w:t>
      </w:r>
      <w:r w:rsidR="00784009">
        <w:rPr>
          <w:rFonts w:cs="Arial"/>
          <w:sz w:val="22"/>
          <w:szCs w:val="22"/>
        </w:rPr>
        <w:t xml:space="preserve"> for udarbejdelse af miljøvurdering</w:t>
      </w:r>
      <w:r w:rsidR="001D3868">
        <w:rPr>
          <w:rFonts w:cs="Arial"/>
          <w:sz w:val="22"/>
          <w:szCs w:val="22"/>
        </w:rPr>
        <w:t xml:space="preserve"> </w:t>
      </w:r>
      <w:r w:rsidR="001D3868" w:rsidRPr="001D3868">
        <w:rPr>
          <w:rFonts w:cs="Arial"/>
          <w:sz w:val="22"/>
          <w:szCs w:val="22"/>
        </w:rPr>
        <w:t>(Miljøkonsekvensrapport)</w:t>
      </w:r>
      <w:r w:rsidRPr="00DD0AD9">
        <w:rPr>
          <w:rFonts w:cs="Arial"/>
          <w:sz w:val="22"/>
          <w:szCs w:val="22"/>
        </w:rPr>
        <w:t xml:space="preserve">. Afgørelsen er truffet efter § </w:t>
      </w:r>
      <w:r w:rsidR="00784009">
        <w:rPr>
          <w:rFonts w:cs="Arial"/>
          <w:sz w:val="22"/>
          <w:szCs w:val="22"/>
        </w:rPr>
        <w:t>2</w:t>
      </w:r>
      <w:r w:rsidRPr="00DD0AD9">
        <w:rPr>
          <w:rFonts w:cs="Arial"/>
          <w:sz w:val="22"/>
          <w:szCs w:val="22"/>
        </w:rPr>
        <w:t xml:space="preserve">1 i </w:t>
      </w:r>
      <w:r w:rsidR="00784009">
        <w:rPr>
          <w:rFonts w:cs="Arial"/>
          <w:sz w:val="22"/>
          <w:szCs w:val="22"/>
        </w:rPr>
        <w:t>b</w:t>
      </w:r>
      <w:r w:rsidRPr="00DD0AD9">
        <w:rPr>
          <w:rFonts w:cs="Arial"/>
          <w:sz w:val="22"/>
          <w:szCs w:val="22"/>
        </w:rPr>
        <w:t>ekendtgørelsen</w:t>
      </w:r>
      <w:r w:rsidR="00784009">
        <w:rPr>
          <w:rFonts w:cs="Arial"/>
          <w:sz w:val="22"/>
          <w:szCs w:val="22"/>
        </w:rPr>
        <w:t>.</w:t>
      </w:r>
      <w:r w:rsidRPr="00DD0AD9">
        <w:rPr>
          <w:rFonts w:cs="Arial"/>
          <w:sz w:val="22"/>
          <w:szCs w:val="22"/>
        </w:rPr>
        <w:t xml:space="preserve"> </w:t>
      </w:r>
      <w:r w:rsidR="00784009">
        <w:rPr>
          <w:rFonts w:cs="Arial"/>
          <w:sz w:val="22"/>
          <w:szCs w:val="22"/>
        </w:rPr>
        <w:t>A</w:t>
      </w:r>
      <w:r w:rsidRPr="00DD0AD9">
        <w:rPr>
          <w:rFonts w:cs="Arial"/>
          <w:sz w:val="22"/>
          <w:szCs w:val="22"/>
        </w:rPr>
        <w:t>fgørelsen annonceres samtidig med meddelelse af miljøgodkendelsen.</w:t>
      </w:r>
    </w:p>
    <w:p w:rsidR="00990566" w:rsidRDefault="00990566" w:rsidP="00DD0AD9">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Klagevejledning</w:t>
      </w:r>
    </w:p>
    <w:p w:rsidR="00952078" w:rsidRPr="00952078" w:rsidRDefault="008D6A5D" w:rsidP="00952078">
      <w:pPr>
        <w:spacing w:after="120"/>
        <w:rPr>
          <w:rFonts w:cs="Arial"/>
          <w:sz w:val="22"/>
          <w:szCs w:val="22"/>
        </w:rPr>
      </w:pPr>
      <w:r w:rsidRPr="008D6A5D">
        <w:rPr>
          <w:rFonts w:cs="Arial"/>
          <w:sz w:val="22"/>
          <w:szCs w:val="22"/>
        </w:rPr>
        <w:t xml:space="preserve">Der kan skriftligt klages over </w:t>
      </w:r>
      <w:r w:rsidR="00784009">
        <w:rPr>
          <w:rFonts w:cs="Arial"/>
          <w:sz w:val="22"/>
          <w:szCs w:val="22"/>
        </w:rPr>
        <w:t>tillægs</w:t>
      </w:r>
      <w:r w:rsidRPr="008D6A5D">
        <w:rPr>
          <w:rFonts w:cs="Arial"/>
          <w:sz w:val="22"/>
          <w:szCs w:val="22"/>
        </w:rPr>
        <w:t xml:space="preserve">godkendelsen og </w:t>
      </w:r>
      <w:r w:rsidR="00784009" w:rsidRPr="00784009">
        <w:rPr>
          <w:rFonts w:cs="Arial"/>
          <w:sz w:val="22"/>
          <w:szCs w:val="22"/>
        </w:rPr>
        <w:t>over afgørelsen om ikke pligt for udarbejdelse af miljøvurdering</w:t>
      </w:r>
      <w:r w:rsidRPr="008D6A5D">
        <w:rPr>
          <w:rStyle w:val="Fodnotehenvisning"/>
          <w:rFonts w:cs="Arial"/>
          <w:sz w:val="22"/>
          <w:szCs w:val="22"/>
        </w:rPr>
        <w:footnoteReference w:id="8"/>
      </w:r>
      <w:r>
        <w:rPr>
          <w:rFonts w:cs="Arial"/>
          <w:sz w:val="22"/>
          <w:szCs w:val="22"/>
        </w:rPr>
        <w:t xml:space="preserve">, </w:t>
      </w:r>
      <w:r w:rsidR="00952078" w:rsidRPr="008D6A5D">
        <w:rPr>
          <w:rFonts w:cs="Arial"/>
          <w:sz w:val="22"/>
          <w:szCs w:val="22"/>
        </w:rPr>
        <w:t>inden 4 uger fra offentliggørelse</w:t>
      </w:r>
      <w:r w:rsidR="00952078" w:rsidRPr="00952078">
        <w:rPr>
          <w:rFonts w:cs="Arial"/>
          <w:sz w:val="22"/>
          <w:szCs w:val="22"/>
        </w:rPr>
        <w:t xml:space="preserve">. De klageberettigede er: Ansøgeren, Sundhedsstyrelsen og enhver med en individuel væsentlig interesse i afgørelsen. </w:t>
      </w:r>
    </w:p>
    <w:p w:rsidR="00952078" w:rsidRDefault="00784009" w:rsidP="00952078">
      <w:pPr>
        <w:spacing w:after="120"/>
        <w:rPr>
          <w:rFonts w:cs="Arial"/>
          <w:sz w:val="22"/>
          <w:szCs w:val="22"/>
        </w:rPr>
      </w:pPr>
      <w:r w:rsidRPr="00784009">
        <w:rPr>
          <w:rFonts w:cs="Arial"/>
          <w:sz w:val="22"/>
          <w:szCs w:val="22"/>
        </w:rPr>
        <w:t>En klage over miljøgodkendelsen og over afgørelsen om ikke pligt for udarbejdelse af miljøvurdering, skal ske til Miljø- og Fødevareklagenævnet</w:t>
      </w:r>
      <w:r w:rsidR="005D1DC0">
        <w:rPr>
          <w:rFonts w:cs="Arial"/>
          <w:sz w:val="22"/>
          <w:szCs w:val="22"/>
        </w:rPr>
        <w:t>. En eventuel k</w:t>
      </w:r>
      <w:r w:rsidR="00952078" w:rsidRPr="00952078">
        <w:rPr>
          <w:rFonts w:cs="Arial"/>
          <w:sz w:val="22"/>
          <w:szCs w:val="22"/>
        </w:rPr>
        <w:t xml:space="preserve">lage </w:t>
      </w:r>
      <w:r w:rsidR="005D1DC0">
        <w:rPr>
          <w:rFonts w:cs="Arial"/>
          <w:sz w:val="22"/>
          <w:szCs w:val="22"/>
        </w:rPr>
        <w:t xml:space="preserve">skal </w:t>
      </w:r>
      <w:r w:rsidR="00952078" w:rsidRPr="00952078">
        <w:rPr>
          <w:rFonts w:cs="Arial"/>
          <w:sz w:val="22"/>
          <w:szCs w:val="22"/>
        </w:rPr>
        <w:t>indsendes via Klageportalen, der ligger på hjemmeside</w:t>
      </w:r>
      <w:r w:rsidR="005D1DC0">
        <w:rPr>
          <w:rFonts w:cs="Arial"/>
          <w:sz w:val="22"/>
          <w:szCs w:val="22"/>
        </w:rPr>
        <w:t>n</w:t>
      </w:r>
      <w:r w:rsidR="00952078" w:rsidRPr="00952078">
        <w:rPr>
          <w:rFonts w:cs="Arial"/>
          <w:sz w:val="22"/>
          <w:szCs w:val="22"/>
        </w:rPr>
        <w:t xml:space="preserve"> </w:t>
      </w:r>
      <w:hyperlink r:id="rId9" w:history="1">
        <w:r w:rsidR="00952078" w:rsidRPr="00D91FAB">
          <w:rPr>
            <w:rStyle w:val="Hyperlink"/>
            <w:rFonts w:cs="Arial"/>
            <w:sz w:val="22"/>
            <w:szCs w:val="22"/>
          </w:rPr>
          <w:t>www.nmkn.dk</w:t>
        </w:r>
      </w:hyperlink>
      <w:r w:rsidR="00952078" w:rsidRPr="00952078">
        <w:rPr>
          <w:rFonts w:cs="Arial"/>
          <w:sz w:val="22"/>
          <w:szCs w:val="22"/>
        </w:rPr>
        <w:t>.</w:t>
      </w:r>
    </w:p>
    <w:p w:rsidR="00952078" w:rsidRPr="00952078" w:rsidRDefault="00952078" w:rsidP="00952078">
      <w:pPr>
        <w:spacing w:after="120"/>
        <w:rPr>
          <w:rFonts w:cs="Arial"/>
          <w:sz w:val="22"/>
          <w:szCs w:val="22"/>
        </w:rPr>
      </w:pPr>
      <w:r w:rsidRPr="00952078">
        <w:rPr>
          <w:rFonts w:cs="Arial"/>
          <w:sz w:val="22"/>
          <w:szCs w:val="22"/>
        </w:rPr>
        <w:t xml:space="preserve">Afgørelsen vil blive offentliggjort i dagspressen den </w:t>
      </w:r>
      <w:r w:rsidR="00EA6610">
        <w:rPr>
          <w:rFonts w:cs="Arial"/>
          <w:sz w:val="22"/>
          <w:szCs w:val="22"/>
        </w:rPr>
        <w:t>28. august</w:t>
      </w:r>
      <w:r w:rsidRPr="00952078">
        <w:rPr>
          <w:rFonts w:cs="Arial"/>
          <w:sz w:val="22"/>
          <w:szCs w:val="22"/>
        </w:rPr>
        <w:t xml:space="preserve"> 201</w:t>
      </w:r>
      <w:r w:rsidR="00D56EE2">
        <w:rPr>
          <w:rFonts w:cs="Arial"/>
          <w:sz w:val="22"/>
          <w:szCs w:val="22"/>
        </w:rPr>
        <w:t>8</w:t>
      </w:r>
      <w:r w:rsidRPr="00952078">
        <w:rPr>
          <w:rFonts w:cs="Arial"/>
          <w:sz w:val="22"/>
          <w:szCs w:val="22"/>
        </w:rPr>
        <w:t>. Miljø</w:t>
      </w:r>
      <w:r w:rsidR="005D1DC0">
        <w:rPr>
          <w:rFonts w:cs="Arial"/>
          <w:sz w:val="22"/>
          <w:szCs w:val="22"/>
        </w:rPr>
        <w:t>- og Fødevare</w:t>
      </w:r>
      <w:r w:rsidRPr="00952078">
        <w:rPr>
          <w:rFonts w:cs="Arial"/>
          <w:sz w:val="22"/>
          <w:szCs w:val="22"/>
        </w:rPr>
        <w:t>klagenævnet</w:t>
      </w:r>
      <w:r w:rsidR="005D1DC0">
        <w:rPr>
          <w:rFonts w:cs="Arial"/>
          <w:sz w:val="22"/>
          <w:szCs w:val="22"/>
        </w:rPr>
        <w:t xml:space="preserve"> </w:t>
      </w:r>
      <w:r w:rsidRPr="00952078">
        <w:rPr>
          <w:rFonts w:cs="Arial"/>
          <w:sz w:val="22"/>
          <w:szCs w:val="22"/>
        </w:rPr>
        <w:t xml:space="preserve"> skal derfor have modtaget en eventuel klage senest </w:t>
      </w:r>
      <w:r w:rsidR="00EA6610">
        <w:rPr>
          <w:rFonts w:cs="Arial"/>
          <w:sz w:val="22"/>
          <w:szCs w:val="22"/>
        </w:rPr>
        <w:t xml:space="preserve">tirsdag </w:t>
      </w:r>
      <w:r w:rsidRPr="00952078">
        <w:rPr>
          <w:rFonts w:cs="Arial"/>
          <w:sz w:val="22"/>
          <w:szCs w:val="22"/>
        </w:rPr>
        <w:t xml:space="preserve">den </w:t>
      </w:r>
      <w:r w:rsidR="00866310">
        <w:rPr>
          <w:rFonts w:cs="Arial"/>
          <w:sz w:val="22"/>
          <w:szCs w:val="22"/>
        </w:rPr>
        <w:t>25</w:t>
      </w:r>
      <w:r w:rsidR="00EA6610">
        <w:rPr>
          <w:rFonts w:cs="Arial"/>
          <w:sz w:val="22"/>
          <w:szCs w:val="22"/>
        </w:rPr>
        <w:t>. september</w:t>
      </w:r>
      <w:r w:rsidR="008D6A5D">
        <w:rPr>
          <w:rFonts w:cs="Arial"/>
          <w:sz w:val="22"/>
          <w:szCs w:val="22"/>
        </w:rPr>
        <w:t xml:space="preserve"> </w:t>
      </w:r>
      <w:r w:rsidRPr="00952078">
        <w:rPr>
          <w:rFonts w:cs="Arial"/>
          <w:sz w:val="22"/>
          <w:szCs w:val="22"/>
        </w:rPr>
        <w:t>201</w:t>
      </w:r>
      <w:r w:rsidR="00D56EE2">
        <w:rPr>
          <w:rFonts w:cs="Arial"/>
          <w:sz w:val="22"/>
          <w:szCs w:val="22"/>
        </w:rPr>
        <w:t>8</w:t>
      </w:r>
      <w:r w:rsidRPr="00952078">
        <w:rPr>
          <w:rFonts w:cs="Arial"/>
          <w:sz w:val="22"/>
          <w:szCs w:val="22"/>
        </w:rPr>
        <w:t>, der er dagen for klagefristens udløb, for at komme i betragtning.</w:t>
      </w:r>
    </w:p>
    <w:p w:rsidR="00952078" w:rsidRPr="00952078" w:rsidRDefault="00952078" w:rsidP="00952078">
      <w:pPr>
        <w:spacing w:after="120"/>
        <w:rPr>
          <w:rFonts w:cs="Arial"/>
          <w:sz w:val="22"/>
          <w:szCs w:val="22"/>
        </w:rPr>
      </w:pPr>
      <w:r w:rsidRPr="00952078">
        <w:rPr>
          <w:rFonts w:cs="Arial"/>
          <w:sz w:val="22"/>
          <w:szCs w:val="22"/>
        </w:rPr>
        <w:t xml:space="preserve">Adgangen til Klageportalen sker via </w:t>
      </w:r>
      <w:hyperlink r:id="rId10" w:history="1">
        <w:r w:rsidRPr="00D91FAB">
          <w:rPr>
            <w:rStyle w:val="Hyperlink"/>
            <w:rFonts w:cs="Arial"/>
            <w:sz w:val="22"/>
            <w:szCs w:val="22"/>
          </w:rPr>
          <w:t>www.borger.dk</w:t>
        </w:r>
      </w:hyperlink>
      <w:r>
        <w:rPr>
          <w:rFonts w:cs="Arial"/>
          <w:sz w:val="22"/>
          <w:szCs w:val="22"/>
        </w:rPr>
        <w:t xml:space="preserve"> </w:t>
      </w:r>
      <w:r w:rsidRPr="00952078">
        <w:rPr>
          <w:rFonts w:cs="Arial"/>
          <w:sz w:val="22"/>
          <w:szCs w:val="22"/>
        </w:rPr>
        <w:t xml:space="preserve">eller </w:t>
      </w:r>
      <w:hyperlink r:id="rId11" w:history="1">
        <w:r w:rsidRPr="00D91FAB">
          <w:rPr>
            <w:rStyle w:val="Hyperlink"/>
            <w:rFonts w:cs="Arial"/>
            <w:sz w:val="22"/>
            <w:szCs w:val="22"/>
          </w:rPr>
          <w:t>www.virk.dk</w:t>
        </w:r>
      </w:hyperlink>
      <w:r>
        <w:rPr>
          <w:rFonts w:cs="Arial"/>
          <w:sz w:val="22"/>
          <w:szCs w:val="22"/>
        </w:rPr>
        <w:t xml:space="preserve">. </w:t>
      </w:r>
      <w:r w:rsidRPr="00952078">
        <w:rPr>
          <w:rFonts w:cs="Arial"/>
          <w:sz w:val="22"/>
          <w:szCs w:val="22"/>
        </w:rPr>
        <w:t xml:space="preserve"> Der er direkte link til disse steder på forsiden af </w:t>
      </w:r>
      <w:r w:rsidR="005D1DC0" w:rsidRPr="00952078">
        <w:rPr>
          <w:rFonts w:cs="Arial"/>
          <w:sz w:val="22"/>
          <w:szCs w:val="22"/>
        </w:rPr>
        <w:t>hjemmeside</w:t>
      </w:r>
      <w:r w:rsidR="005D1DC0">
        <w:rPr>
          <w:rFonts w:cs="Arial"/>
          <w:sz w:val="22"/>
          <w:szCs w:val="22"/>
        </w:rPr>
        <w:t>n</w:t>
      </w:r>
      <w:r w:rsidR="005D1DC0" w:rsidRPr="00952078">
        <w:rPr>
          <w:rFonts w:cs="Arial"/>
          <w:sz w:val="22"/>
          <w:szCs w:val="22"/>
        </w:rPr>
        <w:t xml:space="preserve"> </w:t>
      </w:r>
      <w:hyperlink r:id="rId12" w:history="1">
        <w:r w:rsidR="005D1DC0" w:rsidRPr="00D91FAB">
          <w:rPr>
            <w:rStyle w:val="Hyperlink"/>
            <w:rFonts w:cs="Arial"/>
            <w:sz w:val="22"/>
            <w:szCs w:val="22"/>
          </w:rPr>
          <w:t>www.nmkn.dk</w:t>
        </w:r>
      </w:hyperlink>
      <w:r w:rsidRPr="00952078">
        <w:rPr>
          <w:rFonts w:cs="Arial"/>
          <w:sz w:val="22"/>
          <w:szCs w:val="22"/>
        </w:rPr>
        <w:t>. Vejledning om hvordan man logger på og anvender Klageportalen, findes på disse hjemmesider. Bl.a. korte videovejledninger, ”spørgsmål og svar” samt telefonnummer og e-mailadresse til supportfunktionen i klagenævnet.</w:t>
      </w:r>
    </w:p>
    <w:p w:rsidR="00952078" w:rsidRPr="00952078" w:rsidRDefault="001218AF" w:rsidP="00952078">
      <w:pPr>
        <w:spacing w:after="120"/>
        <w:rPr>
          <w:rFonts w:cs="Arial"/>
          <w:sz w:val="22"/>
          <w:szCs w:val="22"/>
        </w:rPr>
      </w:pPr>
      <w:r>
        <w:rPr>
          <w:rFonts w:cs="Arial"/>
          <w:sz w:val="22"/>
          <w:szCs w:val="22"/>
        </w:rPr>
        <w:t>K</w:t>
      </w:r>
      <w:r w:rsidR="00952078" w:rsidRPr="00952078">
        <w:rPr>
          <w:rFonts w:cs="Arial"/>
          <w:sz w:val="22"/>
          <w:szCs w:val="22"/>
        </w:rPr>
        <w:t xml:space="preserve">lagenævnet skal som udgangspunkt afvise en klage, der kommer uden om Klageportalen, hvis der ikke er særlige grunde til det. Hvis der ønskes at blive fritaget for at bruge Klageportalen, skal der sendes en begrundet anmodning til Nyborg Kommune. Kommunen videresender herefter anmodningen til </w:t>
      </w:r>
      <w:r>
        <w:rPr>
          <w:rFonts w:cs="Arial"/>
          <w:sz w:val="22"/>
          <w:szCs w:val="22"/>
        </w:rPr>
        <w:t>kl</w:t>
      </w:r>
      <w:r w:rsidR="00952078" w:rsidRPr="00952078">
        <w:rPr>
          <w:rFonts w:cs="Arial"/>
          <w:sz w:val="22"/>
          <w:szCs w:val="22"/>
        </w:rPr>
        <w:t>agenævnet, som træffer afgørelse om, hvorvidt anmodningen kan imødekommes.</w:t>
      </w:r>
    </w:p>
    <w:p w:rsidR="00952078" w:rsidRPr="00952078" w:rsidRDefault="001218AF" w:rsidP="00952078">
      <w:pPr>
        <w:spacing w:after="120"/>
        <w:rPr>
          <w:rFonts w:cs="Arial"/>
          <w:sz w:val="22"/>
          <w:szCs w:val="22"/>
        </w:rPr>
      </w:pPr>
      <w:r>
        <w:rPr>
          <w:rFonts w:cs="Arial"/>
          <w:sz w:val="22"/>
          <w:szCs w:val="22"/>
        </w:rPr>
        <w:t>K</w:t>
      </w:r>
      <w:r w:rsidR="00952078" w:rsidRPr="00952078">
        <w:rPr>
          <w:rFonts w:cs="Arial"/>
          <w:sz w:val="22"/>
          <w:szCs w:val="22"/>
        </w:rPr>
        <w:t xml:space="preserve">lagenævnets behandling af klagen koster et gebyr. </w:t>
      </w:r>
      <w:r w:rsidR="008D6A5D" w:rsidRPr="008D6A5D">
        <w:rPr>
          <w:rFonts w:cs="Arial"/>
          <w:sz w:val="22"/>
          <w:szCs w:val="22"/>
        </w:rPr>
        <w:t xml:space="preserve">Størrelsen af gebyret fremgår af klageportalen. </w:t>
      </w:r>
      <w:r w:rsidR="00952078" w:rsidRPr="00952078">
        <w:rPr>
          <w:rFonts w:cs="Arial"/>
          <w:sz w:val="22"/>
          <w:szCs w:val="22"/>
        </w:rPr>
        <w:t>Gebyret betales med betalingskort via Klageportalen eller via indbetalingskort sendt fra klagenævnet. Behandlingen af klagen i nævnet vil først begynde, når nævnet har modtaget gebyret. Gebyret tilbagebetales, hvis klag</w:t>
      </w:r>
      <w:r w:rsidR="00784009">
        <w:rPr>
          <w:rFonts w:cs="Arial"/>
          <w:sz w:val="22"/>
          <w:szCs w:val="22"/>
        </w:rPr>
        <w:t>eren får helt eller delvist med</w:t>
      </w:r>
      <w:r w:rsidR="00952078" w:rsidRPr="00952078">
        <w:rPr>
          <w:rFonts w:cs="Arial"/>
          <w:sz w:val="22"/>
          <w:szCs w:val="22"/>
        </w:rPr>
        <w:t>hold.</w:t>
      </w:r>
    </w:p>
    <w:p w:rsidR="00952078" w:rsidRPr="00952078" w:rsidRDefault="00952078" w:rsidP="00952078">
      <w:pPr>
        <w:spacing w:after="120"/>
        <w:rPr>
          <w:rFonts w:cs="Arial"/>
          <w:sz w:val="22"/>
          <w:szCs w:val="22"/>
        </w:rPr>
      </w:pPr>
      <w:r w:rsidRPr="00952078">
        <w:rPr>
          <w:rFonts w:cs="Arial"/>
          <w:sz w:val="22"/>
          <w:szCs w:val="22"/>
        </w:rPr>
        <w:t>Virksomheden vil få besked, hvis der kommer klager over afgørelsen. En klage over godkendelsen har ikke opsættende virkning, medmindre klagenævnet bestemmer andet.</w:t>
      </w:r>
    </w:p>
    <w:p w:rsidR="00ED5E1E" w:rsidRPr="00CA4FC2" w:rsidRDefault="00952078" w:rsidP="00952078">
      <w:pPr>
        <w:spacing w:after="120"/>
        <w:rPr>
          <w:rFonts w:cs="Arial"/>
          <w:sz w:val="22"/>
          <w:szCs w:val="22"/>
        </w:rPr>
      </w:pPr>
      <w:r w:rsidRPr="00952078">
        <w:rPr>
          <w:rFonts w:cs="Arial"/>
          <w:sz w:val="22"/>
          <w:szCs w:val="22"/>
        </w:rPr>
        <w:t>Hvis afgørelsen ønskes prøvet ved en domstol, skal sagen være anlagt inden 6 måneder efter endelig afgørelse, jf. miljøbeskyttelseslovens § 101.</w:t>
      </w:r>
    </w:p>
    <w:p w:rsidR="00ED5E1E" w:rsidRPr="00CA4FC2" w:rsidRDefault="00ED5E1E" w:rsidP="00CA4FC2">
      <w:pPr>
        <w:rPr>
          <w:rFonts w:cs="Arial"/>
          <w:b/>
          <w:sz w:val="22"/>
          <w:szCs w:val="22"/>
        </w:rPr>
      </w:pPr>
    </w:p>
    <w:p w:rsidR="00990F51" w:rsidRPr="007C4989" w:rsidRDefault="00990F51" w:rsidP="00990F51">
      <w:pPr>
        <w:tabs>
          <w:tab w:val="left" w:pos="1055"/>
          <w:tab w:val="center" w:pos="4819"/>
        </w:tabs>
        <w:rPr>
          <w:rFonts w:cs="Arial"/>
          <w:sz w:val="22"/>
          <w:szCs w:val="22"/>
        </w:rPr>
      </w:pPr>
    </w:p>
    <w:p w:rsidR="00990F51" w:rsidRPr="007C4989" w:rsidRDefault="00990F51" w:rsidP="00990F51">
      <w:pPr>
        <w:tabs>
          <w:tab w:val="left" w:pos="1055"/>
          <w:tab w:val="center" w:pos="4819"/>
        </w:tabs>
        <w:rPr>
          <w:rFonts w:cs="Arial"/>
          <w:sz w:val="22"/>
          <w:szCs w:val="22"/>
        </w:rPr>
      </w:pPr>
      <w:r w:rsidRPr="007C4989">
        <w:rPr>
          <w:rFonts w:cs="Arial"/>
          <w:sz w:val="22"/>
          <w:szCs w:val="22"/>
        </w:rPr>
        <w:t>Venlig hilsen</w:t>
      </w:r>
    </w:p>
    <w:p w:rsidR="00990F51" w:rsidRPr="007C4989" w:rsidRDefault="00990F51" w:rsidP="00990F51">
      <w:pPr>
        <w:rPr>
          <w:rFonts w:cs="Arial"/>
          <w:sz w:val="22"/>
          <w:szCs w:val="22"/>
        </w:rPr>
      </w:pPr>
    </w:p>
    <w:tbl>
      <w:tblPr>
        <w:tblW w:w="9443" w:type="dxa"/>
        <w:tblLook w:val="01E0" w:firstRow="1" w:lastRow="1" w:firstColumn="1" w:lastColumn="1" w:noHBand="0" w:noVBand="0"/>
      </w:tblPr>
      <w:tblGrid>
        <w:gridCol w:w="3652"/>
        <w:gridCol w:w="425"/>
        <w:gridCol w:w="4941"/>
        <w:gridCol w:w="425"/>
      </w:tblGrid>
      <w:tr w:rsidR="00990F51" w:rsidRPr="007C4989" w:rsidTr="00771057">
        <w:trPr>
          <w:trHeight w:val="546"/>
        </w:trPr>
        <w:tc>
          <w:tcPr>
            <w:tcW w:w="4077" w:type="dxa"/>
            <w:gridSpan w:val="2"/>
            <w:shd w:val="clear" w:color="auto" w:fill="auto"/>
          </w:tcPr>
          <w:p w:rsidR="00990F51" w:rsidRPr="007C4989" w:rsidRDefault="00990F51" w:rsidP="001B054C">
            <w:pPr>
              <w:rPr>
                <w:rFonts w:cs="Arial"/>
                <w:sz w:val="22"/>
                <w:szCs w:val="22"/>
              </w:rPr>
            </w:pPr>
          </w:p>
          <w:p w:rsidR="00043E6E" w:rsidRPr="00043E6E" w:rsidRDefault="00043E6E" w:rsidP="00043E6E">
            <w:pPr>
              <w:rPr>
                <w:rFonts w:cs="Arial"/>
                <w:sz w:val="22"/>
                <w:szCs w:val="22"/>
              </w:rPr>
            </w:pPr>
            <w:r w:rsidRPr="00043E6E">
              <w:rPr>
                <w:rFonts w:cs="Arial"/>
                <w:sz w:val="22"/>
                <w:szCs w:val="22"/>
              </w:rPr>
              <w:t>Elisabeth Oxenbøll Sørensen</w:t>
            </w:r>
          </w:p>
          <w:p w:rsidR="00771057" w:rsidRPr="007C4989" w:rsidRDefault="00043E6E" w:rsidP="00043E6E">
            <w:pPr>
              <w:rPr>
                <w:rFonts w:cs="Arial"/>
                <w:sz w:val="22"/>
                <w:szCs w:val="22"/>
              </w:rPr>
            </w:pPr>
            <w:r w:rsidRPr="00043E6E">
              <w:rPr>
                <w:rFonts w:cs="Arial"/>
                <w:sz w:val="22"/>
                <w:szCs w:val="22"/>
              </w:rPr>
              <w:t>Gruppeleder Natur og Miljø</w:t>
            </w:r>
          </w:p>
        </w:tc>
        <w:tc>
          <w:tcPr>
            <w:tcW w:w="5366" w:type="dxa"/>
            <w:gridSpan w:val="2"/>
            <w:shd w:val="clear" w:color="auto" w:fill="auto"/>
          </w:tcPr>
          <w:p w:rsidR="00990F51" w:rsidRPr="007C4989" w:rsidRDefault="00990F51" w:rsidP="00771057">
            <w:pPr>
              <w:ind w:left="459" w:hanging="459"/>
              <w:rPr>
                <w:rFonts w:cs="Arial"/>
                <w:sz w:val="22"/>
                <w:szCs w:val="22"/>
              </w:rPr>
            </w:pPr>
          </w:p>
          <w:p w:rsidR="00990F51" w:rsidRDefault="00990F51" w:rsidP="00771057">
            <w:pPr>
              <w:ind w:left="459" w:hanging="459"/>
              <w:rPr>
                <w:rFonts w:cs="Arial"/>
                <w:sz w:val="22"/>
                <w:szCs w:val="22"/>
              </w:rPr>
            </w:pPr>
            <w:r w:rsidRPr="007C4989">
              <w:rPr>
                <w:rFonts w:cs="Arial"/>
                <w:sz w:val="22"/>
                <w:szCs w:val="22"/>
              </w:rPr>
              <w:t xml:space="preserve">/                           </w:t>
            </w:r>
            <w:r w:rsidR="00771057">
              <w:rPr>
                <w:rFonts w:cs="Arial"/>
                <w:sz w:val="22"/>
                <w:szCs w:val="22"/>
              </w:rPr>
              <w:t>Per Jürgensen</w:t>
            </w:r>
          </w:p>
          <w:p w:rsidR="00771057" w:rsidRPr="007C4989" w:rsidRDefault="00771057" w:rsidP="00771057">
            <w:pPr>
              <w:ind w:left="459" w:hanging="459"/>
              <w:rPr>
                <w:rFonts w:cs="Arial"/>
                <w:sz w:val="22"/>
                <w:szCs w:val="22"/>
              </w:rPr>
            </w:pPr>
            <w:r>
              <w:rPr>
                <w:rFonts w:cs="Arial"/>
                <w:sz w:val="22"/>
                <w:szCs w:val="22"/>
              </w:rPr>
              <w:t xml:space="preserve">                            Miljøsagsbehandler</w:t>
            </w:r>
          </w:p>
        </w:tc>
      </w:tr>
      <w:tr w:rsidR="00771057" w:rsidRPr="007C4989" w:rsidTr="00771057">
        <w:trPr>
          <w:gridAfter w:val="1"/>
          <w:wAfter w:w="425" w:type="dxa"/>
          <w:trHeight w:val="546"/>
        </w:trPr>
        <w:tc>
          <w:tcPr>
            <w:tcW w:w="3652" w:type="dxa"/>
            <w:shd w:val="clear" w:color="auto" w:fill="auto"/>
          </w:tcPr>
          <w:p w:rsidR="00771057" w:rsidRDefault="00771057" w:rsidP="001B054C">
            <w:pPr>
              <w:rPr>
                <w:rFonts w:cs="Arial"/>
                <w:sz w:val="22"/>
                <w:szCs w:val="22"/>
              </w:rPr>
            </w:pPr>
          </w:p>
          <w:p w:rsidR="00990566" w:rsidRDefault="00990566" w:rsidP="001B054C">
            <w:pPr>
              <w:rPr>
                <w:rFonts w:cs="Arial"/>
                <w:sz w:val="22"/>
                <w:szCs w:val="22"/>
              </w:rPr>
            </w:pPr>
          </w:p>
          <w:p w:rsidR="00990566" w:rsidRPr="007C4989" w:rsidRDefault="00990566" w:rsidP="001B054C">
            <w:pPr>
              <w:rPr>
                <w:rFonts w:cs="Arial"/>
                <w:sz w:val="22"/>
                <w:szCs w:val="22"/>
              </w:rPr>
            </w:pPr>
          </w:p>
        </w:tc>
        <w:tc>
          <w:tcPr>
            <w:tcW w:w="5366" w:type="dxa"/>
            <w:gridSpan w:val="2"/>
            <w:shd w:val="clear" w:color="auto" w:fill="auto"/>
          </w:tcPr>
          <w:p w:rsidR="00771057" w:rsidRPr="007C4989" w:rsidRDefault="00771057" w:rsidP="001B054C">
            <w:pPr>
              <w:rPr>
                <w:rFonts w:cs="Arial"/>
                <w:sz w:val="22"/>
                <w:szCs w:val="22"/>
              </w:rPr>
            </w:pPr>
          </w:p>
        </w:tc>
      </w:tr>
    </w:tbl>
    <w:p w:rsidR="00990F51" w:rsidRDefault="00990F51" w:rsidP="00990F51">
      <w:pPr>
        <w:pStyle w:val="Brdtekstindrykning3"/>
        <w:ind w:left="0"/>
        <w:rPr>
          <w:rFonts w:ascii="Arial" w:hAnsi="Arial" w:cs="Arial"/>
          <w:sz w:val="22"/>
          <w:szCs w:val="22"/>
        </w:rPr>
      </w:pPr>
    </w:p>
    <w:p w:rsidR="008D3A4F" w:rsidRPr="008D3A4F" w:rsidRDefault="00ED5E1E" w:rsidP="008D3A4F">
      <w:pPr>
        <w:overflowPunct w:val="0"/>
        <w:autoSpaceDE w:val="0"/>
        <w:autoSpaceDN w:val="0"/>
        <w:adjustRightInd w:val="0"/>
        <w:spacing w:after="120"/>
        <w:textAlignment w:val="baseline"/>
        <w:rPr>
          <w:rFonts w:cs="Arial"/>
          <w:sz w:val="22"/>
          <w:szCs w:val="22"/>
        </w:rPr>
      </w:pPr>
      <w:r w:rsidRPr="00CA4FC2">
        <w:rPr>
          <w:rFonts w:cs="Arial"/>
          <w:sz w:val="22"/>
          <w:szCs w:val="22"/>
        </w:rPr>
        <w:lastRenderedPageBreak/>
        <w:t>Kopi til:</w:t>
      </w:r>
    </w:p>
    <w:p w:rsidR="008D3A4F" w:rsidRPr="008D3A4F" w:rsidRDefault="00784009" w:rsidP="00784009">
      <w:pPr>
        <w:pStyle w:val="Listeafsnit"/>
        <w:numPr>
          <w:ilvl w:val="0"/>
          <w:numId w:val="6"/>
        </w:numPr>
        <w:rPr>
          <w:rFonts w:cs="Arial"/>
          <w:sz w:val="22"/>
          <w:szCs w:val="22"/>
        </w:rPr>
      </w:pPr>
      <w:r w:rsidRPr="00784009">
        <w:rPr>
          <w:rFonts w:cs="Arial"/>
          <w:sz w:val="22"/>
          <w:szCs w:val="22"/>
        </w:rPr>
        <w:t>Styrelsen for Patientsikkerhed, tilsyn og rådgivning syd, Nytorv 2, 1. sal, 6000 Kolding, e-post: sesyd@sst.dk</w:t>
      </w:r>
      <w:r w:rsidR="008D3A4F" w:rsidRPr="008D3A4F">
        <w:rPr>
          <w:rFonts w:cs="Arial"/>
          <w:sz w:val="22"/>
          <w:szCs w:val="22"/>
        </w:rPr>
        <w:t xml:space="preserve"> </w:t>
      </w:r>
    </w:p>
    <w:p w:rsidR="008D3A4F" w:rsidRPr="008D3A4F" w:rsidRDefault="008D3A4F" w:rsidP="00587C0C">
      <w:pPr>
        <w:pStyle w:val="Listeafsnit"/>
        <w:numPr>
          <w:ilvl w:val="0"/>
          <w:numId w:val="6"/>
        </w:numPr>
        <w:rPr>
          <w:rFonts w:cs="Arial"/>
          <w:sz w:val="22"/>
          <w:szCs w:val="22"/>
        </w:rPr>
      </w:pPr>
      <w:r w:rsidRPr="008D3A4F">
        <w:rPr>
          <w:rFonts w:cs="Arial"/>
          <w:sz w:val="22"/>
          <w:szCs w:val="22"/>
        </w:rPr>
        <w:t>Miljøstyrelsen</w:t>
      </w:r>
      <w:r w:rsidR="00990F51">
        <w:rPr>
          <w:rFonts w:cs="Arial"/>
          <w:sz w:val="22"/>
          <w:szCs w:val="22"/>
        </w:rPr>
        <w:t>, Strandgade 29</w:t>
      </w:r>
      <w:r w:rsidRPr="008D3A4F">
        <w:rPr>
          <w:rFonts w:cs="Arial"/>
          <w:sz w:val="22"/>
          <w:szCs w:val="22"/>
        </w:rPr>
        <w:t xml:space="preserve">, </w:t>
      </w:r>
      <w:r w:rsidR="00990F51">
        <w:rPr>
          <w:rFonts w:cs="Arial"/>
          <w:sz w:val="22"/>
          <w:szCs w:val="22"/>
        </w:rPr>
        <w:t>1401 København K</w:t>
      </w:r>
      <w:r w:rsidRPr="008D3A4F">
        <w:rPr>
          <w:rFonts w:cs="Arial"/>
          <w:sz w:val="22"/>
          <w:szCs w:val="22"/>
        </w:rPr>
        <w:t xml:space="preserve">, e-post </w:t>
      </w:r>
      <w:r w:rsidR="00952078">
        <w:rPr>
          <w:rFonts w:cs="Arial"/>
          <w:sz w:val="22"/>
          <w:szCs w:val="22"/>
        </w:rPr>
        <w:t>mst</w:t>
      </w:r>
      <w:r w:rsidRPr="008D3A4F">
        <w:rPr>
          <w:rFonts w:cs="Arial"/>
          <w:sz w:val="22"/>
          <w:szCs w:val="22"/>
        </w:rPr>
        <w:t>@mst.dk</w:t>
      </w:r>
    </w:p>
    <w:p w:rsidR="00ED5E1E" w:rsidRDefault="008D3A4F" w:rsidP="00587C0C">
      <w:pPr>
        <w:pStyle w:val="Listeafsnit"/>
        <w:numPr>
          <w:ilvl w:val="0"/>
          <w:numId w:val="6"/>
        </w:numPr>
        <w:rPr>
          <w:rFonts w:cs="Arial"/>
          <w:sz w:val="22"/>
          <w:szCs w:val="22"/>
        </w:rPr>
      </w:pPr>
      <w:r w:rsidRPr="008D3A4F">
        <w:rPr>
          <w:rFonts w:cs="Arial"/>
          <w:sz w:val="22"/>
          <w:szCs w:val="22"/>
        </w:rPr>
        <w:t xml:space="preserve">Danmarks Naturfredningsforening, Masnedøgade 20, 2100 København Ø, e-post: </w:t>
      </w:r>
      <w:r w:rsidR="00D56EE2" w:rsidRPr="00D56EE2">
        <w:rPr>
          <w:rFonts w:cs="Arial"/>
          <w:sz w:val="22"/>
          <w:szCs w:val="22"/>
        </w:rPr>
        <w:t>dn@dn.dk</w:t>
      </w: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Pr="00D56EE2" w:rsidRDefault="00D56EE2" w:rsidP="00D56EE2">
      <w:pPr>
        <w:rPr>
          <w:rFonts w:cs="Arial"/>
          <w:sz w:val="22"/>
          <w:szCs w:val="22"/>
        </w:rPr>
      </w:pPr>
    </w:p>
    <w:p w:rsidR="00D56EE2" w:rsidRDefault="00D56EE2" w:rsidP="00D56EE2">
      <w:pPr>
        <w:rPr>
          <w:rFonts w:cs="Arial"/>
          <w:sz w:val="22"/>
          <w:szCs w:val="22"/>
        </w:rPr>
      </w:pPr>
    </w:p>
    <w:p w:rsidR="00D56EE2" w:rsidRDefault="00D56EE2" w:rsidP="00D56EE2">
      <w:pPr>
        <w:rPr>
          <w:rFonts w:cs="Arial"/>
          <w:sz w:val="22"/>
          <w:szCs w:val="22"/>
        </w:rPr>
      </w:pPr>
    </w:p>
    <w:p w:rsidR="00D56EE2" w:rsidRPr="00D56EE2" w:rsidRDefault="00D56EE2" w:rsidP="00D56EE2">
      <w:pPr>
        <w:rPr>
          <w:rFonts w:cs="Arial"/>
          <w:sz w:val="22"/>
          <w:szCs w:val="22"/>
        </w:rPr>
      </w:pPr>
    </w:p>
    <w:p w:rsidR="00EA4AF4" w:rsidRPr="00057A79" w:rsidRDefault="00EA4AF4" w:rsidP="00EA4AF4">
      <w:pPr>
        <w:pStyle w:val="Brdtekstindrykning"/>
        <w:spacing w:after="0"/>
        <w:ind w:left="1797" w:hanging="1800"/>
        <w:rPr>
          <w:rFonts w:ascii="Arial" w:hAnsi="Arial" w:cs="Arial"/>
          <w:b/>
          <w:bCs/>
          <w:sz w:val="22"/>
          <w:szCs w:val="22"/>
        </w:rPr>
      </w:pPr>
      <w:r w:rsidRPr="00057A79">
        <w:rPr>
          <w:rFonts w:ascii="Arial" w:hAnsi="Arial" w:cs="Arial"/>
          <w:b/>
          <w:bCs/>
          <w:sz w:val="22"/>
          <w:szCs w:val="22"/>
        </w:rPr>
        <w:lastRenderedPageBreak/>
        <w:t xml:space="preserve">Appendix A: </w:t>
      </w:r>
      <w:r w:rsidRPr="00057A79">
        <w:rPr>
          <w:rFonts w:ascii="Arial" w:hAnsi="Arial" w:cs="Arial"/>
          <w:b/>
          <w:bCs/>
          <w:sz w:val="22"/>
          <w:szCs w:val="22"/>
        </w:rPr>
        <w:tab/>
        <w:t>Definitioner anvendt i forbindelse med vurde</w:t>
      </w:r>
      <w:r w:rsidRPr="00057A79">
        <w:rPr>
          <w:rFonts w:ascii="Arial" w:hAnsi="Arial" w:cs="Arial"/>
          <w:b/>
          <w:bCs/>
          <w:sz w:val="22"/>
          <w:szCs w:val="22"/>
        </w:rPr>
        <w:softHyphen/>
        <w:t xml:space="preserve">ring af </w:t>
      </w:r>
    </w:p>
    <w:p w:rsidR="00EA4AF4" w:rsidRPr="00057A79" w:rsidRDefault="00EA4AF4" w:rsidP="00EA4AF4">
      <w:pPr>
        <w:pStyle w:val="Brdtekstindrykning"/>
        <w:spacing w:after="0"/>
        <w:ind w:left="1797"/>
        <w:rPr>
          <w:rFonts w:ascii="Arial" w:hAnsi="Arial" w:cs="Arial"/>
          <w:b/>
          <w:bCs/>
          <w:sz w:val="22"/>
          <w:szCs w:val="22"/>
        </w:rPr>
      </w:pPr>
      <w:r w:rsidRPr="00057A79">
        <w:rPr>
          <w:rFonts w:ascii="Arial" w:hAnsi="Arial" w:cs="Arial"/>
          <w:b/>
          <w:bCs/>
          <w:sz w:val="22"/>
          <w:szCs w:val="22"/>
        </w:rPr>
        <w:t>luftfor</w:t>
      </w:r>
      <w:r w:rsidRPr="00057A79">
        <w:rPr>
          <w:rFonts w:ascii="Arial" w:hAnsi="Arial" w:cs="Arial"/>
          <w:b/>
          <w:bCs/>
          <w:sz w:val="22"/>
          <w:szCs w:val="22"/>
        </w:rPr>
        <w:softHyphen/>
        <w:t>ure</w:t>
      </w:r>
      <w:r w:rsidRPr="00057A79">
        <w:rPr>
          <w:rFonts w:ascii="Arial" w:hAnsi="Arial" w:cs="Arial"/>
          <w:b/>
          <w:bCs/>
          <w:sz w:val="22"/>
          <w:szCs w:val="22"/>
        </w:rPr>
        <w:softHyphen/>
        <w:t>ninger og fastsættelse af luft</w:t>
      </w:r>
      <w:r w:rsidRPr="00057A79">
        <w:rPr>
          <w:rFonts w:ascii="Arial" w:hAnsi="Arial" w:cs="Arial"/>
          <w:b/>
          <w:bCs/>
          <w:sz w:val="22"/>
          <w:szCs w:val="22"/>
        </w:rPr>
        <w:softHyphen/>
        <w:t>vilkår.</w:t>
      </w:r>
    </w:p>
    <w:p w:rsidR="00EA4AF4" w:rsidRPr="00057A79" w:rsidRDefault="00EA4AF4" w:rsidP="00EA4AF4">
      <w:pPr>
        <w:pStyle w:val="Fodnotetekst"/>
        <w:rPr>
          <w:rFonts w:ascii="Arial" w:hAnsi="Arial" w:cs="Arial"/>
          <w:sz w:val="22"/>
          <w:szCs w:val="22"/>
        </w:rPr>
      </w:pPr>
    </w:p>
    <w:p w:rsidR="00EA4AF4" w:rsidRPr="00057A79" w:rsidRDefault="00EA4AF4" w:rsidP="00EA4AF4">
      <w:pPr>
        <w:rPr>
          <w:rFonts w:cs="Arial"/>
          <w:b/>
          <w:bCs/>
          <w:sz w:val="22"/>
          <w:szCs w:val="22"/>
        </w:rPr>
      </w:pPr>
      <w:r w:rsidRPr="00057A79">
        <w:rPr>
          <w:rFonts w:cs="Arial"/>
          <w:b/>
          <w:bCs/>
          <w:sz w:val="22"/>
          <w:szCs w:val="22"/>
        </w:rPr>
        <w:t>Massestrøm</w:t>
      </w:r>
    </w:p>
    <w:p w:rsidR="00EA4AF4" w:rsidRPr="00057A79" w:rsidRDefault="00EA4AF4" w:rsidP="00EA4AF4">
      <w:pPr>
        <w:rPr>
          <w:rFonts w:cs="Arial"/>
          <w:b/>
          <w:bCs/>
          <w:sz w:val="22"/>
          <w:szCs w:val="22"/>
        </w:rPr>
      </w:pPr>
    </w:p>
    <w:p w:rsidR="00EA4AF4" w:rsidRPr="00057A79" w:rsidRDefault="00EA4AF4" w:rsidP="00EA4AF4">
      <w:pPr>
        <w:rPr>
          <w:rFonts w:cs="Arial"/>
          <w:sz w:val="22"/>
          <w:szCs w:val="22"/>
        </w:rPr>
      </w:pPr>
      <w:r w:rsidRPr="00057A79">
        <w:rPr>
          <w:rFonts w:cs="Arial"/>
          <w:sz w:val="22"/>
          <w:szCs w:val="22"/>
        </w:rPr>
        <w:t>Massestrømmen er et mål for virksomhedens luftforurening før rensning. Ved massestrømmen forstås den mængde stof pr. tidsenhed, som ville udgøre hele virksomhedens udledning af et givet stof eller stofklasse, hvis der ikke blev foretaget emissionsbegrænsning (rensning).</w:t>
      </w:r>
    </w:p>
    <w:p w:rsidR="00EA4AF4" w:rsidRPr="00057A79" w:rsidRDefault="00EA4AF4" w:rsidP="00EA4AF4">
      <w:pPr>
        <w:pStyle w:val="Fodnotetekst"/>
        <w:rPr>
          <w:rFonts w:ascii="Arial" w:hAnsi="Arial" w:cs="Arial"/>
          <w:sz w:val="22"/>
          <w:szCs w:val="22"/>
        </w:rPr>
      </w:pPr>
    </w:p>
    <w:p w:rsidR="00EA4AF4" w:rsidRPr="00057A79" w:rsidRDefault="00EA4AF4" w:rsidP="00EA4AF4">
      <w:pPr>
        <w:rPr>
          <w:rFonts w:cs="Arial"/>
          <w:sz w:val="22"/>
          <w:szCs w:val="22"/>
        </w:rPr>
      </w:pPr>
      <w:r w:rsidRPr="00057A79">
        <w:rPr>
          <w:rFonts w:cs="Arial"/>
          <w:sz w:val="22"/>
          <w:szCs w:val="22"/>
        </w:rPr>
        <w:t>Massestrømmen fastlægges altså inden egentlige rensningsanlæg men efter procesanlæg. Massestrømmen midles over ét skift (7 timer).</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noProof/>
          <w:sz w:val="22"/>
          <w:szCs w:val="22"/>
        </w:rPr>
        <w:drawing>
          <wp:inline distT="0" distB="0" distL="0" distR="0" wp14:anchorId="383B5E85" wp14:editId="58A5DF65">
            <wp:extent cx="1943100" cy="1685925"/>
            <wp:effectExtent l="19050" t="0" r="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943100" cy="1685925"/>
                    </a:xfrm>
                    <a:prstGeom prst="rect">
                      <a:avLst/>
                    </a:prstGeom>
                    <a:noFill/>
                    <a:ln w="9525">
                      <a:noFill/>
                      <a:miter lim="800000"/>
                      <a:headEnd/>
                      <a:tailEnd/>
                    </a:ln>
                  </pic:spPr>
                </pic:pic>
              </a:graphicData>
            </a:graphic>
          </wp:inline>
        </w:drawing>
      </w:r>
      <w:r w:rsidRPr="00057A79">
        <w:rPr>
          <w:rFonts w:cs="Arial"/>
          <w:sz w:val="22"/>
          <w:szCs w:val="22"/>
        </w:rPr>
        <w:t xml:space="preserve">                   </w:t>
      </w:r>
      <w:r w:rsidRPr="00057A79">
        <w:rPr>
          <w:rFonts w:cs="Arial"/>
          <w:noProof/>
          <w:sz w:val="22"/>
          <w:szCs w:val="22"/>
        </w:rPr>
        <w:drawing>
          <wp:inline distT="0" distB="0" distL="0" distR="0" wp14:anchorId="6E77FFAE" wp14:editId="0C9895D3">
            <wp:extent cx="1857375" cy="1790700"/>
            <wp:effectExtent l="1905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857375" cy="1790700"/>
                    </a:xfrm>
                    <a:prstGeom prst="rect">
                      <a:avLst/>
                    </a:prstGeom>
                    <a:noFill/>
                    <a:ln w="9525">
                      <a:noFill/>
                      <a:miter lim="800000"/>
                      <a:headEnd/>
                      <a:tailEnd/>
                    </a:ln>
                  </pic:spPr>
                </pic:pic>
              </a:graphicData>
            </a:graphic>
          </wp:inline>
        </w:drawing>
      </w:r>
    </w:p>
    <w:p w:rsidR="00EA4AF4" w:rsidRPr="00057A79" w:rsidRDefault="00EA4AF4" w:rsidP="00EA4AF4">
      <w:pPr>
        <w:tabs>
          <w:tab w:val="left" w:pos="4320"/>
        </w:tabs>
        <w:rPr>
          <w:rFonts w:cs="Arial"/>
          <w:sz w:val="22"/>
          <w:szCs w:val="22"/>
        </w:rPr>
      </w:pPr>
      <w:r w:rsidRPr="00057A79">
        <w:rPr>
          <w:rFonts w:cs="Arial"/>
          <w:sz w:val="22"/>
          <w:szCs w:val="22"/>
        </w:rPr>
        <w:t>Fig. 1 viser, hvor massestrømmen bestemmes</w:t>
      </w:r>
      <w:r w:rsidRPr="00057A79">
        <w:rPr>
          <w:rFonts w:cs="Arial"/>
          <w:sz w:val="22"/>
          <w:szCs w:val="22"/>
        </w:rPr>
        <w:tab/>
        <w:t>Fig. 2 viser, hvor emissionen til atmosfæren sker,</w:t>
      </w:r>
    </w:p>
    <w:p w:rsidR="00EA4AF4" w:rsidRPr="00057A79" w:rsidRDefault="00EA4AF4" w:rsidP="00EA4AF4">
      <w:pPr>
        <w:tabs>
          <w:tab w:val="left" w:pos="4320"/>
        </w:tabs>
        <w:rPr>
          <w:rFonts w:cs="Arial"/>
          <w:sz w:val="22"/>
          <w:szCs w:val="22"/>
        </w:rPr>
      </w:pPr>
      <w:r w:rsidRPr="00057A79">
        <w:rPr>
          <w:rFonts w:cs="Arial"/>
          <w:sz w:val="22"/>
          <w:szCs w:val="22"/>
        </w:rPr>
        <w:tab/>
        <w:t>når der kun er tale om et enkelt afkast</w:t>
      </w:r>
    </w:p>
    <w:p w:rsidR="00EA4AF4" w:rsidRPr="00057A79" w:rsidRDefault="00EA4AF4" w:rsidP="00EA4AF4">
      <w:pPr>
        <w:tabs>
          <w:tab w:val="left" w:pos="4320"/>
        </w:tabs>
        <w:rPr>
          <w:rFonts w:cs="Arial"/>
          <w:sz w:val="22"/>
          <w:szCs w:val="22"/>
        </w:rPr>
      </w:pPr>
    </w:p>
    <w:p w:rsidR="00EA4AF4" w:rsidRPr="00057A79" w:rsidRDefault="00EA4AF4" w:rsidP="00EA4AF4">
      <w:pPr>
        <w:pStyle w:val="Overskrift2"/>
        <w:jc w:val="left"/>
        <w:rPr>
          <w:sz w:val="22"/>
        </w:rPr>
      </w:pPr>
      <w:r w:rsidRPr="00057A79">
        <w:rPr>
          <w:sz w:val="22"/>
        </w:rPr>
        <w:t>Emission og referencetilstand</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 xml:space="preserve">Ved emission forstås udsendelse til atmosfæren af forurenende stoffer i fast, flydende eller gasformig tilstand. </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 xml:space="preserve">Emissionsgrænseværdien er en grænseværdi for koncentrationen af et givet stof i den luft, virksomheden udsender gennem et afkast. Emissionsgrænsen gælder for </w:t>
      </w:r>
      <w:r w:rsidRPr="00057A79">
        <w:rPr>
          <w:rFonts w:cs="Arial"/>
          <w:b/>
          <w:bCs/>
          <w:sz w:val="22"/>
          <w:szCs w:val="22"/>
        </w:rPr>
        <w:t xml:space="preserve">hvert enkelt afkast </w:t>
      </w:r>
      <w:r w:rsidRPr="00057A79">
        <w:rPr>
          <w:rFonts w:cs="Arial"/>
          <w:sz w:val="22"/>
          <w:szCs w:val="22"/>
        </w:rPr>
        <w:t>og</w:t>
      </w:r>
      <w:r w:rsidRPr="00057A79">
        <w:rPr>
          <w:rFonts w:cs="Arial"/>
          <w:b/>
          <w:bCs/>
          <w:sz w:val="22"/>
          <w:szCs w:val="22"/>
        </w:rPr>
        <w:t xml:space="preserve"> </w:t>
      </w:r>
      <w:r w:rsidRPr="00057A79">
        <w:rPr>
          <w:rFonts w:cs="Arial"/>
          <w:sz w:val="22"/>
          <w:szCs w:val="22"/>
        </w:rPr>
        <w:t>angives som maksimal timemiddelværdi i mg/normal-m</w:t>
      </w:r>
      <w:r w:rsidRPr="00057A79">
        <w:rPr>
          <w:rFonts w:cs="Arial"/>
          <w:sz w:val="22"/>
          <w:szCs w:val="22"/>
          <w:vertAlign w:val="superscript"/>
        </w:rPr>
        <w:t>3</w:t>
      </w:r>
      <w:r w:rsidRPr="00057A79">
        <w:rPr>
          <w:rFonts w:cs="Arial"/>
          <w:sz w:val="22"/>
          <w:szCs w:val="22"/>
        </w:rPr>
        <w:t xml:space="preserve"> (mg/n-m</w:t>
      </w:r>
      <w:r w:rsidRPr="00057A79">
        <w:rPr>
          <w:rFonts w:cs="Arial"/>
          <w:sz w:val="22"/>
          <w:szCs w:val="22"/>
          <w:vertAlign w:val="superscript"/>
        </w:rPr>
        <w:t>3</w:t>
      </w:r>
      <w:r w:rsidRPr="00057A79">
        <w:rPr>
          <w:rFonts w:cs="Arial"/>
          <w:sz w:val="22"/>
          <w:szCs w:val="22"/>
        </w:rPr>
        <w:t>), dvs. mg af det forurenende stof pr. kubikmeter emitteret (udsendt) gas omregnet til referencetilstanden (0 °C, 101,3 kPa, tør gas).</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Ved emission fra forbrændingsprocesser benyttes referencetilstanden (0 °C, 101,3 kPa, tør røggas ved 10% O</w:t>
      </w:r>
      <w:r w:rsidRPr="00057A79">
        <w:rPr>
          <w:rFonts w:cs="Arial"/>
          <w:sz w:val="22"/>
          <w:szCs w:val="22"/>
          <w:vertAlign w:val="subscript"/>
        </w:rPr>
        <w:t>2</w:t>
      </w:r>
      <w:r w:rsidRPr="00057A79">
        <w:rPr>
          <w:rFonts w:cs="Arial"/>
          <w:sz w:val="22"/>
          <w:szCs w:val="22"/>
        </w:rPr>
        <w:t>), hvor intet andet er angivet.</w:t>
      </w:r>
    </w:p>
    <w:p w:rsidR="00EA4AF4" w:rsidRPr="00057A79" w:rsidRDefault="00EA4AF4" w:rsidP="00EA4AF4">
      <w:pPr>
        <w:rPr>
          <w:rFonts w:cs="Arial"/>
          <w:sz w:val="22"/>
          <w:szCs w:val="22"/>
        </w:rPr>
      </w:pPr>
    </w:p>
    <w:p w:rsidR="00EA4AF4" w:rsidRPr="00057A79" w:rsidRDefault="00EA4AF4" w:rsidP="00EA4AF4">
      <w:pPr>
        <w:pStyle w:val="Overskrift2"/>
        <w:jc w:val="left"/>
        <w:rPr>
          <w:sz w:val="22"/>
        </w:rPr>
      </w:pPr>
      <w:r w:rsidRPr="00057A79">
        <w:rPr>
          <w:sz w:val="22"/>
        </w:rPr>
        <w:t>Kildestyrken Q</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Herved forstås som udgangspunkt den maksimalt tilladelige emission over en driftstime af det pågældende stof angivet i mg/s.</w:t>
      </w:r>
    </w:p>
    <w:p w:rsidR="00EA4AF4" w:rsidRPr="00057A79" w:rsidRDefault="00EA4AF4" w:rsidP="00EA4AF4">
      <w:pPr>
        <w:rPr>
          <w:rFonts w:cs="Arial"/>
          <w:sz w:val="22"/>
          <w:szCs w:val="22"/>
        </w:rPr>
      </w:pPr>
    </w:p>
    <w:p w:rsidR="00EA4AF4" w:rsidRPr="00057A79" w:rsidRDefault="00EA4AF4" w:rsidP="00EA4AF4">
      <w:pPr>
        <w:pStyle w:val="Overskrift2"/>
        <w:jc w:val="left"/>
        <w:rPr>
          <w:sz w:val="22"/>
        </w:rPr>
      </w:pPr>
      <w:r w:rsidRPr="00057A79">
        <w:rPr>
          <w:sz w:val="22"/>
        </w:rPr>
        <w:t>Immission</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Herved forstås forekomst i udendørs luft af forurenende stoffer i fast, flydende eller gasformig tilstand - normalt i ca. 1 1/2 meters højde – over jordoverfladen. Hvis mennesker opholder sig i højere bebyggelser (etageejendomme, kontorer, fabrikslokaler m.v.) bestemmes immissionen i den relevante højde.</w:t>
      </w:r>
    </w:p>
    <w:p w:rsidR="00EA4AF4" w:rsidRPr="00057A79" w:rsidRDefault="00EA4AF4" w:rsidP="00EA4AF4">
      <w:pPr>
        <w:pStyle w:val="Brdtekst2"/>
        <w:jc w:val="center"/>
        <w:rPr>
          <w:rFonts w:ascii="Arial" w:hAnsi="Arial" w:cs="Arial"/>
          <w:sz w:val="22"/>
          <w:szCs w:val="22"/>
        </w:rPr>
      </w:pPr>
      <w:r w:rsidRPr="00057A79">
        <w:rPr>
          <w:rFonts w:ascii="Arial" w:hAnsi="Arial" w:cs="Arial"/>
          <w:i/>
          <w:iCs/>
          <w:noProof/>
          <w:sz w:val="22"/>
          <w:szCs w:val="22"/>
        </w:rPr>
        <w:lastRenderedPageBreak/>
        <w:drawing>
          <wp:inline distT="0" distB="0" distL="0" distR="0" wp14:anchorId="54B86A6F" wp14:editId="41D819AA">
            <wp:extent cx="3228975" cy="1590675"/>
            <wp:effectExtent l="19050" t="0" r="95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228975" cy="1590675"/>
                    </a:xfrm>
                    <a:prstGeom prst="rect">
                      <a:avLst/>
                    </a:prstGeom>
                    <a:noFill/>
                    <a:ln w="9525">
                      <a:noFill/>
                      <a:miter lim="800000"/>
                      <a:headEnd/>
                      <a:tailEnd/>
                    </a:ln>
                  </pic:spPr>
                </pic:pic>
              </a:graphicData>
            </a:graphic>
          </wp:inline>
        </w:drawing>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before="60"/>
        <w:jc w:val="center"/>
        <w:rPr>
          <w:rFonts w:cs="Arial"/>
          <w:sz w:val="22"/>
          <w:szCs w:val="22"/>
        </w:rPr>
      </w:pPr>
      <w:r w:rsidRPr="00057A79">
        <w:rPr>
          <w:rFonts w:cs="Arial"/>
          <w:sz w:val="22"/>
          <w:szCs w:val="22"/>
        </w:rPr>
        <w:t>Fig. 4 Tegning der viser et immissionsbidrag</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rPr>
          <w:rFonts w:cs="Arial"/>
          <w:b/>
          <w:bCs/>
          <w:sz w:val="22"/>
          <w:szCs w:val="22"/>
        </w:rPr>
      </w:pPr>
      <w:r w:rsidRPr="00057A79">
        <w:rPr>
          <w:rFonts w:cs="Arial"/>
          <w:b/>
          <w:bCs/>
          <w:sz w:val="22"/>
          <w:szCs w:val="22"/>
        </w:rPr>
        <w:t>B-værdi (bidragsværdi)</w:t>
      </w:r>
    </w:p>
    <w:p w:rsidR="00EA4AF4" w:rsidRPr="00057A79" w:rsidRDefault="00EA4AF4" w:rsidP="00EA4AF4">
      <w:pPr>
        <w:rPr>
          <w:rFonts w:cs="Arial"/>
          <w:b/>
          <w:bCs/>
          <w:sz w:val="22"/>
          <w:szCs w:val="22"/>
        </w:rPr>
      </w:pPr>
    </w:p>
    <w:p w:rsidR="00EA4AF4" w:rsidRPr="00057A79" w:rsidRDefault="00EA4AF4" w:rsidP="00EA4AF4">
      <w:pPr>
        <w:rPr>
          <w:rFonts w:cs="Arial"/>
          <w:sz w:val="22"/>
          <w:szCs w:val="22"/>
        </w:rPr>
      </w:pPr>
      <w:r w:rsidRPr="00057A79">
        <w:rPr>
          <w:rFonts w:cs="Arial"/>
          <w:sz w:val="22"/>
          <w:szCs w:val="22"/>
        </w:rPr>
        <w:t>Den enkelte virksomheds samlede maksimalt tilladelige bidrag til tilstedeværelsen af et forurenende stof i luften som immission betegnes B-værdi. B-værdien gælder udenfor virksomhedens skel, uanset hvor den højeste B-værdi forekommer ifølge beregningerne.</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B-værdien skal overholdes udenfor virksomhedens skel uanset de emitterede mængder og uanset virksomhedens beliggenhed.</w:t>
      </w:r>
    </w:p>
    <w:p w:rsidR="00EA4AF4" w:rsidRPr="00057A79" w:rsidRDefault="00EA4AF4" w:rsidP="00EA4AF4">
      <w:pPr>
        <w:rPr>
          <w:rFonts w:cs="Arial"/>
          <w:sz w:val="22"/>
          <w:szCs w:val="22"/>
        </w:rPr>
      </w:pPr>
    </w:p>
    <w:tbl>
      <w:tblPr>
        <w:tblW w:w="8280" w:type="dxa"/>
        <w:tblInd w:w="120" w:type="dxa"/>
        <w:tblLayout w:type="fixed"/>
        <w:tblCellMar>
          <w:left w:w="120" w:type="dxa"/>
          <w:right w:w="120" w:type="dxa"/>
        </w:tblCellMar>
        <w:tblLook w:val="0000" w:firstRow="0" w:lastRow="0" w:firstColumn="0" w:lastColumn="0" w:noHBand="0" w:noVBand="0"/>
      </w:tblPr>
      <w:tblGrid>
        <w:gridCol w:w="3288"/>
        <w:gridCol w:w="2437"/>
        <w:gridCol w:w="2555"/>
      </w:tblGrid>
      <w:tr w:rsidR="00EA4AF4" w:rsidRPr="00057A79" w:rsidTr="00EA4AF4">
        <w:tc>
          <w:tcPr>
            <w:tcW w:w="3288"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b/>
                <w:sz w:val="22"/>
                <w:szCs w:val="22"/>
              </w:rPr>
            </w:pPr>
            <w:r w:rsidRPr="00057A79">
              <w:rPr>
                <w:rFonts w:cs="Arial"/>
                <w:b/>
                <w:sz w:val="22"/>
                <w:szCs w:val="22"/>
              </w:rPr>
              <w:t>Betegnelser</w:t>
            </w:r>
          </w:p>
        </w:tc>
        <w:tc>
          <w:tcPr>
            <w:tcW w:w="2437"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b/>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b/>
                <w:sz w:val="22"/>
                <w:szCs w:val="22"/>
              </w:rPr>
            </w:pPr>
            <w:r w:rsidRPr="00057A79">
              <w:rPr>
                <w:rFonts w:cs="Arial"/>
                <w:b/>
                <w:sz w:val="22"/>
                <w:szCs w:val="22"/>
              </w:rPr>
              <w:t>Enheder</w:t>
            </w:r>
          </w:p>
        </w:tc>
        <w:tc>
          <w:tcPr>
            <w:tcW w:w="2555"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b/>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b/>
                <w:sz w:val="22"/>
                <w:szCs w:val="22"/>
              </w:rPr>
            </w:pPr>
            <w:r w:rsidRPr="00057A79">
              <w:rPr>
                <w:rFonts w:cs="Arial"/>
                <w:b/>
                <w:sz w:val="22"/>
                <w:szCs w:val="22"/>
              </w:rPr>
              <w:t>Midlingstider</w:t>
            </w:r>
          </w:p>
        </w:tc>
      </w:tr>
      <w:tr w:rsidR="00EA4AF4" w:rsidRPr="00057A79" w:rsidTr="00EA4AF4">
        <w:tc>
          <w:tcPr>
            <w:tcW w:w="3288"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b/>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sz w:val="22"/>
                <w:szCs w:val="22"/>
              </w:rPr>
            </w:pPr>
            <w:r w:rsidRPr="00057A79">
              <w:rPr>
                <w:rFonts w:cs="Arial"/>
                <w:b/>
                <w:sz w:val="22"/>
                <w:szCs w:val="22"/>
              </w:rPr>
              <w:t>Massestrøm</w:t>
            </w:r>
          </w:p>
        </w:tc>
        <w:tc>
          <w:tcPr>
            <w:tcW w:w="2437"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sz w:val="22"/>
                <w:szCs w:val="22"/>
              </w:rPr>
            </w:pPr>
            <w:r w:rsidRPr="00057A79">
              <w:rPr>
                <w:rFonts w:cs="Arial"/>
                <w:sz w:val="22"/>
                <w:szCs w:val="22"/>
              </w:rPr>
              <w:t>(kg/time)</w:t>
            </w:r>
          </w:p>
        </w:tc>
        <w:tc>
          <w:tcPr>
            <w:tcW w:w="2555"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58"/>
              <w:rPr>
                <w:rFonts w:cs="Arial"/>
                <w:sz w:val="22"/>
                <w:szCs w:val="22"/>
              </w:rPr>
            </w:pPr>
            <w:r w:rsidRPr="00057A79">
              <w:rPr>
                <w:rFonts w:cs="Arial"/>
                <w:sz w:val="22"/>
                <w:szCs w:val="22"/>
              </w:rPr>
              <w:t>max. 7 timers-værdi</w:t>
            </w:r>
          </w:p>
        </w:tc>
      </w:tr>
      <w:tr w:rsidR="00EA4AF4" w:rsidRPr="00057A79" w:rsidTr="00EA4AF4">
        <w:tc>
          <w:tcPr>
            <w:tcW w:w="3288"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b/>
                <w:sz w:val="22"/>
                <w:szCs w:val="22"/>
              </w:rPr>
              <w:t>Emission</w:t>
            </w:r>
            <w:r w:rsidRPr="00057A79">
              <w:rPr>
                <w:rFonts w:cs="Arial"/>
                <w:sz w:val="22"/>
                <w:szCs w:val="22"/>
              </w:rPr>
              <w:t xml:space="preserve"> (stofudledning):</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 xml:space="preserve">    Emissionskoncentration:</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 xml:space="preserve">    </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 xml:space="preserve">    Kildestyrke Q:    </w:t>
            </w:r>
          </w:p>
        </w:tc>
        <w:tc>
          <w:tcPr>
            <w:tcW w:w="2437"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(mg/n-m³)</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(mg/s)</w:t>
            </w:r>
          </w:p>
        </w:tc>
        <w:tc>
          <w:tcPr>
            <w:tcW w:w="2555"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max. timeværdi</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max. timeværdi</w:t>
            </w:r>
          </w:p>
        </w:tc>
      </w:tr>
      <w:tr w:rsidR="00EA4AF4" w:rsidRPr="00057A79" w:rsidTr="00EA4AF4">
        <w:tc>
          <w:tcPr>
            <w:tcW w:w="3288"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b/>
                <w:sz w:val="22"/>
                <w:szCs w:val="22"/>
              </w:rPr>
              <w:t>Immission</w:t>
            </w:r>
            <w:r w:rsidRPr="00057A79">
              <w:rPr>
                <w:rFonts w:cs="Arial"/>
                <w:sz w:val="22"/>
                <w:szCs w:val="22"/>
              </w:rPr>
              <w:t>sbidrag (Im):</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 xml:space="preserve">    rel. B-værdi</w:t>
            </w:r>
          </w:p>
        </w:tc>
        <w:tc>
          <w:tcPr>
            <w:tcW w:w="2437"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(mg/m³)</w:t>
            </w:r>
          </w:p>
        </w:tc>
        <w:tc>
          <w:tcPr>
            <w:tcW w:w="2555" w:type="dxa"/>
            <w:tcBorders>
              <w:top w:val="single" w:sz="7" w:space="0" w:color="000000"/>
              <w:left w:val="single" w:sz="7" w:space="0" w:color="000000"/>
              <w:bottom w:val="single" w:sz="7" w:space="0" w:color="000000"/>
              <w:right w:val="single" w:sz="7" w:space="0" w:color="000000"/>
            </w:tcBorders>
          </w:tcPr>
          <w:p w:rsidR="00EA4AF4" w:rsidRPr="00057A79" w:rsidRDefault="00EA4AF4" w:rsidP="00EA4AF4">
            <w:pPr>
              <w:spacing w:line="120" w:lineRule="exact"/>
              <w:rPr>
                <w:rFonts w:cs="Arial"/>
                <w:sz w:val="22"/>
                <w:szCs w:val="22"/>
              </w:rPr>
            </w:pP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 xml:space="preserve">timemiddel </w:t>
            </w:r>
          </w:p>
          <w:p w:rsidR="00EA4AF4" w:rsidRPr="00057A79" w:rsidRDefault="00EA4AF4" w:rsidP="00EA4AF4">
            <w:pPr>
              <w:tabs>
                <w:tab w:val="left" w:pos="0"/>
                <w:tab w:val="left" w:pos="850"/>
                <w:tab w:val="left" w:pos="1701"/>
                <w:tab w:val="left" w:pos="2552"/>
                <w:tab w:val="left" w:pos="3403"/>
                <w:tab w:val="left" w:pos="4254"/>
                <w:tab w:val="left" w:pos="5104"/>
                <w:tab w:val="left" w:pos="5955"/>
                <w:tab w:val="left" w:pos="6806"/>
                <w:tab w:val="left" w:pos="7657"/>
                <w:tab w:val="left" w:pos="8508"/>
              </w:tabs>
              <w:rPr>
                <w:rFonts w:cs="Arial"/>
                <w:sz w:val="22"/>
                <w:szCs w:val="22"/>
              </w:rPr>
            </w:pPr>
            <w:r w:rsidRPr="00057A79">
              <w:rPr>
                <w:rFonts w:cs="Arial"/>
                <w:sz w:val="22"/>
                <w:szCs w:val="22"/>
              </w:rPr>
              <w:t>99%-fraktilværdi</w:t>
            </w:r>
          </w:p>
        </w:tc>
      </w:tr>
    </w:tbl>
    <w:p w:rsidR="00EA4AF4" w:rsidRPr="00057A79" w:rsidRDefault="00EA4AF4" w:rsidP="00EA4AF4">
      <w:pPr>
        <w:rPr>
          <w:rFonts w:cs="Arial"/>
          <w:sz w:val="22"/>
          <w:szCs w:val="22"/>
        </w:rPr>
      </w:pPr>
    </w:p>
    <w:p w:rsidR="00EA4AF4" w:rsidRPr="00057A79" w:rsidRDefault="00EA4AF4" w:rsidP="00EA4AF4">
      <w:pPr>
        <w:pStyle w:val="Overskrift2"/>
        <w:jc w:val="left"/>
        <w:rPr>
          <w:sz w:val="22"/>
        </w:rPr>
      </w:pPr>
      <w:r w:rsidRPr="00057A79">
        <w:rPr>
          <w:sz w:val="22"/>
        </w:rPr>
        <w:t>Spredningsfaktoren S</w:t>
      </w:r>
    </w:p>
    <w:p w:rsidR="00EA4AF4" w:rsidRPr="00057A79" w:rsidRDefault="00EA4AF4" w:rsidP="00EA4AF4">
      <w:pPr>
        <w:rPr>
          <w:rFonts w:cs="Arial"/>
          <w:sz w:val="22"/>
          <w:szCs w:val="22"/>
        </w:rPr>
      </w:pPr>
    </w:p>
    <w:p w:rsidR="00EA4AF4" w:rsidRPr="00057A79" w:rsidRDefault="00EA4AF4" w:rsidP="00EA4AF4">
      <w:pPr>
        <w:rPr>
          <w:rFonts w:cs="Arial"/>
          <w:sz w:val="22"/>
          <w:szCs w:val="22"/>
        </w:rPr>
      </w:pPr>
      <w:r w:rsidRPr="00057A79">
        <w:rPr>
          <w:rFonts w:cs="Arial"/>
          <w:sz w:val="22"/>
          <w:szCs w:val="22"/>
        </w:rPr>
        <w:t xml:space="preserve">Et begreb, der kan være nyttigt ved overslagsmæssige vurderinger, er </w:t>
      </w:r>
      <w:r w:rsidRPr="00057A79">
        <w:rPr>
          <w:rFonts w:cs="Arial"/>
          <w:i/>
          <w:iCs/>
          <w:sz w:val="22"/>
          <w:szCs w:val="22"/>
        </w:rPr>
        <w:t>den nødvendige spredningsfaktor S</w:t>
      </w:r>
      <w:r w:rsidRPr="00057A79">
        <w:rPr>
          <w:rFonts w:cs="Arial"/>
          <w:i/>
          <w:iCs/>
          <w:sz w:val="22"/>
          <w:szCs w:val="22"/>
          <w:vertAlign w:val="subscript"/>
        </w:rPr>
        <w:t>n</w:t>
      </w:r>
      <w:r w:rsidRPr="00057A79">
        <w:rPr>
          <w:rFonts w:cs="Arial"/>
          <w:i/>
          <w:iCs/>
          <w:sz w:val="22"/>
          <w:szCs w:val="22"/>
        </w:rPr>
        <w:t>.</w:t>
      </w:r>
      <w:r w:rsidRPr="00057A79">
        <w:rPr>
          <w:rFonts w:cs="Arial"/>
          <w:sz w:val="22"/>
          <w:szCs w:val="22"/>
        </w:rPr>
        <w:t xml:space="preserve"> Spredningsfaktoren er defineret som kildestyrken, Q i mg/s af det pågældende stof divideret med B-værdien i mg/m</w:t>
      </w:r>
      <w:r w:rsidRPr="00057A79">
        <w:rPr>
          <w:rFonts w:cs="Arial"/>
          <w:sz w:val="22"/>
          <w:szCs w:val="22"/>
          <w:vertAlign w:val="superscript"/>
        </w:rPr>
        <w:t>3</w:t>
      </w:r>
      <w:r w:rsidRPr="00057A79">
        <w:rPr>
          <w:rFonts w:cs="Arial"/>
          <w:sz w:val="22"/>
          <w:szCs w:val="22"/>
        </w:rPr>
        <w:t xml:space="preserve"> for det samme stof.</w:t>
      </w:r>
    </w:p>
    <w:p w:rsidR="00EA4AF4" w:rsidRPr="00057A79" w:rsidRDefault="00EA4AF4" w:rsidP="00EA4AF4">
      <w:pPr>
        <w:rPr>
          <w:rFonts w:cs="Arial"/>
          <w:sz w:val="22"/>
          <w:szCs w:val="22"/>
        </w:rPr>
      </w:pPr>
    </w:p>
    <w:p w:rsidR="00EA4AF4" w:rsidRPr="00057A79" w:rsidRDefault="00EA4AF4" w:rsidP="00EA4AF4">
      <w:pPr>
        <w:framePr w:w="9119" w:hSpace="240" w:vSpace="240" w:wrap="auto" w:vAnchor="text" w:hAnchor="margin" w:x="123" w:y="1"/>
        <w:pBdr>
          <w:top w:val="single" w:sz="6" w:space="0" w:color="FFFFFF"/>
          <w:left w:val="single" w:sz="6" w:space="0" w:color="FFFFFF"/>
          <w:bottom w:val="single" w:sz="6" w:space="0" w:color="FFFFFF"/>
          <w:right w:val="single" w:sz="6" w:space="0" w:color="FFFFFF"/>
        </w:pBdr>
        <w:rPr>
          <w:rFonts w:cs="Arial"/>
          <w:sz w:val="22"/>
          <w:szCs w:val="22"/>
        </w:rPr>
      </w:pPr>
      <w:r w:rsidRPr="00057A79">
        <w:rPr>
          <w:rFonts w:cs="Arial"/>
          <w:position w:val="-24"/>
          <w:sz w:val="22"/>
          <w:szCs w:val="22"/>
        </w:rPr>
        <w:object w:dxaOrig="13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1.5pt" o:ole="" fillcolor="window">
            <v:imagedata r:id="rId16" o:title=""/>
          </v:shape>
          <o:OLEObject Type="Embed" ProgID="Equation.3" ShapeID="_x0000_i1025" DrawAspect="Content" ObjectID="_1610508814" r:id="rId17"/>
        </w:object>
      </w:r>
    </w:p>
    <w:p w:rsidR="00EA4AF4" w:rsidRPr="003D43BA" w:rsidRDefault="00EA4AF4" w:rsidP="00EA4AF4">
      <w:pPr>
        <w:rPr>
          <w:rFonts w:cs="Arial"/>
          <w:szCs w:val="23"/>
        </w:rPr>
      </w:pPr>
      <w:r w:rsidRPr="00057A79">
        <w:rPr>
          <w:rFonts w:cs="Arial"/>
          <w:sz w:val="22"/>
          <w:szCs w:val="22"/>
        </w:rPr>
        <w:t>S</w:t>
      </w:r>
      <w:r w:rsidRPr="00057A79">
        <w:rPr>
          <w:rFonts w:cs="Arial"/>
          <w:sz w:val="22"/>
          <w:szCs w:val="22"/>
          <w:vertAlign w:val="subscript"/>
        </w:rPr>
        <w:t>n</w:t>
      </w:r>
      <w:r w:rsidRPr="00057A79">
        <w:rPr>
          <w:rFonts w:cs="Arial"/>
          <w:sz w:val="22"/>
          <w:szCs w:val="22"/>
        </w:rPr>
        <w:t xml:space="preserve"> har dimensionen m</w:t>
      </w:r>
      <w:r w:rsidRPr="00057A79">
        <w:rPr>
          <w:rFonts w:cs="Arial"/>
          <w:sz w:val="22"/>
          <w:szCs w:val="22"/>
          <w:vertAlign w:val="superscript"/>
        </w:rPr>
        <w:t>3</w:t>
      </w:r>
      <w:r w:rsidRPr="00057A79">
        <w:rPr>
          <w:rFonts w:cs="Arial"/>
          <w:sz w:val="22"/>
          <w:szCs w:val="22"/>
        </w:rPr>
        <w:t>/s og er udtryk for den luftmængde som den udledte forurening hvert sekund skal opblandes jævnt med ude i omgivelserne for at blive fortyndet til B-værdien.</w:t>
      </w:r>
    </w:p>
    <w:p w:rsidR="00ED5E1E" w:rsidRPr="00CA4FC2" w:rsidRDefault="00ED5E1E" w:rsidP="00CA4FC2">
      <w:pPr>
        <w:spacing w:after="120"/>
        <w:rPr>
          <w:rFonts w:cs="Arial"/>
          <w:b/>
          <w:sz w:val="22"/>
          <w:szCs w:val="22"/>
        </w:rPr>
      </w:pPr>
      <w:r w:rsidRPr="00CA4FC2">
        <w:rPr>
          <w:rFonts w:cs="Arial"/>
          <w:sz w:val="22"/>
          <w:szCs w:val="22"/>
        </w:rPr>
        <w:br w:type="page"/>
      </w:r>
      <w:r w:rsidRPr="00CA4FC2">
        <w:rPr>
          <w:rFonts w:cs="Arial"/>
          <w:b/>
          <w:sz w:val="22"/>
          <w:szCs w:val="22"/>
        </w:rPr>
        <w:lastRenderedPageBreak/>
        <w:t>Miljøteknisk Redegørelse</w:t>
      </w:r>
    </w:p>
    <w:p w:rsidR="00ED5E1E" w:rsidRPr="00CA4FC2" w:rsidRDefault="00ED5E1E" w:rsidP="00CA4FC2">
      <w:pPr>
        <w:spacing w:after="120"/>
        <w:rPr>
          <w:rFonts w:cs="Arial"/>
          <w:sz w:val="22"/>
          <w:szCs w:val="22"/>
        </w:rPr>
      </w:pPr>
      <w:r w:rsidRPr="00CA4FC2">
        <w:rPr>
          <w:rFonts w:cs="Arial"/>
          <w:b/>
          <w:sz w:val="22"/>
          <w:szCs w:val="22"/>
        </w:rPr>
        <w:t>1  Ansøge</w:t>
      </w:r>
      <w:r w:rsidRPr="00CA4FC2">
        <w:rPr>
          <w:rFonts w:cs="Arial"/>
          <w:sz w:val="22"/>
          <w:szCs w:val="22"/>
        </w:rPr>
        <w:t>r</w:t>
      </w:r>
    </w:p>
    <w:p w:rsidR="00ED5E1E" w:rsidRPr="00CA4FC2" w:rsidRDefault="00ED5E1E" w:rsidP="00CA4FC2">
      <w:pPr>
        <w:spacing w:after="120"/>
        <w:rPr>
          <w:rFonts w:cs="Arial"/>
          <w:sz w:val="22"/>
          <w:szCs w:val="22"/>
        </w:rPr>
      </w:pPr>
      <w:r w:rsidRPr="00CA4FC2">
        <w:rPr>
          <w:rFonts w:cs="Arial"/>
          <w:sz w:val="22"/>
          <w:szCs w:val="22"/>
        </w:rPr>
        <w:t>Virksomheden har v</w:t>
      </w:r>
      <w:r w:rsidR="00952078">
        <w:rPr>
          <w:rFonts w:cs="Arial"/>
          <w:sz w:val="22"/>
          <w:szCs w:val="22"/>
        </w:rPr>
        <w:t>ia Byg og Miljø,</w:t>
      </w:r>
      <w:r w:rsidRPr="00CA4FC2">
        <w:rPr>
          <w:rFonts w:cs="Arial"/>
          <w:sz w:val="22"/>
          <w:szCs w:val="22"/>
        </w:rPr>
        <w:t xml:space="preserve"> den </w:t>
      </w:r>
      <w:r w:rsidR="00043E6E">
        <w:rPr>
          <w:rFonts w:cs="Arial"/>
          <w:sz w:val="22"/>
          <w:szCs w:val="22"/>
        </w:rPr>
        <w:t>9</w:t>
      </w:r>
      <w:r w:rsidRPr="00CA4FC2">
        <w:rPr>
          <w:rFonts w:cs="Arial"/>
          <w:sz w:val="22"/>
          <w:szCs w:val="22"/>
        </w:rPr>
        <w:t xml:space="preserve">. </w:t>
      </w:r>
      <w:r w:rsidR="00043E6E">
        <w:rPr>
          <w:rFonts w:cs="Arial"/>
          <w:sz w:val="22"/>
          <w:szCs w:val="22"/>
        </w:rPr>
        <w:t>oktober</w:t>
      </w:r>
      <w:r w:rsidRPr="00CA4FC2">
        <w:rPr>
          <w:rFonts w:cs="Arial"/>
          <w:sz w:val="22"/>
          <w:szCs w:val="22"/>
        </w:rPr>
        <w:t xml:space="preserve"> 201</w:t>
      </w:r>
      <w:r w:rsidR="00043E6E">
        <w:rPr>
          <w:rFonts w:cs="Arial"/>
          <w:sz w:val="22"/>
          <w:szCs w:val="22"/>
        </w:rPr>
        <w:t>7</w:t>
      </w:r>
      <w:r w:rsidRPr="00CA4FC2">
        <w:rPr>
          <w:rFonts w:cs="Arial"/>
          <w:sz w:val="22"/>
          <w:szCs w:val="22"/>
        </w:rPr>
        <w:t xml:space="preserve"> til kommunen, ansøgt om miljøgodkendelse </w:t>
      </w:r>
      <w:r w:rsidR="00902F05">
        <w:rPr>
          <w:rFonts w:cs="Arial"/>
          <w:sz w:val="22"/>
          <w:szCs w:val="22"/>
        </w:rPr>
        <w:t xml:space="preserve">for </w:t>
      </w:r>
      <w:r w:rsidR="00043E6E">
        <w:rPr>
          <w:rFonts w:cs="Arial"/>
          <w:sz w:val="22"/>
          <w:szCs w:val="22"/>
        </w:rPr>
        <w:t xml:space="preserve">udvidelse af kapaciteten til </w:t>
      </w:r>
      <w:r w:rsidR="00952078" w:rsidRPr="00952078">
        <w:rPr>
          <w:rFonts w:cs="Arial"/>
          <w:sz w:val="22"/>
          <w:szCs w:val="22"/>
        </w:rPr>
        <w:t xml:space="preserve">modtagelse, håndtering, oplagring og omlastning af farligt affald, på virksomhedens produktions- og lagerplads beliggende </w:t>
      </w:r>
      <w:r w:rsidR="00043E6E">
        <w:rPr>
          <w:rFonts w:cs="Arial"/>
          <w:sz w:val="22"/>
          <w:szCs w:val="22"/>
        </w:rPr>
        <w:t>Lyøvej 5A, 5800 Nyborg</w:t>
      </w:r>
      <w:r w:rsidR="001D3868">
        <w:rPr>
          <w:rFonts w:cs="Arial"/>
          <w:sz w:val="22"/>
          <w:szCs w:val="22"/>
        </w:rPr>
        <w:t xml:space="preserve"> og etablering af lagerplads på Lyøvej 5, 5800 Nyborg</w:t>
      </w:r>
      <w:r w:rsidRPr="00CA4FC2">
        <w:rPr>
          <w:rFonts w:cs="Arial"/>
          <w:sz w:val="22"/>
          <w:szCs w:val="22"/>
        </w:rPr>
        <w:t>.</w:t>
      </w:r>
    </w:p>
    <w:p w:rsidR="00ED5E1E" w:rsidRPr="00CA4FC2" w:rsidRDefault="00ED5E1E" w:rsidP="00CA4FC2">
      <w:pPr>
        <w:spacing w:after="120"/>
        <w:rPr>
          <w:rFonts w:cs="Arial"/>
          <w:sz w:val="22"/>
          <w:szCs w:val="22"/>
        </w:rPr>
      </w:pPr>
      <w:r w:rsidRPr="00CA4FC2">
        <w:rPr>
          <w:rFonts w:cs="Arial"/>
          <w:sz w:val="22"/>
          <w:szCs w:val="22"/>
        </w:rPr>
        <w:t>Virksomhedsdata er som følger:</w:t>
      </w:r>
    </w:p>
    <w:p w:rsidR="00ED5E1E" w:rsidRPr="00CA4FC2" w:rsidRDefault="001B054C" w:rsidP="00CA4FC2">
      <w:pPr>
        <w:tabs>
          <w:tab w:val="left" w:pos="180"/>
          <w:tab w:val="left" w:pos="360"/>
        </w:tabs>
        <w:rPr>
          <w:rFonts w:cs="Arial"/>
          <w:sz w:val="22"/>
          <w:szCs w:val="22"/>
        </w:rPr>
      </w:pPr>
      <w:r>
        <w:rPr>
          <w:rFonts w:cs="Arial"/>
          <w:sz w:val="22"/>
          <w:szCs w:val="22"/>
        </w:rPr>
        <w:tab/>
      </w:r>
      <w:r>
        <w:rPr>
          <w:rFonts w:cs="Arial"/>
          <w:sz w:val="22"/>
          <w:szCs w:val="22"/>
        </w:rPr>
        <w:tab/>
      </w:r>
      <w:r w:rsidR="00952078">
        <w:rPr>
          <w:rFonts w:cs="Arial"/>
          <w:sz w:val="22"/>
          <w:szCs w:val="22"/>
        </w:rPr>
        <w:t>Freebee</w:t>
      </w:r>
      <w:r>
        <w:rPr>
          <w:rFonts w:cs="Arial"/>
          <w:sz w:val="22"/>
          <w:szCs w:val="22"/>
        </w:rPr>
        <w:t xml:space="preserve"> </w:t>
      </w:r>
      <w:r w:rsidR="00ED5E1E" w:rsidRPr="00CA4FC2">
        <w:rPr>
          <w:rFonts w:cs="Arial"/>
          <w:sz w:val="22"/>
          <w:szCs w:val="22"/>
        </w:rPr>
        <w:t>A</w:t>
      </w:r>
      <w:r>
        <w:rPr>
          <w:rFonts w:cs="Arial"/>
          <w:sz w:val="22"/>
          <w:szCs w:val="22"/>
        </w:rPr>
        <w:t>/</w:t>
      </w:r>
      <w:r w:rsidR="00ED5E1E" w:rsidRPr="00CA4FC2">
        <w:rPr>
          <w:rFonts w:cs="Arial"/>
          <w:sz w:val="22"/>
          <w:szCs w:val="22"/>
        </w:rPr>
        <w:t>S</w:t>
      </w:r>
    </w:p>
    <w:p w:rsidR="00ED5E1E" w:rsidRPr="00CA4FC2" w:rsidRDefault="00ED5E1E" w:rsidP="00CA4FC2">
      <w:pPr>
        <w:tabs>
          <w:tab w:val="left" w:pos="180"/>
          <w:tab w:val="left" w:pos="360"/>
        </w:tabs>
        <w:rPr>
          <w:rFonts w:cs="Arial"/>
          <w:sz w:val="22"/>
          <w:szCs w:val="22"/>
        </w:rPr>
      </w:pPr>
      <w:r w:rsidRPr="00CA4FC2">
        <w:rPr>
          <w:rFonts w:cs="Arial"/>
          <w:sz w:val="22"/>
          <w:szCs w:val="22"/>
        </w:rPr>
        <w:tab/>
      </w:r>
      <w:r w:rsidRPr="00CA4FC2">
        <w:rPr>
          <w:rFonts w:cs="Arial"/>
          <w:sz w:val="22"/>
          <w:szCs w:val="22"/>
        </w:rPr>
        <w:tab/>
      </w:r>
      <w:r w:rsidR="00952078">
        <w:rPr>
          <w:rFonts w:cs="Arial"/>
          <w:sz w:val="22"/>
          <w:szCs w:val="22"/>
        </w:rPr>
        <w:t>Bønderskov 4</w:t>
      </w:r>
    </w:p>
    <w:p w:rsidR="00ED5E1E" w:rsidRPr="00CA4FC2" w:rsidRDefault="00ED5E1E" w:rsidP="00CA4FC2">
      <w:pPr>
        <w:tabs>
          <w:tab w:val="left" w:pos="180"/>
          <w:tab w:val="left" w:pos="360"/>
        </w:tabs>
        <w:rPr>
          <w:rFonts w:cs="Arial"/>
          <w:sz w:val="22"/>
          <w:szCs w:val="22"/>
        </w:rPr>
      </w:pPr>
      <w:r w:rsidRPr="00CA4FC2">
        <w:rPr>
          <w:rFonts w:cs="Arial"/>
          <w:sz w:val="22"/>
          <w:szCs w:val="22"/>
        </w:rPr>
        <w:tab/>
      </w:r>
      <w:r w:rsidRPr="00CA4FC2">
        <w:rPr>
          <w:rFonts w:cs="Arial"/>
          <w:sz w:val="22"/>
          <w:szCs w:val="22"/>
        </w:rPr>
        <w:tab/>
        <w:t>5</w:t>
      </w:r>
      <w:r w:rsidR="00952078">
        <w:rPr>
          <w:rFonts w:cs="Arial"/>
          <w:sz w:val="22"/>
          <w:szCs w:val="22"/>
        </w:rPr>
        <w:t>54</w:t>
      </w:r>
      <w:r w:rsidRPr="00CA4FC2">
        <w:rPr>
          <w:rFonts w:cs="Arial"/>
          <w:sz w:val="22"/>
          <w:szCs w:val="22"/>
        </w:rPr>
        <w:t xml:space="preserve">0 </w:t>
      </w:r>
      <w:r w:rsidR="00952078">
        <w:rPr>
          <w:rFonts w:cs="Arial"/>
          <w:sz w:val="22"/>
          <w:szCs w:val="22"/>
        </w:rPr>
        <w:t>Ullerslev</w:t>
      </w:r>
    </w:p>
    <w:p w:rsidR="00ED5E1E" w:rsidRPr="00CA4FC2" w:rsidRDefault="00ED5E1E" w:rsidP="00CA4FC2">
      <w:pPr>
        <w:tabs>
          <w:tab w:val="left" w:pos="180"/>
          <w:tab w:val="left" w:pos="360"/>
        </w:tabs>
        <w:rPr>
          <w:rFonts w:cs="Arial"/>
          <w:sz w:val="22"/>
          <w:szCs w:val="22"/>
        </w:rPr>
      </w:pPr>
      <w:r w:rsidRPr="00CA4FC2">
        <w:rPr>
          <w:rFonts w:cs="Arial"/>
          <w:sz w:val="22"/>
          <w:szCs w:val="22"/>
        </w:rPr>
        <w:tab/>
      </w:r>
      <w:r w:rsidRPr="00CA4FC2">
        <w:rPr>
          <w:rFonts w:cs="Arial"/>
          <w:sz w:val="22"/>
          <w:szCs w:val="22"/>
        </w:rPr>
        <w:tab/>
        <w:t xml:space="preserve">CVR-nr.: </w:t>
      </w:r>
      <w:r w:rsidR="00952078">
        <w:rPr>
          <w:rFonts w:cs="Arial"/>
          <w:sz w:val="22"/>
          <w:szCs w:val="22"/>
        </w:rPr>
        <w:t>2993</w:t>
      </w:r>
      <w:r w:rsidR="001B054C">
        <w:rPr>
          <w:rFonts w:cs="Arial"/>
          <w:sz w:val="22"/>
          <w:szCs w:val="22"/>
        </w:rPr>
        <w:t xml:space="preserve"> </w:t>
      </w:r>
      <w:r w:rsidR="00952078">
        <w:rPr>
          <w:rFonts w:cs="Arial"/>
          <w:sz w:val="22"/>
          <w:szCs w:val="22"/>
        </w:rPr>
        <w:t>8601</w:t>
      </w:r>
    </w:p>
    <w:p w:rsidR="00ED5E1E" w:rsidRDefault="00ED5E1E" w:rsidP="00CA4FC2">
      <w:pPr>
        <w:tabs>
          <w:tab w:val="left" w:pos="180"/>
          <w:tab w:val="left" w:pos="360"/>
        </w:tabs>
        <w:rPr>
          <w:sz w:val="22"/>
          <w:szCs w:val="22"/>
        </w:rPr>
      </w:pPr>
      <w:r w:rsidRPr="00CA4FC2">
        <w:rPr>
          <w:rFonts w:cs="Arial"/>
          <w:sz w:val="22"/>
          <w:szCs w:val="22"/>
        </w:rPr>
        <w:tab/>
      </w:r>
      <w:r w:rsidRPr="00CA4FC2">
        <w:rPr>
          <w:rFonts w:cs="Arial"/>
          <w:sz w:val="22"/>
          <w:szCs w:val="22"/>
        </w:rPr>
        <w:tab/>
      </w:r>
      <w:r w:rsidRPr="00CA4FC2">
        <w:rPr>
          <w:sz w:val="22"/>
          <w:szCs w:val="22"/>
        </w:rPr>
        <w:t xml:space="preserve">Kontaktperson: </w:t>
      </w:r>
      <w:r w:rsidR="00952078">
        <w:rPr>
          <w:sz w:val="22"/>
          <w:szCs w:val="22"/>
        </w:rPr>
        <w:t>Jørgen Rasmus Kildegaard</w:t>
      </w:r>
    </w:p>
    <w:p w:rsidR="009C51D4" w:rsidRDefault="009C51D4" w:rsidP="00CA4FC2">
      <w:pPr>
        <w:tabs>
          <w:tab w:val="left" w:pos="180"/>
          <w:tab w:val="left" w:pos="360"/>
        </w:tabs>
        <w:rPr>
          <w:sz w:val="22"/>
          <w:szCs w:val="22"/>
        </w:rPr>
      </w:pPr>
    </w:p>
    <w:p w:rsidR="009C51D4" w:rsidRDefault="009C51D4" w:rsidP="00CA4FC2">
      <w:pPr>
        <w:tabs>
          <w:tab w:val="left" w:pos="180"/>
          <w:tab w:val="left" w:pos="360"/>
        </w:tabs>
        <w:rPr>
          <w:sz w:val="22"/>
          <w:szCs w:val="22"/>
        </w:rPr>
      </w:pPr>
      <w:r>
        <w:rPr>
          <w:sz w:val="22"/>
          <w:szCs w:val="22"/>
        </w:rPr>
        <w:tab/>
      </w:r>
      <w:r>
        <w:rPr>
          <w:sz w:val="22"/>
          <w:szCs w:val="22"/>
        </w:rPr>
        <w:tab/>
        <w:t>Produktion</w:t>
      </w:r>
      <w:r w:rsidR="004458EB">
        <w:rPr>
          <w:sz w:val="22"/>
          <w:szCs w:val="22"/>
        </w:rPr>
        <w:t xml:space="preserve"> og lager</w:t>
      </w:r>
    </w:p>
    <w:p w:rsidR="009C51D4" w:rsidRDefault="009C51D4" w:rsidP="00CA4FC2">
      <w:pPr>
        <w:tabs>
          <w:tab w:val="left" w:pos="180"/>
          <w:tab w:val="left" w:pos="360"/>
        </w:tabs>
        <w:rPr>
          <w:sz w:val="22"/>
          <w:szCs w:val="22"/>
        </w:rPr>
      </w:pPr>
      <w:r>
        <w:rPr>
          <w:sz w:val="22"/>
          <w:szCs w:val="22"/>
        </w:rPr>
        <w:tab/>
      </w:r>
      <w:r>
        <w:rPr>
          <w:sz w:val="22"/>
          <w:szCs w:val="22"/>
        </w:rPr>
        <w:tab/>
        <w:t>Lyøvej 5A</w:t>
      </w:r>
    </w:p>
    <w:p w:rsidR="009C51D4" w:rsidRDefault="009C51D4" w:rsidP="00CA4FC2">
      <w:pPr>
        <w:tabs>
          <w:tab w:val="left" w:pos="180"/>
          <w:tab w:val="left" w:pos="360"/>
        </w:tabs>
        <w:rPr>
          <w:sz w:val="22"/>
          <w:szCs w:val="22"/>
        </w:rPr>
      </w:pPr>
      <w:r>
        <w:rPr>
          <w:sz w:val="22"/>
          <w:szCs w:val="22"/>
        </w:rPr>
        <w:tab/>
      </w:r>
      <w:r>
        <w:rPr>
          <w:sz w:val="22"/>
          <w:szCs w:val="22"/>
        </w:rPr>
        <w:tab/>
        <w:t>5800 Nyborg</w:t>
      </w:r>
    </w:p>
    <w:p w:rsidR="00ED5E1E" w:rsidRDefault="009C51D4" w:rsidP="00CA4FC2">
      <w:pPr>
        <w:tabs>
          <w:tab w:val="left" w:pos="180"/>
          <w:tab w:val="left" w:pos="360"/>
        </w:tabs>
        <w:rPr>
          <w:rFonts w:cs="Arial"/>
          <w:sz w:val="22"/>
          <w:szCs w:val="22"/>
        </w:rPr>
      </w:pPr>
      <w:r>
        <w:rPr>
          <w:rFonts w:cs="Arial"/>
          <w:sz w:val="22"/>
          <w:szCs w:val="22"/>
        </w:rPr>
        <w:tab/>
      </w:r>
      <w:r>
        <w:rPr>
          <w:rFonts w:cs="Arial"/>
          <w:sz w:val="22"/>
          <w:szCs w:val="22"/>
        </w:rPr>
        <w:tab/>
      </w:r>
      <w:r w:rsidRPr="00CA4FC2">
        <w:rPr>
          <w:rFonts w:cs="Arial"/>
          <w:sz w:val="22"/>
          <w:szCs w:val="22"/>
        </w:rPr>
        <w:t xml:space="preserve">P-nr.: </w:t>
      </w:r>
      <w:r w:rsidRPr="009C51D4">
        <w:rPr>
          <w:rFonts w:cs="Arial"/>
          <w:sz w:val="22"/>
          <w:szCs w:val="22"/>
        </w:rPr>
        <w:t>10</w:t>
      </w:r>
      <w:r>
        <w:rPr>
          <w:rFonts w:cs="Arial"/>
          <w:sz w:val="22"/>
          <w:szCs w:val="22"/>
        </w:rPr>
        <w:t xml:space="preserve"> </w:t>
      </w:r>
      <w:r w:rsidRPr="009C51D4">
        <w:rPr>
          <w:rFonts w:cs="Arial"/>
          <w:sz w:val="22"/>
          <w:szCs w:val="22"/>
        </w:rPr>
        <w:t>2210</w:t>
      </w:r>
      <w:r>
        <w:rPr>
          <w:rFonts w:cs="Arial"/>
          <w:sz w:val="22"/>
          <w:szCs w:val="22"/>
        </w:rPr>
        <w:t xml:space="preserve"> </w:t>
      </w:r>
      <w:r w:rsidRPr="009C51D4">
        <w:rPr>
          <w:rFonts w:cs="Arial"/>
          <w:sz w:val="22"/>
          <w:szCs w:val="22"/>
        </w:rPr>
        <w:t>3020</w:t>
      </w:r>
    </w:p>
    <w:p w:rsidR="004458EB" w:rsidRPr="004458EB" w:rsidRDefault="004458EB" w:rsidP="004458EB">
      <w:pPr>
        <w:tabs>
          <w:tab w:val="left" w:pos="180"/>
          <w:tab w:val="left" w:pos="360"/>
        </w:tabs>
        <w:rPr>
          <w:rFonts w:cs="Arial"/>
          <w:sz w:val="22"/>
          <w:szCs w:val="22"/>
        </w:rPr>
      </w:pPr>
    </w:p>
    <w:p w:rsidR="004458EB" w:rsidRPr="004458EB" w:rsidRDefault="004458EB" w:rsidP="004458EB">
      <w:pPr>
        <w:tabs>
          <w:tab w:val="left" w:pos="180"/>
          <w:tab w:val="left" w:pos="360"/>
        </w:tabs>
        <w:rPr>
          <w:rFonts w:cs="Arial"/>
          <w:sz w:val="22"/>
          <w:szCs w:val="22"/>
        </w:rPr>
      </w:pPr>
      <w:r w:rsidRPr="004458EB">
        <w:rPr>
          <w:rFonts w:cs="Arial"/>
          <w:sz w:val="22"/>
          <w:szCs w:val="22"/>
        </w:rPr>
        <w:tab/>
      </w:r>
      <w:r w:rsidRPr="004458EB">
        <w:rPr>
          <w:rFonts w:cs="Arial"/>
          <w:sz w:val="22"/>
          <w:szCs w:val="22"/>
        </w:rPr>
        <w:tab/>
      </w:r>
      <w:r>
        <w:rPr>
          <w:rFonts w:cs="Arial"/>
          <w:sz w:val="22"/>
          <w:szCs w:val="22"/>
        </w:rPr>
        <w:t>Lager</w:t>
      </w:r>
    </w:p>
    <w:p w:rsidR="004458EB" w:rsidRPr="004458EB" w:rsidRDefault="004458EB" w:rsidP="004458EB">
      <w:pPr>
        <w:tabs>
          <w:tab w:val="left" w:pos="180"/>
          <w:tab w:val="left" w:pos="360"/>
        </w:tabs>
        <w:rPr>
          <w:rFonts w:cs="Arial"/>
          <w:sz w:val="22"/>
          <w:szCs w:val="22"/>
        </w:rPr>
      </w:pPr>
      <w:r w:rsidRPr="004458EB">
        <w:rPr>
          <w:rFonts w:cs="Arial"/>
          <w:sz w:val="22"/>
          <w:szCs w:val="22"/>
        </w:rPr>
        <w:tab/>
      </w:r>
      <w:r w:rsidRPr="004458EB">
        <w:rPr>
          <w:rFonts w:cs="Arial"/>
          <w:sz w:val="22"/>
          <w:szCs w:val="22"/>
        </w:rPr>
        <w:tab/>
        <w:t>Lyøvej 5</w:t>
      </w:r>
    </w:p>
    <w:p w:rsidR="004458EB" w:rsidRPr="004458EB" w:rsidRDefault="004458EB" w:rsidP="004458EB">
      <w:pPr>
        <w:tabs>
          <w:tab w:val="left" w:pos="180"/>
          <w:tab w:val="left" w:pos="360"/>
        </w:tabs>
        <w:rPr>
          <w:rFonts w:cs="Arial"/>
          <w:sz w:val="22"/>
          <w:szCs w:val="22"/>
        </w:rPr>
      </w:pPr>
      <w:r w:rsidRPr="004458EB">
        <w:rPr>
          <w:rFonts w:cs="Arial"/>
          <w:sz w:val="22"/>
          <w:szCs w:val="22"/>
        </w:rPr>
        <w:tab/>
      </w:r>
      <w:r w:rsidRPr="004458EB">
        <w:rPr>
          <w:rFonts w:cs="Arial"/>
          <w:sz w:val="22"/>
          <w:szCs w:val="22"/>
        </w:rPr>
        <w:tab/>
        <w:t>5800 Nyborg</w:t>
      </w:r>
    </w:p>
    <w:p w:rsidR="004458EB" w:rsidRDefault="004458EB" w:rsidP="004458EB">
      <w:pPr>
        <w:tabs>
          <w:tab w:val="left" w:pos="180"/>
          <w:tab w:val="left" w:pos="360"/>
        </w:tabs>
        <w:rPr>
          <w:rFonts w:cs="Arial"/>
          <w:sz w:val="22"/>
          <w:szCs w:val="22"/>
        </w:rPr>
      </w:pPr>
      <w:r w:rsidRPr="004458EB">
        <w:rPr>
          <w:rFonts w:cs="Arial"/>
          <w:sz w:val="22"/>
          <w:szCs w:val="22"/>
        </w:rPr>
        <w:tab/>
      </w:r>
      <w:r w:rsidRPr="004458EB">
        <w:rPr>
          <w:rFonts w:cs="Arial"/>
          <w:sz w:val="22"/>
          <w:szCs w:val="22"/>
        </w:rPr>
        <w:tab/>
        <w:t>P-nr.: 10 2210 3020</w:t>
      </w:r>
    </w:p>
    <w:p w:rsidR="009C51D4" w:rsidRPr="00CA4FC2" w:rsidRDefault="009C51D4" w:rsidP="00CA4FC2">
      <w:pPr>
        <w:tabs>
          <w:tab w:val="left" w:pos="180"/>
          <w:tab w:val="left" w:pos="360"/>
        </w:tabs>
        <w:rPr>
          <w:rFonts w:cs="Arial"/>
          <w:sz w:val="22"/>
          <w:szCs w:val="22"/>
        </w:rPr>
      </w:pPr>
    </w:p>
    <w:p w:rsidR="00ED5E1E" w:rsidRPr="00CA4FC2" w:rsidRDefault="00ED5E1E" w:rsidP="00CA4FC2">
      <w:pPr>
        <w:spacing w:after="120"/>
        <w:rPr>
          <w:rFonts w:cs="Arial"/>
          <w:sz w:val="22"/>
          <w:szCs w:val="22"/>
          <w:u w:val="single"/>
        </w:rPr>
      </w:pPr>
      <w:r w:rsidRPr="00CA4FC2">
        <w:rPr>
          <w:rFonts w:cs="Arial"/>
          <w:sz w:val="22"/>
          <w:szCs w:val="22"/>
          <w:u w:val="single"/>
        </w:rPr>
        <w:t>Virksomhedens relationer til miljøbeskyttelseslovens</w:t>
      </w:r>
      <w:r w:rsidRPr="00E97A01">
        <w:rPr>
          <w:rFonts w:cs="Arial"/>
          <w:sz w:val="22"/>
          <w:szCs w:val="22"/>
          <w:u w:val="single"/>
          <w:vertAlign w:val="superscript"/>
        </w:rPr>
        <w:footnoteReference w:id="9"/>
      </w:r>
      <w:r w:rsidRPr="00CA4FC2">
        <w:rPr>
          <w:rFonts w:cs="Arial"/>
          <w:sz w:val="22"/>
          <w:szCs w:val="22"/>
          <w:u w:val="single"/>
        </w:rPr>
        <w:t xml:space="preserve"> §§ 34 og 40 a</w:t>
      </w:r>
    </w:p>
    <w:p w:rsidR="00ED5E1E" w:rsidRPr="00CA4FC2" w:rsidRDefault="00ED5E1E" w:rsidP="00CA4FC2">
      <w:pPr>
        <w:spacing w:after="120"/>
        <w:rPr>
          <w:rFonts w:cs="Arial"/>
          <w:sz w:val="22"/>
          <w:szCs w:val="22"/>
        </w:rPr>
      </w:pPr>
      <w:r w:rsidRPr="00CA4FC2">
        <w:rPr>
          <w:rFonts w:cs="Arial"/>
          <w:sz w:val="22"/>
          <w:szCs w:val="22"/>
        </w:rPr>
        <w:t xml:space="preserve">Af miljøbeskyttelseslovens § 34 stk. 3 fremgår det indirekte, at der i forbindelse med miljøgodkendelsen af en virksomhed skal foreligge oplysninger om virksomhedens ejerforhold, bestyrelse og daglige ledelse, så miljømyndighederne kan vurdere, om nogle af disse personer er omfattet af lovens § 40 a, der omhandler kriterier for tilbagekaldelse af meddelt godkendelse, nægtelse af godkendelse og fastsættelse af særlige vilkår om sikkerhedsstillelse. </w:t>
      </w:r>
    </w:p>
    <w:p w:rsidR="00ED5E1E" w:rsidRPr="00CA4FC2" w:rsidRDefault="00ED5E1E" w:rsidP="00CA4FC2">
      <w:pPr>
        <w:spacing w:after="120"/>
        <w:rPr>
          <w:rFonts w:cs="Arial"/>
          <w:sz w:val="22"/>
          <w:szCs w:val="22"/>
        </w:rPr>
      </w:pPr>
      <w:r w:rsidRPr="00CA4FC2">
        <w:rPr>
          <w:rFonts w:cs="Arial"/>
          <w:sz w:val="22"/>
          <w:szCs w:val="22"/>
        </w:rPr>
        <w:t>Det er i lovens § 40 b stk. 1 anført, at Miljøministeren opretter et miljøansvarlighedsregister over de personer og selskaber m.v., der er omfattet af § 40 a.</w:t>
      </w:r>
    </w:p>
    <w:p w:rsidR="00ED5E1E" w:rsidRPr="00CA4FC2" w:rsidRDefault="00ED5E1E" w:rsidP="00CA4FC2">
      <w:pPr>
        <w:spacing w:after="120"/>
        <w:rPr>
          <w:rFonts w:cs="Arial"/>
          <w:sz w:val="22"/>
          <w:szCs w:val="22"/>
        </w:rPr>
      </w:pPr>
      <w:r w:rsidRPr="00CA4FC2">
        <w:rPr>
          <w:rFonts w:cs="Arial"/>
          <w:sz w:val="22"/>
          <w:szCs w:val="22"/>
        </w:rPr>
        <w:t>Virksomhedens ledelse</w:t>
      </w:r>
      <w:r w:rsidR="00E725FE">
        <w:rPr>
          <w:rFonts w:cs="Arial"/>
          <w:sz w:val="22"/>
          <w:szCs w:val="22"/>
        </w:rPr>
        <w:t>/bestyrelse</w:t>
      </w:r>
      <w:r w:rsidRPr="00CA4FC2">
        <w:rPr>
          <w:rFonts w:cs="Arial"/>
          <w:sz w:val="22"/>
          <w:szCs w:val="22"/>
        </w:rPr>
        <w:t xml:space="preserve"> består af følgende personer:</w:t>
      </w:r>
    </w:p>
    <w:p w:rsidR="00ED5E1E" w:rsidRPr="00902F05" w:rsidRDefault="00830DFB" w:rsidP="00587C0C">
      <w:pPr>
        <w:numPr>
          <w:ilvl w:val="0"/>
          <w:numId w:val="5"/>
        </w:numPr>
        <w:spacing w:after="120"/>
        <w:rPr>
          <w:rFonts w:cs="Arial"/>
          <w:sz w:val="22"/>
          <w:szCs w:val="22"/>
        </w:rPr>
      </w:pPr>
      <w:r>
        <w:rPr>
          <w:sz w:val="22"/>
          <w:szCs w:val="22"/>
        </w:rPr>
        <w:t>Jeppe Meulengra</w:t>
      </w:r>
      <w:r w:rsidR="009C51D4">
        <w:rPr>
          <w:sz w:val="22"/>
          <w:szCs w:val="22"/>
        </w:rPr>
        <w:t>c</w:t>
      </w:r>
      <w:r>
        <w:rPr>
          <w:sz w:val="22"/>
          <w:szCs w:val="22"/>
        </w:rPr>
        <w:t>h</w:t>
      </w:r>
      <w:r w:rsidR="009C51D4">
        <w:rPr>
          <w:sz w:val="22"/>
          <w:szCs w:val="22"/>
        </w:rPr>
        <w:t>t</w:t>
      </w:r>
      <w:r>
        <w:rPr>
          <w:sz w:val="22"/>
          <w:szCs w:val="22"/>
        </w:rPr>
        <w:t xml:space="preserve"> Fogh</w:t>
      </w:r>
    </w:p>
    <w:p w:rsidR="00902F05" w:rsidRPr="00902F05" w:rsidRDefault="00830DFB" w:rsidP="00587C0C">
      <w:pPr>
        <w:numPr>
          <w:ilvl w:val="0"/>
          <w:numId w:val="5"/>
        </w:numPr>
        <w:spacing w:after="120"/>
        <w:rPr>
          <w:rFonts w:cs="Arial"/>
          <w:sz w:val="22"/>
          <w:szCs w:val="22"/>
        </w:rPr>
      </w:pPr>
      <w:r>
        <w:rPr>
          <w:sz w:val="22"/>
          <w:szCs w:val="22"/>
        </w:rPr>
        <w:t>Tanja Kildegaard</w:t>
      </w:r>
    </w:p>
    <w:p w:rsidR="00ED5E1E" w:rsidRPr="00830DFB" w:rsidRDefault="00830DFB" w:rsidP="00587C0C">
      <w:pPr>
        <w:numPr>
          <w:ilvl w:val="0"/>
          <w:numId w:val="5"/>
        </w:numPr>
        <w:spacing w:after="120"/>
        <w:rPr>
          <w:rFonts w:cs="Arial"/>
          <w:sz w:val="22"/>
          <w:szCs w:val="22"/>
        </w:rPr>
      </w:pPr>
      <w:r w:rsidRPr="00830DFB">
        <w:rPr>
          <w:sz w:val="22"/>
          <w:szCs w:val="22"/>
        </w:rPr>
        <w:t>Jørgen Rasmus Kildegaard</w:t>
      </w:r>
    </w:p>
    <w:p w:rsidR="00ED5E1E" w:rsidRPr="00CA4FC2" w:rsidRDefault="00ED5E1E" w:rsidP="00CA4FC2">
      <w:pPr>
        <w:spacing w:after="120"/>
        <w:rPr>
          <w:rFonts w:cs="Arial"/>
          <w:sz w:val="22"/>
          <w:szCs w:val="22"/>
        </w:rPr>
      </w:pPr>
      <w:r w:rsidRPr="00CA4FC2">
        <w:rPr>
          <w:rFonts w:cs="Arial"/>
          <w:sz w:val="22"/>
          <w:szCs w:val="22"/>
        </w:rPr>
        <w:t>Da ingen i virksomhedens ledelse</w:t>
      </w:r>
      <w:r w:rsidR="009F53DB">
        <w:rPr>
          <w:rFonts w:cs="Arial"/>
          <w:sz w:val="22"/>
          <w:szCs w:val="22"/>
        </w:rPr>
        <w:t>/bestyrelse</w:t>
      </w:r>
      <w:r w:rsidRPr="00CA4FC2">
        <w:rPr>
          <w:rFonts w:cs="Arial"/>
          <w:sz w:val="22"/>
          <w:szCs w:val="22"/>
        </w:rPr>
        <w:t xml:space="preserve"> er anført i dette register</w:t>
      </w:r>
      <w:r w:rsidR="004458EB">
        <w:rPr>
          <w:rFonts w:cs="Arial"/>
          <w:sz w:val="22"/>
          <w:szCs w:val="22"/>
        </w:rPr>
        <w:t>,</w:t>
      </w:r>
      <w:r w:rsidRPr="00CA4FC2">
        <w:rPr>
          <w:rFonts w:cs="Arial"/>
          <w:sz w:val="22"/>
          <w:szCs w:val="22"/>
        </w:rPr>
        <w:t xml:space="preserve"> kan der meddeles godkendelse uden særlige vilkår om sikkerhedsstillelse.</w:t>
      </w:r>
    </w:p>
    <w:p w:rsidR="00EA47B0" w:rsidRDefault="00EA47B0" w:rsidP="00EA47B0">
      <w:pPr>
        <w:spacing w:after="120"/>
        <w:rPr>
          <w:rFonts w:cs="Arial"/>
          <w:sz w:val="22"/>
          <w:szCs w:val="22"/>
        </w:rPr>
      </w:pPr>
      <w:r w:rsidRPr="00CA4FC2">
        <w:rPr>
          <w:rFonts w:cs="Arial"/>
          <w:sz w:val="22"/>
          <w:szCs w:val="22"/>
        </w:rPr>
        <w:t xml:space="preserve">Kommunen har ved </w:t>
      </w:r>
      <w:r w:rsidR="002D69E4">
        <w:rPr>
          <w:rFonts w:cs="Arial"/>
          <w:sz w:val="22"/>
          <w:szCs w:val="22"/>
        </w:rPr>
        <w:t xml:space="preserve">mail af </w:t>
      </w:r>
      <w:r w:rsidR="00062B75">
        <w:rPr>
          <w:rFonts w:cs="Arial"/>
          <w:sz w:val="22"/>
          <w:szCs w:val="22"/>
        </w:rPr>
        <w:t>6. marts 2018</w:t>
      </w:r>
      <w:r w:rsidRPr="00CA4FC2">
        <w:rPr>
          <w:rFonts w:cs="Arial"/>
          <w:sz w:val="22"/>
          <w:szCs w:val="22"/>
        </w:rPr>
        <w:t xml:space="preserve"> til virksomheden</w:t>
      </w:r>
      <w:r w:rsidR="009C51D4">
        <w:rPr>
          <w:rFonts w:cs="Arial"/>
          <w:sz w:val="22"/>
          <w:szCs w:val="22"/>
        </w:rPr>
        <w:t>,</w:t>
      </w:r>
      <w:r w:rsidRPr="00CA4FC2">
        <w:rPr>
          <w:rFonts w:cs="Arial"/>
          <w:sz w:val="22"/>
          <w:szCs w:val="22"/>
        </w:rPr>
        <w:t xml:space="preserve"> fremsendt et udkast af miljøgodkendelsen til kommentering. Virksomheden har </w:t>
      </w:r>
      <w:r w:rsidR="002D69E4">
        <w:rPr>
          <w:rFonts w:cs="Arial"/>
          <w:sz w:val="22"/>
          <w:szCs w:val="22"/>
        </w:rPr>
        <w:t xml:space="preserve">ved </w:t>
      </w:r>
      <w:r w:rsidR="00AF0E65">
        <w:rPr>
          <w:rFonts w:cs="Arial"/>
          <w:sz w:val="22"/>
          <w:szCs w:val="22"/>
        </w:rPr>
        <w:t>mail af 5. juni og af 13. august 2018 kommenteret udkastet, samt fremsendt supplerende oplysninger for restindhold af kryolit-affald i tømte Big Bags.</w:t>
      </w:r>
    </w:p>
    <w:p w:rsidR="00062F41" w:rsidRDefault="00062F41" w:rsidP="00CA4FC2">
      <w:pPr>
        <w:spacing w:after="120"/>
        <w:rPr>
          <w:rFonts w:cs="Arial"/>
          <w:sz w:val="22"/>
          <w:szCs w:val="22"/>
        </w:rPr>
      </w:pPr>
    </w:p>
    <w:p w:rsidR="00AF0E65" w:rsidRPr="00CA4FC2" w:rsidRDefault="00AF0E65"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lastRenderedPageBreak/>
        <w:t>2  Lovgrundlag</w:t>
      </w:r>
    </w:p>
    <w:p w:rsidR="004E374A" w:rsidRDefault="00EA47B0" w:rsidP="004E374A">
      <w:pPr>
        <w:spacing w:after="120"/>
        <w:rPr>
          <w:rFonts w:cs="Arial"/>
          <w:sz w:val="22"/>
          <w:szCs w:val="22"/>
        </w:rPr>
      </w:pPr>
      <w:r w:rsidRPr="00EA47B0">
        <w:rPr>
          <w:rFonts w:cs="Arial"/>
          <w:sz w:val="22"/>
          <w:szCs w:val="22"/>
        </w:rPr>
        <w:t>Virksomheden modtager kryolit</w:t>
      </w:r>
      <w:r>
        <w:rPr>
          <w:rFonts w:cs="Arial"/>
          <w:sz w:val="22"/>
          <w:szCs w:val="22"/>
        </w:rPr>
        <w:t>-affald</w:t>
      </w:r>
      <w:r w:rsidRPr="00EA47B0">
        <w:rPr>
          <w:rFonts w:cs="Arial"/>
          <w:sz w:val="22"/>
          <w:szCs w:val="22"/>
        </w:rPr>
        <w:t>, som har været anvendt i forbindelse med aluminiumsproduktion.</w:t>
      </w:r>
      <w:r>
        <w:rPr>
          <w:rFonts w:cs="Arial"/>
          <w:sz w:val="22"/>
          <w:szCs w:val="22"/>
        </w:rPr>
        <w:t xml:space="preserve"> </w:t>
      </w:r>
      <w:r w:rsidRPr="00EA47B0">
        <w:rPr>
          <w:rFonts w:cs="Arial"/>
          <w:sz w:val="22"/>
          <w:szCs w:val="22"/>
        </w:rPr>
        <w:t>Kryolit</w:t>
      </w:r>
      <w:r>
        <w:rPr>
          <w:rFonts w:cs="Arial"/>
          <w:sz w:val="22"/>
          <w:szCs w:val="22"/>
        </w:rPr>
        <w:t xml:space="preserve">-affald er kategoriseret som farligt affald. </w:t>
      </w:r>
    </w:p>
    <w:p w:rsidR="00E407C5" w:rsidRDefault="00FF15EB" w:rsidP="00E407C5">
      <w:pPr>
        <w:spacing w:after="120"/>
        <w:rPr>
          <w:rFonts w:cs="Arial"/>
          <w:sz w:val="22"/>
          <w:szCs w:val="22"/>
        </w:rPr>
      </w:pPr>
      <w:r>
        <w:rPr>
          <w:rFonts w:cs="Arial"/>
          <w:sz w:val="22"/>
          <w:szCs w:val="22"/>
        </w:rPr>
        <w:t xml:space="preserve">Håndteringen af affaldet består bl.a. i rensning og sortering af affaldet. </w:t>
      </w:r>
      <w:r w:rsidR="002D69E4">
        <w:rPr>
          <w:rFonts w:cs="Arial"/>
          <w:sz w:val="22"/>
          <w:szCs w:val="22"/>
        </w:rPr>
        <w:t>Affaldet bliver derved oparbejdet til et nyt rent produkt.</w:t>
      </w:r>
      <w:r w:rsidR="002D69E4" w:rsidRPr="002D69E4">
        <w:rPr>
          <w:rFonts w:cs="Arial"/>
          <w:sz w:val="22"/>
          <w:szCs w:val="22"/>
        </w:rPr>
        <w:t xml:space="preserve"> </w:t>
      </w:r>
    </w:p>
    <w:p w:rsidR="00E407C5" w:rsidRDefault="00E407C5" w:rsidP="00E407C5">
      <w:pPr>
        <w:spacing w:after="120"/>
        <w:rPr>
          <w:rFonts w:cs="Arial"/>
          <w:sz w:val="22"/>
          <w:szCs w:val="22"/>
        </w:rPr>
      </w:pPr>
      <w:r w:rsidRPr="002D69E4">
        <w:rPr>
          <w:rFonts w:cs="Arial"/>
          <w:sz w:val="22"/>
          <w:szCs w:val="22"/>
        </w:rPr>
        <w:t>Virksomheden nyttiggør farligt affald til et råstof, som derefter ikke er omfattet af affalds-betegnelsen.</w:t>
      </w:r>
    </w:p>
    <w:p w:rsidR="00E407C5" w:rsidRDefault="00E407C5" w:rsidP="00E407C5">
      <w:pPr>
        <w:spacing w:after="120"/>
        <w:rPr>
          <w:rFonts w:cs="Arial"/>
          <w:sz w:val="22"/>
          <w:szCs w:val="22"/>
        </w:rPr>
      </w:pPr>
      <w:r>
        <w:rPr>
          <w:rFonts w:cs="Arial"/>
          <w:sz w:val="22"/>
          <w:szCs w:val="22"/>
        </w:rPr>
        <w:t>Nyborg Kommune</w:t>
      </w:r>
      <w:r w:rsidRPr="00346C8C">
        <w:rPr>
          <w:rFonts w:cs="Arial"/>
          <w:sz w:val="22"/>
          <w:szCs w:val="22"/>
        </w:rPr>
        <w:t xml:space="preserve"> har den 21. marts 2017 meddelt miljøgodkendelse af virksomhedens </w:t>
      </w:r>
      <w:r>
        <w:rPr>
          <w:rFonts w:cs="Arial"/>
          <w:sz w:val="22"/>
          <w:szCs w:val="22"/>
        </w:rPr>
        <w:t xml:space="preserve">eksisterende </w:t>
      </w:r>
      <w:r w:rsidRPr="00346C8C">
        <w:rPr>
          <w:rFonts w:cs="Arial"/>
          <w:sz w:val="22"/>
          <w:szCs w:val="22"/>
        </w:rPr>
        <w:t>aktiviteter på ejendommen Lyøvej 5A, 5800 Nyborg.</w:t>
      </w:r>
    </w:p>
    <w:p w:rsidR="00ED5E1E" w:rsidRPr="00CA4FC2" w:rsidRDefault="00EA47B0" w:rsidP="00CA4FC2">
      <w:pPr>
        <w:spacing w:after="120"/>
        <w:rPr>
          <w:rFonts w:cs="Arial"/>
          <w:sz w:val="22"/>
          <w:szCs w:val="22"/>
        </w:rPr>
      </w:pPr>
      <w:r>
        <w:rPr>
          <w:rFonts w:cs="Arial"/>
          <w:sz w:val="22"/>
          <w:szCs w:val="22"/>
        </w:rPr>
        <w:t xml:space="preserve">Idet hovedaktiviteten på virksomheden er </w:t>
      </w:r>
      <w:r w:rsidRPr="00EA47B0">
        <w:rPr>
          <w:rFonts w:cs="Arial"/>
          <w:sz w:val="22"/>
          <w:szCs w:val="22"/>
        </w:rPr>
        <w:t>modtagelse, håndtering, oplagring og omlastning af farligt affald</w:t>
      </w:r>
      <w:r w:rsidR="004458EB">
        <w:rPr>
          <w:rFonts w:cs="Arial"/>
          <w:sz w:val="22"/>
          <w:szCs w:val="22"/>
        </w:rPr>
        <w:t xml:space="preserve"> og kapaciteten udvides til over 10 tons pr. dag</w:t>
      </w:r>
      <w:r>
        <w:rPr>
          <w:rFonts w:cs="Arial"/>
          <w:sz w:val="22"/>
          <w:szCs w:val="22"/>
        </w:rPr>
        <w:t>, kan virksomhedens l</w:t>
      </w:r>
      <w:r w:rsidR="00ED5E1E" w:rsidRPr="00CA4FC2">
        <w:rPr>
          <w:rFonts w:cs="Arial"/>
          <w:sz w:val="22"/>
          <w:szCs w:val="22"/>
        </w:rPr>
        <w:t xml:space="preserve">istepunkt </w:t>
      </w:r>
      <w:r>
        <w:rPr>
          <w:rFonts w:cs="Arial"/>
          <w:sz w:val="22"/>
          <w:szCs w:val="22"/>
        </w:rPr>
        <w:t xml:space="preserve">fastsættes til </w:t>
      </w:r>
      <w:r w:rsidR="004458EB">
        <w:rPr>
          <w:rFonts w:cs="Arial"/>
          <w:sz w:val="22"/>
          <w:szCs w:val="22"/>
        </w:rPr>
        <w:t>5.1.d</w:t>
      </w:r>
      <w:r w:rsidR="00ED5E1E" w:rsidRPr="00CA4FC2">
        <w:rPr>
          <w:rFonts w:cs="Arial"/>
          <w:sz w:val="22"/>
          <w:szCs w:val="22"/>
        </w:rPr>
        <w:t xml:space="preserve">, jf. bilag </w:t>
      </w:r>
      <w:r w:rsidR="004458EB">
        <w:rPr>
          <w:rFonts w:cs="Arial"/>
          <w:sz w:val="22"/>
          <w:szCs w:val="22"/>
        </w:rPr>
        <w:t>1</w:t>
      </w:r>
      <w:r w:rsidR="00ED5E1E" w:rsidRPr="00CA4FC2">
        <w:rPr>
          <w:rFonts w:cs="Arial"/>
          <w:sz w:val="22"/>
          <w:szCs w:val="22"/>
        </w:rPr>
        <w:t xml:space="preserve"> til godkendelsesbekendtgørelsen</w:t>
      </w:r>
      <w:r w:rsidR="00ED5E1E" w:rsidRPr="00CA4FC2">
        <w:rPr>
          <w:rFonts w:cs="Arial"/>
          <w:sz w:val="22"/>
          <w:szCs w:val="22"/>
          <w:vertAlign w:val="superscript"/>
        </w:rPr>
        <w:footnoteReference w:id="10"/>
      </w:r>
      <w:r w:rsidR="00ED5E1E" w:rsidRPr="00CA4FC2">
        <w:rPr>
          <w:rFonts w:cs="Arial"/>
          <w:sz w:val="22"/>
          <w:szCs w:val="22"/>
        </w:rPr>
        <w:t>.</w:t>
      </w:r>
    </w:p>
    <w:p w:rsidR="00ED5E1E" w:rsidRPr="00B20632" w:rsidRDefault="004458EB" w:rsidP="00B20632">
      <w:pPr>
        <w:spacing w:after="120"/>
        <w:ind w:left="284"/>
      </w:pPr>
      <w:r w:rsidRPr="006E38F9">
        <w:rPr>
          <w:rFonts w:cs="Arial"/>
          <w:sz w:val="22"/>
          <w:szCs w:val="22"/>
        </w:rPr>
        <w:t>5.1.d</w:t>
      </w:r>
      <w:r>
        <w:rPr>
          <w:rFonts w:cs="Arial"/>
          <w:sz w:val="22"/>
          <w:szCs w:val="22"/>
        </w:rPr>
        <w:t>: ”</w:t>
      </w:r>
      <w:r w:rsidRPr="006E38F9">
        <w:rPr>
          <w:rFonts w:cs="Arial"/>
          <w:sz w:val="22"/>
          <w:szCs w:val="22"/>
        </w:rPr>
        <w:t>Bortskaffelse eller nyttiggørelse af farligt affald, hvor kapaciteten er større end 10 tons/dag, og hvorunder der foregår en eller flere af følgende aktiviteter</w:t>
      </w:r>
      <w:r>
        <w:rPr>
          <w:rFonts w:cs="Arial"/>
          <w:sz w:val="22"/>
          <w:szCs w:val="22"/>
        </w:rPr>
        <w:t>.</w:t>
      </w:r>
      <w:r w:rsidRPr="006E38F9">
        <w:t xml:space="preserve"> </w:t>
      </w:r>
      <w:r w:rsidRPr="006E38F9">
        <w:rPr>
          <w:rFonts w:cs="Arial"/>
          <w:sz w:val="22"/>
          <w:szCs w:val="22"/>
        </w:rPr>
        <w:t>Rekonditionering forud for en af de i listepunkt 5.1 og 5.2 opførte aktiviteter</w:t>
      </w:r>
      <w:r w:rsidRPr="00CA4FC2">
        <w:rPr>
          <w:rFonts w:cs="Arial"/>
          <w:sz w:val="22"/>
          <w:szCs w:val="22"/>
        </w:rPr>
        <w:t>”.</w:t>
      </w:r>
    </w:p>
    <w:p w:rsidR="00346C8C" w:rsidRDefault="00ED5E1E" w:rsidP="009F53DB">
      <w:pPr>
        <w:spacing w:after="120"/>
        <w:rPr>
          <w:rFonts w:cs="Arial"/>
          <w:sz w:val="22"/>
          <w:szCs w:val="22"/>
        </w:rPr>
      </w:pPr>
      <w:r w:rsidRPr="00CA4FC2">
        <w:rPr>
          <w:rFonts w:cs="Arial"/>
          <w:sz w:val="22"/>
          <w:szCs w:val="22"/>
        </w:rPr>
        <w:t>Kommunen er godkendende og tilsynsførende myndighed.</w:t>
      </w:r>
    </w:p>
    <w:p w:rsidR="00ED5E1E" w:rsidRDefault="00E97A01" w:rsidP="00CA4FC2">
      <w:pPr>
        <w:spacing w:after="120"/>
        <w:rPr>
          <w:rFonts w:cs="Arial"/>
          <w:sz w:val="22"/>
          <w:szCs w:val="22"/>
        </w:rPr>
      </w:pPr>
      <w:r>
        <w:rPr>
          <w:sz w:val="22"/>
          <w:szCs w:val="22"/>
        </w:rPr>
        <w:t>Listepunkte</w:t>
      </w:r>
      <w:r w:rsidR="002D1194">
        <w:rPr>
          <w:sz w:val="22"/>
          <w:szCs w:val="22"/>
        </w:rPr>
        <w:t>t</w:t>
      </w:r>
      <w:r>
        <w:rPr>
          <w:sz w:val="22"/>
          <w:szCs w:val="22"/>
        </w:rPr>
        <w:t xml:space="preserve"> </w:t>
      </w:r>
      <w:r w:rsidR="00062F41" w:rsidRPr="00062F41">
        <w:rPr>
          <w:sz w:val="22"/>
          <w:szCs w:val="22"/>
        </w:rPr>
        <w:t>5.1.d</w:t>
      </w:r>
      <w:r>
        <w:rPr>
          <w:sz w:val="22"/>
          <w:szCs w:val="22"/>
        </w:rPr>
        <w:t xml:space="preserve"> er omfattet af standardvilkår, fastsat i bekendtgørelsen om standardvilkår for listevirksomhed</w:t>
      </w:r>
      <w:r>
        <w:rPr>
          <w:rStyle w:val="Fodnotehenvisning"/>
          <w:sz w:val="22"/>
          <w:szCs w:val="22"/>
        </w:rPr>
        <w:footnoteReference w:id="11"/>
      </w:r>
      <w:r>
        <w:rPr>
          <w:sz w:val="22"/>
          <w:szCs w:val="22"/>
        </w:rPr>
        <w:t xml:space="preserve">. Kommunen har </w:t>
      </w:r>
      <w:r w:rsidRPr="00893CC2">
        <w:rPr>
          <w:sz w:val="22"/>
          <w:szCs w:val="22"/>
        </w:rPr>
        <w:t>indarbejde</w:t>
      </w:r>
      <w:r>
        <w:rPr>
          <w:sz w:val="22"/>
          <w:szCs w:val="22"/>
        </w:rPr>
        <w:t>t</w:t>
      </w:r>
      <w:r w:rsidRPr="00893CC2">
        <w:rPr>
          <w:sz w:val="22"/>
          <w:szCs w:val="22"/>
        </w:rPr>
        <w:t xml:space="preserve"> </w:t>
      </w:r>
      <w:r>
        <w:rPr>
          <w:sz w:val="22"/>
          <w:szCs w:val="22"/>
        </w:rPr>
        <w:t>d</w:t>
      </w:r>
      <w:r w:rsidRPr="00893CC2">
        <w:rPr>
          <w:sz w:val="22"/>
          <w:szCs w:val="22"/>
        </w:rPr>
        <w:t>isse standardvilkår i miljøgodkendelsen, i det omfang de er relevant for den ansøgte aktivitet</w:t>
      </w:r>
      <w:r>
        <w:rPr>
          <w:sz w:val="22"/>
          <w:szCs w:val="22"/>
        </w:rPr>
        <w:t>.</w:t>
      </w:r>
      <w:r w:rsidR="00ED5E1E" w:rsidRPr="00CA4FC2">
        <w:rPr>
          <w:rFonts w:cs="Arial"/>
          <w:sz w:val="22"/>
          <w:szCs w:val="22"/>
        </w:rPr>
        <w:t xml:space="preserve"> </w:t>
      </w:r>
    </w:p>
    <w:p w:rsidR="00ED5E1E" w:rsidRPr="00CA4FC2" w:rsidRDefault="00ED5E1E" w:rsidP="00CA4FC2">
      <w:pPr>
        <w:spacing w:after="120"/>
        <w:rPr>
          <w:rFonts w:cs="Arial"/>
          <w:sz w:val="22"/>
          <w:szCs w:val="22"/>
        </w:rPr>
      </w:pPr>
      <w:r w:rsidRPr="00CA4FC2">
        <w:rPr>
          <w:rFonts w:cs="Arial"/>
          <w:sz w:val="22"/>
          <w:szCs w:val="22"/>
        </w:rPr>
        <w:t xml:space="preserve">Aktiviteten er omfattet af </w:t>
      </w:r>
      <w:r w:rsidR="00062F41" w:rsidRPr="00062F41">
        <w:rPr>
          <w:rFonts w:cs="Arial"/>
          <w:sz w:val="22"/>
          <w:szCs w:val="22"/>
        </w:rPr>
        <w:t>lovbekendtgørelsen for miljøvurdering af konkrete projekter</w:t>
      </w:r>
      <w:r w:rsidRPr="00CA4FC2">
        <w:rPr>
          <w:rFonts w:cs="Arial"/>
          <w:sz w:val="22"/>
          <w:szCs w:val="22"/>
          <w:vertAlign w:val="superscript"/>
        </w:rPr>
        <w:footnoteReference w:id="12"/>
      </w:r>
      <w:r w:rsidRPr="00CA4FC2">
        <w:rPr>
          <w:rFonts w:cs="Arial"/>
          <w:sz w:val="22"/>
          <w:szCs w:val="22"/>
        </w:rPr>
        <w:t>, jf. bilag 2 pkt. 1</w:t>
      </w:r>
      <w:r w:rsidR="004458EB">
        <w:rPr>
          <w:rFonts w:cs="Arial"/>
          <w:sz w:val="22"/>
          <w:szCs w:val="22"/>
        </w:rPr>
        <w:t>1</w:t>
      </w:r>
      <w:r w:rsidRPr="00CA4FC2">
        <w:rPr>
          <w:rFonts w:cs="Arial"/>
          <w:sz w:val="22"/>
          <w:szCs w:val="22"/>
        </w:rPr>
        <w:t>b ”Anlæg for bortskaffelse af affald”.</w:t>
      </w:r>
    </w:p>
    <w:p w:rsidR="00ED5E1E" w:rsidRPr="00CA4FC2" w:rsidRDefault="00062F41" w:rsidP="00CA4FC2">
      <w:pPr>
        <w:spacing w:after="120"/>
        <w:rPr>
          <w:rFonts w:cs="Arial"/>
          <w:sz w:val="22"/>
          <w:szCs w:val="22"/>
        </w:rPr>
      </w:pPr>
      <w:r w:rsidRPr="00062F41">
        <w:rPr>
          <w:rFonts w:cs="Arial"/>
          <w:sz w:val="22"/>
          <w:szCs w:val="22"/>
        </w:rPr>
        <w:t>Kommunen har udført en screening for miljøvurdering af ændringerne på virksomheden. Screeningen fremgår af bilag 4. Ifølge screeningen vil ændringerne ikke påvirke miljøet væsentligt, og der er derfor ikke pligt for udarbejdelse af miljøvurdering (Miljøkonsekvensrapport). Afgørelsen om at der ikke er pligt for udarbejdelse af miljøvurdering, træffes efter § 21 i lovbekendtgørelsen. Afgørelsen annonceres samtidig med meddelelse af miljøgodkendelsen.</w:t>
      </w:r>
    </w:p>
    <w:p w:rsidR="00ED5E1E" w:rsidRPr="00CA4FC2" w:rsidRDefault="00ED5E1E" w:rsidP="00CA4FC2">
      <w:pPr>
        <w:spacing w:after="120"/>
        <w:rPr>
          <w:rFonts w:cs="Arial"/>
          <w:sz w:val="22"/>
          <w:szCs w:val="22"/>
        </w:rPr>
      </w:pPr>
      <w:r w:rsidRPr="00CA4FC2">
        <w:rPr>
          <w:rFonts w:cs="Arial"/>
          <w:sz w:val="22"/>
          <w:szCs w:val="22"/>
        </w:rPr>
        <w:t>Virksomheden er omfattet af bekendtgørelse om brugerbetaling</w:t>
      </w:r>
      <w:r w:rsidRPr="00CA4FC2">
        <w:rPr>
          <w:rFonts w:cs="Arial"/>
          <w:sz w:val="22"/>
          <w:szCs w:val="22"/>
          <w:vertAlign w:val="superscript"/>
        </w:rPr>
        <w:footnoteReference w:id="13"/>
      </w:r>
      <w:r w:rsidRPr="00CA4FC2">
        <w:rPr>
          <w:rFonts w:cs="Arial"/>
          <w:sz w:val="22"/>
          <w:szCs w:val="22"/>
        </w:rPr>
        <w:t>. Dette medfører, at virksomheden skal betale brugerbetaling til kommunen pr. forbrugt time til tilsyn og godkendelse. I 201</w:t>
      </w:r>
      <w:r w:rsidR="00062F41">
        <w:rPr>
          <w:rFonts w:cs="Arial"/>
          <w:sz w:val="22"/>
          <w:szCs w:val="22"/>
        </w:rPr>
        <w:t>8</w:t>
      </w:r>
      <w:r w:rsidRPr="00CA4FC2">
        <w:rPr>
          <w:rFonts w:cs="Arial"/>
          <w:sz w:val="22"/>
          <w:szCs w:val="22"/>
        </w:rPr>
        <w:t xml:space="preserve"> udgør brugerbetalingen </w:t>
      </w:r>
      <w:r w:rsidR="00062F41">
        <w:rPr>
          <w:rFonts w:cs="Arial"/>
          <w:sz w:val="22"/>
          <w:szCs w:val="22"/>
        </w:rPr>
        <w:t>322</w:t>
      </w:r>
      <w:r w:rsidR="00C02281" w:rsidRPr="00C02281">
        <w:rPr>
          <w:rFonts w:cs="Arial"/>
          <w:sz w:val="22"/>
          <w:szCs w:val="22"/>
        </w:rPr>
        <w:t>,4</w:t>
      </w:r>
      <w:r w:rsidR="00062F41">
        <w:rPr>
          <w:rFonts w:cs="Arial"/>
          <w:sz w:val="22"/>
          <w:szCs w:val="22"/>
        </w:rPr>
        <w:t>9</w:t>
      </w:r>
      <w:r w:rsidR="00C02281" w:rsidRPr="00C02281">
        <w:rPr>
          <w:rFonts w:cs="Arial"/>
          <w:sz w:val="22"/>
          <w:szCs w:val="22"/>
        </w:rPr>
        <w:t xml:space="preserve"> </w:t>
      </w:r>
      <w:r w:rsidRPr="00CA4FC2">
        <w:rPr>
          <w:rFonts w:cs="Arial"/>
          <w:sz w:val="22"/>
          <w:szCs w:val="22"/>
        </w:rPr>
        <w:t>kr. pr. time.</w:t>
      </w:r>
    </w:p>
    <w:p w:rsidR="00E97A01" w:rsidRDefault="00E97A01"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3  Sagsakter</w:t>
      </w:r>
    </w:p>
    <w:p w:rsidR="00ED5E1E" w:rsidRPr="00CA4FC2" w:rsidRDefault="00ED5E1E" w:rsidP="00CA4FC2">
      <w:pPr>
        <w:spacing w:after="120"/>
        <w:rPr>
          <w:rFonts w:cs="Arial"/>
          <w:sz w:val="22"/>
          <w:szCs w:val="22"/>
        </w:rPr>
      </w:pPr>
      <w:r w:rsidRPr="00CA4FC2">
        <w:rPr>
          <w:rFonts w:cs="Arial"/>
          <w:sz w:val="22"/>
          <w:szCs w:val="22"/>
        </w:rPr>
        <w:t xml:space="preserve">Kommunen har den </w:t>
      </w:r>
      <w:r w:rsidR="008D69D2">
        <w:rPr>
          <w:rFonts w:cs="Arial"/>
          <w:sz w:val="22"/>
          <w:szCs w:val="22"/>
        </w:rPr>
        <w:t xml:space="preserve">9. </w:t>
      </w:r>
      <w:r w:rsidR="00062F41">
        <w:rPr>
          <w:rFonts w:cs="Arial"/>
          <w:sz w:val="22"/>
          <w:szCs w:val="22"/>
        </w:rPr>
        <w:t>oktober</w:t>
      </w:r>
      <w:r w:rsidRPr="00CA4FC2">
        <w:rPr>
          <w:rFonts w:cs="Arial"/>
          <w:sz w:val="22"/>
          <w:szCs w:val="22"/>
        </w:rPr>
        <w:t xml:space="preserve"> 201</w:t>
      </w:r>
      <w:r w:rsidR="008D69D2">
        <w:rPr>
          <w:rFonts w:cs="Arial"/>
          <w:sz w:val="22"/>
          <w:szCs w:val="22"/>
        </w:rPr>
        <w:t>7</w:t>
      </w:r>
      <w:r w:rsidRPr="00CA4FC2">
        <w:rPr>
          <w:rFonts w:cs="Arial"/>
          <w:sz w:val="22"/>
          <w:szCs w:val="22"/>
        </w:rPr>
        <w:t xml:space="preserve"> fra virksomheden modtaget følgende materiale:</w:t>
      </w:r>
    </w:p>
    <w:p w:rsidR="00ED5E1E" w:rsidRPr="00CA4FC2" w:rsidRDefault="00ED5E1E" w:rsidP="00587C0C">
      <w:pPr>
        <w:numPr>
          <w:ilvl w:val="0"/>
          <w:numId w:val="1"/>
        </w:numPr>
        <w:spacing w:after="120"/>
        <w:rPr>
          <w:rFonts w:cs="Arial"/>
          <w:sz w:val="22"/>
          <w:szCs w:val="22"/>
        </w:rPr>
      </w:pPr>
      <w:r w:rsidRPr="00CA4FC2">
        <w:rPr>
          <w:rFonts w:cs="Arial"/>
          <w:sz w:val="22"/>
          <w:szCs w:val="22"/>
        </w:rPr>
        <w:t xml:space="preserve">Ansøgning om miljøgodkendelse for </w:t>
      </w:r>
      <w:r w:rsidR="00062F41">
        <w:rPr>
          <w:rFonts w:cs="Arial"/>
          <w:sz w:val="22"/>
          <w:szCs w:val="22"/>
        </w:rPr>
        <w:t xml:space="preserve">udvidelse af kapacitet og af driftstiden for </w:t>
      </w:r>
      <w:r w:rsidR="00AA64FB" w:rsidRPr="00AA64FB">
        <w:rPr>
          <w:rFonts w:cs="Arial"/>
          <w:sz w:val="22"/>
          <w:szCs w:val="22"/>
        </w:rPr>
        <w:t>modtagelse, håndtering, oplagring og omlastning af farligt affald</w:t>
      </w:r>
      <w:r w:rsidRPr="00CA4FC2">
        <w:rPr>
          <w:rFonts w:cs="Arial"/>
          <w:sz w:val="22"/>
          <w:szCs w:val="22"/>
        </w:rPr>
        <w:t>.</w:t>
      </w:r>
    </w:p>
    <w:p w:rsidR="00AA64FB" w:rsidRDefault="008D69D2" w:rsidP="00587C0C">
      <w:pPr>
        <w:numPr>
          <w:ilvl w:val="0"/>
          <w:numId w:val="1"/>
        </w:numPr>
        <w:spacing w:after="120"/>
        <w:rPr>
          <w:rFonts w:cs="Arial"/>
          <w:sz w:val="22"/>
          <w:szCs w:val="22"/>
        </w:rPr>
      </w:pPr>
      <w:r>
        <w:rPr>
          <w:rFonts w:cs="Arial"/>
          <w:sz w:val="22"/>
          <w:szCs w:val="22"/>
        </w:rPr>
        <w:t>Plantegning visende indretning af produktionsbygning</w:t>
      </w:r>
      <w:r w:rsidR="00F1405E">
        <w:rPr>
          <w:rFonts w:cs="Arial"/>
          <w:sz w:val="22"/>
          <w:szCs w:val="22"/>
        </w:rPr>
        <w:t>.</w:t>
      </w:r>
    </w:p>
    <w:p w:rsidR="00AA64FB" w:rsidRDefault="008D69D2" w:rsidP="00587C0C">
      <w:pPr>
        <w:numPr>
          <w:ilvl w:val="0"/>
          <w:numId w:val="1"/>
        </w:numPr>
        <w:spacing w:after="120"/>
        <w:rPr>
          <w:rFonts w:cs="Arial"/>
          <w:sz w:val="22"/>
          <w:szCs w:val="22"/>
        </w:rPr>
      </w:pPr>
      <w:r>
        <w:rPr>
          <w:rFonts w:cs="Arial"/>
          <w:sz w:val="22"/>
          <w:szCs w:val="22"/>
        </w:rPr>
        <w:t>D</w:t>
      </w:r>
      <w:r w:rsidR="00AA64FB">
        <w:rPr>
          <w:rFonts w:cs="Arial"/>
          <w:sz w:val="22"/>
          <w:szCs w:val="22"/>
        </w:rPr>
        <w:t xml:space="preserve">atablad for </w:t>
      </w:r>
      <w:r>
        <w:rPr>
          <w:rFonts w:cs="Arial"/>
          <w:sz w:val="22"/>
          <w:szCs w:val="22"/>
        </w:rPr>
        <w:t>p</w:t>
      </w:r>
      <w:r w:rsidR="00346C8C">
        <w:rPr>
          <w:rFonts w:cs="Arial"/>
          <w:sz w:val="22"/>
          <w:szCs w:val="22"/>
        </w:rPr>
        <w:t>artikelfilt</w:t>
      </w:r>
      <w:r>
        <w:rPr>
          <w:rFonts w:cs="Arial"/>
          <w:sz w:val="22"/>
          <w:szCs w:val="22"/>
        </w:rPr>
        <w:t>er</w:t>
      </w:r>
      <w:r w:rsidR="00346C8C">
        <w:rPr>
          <w:rFonts w:cs="Arial"/>
          <w:sz w:val="22"/>
          <w:szCs w:val="22"/>
        </w:rPr>
        <w:t>et</w:t>
      </w:r>
      <w:r w:rsidR="00F1405E">
        <w:rPr>
          <w:rFonts w:cs="Arial"/>
          <w:sz w:val="22"/>
          <w:szCs w:val="22"/>
        </w:rPr>
        <w:t>.</w:t>
      </w:r>
    </w:p>
    <w:p w:rsidR="00346C8C" w:rsidRDefault="00346C8C" w:rsidP="00587C0C">
      <w:pPr>
        <w:numPr>
          <w:ilvl w:val="0"/>
          <w:numId w:val="1"/>
        </w:numPr>
        <w:spacing w:after="120"/>
        <w:rPr>
          <w:rFonts w:cs="Arial"/>
          <w:sz w:val="22"/>
          <w:szCs w:val="22"/>
        </w:rPr>
      </w:pPr>
      <w:r>
        <w:rPr>
          <w:rFonts w:cs="Arial"/>
          <w:sz w:val="22"/>
          <w:szCs w:val="22"/>
        </w:rPr>
        <w:t>BIA-test for partikelfilteret.</w:t>
      </w:r>
    </w:p>
    <w:p w:rsidR="00346C8C" w:rsidRDefault="00346C8C" w:rsidP="00587C0C">
      <w:pPr>
        <w:numPr>
          <w:ilvl w:val="0"/>
          <w:numId w:val="1"/>
        </w:numPr>
        <w:spacing w:after="120"/>
        <w:rPr>
          <w:rFonts w:cs="Arial"/>
          <w:sz w:val="22"/>
          <w:szCs w:val="22"/>
        </w:rPr>
      </w:pPr>
      <w:r>
        <w:rPr>
          <w:rFonts w:cs="Arial"/>
          <w:sz w:val="22"/>
          <w:szCs w:val="22"/>
        </w:rPr>
        <w:lastRenderedPageBreak/>
        <w:t>Beregning af produktionskapacitet.</w:t>
      </w:r>
    </w:p>
    <w:p w:rsidR="00346C8C" w:rsidRDefault="00346C8C" w:rsidP="00587C0C">
      <w:pPr>
        <w:numPr>
          <w:ilvl w:val="0"/>
          <w:numId w:val="1"/>
        </w:numPr>
        <w:spacing w:after="120"/>
        <w:rPr>
          <w:rFonts w:cs="Arial"/>
          <w:sz w:val="22"/>
          <w:szCs w:val="22"/>
        </w:rPr>
      </w:pPr>
      <w:r>
        <w:rPr>
          <w:rFonts w:cs="Arial"/>
          <w:sz w:val="22"/>
          <w:szCs w:val="22"/>
        </w:rPr>
        <w:t>Bilag for spildevand</w:t>
      </w:r>
    </w:p>
    <w:p w:rsidR="00346C8C" w:rsidRDefault="00346C8C" w:rsidP="00587C0C">
      <w:pPr>
        <w:numPr>
          <w:ilvl w:val="0"/>
          <w:numId w:val="1"/>
        </w:numPr>
        <w:spacing w:after="120"/>
        <w:rPr>
          <w:rFonts w:cs="Arial"/>
          <w:sz w:val="22"/>
          <w:szCs w:val="22"/>
        </w:rPr>
      </w:pPr>
      <w:r>
        <w:rPr>
          <w:rFonts w:cs="Arial"/>
          <w:sz w:val="22"/>
          <w:szCs w:val="22"/>
        </w:rPr>
        <w:t>Bilag for VVM anmeldelse</w:t>
      </w:r>
    </w:p>
    <w:p w:rsidR="00832B31" w:rsidRDefault="008D69D2" w:rsidP="00EA47B0">
      <w:pPr>
        <w:spacing w:after="120"/>
        <w:rPr>
          <w:rFonts w:cs="Arial"/>
          <w:i/>
          <w:sz w:val="22"/>
          <w:szCs w:val="22"/>
        </w:rPr>
      </w:pPr>
      <w:r>
        <w:rPr>
          <w:rFonts w:cs="Arial"/>
          <w:sz w:val="22"/>
          <w:szCs w:val="22"/>
        </w:rPr>
        <w:t xml:space="preserve">Virksomheden har endvidere henvist til sagsmateriale, fremsendt i forbindelse med virksomhedens ansøgning den </w:t>
      </w:r>
      <w:r w:rsidR="00346C8C">
        <w:rPr>
          <w:rFonts w:cs="Arial"/>
          <w:sz w:val="22"/>
          <w:szCs w:val="22"/>
        </w:rPr>
        <w:t xml:space="preserve">9. januar </w:t>
      </w:r>
      <w:r>
        <w:rPr>
          <w:rFonts w:cs="Arial"/>
          <w:sz w:val="22"/>
          <w:szCs w:val="22"/>
        </w:rPr>
        <w:t>201</w:t>
      </w:r>
      <w:r w:rsidR="00346C8C">
        <w:rPr>
          <w:rFonts w:cs="Arial"/>
          <w:sz w:val="22"/>
          <w:szCs w:val="22"/>
        </w:rPr>
        <w:t>7</w:t>
      </w:r>
      <w:r>
        <w:rPr>
          <w:rFonts w:cs="Arial"/>
          <w:sz w:val="22"/>
          <w:szCs w:val="22"/>
        </w:rPr>
        <w:t xml:space="preserve"> til kommunen, </w:t>
      </w:r>
      <w:r w:rsidR="00346C8C">
        <w:rPr>
          <w:rFonts w:cs="Arial"/>
          <w:sz w:val="22"/>
          <w:szCs w:val="22"/>
        </w:rPr>
        <w:t xml:space="preserve">samt til virksomhedens </w:t>
      </w:r>
      <w:r>
        <w:rPr>
          <w:rFonts w:cs="Arial"/>
          <w:sz w:val="22"/>
          <w:szCs w:val="22"/>
        </w:rPr>
        <w:t xml:space="preserve">miljøgodkendelse </w:t>
      </w:r>
      <w:r w:rsidR="00346C8C">
        <w:rPr>
          <w:rFonts w:cs="Arial"/>
          <w:sz w:val="22"/>
          <w:szCs w:val="22"/>
        </w:rPr>
        <w:t xml:space="preserve">meddelt af kommunen </w:t>
      </w:r>
      <w:r w:rsidR="00346C8C" w:rsidRPr="00346C8C">
        <w:rPr>
          <w:rFonts w:cs="Arial"/>
          <w:sz w:val="22"/>
          <w:szCs w:val="22"/>
        </w:rPr>
        <w:t>den 21. marts 2017</w:t>
      </w:r>
      <w:r w:rsidR="00346C8C">
        <w:rPr>
          <w:rFonts w:cs="Arial"/>
          <w:sz w:val="22"/>
          <w:szCs w:val="22"/>
        </w:rPr>
        <w:t xml:space="preserve"> </w:t>
      </w:r>
      <w:r>
        <w:rPr>
          <w:rFonts w:cs="Arial"/>
          <w:sz w:val="22"/>
          <w:szCs w:val="22"/>
        </w:rPr>
        <w:t xml:space="preserve">af virksomhedens aktiviteter på </w:t>
      </w:r>
      <w:r w:rsidR="00346C8C">
        <w:rPr>
          <w:rFonts w:cs="Arial"/>
          <w:sz w:val="22"/>
          <w:szCs w:val="22"/>
        </w:rPr>
        <w:t>Lyøvej 5A, 5800 Nyborg</w:t>
      </w:r>
      <w:r>
        <w:rPr>
          <w:rFonts w:cs="Arial"/>
          <w:sz w:val="22"/>
          <w:szCs w:val="22"/>
        </w:rPr>
        <w:t xml:space="preserve">. </w:t>
      </w:r>
    </w:p>
    <w:p w:rsidR="00EA47B0" w:rsidRPr="00EA47B0" w:rsidRDefault="00EA47B0" w:rsidP="00EA47B0">
      <w:pPr>
        <w:spacing w:after="120"/>
        <w:rPr>
          <w:rFonts w:cs="Arial"/>
          <w:i/>
          <w:sz w:val="22"/>
          <w:szCs w:val="22"/>
        </w:rPr>
      </w:pPr>
      <w:r w:rsidRPr="00EA47B0">
        <w:rPr>
          <w:rFonts w:cs="Arial"/>
          <w:i/>
          <w:sz w:val="22"/>
          <w:szCs w:val="22"/>
        </w:rPr>
        <w:t>Fortrolige oplysninger</w:t>
      </w:r>
    </w:p>
    <w:p w:rsidR="00EA47B0" w:rsidRDefault="00EA47B0" w:rsidP="00EA47B0">
      <w:pPr>
        <w:spacing w:after="120"/>
        <w:rPr>
          <w:rFonts w:cs="Arial"/>
          <w:sz w:val="22"/>
          <w:szCs w:val="22"/>
        </w:rPr>
      </w:pPr>
      <w:r w:rsidRPr="00EA47B0">
        <w:rPr>
          <w:rFonts w:cs="Arial"/>
          <w:sz w:val="22"/>
          <w:szCs w:val="22"/>
        </w:rPr>
        <w:t>Freebee A/S har ønsket, at enkelte beskrivelser af procesanlæg, den nøjagtige mængde og</w:t>
      </w:r>
      <w:r>
        <w:rPr>
          <w:rFonts w:cs="Arial"/>
          <w:sz w:val="22"/>
          <w:szCs w:val="22"/>
        </w:rPr>
        <w:t xml:space="preserve"> s</w:t>
      </w:r>
      <w:r w:rsidRPr="00EA47B0">
        <w:rPr>
          <w:rFonts w:cs="Arial"/>
          <w:sz w:val="22"/>
          <w:szCs w:val="22"/>
        </w:rPr>
        <w:t>ammensætning af råvarer bliver behandlet fortroligt af konkurrencehensyn.</w:t>
      </w:r>
      <w:r>
        <w:rPr>
          <w:rFonts w:cs="Arial"/>
          <w:sz w:val="22"/>
          <w:szCs w:val="22"/>
        </w:rPr>
        <w:t xml:space="preserve"> </w:t>
      </w:r>
      <w:r w:rsidRPr="00EA47B0">
        <w:rPr>
          <w:rFonts w:cs="Arial"/>
          <w:sz w:val="22"/>
          <w:szCs w:val="22"/>
        </w:rPr>
        <w:t xml:space="preserve">Disse oplysninger er kendt af </w:t>
      </w:r>
      <w:r w:rsidR="00311DFF">
        <w:rPr>
          <w:rFonts w:cs="Arial"/>
          <w:sz w:val="22"/>
          <w:szCs w:val="22"/>
        </w:rPr>
        <w:t>Nyborg</w:t>
      </w:r>
      <w:r w:rsidRPr="00EA47B0">
        <w:rPr>
          <w:rFonts w:cs="Arial"/>
          <w:sz w:val="22"/>
          <w:szCs w:val="22"/>
        </w:rPr>
        <w:t xml:space="preserve"> Kommune, men er ikke gengivet i denne</w:t>
      </w:r>
      <w:r>
        <w:rPr>
          <w:rFonts w:cs="Arial"/>
          <w:sz w:val="22"/>
          <w:szCs w:val="22"/>
        </w:rPr>
        <w:t xml:space="preserve"> </w:t>
      </w:r>
      <w:r w:rsidRPr="00EA47B0">
        <w:rPr>
          <w:rFonts w:cs="Arial"/>
          <w:sz w:val="22"/>
          <w:szCs w:val="22"/>
        </w:rPr>
        <w:t>godkendelse</w:t>
      </w:r>
    </w:p>
    <w:p w:rsidR="008D69D2" w:rsidRDefault="008D69D2" w:rsidP="00EA47B0">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4  Beliggenhed</w:t>
      </w:r>
    </w:p>
    <w:p w:rsidR="00ED5E1E" w:rsidRPr="00CA4FC2" w:rsidRDefault="00ED5E1E" w:rsidP="00CA4FC2">
      <w:pPr>
        <w:spacing w:after="120"/>
        <w:rPr>
          <w:rFonts w:cs="Arial"/>
          <w:sz w:val="22"/>
          <w:szCs w:val="22"/>
        </w:rPr>
      </w:pPr>
      <w:r w:rsidRPr="00CA4FC2">
        <w:rPr>
          <w:rFonts w:cs="Arial"/>
          <w:sz w:val="22"/>
          <w:szCs w:val="22"/>
        </w:rPr>
        <w:t>Jævnfør kommunens kommuneplan (Nyborg Kommunes kommuneplan 20</w:t>
      </w:r>
      <w:r w:rsidR="00842FC7">
        <w:rPr>
          <w:rFonts w:cs="Arial"/>
          <w:sz w:val="22"/>
          <w:szCs w:val="22"/>
        </w:rPr>
        <w:t>1</w:t>
      </w:r>
      <w:r w:rsidR="00062F41">
        <w:rPr>
          <w:rFonts w:cs="Arial"/>
          <w:sz w:val="22"/>
          <w:szCs w:val="22"/>
        </w:rPr>
        <w:t>7</w:t>
      </w:r>
      <w:r w:rsidRPr="00CA4FC2">
        <w:rPr>
          <w:rFonts w:cs="Arial"/>
          <w:sz w:val="22"/>
          <w:szCs w:val="22"/>
        </w:rPr>
        <w:t xml:space="preserve">) er virksomhedens beliggende </w:t>
      </w:r>
      <w:r w:rsidR="00586057">
        <w:rPr>
          <w:rFonts w:cs="Arial"/>
          <w:sz w:val="22"/>
          <w:szCs w:val="22"/>
        </w:rPr>
        <w:t>midt i erhvervsområde 1.E.12</w:t>
      </w:r>
      <w:r w:rsidRPr="00CA4FC2">
        <w:rPr>
          <w:rFonts w:cs="Arial"/>
          <w:sz w:val="22"/>
          <w:szCs w:val="22"/>
        </w:rPr>
        <w:t>. Placeringen af virksomheden i forhold til omgivelserne fremgår af bilag 1</w:t>
      </w:r>
      <w:r w:rsidR="00103EA2">
        <w:rPr>
          <w:rFonts w:cs="Arial"/>
          <w:sz w:val="22"/>
          <w:szCs w:val="22"/>
        </w:rPr>
        <w:t xml:space="preserve"> og 2</w:t>
      </w:r>
      <w:r w:rsidRPr="00CA4FC2">
        <w:rPr>
          <w:rFonts w:cs="Arial"/>
          <w:sz w:val="22"/>
          <w:szCs w:val="22"/>
        </w:rPr>
        <w:t>.</w:t>
      </w:r>
    </w:p>
    <w:p w:rsidR="00ED5E1E" w:rsidRDefault="00586057" w:rsidP="00CA4FC2">
      <w:pPr>
        <w:spacing w:after="120"/>
        <w:rPr>
          <w:rFonts w:cs="Arial"/>
          <w:sz w:val="22"/>
          <w:szCs w:val="22"/>
        </w:rPr>
      </w:pPr>
      <w:r>
        <w:rPr>
          <w:rFonts w:cs="Arial"/>
          <w:sz w:val="22"/>
          <w:szCs w:val="22"/>
        </w:rPr>
        <w:t xml:space="preserve">Erhvervsområdet er omfattet af lokalplan nr. 53. Virksomheden er </w:t>
      </w:r>
      <w:r w:rsidR="00103EA2">
        <w:rPr>
          <w:rFonts w:cs="Arial"/>
          <w:sz w:val="22"/>
          <w:szCs w:val="22"/>
        </w:rPr>
        <w:t xml:space="preserve">jf. lokalplanen </w:t>
      </w:r>
      <w:r>
        <w:rPr>
          <w:rFonts w:cs="Arial"/>
          <w:sz w:val="22"/>
          <w:szCs w:val="22"/>
        </w:rPr>
        <w:t>beliggende i delområde V. Ifølge lokalplanen skal delområdet anvendes til følgende:</w:t>
      </w:r>
    </w:p>
    <w:p w:rsidR="00586057" w:rsidRDefault="00586057" w:rsidP="00586057">
      <w:pPr>
        <w:spacing w:after="120"/>
        <w:ind w:left="284"/>
        <w:rPr>
          <w:rFonts w:cs="Arial"/>
          <w:sz w:val="22"/>
          <w:szCs w:val="22"/>
        </w:rPr>
      </w:pPr>
      <w:r w:rsidRPr="00586057">
        <w:rPr>
          <w:rFonts w:cs="Arial"/>
          <w:sz w:val="22"/>
          <w:szCs w:val="22"/>
        </w:rPr>
        <w:t>Industri og større virksomhed, en</w:t>
      </w:r>
      <w:r>
        <w:rPr>
          <w:rFonts w:cs="Arial"/>
          <w:sz w:val="22"/>
          <w:szCs w:val="22"/>
        </w:rPr>
        <w:t xml:space="preserve"> </w:t>
      </w:r>
      <w:r w:rsidRPr="00586057">
        <w:rPr>
          <w:rFonts w:cs="Arial"/>
          <w:sz w:val="22"/>
          <w:szCs w:val="22"/>
        </w:rPr>
        <w:t>gros</w:t>
      </w:r>
      <w:r>
        <w:rPr>
          <w:rFonts w:cs="Arial"/>
          <w:sz w:val="22"/>
          <w:szCs w:val="22"/>
        </w:rPr>
        <w:t>-</w:t>
      </w:r>
      <w:r w:rsidRPr="00586057">
        <w:rPr>
          <w:rFonts w:cs="Arial"/>
          <w:sz w:val="22"/>
          <w:szCs w:val="22"/>
        </w:rPr>
        <w:t>, lager</w:t>
      </w:r>
      <w:r>
        <w:rPr>
          <w:rFonts w:cs="Arial"/>
          <w:sz w:val="22"/>
          <w:szCs w:val="22"/>
        </w:rPr>
        <w:t>-,</w:t>
      </w:r>
      <w:r w:rsidRPr="00586057">
        <w:rPr>
          <w:rFonts w:cs="Arial"/>
          <w:sz w:val="22"/>
          <w:szCs w:val="22"/>
        </w:rPr>
        <w:t xml:space="preserve"> fragtmandsvirkso</w:t>
      </w:r>
      <w:r>
        <w:rPr>
          <w:rFonts w:cs="Arial"/>
          <w:sz w:val="22"/>
          <w:szCs w:val="22"/>
        </w:rPr>
        <w:t>m</w:t>
      </w:r>
      <w:r w:rsidRPr="00586057">
        <w:rPr>
          <w:rFonts w:cs="Arial"/>
          <w:sz w:val="22"/>
          <w:szCs w:val="22"/>
        </w:rPr>
        <w:t>hed og lignende.</w:t>
      </w:r>
      <w:r>
        <w:rPr>
          <w:rFonts w:cs="Arial"/>
          <w:sz w:val="22"/>
          <w:szCs w:val="22"/>
        </w:rPr>
        <w:t xml:space="preserve"> </w:t>
      </w:r>
      <w:r w:rsidRPr="00586057">
        <w:rPr>
          <w:rFonts w:cs="Arial"/>
          <w:sz w:val="22"/>
          <w:szCs w:val="22"/>
        </w:rPr>
        <w:t>Inden for området må der udøves virksomhed,</w:t>
      </w:r>
      <w:r>
        <w:rPr>
          <w:rFonts w:cs="Arial"/>
          <w:sz w:val="22"/>
          <w:szCs w:val="22"/>
        </w:rPr>
        <w:t xml:space="preserve"> </w:t>
      </w:r>
      <w:r w:rsidRPr="00586057">
        <w:rPr>
          <w:rFonts w:cs="Arial"/>
          <w:sz w:val="22"/>
          <w:szCs w:val="22"/>
        </w:rPr>
        <w:t>hvortil der af hensyn til forurening må stilles</w:t>
      </w:r>
      <w:r>
        <w:rPr>
          <w:rFonts w:cs="Arial"/>
          <w:sz w:val="22"/>
          <w:szCs w:val="22"/>
        </w:rPr>
        <w:t xml:space="preserve"> </w:t>
      </w:r>
      <w:r w:rsidRPr="00586057">
        <w:rPr>
          <w:rFonts w:cs="Arial"/>
          <w:sz w:val="22"/>
          <w:szCs w:val="22"/>
        </w:rPr>
        <w:t>særlige afstands- og beliggenhedskrav til forureningsfølso</w:t>
      </w:r>
      <w:r>
        <w:rPr>
          <w:rFonts w:cs="Arial"/>
          <w:sz w:val="22"/>
          <w:szCs w:val="22"/>
        </w:rPr>
        <w:t>mm</w:t>
      </w:r>
      <w:r w:rsidRPr="00586057">
        <w:rPr>
          <w:rFonts w:cs="Arial"/>
          <w:sz w:val="22"/>
          <w:szCs w:val="22"/>
        </w:rPr>
        <w:t>e</w:t>
      </w:r>
      <w:r>
        <w:rPr>
          <w:rFonts w:cs="Arial"/>
          <w:sz w:val="22"/>
          <w:szCs w:val="22"/>
        </w:rPr>
        <w:t xml:space="preserve"> </w:t>
      </w:r>
      <w:r w:rsidRPr="00586057">
        <w:rPr>
          <w:rFonts w:cs="Arial"/>
          <w:sz w:val="22"/>
          <w:szCs w:val="22"/>
        </w:rPr>
        <w:t>arealanvendelser, jfr. miljøbeskytte</w:t>
      </w:r>
      <w:r>
        <w:rPr>
          <w:rFonts w:cs="Arial"/>
          <w:sz w:val="22"/>
          <w:szCs w:val="22"/>
        </w:rPr>
        <w:t>l</w:t>
      </w:r>
      <w:r w:rsidRPr="00586057">
        <w:rPr>
          <w:rFonts w:cs="Arial"/>
          <w:sz w:val="22"/>
          <w:szCs w:val="22"/>
        </w:rPr>
        <w:t>seslovens kapitel 9.</w:t>
      </w:r>
      <w:r>
        <w:rPr>
          <w:rFonts w:cs="Arial"/>
          <w:sz w:val="22"/>
          <w:szCs w:val="22"/>
        </w:rPr>
        <w:t xml:space="preserve"> </w:t>
      </w:r>
      <w:r w:rsidRPr="00586057">
        <w:rPr>
          <w:rFonts w:cs="Arial"/>
          <w:sz w:val="22"/>
          <w:szCs w:val="22"/>
        </w:rPr>
        <w:t>Virksomhederne skal dog opfylde kravene til en</w:t>
      </w:r>
      <w:r>
        <w:rPr>
          <w:rFonts w:cs="Arial"/>
          <w:sz w:val="22"/>
          <w:szCs w:val="22"/>
        </w:rPr>
        <w:t xml:space="preserve"> </w:t>
      </w:r>
      <w:r w:rsidRPr="00586057">
        <w:rPr>
          <w:rFonts w:cs="Arial"/>
          <w:sz w:val="22"/>
          <w:szCs w:val="22"/>
        </w:rPr>
        <w:t>godkendelse i henhold til mi</w:t>
      </w:r>
      <w:r>
        <w:rPr>
          <w:rFonts w:cs="Arial"/>
          <w:sz w:val="22"/>
          <w:szCs w:val="22"/>
        </w:rPr>
        <w:t>lj</w:t>
      </w:r>
      <w:r w:rsidRPr="00586057">
        <w:rPr>
          <w:rFonts w:cs="Arial"/>
          <w:sz w:val="22"/>
          <w:szCs w:val="22"/>
        </w:rPr>
        <w:t>øbeskyttelseslovens</w:t>
      </w:r>
      <w:r>
        <w:rPr>
          <w:rFonts w:cs="Arial"/>
          <w:sz w:val="22"/>
          <w:szCs w:val="22"/>
        </w:rPr>
        <w:t xml:space="preserve"> </w:t>
      </w:r>
      <w:r w:rsidRPr="00586057">
        <w:rPr>
          <w:rFonts w:cs="Arial"/>
          <w:sz w:val="22"/>
          <w:szCs w:val="22"/>
        </w:rPr>
        <w:t>kapitel 5 om etablering af tidssvarende</w:t>
      </w:r>
      <w:r>
        <w:rPr>
          <w:rFonts w:cs="Arial"/>
          <w:sz w:val="22"/>
          <w:szCs w:val="22"/>
        </w:rPr>
        <w:t xml:space="preserve"> </w:t>
      </w:r>
      <w:r w:rsidRPr="00586057">
        <w:rPr>
          <w:rFonts w:cs="Arial"/>
          <w:sz w:val="22"/>
          <w:szCs w:val="22"/>
        </w:rPr>
        <w:t>forureningsbekæmpende foranstaltninger.</w:t>
      </w:r>
    </w:p>
    <w:p w:rsidR="00ED5E1E" w:rsidRPr="00CA4FC2" w:rsidRDefault="00ED5E1E" w:rsidP="00CA4FC2">
      <w:pPr>
        <w:spacing w:after="120"/>
        <w:rPr>
          <w:rFonts w:cs="Arial"/>
          <w:sz w:val="22"/>
          <w:szCs w:val="22"/>
        </w:rPr>
      </w:pPr>
      <w:r w:rsidRPr="00CA4FC2">
        <w:rPr>
          <w:rFonts w:cs="Arial"/>
          <w:sz w:val="22"/>
          <w:szCs w:val="22"/>
        </w:rPr>
        <w:t xml:space="preserve">Følgende </w:t>
      </w:r>
      <w:r w:rsidR="00B363B6">
        <w:rPr>
          <w:rFonts w:cs="Arial"/>
          <w:sz w:val="22"/>
          <w:szCs w:val="22"/>
        </w:rPr>
        <w:t>afstande gør sig gældende for virksomhede</w:t>
      </w:r>
      <w:r w:rsidRPr="00CA4FC2">
        <w:rPr>
          <w:rFonts w:cs="Arial"/>
          <w:sz w:val="22"/>
          <w:szCs w:val="22"/>
        </w:rPr>
        <w:t>n:</w:t>
      </w:r>
    </w:p>
    <w:p w:rsidR="00ED5E1E" w:rsidRDefault="00ED5E1E" w:rsidP="00587C0C">
      <w:pPr>
        <w:numPr>
          <w:ilvl w:val="0"/>
          <w:numId w:val="2"/>
        </w:numPr>
        <w:overflowPunct w:val="0"/>
        <w:autoSpaceDE w:val="0"/>
        <w:autoSpaceDN w:val="0"/>
        <w:adjustRightInd w:val="0"/>
        <w:textAlignment w:val="baseline"/>
        <w:rPr>
          <w:rFonts w:cs="Arial"/>
          <w:sz w:val="22"/>
          <w:szCs w:val="22"/>
        </w:rPr>
      </w:pPr>
      <w:r w:rsidRPr="00CA4FC2">
        <w:rPr>
          <w:rFonts w:cs="Arial"/>
          <w:sz w:val="22"/>
          <w:szCs w:val="22"/>
        </w:rPr>
        <w:t>Nærmeste forureningsfølsomme område (</w:t>
      </w:r>
      <w:r w:rsidR="00103EA2">
        <w:rPr>
          <w:rFonts w:cs="Arial"/>
          <w:sz w:val="22"/>
          <w:szCs w:val="22"/>
        </w:rPr>
        <w:t>boligområde 1.B.38 og 1.B.37</w:t>
      </w:r>
      <w:r w:rsidRPr="00CA4FC2">
        <w:rPr>
          <w:rFonts w:cs="Arial"/>
          <w:sz w:val="22"/>
          <w:szCs w:val="22"/>
        </w:rPr>
        <w:t xml:space="preserve">) forefindes ca. </w:t>
      </w:r>
      <w:r w:rsidR="006C6913">
        <w:rPr>
          <w:rFonts w:cs="Arial"/>
          <w:sz w:val="22"/>
          <w:szCs w:val="22"/>
        </w:rPr>
        <w:t>1</w:t>
      </w:r>
      <w:r w:rsidR="00103EA2">
        <w:rPr>
          <w:rFonts w:cs="Arial"/>
          <w:sz w:val="22"/>
          <w:szCs w:val="22"/>
        </w:rPr>
        <w:t>75</w:t>
      </w:r>
      <w:r w:rsidRPr="00CA4FC2">
        <w:rPr>
          <w:rFonts w:cs="Arial"/>
          <w:sz w:val="22"/>
          <w:szCs w:val="22"/>
        </w:rPr>
        <w:t xml:space="preserve"> meter mod </w:t>
      </w:r>
      <w:r w:rsidR="00103EA2">
        <w:rPr>
          <w:rFonts w:cs="Arial"/>
          <w:sz w:val="22"/>
          <w:szCs w:val="22"/>
        </w:rPr>
        <w:t>syd</w:t>
      </w:r>
      <w:r w:rsidRPr="00CA4FC2">
        <w:rPr>
          <w:rFonts w:cs="Arial"/>
          <w:sz w:val="22"/>
          <w:szCs w:val="22"/>
        </w:rPr>
        <w:t>.</w:t>
      </w:r>
    </w:p>
    <w:p w:rsidR="00103EA2" w:rsidRPr="00CA4FC2" w:rsidRDefault="00103EA2" w:rsidP="00587C0C">
      <w:pPr>
        <w:numPr>
          <w:ilvl w:val="0"/>
          <w:numId w:val="2"/>
        </w:numPr>
        <w:overflowPunct w:val="0"/>
        <w:autoSpaceDE w:val="0"/>
        <w:autoSpaceDN w:val="0"/>
        <w:adjustRightInd w:val="0"/>
        <w:textAlignment w:val="baseline"/>
        <w:rPr>
          <w:rFonts w:cs="Arial"/>
          <w:sz w:val="22"/>
          <w:szCs w:val="22"/>
        </w:rPr>
      </w:pPr>
      <w:r>
        <w:rPr>
          <w:rFonts w:cs="Arial"/>
          <w:sz w:val="22"/>
          <w:szCs w:val="22"/>
        </w:rPr>
        <w:t>Nærmeste bolig forefindes ca. 125 meter syd for virksomheden. Boligen er beliggende i erhvervsområdet</w:t>
      </w:r>
      <w:r w:rsidR="001F0966">
        <w:rPr>
          <w:rFonts w:cs="Arial"/>
          <w:sz w:val="22"/>
          <w:szCs w:val="22"/>
        </w:rPr>
        <w:t>.</w:t>
      </w:r>
    </w:p>
    <w:p w:rsidR="007F5839" w:rsidRPr="007F5839" w:rsidRDefault="001F0966" w:rsidP="00587C0C">
      <w:pPr>
        <w:pStyle w:val="Listeafsnit"/>
        <w:numPr>
          <w:ilvl w:val="0"/>
          <w:numId w:val="2"/>
        </w:numPr>
        <w:spacing w:after="120"/>
        <w:rPr>
          <w:rFonts w:cs="Arial"/>
          <w:sz w:val="22"/>
          <w:szCs w:val="22"/>
        </w:rPr>
      </w:pPr>
      <w:r w:rsidRPr="007F5839">
        <w:rPr>
          <w:rFonts w:cs="Arial"/>
          <w:sz w:val="22"/>
          <w:szCs w:val="22"/>
        </w:rPr>
        <w:t>Virksomhede</w:t>
      </w:r>
      <w:r w:rsidR="00AB5104">
        <w:rPr>
          <w:rFonts w:cs="Arial"/>
          <w:sz w:val="22"/>
          <w:szCs w:val="22"/>
        </w:rPr>
        <w:t xml:space="preserve">n grænser til alle sider op til andre </w:t>
      </w:r>
      <w:r w:rsidRPr="007F5839">
        <w:rPr>
          <w:rFonts w:cs="Arial"/>
          <w:sz w:val="22"/>
          <w:szCs w:val="22"/>
        </w:rPr>
        <w:t>virksomheder</w:t>
      </w:r>
      <w:r w:rsidR="00ED5E1E" w:rsidRPr="007F5839">
        <w:rPr>
          <w:rFonts w:cs="Arial"/>
          <w:sz w:val="22"/>
          <w:szCs w:val="22"/>
        </w:rPr>
        <w:t>.</w:t>
      </w:r>
    </w:p>
    <w:p w:rsidR="00D832E9" w:rsidRDefault="00D832E9" w:rsidP="007F5839">
      <w:pPr>
        <w:spacing w:after="120"/>
        <w:rPr>
          <w:rFonts w:cs="Arial"/>
          <w:sz w:val="22"/>
          <w:szCs w:val="22"/>
        </w:rPr>
      </w:pPr>
      <w:r>
        <w:rPr>
          <w:rFonts w:cs="Arial"/>
          <w:sz w:val="22"/>
          <w:szCs w:val="22"/>
        </w:rPr>
        <w:t>F</w:t>
      </w:r>
      <w:r w:rsidRPr="007F5839">
        <w:rPr>
          <w:rFonts w:cs="Arial"/>
          <w:sz w:val="22"/>
          <w:szCs w:val="22"/>
        </w:rPr>
        <w:t>or fastsættelse af virksomhedens miljø-klasse</w:t>
      </w:r>
      <w:r>
        <w:rPr>
          <w:rFonts w:cs="Arial"/>
          <w:sz w:val="22"/>
          <w:szCs w:val="22"/>
        </w:rPr>
        <w:t>, til anvendelse for vurdering af virksomhedens placering i forhold til områdets planforhold, anvendes</w:t>
      </w:r>
      <w:r w:rsidR="007F5839" w:rsidRPr="007F5839">
        <w:rPr>
          <w:rFonts w:cs="Arial"/>
          <w:sz w:val="22"/>
          <w:szCs w:val="22"/>
        </w:rPr>
        <w:t xml:space="preserve"> Miljøstyrelsens ”Håndbog om Miljø og planlægning” fra 2004</w:t>
      </w:r>
      <w:r>
        <w:rPr>
          <w:rFonts w:cs="Arial"/>
          <w:sz w:val="22"/>
          <w:szCs w:val="22"/>
        </w:rPr>
        <w:t>.</w:t>
      </w:r>
      <w:r w:rsidR="007F5839" w:rsidRPr="007F5839">
        <w:rPr>
          <w:rFonts w:cs="Arial"/>
          <w:sz w:val="22"/>
          <w:szCs w:val="22"/>
        </w:rPr>
        <w:t xml:space="preserve"> </w:t>
      </w:r>
    </w:p>
    <w:p w:rsidR="007F5839" w:rsidRPr="007F5839" w:rsidRDefault="00D832E9" w:rsidP="007F5839">
      <w:pPr>
        <w:spacing w:after="120"/>
        <w:rPr>
          <w:rFonts w:cs="Arial"/>
          <w:sz w:val="22"/>
          <w:szCs w:val="22"/>
        </w:rPr>
      </w:pPr>
      <w:r w:rsidRPr="007F5839">
        <w:rPr>
          <w:rFonts w:cs="Arial"/>
          <w:sz w:val="22"/>
          <w:szCs w:val="22"/>
        </w:rPr>
        <w:t xml:space="preserve">Virksomhedens aktivitet i form af </w:t>
      </w:r>
      <w:r w:rsidRPr="00D832E9">
        <w:rPr>
          <w:rFonts w:cs="Arial"/>
          <w:sz w:val="22"/>
          <w:szCs w:val="22"/>
        </w:rPr>
        <w:t>rensning og sortering af</w:t>
      </w:r>
      <w:r>
        <w:rPr>
          <w:rFonts w:cs="Arial"/>
          <w:sz w:val="22"/>
          <w:szCs w:val="22"/>
        </w:rPr>
        <w:t xml:space="preserve"> </w:t>
      </w:r>
      <w:r w:rsidRPr="00D832E9">
        <w:rPr>
          <w:rFonts w:cs="Arial"/>
          <w:sz w:val="22"/>
          <w:szCs w:val="22"/>
        </w:rPr>
        <w:t>affald</w:t>
      </w:r>
      <w:r>
        <w:rPr>
          <w:rFonts w:cs="Arial"/>
          <w:sz w:val="22"/>
          <w:szCs w:val="22"/>
        </w:rPr>
        <w:t xml:space="preserve">, </w:t>
      </w:r>
      <w:r w:rsidRPr="007F5839">
        <w:rPr>
          <w:rFonts w:cs="Arial"/>
          <w:sz w:val="22"/>
          <w:szCs w:val="22"/>
        </w:rPr>
        <w:t xml:space="preserve">kan sammenlignes med </w:t>
      </w:r>
      <w:r>
        <w:rPr>
          <w:rFonts w:cs="Arial"/>
          <w:sz w:val="22"/>
          <w:szCs w:val="22"/>
        </w:rPr>
        <w:t xml:space="preserve">håndbogens </w:t>
      </w:r>
      <w:r w:rsidRPr="007F5839">
        <w:rPr>
          <w:rFonts w:cs="Arial"/>
          <w:sz w:val="22"/>
          <w:szCs w:val="22"/>
        </w:rPr>
        <w:t>virksomhedsbeskrivelse i skemaet ”A</w:t>
      </w:r>
      <w:r>
        <w:rPr>
          <w:rFonts w:cs="Arial"/>
          <w:sz w:val="22"/>
          <w:szCs w:val="22"/>
        </w:rPr>
        <w:t>ffaldsbehandlingsa</w:t>
      </w:r>
      <w:r w:rsidRPr="007F5839">
        <w:rPr>
          <w:rFonts w:cs="Arial"/>
          <w:sz w:val="22"/>
          <w:szCs w:val="22"/>
        </w:rPr>
        <w:t>nlæg”</w:t>
      </w:r>
      <w:r>
        <w:rPr>
          <w:rFonts w:cs="Arial"/>
          <w:sz w:val="22"/>
          <w:szCs w:val="22"/>
        </w:rPr>
        <w:t>.</w:t>
      </w:r>
    </w:p>
    <w:p w:rsidR="00D832E9" w:rsidRDefault="00D832E9" w:rsidP="007F5839">
      <w:pPr>
        <w:spacing w:after="120"/>
        <w:rPr>
          <w:rFonts w:cs="Arial"/>
          <w:sz w:val="22"/>
          <w:szCs w:val="22"/>
        </w:rPr>
      </w:pPr>
      <w:r>
        <w:rPr>
          <w:rFonts w:cs="Arial"/>
          <w:sz w:val="22"/>
          <w:szCs w:val="22"/>
        </w:rPr>
        <w:t xml:space="preserve">Afhængig </w:t>
      </w:r>
      <w:r w:rsidR="00B01EF7">
        <w:rPr>
          <w:rFonts w:cs="Arial"/>
          <w:sz w:val="22"/>
          <w:szCs w:val="22"/>
        </w:rPr>
        <w:t xml:space="preserve">af </w:t>
      </w:r>
      <w:r>
        <w:rPr>
          <w:rFonts w:cs="Arial"/>
          <w:sz w:val="22"/>
          <w:szCs w:val="22"/>
        </w:rPr>
        <w:t>proces og den miljømæssige behandling af affaldet samt om behandling af affaldet sker indendørs eller udendørs</w:t>
      </w:r>
      <w:r w:rsidR="00B01EF7">
        <w:rPr>
          <w:rFonts w:cs="Arial"/>
          <w:sz w:val="22"/>
          <w:szCs w:val="22"/>
        </w:rPr>
        <w:t xml:space="preserve"> og af trafikbelastningen</w:t>
      </w:r>
      <w:r>
        <w:rPr>
          <w:rFonts w:cs="Arial"/>
          <w:sz w:val="22"/>
          <w:szCs w:val="22"/>
        </w:rPr>
        <w:t>, foreskriver skemaet at miljøklassen ligger mellem 4-7.</w:t>
      </w:r>
    </w:p>
    <w:p w:rsidR="00B01EF7" w:rsidRDefault="00D832E9" w:rsidP="007F5839">
      <w:pPr>
        <w:spacing w:after="120"/>
        <w:rPr>
          <w:rFonts w:cs="Arial"/>
          <w:sz w:val="22"/>
          <w:szCs w:val="22"/>
        </w:rPr>
      </w:pPr>
      <w:r>
        <w:rPr>
          <w:rFonts w:cs="Arial"/>
          <w:sz w:val="22"/>
          <w:szCs w:val="22"/>
        </w:rPr>
        <w:t xml:space="preserve">På baggrund af virksomhedens beskrivelse af processen for rensning og håndtering af affaldet, </w:t>
      </w:r>
      <w:r w:rsidR="00B01EF7">
        <w:rPr>
          <w:rFonts w:cs="Arial"/>
          <w:sz w:val="22"/>
          <w:szCs w:val="22"/>
        </w:rPr>
        <w:t>og fordi</w:t>
      </w:r>
      <w:r>
        <w:rPr>
          <w:rFonts w:cs="Arial"/>
          <w:sz w:val="22"/>
          <w:szCs w:val="22"/>
        </w:rPr>
        <w:t xml:space="preserve"> der er behandles farligt affald</w:t>
      </w:r>
      <w:r w:rsidR="00B01EF7">
        <w:rPr>
          <w:rFonts w:cs="Arial"/>
          <w:sz w:val="22"/>
          <w:szCs w:val="22"/>
        </w:rPr>
        <w:t xml:space="preserve"> samt at miljøbelastningen er moderat, finder kommunen at virksomhedens miljøklasse kan fastsættes til 5.</w:t>
      </w:r>
    </w:p>
    <w:p w:rsidR="006C6913" w:rsidRDefault="00B01EF7" w:rsidP="007F5839">
      <w:pPr>
        <w:spacing w:after="120"/>
        <w:rPr>
          <w:rFonts w:cs="Arial"/>
          <w:sz w:val="22"/>
          <w:szCs w:val="22"/>
        </w:rPr>
      </w:pPr>
      <w:r>
        <w:rPr>
          <w:rFonts w:cs="Arial"/>
          <w:sz w:val="22"/>
          <w:szCs w:val="22"/>
        </w:rPr>
        <w:t>V</w:t>
      </w:r>
      <w:r w:rsidR="007F5839" w:rsidRPr="007F5839">
        <w:rPr>
          <w:rFonts w:cs="Arial"/>
          <w:sz w:val="22"/>
          <w:szCs w:val="22"/>
        </w:rPr>
        <w:t xml:space="preserve">irksomhedens </w:t>
      </w:r>
      <w:r>
        <w:rPr>
          <w:rFonts w:cs="Arial"/>
          <w:sz w:val="22"/>
          <w:szCs w:val="22"/>
        </w:rPr>
        <w:t>placering er</w:t>
      </w:r>
      <w:r w:rsidR="007F5839" w:rsidRPr="007F5839">
        <w:rPr>
          <w:rFonts w:cs="Arial"/>
          <w:sz w:val="22"/>
          <w:szCs w:val="22"/>
        </w:rPr>
        <w:t xml:space="preserve"> dermed i overensstemmelse med planstatus.</w:t>
      </w:r>
    </w:p>
    <w:p w:rsidR="00AB5104" w:rsidRDefault="00AB5104" w:rsidP="007F5839">
      <w:pPr>
        <w:spacing w:after="120"/>
        <w:rPr>
          <w:rFonts w:cs="Arial"/>
          <w:sz w:val="22"/>
          <w:szCs w:val="22"/>
        </w:rPr>
      </w:pPr>
    </w:p>
    <w:p w:rsidR="00ED5E1E" w:rsidRPr="00CA4FC2" w:rsidRDefault="00ED5E1E" w:rsidP="00CA4FC2">
      <w:pPr>
        <w:spacing w:after="120"/>
        <w:rPr>
          <w:rFonts w:cs="Arial"/>
          <w:i/>
          <w:sz w:val="22"/>
          <w:szCs w:val="22"/>
        </w:rPr>
      </w:pPr>
      <w:r w:rsidRPr="00CA4FC2">
        <w:rPr>
          <w:rFonts w:cs="Arial"/>
          <w:i/>
          <w:sz w:val="22"/>
          <w:szCs w:val="22"/>
        </w:rPr>
        <w:lastRenderedPageBreak/>
        <w:t>Drikkevandsinteresser</w:t>
      </w:r>
    </w:p>
    <w:p w:rsidR="00ED5E1E" w:rsidRPr="00CA4FC2" w:rsidRDefault="00ED5E1E" w:rsidP="00CA4FC2">
      <w:pPr>
        <w:spacing w:after="120"/>
        <w:rPr>
          <w:rFonts w:cs="Arial"/>
          <w:sz w:val="22"/>
          <w:szCs w:val="22"/>
        </w:rPr>
      </w:pPr>
      <w:r w:rsidRPr="00CA4FC2">
        <w:rPr>
          <w:rFonts w:cs="Arial"/>
          <w:sz w:val="22"/>
          <w:szCs w:val="22"/>
        </w:rPr>
        <w:t>Virksomheden ligger inden for område med særlige drikkevandsinteresser</w:t>
      </w:r>
      <w:r w:rsidR="001F0966">
        <w:rPr>
          <w:rFonts w:cs="Arial"/>
          <w:sz w:val="22"/>
          <w:szCs w:val="22"/>
        </w:rPr>
        <w:t xml:space="preserve"> (OSD)</w:t>
      </w:r>
      <w:r w:rsidRPr="00CA4FC2">
        <w:rPr>
          <w:rFonts w:cs="Arial"/>
          <w:sz w:val="22"/>
          <w:szCs w:val="22"/>
        </w:rPr>
        <w:t>. Nærmest drikkevandsboring tilsluttet vandværk (</w:t>
      </w:r>
      <w:r w:rsidR="007F5839">
        <w:rPr>
          <w:rFonts w:cs="Arial"/>
          <w:sz w:val="22"/>
          <w:szCs w:val="22"/>
        </w:rPr>
        <w:t>Hjulby Bro Vandværk</w:t>
      </w:r>
      <w:r w:rsidRPr="00CA4FC2">
        <w:rPr>
          <w:rFonts w:cs="Arial"/>
          <w:sz w:val="22"/>
          <w:szCs w:val="22"/>
        </w:rPr>
        <w:t xml:space="preserve">) ligger ca. </w:t>
      </w:r>
      <w:r w:rsidR="001F0966">
        <w:rPr>
          <w:rFonts w:cs="Arial"/>
          <w:sz w:val="22"/>
          <w:szCs w:val="22"/>
        </w:rPr>
        <w:t>1.10</w:t>
      </w:r>
      <w:r w:rsidRPr="00CA4FC2">
        <w:rPr>
          <w:rFonts w:cs="Arial"/>
          <w:sz w:val="22"/>
          <w:szCs w:val="22"/>
        </w:rPr>
        <w:t xml:space="preserve">0 meter nord for </w:t>
      </w:r>
      <w:r w:rsidR="00E027D8">
        <w:rPr>
          <w:rFonts w:cs="Arial"/>
          <w:sz w:val="22"/>
          <w:szCs w:val="22"/>
        </w:rPr>
        <w:t>virksomheden</w:t>
      </w:r>
      <w:r w:rsidRPr="00CA4FC2">
        <w:rPr>
          <w:rFonts w:cs="Arial"/>
          <w:sz w:val="22"/>
          <w:szCs w:val="22"/>
        </w:rPr>
        <w:t>.</w:t>
      </w:r>
      <w:r w:rsidR="00E027D8">
        <w:rPr>
          <w:rFonts w:cs="Arial"/>
          <w:sz w:val="22"/>
          <w:szCs w:val="22"/>
        </w:rPr>
        <w:t xml:space="preserve"> Virksomheden ligger </w:t>
      </w:r>
      <w:r w:rsidR="007F5839">
        <w:rPr>
          <w:rFonts w:cs="Arial"/>
          <w:sz w:val="22"/>
          <w:szCs w:val="22"/>
        </w:rPr>
        <w:t xml:space="preserve">ca. 150 syd for vandværkets </w:t>
      </w:r>
      <w:r w:rsidR="00E027D8">
        <w:rPr>
          <w:rFonts w:cs="Arial"/>
          <w:sz w:val="22"/>
          <w:szCs w:val="22"/>
        </w:rPr>
        <w:t>indvindings</w:t>
      </w:r>
      <w:r w:rsidRPr="00CA4FC2">
        <w:rPr>
          <w:rFonts w:cs="Arial"/>
          <w:sz w:val="22"/>
          <w:szCs w:val="22"/>
        </w:rPr>
        <w:t>opland.</w:t>
      </w:r>
    </w:p>
    <w:p w:rsidR="00ED5E1E" w:rsidRPr="00CA4FC2" w:rsidRDefault="00E027D8" w:rsidP="00CA4FC2">
      <w:pPr>
        <w:spacing w:after="120"/>
        <w:rPr>
          <w:rFonts w:cs="Arial"/>
          <w:sz w:val="22"/>
          <w:szCs w:val="22"/>
        </w:rPr>
      </w:pPr>
      <w:r>
        <w:rPr>
          <w:rFonts w:cs="Arial"/>
          <w:sz w:val="22"/>
          <w:szCs w:val="22"/>
        </w:rPr>
        <w:t>Virksomheden</w:t>
      </w:r>
      <w:r w:rsidR="00ED5E1E" w:rsidRPr="00CA4FC2">
        <w:rPr>
          <w:rFonts w:cs="Arial"/>
          <w:sz w:val="22"/>
          <w:szCs w:val="22"/>
        </w:rPr>
        <w:t>s afstand til boringer for vandindvinding, er dermed betydeligt større end Miljøstyrelsens anbefalede afstandskrav på 300 meter til forurenende virksomhed.</w:t>
      </w:r>
    </w:p>
    <w:p w:rsidR="00ED5E1E" w:rsidRPr="00CA4FC2" w:rsidRDefault="00ED5E1E"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5  Indretning og drift</w:t>
      </w:r>
    </w:p>
    <w:p w:rsidR="00ED5E1E" w:rsidRPr="00CA4FC2" w:rsidRDefault="00ED5E1E" w:rsidP="00CA4FC2">
      <w:pPr>
        <w:spacing w:after="120"/>
        <w:rPr>
          <w:rFonts w:cs="Arial"/>
          <w:sz w:val="22"/>
          <w:szCs w:val="22"/>
        </w:rPr>
      </w:pPr>
      <w:r w:rsidRPr="00CA4FC2">
        <w:rPr>
          <w:rFonts w:cs="Arial"/>
          <w:b/>
          <w:sz w:val="22"/>
          <w:szCs w:val="22"/>
        </w:rPr>
        <w:t>5.1 Produkt.</w:t>
      </w:r>
    </w:p>
    <w:p w:rsidR="002D69E4" w:rsidRPr="002D69E4" w:rsidRDefault="003035CD" w:rsidP="002D69E4">
      <w:pPr>
        <w:spacing w:after="120"/>
        <w:rPr>
          <w:rFonts w:cs="Arial"/>
          <w:sz w:val="22"/>
          <w:szCs w:val="22"/>
        </w:rPr>
      </w:pPr>
      <w:r>
        <w:rPr>
          <w:rFonts w:cs="Arial"/>
          <w:sz w:val="22"/>
          <w:szCs w:val="22"/>
        </w:rPr>
        <w:t>Virksomheden foretager</w:t>
      </w:r>
      <w:r w:rsidRPr="003035CD">
        <w:rPr>
          <w:rFonts w:cs="Arial"/>
          <w:sz w:val="22"/>
          <w:szCs w:val="22"/>
        </w:rPr>
        <w:t xml:space="preserve"> behandl</w:t>
      </w:r>
      <w:r>
        <w:rPr>
          <w:rFonts w:cs="Arial"/>
          <w:sz w:val="22"/>
          <w:szCs w:val="22"/>
        </w:rPr>
        <w:t>ing</w:t>
      </w:r>
      <w:r w:rsidRPr="003035CD">
        <w:rPr>
          <w:rFonts w:cs="Arial"/>
          <w:sz w:val="22"/>
          <w:szCs w:val="22"/>
        </w:rPr>
        <w:t xml:space="preserve"> </w:t>
      </w:r>
      <w:r>
        <w:rPr>
          <w:rFonts w:cs="Arial"/>
          <w:sz w:val="22"/>
          <w:szCs w:val="22"/>
        </w:rPr>
        <w:t xml:space="preserve">af affaldsproduktet </w:t>
      </w:r>
      <w:r w:rsidRPr="003035CD">
        <w:rPr>
          <w:rFonts w:cs="Arial"/>
          <w:sz w:val="22"/>
          <w:szCs w:val="22"/>
        </w:rPr>
        <w:t>kryolit (Na</w:t>
      </w:r>
      <w:r w:rsidRPr="003035CD">
        <w:rPr>
          <w:rFonts w:cs="Arial"/>
          <w:sz w:val="22"/>
          <w:szCs w:val="22"/>
          <w:vertAlign w:val="subscript"/>
        </w:rPr>
        <w:t>3</w:t>
      </w:r>
      <w:r w:rsidRPr="003035CD">
        <w:rPr>
          <w:rFonts w:cs="Arial"/>
          <w:sz w:val="22"/>
          <w:szCs w:val="22"/>
        </w:rPr>
        <w:t>AlF</w:t>
      </w:r>
      <w:r w:rsidRPr="003035CD">
        <w:rPr>
          <w:rFonts w:cs="Arial"/>
          <w:sz w:val="22"/>
          <w:szCs w:val="22"/>
          <w:vertAlign w:val="subscript"/>
        </w:rPr>
        <w:t>6</w:t>
      </w:r>
      <w:r w:rsidRPr="003035CD">
        <w:rPr>
          <w:rFonts w:cs="Arial"/>
          <w:sz w:val="22"/>
          <w:szCs w:val="22"/>
        </w:rPr>
        <w:t>).</w:t>
      </w:r>
      <w:r w:rsidR="002D69E4" w:rsidRPr="002D69E4">
        <w:t xml:space="preserve"> </w:t>
      </w:r>
      <w:r w:rsidR="002D69E4" w:rsidRPr="002D69E4">
        <w:rPr>
          <w:rFonts w:cs="Arial"/>
          <w:sz w:val="22"/>
          <w:szCs w:val="22"/>
        </w:rPr>
        <w:t xml:space="preserve">Håndteringen af affaldet består bl.a. i rensning og sortering af affaldet. Affaldet bliver derved oparbejdet til et nyt rent produkt. </w:t>
      </w:r>
    </w:p>
    <w:p w:rsidR="0011715E" w:rsidRDefault="0011715E"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5.2 Produktion</w:t>
      </w:r>
    </w:p>
    <w:p w:rsidR="00EA47B0" w:rsidRDefault="00EA47B0" w:rsidP="00EA47B0">
      <w:pPr>
        <w:spacing w:after="120"/>
        <w:rPr>
          <w:rFonts w:cs="Arial"/>
          <w:sz w:val="22"/>
          <w:szCs w:val="22"/>
        </w:rPr>
      </w:pPr>
      <w:r w:rsidRPr="00EA47B0">
        <w:rPr>
          <w:rFonts w:cs="Arial"/>
          <w:sz w:val="22"/>
          <w:szCs w:val="22"/>
        </w:rPr>
        <w:t>Virksomheden modtager kryolit, som har været anvendt i forbindelse med aluminiumsproduktion.</w:t>
      </w:r>
      <w:r>
        <w:rPr>
          <w:rFonts w:cs="Arial"/>
          <w:sz w:val="22"/>
          <w:szCs w:val="22"/>
        </w:rPr>
        <w:t xml:space="preserve"> </w:t>
      </w:r>
      <w:r w:rsidRPr="00EA47B0">
        <w:rPr>
          <w:rFonts w:cs="Arial"/>
          <w:sz w:val="22"/>
          <w:szCs w:val="22"/>
        </w:rPr>
        <w:t>Kryolit er et</w:t>
      </w:r>
      <w:r>
        <w:rPr>
          <w:rFonts w:cs="Arial"/>
          <w:sz w:val="22"/>
          <w:szCs w:val="22"/>
        </w:rPr>
        <w:t xml:space="preserve"> </w:t>
      </w:r>
      <w:r w:rsidRPr="00EA47B0">
        <w:rPr>
          <w:rFonts w:cs="Arial"/>
          <w:sz w:val="22"/>
          <w:szCs w:val="22"/>
        </w:rPr>
        <w:t xml:space="preserve">affaldsprodukt, som </w:t>
      </w:r>
      <w:r w:rsidR="00230739">
        <w:rPr>
          <w:rFonts w:cs="Arial"/>
          <w:sz w:val="22"/>
          <w:szCs w:val="22"/>
        </w:rPr>
        <w:t>virksomheden</w:t>
      </w:r>
      <w:r w:rsidRPr="00EA47B0">
        <w:rPr>
          <w:rFonts w:cs="Arial"/>
          <w:sz w:val="22"/>
          <w:szCs w:val="22"/>
        </w:rPr>
        <w:t xml:space="preserve"> omdanne</w:t>
      </w:r>
      <w:r w:rsidR="00230739">
        <w:rPr>
          <w:rFonts w:cs="Arial"/>
          <w:sz w:val="22"/>
          <w:szCs w:val="22"/>
        </w:rPr>
        <w:t>r</w:t>
      </w:r>
      <w:r w:rsidRPr="00EA47B0">
        <w:rPr>
          <w:rFonts w:cs="Arial"/>
          <w:sz w:val="22"/>
          <w:szCs w:val="22"/>
        </w:rPr>
        <w:t xml:space="preserve"> til et genanvendeligt produkt.</w:t>
      </w:r>
    </w:p>
    <w:p w:rsidR="00EA47B0" w:rsidRDefault="00230739" w:rsidP="00230739">
      <w:pPr>
        <w:spacing w:after="120"/>
        <w:rPr>
          <w:rFonts w:cs="Arial"/>
          <w:sz w:val="22"/>
          <w:szCs w:val="22"/>
        </w:rPr>
      </w:pPr>
      <w:r>
        <w:rPr>
          <w:rFonts w:cs="Arial"/>
          <w:sz w:val="22"/>
          <w:szCs w:val="22"/>
        </w:rPr>
        <w:t>Affaldet</w:t>
      </w:r>
      <w:r w:rsidRPr="00230739">
        <w:rPr>
          <w:rFonts w:cs="Arial"/>
          <w:sz w:val="22"/>
          <w:szCs w:val="22"/>
        </w:rPr>
        <w:t xml:space="preserve"> </w:t>
      </w:r>
      <w:r>
        <w:rPr>
          <w:rFonts w:cs="Arial"/>
          <w:sz w:val="22"/>
          <w:szCs w:val="22"/>
        </w:rPr>
        <w:t xml:space="preserve">behandles </w:t>
      </w:r>
      <w:r w:rsidRPr="00230739">
        <w:rPr>
          <w:rFonts w:cs="Arial"/>
          <w:sz w:val="22"/>
          <w:szCs w:val="22"/>
        </w:rPr>
        <w:t>i et lukket system</w:t>
      </w:r>
      <w:r>
        <w:rPr>
          <w:rFonts w:cs="Arial"/>
          <w:sz w:val="22"/>
          <w:szCs w:val="22"/>
        </w:rPr>
        <w:t>, der er</w:t>
      </w:r>
      <w:r w:rsidRPr="00230739">
        <w:rPr>
          <w:rFonts w:cs="Arial"/>
          <w:sz w:val="22"/>
          <w:szCs w:val="22"/>
        </w:rPr>
        <w:t xml:space="preserve"> konstrueret på en sådan måde, at der ikke kommer emissioner i form af støv</w:t>
      </w:r>
      <w:r>
        <w:rPr>
          <w:rFonts w:cs="Arial"/>
          <w:sz w:val="22"/>
          <w:szCs w:val="22"/>
        </w:rPr>
        <w:t xml:space="preserve"> </w:t>
      </w:r>
      <w:r w:rsidRPr="00230739">
        <w:rPr>
          <w:rFonts w:cs="Arial"/>
          <w:sz w:val="22"/>
          <w:szCs w:val="22"/>
        </w:rPr>
        <w:t>i forbindelse med produktionen.</w:t>
      </w:r>
      <w:r>
        <w:rPr>
          <w:rFonts w:cs="Arial"/>
          <w:sz w:val="22"/>
          <w:szCs w:val="22"/>
        </w:rPr>
        <w:t xml:space="preserve"> Anlægget har dog af arbejdsmiljømæssige årsager </w:t>
      </w:r>
      <w:r w:rsidR="003560E8">
        <w:rPr>
          <w:rFonts w:cs="Arial"/>
          <w:sz w:val="22"/>
          <w:szCs w:val="22"/>
        </w:rPr>
        <w:t xml:space="preserve">vakuumafsugning, </w:t>
      </w:r>
      <w:r w:rsidR="00553A8A">
        <w:rPr>
          <w:rFonts w:cs="Arial"/>
          <w:sz w:val="22"/>
          <w:szCs w:val="22"/>
        </w:rPr>
        <w:t>udvalgte</w:t>
      </w:r>
      <w:r w:rsidR="003560E8">
        <w:rPr>
          <w:rFonts w:cs="Arial"/>
          <w:sz w:val="22"/>
          <w:szCs w:val="22"/>
        </w:rPr>
        <w:t xml:space="preserve"> steder i produktionsprocessen.</w:t>
      </w:r>
    </w:p>
    <w:p w:rsidR="006C2C43" w:rsidRDefault="006C2C43" w:rsidP="00230739">
      <w:pPr>
        <w:spacing w:after="120"/>
        <w:rPr>
          <w:rFonts w:cs="Arial"/>
          <w:sz w:val="22"/>
          <w:szCs w:val="22"/>
        </w:rPr>
      </w:pPr>
      <w:r>
        <w:rPr>
          <w:rFonts w:cs="Arial"/>
          <w:sz w:val="22"/>
          <w:szCs w:val="22"/>
        </w:rPr>
        <w:t>Virksomheden har på baggrund af erfaringer efter indkøring af anlæggene, revideret anlæggenes produktionskapacitet. Ved drift hele døgnet, har virksomheden en produktionskapacitet (behandlingskapacitet) på 144 tons pr. dag.</w:t>
      </w:r>
    </w:p>
    <w:p w:rsidR="001A6B05" w:rsidRDefault="001A6B05"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5.3 Driftstid</w:t>
      </w:r>
    </w:p>
    <w:p w:rsidR="00ED5E1E" w:rsidRPr="00CA4FC2" w:rsidRDefault="003560E8" w:rsidP="00CA4FC2">
      <w:pPr>
        <w:spacing w:after="120"/>
        <w:rPr>
          <w:rFonts w:cs="Arial"/>
          <w:sz w:val="22"/>
          <w:szCs w:val="22"/>
        </w:rPr>
      </w:pPr>
      <w:r w:rsidRPr="003560E8">
        <w:rPr>
          <w:rFonts w:cs="Arial"/>
          <w:sz w:val="22"/>
          <w:szCs w:val="22"/>
        </w:rPr>
        <w:t xml:space="preserve">Der vil være produktion </w:t>
      </w:r>
      <w:r w:rsidR="00AB5104">
        <w:rPr>
          <w:rFonts w:cs="Arial"/>
          <w:sz w:val="22"/>
          <w:szCs w:val="22"/>
        </w:rPr>
        <w:t>alle dage, hele døgnet.</w:t>
      </w:r>
    </w:p>
    <w:p w:rsidR="00832B31" w:rsidRDefault="00832B31"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5.4 Bygninger/pladser</w:t>
      </w:r>
    </w:p>
    <w:p w:rsidR="00ED5E1E" w:rsidRPr="00CA4FC2" w:rsidRDefault="003560E8" w:rsidP="00CA4FC2">
      <w:pPr>
        <w:spacing w:after="120"/>
        <w:rPr>
          <w:rFonts w:cs="Arial"/>
          <w:sz w:val="22"/>
          <w:szCs w:val="22"/>
        </w:rPr>
      </w:pPr>
      <w:r>
        <w:rPr>
          <w:rFonts w:cs="Arial"/>
          <w:sz w:val="22"/>
          <w:szCs w:val="22"/>
        </w:rPr>
        <w:t xml:space="preserve">Bygningen til produktion og lager </w:t>
      </w:r>
      <w:r w:rsidR="00ED5E1E" w:rsidRPr="00CA4FC2">
        <w:rPr>
          <w:rFonts w:cs="Arial"/>
          <w:sz w:val="22"/>
          <w:szCs w:val="22"/>
        </w:rPr>
        <w:t xml:space="preserve">fremgår af bilag 2. </w:t>
      </w:r>
    </w:p>
    <w:p w:rsidR="00ED5E1E" w:rsidRDefault="009E7444" w:rsidP="00CA4FC2">
      <w:pPr>
        <w:spacing w:after="120"/>
        <w:rPr>
          <w:rFonts w:cs="Arial"/>
          <w:sz w:val="22"/>
          <w:szCs w:val="22"/>
        </w:rPr>
      </w:pPr>
      <w:r>
        <w:rPr>
          <w:rFonts w:cs="Arial"/>
          <w:sz w:val="22"/>
          <w:szCs w:val="22"/>
        </w:rPr>
        <w:t>Virksomhedens b</w:t>
      </w:r>
      <w:r w:rsidR="003560E8">
        <w:rPr>
          <w:rFonts w:cs="Arial"/>
          <w:sz w:val="22"/>
          <w:szCs w:val="22"/>
        </w:rPr>
        <w:t>ygninge</w:t>
      </w:r>
      <w:r>
        <w:rPr>
          <w:rFonts w:cs="Arial"/>
          <w:sz w:val="22"/>
          <w:szCs w:val="22"/>
        </w:rPr>
        <w:t>r</w:t>
      </w:r>
      <w:r w:rsidR="003560E8">
        <w:rPr>
          <w:rFonts w:cs="Arial"/>
          <w:sz w:val="22"/>
          <w:szCs w:val="22"/>
        </w:rPr>
        <w:t xml:space="preserve"> omfatter et areal på ca. </w:t>
      </w:r>
      <w:r w:rsidR="008424B6">
        <w:rPr>
          <w:rFonts w:cs="Arial"/>
          <w:sz w:val="22"/>
          <w:szCs w:val="22"/>
        </w:rPr>
        <w:t>1.2</w:t>
      </w:r>
      <w:r w:rsidR="00ED5E1E" w:rsidRPr="00CA4FC2">
        <w:rPr>
          <w:rFonts w:cs="Arial"/>
          <w:sz w:val="22"/>
          <w:szCs w:val="22"/>
        </w:rPr>
        <w:t>00 m</w:t>
      </w:r>
      <w:r w:rsidR="00ED5E1E" w:rsidRPr="00CA4FC2">
        <w:rPr>
          <w:rFonts w:cs="Arial"/>
          <w:sz w:val="22"/>
          <w:szCs w:val="22"/>
          <w:vertAlign w:val="superscript"/>
        </w:rPr>
        <w:t>2</w:t>
      </w:r>
      <w:r w:rsidR="008424B6">
        <w:rPr>
          <w:rFonts w:cs="Arial"/>
          <w:sz w:val="22"/>
          <w:szCs w:val="22"/>
        </w:rPr>
        <w:t xml:space="preserve">, der fordelt på råvarelager, produktion og færdigvarelager. </w:t>
      </w:r>
    </w:p>
    <w:p w:rsidR="00AB5104" w:rsidRPr="00AB5104" w:rsidRDefault="00AB5104" w:rsidP="00AB5104">
      <w:pPr>
        <w:spacing w:after="120"/>
        <w:rPr>
          <w:rFonts w:cs="Arial"/>
          <w:sz w:val="22"/>
          <w:szCs w:val="22"/>
        </w:rPr>
      </w:pPr>
      <w:r w:rsidRPr="00AB5104">
        <w:rPr>
          <w:rFonts w:cs="Arial"/>
          <w:sz w:val="22"/>
          <w:szCs w:val="22"/>
        </w:rPr>
        <w:t>Der er etableret lagerlejeaftale for opbevaring af rå- og færdigvare (ingen produktion) i lukkede lagerhaller på Lyøvej 5.</w:t>
      </w:r>
    </w:p>
    <w:p w:rsidR="008424B6" w:rsidRPr="001E2CA8" w:rsidRDefault="00AB5104" w:rsidP="00CA4FC2">
      <w:pPr>
        <w:spacing w:after="120"/>
        <w:rPr>
          <w:rFonts w:cs="Arial"/>
          <w:sz w:val="22"/>
          <w:szCs w:val="22"/>
        </w:rPr>
      </w:pPr>
      <w:r>
        <w:rPr>
          <w:rFonts w:cs="Arial"/>
          <w:sz w:val="22"/>
          <w:szCs w:val="22"/>
        </w:rPr>
        <w:t>Virksomhedens administration og velfærd foregår på adressen Lyøvej 6H, 5800 Nyborg.</w:t>
      </w:r>
    </w:p>
    <w:p w:rsidR="001A6B05" w:rsidRDefault="001A6B05"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5.5 Maskiner/anlæg</w:t>
      </w:r>
    </w:p>
    <w:p w:rsidR="003560E8" w:rsidRDefault="003560E8" w:rsidP="00CA4FC2">
      <w:pPr>
        <w:spacing w:after="120"/>
        <w:rPr>
          <w:rFonts w:cs="Arial"/>
          <w:sz w:val="22"/>
          <w:szCs w:val="22"/>
        </w:rPr>
      </w:pPr>
      <w:r w:rsidRPr="003560E8">
        <w:rPr>
          <w:rFonts w:cs="Arial"/>
          <w:sz w:val="22"/>
          <w:szCs w:val="22"/>
        </w:rPr>
        <w:t>Den modtagne kryolit blive</w:t>
      </w:r>
      <w:r>
        <w:rPr>
          <w:rFonts w:cs="Arial"/>
          <w:sz w:val="22"/>
          <w:szCs w:val="22"/>
        </w:rPr>
        <w:t xml:space="preserve">r behandlet i </w:t>
      </w:r>
      <w:r w:rsidR="008424B6">
        <w:rPr>
          <w:rFonts w:cs="Arial"/>
          <w:sz w:val="22"/>
          <w:szCs w:val="22"/>
        </w:rPr>
        <w:t>2 forskellige</w:t>
      </w:r>
      <w:r>
        <w:rPr>
          <w:rFonts w:cs="Arial"/>
          <w:sz w:val="22"/>
          <w:szCs w:val="22"/>
        </w:rPr>
        <w:t xml:space="preserve"> modtageanlæg og </w:t>
      </w:r>
      <w:r w:rsidR="008424B6">
        <w:rPr>
          <w:rFonts w:cs="Arial"/>
          <w:sz w:val="22"/>
          <w:szCs w:val="22"/>
        </w:rPr>
        <w:t>2 forskellige</w:t>
      </w:r>
      <w:r>
        <w:rPr>
          <w:rFonts w:cs="Arial"/>
          <w:sz w:val="22"/>
          <w:szCs w:val="22"/>
        </w:rPr>
        <w:t xml:space="preserve"> behandlingsanlæg.</w:t>
      </w:r>
    </w:p>
    <w:p w:rsidR="00767AD4" w:rsidRDefault="00767AD4" w:rsidP="00CA4FC2">
      <w:pPr>
        <w:spacing w:after="120"/>
        <w:rPr>
          <w:rFonts w:cs="Arial"/>
          <w:sz w:val="22"/>
          <w:szCs w:val="22"/>
        </w:rPr>
      </w:pPr>
      <w:r>
        <w:rPr>
          <w:rFonts w:cs="Arial"/>
          <w:sz w:val="22"/>
          <w:szCs w:val="22"/>
        </w:rPr>
        <w:t>I forbindelse med udvidelse af kapaciteten, etableres et ekstra støvfilteranlæg til behandling af procesluften fra møllen.</w:t>
      </w:r>
    </w:p>
    <w:p w:rsidR="00ED5E1E" w:rsidRPr="00CA4FC2" w:rsidRDefault="00ED5E1E" w:rsidP="00CA4FC2">
      <w:pPr>
        <w:spacing w:after="120"/>
        <w:rPr>
          <w:rFonts w:cs="Arial"/>
          <w:sz w:val="22"/>
          <w:szCs w:val="22"/>
        </w:rPr>
      </w:pPr>
      <w:r w:rsidRPr="00CA4FC2">
        <w:rPr>
          <w:rFonts w:cs="Arial"/>
          <w:sz w:val="22"/>
          <w:szCs w:val="22"/>
        </w:rPr>
        <w:lastRenderedPageBreak/>
        <w:t xml:space="preserve">Virksomheden har 1 stk. </w:t>
      </w:r>
      <w:r w:rsidR="00AF0E65">
        <w:rPr>
          <w:rFonts w:cs="Arial"/>
          <w:sz w:val="22"/>
          <w:szCs w:val="22"/>
        </w:rPr>
        <w:t>el</w:t>
      </w:r>
      <w:r w:rsidRPr="00CA4FC2">
        <w:rPr>
          <w:rFonts w:cs="Arial"/>
          <w:sz w:val="22"/>
          <w:szCs w:val="22"/>
        </w:rPr>
        <w:t>dreven truck. Trucken bliver serviceret af eksternt firma, som selvstændigt afhænder eventuelt affald (f.eks. spildolie).</w:t>
      </w:r>
      <w:r w:rsidR="00FD5030">
        <w:rPr>
          <w:rFonts w:cs="Arial"/>
          <w:sz w:val="22"/>
          <w:szCs w:val="22"/>
        </w:rPr>
        <w:t xml:space="preserve"> Derudover har virksomheden 1 stk. kompressor.</w:t>
      </w:r>
    </w:p>
    <w:p w:rsidR="00ED5E1E" w:rsidRDefault="00ED5E1E" w:rsidP="00CA4FC2">
      <w:pPr>
        <w:spacing w:after="120"/>
        <w:rPr>
          <w:rFonts w:cs="Arial"/>
          <w:sz w:val="22"/>
          <w:szCs w:val="22"/>
        </w:rPr>
      </w:pPr>
      <w:r w:rsidRPr="00CA4FC2">
        <w:rPr>
          <w:rFonts w:cs="Arial"/>
          <w:sz w:val="22"/>
          <w:szCs w:val="22"/>
        </w:rPr>
        <w:t xml:space="preserve">Virksomhedens </w:t>
      </w:r>
      <w:r w:rsidR="00FD5030">
        <w:rPr>
          <w:rFonts w:cs="Arial"/>
          <w:sz w:val="22"/>
          <w:szCs w:val="22"/>
        </w:rPr>
        <w:t>produktionslokal og lagerrum</w:t>
      </w:r>
      <w:r w:rsidRPr="00CA4FC2">
        <w:rPr>
          <w:rFonts w:cs="Arial"/>
          <w:sz w:val="22"/>
          <w:szCs w:val="22"/>
        </w:rPr>
        <w:t xml:space="preserve"> </w:t>
      </w:r>
      <w:r w:rsidR="00FD5030">
        <w:rPr>
          <w:rFonts w:cs="Arial"/>
          <w:sz w:val="22"/>
          <w:szCs w:val="22"/>
        </w:rPr>
        <w:t xml:space="preserve">er ikke </w:t>
      </w:r>
      <w:r w:rsidRPr="00CA4FC2">
        <w:rPr>
          <w:rFonts w:cs="Arial"/>
          <w:sz w:val="22"/>
          <w:szCs w:val="22"/>
        </w:rPr>
        <w:t>opvarme</w:t>
      </w:r>
      <w:r w:rsidR="00FD5030">
        <w:rPr>
          <w:rFonts w:cs="Arial"/>
          <w:sz w:val="22"/>
          <w:szCs w:val="22"/>
        </w:rPr>
        <w:t>t</w:t>
      </w:r>
      <w:r w:rsidRPr="00CA4FC2">
        <w:rPr>
          <w:rFonts w:cs="Arial"/>
          <w:sz w:val="22"/>
          <w:szCs w:val="22"/>
        </w:rPr>
        <w:t>.</w:t>
      </w:r>
      <w:r w:rsidR="00AF0E65">
        <w:rPr>
          <w:rFonts w:cs="Arial"/>
          <w:sz w:val="22"/>
          <w:szCs w:val="22"/>
        </w:rPr>
        <w:t xml:space="preserve"> Dieseldreven varmekanon anvendes efter behov.</w:t>
      </w:r>
    </w:p>
    <w:p w:rsidR="00F1405E" w:rsidRDefault="00F1405E"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5.6 Råvarer og hjælpestoffer</w:t>
      </w:r>
    </w:p>
    <w:p w:rsidR="0047059E" w:rsidRDefault="003560E8" w:rsidP="003560E8">
      <w:pPr>
        <w:spacing w:after="120"/>
        <w:rPr>
          <w:rFonts w:cs="Arial"/>
          <w:sz w:val="22"/>
          <w:szCs w:val="22"/>
        </w:rPr>
      </w:pPr>
      <w:r w:rsidRPr="003560E8">
        <w:rPr>
          <w:rFonts w:cs="Arial"/>
          <w:sz w:val="22"/>
          <w:szCs w:val="22"/>
        </w:rPr>
        <w:t xml:space="preserve">Kryolitaffald fra aluminiumsindustrien </w:t>
      </w:r>
      <w:r w:rsidR="00DA5C30">
        <w:rPr>
          <w:rFonts w:cs="Arial"/>
          <w:sz w:val="22"/>
          <w:szCs w:val="22"/>
        </w:rPr>
        <w:t>modtages i pulverform</w:t>
      </w:r>
      <w:r w:rsidRPr="003560E8">
        <w:rPr>
          <w:rFonts w:cs="Arial"/>
          <w:sz w:val="22"/>
          <w:szCs w:val="22"/>
        </w:rPr>
        <w:t xml:space="preserve"> i Big bags á 1</w:t>
      </w:r>
      <w:r w:rsidR="00470271">
        <w:rPr>
          <w:rFonts w:cs="Arial"/>
          <w:sz w:val="22"/>
          <w:szCs w:val="22"/>
        </w:rPr>
        <w:t>.</w:t>
      </w:r>
      <w:r w:rsidRPr="003560E8">
        <w:rPr>
          <w:rFonts w:cs="Arial"/>
          <w:sz w:val="22"/>
          <w:szCs w:val="22"/>
        </w:rPr>
        <w:t>250 kg pr. stk. Alle Big bags</w:t>
      </w:r>
      <w:r>
        <w:rPr>
          <w:rFonts w:cs="Arial"/>
          <w:sz w:val="22"/>
          <w:szCs w:val="22"/>
        </w:rPr>
        <w:t xml:space="preserve"> </w:t>
      </w:r>
      <w:r w:rsidRPr="003560E8">
        <w:rPr>
          <w:rFonts w:cs="Arial"/>
          <w:sz w:val="22"/>
          <w:szCs w:val="22"/>
        </w:rPr>
        <w:t xml:space="preserve">vil blive opbevaret indendørs. </w:t>
      </w:r>
      <w:r w:rsidR="002D69E4">
        <w:rPr>
          <w:rFonts w:cs="Arial"/>
          <w:sz w:val="22"/>
          <w:szCs w:val="22"/>
        </w:rPr>
        <w:t xml:space="preserve">Ifølge virksomheden oplagres maksimalt </w:t>
      </w:r>
      <w:r w:rsidR="00470271">
        <w:rPr>
          <w:rFonts w:cs="Arial"/>
          <w:sz w:val="22"/>
          <w:szCs w:val="22"/>
        </w:rPr>
        <w:t>1.5</w:t>
      </w:r>
      <w:r w:rsidR="002D69E4">
        <w:rPr>
          <w:rFonts w:cs="Arial"/>
          <w:sz w:val="22"/>
          <w:szCs w:val="22"/>
        </w:rPr>
        <w:t>00 tons</w:t>
      </w:r>
      <w:r w:rsidR="001F44D8">
        <w:rPr>
          <w:rFonts w:cs="Arial"/>
          <w:sz w:val="22"/>
          <w:szCs w:val="22"/>
        </w:rPr>
        <w:t xml:space="preserve"> på Lyøvej 5A og </w:t>
      </w:r>
      <w:r w:rsidR="001F44D8" w:rsidRPr="00AB5104">
        <w:rPr>
          <w:rFonts w:cs="Arial"/>
          <w:sz w:val="22"/>
          <w:szCs w:val="22"/>
        </w:rPr>
        <w:t>2</w:t>
      </w:r>
      <w:r w:rsidR="001F44D8">
        <w:rPr>
          <w:rFonts w:cs="Arial"/>
          <w:sz w:val="22"/>
          <w:szCs w:val="22"/>
        </w:rPr>
        <w:t>.</w:t>
      </w:r>
      <w:r w:rsidR="001F44D8" w:rsidRPr="00AB5104">
        <w:rPr>
          <w:rFonts w:cs="Arial"/>
          <w:sz w:val="22"/>
          <w:szCs w:val="22"/>
        </w:rPr>
        <w:t>500 ton på Lyøvej 5</w:t>
      </w:r>
      <w:r w:rsidR="002D69E4">
        <w:rPr>
          <w:rFonts w:cs="Arial"/>
          <w:sz w:val="22"/>
          <w:szCs w:val="22"/>
        </w:rPr>
        <w:t>.</w:t>
      </w:r>
    </w:p>
    <w:p w:rsidR="003560E8" w:rsidRPr="00CA4FC2" w:rsidRDefault="003560E8" w:rsidP="003560E8">
      <w:pPr>
        <w:spacing w:after="120"/>
        <w:rPr>
          <w:rFonts w:cs="Arial"/>
          <w:sz w:val="22"/>
          <w:szCs w:val="22"/>
        </w:rPr>
      </w:pPr>
      <w:r>
        <w:rPr>
          <w:rFonts w:cs="Arial"/>
          <w:sz w:val="22"/>
          <w:szCs w:val="22"/>
        </w:rPr>
        <w:t>Der anvendes ingen hjælpestoffer i produktionen.</w:t>
      </w:r>
    </w:p>
    <w:p w:rsidR="001F44D8" w:rsidRPr="00CA4FC2" w:rsidRDefault="001F44D8"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6  Miljøteknisk vurdering</w:t>
      </w:r>
    </w:p>
    <w:p w:rsidR="00ED5E1E" w:rsidRPr="00CA4FC2" w:rsidRDefault="00ED5E1E" w:rsidP="00CA4FC2">
      <w:pPr>
        <w:spacing w:after="120"/>
        <w:rPr>
          <w:rFonts w:cs="Arial"/>
          <w:sz w:val="22"/>
          <w:szCs w:val="22"/>
        </w:rPr>
      </w:pPr>
      <w:r w:rsidRPr="00CA4FC2">
        <w:rPr>
          <w:rFonts w:cs="Arial"/>
          <w:b/>
          <w:sz w:val="22"/>
          <w:szCs w:val="22"/>
        </w:rPr>
        <w:t>6.1 Støj/vibrationer</w:t>
      </w:r>
    </w:p>
    <w:p w:rsidR="00ED5E1E" w:rsidRPr="00CA4FC2" w:rsidRDefault="00ED5E1E" w:rsidP="00CA4FC2">
      <w:pPr>
        <w:spacing w:after="120"/>
        <w:rPr>
          <w:rFonts w:cs="Arial"/>
          <w:i/>
          <w:sz w:val="22"/>
          <w:szCs w:val="22"/>
        </w:rPr>
      </w:pPr>
      <w:r w:rsidRPr="00CA4FC2">
        <w:rPr>
          <w:rFonts w:cs="Arial"/>
          <w:i/>
          <w:sz w:val="22"/>
          <w:szCs w:val="22"/>
        </w:rPr>
        <w:t>Støj</w:t>
      </w:r>
    </w:p>
    <w:p w:rsidR="00FD5030" w:rsidRDefault="00FD5030" w:rsidP="00FD5030">
      <w:pPr>
        <w:spacing w:after="120"/>
        <w:rPr>
          <w:rFonts w:cs="Arial"/>
          <w:sz w:val="22"/>
          <w:szCs w:val="22"/>
        </w:rPr>
      </w:pPr>
      <w:r w:rsidRPr="00FD5030">
        <w:rPr>
          <w:rFonts w:cs="Arial"/>
          <w:sz w:val="22"/>
          <w:szCs w:val="22"/>
        </w:rPr>
        <w:t>Virksomhedens produktion foregår indendørs</w:t>
      </w:r>
      <w:r>
        <w:rPr>
          <w:rFonts w:cs="Arial"/>
          <w:sz w:val="22"/>
          <w:szCs w:val="22"/>
        </w:rPr>
        <w:t xml:space="preserve"> og alle støjende anlæg er placeret inden for bygningen</w:t>
      </w:r>
      <w:r w:rsidRPr="00FD5030">
        <w:rPr>
          <w:rFonts w:cs="Arial"/>
          <w:sz w:val="22"/>
          <w:szCs w:val="22"/>
        </w:rPr>
        <w:t xml:space="preserve">. </w:t>
      </w:r>
    </w:p>
    <w:p w:rsidR="00ED5E1E" w:rsidRDefault="00FD5030" w:rsidP="00FD5030">
      <w:pPr>
        <w:spacing w:after="120"/>
        <w:rPr>
          <w:rFonts w:cs="Arial"/>
          <w:sz w:val="22"/>
          <w:szCs w:val="22"/>
        </w:rPr>
      </w:pPr>
      <w:r w:rsidRPr="00FD5030">
        <w:rPr>
          <w:rFonts w:cs="Arial"/>
          <w:sz w:val="22"/>
          <w:szCs w:val="22"/>
        </w:rPr>
        <w:t xml:space="preserve">Aflæsning </w:t>
      </w:r>
      <w:r w:rsidR="006C2C43">
        <w:rPr>
          <w:rFonts w:cs="Arial"/>
          <w:sz w:val="22"/>
          <w:szCs w:val="22"/>
        </w:rPr>
        <w:t xml:space="preserve">af affald til behandling </w:t>
      </w:r>
      <w:r w:rsidRPr="00FD5030">
        <w:rPr>
          <w:rFonts w:cs="Arial"/>
          <w:sz w:val="22"/>
          <w:szCs w:val="22"/>
        </w:rPr>
        <w:t xml:space="preserve">vil ske med lastbil </w:t>
      </w:r>
      <w:r w:rsidR="008424B6">
        <w:rPr>
          <w:rFonts w:cs="Arial"/>
          <w:sz w:val="22"/>
          <w:szCs w:val="22"/>
        </w:rPr>
        <w:t>ved råvarelag</w:t>
      </w:r>
      <w:r w:rsidR="006C2C43">
        <w:rPr>
          <w:rFonts w:cs="Arial"/>
          <w:sz w:val="22"/>
          <w:szCs w:val="22"/>
        </w:rPr>
        <w:t>e</w:t>
      </w:r>
      <w:r w:rsidR="008424B6">
        <w:rPr>
          <w:rFonts w:cs="Arial"/>
          <w:sz w:val="22"/>
          <w:szCs w:val="22"/>
        </w:rPr>
        <w:t xml:space="preserve">ret </w:t>
      </w:r>
      <w:r w:rsidR="006C2C43">
        <w:rPr>
          <w:rFonts w:cs="Arial"/>
          <w:sz w:val="22"/>
          <w:szCs w:val="22"/>
        </w:rPr>
        <w:t>på både Lyøvej 5 og 5A. A</w:t>
      </w:r>
      <w:r w:rsidR="008424B6">
        <w:rPr>
          <w:rFonts w:cs="Arial"/>
          <w:sz w:val="22"/>
          <w:szCs w:val="22"/>
        </w:rPr>
        <w:t xml:space="preserve">fhentning af råvarer vil ske med lastvogn ved </w:t>
      </w:r>
      <w:r w:rsidR="006C2C43">
        <w:rPr>
          <w:rFonts w:cs="Arial"/>
          <w:sz w:val="22"/>
          <w:szCs w:val="22"/>
        </w:rPr>
        <w:t>varelageret på Lyøvej 5A</w:t>
      </w:r>
      <w:r w:rsidRPr="00FD5030">
        <w:rPr>
          <w:rFonts w:cs="Arial"/>
          <w:sz w:val="22"/>
          <w:szCs w:val="22"/>
        </w:rPr>
        <w:t xml:space="preserve">. Der vil forekomme truckkørsel ved af- og pålæsning af kryolitten. </w:t>
      </w:r>
    </w:p>
    <w:p w:rsidR="00CB2E0B" w:rsidRDefault="00CB2E0B" w:rsidP="00FD5030">
      <w:pPr>
        <w:spacing w:after="120"/>
        <w:rPr>
          <w:rFonts w:cs="Arial"/>
          <w:sz w:val="22"/>
          <w:szCs w:val="22"/>
        </w:rPr>
      </w:pPr>
      <w:r>
        <w:rPr>
          <w:rFonts w:cs="Arial"/>
          <w:sz w:val="22"/>
          <w:szCs w:val="22"/>
        </w:rPr>
        <w:t>I aften- og natperioden vil der ikke forekomme udendørs kørsel på virksomhedens areal af betydning.</w:t>
      </w:r>
    </w:p>
    <w:p w:rsidR="00085421" w:rsidRDefault="00085421" w:rsidP="00FD5030">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Kommunens vurdering</w:t>
      </w:r>
    </w:p>
    <w:p w:rsidR="006C2C43" w:rsidRDefault="006C2C43" w:rsidP="00E53F8F">
      <w:pPr>
        <w:spacing w:after="120"/>
        <w:rPr>
          <w:rFonts w:cs="Arial"/>
          <w:sz w:val="22"/>
          <w:szCs w:val="22"/>
        </w:rPr>
      </w:pPr>
      <w:r>
        <w:rPr>
          <w:rFonts w:cs="Arial"/>
          <w:sz w:val="22"/>
          <w:szCs w:val="22"/>
        </w:rPr>
        <w:t>I v</w:t>
      </w:r>
      <w:r w:rsidR="00E53F8F" w:rsidRPr="00E53F8F">
        <w:rPr>
          <w:rFonts w:cs="Arial"/>
          <w:sz w:val="22"/>
          <w:szCs w:val="22"/>
        </w:rPr>
        <w:t>irksomhedens</w:t>
      </w:r>
      <w:r>
        <w:rPr>
          <w:rFonts w:cs="Arial"/>
          <w:sz w:val="22"/>
          <w:szCs w:val="22"/>
        </w:rPr>
        <w:t xml:space="preserve"> miljøgodkendelse af </w:t>
      </w:r>
      <w:r w:rsidR="00C13E48">
        <w:rPr>
          <w:rFonts w:cs="Arial"/>
          <w:sz w:val="22"/>
          <w:szCs w:val="22"/>
        </w:rPr>
        <w:t>2</w:t>
      </w:r>
      <w:r>
        <w:rPr>
          <w:rFonts w:cs="Arial"/>
          <w:sz w:val="22"/>
          <w:szCs w:val="22"/>
        </w:rPr>
        <w:t>1. marts 2017, er der i vilkår 14 fastsat støjvilkår for virksomhedens bidrag til støjniveauet uden for eget areal som følgende:</w:t>
      </w:r>
    </w:p>
    <w:p w:rsidR="00E53F8F" w:rsidRDefault="006C2C43" w:rsidP="00E53F8F">
      <w:pPr>
        <w:spacing w:after="120"/>
        <w:rPr>
          <w:rFonts w:cs="Arial"/>
          <w:sz w:val="22"/>
          <w:szCs w:val="22"/>
        </w:rPr>
      </w:pPr>
      <w:r>
        <w:rPr>
          <w:rFonts w:cs="Arial"/>
          <w:sz w:val="22"/>
          <w:szCs w:val="22"/>
        </w:rPr>
        <w:t>I</w:t>
      </w:r>
      <w:r w:rsidR="008424B6">
        <w:rPr>
          <w:rFonts w:cs="Arial"/>
          <w:sz w:val="22"/>
          <w:szCs w:val="22"/>
        </w:rPr>
        <w:t xml:space="preserve"> erhvervsområdet</w:t>
      </w:r>
      <w:r w:rsidR="00E53F8F" w:rsidRPr="00E53F8F">
        <w:rPr>
          <w:rFonts w:cs="Arial"/>
          <w:sz w:val="22"/>
          <w:szCs w:val="22"/>
        </w:rPr>
        <w:t>:</w:t>
      </w:r>
    </w:p>
    <w:p w:rsidR="008424B6" w:rsidRDefault="008424B6" w:rsidP="008424B6">
      <w:pPr>
        <w:spacing w:after="120"/>
        <w:ind w:firstLine="567"/>
        <w:rPr>
          <w:rFonts w:cs="Arial"/>
          <w:sz w:val="22"/>
          <w:szCs w:val="22"/>
        </w:rPr>
      </w:pPr>
      <w:r>
        <w:rPr>
          <w:rFonts w:cs="Arial"/>
          <w:sz w:val="22"/>
          <w:szCs w:val="22"/>
        </w:rPr>
        <w:t>60</w:t>
      </w:r>
      <w:r w:rsidRPr="008424B6">
        <w:rPr>
          <w:rFonts w:cs="Arial"/>
          <w:sz w:val="22"/>
          <w:szCs w:val="22"/>
        </w:rPr>
        <w:t xml:space="preserve"> dB(A) / </w:t>
      </w:r>
      <w:r>
        <w:rPr>
          <w:rFonts w:cs="Arial"/>
          <w:sz w:val="22"/>
          <w:szCs w:val="22"/>
        </w:rPr>
        <w:t>60</w:t>
      </w:r>
      <w:r w:rsidRPr="008424B6">
        <w:rPr>
          <w:rFonts w:cs="Arial"/>
          <w:sz w:val="22"/>
          <w:szCs w:val="22"/>
        </w:rPr>
        <w:t xml:space="preserve"> dB(A) / </w:t>
      </w:r>
      <w:r>
        <w:rPr>
          <w:rFonts w:cs="Arial"/>
          <w:sz w:val="22"/>
          <w:szCs w:val="22"/>
        </w:rPr>
        <w:t>6</w:t>
      </w:r>
      <w:r w:rsidRPr="008424B6">
        <w:rPr>
          <w:rFonts w:cs="Arial"/>
          <w:sz w:val="22"/>
          <w:szCs w:val="22"/>
        </w:rPr>
        <w:t>0 dB(A) for henholdsvis dag-, aften- og natperioden</w:t>
      </w:r>
    </w:p>
    <w:p w:rsidR="008424B6" w:rsidRPr="00E53F8F" w:rsidRDefault="008424B6" w:rsidP="008424B6">
      <w:pPr>
        <w:spacing w:after="120"/>
        <w:rPr>
          <w:rFonts w:cs="Arial"/>
          <w:sz w:val="22"/>
          <w:szCs w:val="22"/>
        </w:rPr>
      </w:pPr>
      <w:r>
        <w:rPr>
          <w:rFonts w:cs="Arial"/>
          <w:sz w:val="22"/>
          <w:szCs w:val="22"/>
        </w:rPr>
        <w:t>Og ved bolig i erhvervsområdet:</w:t>
      </w:r>
    </w:p>
    <w:p w:rsidR="00E53F8F" w:rsidRDefault="00E53F8F" w:rsidP="00E53F8F">
      <w:pPr>
        <w:spacing w:after="120"/>
        <w:ind w:firstLine="567"/>
        <w:rPr>
          <w:rFonts w:cs="Arial"/>
          <w:sz w:val="22"/>
          <w:szCs w:val="22"/>
        </w:rPr>
      </w:pPr>
      <w:r w:rsidRPr="00E53F8F">
        <w:rPr>
          <w:rFonts w:cs="Arial"/>
          <w:sz w:val="22"/>
          <w:szCs w:val="22"/>
        </w:rPr>
        <w:t>55 dB(A) / 45 dB(A) / 40 dB(A) for henholdsvis dag-, aften- og natperioden</w:t>
      </w:r>
    </w:p>
    <w:p w:rsidR="008424B6" w:rsidRDefault="008424B6" w:rsidP="008424B6">
      <w:pPr>
        <w:spacing w:after="120"/>
        <w:rPr>
          <w:rFonts w:cs="Arial"/>
          <w:sz w:val="22"/>
          <w:szCs w:val="22"/>
        </w:rPr>
      </w:pPr>
      <w:r>
        <w:rPr>
          <w:rFonts w:cs="Arial"/>
          <w:sz w:val="22"/>
          <w:szCs w:val="22"/>
        </w:rPr>
        <w:t>Og i boligområdet:</w:t>
      </w:r>
    </w:p>
    <w:p w:rsidR="008424B6" w:rsidRDefault="008424B6" w:rsidP="008424B6">
      <w:pPr>
        <w:spacing w:after="120"/>
        <w:ind w:firstLine="567"/>
        <w:rPr>
          <w:rFonts w:cs="Arial"/>
          <w:sz w:val="22"/>
          <w:szCs w:val="22"/>
        </w:rPr>
      </w:pPr>
      <w:r>
        <w:rPr>
          <w:rFonts w:cs="Arial"/>
          <w:sz w:val="22"/>
          <w:szCs w:val="22"/>
        </w:rPr>
        <w:t>4</w:t>
      </w:r>
      <w:r w:rsidRPr="008424B6">
        <w:rPr>
          <w:rFonts w:cs="Arial"/>
          <w:sz w:val="22"/>
          <w:szCs w:val="22"/>
        </w:rPr>
        <w:t>5 dB(A) / 4</w:t>
      </w:r>
      <w:r>
        <w:rPr>
          <w:rFonts w:cs="Arial"/>
          <w:sz w:val="22"/>
          <w:szCs w:val="22"/>
        </w:rPr>
        <w:t>0</w:t>
      </w:r>
      <w:r w:rsidRPr="008424B6">
        <w:rPr>
          <w:rFonts w:cs="Arial"/>
          <w:sz w:val="22"/>
          <w:szCs w:val="22"/>
        </w:rPr>
        <w:t xml:space="preserve"> dB(A) / </w:t>
      </w:r>
      <w:r>
        <w:rPr>
          <w:rFonts w:cs="Arial"/>
          <w:sz w:val="22"/>
          <w:szCs w:val="22"/>
        </w:rPr>
        <w:t>35</w:t>
      </w:r>
      <w:r w:rsidRPr="008424B6">
        <w:rPr>
          <w:rFonts w:cs="Arial"/>
          <w:sz w:val="22"/>
          <w:szCs w:val="22"/>
        </w:rPr>
        <w:t xml:space="preserve"> dB(A) for henholdsvis dag-, aften- og natperioden</w:t>
      </w:r>
    </w:p>
    <w:p w:rsidR="00124A42" w:rsidRDefault="004F2FD6" w:rsidP="00E53F8F">
      <w:pPr>
        <w:spacing w:after="120"/>
        <w:rPr>
          <w:rFonts w:cs="Arial"/>
          <w:sz w:val="22"/>
          <w:szCs w:val="22"/>
        </w:rPr>
      </w:pPr>
      <w:r>
        <w:rPr>
          <w:rFonts w:cs="Arial"/>
          <w:sz w:val="22"/>
          <w:szCs w:val="22"/>
        </w:rPr>
        <w:t xml:space="preserve">Idet </w:t>
      </w:r>
      <w:r w:rsidR="00124A42">
        <w:rPr>
          <w:rFonts w:cs="Arial"/>
          <w:sz w:val="22"/>
          <w:szCs w:val="22"/>
        </w:rPr>
        <w:t>alle</w:t>
      </w:r>
      <w:r>
        <w:rPr>
          <w:rFonts w:cs="Arial"/>
          <w:sz w:val="22"/>
          <w:szCs w:val="22"/>
        </w:rPr>
        <w:t xml:space="preserve"> støjende anlæg er placeret indendørs og at udendørs transport kun vil ske i begrænset omfang</w:t>
      </w:r>
      <w:r w:rsidR="006C2C43">
        <w:rPr>
          <w:rFonts w:cs="Arial"/>
          <w:sz w:val="22"/>
          <w:szCs w:val="22"/>
        </w:rPr>
        <w:t xml:space="preserve"> </w:t>
      </w:r>
      <w:r w:rsidR="00124A42">
        <w:rPr>
          <w:rFonts w:cs="Arial"/>
          <w:sz w:val="22"/>
          <w:szCs w:val="22"/>
        </w:rPr>
        <w:t xml:space="preserve">i </w:t>
      </w:r>
      <w:r w:rsidR="006C2C43">
        <w:rPr>
          <w:rFonts w:cs="Arial"/>
          <w:sz w:val="22"/>
          <w:szCs w:val="22"/>
        </w:rPr>
        <w:t>dagperioden</w:t>
      </w:r>
      <w:r>
        <w:rPr>
          <w:rFonts w:cs="Arial"/>
          <w:sz w:val="22"/>
          <w:szCs w:val="22"/>
        </w:rPr>
        <w:t xml:space="preserve">, </w:t>
      </w:r>
      <w:r w:rsidR="00124A42">
        <w:rPr>
          <w:rFonts w:cs="Arial"/>
          <w:sz w:val="22"/>
          <w:szCs w:val="22"/>
        </w:rPr>
        <w:t>er det kommunens vurdering at virksomheden</w:t>
      </w:r>
      <w:r w:rsidR="00124A42" w:rsidRPr="00CA4FC2">
        <w:rPr>
          <w:rFonts w:cs="Arial"/>
          <w:sz w:val="22"/>
          <w:szCs w:val="22"/>
        </w:rPr>
        <w:t xml:space="preserve"> </w:t>
      </w:r>
      <w:r w:rsidR="00124A42">
        <w:rPr>
          <w:rFonts w:cs="Arial"/>
          <w:sz w:val="22"/>
          <w:szCs w:val="22"/>
        </w:rPr>
        <w:t xml:space="preserve">ved udvidelse af driften til aften og natperioden, fortsat </w:t>
      </w:r>
      <w:r w:rsidR="00124A42" w:rsidRPr="00CA4FC2">
        <w:rPr>
          <w:rFonts w:cs="Arial"/>
          <w:sz w:val="22"/>
          <w:szCs w:val="22"/>
        </w:rPr>
        <w:t xml:space="preserve">ikke </w:t>
      </w:r>
      <w:r w:rsidR="00124A42">
        <w:rPr>
          <w:rFonts w:cs="Arial"/>
          <w:sz w:val="22"/>
          <w:szCs w:val="22"/>
        </w:rPr>
        <w:t xml:space="preserve">bør </w:t>
      </w:r>
      <w:r w:rsidR="00124A42" w:rsidRPr="00CA4FC2">
        <w:rPr>
          <w:rFonts w:cs="Arial"/>
          <w:sz w:val="22"/>
          <w:szCs w:val="22"/>
        </w:rPr>
        <w:t>ha</w:t>
      </w:r>
      <w:r w:rsidR="00124A42">
        <w:rPr>
          <w:rFonts w:cs="Arial"/>
          <w:sz w:val="22"/>
          <w:szCs w:val="22"/>
        </w:rPr>
        <w:t>ve</w:t>
      </w:r>
      <w:r w:rsidR="00124A42" w:rsidRPr="00CA4FC2">
        <w:rPr>
          <w:rFonts w:cs="Arial"/>
          <w:sz w:val="22"/>
          <w:szCs w:val="22"/>
        </w:rPr>
        <w:t xml:space="preserve"> problemer med overholdelse af </w:t>
      </w:r>
      <w:r w:rsidR="00124A42">
        <w:rPr>
          <w:rFonts w:cs="Arial"/>
          <w:sz w:val="22"/>
          <w:szCs w:val="22"/>
        </w:rPr>
        <w:t xml:space="preserve">de fastsatte </w:t>
      </w:r>
      <w:r w:rsidR="00124A42" w:rsidRPr="00CA4FC2">
        <w:rPr>
          <w:rFonts w:cs="Arial"/>
          <w:sz w:val="22"/>
          <w:szCs w:val="22"/>
        </w:rPr>
        <w:t>støjgrænseværdier.</w:t>
      </w:r>
    </w:p>
    <w:p w:rsidR="00AA6D84" w:rsidRDefault="00124A42" w:rsidP="00E53F8F">
      <w:pPr>
        <w:spacing w:after="120"/>
        <w:rPr>
          <w:rFonts w:cs="Arial"/>
          <w:sz w:val="22"/>
          <w:szCs w:val="22"/>
        </w:rPr>
      </w:pPr>
      <w:r>
        <w:rPr>
          <w:rFonts w:cs="Arial"/>
          <w:sz w:val="22"/>
          <w:szCs w:val="22"/>
        </w:rPr>
        <w:t xml:space="preserve">Dette begrundes yderligere med </w:t>
      </w:r>
      <w:r w:rsidR="00ED5E1E" w:rsidRPr="00CA4FC2">
        <w:rPr>
          <w:rFonts w:cs="Arial"/>
          <w:sz w:val="22"/>
          <w:szCs w:val="22"/>
        </w:rPr>
        <w:t>de</w:t>
      </w:r>
      <w:r w:rsidR="008424B6">
        <w:rPr>
          <w:rFonts w:cs="Arial"/>
          <w:sz w:val="22"/>
          <w:szCs w:val="22"/>
        </w:rPr>
        <w:t xml:space="preserve"> </w:t>
      </w:r>
      <w:r w:rsidR="00ED5E1E" w:rsidRPr="00CA4FC2">
        <w:rPr>
          <w:rFonts w:cs="Arial"/>
          <w:sz w:val="22"/>
          <w:szCs w:val="22"/>
        </w:rPr>
        <w:t xml:space="preserve">forholdsvis store afstande til </w:t>
      </w:r>
      <w:r>
        <w:rPr>
          <w:rFonts w:cs="Arial"/>
          <w:sz w:val="22"/>
          <w:szCs w:val="22"/>
        </w:rPr>
        <w:t xml:space="preserve">nærmeste </w:t>
      </w:r>
      <w:r w:rsidR="004F2FD6">
        <w:rPr>
          <w:rFonts w:cs="Arial"/>
          <w:sz w:val="22"/>
          <w:szCs w:val="22"/>
        </w:rPr>
        <w:t>boliger</w:t>
      </w:r>
      <w:r w:rsidR="008424B6">
        <w:rPr>
          <w:rFonts w:cs="Arial"/>
          <w:sz w:val="22"/>
          <w:szCs w:val="22"/>
        </w:rPr>
        <w:t xml:space="preserve"> og boligområde</w:t>
      </w:r>
      <w:r>
        <w:rPr>
          <w:rFonts w:cs="Arial"/>
          <w:sz w:val="22"/>
          <w:szCs w:val="22"/>
        </w:rPr>
        <w:t>r, samt at omliggende erhvervsbygninger, virker som støjskærm mellem virksomheden og de forureningsfølsomme områder.</w:t>
      </w:r>
      <w:r w:rsidR="00AA6D84">
        <w:rPr>
          <w:rFonts w:cs="Arial"/>
          <w:sz w:val="22"/>
          <w:szCs w:val="22"/>
        </w:rPr>
        <w:t xml:space="preserve"> </w:t>
      </w:r>
    </w:p>
    <w:p w:rsidR="00CB2E0B" w:rsidRDefault="00CB2E0B" w:rsidP="00E53F8F">
      <w:pPr>
        <w:spacing w:after="120"/>
        <w:rPr>
          <w:rFonts w:cs="Arial"/>
          <w:sz w:val="22"/>
          <w:szCs w:val="22"/>
        </w:rPr>
      </w:pPr>
    </w:p>
    <w:p w:rsidR="00ED5E1E" w:rsidRPr="00CA4FC2" w:rsidRDefault="00ED5E1E" w:rsidP="00CA4FC2">
      <w:pPr>
        <w:spacing w:after="120"/>
        <w:rPr>
          <w:rFonts w:cs="Arial"/>
          <w:i/>
          <w:sz w:val="22"/>
          <w:szCs w:val="22"/>
        </w:rPr>
      </w:pPr>
      <w:r w:rsidRPr="00CA4FC2">
        <w:rPr>
          <w:rFonts w:cs="Arial"/>
          <w:i/>
          <w:sz w:val="22"/>
          <w:szCs w:val="22"/>
        </w:rPr>
        <w:lastRenderedPageBreak/>
        <w:t>Vibrationer</w:t>
      </w:r>
    </w:p>
    <w:p w:rsidR="00ED5E1E" w:rsidRDefault="00ED5E1E" w:rsidP="00CA4FC2">
      <w:pPr>
        <w:spacing w:after="120"/>
        <w:rPr>
          <w:rFonts w:cs="Arial"/>
          <w:sz w:val="22"/>
          <w:szCs w:val="22"/>
        </w:rPr>
      </w:pPr>
      <w:r w:rsidRPr="00CA4FC2">
        <w:rPr>
          <w:rFonts w:cs="Arial"/>
          <w:sz w:val="22"/>
          <w:szCs w:val="22"/>
        </w:rPr>
        <w:t>Ud fra beskrivelse af de håndterede restprodukter, vil håndteringen</w:t>
      </w:r>
      <w:r w:rsidR="008424B6">
        <w:rPr>
          <w:rFonts w:cs="Arial"/>
          <w:sz w:val="22"/>
          <w:szCs w:val="22"/>
        </w:rPr>
        <w:t xml:space="preserve"> af affaldet eller drift af maskinerne ikke </w:t>
      </w:r>
      <w:r w:rsidRPr="00CA4FC2">
        <w:rPr>
          <w:rFonts w:cs="Arial"/>
          <w:sz w:val="22"/>
          <w:szCs w:val="22"/>
        </w:rPr>
        <w:t>give anledning til vibrationsgener i området.</w:t>
      </w:r>
    </w:p>
    <w:p w:rsidR="001D3868" w:rsidRPr="00CA4FC2" w:rsidRDefault="001D3868"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6.2 Luft/lugt</w:t>
      </w:r>
    </w:p>
    <w:p w:rsidR="00CB2E0B" w:rsidRDefault="00CB2E0B" w:rsidP="00CA4FC2">
      <w:pPr>
        <w:spacing w:after="120"/>
        <w:rPr>
          <w:rFonts w:cs="Arial"/>
          <w:sz w:val="22"/>
          <w:szCs w:val="22"/>
        </w:rPr>
      </w:pPr>
      <w:r>
        <w:rPr>
          <w:rFonts w:cs="Arial"/>
          <w:sz w:val="22"/>
          <w:szCs w:val="22"/>
        </w:rPr>
        <w:t>Virksomheden udvider ventilationsanlæggene med et støvfilteranlæg til at håndtere procesluft fra mølleanlægget.</w:t>
      </w:r>
      <w:r w:rsidR="005C167C">
        <w:rPr>
          <w:rFonts w:cs="Arial"/>
          <w:sz w:val="22"/>
          <w:szCs w:val="22"/>
        </w:rPr>
        <w:t xml:space="preserve"> </w:t>
      </w:r>
      <w:r>
        <w:rPr>
          <w:rFonts w:cs="Arial"/>
          <w:sz w:val="22"/>
          <w:szCs w:val="22"/>
        </w:rPr>
        <w:t>Støvfilteret er samme type som virksomhedens eksisterende støvfiltre.</w:t>
      </w:r>
    </w:p>
    <w:p w:rsidR="005C167C" w:rsidRDefault="005C167C" w:rsidP="00CA4FC2">
      <w:pPr>
        <w:spacing w:after="120"/>
        <w:rPr>
          <w:rFonts w:cs="Arial"/>
          <w:sz w:val="22"/>
          <w:szCs w:val="22"/>
        </w:rPr>
      </w:pPr>
      <w:r>
        <w:rPr>
          <w:rFonts w:cs="Arial"/>
          <w:sz w:val="22"/>
          <w:szCs w:val="22"/>
        </w:rPr>
        <w:t>Virksomheden har derefter følgende støvfilteranlæg:</w:t>
      </w:r>
    </w:p>
    <w:p w:rsidR="005C167C" w:rsidRDefault="005C167C" w:rsidP="00587C0C">
      <w:pPr>
        <w:pStyle w:val="Listeafsnit"/>
        <w:numPr>
          <w:ilvl w:val="0"/>
          <w:numId w:val="9"/>
        </w:numPr>
        <w:spacing w:after="120"/>
        <w:rPr>
          <w:rFonts w:cs="Arial"/>
          <w:sz w:val="22"/>
          <w:szCs w:val="22"/>
        </w:rPr>
      </w:pPr>
      <w:r>
        <w:rPr>
          <w:rFonts w:cs="Arial"/>
          <w:sz w:val="22"/>
          <w:szCs w:val="22"/>
        </w:rPr>
        <w:t>Eksisterende støvfilter (Proces filter</w:t>
      </w:r>
      <w:r w:rsidR="00275BB2">
        <w:rPr>
          <w:rFonts w:cs="Arial"/>
          <w:sz w:val="22"/>
          <w:szCs w:val="22"/>
        </w:rPr>
        <w:t>, mrk. Donaldson</w:t>
      </w:r>
      <w:r>
        <w:rPr>
          <w:rFonts w:cs="Arial"/>
          <w:sz w:val="22"/>
          <w:szCs w:val="22"/>
        </w:rPr>
        <w:t>). Der afsuges 2.800 m</w:t>
      </w:r>
      <w:r>
        <w:rPr>
          <w:rFonts w:cs="Arial"/>
          <w:sz w:val="22"/>
          <w:szCs w:val="22"/>
          <w:vertAlign w:val="superscript"/>
        </w:rPr>
        <w:t>3</w:t>
      </w:r>
      <w:r>
        <w:rPr>
          <w:rFonts w:cs="Arial"/>
          <w:sz w:val="22"/>
          <w:szCs w:val="22"/>
        </w:rPr>
        <w:t xml:space="preserve"> pr. time, som udledes 9 meter over terræn.</w:t>
      </w:r>
    </w:p>
    <w:p w:rsidR="005C167C" w:rsidRDefault="005C167C" w:rsidP="00587C0C">
      <w:pPr>
        <w:pStyle w:val="Listeafsnit"/>
        <w:numPr>
          <w:ilvl w:val="0"/>
          <w:numId w:val="9"/>
        </w:numPr>
        <w:spacing w:after="120"/>
        <w:rPr>
          <w:rFonts w:cs="Arial"/>
          <w:sz w:val="22"/>
          <w:szCs w:val="22"/>
        </w:rPr>
      </w:pPr>
      <w:r>
        <w:rPr>
          <w:rFonts w:cs="Arial"/>
          <w:sz w:val="22"/>
          <w:szCs w:val="22"/>
        </w:rPr>
        <w:t xml:space="preserve">Eksisterende støvfilter (Mill </w:t>
      </w:r>
      <w:r w:rsidR="00275BB2">
        <w:rPr>
          <w:rFonts w:cs="Arial"/>
          <w:sz w:val="22"/>
          <w:szCs w:val="22"/>
        </w:rPr>
        <w:t xml:space="preserve">proces </w:t>
      </w:r>
      <w:r>
        <w:rPr>
          <w:rFonts w:cs="Arial"/>
          <w:sz w:val="22"/>
          <w:szCs w:val="22"/>
        </w:rPr>
        <w:t>filter</w:t>
      </w:r>
      <w:r w:rsidR="00275BB2">
        <w:rPr>
          <w:rFonts w:cs="Arial"/>
          <w:sz w:val="22"/>
          <w:szCs w:val="22"/>
        </w:rPr>
        <w:t>, mrk. Atritor</w:t>
      </w:r>
      <w:r>
        <w:rPr>
          <w:rFonts w:cs="Arial"/>
          <w:sz w:val="22"/>
          <w:szCs w:val="22"/>
        </w:rPr>
        <w:t>). Der afsuges 5.000 m</w:t>
      </w:r>
      <w:r>
        <w:rPr>
          <w:rFonts w:cs="Arial"/>
          <w:sz w:val="22"/>
          <w:szCs w:val="22"/>
          <w:vertAlign w:val="superscript"/>
        </w:rPr>
        <w:t>3</w:t>
      </w:r>
      <w:r>
        <w:rPr>
          <w:rFonts w:cs="Arial"/>
          <w:sz w:val="22"/>
          <w:szCs w:val="22"/>
        </w:rPr>
        <w:t xml:space="preserve"> pr. time, som udledes 9 meter over terræn.</w:t>
      </w:r>
    </w:p>
    <w:p w:rsidR="005C167C" w:rsidRDefault="005C167C" w:rsidP="00587C0C">
      <w:pPr>
        <w:pStyle w:val="Listeafsnit"/>
        <w:numPr>
          <w:ilvl w:val="0"/>
          <w:numId w:val="9"/>
        </w:numPr>
        <w:spacing w:after="120"/>
        <w:rPr>
          <w:rFonts w:cs="Arial"/>
          <w:sz w:val="22"/>
          <w:szCs w:val="22"/>
        </w:rPr>
      </w:pPr>
      <w:r>
        <w:rPr>
          <w:rFonts w:cs="Arial"/>
          <w:sz w:val="22"/>
          <w:szCs w:val="22"/>
        </w:rPr>
        <w:t>Nyt støvfilter (Mill filter</w:t>
      </w:r>
      <w:r w:rsidR="00275BB2">
        <w:rPr>
          <w:rFonts w:cs="Arial"/>
          <w:sz w:val="22"/>
          <w:szCs w:val="22"/>
        </w:rPr>
        <w:t>, mrk. Donaldson</w:t>
      </w:r>
      <w:r>
        <w:rPr>
          <w:rFonts w:cs="Arial"/>
          <w:sz w:val="22"/>
          <w:szCs w:val="22"/>
        </w:rPr>
        <w:t>). Der afsuges 2.800 m</w:t>
      </w:r>
      <w:r>
        <w:rPr>
          <w:rFonts w:cs="Arial"/>
          <w:sz w:val="22"/>
          <w:szCs w:val="22"/>
          <w:vertAlign w:val="superscript"/>
        </w:rPr>
        <w:t>3</w:t>
      </w:r>
      <w:r>
        <w:rPr>
          <w:rFonts w:cs="Arial"/>
          <w:sz w:val="22"/>
          <w:szCs w:val="22"/>
        </w:rPr>
        <w:t xml:space="preserve"> pr. time, som udledes 9 meter over terræn.</w:t>
      </w:r>
    </w:p>
    <w:p w:rsidR="00F4723C" w:rsidRPr="00F4723C" w:rsidRDefault="00F4723C" w:rsidP="00F4723C">
      <w:pPr>
        <w:spacing w:after="120"/>
        <w:rPr>
          <w:rFonts w:cs="Arial"/>
          <w:sz w:val="22"/>
          <w:szCs w:val="22"/>
        </w:rPr>
      </w:pPr>
      <w:r w:rsidRPr="00F4723C">
        <w:rPr>
          <w:rFonts w:cs="Arial"/>
          <w:sz w:val="22"/>
          <w:szCs w:val="22"/>
        </w:rPr>
        <w:t>I anlægget er der flere steder</w:t>
      </w:r>
      <w:r w:rsidR="00471492">
        <w:rPr>
          <w:rFonts w:cs="Arial"/>
          <w:sz w:val="22"/>
          <w:szCs w:val="22"/>
        </w:rPr>
        <w:t>,</w:t>
      </w:r>
      <w:r w:rsidRPr="00F4723C">
        <w:rPr>
          <w:rFonts w:cs="Arial"/>
          <w:sz w:val="22"/>
          <w:szCs w:val="22"/>
        </w:rPr>
        <w:t xml:space="preserve"> hvor der er brug for støvafsug. Hver</w:t>
      </w:r>
      <w:r w:rsidR="00471492">
        <w:rPr>
          <w:rFonts w:cs="Arial"/>
          <w:sz w:val="22"/>
          <w:szCs w:val="22"/>
        </w:rPr>
        <w:t>t</w:t>
      </w:r>
      <w:r w:rsidRPr="00F4723C">
        <w:rPr>
          <w:rFonts w:cs="Arial"/>
          <w:sz w:val="22"/>
          <w:szCs w:val="22"/>
        </w:rPr>
        <w:t xml:space="preserve"> punkt er forsynet med en ventil</w:t>
      </w:r>
      <w:r w:rsidR="00471492">
        <w:rPr>
          <w:rFonts w:cs="Arial"/>
          <w:sz w:val="22"/>
          <w:szCs w:val="22"/>
        </w:rPr>
        <w:t>,</w:t>
      </w:r>
      <w:r w:rsidRPr="00F4723C">
        <w:rPr>
          <w:rFonts w:cs="Arial"/>
          <w:sz w:val="22"/>
          <w:szCs w:val="22"/>
        </w:rPr>
        <w:t xml:space="preserve"> der åbnes når der er brug for støvafsug. På </w:t>
      </w:r>
      <w:r w:rsidR="00B81622" w:rsidRPr="00F4723C">
        <w:rPr>
          <w:rFonts w:cs="Arial"/>
          <w:sz w:val="22"/>
          <w:szCs w:val="22"/>
        </w:rPr>
        <w:t>ventilatorer</w:t>
      </w:r>
      <w:r w:rsidR="00B81622">
        <w:rPr>
          <w:rFonts w:cs="Arial"/>
          <w:sz w:val="22"/>
          <w:szCs w:val="22"/>
        </w:rPr>
        <w:t>n</w:t>
      </w:r>
      <w:r w:rsidR="00B81622" w:rsidRPr="00F4723C">
        <w:rPr>
          <w:rFonts w:cs="Arial"/>
          <w:sz w:val="22"/>
          <w:szCs w:val="22"/>
        </w:rPr>
        <w:t>es</w:t>
      </w:r>
      <w:r w:rsidRPr="00F4723C">
        <w:rPr>
          <w:rFonts w:cs="Arial"/>
          <w:sz w:val="22"/>
          <w:szCs w:val="22"/>
        </w:rPr>
        <w:t xml:space="preserve"> indgang er monteret et instrument for måling af undertrykket</w:t>
      </w:r>
      <w:r>
        <w:rPr>
          <w:rFonts w:cs="Arial"/>
          <w:sz w:val="22"/>
          <w:szCs w:val="22"/>
        </w:rPr>
        <w:t>. S</w:t>
      </w:r>
      <w:r w:rsidRPr="00F4723C">
        <w:rPr>
          <w:rFonts w:cs="Arial"/>
          <w:sz w:val="22"/>
          <w:szCs w:val="22"/>
        </w:rPr>
        <w:t>ignalet fra dette instrument anvendes til at styre hastigheden på ventilatoren, således at der hele tiden opretholdes et korrekt flow i afsugningspunkterne.</w:t>
      </w:r>
    </w:p>
    <w:p w:rsidR="00F4723C" w:rsidRDefault="00F4723C" w:rsidP="00F4723C">
      <w:pPr>
        <w:spacing w:after="120"/>
        <w:rPr>
          <w:rFonts w:cs="Arial"/>
          <w:sz w:val="22"/>
          <w:szCs w:val="22"/>
        </w:rPr>
      </w:pPr>
      <w:r>
        <w:rPr>
          <w:rFonts w:cs="Arial"/>
          <w:sz w:val="22"/>
          <w:szCs w:val="22"/>
        </w:rPr>
        <w:t>Det frafiltrerede s</w:t>
      </w:r>
      <w:r w:rsidRPr="00F4723C">
        <w:rPr>
          <w:rFonts w:cs="Arial"/>
          <w:sz w:val="22"/>
          <w:szCs w:val="22"/>
        </w:rPr>
        <w:t>tøv opsamles i en spand monteret på filteret. Filterstøvet genanvendes i anlægget.</w:t>
      </w:r>
    </w:p>
    <w:p w:rsidR="00F4723C" w:rsidRDefault="00B81622" w:rsidP="00CA4FC2">
      <w:pPr>
        <w:spacing w:after="120"/>
        <w:rPr>
          <w:rFonts w:cs="Arial"/>
          <w:sz w:val="22"/>
          <w:szCs w:val="22"/>
        </w:rPr>
      </w:pPr>
      <w:r>
        <w:rPr>
          <w:rFonts w:cs="Arial"/>
          <w:sz w:val="22"/>
          <w:szCs w:val="22"/>
        </w:rPr>
        <w:t>A</w:t>
      </w:r>
      <w:r w:rsidR="00F4723C">
        <w:rPr>
          <w:rFonts w:cs="Arial"/>
          <w:sz w:val="22"/>
          <w:szCs w:val="22"/>
        </w:rPr>
        <w:t>nsøgningen er</w:t>
      </w:r>
      <w:r w:rsidR="000C5726">
        <w:rPr>
          <w:rFonts w:cs="Arial"/>
          <w:sz w:val="22"/>
          <w:szCs w:val="22"/>
        </w:rPr>
        <w:t xml:space="preserve"> vedlagt kopi af BIA-test</w:t>
      </w:r>
      <w:r w:rsidR="00977BBD">
        <w:rPr>
          <w:rFonts w:cs="Arial"/>
          <w:sz w:val="22"/>
          <w:szCs w:val="22"/>
        </w:rPr>
        <w:t>en</w:t>
      </w:r>
      <w:r w:rsidR="000C5726">
        <w:rPr>
          <w:rFonts w:cs="Arial"/>
          <w:sz w:val="22"/>
          <w:szCs w:val="22"/>
        </w:rPr>
        <w:t xml:space="preserve"> for filter</w:t>
      </w:r>
      <w:r>
        <w:rPr>
          <w:rFonts w:cs="Arial"/>
          <w:sz w:val="22"/>
          <w:szCs w:val="22"/>
        </w:rPr>
        <w:t>ne</w:t>
      </w:r>
      <w:r w:rsidR="000C5726">
        <w:rPr>
          <w:rFonts w:cs="Arial"/>
          <w:sz w:val="22"/>
          <w:szCs w:val="22"/>
        </w:rPr>
        <w:t xml:space="preserve">. Ifølge testen er filteret </w:t>
      </w:r>
      <w:r w:rsidR="00F4723C">
        <w:rPr>
          <w:rFonts w:cs="Arial"/>
          <w:sz w:val="22"/>
          <w:szCs w:val="22"/>
        </w:rPr>
        <w:t>klassificeret som ”M”</w:t>
      </w:r>
      <w:r w:rsidR="000C5726">
        <w:rPr>
          <w:rFonts w:cs="Arial"/>
          <w:sz w:val="22"/>
          <w:szCs w:val="22"/>
        </w:rPr>
        <w:t xml:space="preserve">, med en udskilningsgrad på 99,9 %. </w:t>
      </w:r>
    </w:p>
    <w:p w:rsidR="004F2FD6" w:rsidRDefault="004F2FD6"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Kommunens vurdering</w:t>
      </w:r>
    </w:p>
    <w:p w:rsidR="009B7607" w:rsidRDefault="009B7607" w:rsidP="00CA4FC2">
      <w:pPr>
        <w:spacing w:after="120"/>
        <w:rPr>
          <w:rFonts w:cs="Arial"/>
          <w:sz w:val="22"/>
          <w:szCs w:val="22"/>
        </w:rPr>
      </w:pPr>
      <w:r>
        <w:rPr>
          <w:rFonts w:cs="Arial"/>
          <w:sz w:val="22"/>
          <w:szCs w:val="22"/>
        </w:rPr>
        <w:t xml:space="preserve">Virksomheder der udleder </w:t>
      </w:r>
      <w:r w:rsidR="00052C48">
        <w:rPr>
          <w:rFonts w:cs="Arial"/>
          <w:sz w:val="22"/>
          <w:szCs w:val="22"/>
        </w:rPr>
        <w:t xml:space="preserve">et </w:t>
      </w:r>
      <w:r>
        <w:rPr>
          <w:rFonts w:cs="Arial"/>
          <w:sz w:val="22"/>
          <w:szCs w:val="22"/>
        </w:rPr>
        <w:t>stof til omgivelsen, skal overholde stoffets B-værdi (bidragsværdi)</w:t>
      </w:r>
      <w:r w:rsidR="00052C48">
        <w:rPr>
          <w:rFonts w:cs="Arial"/>
          <w:sz w:val="22"/>
          <w:szCs w:val="22"/>
        </w:rPr>
        <w:t>, uden for eget areal. B-værdien gælder for den enkelte virksomhed.</w:t>
      </w:r>
      <w:r>
        <w:rPr>
          <w:rFonts w:cs="Arial"/>
          <w:sz w:val="22"/>
          <w:szCs w:val="22"/>
        </w:rPr>
        <w:t xml:space="preserve"> </w:t>
      </w:r>
    </w:p>
    <w:p w:rsidR="00ED5E1E" w:rsidRDefault="00F6795F" w:rsidP="00CA4FC2">
      <w:pPr>
        <w:spacing w:after="120"/>
        <w:rPr>
          <w:rFonts w:cs="Arial"/>
          <w:sz w:val="22"/>
          <w:szCs w:val="22"/>
        </w:rPr>
      </w:pPr>
      <w:r>
        <w:rPr>
          <w:rFonts w:cs="Arial"/>
          <w:sz w:val="22"/>
          <w:szCs w:val="22"/>
        </w:rPr>
        <w:t>Miljøstyrelsen har ikke fastsat en B-værdi for Kryolit (CAS 15096-52-3). Der er derimod fastsat arbejdshygiejnisk grænseværdi (At-værdi) på 2,5 mg/m</w:t>
      </w:r>
      <w:r>
        <w:rPr>
          <w:rFonts w:cs="Arial"/>
          <w:sz w:val="22"/>
          <w:szCs w:val="22"/>
          <w:vertAlign w:val="superscript"/>
        </w:rPr>
        <w:t>3</w:t>
      </w:r>
      <w:r>
        <w:rPr>
          <w:rFonts w:cs="Arial"/>
          <w:sz w:val="22"/>
          <w:szCs w:val="22"/>
        </w:rPr>
        <w:t>. I overensstemmelse med Miljøstyrelsens luftvejledning</w:t>
      </w:r>
      <w:r>
        <w:rPr>
          <w:rStyle w:val="Fodnotehenvisning"/>
          <w:rFonts w:cs="Arial"/>
          <w:sz w:val="22"/>
          <w:szCs w:val="22"/>
        </w:rPr>
        <w:footnoteReference w:id="14"/>
      </w:r>
      <w:r>
        <w:rPr>
          <w:rFonts w:cs="Arial"/>
          <w:sz w:val="22"/>
          <w:szCs w:val="22"/>
        </w:rPr>
        <w:t>, kan der beregnes en grænseværdi for sundhedskriteriet ved at dividere At-værdien med en faktor 100. Denne beregnede værdi kan anvendes som en midlertidig B-værdi.</w:t>
      </w:r>
    </w:p>
    <w:p w:rsidR="008B3157" w:rsidRDefault="008B3157" w:rsidP="00CA4FC2">
      <w:pPr>
        <w:spacing w:after="120"/>
        <w:rPr>
          <w:rFonts w:cs="Arial"/>
          <w:sz w:val="22"/>
          <w:szCs w:val="22"/>
        </w:rPr>
      </w:pPr>
      <w:r>
        <w:rPr>
          <w:rFonts w:cs="Arial"/>
          <w:sz w:val="22"/>
          <w:szCs w:val="22"/>
        </w:rPr>
        <w:t xml:space="preserve">Der </w:t>
      </w:r>
      <w:r w:rsidR="005C167C">
        <w:rPr>
          <w:rFonts w:cs="Arial"/>
          <w:sz w:val="22"/>
          <w:szCs w:val="22"/>
        </w:rPr>
        <w:t>er</w:t>
      </w:r>
      <w:r>
        <w:rPr>
          <w:rFonts w:cs="Arial"/>
          <w:sz w:val="22"/>
          <w:szCs w:val="22"/>
        </w:rPr>
        <w:t xml:space="preserve"> </w:t>
      </w:r>
      <w:r w:rsidR="005C167C">
        <w:rPr>
          <w:rFonts w:cs="Arial"/>
          <w:sz w:val="22"/>
          <w:szCs w:val="22"/>
        </w:rPr>
        <w:t xml:space="preserve">derfor i virksomhedens miljøgodkendelse af </w:t>
      </w:r>
      <w:r w:rsidR="00C13E48">
        <w:rPr>
          <w:rFonts w:cs="Arial"/>
          <w:sz w:val="22"/>
          <w:szCs w:val="22"/>
        </w:rPr>
        <w:t>2</w:t>
      </w:r>
      <w:r w:rsidR="005C167C">
        <w:rPr>
          <w:rFonts w:cs="Arial"/>
          <w:sz w:val="22"/>
          <w:szCs w:val="22"/>
        </w:rPr>
        <w:t>1. marts 2017,</w:t>
      </w:r>
      <w:r>
        <w:rPr>
          <w:rFonts w:cs="Arial"/>
          <w:sz w:val="22"/>
          <w:szCs w:val="22"/>
        </w:rPr>
        <w:t xml:space="preserve"> </w:t>
      </w:r>
      <w:r w:rsidR="005C167C">
        <w:rPr>
          <w:rFonts w:cs="Arial"/>
          <w:sz w:val="22"/>
          <w:szCs w:val="22"/>
        </w:rPr>
        <w:t>i</w:t>
      </w:r>
      <w:r>
        <w:rPr>
          <w:rFonts w:cs="Arial"/>
          <w:sz w:val="22"/>
          <w:szCs w:val="22"/>
        </w:rPr>
        <w:t xml:space="preserve"> </w:t>
      </w:r>
      <w:r w:rsidR="005C167C">
        <w:rPr>
          <w:rFonts w:cs="Arial"/>
          <w:sz w:val="22"/>
          <w:szCs w:val="22"/>
        </w:rPr>
        <w:t xml:space="preserve">vilkår </w:t>
      </w:r>
      <w:r w:rsidR="00821E33">
        <w:rPr>
          <w:rFonts w:cs="Arial"/>
          <w:sz w:val="22"/>
          <w:szCs w:val="22"/>
        </w:rPr>
        <w:t>16</w:t>
      </w:r>
      <w:r w:rsidR="005C167C">
        <w:rPr>
          <w:rFonts w:cs="Arial"/>
          <w:sz w:val="22"/>
          <w:szCs w:val="22"/>
        </w:rPr>
        <w:t xml:space="preserve"> fastsat et </w:t>
      </w:r>
      <w:r>
        <w:rPr>
          <w:rFonts w:cs="Arial"/>
          <w:sz w:val="22"/>
          <w:szCs w:val="22"/>
        </w:rPr>
        <w:t>sundhedskriterium på 0,025 mg/m</w:t>
      </w:r>
      <w:r>
        <w:rPr>
          <w:rFonts w:cs="Arial"/>
          <w:sz w:val="22"/>
          <w:szCs w:val="22"/>
          <w:vertAlign w:val="superscript"/>
        </w:rPr>
        <w:t>3</w:t>
      </w:r>
      <w:r>
        <w:rPr>
          <w:rFonts w:cs="Arial"/>
          <w:sz w:val="22"/>
          <w:szCs w:val="22"/>
        </w:rPr>
        <w:t xml:space="preserve"> for Kryolit uden for virksomhedens eget areal.</w:t>
      </w:r>
    </w:p>
    <w:p w:rsidR="008B3157" w:rsidRDefault="008B3157" w:rsidP="00CA4FC2">
      <w:pPr>
        <w:spacing w:after="120"/>
        <w:rPr>
          <w:rFonts w:cs="Arial"/>
          <w:sz w:val="22"/>
          <w:szCs w:val="22"/>
        </w:rPr>
      </w:pPr>
      <w:r>
        <w:rPr>
          <w:rFonts w:cs="Arial"/>
          <w:sz w:val="22"/>
          <w:szCs w:val="22"/>
        </w:rPr>
        <w:t>Kryolit er uorganisk støv af farligt</w:t>
      </w:r>
      <w:r w:rsidR="006D28AB">
        <w:rPr>
          <w:rFonts w:cs="Arial"/>
          <w:sz w:val="22"/>
          <w:szCs w:val="22"/>
        </w:rPr>
        <w:t xml:space="preserve"> art og dermed omfattet af Luftvejledningens hovedgruppe 2, stofgruppe 1</w:t>
      </w:r>
      <w:r>
        <w:rPr>
          <w:rFonts w:cs="Arial"/>
          <w:sz w:val="22"/>
          <w:szCs w:val="22"/>
        </w:rPr>
        <w:t>. Emissionsgrænseværdien fastsættes derfor til 5 mg/m</w:t>
      </w:r>
      <w:r>
        <w:rPr>
          <w:rFonts w:cs="Arial"/>
          <w:sz w:val="22"/>
          <w:szCs w:val="22"/>
          <w:vertAlign w:val="superscript"/>
        </w:rPr>
        <w:t>3</w:t>
      </w:r>
      <w:r>
        <w:rPr>
          <w:rFonts w:cs="Arial"/>
          <w:sz w:val="22"/>
          <w:szCs w:val="22"/>
        </w:rPr>
        <w:t>, i overensstemmelse med Tabel 3 i luftvejledningen</w:t>
      </w:r>
      <w:r>
        <w:rPr>
          <w:rFonts w:cs="Arial"/>
          <w:sz w:val="22"/>
          <w:szCs w:val="22"/>
          <w:vertAlign w:val="superscript"/>
        </w:rPr>
        <w:t>15</w:t>
      </w:r>
      <w:r>
        <w:rPr>
          <w:rFonts w:cs="Arial"/>
          <w:sz w:val="22"/>
          <w:szCs w:val="22"/>
        </w:rPr>
        <w:t>.</w:t>
      </w:r>
      <w:r w:rsidR="00977BBD">
        <w:rPr>
          <w:rFonts w:cs="Arial"/>
          <w:sz w:val="22"/>
          <w:szCs w:val="22"/>
        </w:rPr>
        <w:t xml:space="preserve"> På baggrund af BIA-testen og den forventede filterbelastning vurderes</w:t>
      </w:r>
      <w:r w:rsidR="00436743">
        <w:rPr>
          <w:rFonts w:cs="Arial"/>
          <w:sz w:val="22"/>
          <w:szCs w:val="22"/>
        </w:rPr>
        <w:t>,</w:t>
      </w:r>
      <w:r w:rsidR="00977BBD">
        <w:rPr>
          <w:rFonts w:cs="Arial"/>
          <w:sz w:val="22"/>
          <w:szCs w:val="22"/>
        </w:rPr>
        <w:t xml:space="preserve"> at filteret vil </w:t>
      </w:r>
      <w:r w:rsidR="00436743">
        <w:rPr>
          <w:rFonts w:cs="Arial"/>
          <w:sz w:val="22"/>
          <w:szCs w:val="22"/>
        </w:rPr>
        <w:t xml:space="preserve">sikre overholdelse af </w:t>
      </w:r>
      <w:r w:rsidR="00977BBD">
        <w:rPr>
          <w:rFonts w:cs="Arial"/>
          <w:sz w:val="22"/>
          <w:szCs w:val="22"/>
        </w:rPr>
        <w:t>emissionsgrænseværdien.</w:t>
      </w:r>
    </w:p>
    <w:p w:rsidR="00821E33" w:rsidRDefault="00821E33" w:rsidP="00CA4FC2">
      <w:pPr>
        <w:spacing w:after="120"/>
        <w:rPr>
          <w:rFonts w:cs="Arial"/>
          <w:sz w:val="22"/>
          <w:szCs w:val="22"/>
        </w:rPr>
      </w:pPr>
      <w:r>
        <w:rPr>
          <w:rFonts w:cs="Arial"/>
          <w:sz w:val="22"/>
          <w:szCs w:val="22"/>
        </w:rPr>
        <w:t xml:space="preserve">På baggrund af virksomhedens oplysninger for de eksisterende støvfilteranlæg og det nye filteranlæg kan der opstilles følgende værdi for kildestyrken af kryolit for hvert filteranlæg, ved </w:t>
      </w:r>
      <w:r w:rsidRPr="00821E33">
        <w:rPr>
          <w:rFonts w:cs="Arial"/>
          <w:sz w:val="22"/>
          <w:szCs w:val="22"/>
        </w:rPr>
        <w:t>overholdelse af emissionsgrænseværdien på 5 mg/m</w:t>
      </w:r>
      <w:r w:rsidRPr="00821E33">
        <w:rPr>
          <w:rFonts w:cs="Arial"/>
          <w:sz w:val="22"/>
          <w:szCs w:val="22"/>
          <w:vertAlign w:val="superscript"/>
        </w:rPr>
        <w:t>3</w:t>
      </w:r>
      <w:r w:rsidRPr="00821E33">
        <w:rPr>
          <w:rFonts w:cs="Arial"/>
          <w:sz w:val="22"/>
          <w:szCs w:val="22"/>
        </w:rPr>
        <w:t xml:space="preserve"> efter </w:t>
      </w:r>
      <w:r>
        <w:rPr>
          <w:rFonts w:cs="Arial"/>
          <w:sz w:val="22"/>
          <w:szCs w:val="22"/>
        </w:rPr>
        <w:t>støv</w:t>
      </w:r>
      <w:r w:rsidRPr="00821E33">
        <w:rPr>
          <w:rFonts w:cs="Arial"/>
          <w:sz w:val="22"/>
          <w:szCs w:val="22"/>
        </w:rPr>
        <w:t>filteret</w:t>
      </w:r>
      <w:r>
        <w:rPr>
          <w:rFonts w:cs="Arial"/>
          <w:sz w:val="22"/>
          <w:szCs w:val="22"/>
        </w:rPr>
        <w:t>:</w:t>
      </w:r>
    </w:p>
    <w:p w:rsidR="001D3868" w:rsidRDefault="001D3868" w:rsidP="00CA4FC2">
      <w:pPr>
        <w:spacing w:after="120"/>
        <w:rPr>
          <w:rFonts w:cs="Arial"/>
          <w:sz w:val="22"/>
          <w:szCs w:val="22"/>
        </w:rPr>
      </w:pPr>
    </w:p>
    <w:tbl>
      <w:tblPr>
        <w:tblStyle w:val="Tabel-Gitter"/>
        <w:tblW w:w="0" w:type="auto"/>
        <w:jc w:val="center"/>
        <w:tblLook w:val="04A0" w:firstRow="1" w:lastRow="0" w:firstColumn="1" w:lastColumn="0" w:noHBand="0" w:noVBand="1"/>
      </w:tblPr>
      <w:tblGrid>
        <w:gridCol w:w="2228"/>
        <w:gridCol w:w="1895"/>
        <w:gridCol w:w="2340"/>
        <w:gridCol w:w="2543"/>
      </w:tblGrid>
      <w:tr w:rsidR="00821E33" w:rsidTr="00CB7761">
        <w:trPr>
          <w:jc w:val="center"/>
        </w:trPr>
        <w:tc>
          <w:tcPr>
            <w:tcW w:w="2228" w:type="dxa"/>
            <w:tcBorders>
              <w:top w:val="double" w:sz="4" w:space="0" w:color="auto"/>
              <w:left w:val="double" w:sz="4" w:space="0" w:color="auto"/>
              <w:bottom w:val="single" w:sz="12" w:space="0" w:color="auto"/>
            </w:tcBorders>
            <w:tcMar>
              <w:top w:w="85" w:type="dxa"/>
            </w:tcMar>
            <w:vAlign w:val="center"/>
          </w:tcPr>
          <w:p w:rsidR="00821E33" w:rsidRPr="00CB7761" w:rsidRDefault="00CB7761" w:rsidP="00CB7761">
            <w:pPr>
              <w:spacing w:after="120"/>
              <w:jc w:val="center"/>
              <w:rPr>
                <w:rFonts w:cs="Arial"/>
                <w:sz w:val="20"/>
                <w:szCs w:val="20"/>
              </w:rPr>
            </w:pPr>
            <w:r w:rsidRPr="00CB7761">
              <w:rPr>
                <w:rFonts w:cs="Arial"/>
                <w:sz w:val="20"/>
                <w:szCs w:val="20"/>
              </w:rPr>
              <w:lastRenderedPageBreak/>
              <w:t>Filteranlæg</w:t>
            </w:r>
          </w:p>
        </w:tc>
        <w:tc>
          <w:tcPr>
            <w:tcW w:w="1895" w:type="dxa"/>
            <w:tcBorders>
              <w:top w:val="double" w:sz="4" w:space="0" w:color="auto"/>
              <w:bottom w:val="single" w:sz="12" w:space="0" w:color="auto"/>
            </w:tcBorders>
            <w:tcMar>
              <w:top w:w="85" w:type="dxa"/>
            </w:tcMar>
            <w:vAlign w:val="center"/>
          </w:tcPr>
          <w:p w:rsidR="00CB7761" w:rsidRDefault="00CB7761" w:rsidP="00CB7761">
            <w:pPr>
              <w:spacing w:after="120"/>
              <w:jc w:val="center"/>
              <w:rPr>
                <w:rFonts w:cs="Arial"/>
                <w:sz w:val="20"/>
                <w:szCs w:val="20"/>
              </w:rPr>
            </w:pPr>
            <w:r w:rsidRPr="00CB7761">
              <w:rPr>
                <w:rFonts w:cs="Arial"/>
                <w:sz w:val="20"/>
                <w:szCs w:val="20"/>
              </w:rPr>
              <w:t xml:space="preserve">Procesluftmængde </w:t>
            </w:r>
          </w:p>
          <w:p w:rsidR="00821E33" w:rsidRPr="00CB7761" w:rsidRDefault="00CB7761" w:rsidP="00CB7761">
            <w:pPr>
              <w:spacing w:after="120"/>
              <w:jc w:val="center"/>
              <w:rPr>
                <w:rFonts w:cs="Arial"/>
                <w:sz w:val="20"/>
                <w:szCs w:val="20"/>
              </w:rPr>
            </w:pPr>
            <w:r w:rsidRPr="00CB7761">
              <w:rPr>
                <w:rFonts w:cs="Arial"/>
                <w:sz w:val="20"/>
                <w:szCs w:val="20"/>
              </w:rPr>
              <w:t>m</w:t>
            </w:r>
            <w:r w:rsidRPr="00CB7761">
              <w:rPr>
                <w:rFonts w:cs="Arial"/>
                <w:sz w:val="20"/>
                <w:szCs w:val="20"/>
                <w:vertAlign w:val="superscript"/>
              </w:rPr>
              <w:t>3</w:t>
            </w:r>
            <w:r w:rsidRPr="00CB7761">
              <w:rPr>
                <w:rFonts w:cs="Arial"/>
                <w:sz w:val="20"/>
                <w:szCs w:val="20"/>
              </w:rPr>
              <w:t>/time</w:t>
            </w:r>
          </w:p>
        </w:tc>
        <w:tc>
          <w:tcPr>
            <w:tcW w:w="2340" w:type="dxa"/>
            <w:tcBorders>
              <w:top w:val="double" w:sz="4" w:space="0" w:color="auto"/>
              <w:bottom w:val="single" w:sz="12" w:space="0" w:color="auto"/>
            </w:tcBorders>
            <w:tcMar>
              <w:top w:w="85" w:type="dxa"/>
            </w:tcMar>
            <w:vAlign w:val="center"/>
          </w:tcPr>
          <w:p w:rsidR="00CB7761" w:rsidRDefault="00CB7761" w:rsidP="00CB7761">
            <w:pPr>
              <w:spacing w:after="120"/>
              <w:jc w:val="center"/>
              <w:rPr>
                <w:rFonts w:cs="Arial"/>
                <w:sz w:val="20"/>
                <w:szCs w:val="20"/>
              </w:rPr>
            </w:pPr>
            <w:r w:rsidRPr="00CB7761">
              <w:rPr>
                <w:rFonts w:cs="Arial"/>
                <w:sz w:val="20"/>
                <w:szCs w:val="20"/>
              </w:rPr>
              <w:t>E</w:t>
            </w:r>
            <w:r w:rsidR="00821E33" w:rsidRPr="00CB7761">
              <w:rPr>
                <w:rFonts w:cs="Arial"/>
                <w:sz w:val="20"/>
                <w:szCs w:val="20"/>
              </w:rPr>
              <w:t>missionsgrænseværdi</w:t>
            </w:r>
          </w:p>
          <w:p w:rsidR="00821E33" w:rsidRPr="00CB7761" w:rsidRDefault="00CB7761" w:rsidP="00CB7761">
            <w:pPr>
              <w:spacing w:after="120"/>
              <w:jc w:val="center"/>
              <w:rPr>
                <w:rFonts w:cs="Arial"/>
                <w:sz w:val="20"/>
                <w:szCs w:val="20"/>
              </w:rPr>
            </w:pPr>
            <w:r w:rsidRPr="00CB7761">
              <w:rPr>
                <w:rFonts w:cs="Arial"/>
                <w:sz w:val="20"/>
                <w:szCs w:val="20"/>
              </w:rPr>
              <w:t xml:space="preserve"> mg/m</w:t>
            </w:r>
            <w:r w:rsidRPr="00CB7761">
              <w:rPr>
                <w:rFonts w:cs="Arial"/>
                <w:sz w:val="20"/>
                <w:szCs w:val="20"/>
                <w:vertAlign w:val="superscript"/>
              </w:rPr>
              <w:t>3</w:t>
            </w:r>
          </w:p>
        </w:tc>
        <w:tc>
          <w:tcPr>
            <w:tcW w:w="2543" w:type="dxa"/>
            <w:tcBorders>
              <w:top w:val="double" w:sz="4" w:space="0" w:color="auto"/>
              <w:bottom w:val="single" w:sz="12" w:space="0" w:color="auto"/>
              <w:right w:val="double" w:sz="4" w:space="0" w:color="auto"/>
            </w:tcBorders>
            <w:tcMar>
              <w:top w:w="85" w:type="dxa"/>
            </w:tcMar>
            <w:vAlign w:val="center"/>
          </w:tcPr>
          <w:p w:rsidR="00CB7761" w:rsidRPr="00CB7761" w:rsidRDefault="00CB7761" w:rsidP="00CB7761">
            <w:pPr>
              <w:spacing w:after="120"/>
              <w:jc w:val="center"/>
              <w:rPr>
                <w:rFonts w:cs="Arial"/>
                <w:sz w:val="20"/>
                <w:szCs w:val="20"/>
              </w:rPr>
            </w:pPr>
            <w:r w:rsidRPr="00CB7761">
              <w:rPr>
                <w:rFonts w:cs="Arial"/>
                <w:sz w:val="20"/>
                <w:szCs w:val="20"/>
              </w:rPr>
              <w:t>Kildestyrke</w:t>
            </w:r>
          </w:p>
          <w:p w:rsidR="00821E33" w:rsidRPr="00CB7761" w:rsidRDefault="00821E33" w:rsidP="00CB7761">
            <w:pPr>
              <w:spacing w:after="120"/>
              <w:jc w:val="center"/>
              <w:rPr>
                <w:rFonts w:cs="Arial"/>
                <w:sz w:val="20"/>
                <w:szCs w:val="20"/>
              </w:rPr>
            </w:pPr>
            <w:r w:rsidRPr="00CB7761">
              <w:rPr>
                <w:rFonts w:cs="Arial"/>
                <w:sz w:val="20"/>
                <w:szCs w:val="20"/>
              </w:rPr>
              <w:t>mg kryolitstøv pr. sekund</w:t>
            </w:r>
          </w:p>
        </w:tc>
      </w:tr>
      <w:tr w:rsidR="00821E33" w:rsidTr="00CB7761">
        <w:trPr>
          <w:jc w:val="center"/>
        </w:trPr>
        <w:tc>
          <w:tcPr>
            <w:tcW w:w="2228" w:type="dxa"/>
            <w:tcBorders>
              <w:top w:val="single" w:sz="12" w:space="0" w:color="auto"/>
              <w:left w:val="double" w:sz="4" w:space="0" w:color="auto"/>
            </w:tcBorders>
            <w:tcMar>
              <w:top w:w="85" w:type="dxa"/>
            </w:tcMar>
            <w:vAlign w:val="center"/>
          </w:tcPr>
          <w:p w:rsidR="00821E33" w:rsidRPr="00CB7761" w:rsidRDefault="00821E33" w:rsidP="00CA4FC2">
            <w:pPr>
              <w:spacing w:after="120"/>
              <w:rPr>
                <w:rFonts w:cs="Arial"/>
                <w:sz w:val="20"/>
                <w:szCs w:val="20"/>
              </w:rPr>
            </w:pPr>
            <w:r w:rsidRPr="00CB7761">
              <w:rPr>
                <w:rFonts w:cs="Arial"/>
                <w:sz w:val="20"/>
                <w:szCs w:val="20"/>
              </w:rPr>
              <w:t>Eksisterende støvfilter (Proces filter</w:t>
            </w:r>
            <w:r w:rsidR="00275BB2">
              <w:rPr>
                <w:rFonts w:cs="Arial"/>
                <w:sz w:val="20"/>
                <w:szCs w:val="20"/>
              </w:rPr>
              <w:t>,</w:t>
            </w:r>
            <w:r w:rsidR="00275BB2">
              <w:t xml:space="preserve"> </w:t>
            </w:r>
            <w:r w:rsidR="00275BB2" w:rsidRPr="00275BB2">
              <w:rPr>
                <w:rFonts w:cs="Arial"/>
                <w:sz w:val="20"/>
                <w:szCs w:val="20"/>
              </w:rPr>
              <w:t>mrk. Donaldson</w:t>
            </w:r>
            <w:r w:rsidRPr="00CB7761">
              <w:rPr>
                <w:rFonts w:cs="Arial"/>
                <w:sz w:val="20"/>
                <w:szCs w:val="20"/>
              </w:rPr>
              <w:t>)</w:t>
            </w:r>
          </w:p>
        </w:tc>
        <w:tc>
          <w:tcPr>
            <w:tcW w:w="1895" w:type="dxa"/>
            <w:tcBorders>
              <w:top w:val="single" w:sz="12"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2.800</w:t>
            </w:r>
          </w:p>
        </w:tc>
        <w:tc>
          <w:tcPr>
            <w:tcW w:w="2340" w:type="dxa"/>
            <w:tcBorders>
              <w:top w:val="single" w:sz="12"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 xml:space="preserve">5 </w:t>
            </w:r>
          </w:p>
        </w:tc>
        <w:tc>
          <w:tcPr>
            <w:tcW w:w="2543" w:type="dxa"/>
            <w:tcBorders>
              <w:top w:val="single" w:sz="12" w:space="0" w:color="auto"/>
              <w:right w:val="double" w:sz="4"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3,9</w:t>
            </w:r>
          </w:p>
        </w:tc>
      </w:tr>
      <w:tr w:rsidR="00821E33" w:rsidTr="00CB7761">
        <w:trPr>
          <w:jc w:val="center"/>
        </w:trPr>
        <w:tc>
          <w:tcPr>
            <w:tcW w:w="2228" w:type="dxa"/>
            <w:tcBorders>
              <w:left w:val="double" w:sz="4" w:space="0" w:color="auto"/>
            </w:tcBorders>
            <w:tcMar>
              <w:top w:w="85" w:type="dxa"/>
            </w:tcMar>
            <w:vAlign w:val="center"/>
          </w:tcPr>
          <w:p w:rsidR="00821E33" w:rsidRPr="00CB7761" w:rsidRDefault="00821E33" w:rsidP="00CA4FC2">
            <w:pPr>
              <w:spacing w:after="120"/>
              <w:rPr>
                <w:rFonts w:cs="Arial"/>
                <w:sz w:val="20"/>
                <w:szCs w:val="20"/>
              </w:rPr>
            </w:pPr>
            <w:r w:rsidRPr="00CB7761">
              <w:rPr>
                <w:rFonts w:cs="Arial"/>
                <w:sz w:val="20"/>
                <w:szCs w:val="20"/>
              </w:rPr>
              <w:t xml:space="preserve">Eksisterende støvfilter (Mill </w:t>
            </w:r>
            <w:r w:rsidR="00275BB2">
              <w:rPr>
                <w:rFonts w:cs="Arial"/>
                <w:sz w:val="20"/>
                <w:szCs w:val="20"/>
              </w:rPr>
              <w:t xml:space="preserve">proces </w:t>
            </w:r>
            <w:r w:rsidRPr="00CB7761">
              <w:rPr>
                <w:rFonts w:cs="Arial"/>
                <w:sz w:val="20"/>
                <w:szCs w:val="20"/>
              </w:rPr>
              <w:t>filter</w:t>
            </w:r>
            <w:r w:rsidR="00275BB2">
              <w:rPr>
                <w:rFonts w:cs="Arial"/>
                <w:sz w:val="20"/>
                <w:szCs w:val="20"/>
              </w:rPr>
              <w:t>,</w:t>
            </w:r>
            <w:r w:rsidR="00275BB2">
              <w:t xml:space="preserve"> </w:t>
            </w:r>
            <w:r w:rsidR="00275BB2" w:rsidRPr="00275BB2">
              <w:rPr>
                <w:rFonts w:cs="Arial"/>
                <w:sz w:val="20"/>
                <w:szCs w:val="20"/>
              </w:rPr>
              <w:t>mrk. Atritor</w:t>
            </w:r>
            <w:r w:rsidRPr="00CB7761">
              <w:rPr>
                <w:rFonts w:cs="Arial"/>
                <w:sz w:val="20"/>
                <w:szCs w:val="20"/>
              </w:rPr>
              <w:t>)</w:t>
            </w:r>
          </w:p>
        </w:tc>
        <w:tc>
          <w:tcPr>
            <w:tcW w:w="1895" w:type="dxa"/>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5.000</w:t>
            </w:r>
          </w:p>
        </w:tc>
        <w:tc>
          <w:tcPr>
            <w:tcW w:w="2340" w:type="dxa"/>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 xml:space="preserve">5 </w:t>
            </w:r>
          </w:p>
        </w:tc>
        <w:tc>
          <w:tcPr>
            <w:tcW w:w="2543" w:type="dxa"/>
            <w:tcBorders>
              <w:right w:val="double" w:sz="4"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6,9</w:t>
            </w:r>
          </w:p>
        </w:tc>
      </w:tr>
      <w:tr w:rsidR="00821E33" w:rsidTr="00CB7761">
        <w:trPr>
          <w:jc w:val="center"/>
        </w:trPr>
        <w:tc>
          <w:tcPr>
            <w:tcW w:w="2228" w:type="dxa"/>
            <w:tcBorders>
              <w:left w:val="double" w:sz="4" w:space="0" w:color="auto"/>
              <w:bottom w:val="double" w:sz="4" w:space="0" w:color="auto"/>
            </w:tcBorders>
            <w:tcMar>
              <w:top w:w="85" w:type="dxa"/>
            </w:tcMar>
            <w:vAlign w:val="center"/>
          </w:tcPr>
          <w:p w:rsidR="00821E33" w:rsidRPr="00CB7761" w:rsidRDefault="00821E33" w:rsidP="00CA4FC2">
            <w:pPr>
              <w:spacing w:after="120"/>
              <w:rPr>
                <w:rFonts w:cs="Arial"/>
                <w:sz w:val="20"/>
                <w:szCs w:val="20"/>
              </w:rPr>
            </w:pPr>
            <w:r w:rsidRPr="00CB7761">
              <w:rPr>
                <w:rFonts w:cs="Arial"/>
                <w:sz w:val="20"/>
                <w:szCs w:val="20"/>
              </w:rPr>
              <w:t xml:space="preserve">Nyt støvfilter </w:t>
            </w:r>
            <w:r w:rsidR="00CB7761">
              <w:rPr>
                <w:rFonts w:cs="Arial"/>
                <w:sz w:val="20"/>
                <w:szCs w:val="20"/>
              </w:rPr>
              <w:t xml:space="preserve">          </w:t>
            </w:r>
            <w:r w:rsidRPr="00CB7761">
              <w:rPr>
                <w:rFonts w:cs="Arial"/>
                <w:sz w:val="20"/>
                <w:szCs w:val="20"/>
              </w:rPr>
              <w:t>(Mill filter</w:t>
            </w:r>
            <w:r w:rsidR="00275BB2">
              <w:rPr>
                <w:rFonts w:cs="Arial"/>
                <w:sz w:val="20"/>
                <w:szCs w:val="20"/>
              </w:rPr>
              <w:t>,</w:t>
            </w:r>
            <w:r w:rsidR="00275BB2">
              <w:t xml:space="preserve"> </w:t>
            </w:r>
            <w:r w:rsidR="00275BB2" w:rsidRPr="00275BB2">
              <w:rPr>
                <w:rFonts w:cs="Arial"/>
                <w:sz w:val="20"/>
                <w:szCs w:val="20"/>
              </w:rPr>
              <w:t>mrk. Donaldson</w:t>
            </w:r>
            <w:r w:rsidRPr="00CB7761">
              <w:rPr>
                <w:rFonts w:cs="Arial"/>
                <w:sz w:val="20"/>
                <w:szCs w:val="20"/>
              </w:rPr>
              <w:t>)</w:t>
            </w:r>
          </w:p>
        </w:tc>
        <w:tc>
          <w:tcPr>
            <w:tcW w:w="1895" w:type="dxa"/>
            <w:tcBorders>
              <w:bottom w:val="double" w:sz="4"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2.800</w:t>
            </w:r>
          </w:p>
        </w:tc>
        <w:tc>
          <w:tcPr>
            <w:tcW w:w="2340" w:type="dxa"/>
            <w:tcBorders>
              <w:bottom w:val="double" w:sz="4"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5</w:t>
            </w:r>
          </w:p>
        </w:tc>
        <w:tc>
          <w:tcPr>
            <w:tcW w:w="2543" w:type="dxa"/>
            <w:tcBorders>
              <w:bottom w:val="double" w:sz="4" w:space="0" w:color="auto"/>
              <w:right w:val="double" w:sz="4" w:space="0" w:color="auto"/>
            </w:tcBorders>
            <w:tcMar>
              <w:top w:w="85" w:type="dxa"/>
            </w:tcMar>
            <w:vAlign w:val="center"/>
          </w:tcPr>
          <w:p w:rsidR="00821E33" w:rsidRPr="00CB7761" w:rsidRDefault="00821E33" w:rsidP="00CB7761">
            <w:pPr>
              <w:spacing w:after="120"/>
              <w:jc w:val="center"/>
              <w:rPr>
                <w:rFonts w:cs="Arial"/>
                <w:sz w:val="20"/>
                <w:szCs w:val="20"/>
              </w:rPr>
            </w:pPr>
            <w:r w:rsidRPr="00CB7761">
              <w:rPr>
                <w:rFonts w:cs="Arial"/>
                <w:sz w:val="20"/>
                <w:szCs w:val="20"/>
              </w:rPr>
              <w:t>3,9</w:t>
            </w:r>
          </w:p>
        </w:tc>
      </w:tr>
    </w:tbl>
    <w:p w:rsidR="00CB7761" w:rsidRDefault="00CB7761" w:rsidP="00CA4FC2">
      <w:pPr>
        <w:spacing w:after="120"/>
        <w:rPr>
          <w:rFonts w:cs="Arial"/>
          <w:sz w:val="22"/>
          <w:szCs w:val="22"/>
        </w:rPr>
      </w:pPr>
    </w:p>
    <w:p w:rsidR="009B7607" w:rsidRDefault="00B21053" w:rsidP="00CA4FC2">
      <w:pPr>
        <w:spacing w:after="120"/>
        <w:rPr>
          <w:rFonts w:cs="Arial"/>
          <w:sz w:val="22"/>
          <w:szCs w:val="22"/>
        </w:rPr>
      </w:pPr>
      <w:r w:rsidRPr="00B21053">
        <w:rPr>
          <w:rFonts w:cs="Arial"/>
          <w:sz w:val="22"/>
          <w:szCs w:val="22"/>
        </w:rPr>
        <w:t>Kommunen har foretaget skorstensberegningen med Miljøstyrelsens OML-model MULTI (Operationel Meteorologisk Luftkvalitetsmodel) til bestemmelse af den nødvendige afkasthøjde for afkaste</w:t>
      </w:r>
      <w:r>
        <w:rPr>
          <w:rFonts w:cs="Arial"/>
          <w:sz w:val="22"/>
          <w:szCs w:val="22"/>
        </w:rPr>
        <w:t>ne</w:t>
      </w:r>
      <w:r w:rsidRPr="00B21053">
        <w:rPr>
          <w:rFonts w:cs="Arial"/>
          <w:sz w:val="22"/>
          <w:szCs w:val="22"/>
        </w:rPr>
        <w:t xml:space="preserve"> tilsluttet </w:t>
      </w:r>
      <w:r>
        <w:rPr>
          <w:rFonts w:cs="Arial"/>
          <w:sz w:val="22"/>
          <w:szCs w:val="22"/>
        </w:rPr>
        <w:t>støvfilteranlæggene</w:t>
      </w:r>
      <w:r w:rsidRPr="00B21053">
        <w:rPr>
          <w:rFonts w:cs="Arial"/>
          <w:sz w:val="22"/>
          <w:szCs w:val="22"/>
        </w:rPr>
        <w:t>.</w:t>
      </w:r>
    </w:p>
    <w:p w:rsidR="009B7607" w:rsidRDefault="00B21053" w:rsidP="00CA4FC2">
      <w:pPr>
        <w:spacing w:after="120"/>
        <w:rPr>
          <w:rFonts w:cs="Arial"/>
          <w:sz w:val="22"/>
          <w:szCs w:val="22"/>
        </w:rPr>
      </w:pPr>
      <w:r w:rsidRPr="00B21053">
        <w:rPr>
          <w:rFonts w:cs="Arial"/>
          <w:sz w:val="22"/>
          <w:szCs w:val="22"/>
        </w:rPr>
        <w:t xml:space="preserve">OML-beregningen er gengivet i Bilag </w:t>
      </w:r>
      <w:r>
        <w:rPr>
          <w:rFonts w:cs="Arial"/>
          <w:sz w:val="22"/>
          <w:szCs w:val="22"/>
        </w:rPr>
        <w:t>3</w:t>
      </w:r>
      <w:r w:rsidRPr="00B21053">
        <w:rPr>
          <w:rFonts w:cs="Arial"/>
          <w:sz w:val="22"/>
          <w:szCs w:val="22"/>
        </w:rPr>
        <w:t xml:space="preserve">. Det fremgår af beregningen at </w:t>
      </w:r>
      <w:r>
        <w:rPr>
          <w:rFonts w:cs="Arial"/>
          <w:sz w:val="22"/>
          <w:szCs w:val="22"/>
        </w:rPr>
        <w:t>sundhedskriteriet for kryolit</w:t>
      </w:r>
      <w:r w:rsidRPr="00B21053">
        <w:rPr>
          <w:rFonts w:cs="Arial"/>
          <w:sz w:val="22"/>
          <w:szCs w:val="22"/>
        </w:rPr>
        <w:t xml:space="preserve">, vil være overholdt </w:t>
      </w:r>
      <w:r>
        <w:rPr>
          <w:rFonts w:cs="Arial"/>
          <w:sz w:val="22"/>
          <w:szCs w:val="22"/>
        </w:rPr>
        <w:t>uden for virksomhedens eget areal,</w:t>
      </w:r>
      <w:r w:rsidRPr="00B21053">
        <w:rPr>
          <w:rFonts w:cs="Arial"/>
          <w:sz w:val="22"/>
          <w:szCs w:val="22"/>
        </w:rPr>
        <w:t xml:space="preserve"> såfremt </w:t>
      </w:r>
      <w:r w:rsidR="00052C48">
        <w:rPr>
          <w:rFonts w:cs="Arial"/>
          <w:sz w:val="22"/>
          <w:szCs w:val="22"/>
        </w:rPr>
        <w:t xml:space="preserve">procesluften fra </w:t>
      </w:r>
      <w:r>
        <w:rPr>
          <w:rFonts w:cs="Arial"/>
          <w:sz w:val="22"/>
          <w:szCs w:val="22"/>
        </w:rPr>
        <w:t>støv</w:t>
      </w:r>
      <w:r w:rsidR="00052C48">
        <w:rPr>
          <w:rFonts w:cs="Arial"/>
          <w:sz w:val="22"/>
          <w:szCs w:val="22"/>
        </w:rPr>
        <w:t>filtere</w:t>
      </w:r>
      <w:r>
        <w:rPr>
          <w:rFonts w:cs="Arial"/>
          <w:sz w:val="22"/>
          <w:szCs w:val="22"/>
        </w:rPr>
        <w:t>ne</w:t>
      </w:r>
      <w:r w:rsidR="00052C48">
        <w:rPr>
          <w:rFonts w:cs="Arial"/>
          <w:sz w:val="22"/>
          <w:szCs w:val="22"/>
        </w:rPr>
        <w:t xml:space="preserve"> udledes opadrettet 1 meter</w:t>
      </w:r>
      <w:r>
        <w:rPr>
          <w:rFonts w:cs="Arial"/>
          <w:sz w:val="22"/>
          <w:szCs w:val="22"/>
        </w:rPr>
        <w:t xml:space="preserve"> over tag</w:t>
      </w:r>
      <w:r w:rsidR="00052C48">
        <w:rPr>
          <w:rFonts w:cs="Arial"/>
          <w:sz w:val="22"/>
          <w:szCs w:val="22"/>
        </w:rPr>
        <w:t>.</w:t>
      </w:r>
    </w:p>
    <w:p w:rsidR="00CB7761" w:rsidRDefault="00B21053" w:rsidP="00CA4FC2">
      <w:pPr>
        <w:spacing w:after="120"/>
        <w:rPr>
          <w:rFonts w:cs="Arial"/>
          <w:sz w:val="22"/>
          <w:szCs w:val="22"/>
        </w:rPr>
      </w:pPr>
      <w:r w:rsidRPr="00B21053">
        <w:rPr>
          <w:rFonts w:cs="Arial"/>
          <w:sz w:val="22"/>
          <w:szCs w:val="22"/>
        </w:rPr>
        <w:t xml:space="preserve">Der </w:t>
      </w:r>
      <w:r w:rsidR="00CB7761">
        <w:rPr>
          <w:rFonts w:cs="Arial"/>
          <w:sz w:val="22"/>
          <w:szCs w:val="22"/>
        </w:rPr>
        <w:t>fastsættes emissionsvilkår for det nye filteranlæg.</w:t>
      </w:r>
    </w:p>
    <w:p w:rsidR="008A5467" w:rsidRDefault="00CB7761" w:rsidP="00CA4FC2">
      <w:pPr>
        <w:spacing w:after="120"/>
        <w:rPr>
          <w:rFonts w:cs="Arial"/>
          <w:b/>
          <w:sz w:val="22"/>
          <w:szCs w:val="22"/>
        </w:rPr>
      </w:pPr>
      <w:r>
        <w:rPr>
          <w:rFonts w:cs="Arial"/>
          <w:sz w:val="22"/>
          <w:szCs w:val="22"/>
        </w:rPr>
        <w:t xml:space="preserve">Det nye filteranlæg er omfattet af </w:t>
      </w:r>
      <w:r w:rsidR="00B21053" w:rsidRPr="00B21053">
        <w:rPr>
          <w:rFonts w:cs="Arial"/>
          <w:sz w:val="22"/>
          <w:szCs w:val="22"/>
        </w:rPr>
        <w:t xml:space="preserve">vilkår </w:t>
      </w:r>
      <w:r w:rsidR="00DF09AF">
        <w:rPr>
          <w:rFonts w:cs="Arial"/>
          <w:sz w:val="22"/>
          <w:szCs w:val="22"/>
        </w:rPr>
        <w:t xml:space="preserve">28 </w:t>
      </w:r>
      <w:r w:rsidR="00DF09AF" w:rsidRPr="00DF09AF">
        <w:rPr>
          <w:rFonts w:cs="Arial"/>
          <w:sz w:val="22"/>
          <w:szCs w:val="22"/>
        </w:rPr>
        <w:t xml:space="preserve">i virksomhedens miljøgodkendelse af </w:t>
      </w:r>
      <w:r w:rsidR="00C13E48">
        <w:rPr>
          <w:rFonts w:cs="Arial"/>
          <w:sz w:val="22"/>
          <w:szCs w:val="22"/>
        </w:rPr>
        <w:t>2</w:t>
      </w:r>
      <w:r w:rsidR="00DF09AF" w:rsidRPr="00DF09AF">
        <w:rPr>
          <w:rFonts w:cs="Arial"/>
          <w:sz w:val="22"/>
          <w:szCs w:val="22"/>
        </w:rPr>
        <w:t>1. marts 2017</w:t>
      </w:r>
      <w:r w:rsidR="00DF09AF">
        <w:rPr>
          <w:rFonts w:cs="Arial"/>
          <w:sz w:val="22"/>
          <w:szCs w:val="22"/>
        </w:rPr>
        <w:t xml:space="preserve">, </w:t>
      </w:r>
      <w:r w:rsidR="00B21053" w:rsidRPr="00B21053">
        <w:rPr>
          <w:rFonts w:cs="Arial"/>
          <w:sz w:val="22"/>
          <w:szCs w:val="22"/>
        </w:rPr>
        <w:t>om egenkontrol for</w:t>
      </w:r>
      <w:r w:rsidR="00B21053">
        <w:rPr>
          <w:rFonts w:cs="Arial"/>
          <w:sz w:val="22"/>
          <w:szCs w:val="22"/>
        </w:rPr>
        <w:t xml:space="preserve"> støvfilteranlæggene, for sikring </w:t>
      </w:r>
      <w:r w:rsidR="00B42A97">
        <w:rPr>
          <w:rFonts w:cs="Arial"/>
          <w:sz w:val="22"/>
          <w:szCs w:val="22"/>
        </w:rPr>
        <w:t>af de</w:t>
      </w:r>
      <w:r w:rsidR="00DF09AF">
        <w:rPr>
          <w:rFonts w:cs="Arial"/>
          <w:sz w:val="22"/>
          <w:szCs w:val="22"/>
        </w:rPr>
        <w:t>t</w:t>
      </w:r>
      <w:r w:rsidR="00B42A97">
        <w:rPr>
          <w:rFonts w:cs="Arial"/>
          <w:sz w:val="22"/>
          <w:szCs w:val="22"/>
        </w:rPr>
        <w:t>s funktion.</w:t>
      </w:r>
    </w:p>
    <w:p w:rsidR="00B42A97" w:rsidRDefault="00B42A97"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6.3 Affald</w:t>
      </w:r>
    </w:p>
    <w:p w:rsidR="00275BB2" w:rsidRDefault="00A50704" w:rsidP="008A5467">
      <w:pPr>
        <w:spacing w:after="120"/>
        <w:rPr>
          <w:rFonts w:cs="Arial"/>
          <w:sz w:val="22"/>
          <w:szCs w:val="22"/>
        </w:rPr>
      </w:pPr>
      <w:r>
        <w:rPr>
          <w:rFonts w:cs="Arial"/>
          <w:sz w:val="22"/>
          <w:szCs w:val="22"/>
        </w:rPr>
        <w:t>Virksomheden har oplyst at Big B</w:t>
      </w:r>
      <w:r w:rsidR="008A5467" w:rsidRPr="008A5467">
        <w:rPr>
          <w:rFonts w:cs="Arial"/>
          <w:sz w:val="22"/>
          <w:szCs w:val="22"/>
        </w:rPr>
        <w:t>ags genbruges</w:t>
      </w:r>
      <w:r>
        <w:rPr>
          <w:rFonts w:cs="Arial"/>
          <w:sz w:val="22"/>
          <w:szCs w:val="22"/>
        </w:rPr>
        <w:t>,</w:t>
      </w:r>
      <w:r w:rsidR="008A5467" w:rsidRPr="008A5467">
        <w:rPr>
          <w:rFonts w:cs="Arial"/>
          <w:sz w:val="22"/>
          <w:szCs w:val="22"/>
        </w:rPr>
        <w:t xml:space="preserve"> såfremt det er muligt. Emballage der ikke kan genbruges</w:t>
      </w:r>
      <w:r>
        <w:rPr>
          <w:rFonts w:cs="Arial"/>
          <w:sz w:val="22"/>
          <w:szCs w:val="22"/>
        </w:rPr>
        <w:t>,</w:t>
      </w:r>
      <w:r w:rsidR="008A5467" w:rsidRPr="008A5467">
        <w:rPr>
          <w:rFonts w:cs="Arial"/>
          <w:sz w:val="22"/>
          <w:szCs w:val="22"/>
        </w:rPr>
        <w:t xml:space="preserve"> </w:t>
      </w:r>
      <w:r>
        <w:rPr>
          <w:rFonts w:cs="Arial"/>
          <w:sz w:val="22"/>
          <w:szCs w:val="22"/>
        </w:rPr>
        <w:t>vil</w:t>
      </w:r>
      <w:r w:rsidR="008A5467" w:rsidRPr="008A5467">
        <w:rPr>
          <w:rFonts w:cs="Arial"/>
          <w:sz w:val="22"/>
          <w:szCs w:val="22"/>
        </w:rPr>
        <w:t xml:space="preserve"> som</w:t>
      </w:r>
      <w:r w:rsidR="008A5467">
        <w:rPr>
          <w:rFonts w:cs="Arial"/>
          <w:sz w:val="22"/>
          <w:szCs w:val="22"/>
        </w:rPr>
        <w:t xml:space="preserve"> </w:t>
      </w:r>
      <w:r w:rsidR="008A5467" w:rsidRPr="008A5467">
        <w:rPr>
          <w:rFonts w:cs="Arial"/>
          <w:sz w:val="22"/>
          <w:szCs w:val="22"/>
        </w:rPr>
        <w:t xml:space="preserve">udgangspunkt gå til almindeligt affald, da det er tomt. </w:t>
      </w:r>
      <w:r w:rsidR="00275BB2">
        <w:rPr>
          <w:rFonts w:cs="Arial"/>
          <w:sz w:val="22"/>
          <w:szCs w:val="22"/>
        </w:rPr>
        <w:t>Virksomheden har foretaget en undersøgelse af restindholdet af Kryolit-affald</w:t>
      </w:r>
      <w:r w:rsidR="00B2136D">
        <w:rPr>
          <w:rFonts w:cs="Arial"/>
          <w:sz w:val="22"/>
          <w:szCs w:val="22"/>
        </w:rPr>
        <w:t>et</w:t>
      </w:r>
      <w:r w:rsidR="00275BB2">
        <w:rPr>
          <w:rFonts w:cs="Arial"/>
          <w:sz w:val="22"/>
          <w:szCs w:val="22"/>
        </w:rPr>
        <w:t xml:space="preserve"> i flere Big Bags. Efter at Big Bagen er blevet tømt, er posen blevet skåret op for udtage restindholdet af Kryolitaffaldet. Undersøgelsen viser</w:t>
      </w:r>
      <w:r w:rsidR="00B2136D">
        <w:rPr>
          <w:rFonts w:cs="Arial"/>
          <w:sz w:val="22"/>
          <w:szCs w:val="22"/>
        </w:rPr>
        <w:t>,</w:t>
      </w:r>
      <w:r w:rsidR="00275BB2">
        <w:rPr>
          <w:rFonts w:cs="Arial"/>
          <w:sz w:val="22"/>
          <w:szCs w:val="22"/>
        </w:rPr>
        <w:t xml:space="preserve"> </w:t>
      </w:r>
      <w:r w:rsidR="00B2136D">
        <w:rPr>
          <w:rFonts w:cs="Arial"/>
          <w:sz w:val="22"/>
          <w:szCs w:val="22"/>
        </w:rPr>
        <w:t>at der er et restindhold på ca. 3 gram Kryolit pr. Big Bag.</w:t>
      </w:r>
    </w:p>
    <w:p w:rsidR="00ED5E1E" w:rsidRDefault="008A5467" w:rsidP="008A5467">
      <w:pPr>
        <w:spacing w:after="120"/>
        <w:rPr>
          <w:rFonts w:cs="Arial"/>
          <w:sz w:val="22"/>
          <w:szCs w:val="22"/>
        </w:rPr>
      </w:pPr>
      <w:r w:rsidRPr="008A5467">
        <w:rPr>
          <w:rFonts w:cs="Arial"/>
          <w:sz w:val="22"/>
          <w:szCs w:val="22"/>
        </w:rPr>
        <w:t>Kryolit som spildes bliver opsamlet straks og</w:t>
      </w:r>
      <w:r>
        <w:rPr>
          <w:rFonts w:cs="Arial"/>
          <w:sz w:val="22"/>
          <w:szCs w:val="22"/>
        </w:rPr>
        <w:t xml:space="preserve"> </w:t>
      </w:r>
      <w:r w:rsidRPr="008A5467">
        <w:rPr>
          <w:rFonts w:cs="Arial"/>
          <w:sz w:val="22"/>
          <w:szCs w:val="22"/>
        </w:rPr>
        <w:t>bortskaffes efter gældende regler for farligt affald.</w:t>
      </w:r>
    </w:p>
    <w:p w:rsidR="008A5467" w:rsidRPr="00CA4FC2" w:rsidRDefault="008A5467" w:rsidP="008A5467">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Kommunens vurdering</w:t>
      </w:r>
    </w:p>
    <w:p w:rsidR="00470FB0" w:rsidRDefault="00470FB0" w:rsidP="00CA4FC2">
      <w:pPr>
        <w:spacing w:after="120"/>
        <w:rPr>
          <w:rFonts w:cs="Arial"/>
          <w:sz w:val="22"/>
          <w:szCs w:val="22"/>
        </w:rPr>
      </w:pPr>
      <w:r>
        <w:rPr>
          <w:rFonts w:cs="Arial"/>
          <w:sz w:val="22"/>
          <w:szCs w:val="22"/>
        </w:rPr>
        <w:t>Kommunen finder at udvidelse af virksomhedens kapacitet til behandling af affaldet og udvidelse af driftstiden, ikke medfører ændring i kommunens vurdering af virksomhedens håndtering af affaldet jf.</w:t>
      </w:r>
      <w:r w:rsidRPr="00470FB0">
        <w:rPr>
          <w:rFonts w:cs="Arial"/>
          <w:sz w:val="22"/>
          <w:szCs w:val="22"/>
        </w:rPr>
        <w:t xml:space="preserve"> virksomhedens miljøgodkendelse af </w:t>
      </w:r>
      <w:r w:rsidR="00C13E48">
        <w:rPr>
          <w:rFonts w:cs="Arial"/>
          <w:sz w:val="22"/>
          <w:szCs w:val="22"/>
        </w:rPr>
        <w:t>2</w:t>
      </w:r>
      <w:r w:rsidRPr="00470FB0">
        <w:rPr>
          <w:rFonts w:cs="Arial"/>
          <w:sz w:val="22"/>
          <w:szCs w:val="22"/>
        </w:rPr>
        <w:t>1. marts 2017</w:t>
      </w:r>
    </w:p>
    <w:p w:rsidR="00ED5E1E" w:rsidRPr="00CA4FC2" w:rsidRDefault="00ED5E1E" w:rsidP="00CA4FC2">
      <w:pPr>
        <w:spacing w:after="120"/>
        <w:rPr>
          <w:rFonts w:cs="Arial"/>
          <w:sz w:val="22"/>
          <w:szCs w:val="22"/>
        </w:rPr>
      </w:pPr>
      <w:r w:rsidRPr="00CA4FC2">
        <w:rPr>
          <w:rFonts w:cs="Arial"/>
          <w:sz w:val="22"/>
          <w:szCs w:val="22"/>
        </w:rPr>
        <w:t>Affaldet skal håndteres og bortskaffes i overensstemmelse med kommunens regulativ for erhvervsaffald</w:t>
      </w:r>
      <w:r w:rsidRPr="00CA4FC2">
        <w:rPr>
          <w:rFonts w:cs="Arial"/>
          <w:sz w:val="22"/>
          <w:szCs w:val="22"/>
          <w:vertAlign w:val="superscript"/>
        </w:rPr>
        <w:footnoteReference w:id="15"/>
      </w:r>
      <w:r w:rsidRPr="00CA4FC2">
        <w:rPr>
          <w:rFonts w:cs="Arial"/>
          <w:sz w:val="22"/>
          <w:szCs w:val="22"/>
        </w:rPr>
        <w:t>.</w:t>
      </w:r>
    </w:p>
    <w:p w:rsidR="00ED5E1E" w:rsidRDefault="00A50704" w:rsidP="00CA4FC2">
      <w:pPr>
        <w:spacing w:after="120"/>
        <w:rPr>
          <w:rFonts w:cs="Arial"/>
          <w:sz w:val="22"/>
          <w:szCs w:val="22"/>
        </w:rPr>
      </w:pPr>
      <w:r>
        <w:rPr>
          <w:rFonts w:cs="Arial"/>
          <w:sz w:val="22"/>
          <w:szCs w:val="22"/>
        </w:rPr>
        <w:t xml:space="preserve">Materialer der </w:t>
      </w:r>
      <w:r w:rsidR="00B2136D">
        <w:rPr>
          <w:rFonts w:cs="Arial"/>
          <w:sz w:val="22"/>
          <w:szCs w:val="22"/>
        </w:rPr>
        <w:t xml:space="preserve">indeholder Kryolit-affald, </w:t>
      </w:r>
      <w:r>
        <w:rPr>
          <w:rFonts w:cs="Arial"/>
          <w:sz w:val="22"/>
          <w:szCs w:val="22"/>
        </w:rPr>
        <w:t>skal håndteres som farligt affald. Dette betyder at f.eks. brugte filtre fra ventilationsanlægget, skal håndteres som farligt affald.</w:t>
      </w:r>
    </w:p>
    <w:p w:rsidR="00B2136D" w:rsidRDefault="00B2136D" w:rsidP="00CA4FC2">
      <w:pPr>
        <w:spacing w:after="120"/>
        <w:rPr>
          <w:rFonts w:cs="Arial"/>
          <w:sz w:val="22"/>
          <w:szCs w:val="22"/>
        </w:rPr>
      </w:pPr>
      <w:r>
        <w:rPr>
          <w:rFonts w:cs="Arial"/>
          <w:sz w:val="22"/>
          <w:szCs w:val="22"/>
        </w:rPr>
        <w:lastRenderedPageBreak/>
        <w:t>På baggrund af undersøgelsen af restindholdet i tømte Big Bags, er det kommunens vurdering at Big Bags, som ikke kan genanvendes af virksomheden, tillades afhændet som brændbart affald til godkendt modtager.</w:t>
      </w:r>
    </w:p>
    <w:p w:rsidR="00A50704" w:rsidRPr="00CA4FC2" w:rsidRDefault="00A50704" w:rsidP="00CA4FC2">
      <w:pPr>
        <w:spacing w:after="120"/>
        <w:rPr>
          <w:rFonts w:cs="Arial"/>
          <w:sz w:val="22"/>
          <w:szCs w:val="22"/>
        </w:rPr>
      </w:pPr>
      <w:r>
        <w:rPr>
          <w:rFonts w:cs="Arial"/>
          <w:sz w:val="22"/>
          <w:szCs w:val="22"/>
        </w:rPr>
        <w:t>Farligt affald skal opbevares indendørs og på en sådan måde at der ikke kan ske forurening af jord, grundvand eller overfladevand.</w:t>
      </w:r>
    </w:p>
    <w:p w:rsidR="006605F0" w:rsidRDefault="006605F0"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6.4 Jordforurening</w:t>
      </w:r>
      <w:r w:rsidR="00A50704">
        <w:rPr>
          <w:rFonts w:cs="Arial"/>
          <w:b/>
          <w:sz w:val="22"/>
          <w:szCs w:val="22"/>
        </w:rPr>
        <w:t xml:space="preserve"> og grundvand</w:t>
      </w:r>
    </w:p>
    <w:p w:rsidR="00A50704" w:rsidRDefault="00A50704" w:rsidP="00A50704">
      <w:pPr>
        <w:spacing w:after="120"/>
        <w:rPr>
          <w:rFonts w:cs="Arial"/>
          <w:sz w:val="22"/>
          <w:szCs w:val="22"/>
        </w:rPr>
      </w:pPr>
      <w:r>
        <w:rPr>
          <w:rFonts w:cs="Arial"/>
          <w:sz w:val="22"/>
          <w:szCs w:val="22"/>
        </w:rPr>
        <w:t>Ifølge virksomheden vil der</w:t>
      </w:r>
      <w:r w:rsidRPr="00A50704">
        <w:rPr>
          <w:rFonts w:cs="Arial"/>
          <w:sz w:val="22"/>
          <w:szCs w:val="22"/>
        </w:rPr>
        <w:t xml:space="preserve"> ikke være aktiviteter </w:t>
      </w:r>
      <w:r>
        <w:rPr>
          <w:rFonts w:cs="Arial"/>
          <w:sz w:val="22"/>
          <w:szCs w:val="22"/>
        </w:rPr>
        <w:t>på ejendommen</w:t>
      </w:r>
      <w:r w:rsidRPr="00A50704">
        <w:rPr>
          <w:rFonts w:cs="Arial"/>
          <w:sz w:val="22"/>
          <w:szCs w:val="22"/>
        </w:rPr>
        <w:t>, som vil forårsage jord- og</w:t>
      </w:r>
      <w:r>
        <w:rPr>
          <w:rFonts w:cs="Arial"/>
          <w:sz w:val="22"/>
          <w:szCs w:val="22"/>
        </w:rPr>
        <w:t xml:space="preserve"> </w:t>
      </w:r>
      <w:r w:rsidRPr="00A50704">
        <w:rPr>
          <w:rFonts w:cs="Arial"/>
          <w:sz w:val="22"/>
          <w:szCs w:val="22"/>
        </w:rPr>
        <w:t xml:space="preserve">grundvandsforurening. </w:t>
      </w:r>
    </w:p>
    <w:p w:rsidR="00A50704" w:rsidRDefault="00A50704" w:rsidP="00CA4FC2">
      <w:pPr>
        <w:spacing w:after="120"/>
        <w:rPr>
          <w:rFonts w:cs="Arial"/>
          <w:b/>
          <w:sz w:val="22"/>
          <w:szCs w:val="22"/>
        </w:rPr>
      </w:pPr>
    </w:p>
    <w:p w:rsidR="00ED5E1E" w:rsidRDefault="00ED5E1E" w:rsidP="00CA4FC2">
      <w:pPr>
        <w:spacing w:after="120"/>
        <w:rPr>
          <w:rFonts w:cs="Arial"/>
          <w:b/>
          <w:sz w:val="22"/>
          <w:szCs w:val="22"/>
        </w:rPr>
      </w:pPr>
      <w:r w:rsidRPr="00CA4FC2">
        <w:rPr>
          <w:rFonts w:cs="Arial"/>
          <w:b/>
          <w:sz w:val="22"/>
          <w:szCs w:val="22"/>
        </w:rPr>
        <w:t>Kommunens vurdering</w:t>
      </w:r>
    </w:p>
    <w:p w:rsidR="00470FB0" w:rsidRPr="00CA4FC2" w:rsidRDefault="00470FB0" w:rsidP="00CA4FC2">
      <w:pPr>
        <w:spacing w:after="120"/>
        <w:rPr>
          <w:rFonts w:cs="Arial"/>
          <w:b/>
          <w:sz w:val="22"/>
          <w:szCs w:val="22"/>
        </w:rPr>
      </w:pPr>
      <w:r>
        <w:rPr>
          <w:rFonts w:cs="Arial"/>
          <w:sz w:val="22"/>
          <w:szCs w:val="22"/>
        </w:rPr>
        <w:t>Kommunen finder at udvidelse af virksomhedens kapacitet til behandling af affaldet og udvidelse af driftstiden, ikke medfører ændring i kommunens vurdering af risiko for jord- og grundvandsforurening jf.</w:t>
      </w:r>
      <w:r w:rsidRPr="00470FB0">
        <w:rPr>
          <w:rFonts w:cs="Arial"/>
          <w:sz w:val="22"/>
          <w:szCs w:val="22"/>
        </w:rPr>
        <w:t xml:space="preserve"> virksomhedens miljøgodkendelse af </w:t>
      </w:r>
      <w:r w:rsidR="00C13E48">
        <w:rPr>
          <w:rFonts w:cs="Arial"/>
          <w:sz w:val="22"/>
          <w:szCs w:val="22"/>
        </w:rPr>
        <w:t>2</w:t>
      </w:r>
      <w:r w:rsidRPr="00470FB0">
        <w:rPr>
          <w:rFonts w:cs="Arial"/>
          <w:sz w:val="22"/>
          <w:szCs w:val="22"/>
        </w:rPr>
        <w:t>1. marts 2017</w:t>
      </w:r>
      <w:r>
        <w:rPr>
          <w:rFonts w:cs="Arial"/>
          <w:sz w:val="22"/>
          <w:szCs w:val="22"/>
        </w:rPr>
        <w:t>.</w:t>
      </w:r>
    </w:p>
    <w:p w:rsidR="00CC2D22" w:rsidRDefault="00A50704" w:rsidP="00CA4FC2">
      <w:pPr>
        <w:spacing w:after="120"/>
        <w:rPr>
          <w:rFonts w:cs="Arial"/>
          <w:sz w:val="22"/>
          <w:szCs w:val="22"/>
        </w:rPr>
      </w:pPr>
      <w:r>
        <w:rPr>
          <w:rFonts w:cs="Arial"/>
          <w:sz w:val="22"/>
          <w:szCs w:val="22"/>
        </w:rPr>
        <w:t>Håndtering af B</w:t>
      </w:r>
      <w:r w:rsidR="00CC2D22">
        <w:rPr>
          <w:rFonts w:cs="Arial"/>
          <w:sz w:val="22"/>
          <w:szCs w:val="22"/>
        </w:rPr>
        <w:t>ig Bags sker på befæstet areal. Derudover bliver Kryolitten håndteret indendørs. Det vurderes på den baggrund at håndteringen af Kryolitten, medfører en yderst minimal risiko for jordforurening og forurening af grundvandet.</w:t>
      </w:r>
    </w:p>
    <w:p w:rsidR="00AA31DA" w:rsidRDefault="00AA31DA" w:rsidP="00CA4FC2">
      <w:pPr>
        <w:spacing w:after="120"/>
        <w:rPr>
          <w:rFonts w:cs="Arial"/>
          <w:b/>
          <w:sz w:val="22"/>
          <w:szCs w:val="22"/>
        </w:rPr>
      </w:pPr>
    </w:p>
    <w:p w:rsidR="009E7444" w:rsidRDefault="00ED5E1E" w:rsidP="00CA4FC2">
      <w:pPr>
        <w:spacing w:after="120"/>
        <w:rPr>
          <w:rFonts w:cs="Arial"/>
          <w:b/>
          <w:sz w:val="22"/>
          <w:szCs w:val="22"/>
        </w:rPr>
      </w:pPr>
      <w:r w:rsidRPr="00CA4FC2">
        <w:rPr>
          <w:rFonts w:cs="Arial"/>
          <w:b/>
          <w:sz w:val="22"/>
          <w:szCs w:val="22"/>
        </w:rPr>
        <w:t>6.5 Spildevand</w:t>
      </w:r>
    </w:p>
    <w:p w:rsidR="00085421" w:rsidRDefault="00C13E48" w:rsidP="00CA4FC2">
      <w:pPr>
        <w:spacing w:after="120"/>
        <w:rPr>
          <w:rFonts w:cs="Arial"/>
          <w:sz w:val="22"/>
          <w:szCs w:val="22"/>
        </w:rPr>
      </w:pPr>
      <w:r>
        <w:rPr>
          <w:rFonts w:cs="Arial"/>
          <w:sz w:val="22"/>
          <w:szCs w:val="22"/>
        </w:rPr>
        <w:t>U</w:t>
      </w:r>
      <w:r w:rsidRPr="00C13E48">
        <w:rPr>
          <w:rFonts w:cs="Arial"/>
          <w:sz w:val="22"/>
          <w:szCs w:val="22"/>
        </w:rPr>
        <w:t xml:space="preserve">dvidelse af virksomhedens kapacitet til behandling af affaldet og udvidelse af driftstiden, medfører </w:t>
      </w:r>
      <w:r>
        <w:rPr>
          <w:rFonts w:cs="Arial"/>
          <w:sz w:val="22"/>
          <w:szCs w:val="22"/>
        </w:rPr>
        <w:t xml:space="preserve">ikke </w:t>
      </w:r>
      <w:r w:rsidRPr="00C13E48">
        <w:rPr>
          <w:rFonts w:cs="Arial"/>
          <w:sz w:val="22"/>
          <w:szCs w:val="22"/>
        </w:rPr>
        <w:t>ændring</w:t>
      </w:r>
      <w:r>
        <w:rPr>
          <w:rFonts w:cs="Arial"/>
          <w:sz w:val="22"/>
          <w:szCs w:val="22"/>
        </w:rPr>
        <w:t xml:space="preserve"> af virksomhedens spildevand.</w:t>
      </w:r>
    </w:p>
    <w:p w:rsidR="00C13E48" w:rsidRPr="00C13E48" w:rsidRDefault="00C13E48" w:rsidP="00CA4FC2">
      <w:pPr>
        <w:spacing w:after="120"/>
        <w:rPr>
          <w:rFonts w:cs="Arial"/>
          <w:sz w:val="22"/>
          <w:szCs w:val="22"/>
        </w:rPr>
      </w:pPr>
      <w:r w:rsidRPr="00C13E48">
        <w:rPr>
          <w:rFonts w:cs="Arial"/>
          <w:sz w:val="22"/>
          <w:szCs w:val="22"/>
        </w:rPr>
        <w:t>Der genereres ingen processpildevand på virksomheden</w:t>
      </w:r>
      <w:r>
        <w:rPr>
          <w:rFonts w:cs="Arial"/>
          <w:sz w:val="22"/>
          <w:szCs w:val="22"/>
        </w:rPr>
        <w:t>.</w:t>
      </w:r>
    </w:p>
    <w:p w:rsidR="00AA31DA" w:rsidRDefault="00AA31DA" w:rsidP="00CA4FC2">
      <w:pPr>
        <w:spacing w:after="120"/>
        <w:rPr>
          <w:rFonts w:cs="Arial"/>
          <w:b/>
          <w:sz w:val="22"/>
          <w:szCs w:val="22"/>
        </w:rPr>
      </w:pPr>
    </w:p>
    <w:p w:rsidR="00ED5E1E" w:rsidRPr="00CA4FC2" w:rsidRDefault="00ED5E1E" w:rsidP="00CA4FC2">
      <w:pPr>
        <w:spacing w:after="120"/>
        <w:rPr>
          <w:rFonts w:cs="Arial"/>
          <w:b/>
          <w:sz w:val="22"/>
          <w:szCs w:val="22"/>
        </w:rPr>
      </w:pPr>
      <w:r w:rsidRPr="00CA4FC2">
        <w:rPr>
          <w:rFonts w:cs="Arial"/>
          <w:b/>
          <w:sz w:val="22"/>
          <w:szCs w:val="22"/>
        </w:rPr>
        <w:t>6.6 Risiko</w:t>
      </w:r>
    </w:p>
    <w:p w:rsidR="00ED5E1E" w:rsidRPr="00CA4FC2" w:rsidRDefault="00ED5E1E" w:rsidP="00CA4FC2">
      <w:pPr>
        <w:spacing w:after="120"/>
        <w:rPr>
          <w:rFonts w:cs="Arial"/>
          <w:sz w:val="22"/>
          <w:szCs w:val="22"/>
        </w:rPr>
      </w:pPr>
      <w:r w:rsidRPr="00CA4FC2">
        <w:rPr>
          <w:rFonts w:cs="Arial"/>
          <w:sz w:val="22"/>
          <w:szCs w:val="22"/>
        </w:rPr>
        <w:t>Aktiviteten er ikke omfattet af risikobekendtgørelsen</w:t>
      </w:r>
      <w:r w:rsidRPr="00CA4FC2">
        <w:rPr>
          <w:rFonts w:cs="Arial"/>
          <w:sz w:val="22"/>
          <w:szCs w:val="22"/>
          <w:vertAlign w:val="superscript"/>
        </w:rPr>
        <w:footnoteReference w:id="16"/>
      </w:r>
      <w:r w:rsidRPr="00CA4FC2">
        <w:rPr>
          <w:rFonts w:cs="Arial"/>
          <w:sz w:val="22"/>
          <w:szCs w:val="22"/>
        </w:rPr>
        <w:t>.</w:t>
      </w:r>
    </w:p>
    <w:p w:rsidR="00ED5E1E" w:rsidRPr="00CA4FC2" w:rsidRDefault="00ED5E1E" w:rsidP="00CA4FC2">
      <w:pPr>
        <w:spacing w:after="120"/>
        <w:rPr>
          <w:rFonts w:cs="Arial"/>
          <w:sz w:val="22"/>
          <w:szCs w:val="22"/>
        </w:rPr>
      </w:pPr>
      <w:r w:rsidRPr="00CA4FC2">
        <w:rPr>
          <w:rFonts w:cs="Arial"/>
          <w:sz w:val="22"/>
          <w:szCs w:val="22"/>
        </w:rPr>
        <w:t>Det største risiko består i uheld</w:t>
      </w:r>
      <w:r w:rsidR="0047059E">
        <w:rPr>
          <w:rFonts w:cs="Arial"/>
          <w:sz w:val="22"/>
          <w:szCs w:val="22"/>
        </w:rPr>
        <w:t>,</w:t>
      </w:r>
      <w:r w:rsidRPr="00CA4FC2">
        <w:rPr>
          <w:rFonts w:cs="Arial"/>
          <w:sz w:val="22"/>
          <w:szCs w:val="22"/>
        </w:rPr>
        <w:t xml:space="preserve"> hvor der </w:t>
      </w:r>
      <w:r w:rsidR="00CC2D22">
        <w:rPr>
          <w:rFonts w:cs="Arial"/>
          <w:sz w:val="22"/>
          <w:szCs w:val="22"/>
        </w:rPr>
        <w:t xml:space="preserve">sker spild af kryolit under håndteringen eller hvor der </w:t>
      </w:r>
      <w:r w:rsidR="0047059E">
        <w:rPr>
          <w:rFonts w:cs="Arial"/>
          <w:sz w:val="22"/>
          <w:szCs w:val="22"/>
        </w:rPr>
        <w:t xml:space="preserve">sker </w:t>
      </w:r>
      <w:r w:rsidR="00CC2D22">
        <w:rPr>
          <w:rFonts w:cs="Arial"/>
          <w:sz w:val="22"/>
          <w:szCs w:val="22"/>
        </w:rPr>
        <w:t xml:space="preserve">gennemslag </w:t>
      </w:r>
      <w:r w:rsidR="0047059E">
        <w:rPr>
          <w:rFonts w:cs="Arial"/>
          <w:sz w:val="22"/>
          <w:szCs w:val="22"/>
        </w:rPr>
        <w:t>i ventilationsanlæggets partikelfilter.</w:t>
      </w:r>
      <w:r w:rsidRPr="00CA4FC2">
        <w:rPr>
          <w:rFonts w:cs="Arial"/>
          <w:sz w:val="22"/>
          <w:szCs w:val="22"/>
        </w:rPr>
        <w:t xml:space="preserve"> </w:t>
      </w:r>
    </w:p>
    <w:p w:rsidR="00ED5E1E" w:rsidRDefault="0047059E" w:rsidP="00CA4FC2">
      <w:pPr>
        <w:spacing w:after="120"/>
        <w:rPr>
          <w:rFonts w:cs="Arial"/>
          <w:sz w:val="22"/>
          <w:szCs w:val="22"/>
        </w:rPr>
      </w:pPr>
      <w:r>
        <w:rPr>
          <w:rFonts w:cs="Arial"/>
          <w:sz w:val="22"/>
          <w:szCs w:val="22"/>
        </w:rPr>
        <w:t>Instrukser for håndteringen samt for drift og vedligeholdelse af filteranlægget, vil modvirke risikoen for sådanne uheld.</w:t>
      </w:r>
    </w:p>
    <w:p w:rsidR="00C13E48" w:rsidRPr="00CA4FC2" w:rsidRDefault="00C13E48" w:rsidP="00CA4FC2">
      <w:pPr>
        <w:spacing w:after="120"/>
        <w:rPr>
          <w:rFonts w:cs="Arial"/>
          <w:sz w:val="22"/>
          <w:szCs w:val="22"/>
        </w:rPr>
      </w:pPr>
    </w:p>
    <w:p w:rsidR="00ED5E1E" w:rsidRPr="00CA4FC2" w:rsidRDefault="00ED5E1E" w:rsidP="00CA4FC2">
      <w:pPr>
        <w:spacing w:after="120"/>
        <w:rPr>
          <w:rFonts w:cs="Arial"/>
          <w:b/>
          <w:sz w:val="22"/>
          <w:szCs w:val="22"/>
        </w:rPr>
      </w:pPr>
      <w:r w:rsidRPr="00CA4FC2">
        <w:rPr>
          <w:rFonts w:cs="Arial"/>
          <w:b/>
          <w:sz w:val="22"/>
          <w:szCs w:val="22"/>
        </w:rPr>
        <w:t>6.7 Renere teknologi</w:t>
      </w:r>
    </w:p>
    <w:p w:rsidR="00ED5E1E" w:rsidRDefault="00ED5E1E" w:rsidP="00CA4FC2">
      <w:pPr>
        <w:spacing w:after="120"/>
        <w:rPr>
          <w:rFonts w:cs="Arial"/>
          <w:sz w:val="22"/>
          <w:szCs w:val="22"/>
        </w:rPr>
      </w:pPr>
      <w:r w:rsidRPr="00CA4FC2">
        <w:rPr>
          <w:rFonts w:cs="Arial"/>
          <w:sz w:val="22"/>
          <w:szCs w:val="22"/>
        </w:rPr>
        <w:t>Kommunen er ikke bekendt med teknologier</w:t>
      </w:r>
      <w:r w:rsidR="0047059E">
        <w:rPr>
          <w:rFonts w:cs="Arial"/>
          <w:sz w:val="22"/>
          <w:szCs w:val="22"/>
        </w:rPr>
        <w:t>,</w:t>
      </w:r>
      <w:r w:rsidRPr="00CA4FC2">
        <w:rPr>
          <w:rFonts w:cs="Arial"/>
          <w:sz w:val="22"/>
          <w:szCs w:val="22"/>
        </w:rPr>
        <w:t xml:space="preserve"> der miljømæssigt er bedre end dem som virksomheden anvender.</w:t>
      </w:r>
    </w:p>
    <w:p w:rsidR="009E7444" w:rsidRPr="00CA4FC2" w:rsidRDefault="009E7444" w:rsidP="00CA4FC2">
      <w:pPr>
        <w:spacing w:after="120"/>
        <w:rPr>
          <w:rFonts w:cs="Arial"/>
          <w:sz w:val="22"/>
          <w:szCs w:val="22"/>
        </w:rPr>
      </w:pPr>
    </w:p>
    <w:p w:rsidR="00ED5E1E" w:rsidRPr="00CA4FC2" w:rsidRDefault="00ED5E1E" w:rsidP="00CA4FC2">
      <w:pPr>
        <w:rPr>
          <w:rFonts w:cs="Arial"/>
          <w:sz w:val="22"/>
          <w:szCs w:val="22"/>
        </w:rPr>
      </w:pPr>
    </w:p>
    <w:p w:rsidR="00ED5E1E" w:rsidRPr="00CA4FC2" w:rsidRDefault="00ED5E1E" w:rsidP="00CA4FC2">
      <w:pPr>
        <w:jc w:val="right"/>
        <w:rPr>
          <w:rFonts w:cs="Arial"/>
          <w:sz w:val="22"/>
          <w:szCs w:val="22"/>
        </w:rPr>
      </w:pPr>
      <w:r w:rsidRPr="00CA4FC2">
        <w:rPr>
          <w:rFonts w:cs="Arial"/>
          <w:sz w:val="22"/>
          <w:szCs w:val="22"/>
        </w:rPr>
        <w:t>Per Jürgensen</w:t>
      </w:r>
    </w:p>
    <w:p w:rsidR="00ED5E1E" w:rsidRDefault="00ED5E1E" w:rsidP="00CA4FC2">
      <w:pPr>
        <w:rPr>
          <w:rFonts w:cs="Arial"/>
          <w:sz w:val="22"/>
          <w:szCs w:val="22"/>
        </w:rPr>
      </w:pPr>
    </w:p>
    <w:p w:rsidR="009E7444" w:rsidRDefault="009E7444" w:rsidP="00CA4FC2">
      <w:pPr>
        <w:rPr>
          <w:rFonts w:cs="Arial"/>
          <w:sz w:val="22"/>
          <w:szCs w:val="22"/>
        </w:rPr>
      </w:pPr>
    </w:p>
    <w:p w:rsidR="00B42A97" w:rsidRDefault="00B42A97" w:rsidP="00CA4FC2">
      <w:pPr>
        <w:rPr>
          <w:rFonts w:cs="Arial"/>
          <w:sz w:val="22"/>
          <w:szCs w:val="22"/>
        </w:rPr>
      </w:pPr>
    </w:p>
    <w:p w:rsidR="00B42A97" w:rsidRDefault="00B42A97" w:rsidP="00CA4FC2">
      <w:pPr>
        <w:rPr>
          <w:rFonts w:cs="Arial"/>
          <w:sz w:val="22"/>
          <w:szCs w:val="22"/>
        </w:rPr>
      </w:pPr>
    </w:p>
    <w:p w:rsidR="00ED5E1E" w:rsidRPr="00CA4FC2" w:rsidRDefault="00ED5E1E" w:rsidP="00CA4FC2">
      <w:pPr>
        <w:keepNext/>
        <w:overflowPunct w:val="0"/>
        <w:autoSpaceDE w:val="0"/>
        <w:autoSpaceDN w:val="0"/>
        <w:adjustRightInd w:val="0"/>
        <w:spacing w:before="240" w:after="60"/>
        <w:textAlignment w:val="baseline"/>
        <w:outlineLvl w:val="2"/>
        <w:rPr>
          <w:rFonts w:eastAsia="Arial Unicode MS" w:cs="Arial"/>
          <w:b/>
          <w:iCs/>
          <w:sz w:val="22"/>
          <w:szCs w:val="22"/>
        </w:rPr>
      </w:pPr>
      <w:r w:rsidRPr="00CA4FC2">
        <w:rPr>
          <w:rFonts w:cs="Arial"/>
          <w:b/>
          <w:iCs/>
          <w:sz w:val="22"/>
          <w:szCs w:val="22"/>
        </w:rPr>
        <w:lastRenderedPageBreak/>
        <w:t>Bilag</w:t>
      </w:r>
    </w:p>
    <w:p w:rsidR="00ED5E1E" w:rsidRPr="00CA4FC2" w:rsidRDefault="00ED5E1E" w:rsidP="00CA4FC2">
      <w:pPr>
        <w:rPr>
          <w:rFonts w:cs="Arial"/>
          <w:sz w:val="22"/>
          <w:szCs w:val="22"/>
        </w:rPr>
      </w:pPr>
      <w:r w:rsidRPr="00CA4FC2">
        <w:rPr>
          <w:rFonts w:cs="Arial"/>
          <w:sz w:val="22"/>
          <w:szCs w:val="22"/>
        </w:rPr>
        <w:t xml:space="preserve">Bilag 1 – </w:t>
      </w:r>
      <w:r w:rsidR="00A84903" w:rsidRPr="00A84903">
        <w:rPr>
          <w:rFonts w:cs="Arial"/>
          <w:sz w:val="22"/>
          <w:szCs w:val="22"/>
        </w:rPr>
        <w:t>Placering af virksomheden i forhold til omgivelserne</w:t>
      </w:r>
    </w:p>
    <w:p w:rsidR="00ED5E1E" w:rsidRDefault="00ED5E1E" w:rsidP="00CA4FC2">
      <w:pPr>
        <w:rPr>
          <w:rFonts w:cs="Arial"/>
          <w:sz w:val="22"/>
          <w:szCs w:val="22"/>
        </w:rPr>
      </w:pPr>
      <w:r w:rsidRPr="00CA4FC2">
        <w:rPr>
          <w:rFonts w:cs="Arial"/>
          <w:sz w:val="22"/>
          <w:szCs w:val="22"/>
        </w:rPr>
        <w:t xml:space="preserve">Bilag 2 – </w:t>
      </w:r>
      <w:r w:rsidR="00A84903" w:rsidRPr="00A84903">
        <w:rPr>
          <w:rFonts w:cs="Arial"/>
          <w:sz w:val="22"/>
          <w:szCs w:val="22"/>
        </w:rPr>
        <w:t>Virksomhedens bygninger</w:t>
      </w:r>
    </w:p>
    <w:p w:rsidR="00F1405E" w:rsidRPr="00CA4FC2" w:rsidRDefault="00F1405E" w:rsidP="00CA4FC2">
      <w:pPr>
        <w:rPr>
          <w:rFonts w:cs="Arial"/>
          <w:sz w:val="22"/>
          <w:szCs w:val="22"/>
        </w:rPr>
      </w:pPr>
      <w:r>
        <w:rPr>
          <w:rFonts w:cs="Arial"/>
          <w:sz w:val="22"/>
          <w:szCs w:val="22"/>
        </w:rPr>
        <w:t xml:space="preserve">Bilag 3 – </w:t>
      </w:r>
      <w:r w:rsidRPr="00F1405E">
        <w:rPr>
          <w:rFonts w:cs="Arial"/>
          <w:sz w:val="22"/>
          <w:szCs w:val="22"/>
        </w:rPr>
        <w:t xml:space="preserve">Afkastberegning for de </w:t>
      </w:r>
      <w:r w:rsidR="00C13E48">
        <w:rPr>
          <w:rFonts w:cs="Arial"/>
          <w:sz w:val="22"/>
          <w:szCs w:val="22"/>
        </w:rPr>
        <w:t>3</w:t>
      </w:r>
      <w:r w:rsidRPr="00F1405E">
        <w:rPr>
          <w:rFonts w:cs="Arial"/>
          <w:sz w:val="22"/>
          <w:szCs w:val="22"/>
        </w:rPr>
        <w:t xml:space="preserve"> støvfilteranlæg</w:t>
      </w:r>
    </w:p>
    <w:p w:rsidR="00ED5E1E" w:rsidRPr="00CA4FC2" w:rsidRDefault="00ED5E1E" w:rsidP="00CA4FC2">
      <w:pPr>
        <w:rPr>
          <w:rFonts w:cs="Arial"/>
          <w:sz w:val="22"/>
          <w:szCs w:val="22"/>
        </w:rPr>
      </w:pPr>
      <w:r w:rsidRPr="00CA4FC2">
        <w:rPr>
          <w:rFonts w:cs="Arial"/>
          <w:sz w:val="22"/>
          <w:szCs w:val="22"/>
        </w:rPr>
        <w:t xml:space="preserve">Bilag </w:t>
      </w:r>
      <w:r w:rsidR="00F1405E">
        <w:rPr>
          <w:rFonts w:cs="Arial"/>
          <w:sz w:val="22"/>
          <w:szCs w:val="22"/>
        </w:rPr>
        <w:t>4</w:t>
      </w:r>
      <w:r w:rsidRPr="00CA4FC2">
        <w:rPr>
          <w:rFonts w:cs="Arial"/>
          <w:sz w:val="22"/>
          <w:szCs w:val="22"/>
        </w:rPr>
        <w:t xml:space="preserve"> – VVM-screening</w:t>
      </w:r>
    </w:p>
    <w:p w:rsidR="00ED5E1E" w:rsidRPr="00CA4FC2" w:rsidRDefault="00ED5E1E" w:rsidP="00CA4FC2">
      <w:pPr>
        <w:overflowPunct w:val="0"/>
        <w:autoSpaceDE w:val="0"/>
        <w:autoSpaceDN w:val="0"/>
        <w:adjustRightInd w:val="0"/>
        <w:spacing w:after="120"/>
        <w:ind w:left="1800" w:hanging="1800"/>
        <w:textAlignment w:val="baseline"/>
        <w:rPr>
          <w:rFonts w:ascii="Times New Roman" w:hAnsi="Times New Roman"/>
          <w:b/>
          <w:bCs/>
          <w:sz w:val="22"/>
          <w:szCs w:val="22"/>
        </w:rPr>
      </w:pPr>
    </w:p>
    <w:p w:rsidR="00ED5E1E" w:rsidRPr="00ED5E1E" w:rsidRDefault="00ED5E1E" w:rsidP="00CA4FC2">
      <w:pPr>
        <w:rPr>
          <w:rFonts w:cs="Arial"/>
          <w:b/>
        </w:rPr>
        <w:sectPr w:rsidR="00ED5E1E" w:rsidRPr="00ED5E1E" w:rsidSect="00CA4FC2">
          <w:footerReference w:type="default" r:id="rId18"/>
          <w:pgSz w:w="11906" w:h="16838" w:code="9"/>
          <w:pgMar w:top="2268" w:right="1274" w:bottom="1134" w:left="1418" w:header="709" w:footer="709" w:gutter="0"/>
          <w:cols w:space="708"/>
          <w:docGrid w:linePitch="360"/>
        </w:sectPr>
      </w:pPr>
    </w:p>
    <w:p w:rsidR="00ED5E1E" w:rsidRPr="00ED5E1E" w:rsidRDefault="00ED5E1E" w:rsidP="00CA4FC2">
      <w:pPr>
        <w:jc w:val="center"/>
        <w:rPr>
          <w:rFonts w:cs="Arial"/>
          <w:b/>
        </w:rPr>
      </w:pPr>
      <w:r w:rsidRPr="00ED5E1E">
        <w:rPr>
          <w:rFonts w:cs="Arial"/>
          <w:b/>
        </w:rPr>
        <w:lastRenderedPageBreak/>
        <w:t>Bilag 1</w:t>
      </w:r>
    </w:p>
    <w:p w:rsidR="00ED5E1E" w:rsidRPr="00ED5E1E" w:rsidRDefault="00ED5E1E" w:rsidP="00CA4FC2">
      <w:pPr>
        <w:jc w:val="center"/>
        <w:rPr>
          <w:rFonts w:cs="Arial"/>
        </w:rPr>
      </w:pPr>
    </w:p>
    <w:p w:rsidR="00ED5E1E" w:rsidRPr="00ED5E1E" w:rsidRDefault="00ED5E1E" w:rsidP="00CA4FC2">
      <w:pPr>
        <w:jc w:val="center"/>
        <w:rPr>
          <w:rFonts w:cs="Arial"/>
        </w:rPr>
      </w:pPr>
      <w:r w:rsidRPr="00ED5E1E">
        <w:rPr>
          <w:rFonts w:cs="Arial"/>
        </w:rPr>
        <w:t>Placering af virksomheden i forhold til omgivelserne</w:t>
      </w:r>
    </w:p>
    <w:p w:rsidR="00ED5E1E" w:rsidRPr="00ED5E1E" w:rsidRDefault="00ED5E1E" w:rsidP="00CA4FC2">
      <w:pPr>
        <w:jc w:val="center"/>
        <w:rPr>
          <w:rFonts w:cs="Arial"/>
        </w:rPr>
      </w:pPr>
    </w:p>
    <w:p w:rsidR="00ED5E1E" w:rsidRPr="00ED5E1E" w:rsidRDefault="00ED5E1E" w:rsidP="00CA4FC2">
      <w:pPr>
        <w:jc w:val="center"/>
        <w:rPr>
          <w:rFonts w:cs="Arial"/>
        </w:rPr>
      </w:pPr>
    </w:p>
    <w:p w:rsidR="00ED5E1E" w:rsidRPr="00ED5E1E" w:rsidRDefault="00A84903" w:rsidP="00582DE0">
      <w:pPr>
        <w:spacing w:after="120"/>
        <w:jc w:val="center"/>
      </w:pPr>
      <w:r>
        <w:rPr>
          <w:noProof/>
        </w:rPr>
        <w:drawing>
          <wp:inline distT="0" distB="0" distL="0" distR="0">
            <wp:extent cx="5904230" cy="661289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eebee 1.bmp"/>
                    <pic:cNvPicPr/>
                  </pic:nvPicPr>
                  <pic:blipFill>
                    <a:blip r:embed="rId19">
                      <a:extLst>
                        <a:ext uri="{28A0092B-C50C-407E-A947-70E740481C1C}">
                          <a14:useLocalDpi xmlns:a14="http://schemas.microsoft.com/office/drawing/2010/main" val="0"/>
                        </a:ext>
                      </a:extLst>
                    </a:blip>
                    <a:stretch>
                      <a:fillRect/>
                    </a:stretch>
                  </pic:blipFill>
                  <pic:spPr>
                    <a:xfrm>
                      <a:off x="0" y="0"/>
                      <a:ext cx="5904230" cy="6612890"/>
                    </a:xfrm>
                    <a:prstGeom prst="rect">
                      <a:avLst/>
                    </a:prstGeom>
                  </pic:spPr>
                </pic:pic>
              </a:graphicData>
            </a:graphic>
          </wp:inline>
        </w:drawing>
      </w:r>
    </w:p>
    <w:p w:rsidR="00582DE0" w:rsidRDefault="00582DE0" w:rsidP="00CA4FC2">
      <w:pPr>
        <w:jc w:val="center"/>
        <w:rPr>
          <w:rFonts w:cs="Arial"/>
          <w:b/>
        </w:rPr>
      </w:pPr>
    </w:p>
    <w:p w:rsidR="00A84903" w:rsidRDefault="00A84903" w:rsidP="00CA4FC2">
      <w:pPr>
        <w:jc w:val="center"/>
        <w:rPr>
          <w:rFonts w:cs="Arial"/>
          <w:b/>
        </w:rPr>
      </w:pPr>
    </w:p>
    <w:p w:rsidR="00A84903" w:rsidRDefault="00A84903" w:rsidP="00CA4FC2">
      <w:pPr>
        <w:jc w:val="center"/>
        <w:rPr>
          <w:rFonts w:cs="Arial"/>
          <w:b/>
        </w:rPr>
      </w:pPr>
    </w:p>
    <w:p w:rsidR="00A84903" w:rsidRDefault="00A84903" w:rsidP="00CA4FC2">
      <w:pPr>
        <w:jc w:val="center"/>
        <w:rPr>
          <w:rFonts w:cs="Arial"/>
          <w:b/>
        </w:rPr>
      </w:pPr>
    </w:p>
    <w:p w:rsidR="00A84903" w:rsidRDefault="00A84903" w:rsidP="00CA4FC2">
      <w:pPr>
        <w:jc w:val="center"/>
        <w:rPr>
          <w:rFonts w:cs="Arial"/>
          <w:b/>
        </w:rPr>
      </w:pPr>
    </w:p>
    <w:p w:rsidR="00A84903" w:rsidRDefault="00A84903" w:rsidP="00CA4FC2">
      <w:pPr>
        <w:jc w:val="center"/>
        <w:rPr>
          <w:rFonts w:cs="Arial"/>
          <w:b/>
        </w:rPr>
      </w:pPr>
    </w:p>
    <w:p w:rsidR="00A84903" w:rsidRDefault="00A84903" w:rsidP="00CA4FC2">
      <w:pPr>
        <w:jc w:val="center"/>
        <w:rPr>
          <w:rFonts w:cs="Arial"/>
          <w:b/>
        </w:rPr>
      </w:pPr>
    </w:p>
    <w:p w:rsidR="00ED5E1E" w:rsidRPr="00ED5E1E" w:rsidRDefault="00ED5E1E" w:rsidP="00CA4FC2">
      <w:pPr>
        <w:jc w:val="center"/>
        <w:rPr>
          <w:rFonts w:cs="Arial"/>
          <w:b/>
        </w:rPr>
      </w:pPr>
      <w:r w:rsidRPr="00ED5E1E">
        <w:rPr>
          <w:rFonts w:cs="Arial"/>
          <w:b/>
        </w:rPr>
        <w:lastRenderedPageBreak/>
        <w:t>Bilag 2</w:t>
      </w:r>
    </w:p>
    <w:p w:rsidR="00ED5E1E" w:rsidRPr="00ED5E1E" w:rsidRDefault="00ED5E1E" w:rsidP="00CA4FC2">
      <w:pPr>
        <w:jc w:val="center"/>
        <w:rPr>
          <w:rFonts w:cs="Arial"/>
        </w:rPr>
      </w:pPr>
    </w:p>
    <w:p w:rsidR="00ED5E1E" w:rsidRDefault="00582DE0" w:rsidP="00CA4FC2">
      <w:pPr>
        <w:jc w:val="center"/>
        <w:rPr>
          <w:rFonts w:cs="Arial"/>
        </w:rPr>
      </w:pPr>
      <w:r>
        <w:rPr>
          <w:rFonts w:cs="Arial"/>
        </w:rPr>
        <w:t>Virksomhedens bygninger</w:t>
      </w:r>
    </w:p>
    <w:p w:rsidR="00085421" w:rsidRDefault="00085421" w:rsidP="00CA4FC2">
      <w:pPr>
        <w:jc w:val="center"/>
        <w:rPr>
          <w:rFonts w:cs="Arial"/>
        </w:rPr>
      </w:pPr>
    </w:p>
    <w:p w:rsidR="003D1E47" w:rsidRDefault="00C13E48" w:rsidP="00CA4FC2">
      <w:pPr>
        <w:jc w:val="center"/>
        <w:rPr>
          <w:rFonts w:cs="Arial"/>
        </w:rPr>
      </w:pPr>
      <w:r>
        <w:rPr>
          <w:rFonts w:cs="Arial"/>
          <w:noProof/>
        </w:rPr>
        <w:drawing>
          <wp:inline distT="0" distB="0" distL="0" distR="0">
            <wp:extent cx="4810125" cy="698549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ebee3.bmp"/>
                    <pic:cNvPicPr/>
                  </pic:nvPicPr>
                  <pic:blipFill>
                    <a:blip r:embed="rId20">
                      <a:extLst>
                        <a:ext uri="{28A0092B-C50C-407E-A947-70E740481C1C}">
                          <a14:useLocalDpi xmlns:a14="http://schemas.microsoft.com/office/drawing/2010/main" val="0"/>
                        </a:ext>
                      </a:extLst>
                    </a:blip>
                    <a:stretch>
                      <a:fillRect/>
                    </a:stretch>
                  </pic:blipFill>
                  <pic:spPr>
                    <a:xfrm>
                      <a:off x="0" y="0"/>
                      <a:ext cx="4814118" cy="6991292"/>
                    </a:xfrm>
                    <a:prstGeom prst="rect">
                      <a:avLst/>
                    </a:prstGeom>
                  </pic:spPr>
                </pic:pic>
              </a:graphicData>
            </a:graphic>
          </wp:inline>
        </w:drawing>
      </w:r>
    </w:p>
    <w:p w:rsidR="00ED5E1E" w:rsidRDefault="00ED5E1E" w:rsidP="00CA4FC2">
      <w:pPr>
        <w:jc w:val="center"/>
        <w:rPr>
          <w:rFonts w:cs="Arial"/>
          <w:b/>
        </w:rPr>
      </w:pPr>
      <w:r w:rsidRPr="00ED5E1E">
        <w:rPr>
          <w:rFonts w:cs="Arial"/>
          <w:b/>
        </w:rPr>
        <w:lastRenderedPageBreak/>
        <w:t>Bilag 3</w:t>
      </w:r>
    </w:p>
    <w:p w:rsidR="00E84A0B" w:rsidRDefault="00E84A0B" w:rsidP="00CA4FC2">
      <w:pPr>
        <w:jc w:val="center"/>
        <w:rPr>
          <w:rFonts w:cs="Arial"/>
        </w:rPr>
      </w:pPr>
    </w:p>
    <w:p w:rsidR="00F1405E" w:rsidRDefault="00F1405E" w:rsidP="00CA4FC2">
      <w:pPr>
        <w:jc w:val="center"/>
        <w:rPr>
          <w:rFonts w:cs="Arial"/>
        </w:rPr>
      </w:pPr>
      <w:r>
        <w:rPr>
          <w:rFonts w:cs="Arial"/>
        </w:rPr>
        <w:t xml:space="preserve">Afkastberegning for de </w:t>
      </w:r>
      <w:r w:rsidR="00587C0C">
        <w:rPr>
          <w:rFonts w:cs="Arial"/>
        </w:rPr>
        <w:t>3</w:t>
      </w:r>
      <w:r>
        <w:rPr>
          <w:rFonts w:cs="Arial"/>
        </w:rPr>
        <w:t xml:space="preserve"> støvfilteranlæg</w:t>
      </w:r>
    </w:p>
    <w:p w:rsidR="00F1405E" w:rsidRDefault="00F1405E" w:rsidP="00CA4FC2">
      <w:pPr>
        <w:jc w:val="center"/>
        <w:rPr>
          <w:rFonts w:cs="Arial"/>
        </w:rPr>
      </w:pPr>
    </w:p>
    <w:p w:rsidR="00587C0C" w:rsidRDefault="00587C0C" w:rsidP="00CA4FC2">
      <w:pPr>
        <w:jc w:val="center"/>
        <w:rPr>
          <w:rFonts w:cs="Arial"/>
        </w:rPr>
      </w:pPr>
    </w:p>
    <w:p w:rsidR="00F1405E" w:rsidRDefault="00F1405E" w:rsidP="00CA4FC2">
      <w:pPr>
        <w:jc w:val="center"/>
        <w:rPr>
          <w:rFonts w:cs="Arial"/>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Dato: 2018/02/27                      OML-Multi PC-version 20140224/6.01                      Side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DCE - Nationalt Center for Miljø og Energi, Aarhus Universitet</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Licens til Nyborg Kommune, Teknik- og Miljøafdelingen, Nørrevoldgade 9, 5800 Nyborg </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Meteorologiske spredningsberegninger er udført for følgende periode (lokal standard tid):</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Start af beregningen        =  760101 kl.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Slut på beregningen (incl.) =  761231 kl. 24</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Meteorologiske data er fra: Kastrup     </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Koordinatsystem.</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Der er anvendt et x,y-koordinatsystem med x-akse mod øst (90 grader) og y-akse mod nord (0 grader).</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Enheden er meter. Systemet er fælles for receptorer og kilder. Origo kan fastlægges frit, fx. i</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skorstensfoden for den mest dominerende kilde eller som i UTM-systemet.</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Receptordata.</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Ruhedslængde, z0       = 0.300 m</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Største terrænhældning =     0 grader</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Receptorerne er beliggende med 10 graders interval i 15 koncentriske cirkler</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med centrum x,y:          0.,         0.</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og radierne (m):         25.         50.         75.        100.        125.</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150.        175.        200.        225.        250.</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300.        350.        400.        450.        500.</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Alle terrænhøjder    =   0.0 m.</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Alle receptorhøjder  =   1.5 m.</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Alle overflader er typenr. =    2.</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br w:type="page"/>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lastRenderedPageBreak/>
        <w:t xml:space="preserve">  Dato: 2018/02/27                      OML-Multi PC-version 20140224/6.01                      Side   2</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DCE - Nationalt Center for Miljø og Energi, Aarhus Universitet</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Forkortelser benyttet for kildeparametrene:</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Nr.....:   Internt kildenummer</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ID.....:   Tekst til identificering af kilde</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X......:   X-koordinat for kilde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Y......:   Y-koordinat for kilde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Z......:   Terrænkote for skorstensfod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HS.....:   Skorstenshøjde over terræn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T......:   Temperatur af røggas [Kelvin]/[Celsius]</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VOL....:   Volumenmængde af røggas [normal m3/sek]</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DSO....:   Ydre diameter af skorstenstop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DSI....:   Indre diameter af skorstenstop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HB.....:   Generel beregningsmæssig bygningshøjde [m]</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Qi.....:   Emission af stof nr. 'i' [gram/sek]</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Punktkilder.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Kildedata:</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Stof 1   Stof 2   Stof 3</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Nr ID              X         Y    Z    HS   T(C)   VOL   DSI   DSO   HB    Q1       Q2       Q3</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 1               0.        0.   0.0   9.0  20.   0.72  0.40  0.45   8.0 3.90E-03   0.0000   0.0000</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 2               0.        0.   0.0   9.0  20.   1.29  0.40  0.40   8.0 6.90E-03   0.0000   0.0000</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 3               0.        0.   0.0   9.0  20.   0.72  0.40  0.45   8.0 3.90E-03   0.0000   0.0000</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Tidsvariationer i emissionen fra punktkilder.</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Emissionerne fra de enkelte punktkilder er konstant.</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Afledte kildeparametre:</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Kilde nr.    Vertikal røggashastighed   Buoyancy flux (termisk løft)</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m/s                  (omtrentlig) m4/s3</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1                 6.2                       0.1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2                11.1                       0.1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3                 6.2                       0.1</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Der er ingen retningsafhængige bygningsdata.</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br w:type="page"/>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lastRenderedPageBreak/>
        <w:t xml:space="preserve">  Dato: 2018/02/27                      OML-Multi PC-version 20140224/6.01                      Side   4</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DCE - Nationalt Center for Miljø og Energi, Aarhus Universitet</w:t>
      </w: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Stof 1   Periode: 760101-761231 (Bidrag fra alle kilder)</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Maksima af månedlige 99%-fraktiler (µg/m3)</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Retning                                        Afstand (m)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(grader)     25    50    75   100   125   150   175   200   225   250   300   350   400   450   500</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0         21    12     8     6     4     4     3     3     2     2     2     2     1     1     1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10         22    13     9     6     5     4     3     3     2     2     2     2     1     1     1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40         22    13     9     6     5     4     3     3     3     2     2     2     1     1     1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50         22    13     9     6     5     4     3     3     3     2     2     2     1     1     1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60         23    13     9     7     5     4     3     3     3     2     2     2     1     1     1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70         23    13     9     6     5     4     3     3     3     2     2     2     1     1     1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80         23    13     9     7     5     4     3     3     3     3     2     2     2     1     1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90         22    13     9     6     5     4     3     3     3     2     2     2     2     1     1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100         21    12     8     6     5     4     3     3     3     2     2     2     1     1     1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110         21    12     8     6     5     4     3     3     3     3     2     2     1     1     1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120         21    12     8     6     4     4     3     3     3     2     2     2     1     1     1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130         18    10     7     6     4     4     3     3     3     2     2     2     1     1     1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140         21    12     8     6     4     4     3     3     3     2     2     2     1     1     1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150         21    12     8     6     4     4     3     3     3     2     2     2     1     1     1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160         21    12     8     6     4     4     3     3     3     2     2     2     1     1     1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170         21    12     8     6     5     4     3     3     3     2     2     2     1     1     1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180         23    13     9     6     5     4     3     3     3     2     2     2     1     1     1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190         23    13     9     7     5     4     3     3     3     2     2     2     1     1     1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200         22    13     9     6     5     4     3     3     3     2     2     2     1     1     1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210         20    13     9     6     5     4     3     3     3     2     2     2     1     1     1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220         23    13     9     6     5     4     3     3     3     2     2     2     1     1     1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230         23    13     9     6     5     4     3     3     3     2     2     2     1     1     1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240         23    13     9     7     5     4     3     3     3     2     2     2     1     1     1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250         24    13     9     6     5     4     3     3     3     2     2     2     1     1     1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260         23    13     9     6     5     4     3     3     3     2     2     2     1     1     1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270         23    13     9     6     5     4     3     3     2     2     2     2     1     1     1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280         23    13     9     6     5     3     3     3     2     2     2     2     1     1     1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290         23    13     9     6     5     4     3     3     3     2     2     2     1     1     1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300         22    13     9     6     5     4     3     3     3     2     2     2     1     1     1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310         23    13     9     6     5     4     3     3     3     2     2     2     1     1     1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320         21    12     8     6     5     4     3     3     2     2     2     2     1     1     1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330         22    13     9     6     5     4     3     3     2     2     2     2     1     1     1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340         22    13     9     6     5     4     3     3     3     2     2     2     1     1     1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350         22    13     9     6     5     4     3     3     2     2     2     2     1     1     1</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w:t>
      </w:r>
    </w:p>
    <w:p w:rsidR="00587C0C" w:rsidRPr="00587C0C" w:rsidRDefault="00587C0C" w:rsidP="00587C0C">
      <w:pPr>
        <w:autoSpaceDE w:val="0"/>
        <w:autoSpaceDN w:val="0"/>
        <w:adjustRightInd w:val="0"/>
        <w:rPr>
          <w:rFonts w:ascii="Courier New" w:hAnsi="Courier New" w:cs="Courier New"/>
          <w:sz w:val="14"/>
          <w:szCs w:val="14"/>
        </w:rPr>
      </w:pPr>
      <w:r w:rsidRPr="00587C0C">
        <w:rPr>
          <w:rFonts w:ascii="Courier New" w:hAnsi="Courier New" w:cs="Courier New"/>
          <w:sz w:val="14"/>
          <w:szCs w:val="14"/>
        </w:rPr>
        <w:t xml:space="preserve">    Maksimum=    23.54 i afstand    25 m og retning 250 grader i måned  2.</w:t>
      </w:r>
    </w:p>
    <w:p w:rsidR="00587C0C" w:rsidRPr="00587C0C" w:rsidRDefault="00587C0C" w:rsidP="00587C0C">
      <w:pPr>
        <w:autoSpaceDE w:val="0"/>
        <w:autoSpaceDN w:val="0"/>
        <w:adjustRightInd w:val="0"/>
        <w:rPr>
          <w:rFonts w:ascii="Courier New" w:hAnsi="Courier New" w:cs="Courier New"/>
          <w:sz w:val="14"/>
          <w:szCs w:val="14"/>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587C0C" w:rsidRDefault="00587C0C" w:rsidP="00587C0C">
      <w:pPr>
        <w:autoSpaceDE w:val="0"/>
        <w:autoSpaceDN w:val="0"/>
        <w:adjustRightInd w:val="0"/>
        <w:jc w:val="center"/>
        <w:rPr>
          <w:rFonts w:cs="Arial"/>
          <w:b/>
        </w:rPr>
      </w:pPr>
    </w:p>
    <w:p w:rsidR="00ED5E1E" w:rsidRPr="00F1405E" w:rsidRDefault="00F1405E" w:rsidP="00587C0C">
      <w:pPr>
        <w:autoSpaceDE w:val="0"/>
        <w:autoSpaceDN w:val="0"/>
        <w:adjustRightInd w:val="0"/>
        <w:jc w:val="center"/>
        <w:rPr>
          <w:rFonts w:cs="Arial"/>
          <w:b/>
        </w:rPr>
      </w:pPr>
      <w:r w:rsidRPr="00F1405E">
        <w:rPr>
          <w:rFonts w:cs="Arial"/>
          <w:b/>
        </w:rPr>
        <w:lastRenderedPageBreak/>
        <w:t>Bilag 4</w:t>
      </w:r>
    </w:p>
    <w:p w:rsidR="00F1405E" w:rsidRPr="00E84A0B" w:rsidRDefault="00F1405E" w:rsidP="00CA4FC2">
      <w:pPr>
        <w:jc w:val="center"/>
        <w:rPr>
          <w:rFonts w:cs="Arial"/>
        </w:rPr>
      </w:pPr>
    </w:p>
    <w:p w:rsidR="00ED5E1E" w:rsidRPr="00ED5E1E" w:rsidRDefault="00ED5E1E" w:rsidP="00ED5E1E">
      <w:pPr>
        <w:jc w:val="center"/>
        <w:rPr>
          <w:rFonts w:cs="Arial"/>
          <w:sz w:val="28"/>
          <w:szCs w:val="28"/>
        </w:rPr>
      </w:pPr>
      <w:r w:rsidRPr="00ED5E1E">
        <w:t xml:space="preserve">       Screening for </w:t>
      </w:r>
      <w:r w:rsidR="001D3868">
        <w:t>miljøvurdering</w:t>
      </w:r>
    </w:p>
    <w:p w:rsidR="00ED5E1E" w:rsidRPr="00ED5E1E" w:rsidRDefault="00ED5E1E" w:rsidP="00ED5E1E">
      <w:pPr>
        <w:rPr>
          <w:rFonts w:cs="Arial"/>
          <w:sz w:val="16"/>
          <w:szCs w:val="16"/>
        </w:rPr>
      </w:pPr>
    </w:p>
    <w:tbl>
      <w:tblPr>
        <w:tblW w:w="9923"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977"/>
        <w:gridCol w:w="992"/>
        <w:gridCol w:w="567"/>
        <w:gridCol w:w="851"/>
        <w:gridCol w:w="567"/>
        <w:gridCol w:w="3969"/>
      </w:tblGrid>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bCs/>
                <w:sz w:val="28"/>
                <w:szCs w:val="28"/>
              </w:rPr>
            </w:pPr>
            <w:r w:rsidRPr="00ED5E1E">
              <w:rPr>
                <w:rFonts w:cs="Arial"/>
                <w:b/>
                <w:bCs/>
                <w:sz w:val="28"/>
                <w:szCs w:val="28"/>
              </w:rPr>
              <w:t>VVM Myndighed</w:t>
            </w:r>
          </w:p>
        </w:tc>
        <w:tc>
          <w:tcPr>
            <w:tcW w:w="6946" w:type="dxa"/>
            <w:gridSpan w:val="5"/>
            <w:shd w:val="clear"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bCs/>
                <w:sz w:val="16"/>
                <w:szCs w:val="16"/>
              </w:rPr>
            </w:pPr>
            <w:r w:rsidRPr="00ED5E1E">
              <w:rPr>
                <w:rFonts w:cs="Arial"/>
                <w:b/>
                <w:bCs/>
                <w:sz w:val="16"/>
                <w:szCs w:val="16"/>
              </w:rPr>
              <w:t>Basis oplysninger</w:t>
            </w:r>
          </w:p>
        </w:tc>
        <w:tc>
          <w:tcPr>
            <w:tcW w:w="6946" w:type="dxa"/>
            <w:gridSpan w:val="5"/>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Tekst</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sz w:val="16"/>
                <w:szCs w:val="16"/>
              </w:rPr>
              <w:t>Projekt beskrivelse – jf. anmeldelsen:</w:t>
            </w:r>
          </w:p>
        </w:tc>
        <w:tc>
          <w:tcPr>
            <w:tcW w:w="6946" w:type="dxa"/>
            <w:gridSpan w:val="5"/>
            <w:shd w:val="clear" w:color="auto" w:fill="auto"/>
            <w:vAlign w:val="center"/>
          </w:tcPr>
          <w:p w:rsidR="00ED5E1E" w:rsidRPr="00ED5E1E" w:rsidRDefault="00532668" w:rsidP="0053266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Udvidelse</w:t>
            </w:r>
            <w:r w:rsidR="00DA5C30">
              <w:rPr>
                <w:rFonts w:cs="Arial"/>
                <w:sz w:val="16"/>
                <w:szCs w:val="16"/>
              </w:rPr>
              <w:t xml:space="preserve"> af virksomhed for behandling af farligt affald. A</w:t>
            </w:r>
            <w:r w:rsidR="00ED5E1E" w:rsidRPr="00ED5E1E">
              <w:rPr>
                <w:rFonts w:cs="Arial"/>
                <w:sz w:val="16"/>
                <w:szCs w:val="16"/>
              </w:rPr>
              <w:t>ffald</w:t>
            </w:r>
            <w:r w:rsidR="00DA5C30">
              <w:rPr>
                <w:rFonts w:cs="Arial"/>
                <w:sz w:val="16"/>
                <w:szCs w:val="16"/>
              </w:rPr>
              <w:t>et</w:t>
            </w:r>
            <w:r w:rsidR="00ED5E1E" w:rsidRPr="00ED5E1E">
              <w:rPr>
                <w:rFonts w:cs="Arial"/>
                <w:sz w:val="16"/>
                <w:szCs w:val="16"/>
              </w:rPr>
              <w:t xml:space="preserve"> op</w:t>
            </w:r>
            <w:r w:rsidR="00DA5C30">
              <w:rPr>
                <w:rFonts w:cs="Arial"/>
                <w:sz w:val="16"/>
                <w:szCs w:val="16"/>
              </w:rPr>
              <w:t>arbejdes til genbrug</w:t>
            </w:r>
            <w:r w:rsidR="00ED5E1E" w:rsidRPr="00ED5E1E">
              <w:rPr>
                <w:rFonts w:cs="Arial"/>
                <w:sz w:val="16"/>
                <w:szCs w:val="16"/>
              </w:rPr>
              <w:t>.</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sz w:val="16"/>
                <w:szCs w:val="16"/>
              </w:rPr>
              <w:t>Navn og adresse på bygherre</w:t>
            </w:r>
          </w:p>
        </w:tc>
        <w:tc>
          <w:tcPr>
            <w:tcW w:w="6946" w:type="dxa"/>
            <w:gridSpan w:val="5"/>
            <w:shd w:val="clear" w:color="auto" w:fill="auto"/>
            <w:vAlign w:val="center"/>
          </w:tcPr>
          <w:p w:rsidR="00ED5E1E" w:rsidRPr="00ED5E1E" w:rsidRDefault="00DA5C30" w:rsidP="00DA5C3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Freebee</w:t>
            </w:r>
            <w:r w:rsidR="003D1E47">
              <w:rPr>
                <w:rFonts w:cs="Arial"/>
                <w:sz w:val="16"/>
                <w:szCs w:val="16"/>
              </w:rPr>
              <w:t xml:space="preserve"> A/</w:t>
            </w:r>
            <w:r w:rsidR="00ED5E1E" w:rsidRPr="00ED5E1E">
              <w:rPr>
                <w:rFonts w:cs="Arial"/>
                <w:sz w:val="16"/>
                <w:szCs w:val="16"/>
              </w:rPr>
              <w:t xml:space="preserve">S, </w:t>
            </w:r>
            <w:r>
              <w:rPr>
                <w:rFonts w:cs="Arial"/>
                <w:sz w:val="16"/>
                <w:szCs w:val="16"/>
              </w:rPr>
              <w:t>Bønderskov 4</w:t>
            </w:r>
            <w:r w:rsidR="00ED5E1E" w:rsidRPr="00ED5E1E">
              <w:rPr>
                <w:rFonts w:cs="Arial"/>
                <w:sz w:val="16"/>
                <w:szCs w:val="16"/>
              </w:rPr>
              <w:t>, 5</w:t>
            </w:r>
            <w:r>
              <w:rPr>
                <w:rFonts w:cs="Arial"/>
                <w:sz w:val="16"/>
                <w:szCs w:val="16"/>
              </w:rPr>
              <w:t>54</w:t>
            </w:r>
            <w:r w:rsidR="00ED5E1E" w:rsidRPr="00ED5E1E">
              <w:rPr>
                <w:rFonts w:cs="Arial"/>
                <w:sz w:val="16"/>
                <w:szCs w:val="16"/>
              </w:rPr>
              <w:t xml:space="preserve">0 </w:t>
            </w:r>
            <w:r>
              <w:rPr>
                <w:rFonts w:cs="Arial"/>
                <w:sz w:val="16"/>
                <w:szCs w:val="16"/>
              </w:rPr>
              <w:t>Ullerslev</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sz w:val="16"/>
                <w:szCs w:val="16"/>
              </w:rPr>
              <w:t>Bygherres kontaktperson og telefonnr.</w:t>
            </w:r>
          </w:p>
        </w:tc>
        <w:tc>
          <w:tcPr>
            <w:tcW w:w="6946" w:type="dxa"/>
            <w:gridSpan w:val="5"/>
            <w:shd w:val="clear" w:color="auto" w:fill="auto"/>
            <w:vAlign w:val="center"/>
          </w:tcPr>
          <w:p w:rsidR="00ED5E1E" w:rsidRPr="00ED5E1E" w:rsidRDefault="00DA5C30"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DA5C30">
              <w:rPr>
                <w:rFonts w:cs="Arial"/>
                <w:sz w:val="16"/>
                <w:szCs w:val="16"/>
              </w:rPr>
              <w:t>Jørgen Rasmus Kildegaard</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sz w:val="16"/>
                <w:szCs w:val="16"/>
              </w:rPr>
              <w:t>Projektets placering</w:t>
            </w:r>
          </w:p>
        </w:tc>
        <w:tc>
          <w:tcPr>
            <w:tcW w:w="6946" w:type="dxa"/>
            <w:gridSpan w:val="5"/>
            <w:shd w:val="clear" w:color="auto" w:fill="auto"/>
            <w:vAlign w:val="center"/>
          </w:tcPr>
          <w:p w:rsidR="00ED5E1E" w:rsidRPr="00ED5E1E" w:rsidRDefault="00085421"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Lyøvej 5A, 5800 Nyborg</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bCs/>
                <w:sz w:val="16"/>
                <w:szCs w:val="16"/>
              </w:rPr>
              <w:t>Projektet berører følgende kommuner</w:t>
            </w:r>
          </w:p>
        </w:tc>
        <w:tc>
          <w:tcPr>
            <w:tcW w:w="6946" w:type="dxa"/>
            <w:gridSpan w:val="5"/>
            <w:shd w:val="clear" w:color="auto" w:fill="auto"/>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Nyborg Kommune</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bCs/>
                <w:sz w:val="16"/>
                <w:szCs w:val="16"/>
              </w:rPr>
              <w:t>Oversigtskort i målestok</w:t>
            </w:r>
          </w:p>
        </w:tc>
        <w:tc>
          <w:tcPr>
            <w:tcW w:w="6946" w:type="dxa"/>
            <w:gridSpan w:val="5"/>
            <w:shd w:val="clear" w:color="auto" w:fill="auto"/>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Se bilag 1</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bCs/>
                <w:sz w:val="16"/>
                <w:szCs w:val="16"/>
              </w:rPr>
              <w:t>Kortbilag i målestok</w:t>
            </w:r>
          </w:p>
        </w:tc>
        <w:tc>
          <w:tcPr>
            <w:tcW w:w="6946" w:type="dxa"/>
            <w:gridSpan w:val="5"/>
            <w:shd w:val="clear" w:color="auto" w:fill="auto"/>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Se bilag 2</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bCs/>
                <w:sz w:val="16"/>
                <w:szCs w:val="16"/>
              </w:rPr>
            </w:pPr>
            <w:r w:rsidRPr="00ED5E1E">
              <w:rPr>
                <w:rFonts w:cs="Arial"/>
                <w:b/>
                <w:bCs/>
                <w:sz w:val="16"/>
                <w:szCs w:val="16"/>
              </w:rPr>
              <w:t>Forholdet til VVM reglerne</w:t>
            </w:r>
          </w:p>
        </w:tc>
        <w:tc>
          <w:tcPr>
            <w:tcW w:w="992"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Ja</w:t>
            </w:r>
          </w:p>
        </w:tc>
        <w:tc>
          <w:tcPr>
            <w:tcW w:w="851"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Nej</w:t>
            </w:r>
          </w:p>
        </w:tc>
        <w:tc>
          <w:tcPr>
            <w:tcW w:w="3969"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r w:rsidRPr="00ED5E1E">
              <w:rPr>
                <w:rFonts w:cs="Arial"/>
                <w:sz w:val="16"/>
                <w:szCs w:val="16"/>
              </w:rPr>
              <w:t>Er anlægget opført på bilag 1 til bekendtgørelse nr. 1335 af 6, december 2006</w:t>
            </w:r>
          </w:p>
        </w:tc>
        <w:tc>
          <w:tcPr>
            <w:tcW w:w="992"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567" w:type="dxa"/>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pct12" w:color="auto" w:fill="FFFFFF"/>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shd w:val="pct12" w:color="auto" w:fill="FFFFFF"/>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Hvis ja, er der obligatorisk VVM-pligtigt</w:t>
            </w:r>
          </w:p>
        </w:tc>
      </w:tr>
      <w:tr w:rsidR="00ED5E1E" w:rsidRPr="00ED5E1E" w:rsidTr="00ED5E1E">
        <w:trPr>
          <w:trHeight w:val="456"/>
        </w:trPr>
        <w:tc>
          <w:tcPr>
            <w:tcW w:w="2977" w:type="dxa"/>
            <w:shd w:val="pct12" w:color="auto" w:fill="FFFFFF"/>
          </w:tcPr>
          <w:p w:rsidR="00ED5E1E" w:rsidRPr="00ED5E1E" w:rsidRDefault="00ED5E1E" w:rsidP="00ED5E1E">
            <w:pPr>
              <w:rPr>
                <w:rFonts w:cs="Arial"/>
                <w:sz w:val="16"/>
                <w:szCs w:val="16"/>
              </w:rPr>
            </w:pPr>
            <w:r w:rsidRPr="00ED5E1E">
              <w:rPr>
                <w:rFonts w:cs="Arial"/>
                <w:sz w:val="16"/>
                <w:szCs w:val="16"/>
              </w:rPr>
              <w:t>Er anlægget opført på bilag 2 til bekendtgørelse nr. 1335 af 6, december 2006:</w:t>
            </w:r>
          </w:p>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Cs/>
                <w:sz w:val="16"/>
                <w:szCs w:val="16"/>
              </w:rPr>
            </w:pPr>
          </w:p>
        </w:tc>
        <w:tc>
          <w:tcPr>
            <w:tcW w:w="992"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567" w:type="dxa"/>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851" w:type="dxa"/>
            <w:shd w:val="pct12" w:color="auto" w:fill="FFFFFF"/>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shd w:val="pct12" w:color="auto" w:fill="FFFFFF"/>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Hvis ja, skal der gennemføres en screening, hvis nej,  er anlægget ikke omfattet af VVM-reglerne og skal derfor ikke screenes</w:t>
            </w:r>
          </w:p>
        </w:tc>
      </w:tr>
      <w:tr w:rsidR="00ED5E1E" w:rsidRPr="00ED5E1E" w:rsidTr="00ED5E1E">
        <w:trPr>
          <w:trHeight w:val="456"/>
        </w:trPr>
        <w:tc>
          <w:tcPr>
            <w:tcW w:w="297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b/>
                <w:bCs/>
                <w:sz w:val="16"/>
                <w:szCs w:val="16"/>
              </w:rPr>
            </w:pPr>
          </w:p>
        </w:tc>
        <w:tc>
          <w:tcPr>
            <w:tcW w:w="992"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b/>
                <w:sz w:val="16"/>
                <w:szCs w:val="16"/>
              </w:rPr>
              <w:t>Ikke relevant</w:t>
            </w: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Ja</w:t>
            </w:r>
          </w:p>
        </w:tc>
        <w:tc>
          <w:tcPr>
            <w:tcW w:w="851"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Bør under-søges</w:t>
            </w: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Nej</w:t>
            </w:r>
          </w:p>
        </w:tc>
        <w:tc>
          <w:tcPr>
            <w:tcW w:w="3969"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r w:rsidRPr="00ED5E1E">
              <w:rPr>
                <w:rFonts w:cs="Arial"/>
                <w:b/>
                <w:sz w:val="16"/>
                <w:szCs w:val="16"/>
              </w:rPr>
              <w:t>Tekst</w:t>
            </w:r>
          </w:p>
        </w:tc>
      </w:tr>
      <w:tr w:rsidR="00ED5E1E" w:rsidRPr="00ED5E1E" w:rsidTr="00ED5E1E">
        <w:trPr>
          <w:trHeight w:val="456"/>
        </w:trPr>
        <w:tc>
          <w:tcPr>
            <w:tcW w:w="2977" w:type="dxa"/>
            <w:shd w:val="pct12" w:color="auto" w:fill="FFFFFF"/>
          </w:tcPr>
          <w:p w:rsidR="00ED5E1E" w:rsidRPr="00ED5E1E" w:rsidRDefault="00832B31"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b/>
                <w:bCs/>
                <w:sz w:val="16"/>
                <w:szCs w:val="16"/>
              </w:rPr>
            </w:pPr>
            <w:r>
              <w:rPr>
                <w:b/>
                <w:bCs/>
                <w:sz w:val="16"/>
                <w:szCs w:val="16"/>
              </w:rPr>
              <w:t>Projektet</w:t>
            </w:r>
            <w:r w:rsidR="00ED5E1E" w:rsidRPr="00ED5E1E">
              <w:rPr>
                <w:b/>
                <w:bCs/>
                <w:sz w:val="16"/>
                <w:szCs w:val="16"/>
              </w:rPr>
              <w:t>s karakteristika:</w:t>
            </w:r>
          </w:p>
        </w:tc>
        <w:tc>
          <w:tcPr>
            <w:tcW w:w="992"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b/>
                <w:bCs/>
                <w:sz w:val="16"/>
                <w:szCs w:val="16"/>
              </w:rPr>
            </w:pP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c>
          <w:tcPr>
            <w:tcW w:w="567"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c>
          <w:tcPr>
            <w:tcW w:w="3969" w:type="dxa"/>
            <w:shd w:val="pct12" w:color="auto" w:fill="FFFFFF"/>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b/>
                <w:sz w:val="16"/>
                <w:szCs w:val="16"/>
              </w:rPr>
            </w:pPr>
          </w:p>
        </w:tc>
      </w:tr>
      <w:tr w:rsidR="00ED5E1E" w:rsidRPr="00ED5E1E" w:rsidTr="00ED5E1E">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1. Arealbehovet i ha:</w:t>
            </w:r>
          </w:p>
          <w:p w:rsidR="00ED5E1E" w:rsidRPr="00ED5E1E" w:rsidRDefault="00ED5E1E" w:rsidP="00ED5E1E">
            <w:pPr>
              <w:tabs>
                <w:tab w:val="left" w:pos="277"/>
              </w:tabs>
              <w:autoSpaceDE w:val="0"/>
              <w:autoSpaceDN w:val="0"/>
              <w:adjustRightInd w:val="0"/>
              <w:rPr>
                <w:rFonts w:cs="Arial"/>
                <w:color w:val="000000"/>
                <w:sz w:val="16"/>
                <w:szCs w:val="16"/>
              </w:rPr>
            </w:pP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567" w:type="dxa"/>
            <w:tcBorders>
              <w:bottom w:val="single" w:sz="4" w:space="0" w:color="auto"/>
            </w:tcBorders>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tcBorders>
              <w:bottom w:val="single" w:sz="4" w:space="0" w:color="auto"/>
            </w:tcBorders>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tcBorders>
              <w:bottom w:val="single" w:sz="4" w:space="0" w:color="auto"/>
            </w:tcBorders>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BC05AE" w:rsidP="0053266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Virksomheden</w:t>
            </w:r>
            <w:r w:rsidR="0003411F" w:rsidRPr="0003411F">
              <w:rPr>
                <w:rFonts w:cs="Arial"/>
                <w:sz w:val="16"/>
                <w:szCs w:val="16"/>
              </w:rPr>
              <w:t xml:space="preserve"> </w:t>
            </w:r>
            <w:r w:rsidR="00532668">
              <w:rPr>
                <w:rFonts w:cs="Arial"/>
                <w:sz w:val="16"/>
                <w:szCs w:val="16"/>
              </w:rPr>
              <w:t xml:space="preserve">udvides </w:t>
            </w:r>
            <w:r w:rsidR="0003411F" w:rsidRPr="0003411F">
              <w:rPr>
                <w:rFonts w:cs="Arial"/>
                <w:sz w:val="16"/>
                <w:szCs w:val="16"/>
              </w:rPr>
              <w:t>i eksisterende erhvervs-bygning.</w:t>
            </w:r>
          </w:p>
        </w:tc>
      </w:tr>
      <w:tr w:rsidR="00ED5E1E" w:rsidRPr="00ED5E1E" w:rsidTr="00ED5E1E">
        <w:tc>
          <w:tcPr>
            <w:tcW w:w="2977" w:type="dxa"/>
          </w:tcPr>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rFonts w:cs="Arial"/>
                <w:sz w:val="16"/>
                <w:szCs w:val="16"/>
              </w:rPr>
              <w:t>2. Er der andre ejere end Bygherre ?:</w:t>
            </w:r>
          </w:p>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992" w:type="dxa"/>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tcBorders>
              <w:top w:val="single" w:sz="4" w:space="0" w:color="auto"/>
            </w:tcBorders>
            <w:shd w:val="clear" w:color="auto" w:fill="FF000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tcBorders>
              <w:top w:val="single" w:sz="4" w:space="0" w:color="auto"/>
            </w:tcBorders>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tcBorders>
              <w:top w:val="single" w:sz="4" w:space="0" w:color="auto"/>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r>
      <w:tr w:rsidR="00ED5E1E" w:rsidRPr="00ED5E1E" w:rsidTr="00ED5E1E">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3. Det bebyggede areal í m2 og bygningsmasse i m3</w:t>
            </w:r>
          </w:p>
          <w:p w:rsidR="00ED5E1E" w:rsidRPr="00ED5E1E" w:rsidRDefault="00ED5E1E" w:rsidP="00ED5E1E">
            <w:pPr>
              <w:tabs>
                <w:tab w:val="left" w:pos="277"/>
              </w:tabs>
              <w:autoSpaceDE w:val="0"/>
              <w:autoSpaceDN w:val="0"/>
              <w:adjustRightInd w:val="0"/>
              <w:rPr>
                <w:rFonts w:cs="Arial"/>
                <w:color w:val="000000"/>
                <w:sz w:val="16"/>
                <w:szCs w:val="16"/>
              </w:rPr>
            </w:pPr>
          </w:p>
        </w:tc>
        <w:tc>
          <w:tcPr>
            <w:tcW w:w="992" w:type="dxa"/>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532668" w:rsidP="0053266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vertAlign w:val="superscript"/>
              </w:rPr>
            </w:pPr>
            <w:r>
              <w:rPr>
                <w:rFonts w:cs="Arial"/>
                <w:sz w:val="16"/>
                <w:szCs w:val="16"/>
              </w:rPr>
              <w:t xml:space="preserve">Udvidelsen sker </w:t>
            </w:r>
            <w:r w:rsidR="00BC05AE" w:rsidRPr="00BC05AE">
              <w:rPr>
                <w:rFonts w:cs="Arial"/>
                <w:sz w:val="16"/>
                <w:szCs w:val="16"/>
              </w:rPr>
              <w:t>i eksisterende erhvervsbygning</w:t>
            </w:r>
            <w:r>
              <w:rPr>
                <w:rFonts w:cs="Arial"/>
                <w:sz w:val="16"/>
                <w:szCs w:val="16"/>
              </w:rPr>
              <w:t>er.</w:t>
            </w:r>
          </w:p>
        </w:tc>
      </w:tr>
      <w:tr w:rsidR="00ED5E1E" w:rsidRPr="00ED5E1E" w:rsidTr="00DA5C30">
        <w:trPr>
          <w:trHeight w:val="558"/>
        </w:trPr>
        <w:tc>
          <w:tcPr>
            <w:tcW w:w="2977" w:type="dxa"/>
          </w:tcPr>
          <w:p w:rsidR="00ED5E1E" w:rsidRPr="00ED5E1E" w:rsidRDefault="00ED5E1E" w:rsidP="00BC05AE">
            <w:pPr>
              <w:tabs>
                <w:tab w:val="left" w:pos="277"/>
              </w:tabs>
              <w:autoSpaceDE w:val="0"/>
              <w:autoSpaceDN w:val="0"/>
              <w:adjustRightInd w:val="0"/>
              <w:rPr>
                <w:rFonts w:cs="Arial"/>
                <w:color w:val="000000"/>
                <w:sz w:val="16"/>
                <w:szCs w:val="16"/>
              </w:rPr>
            </w:pPr>
            <w:r w:rsidRPr="00ED5E1E">
              <w:rPr>
                <w:rFonts w:cs="Arial"/>
                <w:color w:val="000000"/>
                <w:sz w:val="16"/>
                <w:szCs w:val="16"/>
              </w:rPr>
              <w:t>4. Anlæggets maksimale bygningshøjde i m:</w:t>
            </w:r>
          </w:p>
        </w:tc>
        <w:tc>
          <w:tcPr>
            <w:tcW w:w="992" w:type="dxa"/>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11051C" w:rsidRPr="00ED5E1E" w:rsidRDefault="00F1405E" w:rsidP="00F1405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Bygningen har en højde på 8</w:t>
            </w:r>
            <w:r w:rsidR="00ED5E1E" w:rsidRPr="00ED5E1E">
              <w:rPr>
                <w:rFonts w:cs="Arial"/>
                <w:sz w:val="16"/>
                <w:szCs w:val="16"/>
              </w:rPr>
              <w:t xml:space="preserve"> meter</w:t>
            </w:r>
          </w:p>
        </w:tc>
      </w:tr>
      <w:tr w:rsidR="00ED5E1E" w:rsidRPr="00ED5E1E" w:rsidTr="00ED5E1E">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5. Anlæggets kapacitet for så vidt angår flow og opbevaring af: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Råstoffer – type og mængde:</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Mellemprodukter – type og mængde: </w:t>
            </w:r>
          </w:p>
          <w:p w:rsidR="00ED5E1E" w:rsidRPr="00ED5E1E" w:rsidRDefault="00ED5E1E" w:rsidP="00BC05A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Færdigvarer – type og mængde: </w:t>
            </w: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DA5C30" w:rsidP="002D69E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Virksomheden foretager oparbejdning af Kryolit-affald, der leveres i pulverform i Big Bags.</w:t>
            </w:r>
            <w:r w:rsidR="002D69E4">
              <w:t xml:space="preserve"> </w:t>
            </w:r>
            <w:r w:rsidR="002D69E4" w:rsidRPr="002D69E4">
              <w:rPr>
                <w:rFonts w:cs="Arial"/>
                <w:sz w:val="16"/>
                <w:szCs w:val="16"/>
              </w:rPr>
              <w:t>Håndteringen af affaldet består bl.a. i rensning og sortering af affaldet. Affaldet bliver derved oparbejdet til et nyt rent produkt.</w:t>
            </w:r>
          </w:p>
        </w:tc>
      </w:tr>
      <w:tr w:rsidR="00ED5E1E" w:rsidRPr="00ED5E1E" w:rsidTr="00ED5E1E">
        <w:tc>
          <w:tcPr>
            <w:tcW w:w="2977" w:type="dxa"/>
          </w:tcPr>
          <w:p w:rsidR="00ED5E1E" w:rsidRPr="00ED5E1E" w:rsidRDefault="00ED5E1E" w:rsidP="00532668">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6. </w:t>
            </w:r>
            <w:r w:rsidR="00A001CA" w:rsidRPr="00A001CA">
              <w:rPr>
                <w:rFonts w:cs="Arial"/>
                <w:color w:val="000000"/>
                <w:sz w:val="16"/>
                <w:szCs w:val="16"/>
              </w:rPr>
              <w:t>Er anlægget eller dele af anlægget omfattet af standardvilkår?</w:t>
            </w: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A001CA" w:rsidRDefault="00A001CA"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p w:rsidR="00ED5E1E" w:rsidRPr="00ED5E1E" w:rsidRDefault="00A001CA"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A001CA" w:rsidP="0053266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 xml:space="preserve">Standardvilkår for </w:t>
            </w:r>
            <w:r w:rsidR="00532668">
              <w:rPr>
                <w:rFonts w:cs="Arial"/>
                <w:sz w:val="16"/>
                <w:szCs w:val="16"/>
              </w:rPr>
              <w:t>listepunkt 5.1.d</w:t>
            </w:r>
            <w:r>
              <w:rPr>
                <w:rFonts w:cs="Arial"/>
                <w:sz w:val="16"/>
                <w:szCs w:val="16"/>
              </w:rPr>
              <w:t>.</w:t>
            </w:r>
          </w:p>
        </w:tc>
      </w:tr>
      <w:tr w:rsidR="00ED5E1E" w:rsidRPr="00ED5E1E" w:rsidTr="00A001CA">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lastRenderedPageBreak/>
              <w:t xml:space="preserve">7. </w:t>
            </w:r>
            <w:r w:rsidR="00A001CA" w:rsidRPr="00A001CA">
              <w:rPr>
                <w:rFonts w:cs="Arial"/>
                <w:color w:val="000000"/>
                <w:sz w:val="16"/>
                <w:szCs w:val="16"/>
              </w:rPr>
              <w:t>Vil anlægget kunne overholde alle de angivne standardvilkår?</w:t>
            </w:r>
          </w:p>
          <w:p w:rsidR="00ED5E1E" w:rsidRPr="00ED5E1E" w:rsidRDefault="00ED5E1E" w:rsidP="00ED5E1E">
            <w:pPr>
              <w:tabs>
                <w:tab w:val="left" w:pos="277"/>
              </w:tabs>
              <w:autoSpaceDE w:val="0"/>
              <w:autoSpaceDN w:val="0"/>
              <w:adjustRightInd w:val="0"/>
              <w:rPr>
                <w:rFonts w:cs="Arial"/>
                <w:color w:val="000000"/>
                <w:sz w:val="16"/>
                <w:szCs w:val="16"/>
              </w:rPr>
            </w:pP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FF0000"/>
          </w:tcPr>
          <w:p w:rsidR="00A001CA" w:rsidRDefault="00A001CA"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p w:rsidR="00ED5E1E" w:rsidRPr="00ED5E1E" w:rsidRDefault="00A001CA"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r>
      <w:tr w:rsidR="00ED5E1E" w:rsidRPr="00ED5E1E" w:rsidTr="00ED5E1E">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8. Anlægget behov for råstoffer – type og mængde:</w:t>
            </w:r>
          </w:p>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6"/>
                <w:szCs w:val="16"/>
              </w:rPr>
            </w:pPr>
            <w:r w:rsidRPr="00ED5E1E">
              <w:rPr>
                <w:rFonts w:cs="Arial"/>
                <w:color w:val="000000"/>
                <w:sz w:val="16"/>
                <w:szCs w:val="16"/>
              </w:rPr>
              <w:t xml:space="preserve">   I anlægsfasen:</w:t>
            </w:r>
          </w:p>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sz w:val="16"/>
                <w:szCs w:val="16"/>
              </w:rPr>
            </w:pPr>
            <w:r w:rsidRPr="00ED5E1E">
              <w:rPr>
                <w:sz w:val="16"/>
                <w:szCs w:val="16"/>
              </w:rPr>
              <w:t xml:space="preserve">   I driftsfasen:</w:t>
            </w:r>
          </w:p>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1E78C4"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Ingen</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9. Behov for vand – kvalitet og mængde: </w:t>
            </w:r>
          </w:p>
          <w:p w:rsidR="00ED5E1E" w:rsidRPr="00ED5E1E" w:rsidRDefault="00ED5E1E" w:rsidP="00ED5E1E">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color w:val="000000"/>
                <w:sz w:val="16"/>
                <w:szCs w:val="16"/>
              </w:rPr>
            </w:pPr>
            <w:r w:rsidRPr="00ED5E1E">
              <w:rPr>
                <w:rFonts w:cs="Arial"/>
                <w:color w:val="000000"/>
                <w:sz w:val="16"/>
                <w:szCs w:val="16"/>
              </w:rPr>
              <w:t xml:space="preserve">      I anlægsfasen:</w:t>
            </w:r>
          </w:p>
          <w:p w:rsidR="00ED5E1E" w:rsidRPr="00ED5E1E" w:rsidRDefault="00ED5E1E" w:rsidP="007145FC">
            <w:pPr>
              <w:tabs>
                <w:tab w:val="left" w:pos="-850"/>
                <w:tab w:val="left" w:pos="0"/>
                <w:tab w:val="left" w:pos="277"/>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D5E1E">
              <w:rPr>
                <w:sz w:val="16"/>
                <w:szCs w:val="16"/>
              </w:rPr>
              <w:t xml:space="preserve">      I driftsfasen:</w:t>
            </w:r>
          </w:p>
        </w:tc>
        <w:tc>
          <w:tcPr>
            <w:tcW w:w="992" w:type="dxa"/>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567" w:type="dxa"/>
            <w:shd w:val="clear" w:color="auto" w:fill="E0E0E0"/>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tc>
        <w:tc>
          <w:tcPr>
            <w:tcW w:w="3969" w:type="dxa"/>
            <w:vAlign w:val="center"/>
          </w:tcPr>
          <w:p w:rsidR="00ED5E1E" w:rsidRPr="00ED5E1E" w:rsidRDefault="001E78C4"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Pr>
                <w:rFonts w:cs="Arial"/>
                <w:sz w:val="16"/>
                <w:szCs w:val="16"/>
              </w:rPr>
              <w:t>Ingen</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10. Forudsætter anlægget etablering af yderligere vandforsyningskapacitet: </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11. Affaldstype og mængder, som følge af anlægget: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Farligt affald:</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Andet affald:</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Spildevand:</w:t>
            </w:r>
          </w:p>
          <w:p w:rsidR="00ED5E1E" w:rsidRPr="00ED5E1E" w:rsidRDefault="00ED5E1E" w:rsidP="00ED5E1E">
            <w:pPr>
              <w:tabs>
                <w:tab w:val="left" w:pos="277"/>
              </w:tabs>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3969" w:type="dxa"/>
            <w:vAlign w:val="center"/>
          </w:tcPr>
          <w:p w:rsidR="00EB7101" w:rsidRDefault="00EB7101" w:rsidP="00EB7101">
            <w:pPr>
              <w:pStyle w:val="Listeafsni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p>
          <w:p w:rsidR="00EB7101" w:rsidRPr="00EB7101" w:rsidRDefault="00DC2C14" w:rsidP="00EB7101">
            <w:pPr>
              <w:pStyle w:val="Listeafsnit"/>
              <w:numPr>
                <w:ilvl w:val="0"/>
                <w:numId w:val="1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rFonts w:cs="Arial"/>
                <w:sz w:val="16"/>
                <w:szCs w:val="16"/>
              </w:rPr>
            </w:pPr>
            <w:r w:rsidRPr="00EB7101">
              <w:rPr>
                <w:rFonts w:cs="Arial"/>
                <w:sz w:val="16"/>
                <w:szCs w:val="16"/>
              </w:rPr>
              <w:t xml:space="preserve">Kasserede </w:t>
            </w:r>
            <w:r w:rsidR="00EB7101" w:rsidRPr="00EB7101">
              <w:rPr>
                <w:rFonts w:cs="Arial"/>
                <w:sz w:val="16"/>
                <w:szCs w:val="16"/>
              </w:rPr>
              <w:t>filtre</w:t>
            </w:r>
          </w:p>
          <w:p w:rsidR="00ED5E1E" w:rsidRPr="00EB7101" w:rsidRDefault="00DC2C14" w:rsidP="00EB7101">
            <w:pPr>
              <w:pStyle w:val="Listeafsnit"/>
              <w:numPr>
                <w:ilvl w:val="0"/>
                <w:numId w:val="1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rPr>
                <w:sz w:val="16"/>
                <w:szCs w:val="16"/>
              </w:rPr>
            </w:pPr>
            <w:r w:rsidRPr="00EB7101">
              <w:rPr>
                <w:rFonts w:cs="Arial"/>
                <w:sz w:val="16"/>
                <w:szCs w:val="16"/>
              </w:rPr>
              <w:t>Big Bags</w:t>
            </w:r>
          </w:p>
        </w:tc>
      </w:tr>
      <w:tr w:rsidR="00ED5E1E" w:rsidRPr="00ED5E1E" w:rsidTr="001B495F">
        <w:trPr>
          <w:trHeight w:val="585"/>
        </w:trPr>
        <w:tc>
          <w:tcPr>
            <w:tcW w:w="2977"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12</w:t>
            </w:r>
            <w:r w:rsidR="001B495F">
              <w:rPr>
                <w:rFonts w:cs="Arial"/>
                <w:color w:val="000000"/>
                <w:sz w:val="16"/>
                <w:szCs w:val="16"/>
              </w:rPr>
              <w:t xml:space="preserve"> </w:t>
            </w:r>
            <w:r w:rsidR="001B495F" w:rsidRPr="001B495F">
              <w:rPr>
                <w:rFonts w:cs="Arial"/>
                <w:color w:val="000000"/>
                <w:sz w:val="16"/>
                <w:szCs w:val="16"/>
              </w:rPr>
              <w:t>Er anlægget eller dele af anlægget omfattet af BREF-dokumenter?</w:t>
            </w:r>
          </w:p>
          <w:p w:rsidR="001B495F" w:rsidRPr="00ED5E1E" w:rsidRDefault="001B495F" w:rsidP="00ED5E1E">
            <w:pPr>
              <w:autoSpaceDE w:val="0"/>
              <w:autoSpaceDN w:val="0"/>
              <w:adjustRightInd w:val="0"/>
              <w:rPr>
                <w:rFonts w:cs="Arial"/>
                <w:color w:val="000000"/>
                <w:sz w:val="16"/>
                <w:szCs w:val="16"/>
              </w:rPr>
            </w:pPr>
          </w:p>
        </w:tc>
        <w:tc>
          <w:tcPr>
            <w:tcW w:w="992"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FF0000"/>
          </w:tcPr>
          <w:p w:rsidR="001B495F" w:rsidRDefault="001B495F" w:rsidP="001B495F">
            <w:pPr>
              <w:autoSpaceDE w:val="0"/>
              <w:autoSpaceDN w:val="0"/>
              <w:adjustRightInd w:val="0"/>
              <w:jc w:val="center"/>
              <w:rPr>
                <w:rFonts w:cs="Arial"/>
                <w:sz w:val="16"/>
                <w:szCs w:val="16"/>
              </w:rPr>
            </w:pPr>
          </w:p>
          <w:p w:rsidR="00ED5E1E" w:rsidRPr="00ED5E1E" w:rsidRDefault="00ED5E1E" w:rsidP="001B495F">
            <w:pPr>
              <w:autoSpaceDE w:val="0"/>
              <w:autoSpaceDN w:val="0"/>
              <w:adjustRightInd w:val="0"/>
              <w:jc w:val="center"/>
              <w:rPr>
                <w:rFonts w:cs="Arial"/>
                <w:color w:val="000000"/>
                <w:sz w:val="16"/>
                <w:szCs w:val="16"/>
              </w:rPr>
            </w:pPr>
          </w:p>
        </w:tc>
        <w:tc>
          <w:tcPr>
            <w:tcW w:w="851" w:type="dxa"/>
            <w:tcBorders>
              <w:bottom w:val="single" w:sz="4" w:space="0" w:color="auto"/>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00FF00"/>
            <w:vAlign w:val="center"/>
          </w:tcPr>
          <w:p w:rsidR="00ED5E1E" w:rsidRPr="00ED5E1E" w:rsidRDefault="001B495F"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tcBorders>
              <w:bottom w:val="single" w:sz="4" w:space="0" w:color="auto"/>
            </w:tcBorders>
            <w:vAlign w:val="center"/>
          </w:tcPr>
          <w:p w:rsidR="00ED5E1E" w:rsidRPr="00ED5E1E" w:rsidRDefault="00ED5E1E" w:rsidP="00ED5E1E">
            <w:pPr>
              <w:autoSpaceDE w:val="0"/>
              <w:autoSpaceDN w:val="0"/>
              <w:adjustRightInd w:val="0"/>
              <w:rPr>
                <w:rFonts w:cs="Arial"/>
                <w:color w:val="000000"/>
                <w:sz w:val="16"/>
                <w:szCs w:val="16"/>
              </w:rPr>
            </w:pPr>
          </w:p>
        </w:tc>
      </w:tr>
      <w:tr w:rsidR="001B495F" w:rsidRPr="00ED5E1E" w:rsidTr="001B495F">
        <w:trPr>
          <w:trHeight w:val="330"/>
        </w:trPr>
        <w:tc>
          <w:tcPr>
            <w:tcW w:w="2977" w:type="dxa"/>
            <w:tcBorders>
              <w:top w:val="single" w:sz="4" w:space="0" w:color="auto"/>
            </w:tcBorders>
          </w:tcPr>
          <w:p w:rsidR="001B495F" w:rsidRDefault="001B495F" w:rsidP="00ED5E1E">
            <w:pPr>
              <w:autoSpaceDE w:val="0"/>
              <w:autoSpaceDN w:val="0"/>
              <w:adjustRightInd w:val="0"/>
              <w:rPr>
                <w:rFonts w:cs="Arial"/>
                <w:color w:val="000000"/>
                <w:sz w:val="16"/>
                <w:szCs w:val="16"/>
              </w:rPr>
            </w:pPr>
            <w:r>
              <w:rPr>
                <w:rFonts w:cs="Arial"/>
                <w:color w:val="000000"/>
                <w:sz w:val="16"/>
                <w:szCs w:val="16"/>
              </w:rPr>
              <w:t xml:space="preserve">13. </w:t>
            </w:r>
            <w:r w:rsidRPr="001B495F">
              <w:rPr>
                <w:rFonts w:cs="Arial"/>
                <w:color w:val="000000"/>
                <w:sz w:val="16"/>
                <w:szCs w:val="16"/>
              </w:rPr>
              <w:t>Er anlægget eller dele af anlægget omfattet af BAT-konklusioner?</w:t>
            </w:r>
          </w:p>
          <w:p w:rsidR="001B495F" w:rsidRPr="00ED5E1E" w:rsidRDefault="001B495F" w:rsidP="00ED5E1E">
            <w:pPr>
              <w:autoSpaceDE w:val="0"/>
              <w:autoSpaceDN w:val="0"/>
              <w:adjustRightInd w:val="0"/>
              <w:rPr>
                <w:rFonts w:cs="Arial"/>
                <w:color w:val="000000"/>
                <w:sz w:val="16"/>
                <w:szCs w:val="16"/>
              </w:rPr>
            </w:pPr>
          </w:p>
        </w:tc>
        <w:tc>
          <w:tcPr>
            <w:tcW w:w="992" w:type="dxa"/>
            <w:tcBorders>
              <w:top w:val="single" w:sz="4" w:space="0" w:color="auto"/>
            </w:tcBorders>
          </w:tcPr>
          <w:p w:rsidR="001B495F" w:rsidRPr="00ED5E1E" w:rsidRDefault="001B495F"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FF0000"/>
          </w:tcPr>
          <w:p w:rsidR="001B495F" w:rsidRDefault="001B495F" w:rsidP="001B495F">
            <w:pPr>
              <w:autoSpaceDE w:val="0"/>
              <w:autoSpaceDN w:val="0"/>
              <w:adjustRightInd w:val="0"/>
              <w:jc w:val="center"/>
              <w:rPr>
                <w:rFonts w:cs="Arial"/>
                <w:sz w:val="16"/>
                <w:szCs w:val="16"/>
              </w:rPr>
            </w:pPr>
          </w:p>
        </w:tc>
        <w:tc>
          <w:tcPr>
            <w:tcW w:w="851" w:type="dxa"/>
            <w:tcBorders>
              <w:top w:val="single" w:sz="4" w:space="0" w:color="auto"/>
            </w:tcBorders>
            <w:shd w:val="clear" w:color="auto" w:fill="FF0000"/>
          </w:tcPr>
          <w:p w:rsidR="001B495F" w:rsidRPr="00ED5E1E" w:rsidRDefault="001B495F"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00FF00"/>
            <w:vAlign w:val="center"/>
          </w:tcPr>
          <w:p w:rsidR="001B495F" w:rsidRPr="00ED5E1E" w:rsidRDefault="001B495F"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Pr>
                <w:rFonts w:cs="Arial"/>
                <w:sz w:val="16"/>
                <w:szCs w:val="16"/>
              </w:rPr>
              <w:t>X</w:t>
            </w:r>
          </w:p>
        </w:tc>
        <w:tc>
          <w:tcPr>
            <w:tcW w:w="3969" w:type="dxa"/>
            <w:tcBorders>
              <w:top w:val="single" w:sz="4" w:space="0" w:color="auto"/>
            </w:tcBorders>
            <w:vAlign w:val="center"/>
          </w:tcPr>
          <w:p w:rsidR="001B495F" w:rsidRPr="00ED5E1E" w:rsidRDefault="001B495F" w:rsidP="00ED5E1E">
            <w:pPr>
              <w:autoSpaceDE w:val="0"/>
              <w:autoSpaceDN w:val="0"/>
              <w:adjustRightInd w:val="0"/>
              <w:rPr>
                <w:rFonts w:cs="Arial"/>
                <w:color w:val="000000"/>
                <w:sz w:val="16"/>
                <w:szCs w:val="16"/>
              </w:rPr>
            </w:pPr>
          </w:p>
        </w:tc>
      </w:tr>
      <w:tr w:rsidR="00ED5E1E" w:rsidRPr="00ED5E1E" w:rsidTr="001B495F">
        <w:trPr>
          <w:trHeight w:val="615"/>
        </w:trPr>
        <w:tc>
          <w:tcPr>
            <w:tcW w:w="2977"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1</w:t>
            </w:r>
            <w:r w:rsidR="001B495F">
              <w:rPr>
                <w:rFonts w:cs="Arial"/>
                <w:color w:val="000000"/>
                <w:sz w:val="16"/>
                <w:szCs w:val="16"/>
              </w:rPr>
              <w:t>4</w:t>
            </w:r>
            <w:r w:rsidRPr="00ED5E1E">
              <w:rPr>
                <w:rFonts w:cs="Arial"/>
                <w:color w:val="000000"/>
                <w:sz w:val="16"/>
                <w:szCs w:val="16"/>
              </w:rPr>
              <w:t xml:space="preserve">. </w:t>
            </w:r>
            <w:r w:rsidR="001B495F" w:rsidRPr="001B495F">
              <w:rPr>
                <w:rFonts w:cs="Arial"/>
                <w:color w:val="000000"/>
                <w:sz w:val="16"/>
                <w:szCs w:val="16"/>
              </w:rPr>
              <w:t>Er projektet omfattet af en eller flere af Miljøstyrelsens vejledninger eller bekendtgørelser om støj?</w:t>
            </w:r>
          </w:p>
          <w:p w:rsidR="001B495F" w:rsidRPr="00ED5E1E" w:rsidRDefault="001B495F" w:rsidP="00ED5E1E">
            <w:pPr>
              <w:autoSpaceDE w:val="0"/>
              <w:autoSpaceDN w:val="0"/>
              <w:adjustRightInd w:val="0"/>
              <w:rPr>
                <w:rFonts w:cs="Arial"/>
                <w:color w:val="000000"/>
                <w:sz w:val="16"/>
                <w:szCs w:val="16"/>
              </w:rPr>
            </w:pPr>
          </w:p>
        </w:tc>
        <w:tc>
          <w:tcPr>
            <w:tcW w:w="992"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FF0000"/>
          </w:tcPr>
          <w:p w:rsidR="001B495F" w:rsidRDefault="001B495F" w:rsidP="001B495F">
            <w:pPr>
              <w:autoSpaceDE w:val="0"/>
              <w:autoSpaceDN w:val="0"/>
              <w:adjustRightInd w:val="0"/>
              <w:jc w:val="center"/>
              <w:rPr>
                <w:rFonts w:cs="Arial"/>
                <w:sz w:val="16"/>
                <w:szCs w:val="16"/>
              </w:rPr>
            </w:pPr>
          </w:p>
          <w:p w:rsidR="00ED5E1E" w:rsidRPr="00ED5E1E" w:rsidRDefault="001B495F" w:rsidP="001B495F">
            <w:pPr>
              <w:autoSpaceDE w:val="0"/>
              <w:autoSpaceDN w:val="0"/>
              <w:adjustRightInd w:val="0"/>
              <w:jc w:val="center"/>
              <w:rPr>
                <w:rFonts w:cs="Arial"/>
                <w:color w:val="000000"/>
                <w:sz w:val="16"/>
                <w:szCs w:val="16"/>
              </w:rPr>
            </w:pPr>
            <w:r w:rsidRPr="00ED5E1E">
              <w:rPr>
                <w:rFonts w:cs="Arial"/>
                <w:sz w:val="16"/>
                <w:szCs w:val="16"/>
              </w:rPr>
              <w:t>X</w:t>
            </w:r>
          </w:p>
        </w:tc>
        <w:tc>
          <w:tcPr>
            <w:tcW w:w="851" w:type="dxa"/>
            <w:tcBorders>
              <w:bottom w:val="single" w:sz="4" w:space="0" w:color="auto"/>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tcBorders>
              <w:bottom w:val="single" w:sz="4" w:space="0" w:color="auto"/>
            </w:tcBorders>
            <w:vAlign w:val="center"/>
          </w:tcPr>
          <w:p w:rsidR="00ED5E1E" w:rsidRPr="00ED5E1E" w:rsidRDefault="00515860" w:rsidP="00ED5E1E">
            <w:pPr>
              <w:autoSpaceDE w:val="0"/>
              <w:autoSpaceDN w:val="0"/>
              <w:adjustRightInd w:val="0"/>
              <w:rPr>
                <w:rFonts w:cs="Arial"/>
                <w:color w:val="000000"/>
                <w:sz w:val="16"/>
                <w:szCs w:val="16"/>
              </w:rPr>
            </w:pPr>
            <w:r>
              <w:rPr>
                <w:rFonts w:cs="Arial"/>
                <w:color w:val="000000"/>
                <w:sz w:val="16"/>
                <w:szCs w:val="16"/>
              </w:rPr>
              <w:t>Miljøstyrelsens vejledning nr. 5/1984</w:t>
            </w:r>
          </w:p>
        </w:tc>
      </w:tr>
      <w:tr w:rsidR="001B495F" w:rsidRPr="00ED5E1E" w:rsidTr="001B495F">
        <w:trPr>
          <w:trHeight w:val="300"/>
        </w:trPr>
        <w:tc>
          <w:tcPr>
            <w:tcW w:w="2977" w:type="dxa"/>
            <w:tcBorders>
              <w:top w:val="single" w:sz="4" w:space="0" w:color="auto"/>
            </w:tcBorders>
          </w:tcPr>
          <w:p w:rsidR="001B495F" w:rsidRPr="00ED5E1E" w:rsidRDefault="001B495F" w:rsidP="00ED5E1E">
            <w:pPr>
              <w:autoSpaceDE w:val="0"/>
              <w:autoSpaceDN w:val="0"/>
              <w:adjustRightInd w:val="0"/>
              <w:rPr>
                <w:rFonts w:cs="Arial"/>
                <w:color w:val="000000"/>
                <w:sz w:val="16"/>
                <w:szCs w:val="16"/>
              </w:rPr>
            </w:pPr>
            <w:r>
              <w:rPr>
                <w:rFonts w:cs="Arial"/>
                <w:color w:val="000000"/>
                <w:sz w:val="16"/>
                <w:szCs w:val="16"/>
              </w:rPr>
              <w:t xml:space="preserve">15. </w:t>
            </w:r>
            <w:r w:rsidRPr="001B495F">
              <w:rPr>
                <w:rFonts w:cs="Arial"/>
                <w:color w:val="000000"/>
                <w:sz w:val="16"/>
                <w:szCs w:val="16"/>
              </w:rPr>
              <w:t>Vil anlægsarbejdet kunne overholde de vejledende grænseværdier for støj og vibrationer?</w:t>
            </w:r>
          </w:p>
        </w:tc>
        <w:tc>
          <w:tcPr>
            <w:tcW w:w="992" w:type="dxa"/>
            <w:tcBorders>
              <w:top w:val="single" w:sz="4" w:space="0" w:color="auto"/>
            </w:tcBorders>
          </w:tcPr>
          <w:p w:rsidR="001B495F" w:rsidRPr="00ED5E1E" w:rsidRDefault="001B495F"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FF0000"/>
          </w:tcPr>
          <w:p w:rsidR="001B495F" w:rsidRDefault="001B495F" w:rsidP="001B495F">
            <w:pPr>
              <w:autoSpaceDE w:val="0"/>
              <w:autoSpaceDN w:val="0"/>
              <w:adjustRightInd w:val="0"/>
              <w:jc w:val="center"/>
              <w:rPr>
                <w:rFonts w:cs="Arial"/>
                <w:sz w:val="16"/>
                <w:szCs w:val="16"/>
              </w:rPr>
            </w:pPr>
          </w:p>
          <w:p w:rsidR="001B495F" w:rsidRDefault="001B495F" w:rsidP="001B495F">
            <w:pPr>
              <w:autoSpaceDE w:val="0"/>
              <w:autoSpaceDN w:val="0"/>
              <w:adjustRightInd w:val="0"/>
              <w:jc w:val="center"/>
              <w:rPr>
                <w:rFonts w:cs="Arial"/>
                <w:sz w:val="16"/>
                <w:szCs w:val="16"/>
              </w:rPr>
            </w:pPr>
            <w:r>
              <w:rPr>
                <w:rFonts w:cs="Arial"/>
                <w:sz w:val="16"/>
                <w:szCs w:val="16"/>
              </w:rPr>
              <w:t>X</w:t>
            </w:r>
          </w:p>
        </w:tc>
        <w:tc>
          <w:tcPr>
            <w:tcW w:w="851" w:type="dxa"/>
            <w:tcBorders>
              <w:top w:val="single" w:sz="4" w:space="0" w:color="auto"/>
            </w:tcBorders>
            <w:shd w:val="clear" w:color="auto" w:fill="FF0000"/>
          </w:tcPr>
          <w:p w:rsidR="001B495F" w:rsidRPr="00ED5E1E" w:rsidRDefault="001B495F"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00FF00"/>
            <w:vAlign w:val="center"/>
          </w:tcPr>
          <w:p w:rsidR="001B495F" w:rsidRPr="00ED5E1E" w:rsidRDefault="001B495F"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tcBorders>
              <w:top w:val="single" w:sz="4" w:space="0" w:color="auto"/>
            </w:tcBorders>
            <w:vAlign w:val="center"/>
          </w:tcPr>
          <w:p w:rsidR="001B495F" w:rsidRPr="00ED5E1E" w:rsidRDefault="001B495F" w:rsidP="00BC05A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1</w:t>
            </w:r>
            <w:r w:rsidR="000452D9">
              <w:rPr>
                <w:rFonts w:cs="Arial"/>
                <w:color w:val="000000"/>
                <w:sz w:val="16"/>
                <w:szCs w:val="16"/>
              </w:rPr>
              <w:t>6</w:t>
            </w:r>
            <w:r w:rsidRPr="00ED5E1E">
              <w:rPr>
                <w:rFonts w:cs="Arial"/>
                <w:color w:val="000000"/>
                <w:sz w:val="16"/>
                <w:szCs w:val="16"/>
              </w:rPr>
              <w:t xml:space="preserve">. </w:t>
            </w:r>
            <w:r w:rsidR="001B495F" w:rsidRPr="001B495F">
              <w:rPr>
                <w:rFonts w:cs="Arial"/>
                <w:color w:val="000000"/>
                <w:sz w:val="16"/>
                <w:szCs w:val="16"/>
              </w:rPr>
              <w:t>Vil det samlede anlæg, når projektet er udført, kunne overholde de vejledende grænseværdier for støj og vibrationer?</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832B31" w:rsidRDefault="00832B31" w:rsidP="00832B31">
            <w:pPr>
              <w:autoSpaceDE w:val="0"/>
              <w:autoSpaceDN w:val="0"/>
              <w:adjustRightInd w:val="0"/>
              <w:jc w:val="center"/>
              <w:rPr>
                <w:rFonts w:cs="Arial"/>
                <w:sz w:val="16"/>
                <w:szCs w:val="16"/>
              </w:rPr>
            </w:pPr>
          </w:p>
          <w:p w:rsidR="00832B31" w:rsidRDefault="00832B31" w:rsidP="00832B31">
            <w:pPr>
              <w:autoSpaceDE w:val="0"/>
              <w:autoSpaceDN w:val="0"/>
              <w:adjustRightInd w:val="0"/>
              <w:jc w:val="center"/>
              <w:rPr>
                <w:rFonts w:cs="Arial"/>
                <w:sz w:val="16"/>
                <w:szCs w:val="16"/>
              </w:rPr>
            </w:pPr>
          </w:p>
          <w:p w:rsidR="00832B31" w:rsidRPr="00ED5E1E" w:rsidRDefault="001B495F" w:rsidP="001B495F">
            <w:pPr>
              <w:autoSpaceDE w:val="0"/>
              <w:autoSpaceDN w:val="0"/>
              <w:adjustRightInd w:val="0"/>
              <w:jc w:val="center"/>
              <w:rPr>
                <w:rFonts w:cs="Arial"/>
                <w:color w:val="000000"/>
                <w:sz w:val="16"/>
                <w:szCs w:val="16"/>
              </w:rPr>
            </w:pPr>
            <w:r>
              <w:rPr>
                <w:rFonts w:cs="Arial"/>
                <w:color w:val="000000"/>
                <w:sz w:val="16"/>
                <w:szCs w:val="16"/>
              </w:rPr>
              <w:t>X</w:t>
            </w: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vAlign w:val="center"/>
          </w:tcPr>
          <w:p w:rsidR="00ED5E1E" w:rsidRDefault="001B495F" w:rsidP="00DC2C14">
            <w:pPr>
              <w:autoSpaceDE w:val="0"/>
              <w:autoSpaceDN w:val="0"/>
              <w:adjustRightInd w:val="0"/>
              <w:rPr>
                <w:rFonts w:cs="Arial"/>
                <w:color w:val="000000"/>
                <w:sz w:val="16"/>
                <w:szCs w:val="16"/>
              </w:rPr>
            </w:pPr>
            <w:r>
              <w:rPr>
                <w:rFonts w:cs="Arial"/>
                <w:color w:val="000000"/>
                <w:sz w:val="16"/>
                <w:szCs w:val="16"/>
              </w:rPr>
              <w:t>Støjende anlæg er placeret indendørs i bygningen.</w:t>
            </w:r>
            <w:r w:rsidRPr="00ED5E1E">
              <w:rPr>
                <w:rFonts w:cs="Arial"/>
                <w:color w:val="000000"/>
                <w:sz w:val="16"/>
                <w:szCs w:val="16"/>
              </w:rPr>
              <w:t xml:space="preserve"> Virksomheden har ingen vibrationsgivende udstyr.</w:t>
            </w:r>
          </w:p>
          <w:p w:rsidR="00BC05AE" w:rsidRPr="00ED5E1E" w:rsidRDefault="00BC05AE" w:rsidP="00DC2C14">
            <w:pPr>
              <w:autoSpaceDE w:val="0"/>
              <w:autoSpaceDN w:val="0"/>
              <w:adjustRightInd w:val="0"/>
              <w:rPr>
                <w:rFonts w:cs="Arial"/>
                <w:color w:val="000000"/>
                <w:sz w:val="16"/>
                <w:szCs w:val="16"/>
              </w:rPr>
            </w:pPr>
            <w:r>
              <w:rPr>
                <w:rFonts w:cs="Arial"/>
                <w:color w:val="000000"/>
                <w:sz w:val="16"/>
                <w:szCs w:val="16"/>
              </w:rPr>
              <w:t>Virksomheden er placeret midt i erhvervsområde.</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1</w:t>
            </w:r>
            <w:r w:rsidR="000452D9">
              <w:rPr>
                <w:rFonts w:cs="Arial"/>
                <w:color w:val="000000"/>
                <w:sz w:val="16"/>
                <w:szCs w:val="16"/>
              </w:rPr>
              <w:t>7</w:t>
            </w:r>
            <w:r w:rsidRPr="00ED5E1E">
              <w:rPr>
                <w:rFonts w:cs="Arial"/>
                <w:color w:val="000000"/>
                <w:sz w:val="16"/>
                <w:szCs w:val="16"/>
              </w:rPr>
              <w:t xml:space="preserve">. </w:t>
            </w:r>
            <w:r w:rsidR="001B495F" w:rsidRPr="00832B31">
              <w:rPr>
                <w:rFonts w:cs="Arial"/>
                <w:color w:val="000000"/>
                <w:sz w:val="16"/>
                <w:szCs w:val="16"/>
              </w:rPr>
              <w:t>Er projektet omfattet Miljøstyrelsens vejledninger, regler og bekendtgørelser om luftforurening?</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1B495F" w:rsidRDefault="001B495F" w:rsidP="001B495F">
            <w:pPr>
              <w:autoSpaceDE w:val="0"/>
              <w:autoSpaceDN w:val="0"/>
              <w:adjustRightInd w:val="0"/>
              <w:jc w:val="center"/>
              <w:rPr>
                <w:rFonts w:cs="Arial"/>
                <w:sz w:val="16"/>
                <w:szCs w:val="16"/>
              </w:rPr>
            </w:pPr>
          </w:p>
          <w:p w:rsidR="001B495F" w:rsidRDefault="001B495F" w:rsidP="001B495F">
            <w:pPr>
              <w:autoSpaceDE w:val="0"/>
              <w:autoSpaceDN w:val="0"/>
              <w:adjustRightInd w:val="0"/>
              <w:jc w:val="center"/>
              <w:rPr>
                <w:rFonts w:cs="Arial"/>
                <w:sz w:val="16"/>
                <w:szCs w:val="16"/>
              </w:rPr>
            </w:pPr>
            <w:r w:rsidRPr="00ED5E1E">
              <w:rPr>
                <w:rFonts w:cs="Arial"/>
                <w:sz w:val="16"/>
                <w:szCs w:val="16"/>
              </w:rPr>
              <w:t>X</w:t>
            </w:r>
          </w:p>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vAlign w:val="center"/>
          </w:tcPr>
          <w:p w:rsidR="00ED5E1E" w:rsidRPr="00ED5E1E" w:rsidRDefault="00515860" w:rsidP="00ED5E1E">
            <w:pPr>
              <w:autoSpaceDE w:val="0"/>
              <w:autoSpaceDN w:val="0"/>
              <w:adjustRightInd w:val="0"/>
              <w:rPr>
                <w:rFonts w:cs="Arial"/>
                <w:color w:val="000000"/>
                <w:sz w:val="16"/>
                <w:szCs w:val="16"/>
              </w:rPr>
            </w:pPr>
            <w:r>
              <w:rPr>
                <w:rFonts w:cs="Arial"/>
                <w:color w:val="000000"/>
                <w:sz w:val="16"/>
                <w:szCs w:val="16"/>
              </w:rPr>
              <w:t>Miljøstyrelsens luftvejledning nr. 2/2001</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1</w:t>
            </w:r>
            <w:r w:rsidR="000452D9">
              <w:rPr>
                <w:rFonts w:cs="Arial"/>
                <w:color w:val="000000"/>
                <w:sz w:val="16"/>
                <w:szCs w:val="16"/>
              </w:rPr>
              <w:t>8</w:t>
            </w:r>
            <w:r w:rsidRPr="00ED5E1E">
              <w:rPr>
                <w:rFonts w:cs="Arial"/>
                <w:color w:val="000000"/>
                <w:sz w:val="16"/>
                <w:szCs w:val="16"/>
              </w:rPr>
              <w:t xml:space="preserve">. </w:t>
            </w:r>
            <w:r w:rsidR="00832B31" w:rsidRPr="00832B31">
              <w:rPr>
                <w:rFonts w:cs="Arial"/>
                <w:color w:val="000000"/>
                <w:sz w:val="16"/>
                <w:szCs w:val="16"/>
              </w:rPr>
              <w:t>Vil anlægsarbejdet kunne overholde de vejledende grænseværdier for luftforurening?</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1B495F" w:rsidRDefault="001B495F" w:rsidP="001B495F">
            <w:pPr>
              <w:autoSpaceDE w:val="0"/>
              <w:autoSpaceDN w:val="0"/>
              <w:adjustRightInd w:val="0"/>
              <w:jc w:val="center"/>
              <w:rPr>
                <w:rFonts w:cs="Arial"/>
                <w:sz w:val="16"/>
                <w:szCs w:val="16"/>
              </w:rPr>
            </w:pPr>
          </w:p>
          <w:p w:rsidR="00ED5E1E" w:rsidRPr="00ED5E1E" w:rsidRDefault="001B495F" w:rsidP="001B495F">
            <w:pPr>
              <w:autoSpaceDE w:val="0"/>
              <w:autoSpaceDN w:val="0"/>
              <w:adjustRightInd w:val="0"/>
              <w:jc w:val="center"/>
              <w:rPr>
                <w:rFonts w:cs="Arial"/>
                <w:color w:val="000000"/>
                <w:sz w:val="16"/>
                <w:szCs w:val="16"/>
              </w:rPr>
            </w:pPr>
            <w:r w:rsidRPr="00ED5E1E">
              <w:rPr>
                <w:rFonts w:cs="Arial"/>
                <w:sz w:val="16"/>
                <w:szCs w:val="16"/>
              </w:rPr>
              <w:t>X</w:t>
            </w: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0452D9">
        <w:trPr>
          <w:trHeight w:val="780"/>
        </w:trPr>
        <w:tc>
          <w:tcPr>
            <w:tcW w:w="2977" w:type="dxa"/>
            <w:tcBorders>
              <w:bottom w:val="single" w:sz="4" w:space="0" w:color="auto"/>
            </w:tcBorders>
          </w:tcPr>
          <w:p w:rsidR="00ED5E1E" w:rsidRDefault="00ED5E1E" w:rsidP="00ED5E1E">
            <w:pPr>
              <w:autoSpaceDE w:val="0"/>
              <w:autoSpaceDN w:val="0"/>
              <w:adjustRightInd w:val="0"/>
              <w:rPr>
                <w:rFonts w:cs="Arial"/>
                <w:color w:val="000000"/>
                <w:sz w:val="16"/>
                <w:szCs w:val="16"/>
              </w:rPr>
            </w:pPr>
            <w:r w:rsidRPr="00ED5E1E">
              <w:rPr>
                <w:rFonts w:cs="Arial"/>
                <w:color w:val="000000"/>
                <w:sz w:val="16"/>
                <w:szCs w:val="16"/>
              </w:rPr>
              <w:t>1</w:t>
            </w:r>
            <w:r w:rsidR="000452D9">
              <w:rPr>
                <w:rFonts w:cs="Arial"/>
                <w:color w:val="000000"/>
                <w:sz w:val="16"/>
                <w:szCs w:val="16"/>
              </w:rPr>
              <w:t>9</w:t>
            </w:r>
            <w:r w:rsidRPr="00ED5E1E">
              <w:rPr>
                <w:rFonts w:cs="Arial"/>
                <w:color w:val="000000"/>
                <w:sz w:val="16"/>
                <w:szCs w:val="16"/>
              </w:rPr>
              <w:t xml:space="preserve">. </w:t>
            </w:r>
            <w:r w:rsidR="00832B31" w:rsidRPr="00832B31">
              <w:rPr>
                <w:rFonts w:cs="Arial"/>
                <w:color w:val="000000"/>
                <w:sz w:val="16"/>
                <w:szCs w:val="16"/>
              </w:rPr>
              <w:t>Vil det samlede anlæg kunne overholde de vejledende grænseværdier for luftforurening?</w:t>
            </w:r>
          </w:p>
          <w:p w:rsidR="00ED5E1E" w:rsidRPr="00ED5E1E" w:rsidRDefault="00ED5E1E" w:rsidP="00ED5E1E">
            <w:pPr>
              <w:autoSpaceDE w:val="0"/>
              <w:autoSpaceDN w:val="0"/>
              <w:adjustRightInd w:val="0"/>
              <w:rPr>
                <w:rFonts w:cs="Arial"/>
                <w:color w:val="000000"/>
                <w:sz w:val="16"/>
                <w:szCs w:val="16"/>
              </w:rPr>
            </w:pPr>
          </w:p>
        </w:tc>
        <w:tc>
          <w:tcPr>
            <w:tcW w:w="992"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FF0000"/>
          </w:tcPr>
          <w:p w:rsidR="001B495F" w:rsidRDefault="001B495F" w:rsidP="001B495F">
            <w:pPr>
              <w:autoSpaceDE w:val="0"/>
              <w:autoSpaceDN w:val="0"/>
              <w:adjustRightInd w:val="0"/>
              <w:jc w:val="center"/>
              <w:rPr>
                <w:rFonts w:cs="Arial"/>
                <w:sz w:val="16"/>
                <w:szCs w:val="16"/>
              </w:rPr>
            </w:pPr>
          </w:p>
          <w:p w:rsidR="00ED5E1E" w:rsidRPr="00ED5E1E" w:rsidRDefault="001B495F" w:rsidP="001B495F">
            <w:pPr>
              <w:autoSpaceDE w:val="0"/>
              <w:autoSpaceDN w:val="0"/>
              <w:adjustRightInd w:val="0"/>
              <w:jc w:val="center"/>
              <w:rPr>
                <w:rFonts w:cs="Arial"/>
                <w:color w:val="000000"/>
                <w:sz w:val="16"/>
                <w:szCs w:val="16"/>
              </w:rPr>
            </w:pPr>
            <w:r w:rsidRPr="00ED5E1E">
              <w:rPr>
                <w:rFonts w:cs="Arial"/>
                <w:sz w:val="16"/>
                <w:szCs w:val="16"/>
              </w:rPr>
              <w:t>X</w:t>
            </w:r>
          </w:p>
        </w:tc>
        <w:tc>
          <w:tcPr>
            <w:tcW w:w="851" w:type="dxa"/>
            <w:tcBorders>
              <w:bottom w:val="single" w:sz="4" w:space="0" w:color="auto"/>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tcBorders>
              <w:bottom w:val="single" w:sz="4" w:space="0" w:color="auto"/>
            </w:tcBorders>
            <w:vAlign w:val="center"/>
          </w:tcPr>
          <w:p w:rsidR="00ED5E1E" w:rsidRPr="00ED5E1E" w:rsidRDefault="00832B31" w:rsidP="00ED5E1E">
            <w:pPr>
              <w:autoSpaceDE w:val="0"/>
              <w:autoSpaceDN w:val="0"/>
              <w:adjustRightInd w:val="0"/>
              <w:rPr>
                <w:rFonts w:cs="Arial"/>
                <w:color w:val="000000"/>
                <w:sz w:val="16"/>
                <w:szCs w:val="16"/>
              </w:rPr>
            </w:pPr>
            <w:r>
              <w:rPr>
                <w:rFonts w:cs="Arial"/>
                <w:color w:val="000000"/>
                <w:sz w:val="16"/>
                <w:szCs w:val="16"/>
              </w:rPr>
              <w:t>Filteranlæg sikrer at Miljøstyrelsens luftvejledning overholdes.</w:t>
            </w:r>
          </w:p>
        </w:tc>
      </w:tr>
      <w:tr w:rsidR="000452D9" w:rsidRPr="00ED5E1E" w:rsidTr="000452D9">
        <w:trPr>
          <w:trHeight w:val="210"/>
        </w:trPr>
        <w:tc>
          <w:tcPr>
            <w:tcW w:w="2977" w:type="dxa"/>
            <w:tcBorders>
              <w:top w:val="single" w:sz="4" w:space="0" w:color="auto"/>
              <w:bottom w:val="single" w:sz="4" w:space="0" w:color="auto"/>
            </w:tcBorders>
          </w:tcPr>
          <w:p w:rsidR="000452D9" w:rsidRPr="000452D9" w:rsidRDefault="000452D9" w:rsidP="000452D9">
            <w:pPr>
              <w:autoSpaceDE w:val="0"/>
              <w:autoSpaceDN w:val="0"/>
              <w:adjustRightInd w:val="0"/>
              <w:rPr>
                <w:rFonts w:cs="Arial"/>
                <w:color w:val="000000"/>
                <w:sz w:val="16"/>
                <w:szCs w:val="16"/>
              </w:rPr>
            </w:pPr>
            <w:r>
              <w:rPr>
                <w:rFonts w:cs="Arial"/>
                <w:color w:val="000000"/>
                <w:sz w:val="16"/>
                <w:szCs w:val="16"/>
              </w:rPr>
              <w:t xml:space="preserve">20. </w:t>
            </w:r>
            <w:r w:rsidRPr="000452D9">
              <w:rPr>
                <w:rFonts w:cs="Arial"/>
                <w:color w:val="000000"/>
                <w:sz w:val="16"/>
                <w:szCs w:val="16"/>
              </w:rPr>
              <w:t>Vil projektet give anledning til støvgener eller øgede støvgener</w:t>
            </w:r>
          </w:p>
          <w:p w:rsidR="000452D9" w:rsidRPr="000452D9" w:rsidRDefault="000452D9" w:rsidP="000452D9">
            <w:pPr>
              <w:autoSpaceDE w:val="0"/>
              <w:autoSpaceDN w:val="0"/>
              <w:adjustRightInd w:val="0"/>
              <w:rPr>
                <w:rFonts w:cs="Arial"/>
                <w:color w:val="000000"/>
                <w:sz w:val="16"/>
                <w:szCs w:val="16"/>
              </w:rPr>
            </w:pPr>
            <w:r w:rsidRPr="000452D9">
              <w:rPr>
                <w:rFonts w:cs="Arial"/>
                <w:color w:val="000000"/>
                <w:sz w:val="16"/>
                <w:szCs w:val="16"/>
              </w:rPr>
              <w:t>I anlægsperioden?</w:t>
            </w:r>
          </w:p>
          <w:p w:rsidR="000452D9" w:rsidRPr="000452D9" w:rsidRDefault="000452D9" w:rsidP="000452D9">
            <w:pPr>
              <w:autoSpaceDE w:val="0"/>
              <w:autoSpaceDN w:val="0"/>
              <w:adjustRightInd w:val="0"/>
              <w:rPr>
                <w:rFonts w:cs="Arial"/>
                <w:color w:val="000000"/>
                <w:sz w:val="16"/>
                <w:szCs w:val="16"/>
              </w:rPr>
            </w:pPr>
          </w:p>
          <w:p w:rsidR="000452D9" w:rsidRDefault="000452D9" w:rsidP="000452D9">
            <w:pPr>
              <w:autoSpaceDE w:val="0"/>
              <w:autoSpaceDN w:val="0"/>
              <w:adjustRightInd w:val="0"/>
              <w:rPr>
                <w:rFonts w:cs="Arial"/>
                <w:color w:val="000000"/>
                <w:sz w:val="16"/>
                <w:szCs w:val="16"/>
              </w:rPr>
            </w:pPr>
            <w:r w:rsidRPr="000452D9">
              <w:rPr>
                <w:rFonts w:cs="Arial"/>
                <w:color w:val="000000"/>
                <w:sz w:val="16"/>
                <w:szCs w:val="16"/>
              </w:rPr>
              <w:t>I driftsfasen?</w:t>
            </w:r>
          </w:p>
          <w:p w:rsidR="000452D9" w:rsidRPr="00ED5E1E" w:rsidRDefault="000452D9" w:rsidP="000452D9">
            <w:pPr>
              <w:autoSpaceDE w:val="0"/>
              <w:autoSpaceDN w:val="0"/>
              <w:adjustRightInd w:val="0"/>
              <w:rPr>
                <w:rFonts w:cs="Arial"/>
                <w:color w:val="000000"/>
                <w:sz w:val="16"/>
                <w:szCs w:val="16"/>
              </w:rPr>
            </w:pPr>
          </w:p>
        </w:tc>
        <w:tc>
          <w:tcPr>
            <w:tcW w:w="992" w:type="dxa"/>
            <w:tcBorders>
              <w:top w:val="single" w:sz="4" w:space="0" w:color="auto"/>
              <w:bottom w:val="single" w:sz="4" w:space="0" w:color="auto"/>
            </w:tcBorders>
          </w:tcPr>
          <w:p w:rsidR="000452D9" w:rsidRPr="00ED5E1E" w:rsidRDefault="000452D9" w:rsidP="00ED5E1E">
            <w:pPr>
              <w:autoSpaceDE w:val="0"/>
              <w:autoSpaceDN w:val="0"/>
              <w:adjustRightInd w:val="0"/>
              <w:rPr>
                <w:rFonts w:cs="Arial"/>
                <w:color w:val="000000"/>
                <w:sz w:val="16"/>
                <w:szCs w:val="16"/>
              </w:rPr>
            </w:pPr>
          </w:p>
        </w:tc>
        <w:tc>
          <w:tcPr>
            <w:tcW w:w="567" w:type="dxa"/>
            <w:tcBorders>
              <w:top w:val="single" w:sz="4" w:space="0" w:color="auto"/>
              <w:bottom w:val="single" w:sz="4" w:space="0" w:color="auto"/>
            </w:tcBorders>
            <w:shd w:val="clear" w:color="auto" w:fill="FF0000"/>
          </w:tcPr>
          <w:p w:rsidR="000452D9" w:rsidRDefault="000452D9" w:rsidP="001B495F">
            <w:pPr>
              <w:autoSpaceDE w:val="0"/>
              <w:autoSpaceDN w:val="0"/>
              <w:adjustRightInd w:val="0"/>
              <w:jc w:val="center"/>
              <w:rPr>
                <w:rFonts w:cs="Arial"/>
                <w:sz w:val="16"/>
                <w:szCs w:val="16"/>
              </w:rPr>
            </w:pPr>
          </w:p>
        </w:tc>
        <w:tc>
          <w:tcPr>
            <w:tcW w:w="851" w:type="dxa"/>
            <w:tcBorders>
              <w:top w:val="single" w:sz="4" w:space="0" w:color="auto"/>
              <w:bottom w:val="single" w:sz="4" w:space="0" w:color="auto"/>
            </w:tcBorders>
            <w:shd w:val="clear" w:color="auto" w:fill="FF0000"/>
          </w:tcPr>
          <w:p w:rsidR="000452D9" w:rsidRPr="00ED5E1E" w:rsidRDefault="000452D9" w:rsidP="00ED5E1E">
            <w:pPr>
              <w:autoSpaceDE w:val="0"/>
              <w:autoSpaceDN w:val="0"/>
              <w:adjustRightInd w:val="0"/>
              <w:rPr>
                <w:rFonts w:cs="Arial"/>
                <w:color w:val="000000"/>
                <w:sz w:val="16"/>
                <w:szCs w:val="16"/>
              </w:rPr>
            </w:pPr>
          </w:p>
        </w:tc>
        <w:tc>
          <w:tcPr>
            <w:tcW w:w="567" w:type="dxa"/>
            <w:tcBorders>
              <w:top w:val="single" w:sz="4" w:space="0" w:color="auto"/>
              <w:bottom w:val="single" w:sz="4" w:space="0" w:color="auto"/>
            </w:tcBorders>
            <w:shd w:val="clear" w:color="auto" w:fill="00FF00"/>
            <w:vAlign w:val="center"/>
          </w:tcPr>
          <w:p w:rsidR="000452D9" w:rsidRPr="00ED5E1E" w:rsidRDefault="000452D9"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Pr>
                <w:rFonts w:cs="Arial"/>
                <w:sz w:val="16"/>
                <w:szCs w:val="16"/>
              </w:rPr>
              <w:t>X</w:t>
            </w:r>
          </w:p>
        </w:tc>
        <w:tc>
          <w:tcPr>
            <w:tcW w:w="3969" w:type="dxa"/>
            <w:tcBorders>
              <w:top w:val="single" w:sz="4" w:space="0" w:color="auto"/>
              <w:bottom w:val="single" w:sz="4" w:space="0" w:color="auto"/>
            </w:tcBorders>
            <w:vAlign w:val="center"/>
          </w:tcPr>
          <w:p w:rsidR="000452D9" w:rsidRDefault="000452D9" w:rsidP="00ED5E1E">
            <w:pPr>
              <w:autoSpaceDE w:val="0"/>
              <w:autoSpaceDN w:val="0"/>
              <w:adjustRightInd w:val="0"/>
              <w:rPr>
                <w:rFonts w:cs="Arial"/>
                <w:color w:val="000000"/>
                <w:sz w:val="16"/>
                <w:szCs w:val="16"/>
              </w:rPr>
            </w:pPr>
          </w:p>
        </w:tc>
      </w:tr>
      <w:tr w:rsidR="000452D9" w:rsidRPr="00ED5E1E" w:rsidTr="000452D9">
        <w:trPr>
          <w:trHeight w:val="143"/>
        </w:trPr>
        <w:tc>
          <w:tcPr>
            <w:tcW w:w="2977" w:type="dxa"/>
            <w:tcBorders>
              <w:top w:val="single" w:sz="4" w:space="0" w:color="auto"/>
            </w:tcBorders>
          </w:tcPr>
          <w:p w:rsidR="000452D9" w:rsidRPr="000452D9" w:rsidRDefault="000452D9" w:rsidP="000452D9">
            <w:pPr>
              <w:autoSpaceDE w:val="0"/>
              <w:autoSpaceDN w:val="0"/>
              <w:adjustRightInd w:val="0"/>
              <w:rPr>
                <w:rFonts w:cs="Arial"/>
                <w:color w:val="000000"/>
                <w:sz w:val="16"/>
                <w:szCs w:val="16"/>
              </w:rPr>
            </w:pPr>
            <w:r>
              <w:rPr>
                <w:rFonts w:cs="Arial"/>
                <w:color w:val="000000"/>
                <w:sz w:val="16"/>
                <w:szCs w:val="16"/>
              </w:rPr>
              <w:t xml:space="preserve">21. </w:t>
            </w:r>
            <w:r w:rsidRPr="000452D9">
              <w:rPr>
                <w:rFonts w:cs="Arial"/>
                <w:color w:val="000000"/>
                <w:sz w:val="16"/>
                <w:szCs w:val="16"/>
              </w:rPr>
              <w:t>Vil projektet give anledning til lugtgener eller øgede lugtgener</w:t>
            </w:r>
          </w:p>
          <w:p w:rsidR="000452D9" w:rsidRPr="000452D9" w:rsidRDefault="000452D9" w:rsidP="000452D9">
            <w:pPr>
              <w:autoSpaceDE w:val="0"/>
              <w:autoSpaceDN w:val="0"/>
              <w:adjustRightInd w:val="0"/>
              <w:rPr>
                <w:rFonts w:cs="Arial"/>
                <w:color w:val="000000"/>
                <w:sz w:val="16"/>
                <w:szCs w:val="16"/>
              </w:rPr>
            </w:pPr>
            <w:r w:rsidRPr="000452D9">
              <w:rPr>
                <w:rFonts w:cs="Arial"/>
                <w:color w:val="000000"/>
                <w:sz w:val="16"/>
                <w:szCs w:val="16"/>
              </w:rPr>
              <w:t>I anlægsperioden?</w:t>
            </w:r>
          </w:p>
          <w:p w:rsidR="000452D9" w:rsidRPr="000452D9" w:rsidRDefault="000452D9" w:rsidP="000452D9">
            <w:pPr>
              <w:autoSpaceDE w:val="0"/>
              <w:autoSpaceDN w:val="0"/>
              <w:adjustRightInd w:val="0"/>
              <w:rPr>
                <w:rFonts w:cs="Arial"/>
                <w:color w:val="000000"/>
                <w:sz w:val="16"/>
                <w:szCs w:val="16"/>
              </w:rPr>
            </w:pPr>
          </w:p>
          <w:p w:rsidR="000452D9" w:rsidRPr="000452D9" w:rsidRDefault="000452D9" w:rsidP="000452D9">
            <w:pPr>
              <w:autoSpaceDE w:val="0"/>
              <w:autoSpaceDN w:val="0"/>
              <w:adjustRightInd w:val="0"/>
              <w:rPr>
                <w:rFonts w:cs="Arial"/>
                <w:color w:val="000000"/>
                <w:sz w:val="16"/>
                <w:szCs w:val="16"/>
              </w:rPr>
            </w:pPr>
            <w:r w:rsidRPr="000452D9">
              <w:rPr>
                <w:rFonts w:cs="Arial"/>
                <w:color w:val="000000"/>
                <w:sz w:val="16"/>
                <w:szCs w:val="16"/>
              </w:rPr>
              <w:t xml:space="preserve">I driftsfasen? </w:t>
            </w:r>
          </w:p>
          <w:p w:rsidR="000452D9" w:rsidRPr="00ED5E1E" w:rsidRDefault="000452D9" w:rsidP="000452D9">
            <w:pPr>
              <w:autoSpaceDE w:val="0"/>
              <w:autoSpaceDN w:val="0"/>
              <w:adjustRightInd w:val="0"/>
              <w:rPr>
                <w:rFonts w:cs="Arial"/>
                <w:color w:val="000000"/>
                <w:sz w:val="16"/>
                <w:szCs w:val="16"/>
              </w:rPr>
            </w:pPr>
            <w:r w:rsidRPr="000452D9">
              <w:rPr>
                <w:rFonts w:cs="Arial"/>
                <w:color w:val="000000"/>
                <w:sz w:val="16"/>
                <w:szCs w:val="16"/>
              </w:rPr>
              <w:t xml:space="preserve">   </w:t>
            </w:r>
          </w:p>
        </w:tc>
        <w:tc>
          <w:tcPr>
            <w:tcW w:w="992" w:type="dxa"/>
            <w:tcBorders>
              <w:top w:val="single" w:sz="4" w:space="0" w:color="auto"/>
            </w:tcBorders>
          </w:tcPr>
          <w:p w:rsidR="000452D9" w:rsidRPr="00ED5E1E" w:rsidRDefault="000452D9"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FF0000"/>
          </w:tcPr>
          <w:p w:rsidR="000452D9" w:rsidRDefault="000452D9" w:rsidP="001B495F">
            <w:pPr>
              <w:autoSpaceDE w:val="0"/>
              <w:autoSpaceDN w:val="0"/>
              <w:adjustRightInd w:val="0"/>
              <w:jc w:val="center"/>
              <w:rPr>
                <w:rFonts w:cs="Arial"/>
                <w:sz w:val="16"/>
                <w:szCs w:val="16"/>
              </w:rPr>
            </w:pPr>
          </w:p>
        </w:tc>
        <w:tc>
          <w:tcPr>
            <w:tcW w:w="851" w:type="dxa"/>
            <w:tcBorders>
              <w:top w:val="single" w:sz="4" w:space="0" w:color="auto"/>
            </w:tcBorders>
            <w:shd w:val="clear" w:color="auto" w:fill="FF0000"/>
          </w:tcPr>
          <w:p w:rsidR="000452D9" w:rsidRPr="00ED5E1E" w:rsidRDefault="000452D9"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00FF00"/>
            <w:vAlign w:val="center"/>
          </w:tcPr>
          <w:p w:rsidR="000452D9" w:rsidRPr="00ED5E1E" w:rsidRDefault="000452D9"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Pr>
                <w:rFonts w:cs="Arial"/>
                <w:sz w:val="16"/>
                <w:szCs w:val="16"/>
              </w:rPr>
              <w:t>X</w:t>
            </w:r>
          </w:p>
        </w:tc>
        <w:tc>
          <w:tcPr>
            <w:tcW w:w="3969" w:type="dxa"/>
            <w:tcBorders>
              <w:top w:val="single" w:sz="4" w:space="0" w:color="auto"/>
            </w:tcBorders>
            <w:vAlign w:val="center"/>
          </w:tcPr>
          <w:p w:rsidR="000452D9" w:rsidRDefault="000452D9" w:rsidP="00ED5E1E">
            <w:pPr>
              <w:autoSpaceDE w:val="0"/>
              <w:autoSpaceDN w:val="0"/>
              <w:adjustRightInd w:val="0"/>
              <w:rPr>
                <w:rFonts w:cs="Arial"/>
                <w:color w:val="000000"/>
                <w:sz w:val="16"/>
                <w:szCs w:val="16"/>
              </w:rPr>
            </w:pPr>
            <w:r>
              <w:rPr>
                <w:rFonts w:cs="Arial"/>
                <w:color w:val="000000"/>
                <w:sz w:val="16"/>
                <w:szCs w:val="16"/>
              </w:rPr>
              <w:t>Der forekommer ingen aktiviteter der kan afgive lugt til omgivelserne.</w:t>
            </w:r>
          </w:p>
        </w:tc>
      </w:tr>
      <w:tr w:rsidR="00ED5E1E" w:rsidRPr="00ED5E1E" w:rsidTr="00ED5E1E">
        <w:tc>
          <w:tcPr>
            <w:tcW w:w="2977" w:type="dxa"/>
          </w:tcPr>
          <w:p w:rsidR="00832B31" w:rsidRPr="00832B31" w:rsidRDefault="000A49E6" w:rsidP="00832B31">
            <w:pPr>
              <w:autoSpaceDE w:val="0"/>
              <w:autoSpaceDN w:val="0"/>
              <w:adjustRightInd w:val="0"/>
              <w:rPr>
                <w:rFonts w:cs="Arial"/>
                <w:color w:val="000000"/>
                <w:sz w:val="16"/>
                <w:szCs w:val="16"/>
              </w:rPr>
            </w:pPr>
            <w:r>
              <w:rPr>
                <w:rFonts w:cs="Arial"/>
                <w:color w:val="000000"/>
                <w:sz w:val="16"/>
                <w:szCs w:val="16"/>
              </w:rPr>
              <w:lastRenderedPageBreak/>
              <w:t>22</w:t>
            </w:r>
            <w:r w:rsidR="00ED5E1E" w:rsidRPr="00ED5E1E">
              <w:rPr>
                <w:rFonts w:cs="Arial"/>
                <w:color w:val="000000"/>
                <w:sz w:val="16"/>
                <w:szCs w:val="16"/>
              </w:rPr>
              <w:t xml:space="preserve">. </w:t>
            </w:r>
            <w:r w:rsidR="00832B31" w:rsidRPr="00832B31">
              <w:rPr>
                <w:rFonts w:cs="Arial"/>
                <w:color w:val="000000"/>
                <w:sz w:val="16"/>
                <w:szCs w:val="16"/>
              </w:rPr>
              <w:t>Vil anlægget som følge af projektet have behov for belysning som i aften og nattetimer vil kunne oplyse naboarealer og omgivelserne</w:t>
            </w:r>
          </w:p>
          <w:p w:rsidR="00832B31" w:rsidRPr="00832B31" w:rsidRDefault="00832B31" w:rsidP="00832B31">
            <w:pPr>
              <w:autoSpaceDE w:val="0"/>
              <w:autoSpaceDN w:val="0"/>
              <w:adjustRightInd w:val="0"/>
              <w:rPr>
                <w:rFonts w:cs="Arial"/>
                <w:color w:val="000000"/>
                <w:sz w:val="16"/>
                <w:szCs w:val="16"/>
              </w:rPr>
            </w:pPr>
            <w:r w:rsidRPr="00832B31">
              <w:rPr>
                <w:rFonts w:cs="Arial"/>
                <w:color w:val="000000"/>
                <w:sz w:val="16"/>
                <w:szCs w:val="16"/>
              </w:rPr>
              <w:t>I anlægsperioden?</w:t>
            </w:r>
          </w:p>
          <w:p w:rsidR="00832B31" w:rsidRPr="00832B31" w:rsidRDefault="00832B31" w:rsidP="00832B31">
            <w:pPr>
              <w:autoSpaceDE w:val="0"/>
              <w:autoSpaceDN w:val="0"/>
              <w:adjustRightInd w:val="0"/>
              <w:rPr>
                <w:rFonts w:cs="Arial"/>
                <w:color w:val="000000"/>
                <w:sz w:val="16"/>
                <w:szCs w:val="16"/>
              </w:rPr>
            </w:pPr>
          </w:p>
          <w:p w:rsidR="00ED5E1E" w:rsidRPr="00ED5E1E" w:rsidRDefault="00832B31" w:rsidP="000452D9">
            <w:pPr>
              <w:autoSpaceDE w:val="0"/>
              <w:autoSpaceDN w:val="0"/>
              <w:adjustRightInd w:val="0"/>
              <w:rPr>
                <w:rFonts w:cs="Arial"/>
                <w:color w:val="000000"/>
                <w:sz w:val="16"/>
                <w:szCs w:val="16"/>
              </w:rPr>
            </w:pPr>
            <w:r w:rsidRPr="00832B31">
              <w:rPr>
                <w:rFonts w:cs="Arial"/>
                <w:color w:val="000000"/>
                <w:sz w:val="16"/>
                <w:szCs w:val="16"/>
              </w:rPr>
              <w:t>I driftsfasen?</w:t>
            </w: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7145FC">
        <w:tc>
          <w:tcPr>
            <w:tcW w:w="2977" w:type="dxa"/>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23</w:t>
            </w:r>
            <w:r w:rsidR="00ED5E1E" w:rsidRPr="00ED5E1E">
              <w:rPr>
                <w:rFonts w:cs="Arial"/>
                <w:color w:val="000000"/>
                <w:sz w:val="16"/>
                <w:szCs w:val="16"/>
              </w:rPr>
              <w:t xml:space="preserve">. </w:t>
            </w:r>
            <w:r w:rsidR="00832B31" w:rsidRPr="00832B31">
              <w:rPr>
                <w:rFonts w:cs="Arial"/>
                <w:color w:val="000000"/>
                <w:sz w:val="16"/>
                <w:szCs w:val="16"/>
              </w:rPr>
              <w:t>Er anlægget omfattet af risikobekendtgørelsen, jf. bekendtgørelse om kontrol med risikoen for større uheld med farlige stoffer nr. 1666 af 14. december 2006?</w:t>
            </w:r>
            <w:r w:rsidR="00ED5E1E" w:rsidRPr="00ED5E1E">
              <w:rPr>
                <w:rFonts w:cs="Arial"/>
                <w:color w:val="000000"/>
                <w:sz w:val="16"/>
                <w:szCs w:val="16"/>
              </w:rPr>
              <w:t xml:space="preserve"> </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DC2C14" w:rsidP="007145FC">
            <w:pPr>
              <w:autoSpaceDE w:val="0"/>
              <w:autoSpaceDN w:val="0"/>
              <w:adjustRightInd w:val="0"/>
              <w:jc w:val="center"/>
              <w:rPr>
                <w:rFonts w:cs="Arial"/>
                <w:color w:val="000000"/>
                <w:sz w:val="16"/>
                <w:szCs w:val="16"/>
              </w:rPr>
            </w:pPr>
            <w:r w:rsidRPr="00ED5E1E">
              <w:rPr>
                <w:rFonts w:cs="Arial"/>
                <w:sz w:val="16"/>
                <w:szCs w:val="16"/>
              </w:rPr>
              <w:t>X</w:t>
            </w:r>
          </w:p>
        </w:tc>
        <w:tc>
          <w:tcPr>
            <w:tcW w:w="3969" w:type="dxa"/>
            <w:vAlign w:val="center"/>
          </w:tcPr>
          <w:p w:rsidR="00ED5E1E" w:rsidRPr="00ED5E1E" w:rsidRDefault="00DC2C14" w:rsidP="00ED5E1E">
            <w:pPr>
              <w:autoSpaceDE w:val="0"/>
              <w:autoSpaceDN w:val="0"/>
              <w:adjustRightInd w:val="0"/>
              <w:rPr>
                <w:rFonts w:cs="Arial"/>
                <w:color w:val="000000"/>
                <w:sz w:val="16"/>
                <w:szCs w:val="16"/>
              </w:rPr>
            </w:pPr>
            <w:r>
              <w:rPr>
                <w:rFonts w:cs="Arial"/>
                <w:color w:val="000000"/>
                <w:sz w:val="16"/>
                <w:szCs w:val="16"/>
              </w:rPr>
              <w:t>Håndtering af Kryolitaffaldet udendørs og indendørs udføres således, at der er mindst mulig risiko for uheld.</w:t>
            </w:r>
          </w:p>
        </w:tc>
      </w:tr>
      <w:tr w:rsidR="00ED5E1E" w:rsidRPr="00ED5E1E" w:rsidTr="00ED5E1E">
        <w:tc>
          <w:tcPr>
            <w:tcW w:w="2977" w:type="dxa"/>
            <w:shd w:val="clear" w:color="auto" w:fill="E0E0E0"/>
          </w:tcPr>
          <w:p w:rsidR="00ED5E1E" w:rsidRPr="00ED5E1E" w:rsidRDefault="00ED5E1E" w:rsidP="00ED5E1E">
            <w:pPr>
              <w:autoSpaceDE w:val="0"/>
              <w:autoSpaceDN w:val="0"/>
              <w:adjustRightInd w:val="0"/>
              <w:rPr>
                <w:rFonts w:cs="Arial"/>
                <w:b/>
                <w:bCs/>
                <w:sz w:val="16"/>
                <w:szCs w:val="16"/>
              </w:rPr>
            </w:pPr>
            <w:r w:rsidRPr="00ED5E1E">
              <w:rPr>
                <w:rFonts w:cs="Arial"/>
                <w:b/>
                <w:bCs/>
                <w:sz w:val="16"/>
                <w:szCs w:val="16"/>
              </w:rPr>
              <w:t>Anlæggets placering</w:t>
            </w:r>
          </w:p>
          <w:p w:rsidR="00ED5E1E" w:rsidRPr="00ED5E1E" w:rsidRDefault="00ED5E1E" w:rsidP="00ED5E1E">
            <w:pPr>
              <w:autoSpaceDE w:val="0"/>
              <w:autoSpaceDN w:val="0"/>
              <w:adjustRightInd w:val="0"/>
              <w:rPr>
                <w:rFonts w:cs="Arial"/>
                <w:b/>
                <w:bCs/>
                <w:sz w:val="16"/>
                <w:szCs w:val="16"/>
              </w:rPr>
            </w:pPr>
          </w:p>
        </w:tc>
        <w:tc>
          <w:tcPr>
            <w:tcW w:w="992"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3969" w:type="dxa"/>
            <w:shd w:val="clear" w:color="auto" w:fill="E0E0E0"/>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2</w:t>
            </w:r>
            <w:r w:rsidR="000A49E6">
              <w:rPr>
                <w:rFonts w:cs="Arial"/>
                <w:color w:val="000000"/>
                <w:sz w:val="16"/>
                <w:szCs w:val="16"/>
              </w:rPr>
              <w:t>4</w:t>
            </w:r>
            <w:r w:rsidRPr="00ED5E1E">
              <w:rPr>
                <w:rFonts w:cs="Arial"/>
                <w:color w:val="000000"/>
                <w:sz w:val="16"/>
                <w:szCs w:val="16"/>
              </w:rPr>
              <w:t xml:space="preserve">. Forudsætter anlægget ændring af den eksisterende arealanvendelse: </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BC05AE" w:rsidP="007145FC">
            <w:pPr>
              <w:autoSpaceDE w:val="0"/>
              <w:autoSpaceDN w:val="0"/>
              <w:adjustRightInd w:val="0"/>
              <w:rPr>
                <w:rFonts w:cs="Arial"/>
                <w:color w:val="000000"/>
                <w:sz w:val="16"/>
                <w:szCs w:val="16"/>
              </w:rPr>
            </w:pPr>
            <w:r>
              <w:rPr>
                <w:rFonts w:cs="Arial"/>
                <w:color w:val="000000"/>
                <w:sz w:val="16"/>
                <w:szCs w:val="16"/>
              </w:rPr>
              <w:t>Virksomheden</w:t>
            </w:r>
            <w:r w:rsidRPr="00BC05AE">
              <w:rPr>
                <w:rFonts w:cs="Arial"/>
                <w:color w:val="000000"/>
                <w:sz w:val="16"/>
                <w:szCs w:val="16"/>
              </w:rPr>
              <w:t xml:space="preserve"> </w:t>
            </w:r>
            <w:r w:rsidR="007145FC">
              <w:rPr>
                <w:rFonts w:cs="Arial"/>
                <w:color w:val="000000"/>
                <w:sz w:val="16"/>
                <w:szCs w:val="16"/>
              </w:rPr>
              <w:t>udvides</w:t>
            </w:r>
            <w:r w:rsidRPr="00BC05AE">
              <w:rPr>
                <w:rFonts w:cs="Arial"/>
                <w:color w:val="000000"/>
                <w:sz w:val="16"/>
                <w:szCs w:val="16"/>
              </w:rPr>
              <w:t xml:space="preserve"> i eksisterende erhvervs-bygning.</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rPr>
              <w:br w:type="page"/>
            </w:r>
            <w:r w:rsidRPr="00ED5E1E">
              <w:rPr>
                <w:rFonts w:cs="Arial"/>
                <w:color w:val="000000"/>
                <w:sz w:val="16"/>
                <w:szCs w:val="16"/>
              </w:rPr>
              <w:t>2</w:t>
            </w:r>
            <w:r w:rsidR="000A49E6">
              <w:rPr>
                <w:rFonts w:cs="Arial"/>
                <w:color w:val="000000"/>
                <w:sz w:val="16"/>
                <w:szCs w:val="16"/>
              </w:rPr>
              <w:t>5</w:t>
            </w:r>
            <w:r w:rsidRPr="00ED5E1E">
              <w:rPr>
                <w:rFonts w:cs="Arial"/>
                <w:color w:val="000000"/>
                <w:sz w:val="16"/>
                <w:szCs w:val="16"/>
              </w:rPr>
              <w:t xml:space="preserve">. </w:t>
            </w:r>
            <w:r w:rsidR="000452D9" w:rsidRPr="000452D9">
              <w:rPr>
                <w:rFonts w:cs="Arial"/>
                <w:color w:val="000000"/>
                <w:sz w:val="16"/>
                <w:szCs w:val="16"/>
              </w:rPr>
              <w:t>Kan projektet rummes inden for lokalplanens generelle formål?</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0452D9" w:rsidRDefault="000452D9" w:rsidP="00ED5E1E">
            <w:pPr>
              <w:autoSpaceDE w:val="0"/>
              <w:autoSpaceDN w:val="0"/>
              <w:adjustRightInd w:val="0"/>
              <w:rPr>
                <w:rFonts w:cs="Arial"/>
                <w:sz w:val="16"/>
                <w:szCs w:val="16"/>
              </w:rPr>
            </w:pPr>
          </w:p>
          <w:p w:rsidR="00ED5E1E" w:rsidRPr="00ED5E1E" w:rsidRDefault="000452D9" w:rsidP="000452D9">
            <w:pPr>
              <w:autoSpaceDE w:val="0"/>
              <w:autoSpaceDN w:val="0"/>
              <w:adjustRightInd w:val="0"/>
              <w:jc w:val="center"/>
              <w:rPr>
                <w:rFonts w:cs="Arial"/>
                <w:color w:val="000000"/>
                <w:sz w:val="16"/>
                <w:szCs w:val="16"/>
              </w:rPr>
            </w:pPr>
            <w:r w:rsidRPr="00ED5E1E">
              <w:rPr>
                <w:rFonts w:cs="Arial"/>
                <w:sz w:val="16"/>
                <w:szCs w:val="16"/>
              </w:rPr>
              <w:t>X</w:t>
            </w: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vAlign w:val="center"/>
          </w:tcPr>
          <w:p w:rsidR="00ED5E1E" w:rsidRPr="00ED5E1E" w:rsidRDefault="00ED5E1E" w:rsidP="00DC2C14">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2</w:t>
            </w:r>
            <w:r w:rsidR="000A49E6">
              <w:rPr>
                <w:rFonts w:cs="Arial"/>
                <w:color w:val="000000"/>
                <w:sz w:val="16"/>
                <w:szCs w:val="16"/>
              </w:rPr>
              <w:t>6</w:t>
            </w:r>
            <w:r w:rsidRPr="00ED5E1E">
              <w:rPr>
                <w:rFonts w:cs="Arial"/>
                <w:color w:val="000000"/>
                <w:sz w:val="16"/>
                <w:szCs w:val="16"/>
              </w:rPr>
              <w:t xml:space="preserve">. </w:t>
            </w:r>
            <w:r w:rsidR="000452D9" w:rsidRPr="000452D9">
              <w:rPr>
                <w:rFonts w:cs="Arial"/>
                <w:color w:val="000000"/>
                <w:sz w:val="16"/>
                <w:szCs w:val="16"/>
              </w:rPr>
              <w:t>Forudsætter projektet dispensation fra gældende bygge- og beskyttelseslinjer?</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2</w:t>
            </w:r>
            <w:r w:rsidR="000A49E6">
              <w:rPr>
                <w:rFonts w:cs="Arial"/>
                <w:color w:val="000000"/>
                <w:sz w:val="16"/>
                <w:szCs w:val="16"/>
              </w:rPr>
              <w:t>7</w:t>
            </w:r>
            <w:r w:rsidRPr="00ED5E1E">
              <w:rPr>
                <w:rFonts w:cs="Arial"/>
                <w:color w:val="000000"/>
                <w:sz w:val="16"/>
                <w:szCs w:val="16"/>
              </w:rPr>
              <w:t xml:space="preserve">. </w:t>
            </w:r>
            <w:r w:rsidR="000452D9" w:rsidRPr="000452D9">
              <w:rPr>
                <w:rFonts w:cs="Arial"/>
                <w:color w:val="000000"/>
                <w:sz w:val="16"/>
                <w:szCs w:val="16"/>
              </w:rPr>
              <w:t>Indebærer projektet behov for at begrænse anvendelsen af naboarealer?</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9F2401" w:rsidP="007145FC">
            <w:pPr>
              <w:autoSpaceDE w:val="0"/>
              <w:autoSpaceDN w:val="0"/>
              <w:adjustRightInd w:val="0"/>
              <w:rPr>
                <w:rFonts w:cs="Arial"/>
                <w:color w:val="000000"/>
                <w:sz w:val="16"/>
                <w:szCs w:val="16"/>
              </w:rPr>
            </w:pPr>
            <w:r>
              <w:rPr>
                <w:rFonts w:cs="Arial"/>
                <w:color w:val="000000"/>
                <w:sz w:val="16"/>
                <w:szCs w:val="16"/>
              </w:rPr>
              <w:t xml:space="preserve">Virksomheden </w:t>
            </w:r>
            <w:r w:rsidR="007145FC">
              <w:rPr>
                <w:rFonts w:cs="Arial"/>
                <w:color w:val="000000"/>
                <w:sz w:val="16"/>
                <w:szCs w:val="16"/>
              </w:rPr>
              <w:t>udvides</w:t>
            </w:r>
            <w:r>
              <w:rPr>
                <w:rFonts w:cs="Arial"/>
                <w:color w:val="000000"/>
                <w:sz w:val="16"/>
                <w:szCs w:val="16"/>
              </w:rPr>
              <w:t xml:space="preserve"> midt i eksisterende erhvervsområde.</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2</w:t>
            </w:r>
            <w:r w:rsidR="000A49E6">
              <w:rPr>
                <w:rFonts w:cs="Arial"/>
                <w:color w:val="000000"/>
                <w:sz w:val="16"/>
                <w:szCs w:val="16"/>
              </w:rPr>
              <w:t>8</w:t>
            </w:r>
            <w:r w:rsidRPr="00ED5E1E">
              <w:rPr>
                <w:rFonts w:cs="Arial"/>
                <w:color w:val="000000"/>
                <w:sz w:val="16"/>
                <w:szCs w:val="16"/>
              </w:rPr>
              <w:t xml:space="preserve">. </w:t>
            </w:r>
            <w:r w:rsidR="000452D9" w:rsidRPr="000452D9">
              <w:rPr>
                <w:rFonts w:cs="Arial"/>
                <w:color w:val="000000"/>
                <w:sz w:val="16"/>
                <w:szCs w:val="16"/>
              </w:rPr>
              <w:t>Vil projektet kunne udgøre en hindring for anvendelsen af udlagte råstofområder?</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BC05AE" w:rsidP="007145FC">
            <w:pPr>
              <w:autoSpaceDE w:val="0"/>
              <w:autoSpaceDN w:val="0"/>
              <w:adjustRightInd w:val="0"/>
              <w:rPr>
                <w:rFonts w:cs="Arial"/>
                <w:color w:val="000000"/>
                <w:sz w:val="16"/>
                <w:szCs w:val="16"/>
              </w:rPr>
            </w:pPr>
            <w:r>
              <w:rPr>
                <w:rFonts w:cs="Arial"/>
                <w:color w:val="000000"/>
                <w:sz w:val="16"/>
                <w:szCs w:val="16"/>
              </w:rPr>
              <w:t xml:space="preserve">Virksomheden </w:t>
            </w:r>
            <w:r w:rsidR="007145FC">
              <w:rPr>
                <w:rFonts w:cs="Arial"/>
                <w:color w:val="000000"/>
                <w:sz w:val="16"/>
                <w:szCs w:val="16"/>
              </w:rPr>
              <w:t>udvides</w:t>
            </w:r>
            <w:r>
              <w:rPr>
                <w:rFonts w:cs="Arial"/>
                <w:color w:val="000000"/>
                <w:sz w:val="16"/>
                <w:szCs w:val="16"/>
              </w:rPr>
              <w:t xml:space="preserve"> i eksisterende erhvervsområde.</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2</w:t>
            </w:r>
            <w:r w:rsidR="000A49E6">
              <w:rPr>
                <w:rFonts w:cs="Arial"/>
                <w:color w:val="000000"/>
                <w:sz w:val="16"/>
                <w:szCs w:val="16"/>
              </w:rPr>
              <w:t>9</w:t>
            </w:r>
            <w:r w:rsidRPr="00ED5E1E">
              <w:rPr>
                <w:rFonts w:cs="Arial"/>
                <w:color w:val="000000"/>
                <w:sz w:val="16"/>
                <w:szCs w:val="16"/>
              </w:rPr>
              <w:t xml:space="preserve">. </w:t>
            </w:r>
            <w:r w:rsidR="000452D9" w:rsidRPr="000452D9">
              <w:rPr>
                <w:rFonts w:cs="Arial"/>
                <w:color w:val="000000"/>
                <w:sz w:val="16"/>
                <w:szCs w:val="16"/>
              </w:rPr>
              <w:t>Afstanden fra projektet i luftlinje til nærmeste beskyttede naturtype i henhold til naturbeskyttelseslovens §3.</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9F2401">
            <w:pPr>
              <w:autoSpaceDE w:val="0"/>
              <w:autoSpaceDN w:val="0"/>
              <w:adjustRightInd w:val="0"/>
              <w:rPr>
                <w:rFonts w:cs="Arial"/>
                <w:color w:val="000000"/>
                <w:sz w:val="16"/>
                <w:szCs w:val="16"/>
              </w:rPr>
            </w:pPr>
            <w:r w:rsidRPr="00ED5E1E">
              <w:rPr>
                <w:rFonts w:cs="Arial"/>
                <w:color w:val="000000"/>
                <w:sz w:val="16"/>
                <w:szCs w:val="16"/>
              </w:rPr>
              <w:t xml:space="preserve">Nærmeste </w:t>
            </w:r>
            <w:r w:rsidR="00351106">
              <w:rPr>
                <w:rFonts w:cs="Arial"/>
                <w:color w:val="000000"/>
                <w:sz w:val="16"/>
                <w:szCs w:val="16"/>
              </w:rPr>
              <w:t xml:space="preserve">§3 </w:t>
            </w:r>
            <w:r w:rsidRPr="00ED5E1E">
              <w:rPr>
                <w:rFonts w:cs="Arial"/>
                <w:color w:val="000000"/>
                <w:sz w:val="16"/>
                <w:szCs w:val="16"/>
              </w:rPr>
              <w:t xml:space="preserve">område </w:t>
            </w:r>
            <w:r w:rsidR="00DC2C14">
              <w:rPr>
                <w:rFonts w:cs="Arial"/>
                <w:color w:val="000000"/>
                <w:sz w:val="16"/>
                <w:szCs w:val="16"/>
              </w:rPr>
              <w:t>(</w:t>
            </w:r>
            <w:r w:rsidR="009F2401">
              <w:rPr>
                <w:rFonts w:cs="Arial"/>
                <w:color w:val="000000"/>
                <w:sz w:val="16"/>
                <w:szCs w:val="16"/>
              </w:rPr>
              <w:t>sø</w:t>
            </w:r>
            <w:r w:rsidR="00DC2C14">
              <w:rPr>
                <w:rFonts w:cs="Arial"/>
                <w:color w:val="000000"/>
                <w:sz w:val="16"/>
                <w:szCs w:val="16"/>
              </w:rPr>
              <w:t xml:space="preserve">) </w:t>
            </w:r>
            <w:r w:rsidRPr="00ED5E1E">
              <w:rPr>
                <w:rFonts w:cs="Arial"/>
                <w:color w:val="000000"/>
                <w:sz w:val="16"/>
                <w:szCs w:val="16"/>
              </w:rPr>
              <w:t xml:space="preserve">er beliggende ca. </w:t>
            </w:r>
            <w:r w:rsidR="009F2401">
              <w:rPr>
                <w:rFonts w:cs="Arial"/>
                <w:color w:val="000000"/>
                <w:sz w:val="16"/>
                <w:szCs w:val="16"/>
              </w:rPr>
              <w:t>4</w:t>
            </w:r>
            <w:r w:rsidR="00351106">
              <w:rPr>
                <w:rFonts w:cs="Arial"/>
                <w:color w:val="000000"/>
                <w:sz w:val="16"/>
                <w:szCs w:val="16"/>
              </w:rPr>
              <w:t>5</w:t>
            </w:r>
            <w:r w:rsidRPr="00ED5E1E">
              <w:rPr>
                <w:rFonts w:cs="Arial"/>
                <w:color w:val="000000"/>
                <w:sz w:val="16"/>
                <w:szCs w:val="16"/>
              </w:rPr>
              <w:t xml:space="preserve">0 meter </w:t>
            </w:r>
            <w:r w:rsidR="009F2401">
              <w:rPr>
                <w:rFonts w:cs="Arial"/>
                <w:color w:val="000000"/>
                <w:sz w:val="16"/>
                <w:szCs w:val="16"/>
              </w:rPr>
              <w:t>syd</w:t>
            </w:r>
            <w:r w:rsidR="00351106">
              <w:rPr>
                <w:rFonts w:cs="Arial"/>
                <w:color w:val="000000"/>
                <w:sz w:val="16"/>
                <w:szCs w:val="16"/>
              </w:rPr>
              <w:t>vest</w:t>
            </w:r>
            <w:r w:rsidRPr="00ED5E1E">
              <w:rPr>
                <w:rFonts w:cs="Arial"/>
                <w:color w:val="000000"/>
                <w:sz w:val="16"/>
                <w:szCs w:val="16"/>
              </w:rPr>
              <w:t xml:space="preserve"> for </w:t>
            </w:r>
            <w:r w:rsidR="009F2401">
              <w:rPr>
                <w:rFonts w:cs="Arial"/>
                <w:color w:val="000000"/>
                <w:sz w:val="16"/>
                <w:szCs w:val="16"/>
              </w:rPr>
              <w:t>virksomhed</w:t>
            </w:r>
            <w:r w:rsidRPr="00ED5E1E">
              <w:rPr>
                <w:rFonts w:cs="Arial"/>
                <w:color w:val="000000"/>
                <w:sz w:val="16"/>
                <w:szCs w:val="16"/>
              </w:rPr>
              <w:t>en.</w:t>
            </w:r>
          </w:p>
        </w:tc>
      </w:tr>
      <w:tr w:rsidR="00ED5E1E" w:rsidRPr="00ED5E1E" w:rsidTr="00ED5E1E">
        <w:tc>
          <w:tcPr>
            <w:tcW w:w="2977" w:type="dxa"/>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30</w:t>
            </w:r>
            <w:r w:rsidR="00ED5E1E" w:rsidRPr="00ED5E1E">
              <w:rPr>
                <w:rFonts w:cs="Arial"/>
                <w:color w:val="000000"/>
                <w:sz w:val="16"/>
                <w:szCs w:val="16"/>
              </w:rPr>
              <w:t>. Er anlægget tænkt placeret indenfor kystnærhedszonen:</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9F2401">
            <w:pPr>
              <w:autoSpaceDE w:val="0"/>
              <w:autoSpaceDN w:val="0"/>
              <w:adjustRightInd w:val="0"/>
              <w:rPr>
                <w:rFonts w:cs="Arial"/>
                <w:color w:val="000000"/>
                <w:sz w:val="16"/>
                <w:szCs w:val="16"/>
              </w:rPr>
            </w:pPr>
            <w:r w:rsidRPr="00ED5E1E">
              <w:rPr>
                <w:rFonts w:cs="Arial"/>
                <w:color w:val="000000"/>
                <w:sz w:val="16"/>
                <w:szCs w:val="16"/>
              </w:rPr>
              <w:t xml:space="preserve">Aktiviteten </w:t>
            </w:r>
            <w:r w:rsidR="00351106">
              <w:rPr>
                <w:rFonts w:cs="Arial"/>
                <w:color w:val="000000"/>
                <w:sz w:val="16"/>
                <w:szCs w:val="16"/>
              </w:rPr>
              <w:t xml:space="preserve">er placeret ca. </w:t>
            </w:r>
            <w:r w:rsidR="009F2401">
              <w:rPr>
                <w:rFonts w:cs="Arial"/>
                <w:color w:val="000000"/>
                <w:sz w:val="16"/>
                <w:szCs w:val="16"/>
              </w:rPr>
              <w:t xml:space="preserve">2 </w:t>
            </w:r>
            <w:r w:rsidRPr="00ED5E1E">
              <w:rPr>
                <w:rFonts w:cs="Arial"/>
                <w:color w:val="000000"/>
                <w:sz w:val="16"/>
                <w:szCs w:val="16"/>
              </w:rPr>
              <w:t>km fra kysten.</w:t>
            </w:r>
          </w:p>
        </w:tc>
      </w:tr>
      <w:tr w:rsidR="00ED5E1E" w:rsidRPr="00ED5E1E" w:rsidTr="00ED5E1E">
        <w:tc>
          <w:tcPr>
            <w:tcW w:w="2977" w:type="dxa"/>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31</w:t>
            </w:r>
            <w:r w:rsidR="00ED5E1E" w:rsidRPr="00ED5E1E">
              <w:rPr>
                <w:rFonts w:cs="Arial"/>
                <w:color w:val="000000"/>
                <w:sz w:val="16"/>
                <w:szCs w:val="16"/>
              </w:rPr>
              <w:t>. Forudsætter anlægget rydning af skov</w:t>
            </w:r>
            <w:r w:rsidR="000452D9">
              <w:rPr>
                <w:rFonts w:cs="Arial"/>
                <w:color w:val="000000"/>
                <w:sz w:val="16"/>
                <w:szCs w:val="16"/>
              </w:rPr>
              <w:t xml:space="preserve"> ?</w:t>
            </w:r>
            <w:r w:rsidR="000452D9">
              <w:t xml:space="preserve"> </w:t>
            </w:r>
            <w:r w:rsidR="000452D9" w:rsidRPr="000452D9">
              <w:rPr>
                <w:rFonts w:cs="Arial"/>
                <w:color w:val="000000"/>
                <w:sz w:val="16"/>
                <w:szCs w:val="16"/>
              </w:rPr>
              <w:t>(skov er et bevokset areal med træer, som danner eller indenfor et rimeligt tidsrum ville danne sluttet skov af højstammede træer, og arealet er større end ½ ha og mere end 20 m bredt.)</w:t>
            </w:r>
            <w:r w:rsidR="00ED5E1E" w:rsidRPr="00ED5E1E">
              <w:rPr>
                <w:rFonts w:cs="Arial"/>
                <w:color w:val="000000"/>
                <w:sz w:val="16"/>
                <w:szCs w:val="16"/>
              </w:rPr>
              <w:t xml:space="preserve"> </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40357D" w:rsidP="007145FC">
            <w:pPr>
              <w:autoSpaceDE w:val="0"/>
              <w:autoSpaceDN w:val="0"/>
              <w:adjustRightInd w:val="0"/>
              <w:rPr>
                <w:rFonts w:cs="Arial"/>
                <w:color w:val="000000"/>
                <w:sz w:val="16"/>
                <w:szCs w:val="16"/>
              </w:rPr>
            </w:pPr>
            <w:r w:rsidRPr="0040357D">
              <w:rPr>
                <w:rFonts w:cs="Arial"/>
                <w:color w:val="000000"/>
                <w:sz w:val="16"/>
                <w:szCs w:val="16"/>
              </w:rPr>
              <w:t xml:space="preserve">Virksomheden </w:t>
            </w:r>
            <w:r w:rsidR="007145FC">
              <w:rPr>
                <w:rFonts w:cs="Arial"/>
                <w:color w:val="000000"/>
                <w:sz w:val="16"/>
                <w:szCs w:val="16"/>
              </w:rPr>
              <w:t>udvide</w:t>
            </w:r>
            <w:r w:rsidRPr="0040357D">
              <w:rPr>
                <w:rFonts w:cs="Arial"/>
                <w:color w:val="000000"/>
                <w:sz w:val="16"/>
                <w:szCs w:val="16"/>
              </w:rPr>
              <w:t>s i eksisterende</w:t>
            </w:r>
            <w:r>
              <w:rPr>
                <w:rFonts w:cs="Arial"/>
                <w:color w:val="000000"/>
                <w:sz w:val="16"/>
                <w:szCs w:val="16"/>
              </w:rPr>
              <w:t xml:space="preserve"> erhvervsbygning beliggende i </w:t>
            </w:r>
            <w:r w:rsidRPr="0040357D">
              <w:rPr>
                <w:rFonts w:cs="Arial"/>
                <w:color w:val="000000"/>
                <w:sz w:val="16"/>
                <w:szCs w:val="16"/>
              </w:rPr>
              <w:t>erhvervsområde.</w:t>
            </w:r>
          </w:p>
        </w:tc>
      </w:tr>
      <w:tr w:rsidR="00ED5E1E" w:rsidRPr="00ED5E1E" w:rsidTr="00ED5E1E">
        <w:tc>
          <w:tcPr>
            <w:tcW w:w="2977" w:type="dxa"/>
          </w:tcPr>
          <w:p w:rsidR="00ED5E1E" w:rsidRDefault="000A49E6" w:rsidP="00ED5E1E">
            <w:pPr>
              <w:autoSpaceDE w:val="0"/>
              <w:autoSpaceDN w:val="0"/>
              <w:adjustRightInd w:val="0"/>
              <w:rPr>
                <w:rFonts w:cs="Arial"/>
                <w:color w:val="000000"/>
                <w:sz w:val="16"/>
                <w:szCs w:val="16"/>
              </w:rPr>
            </w:pPr>
            <w:r>
              <w:rPr>
                <w:rFonts w:cs="Arial"/>
                <w:color w:val="000000"/>
                <w:sz w:val="16"/>
                <w:szCs w:val="16"/>
              </w:rPr>
              <w:t>32</w:t>
            </w:r>
            <w:r w:rsidR="00ED5E1E" w:rsidRPr="00ED5E1E">
              <w:rPr>
                <w:rFonts w:cs="Arial"/>
                <w:color w:val="000000"/>
                <w:sz w:val="16"/>
                <w:szCs w:val="16"/>
              </w:rPr>
              <w:t xml:space="preserve">. </w:t>
            </w:r>
            <w:r w:rsidR="000452D9" w:rsidRPr="000452D9">
              <w:rPr>
                <w:rFonts w:cs="Arial"/>
                <w:color w:val="000000"/>
                <w:sz w:val="16"/>
                <w:szCs w:val="16"/>
              </w:rPr>
              <w:t>Vil projektet være i strid med eller til hinder for realiseringen af en rejst fredningssag?</w:t>
            </w:r>
          </w:p>
          <w:p w:rsidR="000A49E6" w:rsidRDefault="000A49E6" w:rsidP="00ED5E1E">
            <w:pPr>
              <w:autoSpaceDE w:val="0"/>
              <w:autoSpaceDN w:val="0"/>
              <w:adjustRightInd w:val="0"/>
              <w:rPr>
                <w:rFonts w:cs="Arial"/>
                <w:color w:val="000000"/>
                <w:sz w:val="16"/>
                <w:szCs w:val="16"/>
              </w:rPr>
            </w:pPr>
          </w:p>
          <w:p w:rsidR="000A49E6" w:rsidRDefault="000A49E6"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40357D" w:rsidP="007145FC">
            <w:pPr>
              <w:autoSpaceDE w:val="0"/>
              <w:autoSpaceDN w:val="0"/>
              <w:adjustRightInd w:val="0"/>
              <w:rPr>
                <w:rFonts w:cs="Arial"/>
                <w:color w:val="000000"/>
                <w:sz w:val="16"/>
                <w:szCs w:val="16"/>
              </w:rPr>
            </w:pPr>
            <w:r w:rsidRPr="0040357D">
              <w:rPr>
                <w:rFonts w:cs="Arial"/>
                <w:color w:val="000000"/>
                <w:sz w:val="16"/>
                <w:szCs w:val="16"/>
              </w:rPr>
              <w:t xml:space="preserve">Virksomheden </w:t>
            </w:r>
            <w:r w:rsidR="007145FC">
              <w:rPr>
                <w:rFonts w:cs="Arial"/>
                <w:color w:val="000000"/>
                <w:sz w:val="16"/>
                <w:szCs w:val="16"/>
              </w:rPr>
              <w:t>udvides</w:t>
            </w:r>
            <w:r w:rsidRPr="0040357D">
              <w:rPr>
                <w:rFonts w:cs="Arial"/>
                <w:color w:val="000000"/>
                <w:sz w:val="16"/>
                <w:szCs w:val="16"/>
              </w:rPr>
              <w:t xml:space="preserve"> i eksisterende erhvervs-bygning.</w:t>
            </w:r>
          </w:p>
        </w:tc>
      </w:tr>
      <w:tr w:rsidR="00ED5E1E" w:rsidRPr="00ED5E1E" w:rsidTr="00ED5E1E">
        <w:tc>
          <w:tcPr>
            <w:tcW w:w="2977" w:type="dxa"/>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33</w:t>
            </w:r>
            <w:r w:rsidR="00ED5E1E" w:rsidRPr="00ED5E1E">
              <w:rPr>
                <w:rFonts w:cs="Arial"/>
                <w:color w:val="000000"/>
                <w:sz w:val="16"/>
                <w:szCs w:val="16"/>
              </w:rPr>
              <w:t xml:space="preserve">. </w:t>
            </w:r>
            <w:r w:rsidRPr="000A49E6">
              <w:rPr>
                <w:rFonts w:cs="Arial"/>
                <w:color w:val="000000"/>
                <w:sz w:val="16"/>
                <w:szCs w:val="16"/>
              </w:rPr>
              <w:t>Vil det samlede anlæg som følge af projektet kunne overholde kvalitetskravene for vandområder og krav til udledning af forurenende stoffer til vandløb, søer eller havet, jf. bekendtgørelse nr. 1022 af 25. august 2010 og bekendtgørelse nr. 1339 af 21. december 2011 samt kvalitetsmålsætningen i vandplanen?</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0A49E6" w:rsidRDefault="000A49E6" w:rsidP="000A49E6">
            <w:pPr>
              <w:autoSpaceDE w:val="0"/>
              <w:autoSpaceDN w:val="0"/>
              <w:adjustRightInd w:val="0"/>
              <w:jc w:val="center"/>
              <w:rPr>
                <w:rFonts w:cs="Arial"/>
                <w:sz w:val="16"/>
                <w:szCs w:val="16"/>
              </w:rPr>
            </w:pPr>
          </w:p>
          <w:p w:rsidR="000A49E6" w:rsidRDefault="000A49E6" w:rsidP="000A49E6">
            <w:pPr>
              <w:autoSpaceDE w:val="0"/>
              <w:autoSpaceDN w:val="0"/>
              <w:adjustRightInd w:val="0"/>
              <w:jc w:val="center"/>
              <w:rPr>
                <w:rFonts w:cs="Arial"/>
                <w:sz w:val="16"/>
                <w:szCs w:val="16"/>
              </w:rPr>
            </w:pPr>
          </w:p>
          <w:p w:rsidR="000A49E6" w:rsidRDefault="000A49E6" w:rsidP="000A49E6">
            <w:pPr>
              <w:autoSpaceDE w:val="0"/>
              <w:autoSpaceDN w:val="0"/>
              <w:adjustRightInd w:val="0"/>
              <w:jc w:val="center"/>
              <w:rPr>
                <w:rFonts w:cs="Arial"/>
                <w:sz w:val="16"/>
                <w:szCs w:val="16"/>
              </w:rPr>
            </w:pPr>
          </w:p>
          <w:p w:rsidR="000A49E6" w:rsidRDefault="000A49E6" w:rsidP="000A49E6">
            <w:pPr>
              <w:autoSpaceDE w:val="0"/>
              <w:autoSpaceDN w:val="0"/>
              <w:adjustRightInd w:val="0"/>
              <w:jc w:val="center"/>
              <w:rPr>
                <w:rFonts w:cs="Arial"/>
                <w:sz w:val="16"/>
                <w:szCs w:val="16"/>
              </w:rPr>
            </w:pPr>
          </w:p>
          <w:p w:rsidR="00ED5E1E" w:rsidRPr="00ED5E1E" w:rsidRDefault="000A49E6" w:rsidP="000A49E6">
            <w:pPr>
              <w:autoSpaceDE w:val="0"/>
              <w:autoSpaceDN w:val="0"/>
              <w:adjustRightInd w:val="0"/>
              <w:jc w:val="center"/>
              <w:rPr>
                <w:rFonts w:cs="Arial"/>
                <w:color w:val="000000"/>
                <w:sz w:val="16"/>
                <w:szCs w:val="16"/>
              </w:rPr>
            </w:pPr>
            <w:r w:rsidRPr="00ED5E1E">
              <w:rPr>
                <w:rFonts w:cs="Arial"/>
                <w:sz w:val="16"/>
                <w:szCs w:val="16"/>
              </w:rPr>
              <w:t>X</w:t>
            </w: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0A49E6">
        <w:trPr>
          <w:trHeight w:val="2220"/>
        </w:trPr>
        <w:tc>
          <w:tcPr>
            <w:tcW w:w="2977"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lastRenderedPageBreak/>
              <w:t>3</w:t>
            </w:r>
            <w:r w:rsidR="000A49E6">
              <w:rPr>
                <w:rFonts w:cs="Arial"/>
                <w:color w:val="000000"/>
                <w:sz w:val="16"/>
                <w:szCs w:val="16"/>
              </w:rPr>
              <w:t>4</w:t>
            </w:r>
            <w:r w:rsidRPr="00ED5E1E">
              <w:rPr>
                <w:rFonts w:cs="Arial"/>
                <w:color w:val="000000"/>
                <w:sz w:val="16"/>
                <w:szCs w:val="16"/>
              </w:rPr>
              <w:t>. Kan anlægget påvirke registrerede, bes</w:t>
            </w:r>
            <w:r w:rsidR="00351106">
              <w:rPr>
                <w:rFonts w:cs="Arial"/>
                <w:color w:val="000000"/>
                <w:sz w:val="16"/>
                <w:szCs w:val="16"/>
              </w:rPr>
              <w:t>kyttede eller fredede områder.</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Nationalt: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Internationalt (Natura 2000):  </w:t>
            </w:r>
          </w:p>
          <w:p w:rsidR="00ED5E1E" w:rsidRPr="000C5726" w:rsidRDefault="00ED5E1E" w:rsidP="00587C0C">
            <w:pPr>
              <w:pStyle w:val="Listeafsnit"/>
              <w:numPr>
                <w:ilvl w:val="0"/>
                <w:numId w:val="7"/>
              </w:numPr>
              <w:tabs>
                <w:tab w:val="left" w:pos="277"/>
              </w:tabs>
              <w:autoSpaceDE w:val="0"/>
              <w:autoSpaceDN w:val="0"/>
              <w:adjustRightInd w:val="0"/>
              <w:rPr>
                <w:rFonts w:cs="Arial"/>
                <w:color w:val="000000"/>
                <w:sz w:val="16"/>
                <w:szCs w:val="16"/>
              </w:rPr>
            </w:pPr>
            <w:r w:rsidRPr="000C5726">
              <w:rPr>
                <w:rFonts w:cs="Arial"/>
                <w:color w:val="000000"/>
                <w:sz w:val="16"/>
                <w:szCs w:val="16"/>
              </w:rPr>
              <w:t>Forventes området at rumme beskyttede arter efter bilag IV</w:t>
            </w:r>
          </w:p>
          <w:p w:rsidR="00ED5E1E" w:rsidRPr="00ED5E1E" w:rsidRDefault="00ED5E1E" w:rsidP="00587C0C">
            <w:pPr>
              <w:pStyle w:val="Listeafsnit"/>
              <w:numPr>
                <w:ilvl w:val="0"/>
                <w:numId w:val="7"/>
              </w:numPr>
              <w:tabs>
                <w:tab w:val="left" w:pos="277"/>
              </w:tabs>
              <w:autoSpaceDE w:val="0"/>
              <w:autoSpaceDN w:val="0"/>
              <w:adjustRightInd w:val="0"/>
              <w:rPr>
                <w:rFonts w:cs="Arial"/>
                <w:color w:val="000000"/>
                <w:sz w:val="16"/>
                <w:szCs w:val="16"/>
              </w:rPr>
            </w:pPr>
            <w:r w:rsidRPr="000C5726">
              <w:rPr>
                <w:rFonts w:cs="Arial"/>
                <w:color w:val="000000"/>
                <w:sz w:val="16"/>
                <w:szCs w:val="16"/>
              </w:rPr>
              <w:t>Forventes området at rumme danske rødlistearter:</w:t>
            </w:r>
          </w:p>
        </w:tc>
        <w:tc>
          <w:tcPr>
            <w:tcW w:w="992" w:type="dxa"/>
            <w:tcBorders>
              <w:bottom w:val="single" w:sz="4" w:space="0" w:color="auto"/>
            </w:tcBorders>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p>
        </w:tc>
        <w:tc>
          <w:tcPr>
            <w:tcW w:w="851" w:type="dxa"/>
            <w:tcBorders>
              <w:bottom w:val="single" w:sz="4" w:space="0" w:color="auto"/>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4" w:space="0" w:color="auto"/>
            </w:tcBorders>
            <w:shd w:val="clear" w:color="auto" w:fill="00FF00"/>
          </w:tcPr>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ED5E1E" w:rsidRDefault="00351106" w:rsidP="00351106">
            <w:pPr>
              <w:autoSpaceDE w:val="0"/>
              <w:autoSpaceDN w:val="0"/>
              <w:adjustRightInd w:val="0"/>
              <w:jc w:val="center"/>
              <w:rPr>
                <w:rFonts w:cs="Arial"/>
                <w:sz w:val="16"/>
                <w:szCs w:val="16"/>
              </w:rPr>
            </w:pPr>
            <w:r w:rsidRPr="00ED5E1E">
              <w:rPr>
                <w:rFonts w:cs="Arial"/>
                <w:sz w:val="16"/>
                <w:szCs w:val="16"/>
              </w:rPr>
              <w:t>X</w:t>
            </w: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Default="00351106" w:rsidP="00351106">
            <w:pPr>
              <w:autoSpaceDE w:val="0"/>
              <w:autoSpaceDN w:val="0"/>
              <w:adjustRightInd w:val="0"/>
              <w:jc w:val="center"/>
              <w:rPr>
                <w:rFonts w:cs="Arial"/>
                <w:sz w:val="16"/>
                <w:szCs w:val="16"/>
              </w:rPr>
            </w:pPr>
          </w:p>
          <w:p w:rsidR="00351106" w:rsidRPr="00ED5E1E" w:rsidRDefault="00351106" w:rsidP="00351106">
            <w:pPr>
              <w:autoSpaceDE w:val="0"/>
              <w:autoSpaceDN w:val="0"/>
              <w:adjustRightInd w:val="0"/>
              <w:jc w:val="center"/>
              <w:rPr>
                <w:rFonts w:cs="Arial"/>
                <w:color w:val="000000"/>
                <w:sz w:val="16"/>
                <w:szCs w:val="16"/>
              </w:rPr>
            </w:pPr>
          </w:p>
        </w:tc>
        <w:tc>
          <w:tcPr>
            <w:tcW w:w="3969" w:type="dxa"/>
            <w:tcBorders>
              <w:bottom w:val="single" w:sz="4" w:space="0" w:color="auto"/>
            </w:tcBorders>
            <w:vAlign w:val="center"/>
          </w:tcPr>
          <w:p w:rsidR="00ED5E1E" w:rsidRPr="00ED5E1E" w:rsidRDefault="00351106" w:rsidP="00ED5E1E">
            <w:pPr>
              <w:autoSpaceDE w:val="0"/>
              <w:autoSpaceDN w:val="0"/>
              <w:adjustRightInd w:val="0"/>
              <w:rPr>
                <w:rFonts w:cs="Arial"/>
                <w:color w:val="000000"/>
                <w:sz w:val="16"/>
                <w:szCs w:val="16"/>
              </w:rPr>
            </w:pPr>
            <w:r>
              <w:rPr>
                <w:rFonts w:cs="Arial"/>
                <w:color w:val="000000"/>
                <w:sz w:val="16"/>
                <w:szCs w:val="16"/>
              </w:rPr>
              <w:t>Virksomheden</w:t>
            </w:r>
            <w:r w:rsidR="00ED5E1E" w:rsidRPr="00ED5E1E">
              <w:rPr>
                <w:rFonts w:cs="Arial"/>
                <w:color w:val="000000"/>
                <w:sz w:val="16"/>
                <w:szCs w:val="16"/>
              </w:rPr>
              <w:t xml:space="preserve"> er beliggende </w:t>
            </w:r>
            <w:r w:rsidR="009F2401">
              <w:rPr>
                <w:rFonts w:cs="Arial"/>
                <w:color w:val="000000"/>
                <w:sz w:val="16"/>
                <w:szCs w:val="16"/>
              </w:rPr>
              <w:t>ca. 3</w:t>
            </w:r>
            <w:r w:rsidR="00ED5E1E" w:rsidRPr="00ED5E1E">
              <w:rPr>
                <w:rFonts w:cs="Arial"/>
                <w:color w:val="000000"/>
                <w:sz w:val="16"/>
                <w:szCs w:val="16"/>
              </w:rPr>
              <w:t xml:space="preserve"> km </w:t>
            </w:r>
            <w:r w:rsidR="009F2401">
              <w:rPr>
                <w:rFonts w:cs="Arial"/>
                <w:color w:val="000000"/>
                <w:sz w:val="16"/>
                <w:szCs w:val="16"/>
              </w:rPr>
              <w:t>vest for</w:t>
            </w:r>
            <w:r w:rsidR="00ED5E1E" w:rsidRPr="00ED5E1E">
              <w:rPr>
                <w:rFonts w:cs="Arial"/>
                <w:color w:val="000000"/>
                <w:sz w:val="16"/>
                <w:szCs w:val="16"/>
              </w:rPr>
              <w:t xml:space="preserve"> område omfattet af EU-habitatområde (Nyborg Fjord). </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351106">
            <w:pPr>
              <w:autoSpaceDE w:val="0"/>
              <w:autoSpaceDN w:val="0"/>
              <w:adjustRightInd w:val="0"/>
              <w:rPr>
                <w:rFonts w:cs="Arial"/>
                <w:color w:val="000000"/>
                <w:sz w:val="16"/>
                <w:szCs w:val="16"/>
              </w:rPr>
            </w:pPr>
            <w:r w:rsidRPr="00ED5E1E">
              <w:rPr>
                <w:rFonts w:cs="Arial"/>
                <w:color w:val="000000"/>
                <w:sz w:val="16"/>
                <w:szCs w:val="16"/>
              </w:rPr>
              <w:t xml:space="preserve">På baggrund af </w:t>
            </w:r>
            <w:r w:rsidR="00351106">
              <w:rPr>
                <w:rFonts w:cs="Arial"/>
                <w:color w:val="000000"/>
                <w:sz w:val="16"/>
                <w:szCs w:val="16"/>
              </w:rPr>
              <w:t xml:space="preserve">virksomhedens </w:t>
            </w:r>
            <w:r w:rsidRPr="00ED5E1E">
              <w:rPr>
                <w:rFonts w:cs="Arial"/>
                <w:color w:val="000000"/>
                <w:sz w:val="16"/>
                <w:szCs w:val="16"/>
              </w:rPr>
              <w:t>aktiviteter samt afstanden til habitatområdet, vurderes aktiviteten ikke at være signifikant for området.</w:t>
            </w:r>
          </w:p>
        </w:tc>
      </w:tr>
      <w:tr w:rsidR="000A49E6" w:rsidRPr="00ED5E1E" w:rsidTr="000A49E6">
        <w:trPr>
          <w:trHeight w:val="180"/>
        </w:trPr>
        <w:tc>
          <w:tcPr>
            <w:tcW w:w="2977" w:type="dxa"/>
            <w:tcBorders>
              <w:top w:val="single" w:sz="4" w:space="0" w:color="auto"/>
            </w:tcBorders>
          </w:tcPr>
          <w:p w:rsidR="000A49E6" w:rsidRDefault="000A49E6" w:rsidP="000A49E6">
            <w:pPr>
              <w:autoSpaceDE w:val="0"/>
              <w:autoSpaceDN w:val="0"/>
              <w:adjustRightInd w:val="0"/>
              <w:rPr>
                <w:rFonts w:cs="Arial"/>
                <w:color w:val="000000"/>
                <w:sz w:val="16"/>
                <w:szCs w:val="16"/>
              </w:rPr>
            </w:pPr>
            <w:r>
              <w:rPr>
                <w:rFonts w:cs="Arial"/>
                <w:color w:val="000000"/>
                <w:sz w:val="16"/>
                <w:szCs w:val="16"/>
              </w:rPr>
              <w:t xml:space="preserve">35. </w:t>
            </w:r>
            <w:r w:rsidRPr="000A49E6">
              <w:rPr>
                <w:rFonts w:cs="Arial"/>
                <w:color w:val="000000"/>
                <w:sz w:val="16"/>
                <w:szCs w:val="16"/>
              </w:rPr>
              <w:t>Er projektet placeret i et område med særlige drikkevandinteresser?</w:t>
            </w:r>
          </w:p>
          <w:p w:rsidR="000A49E6" w:rsidRPr="00ED5E1E" w:rsidRDefault="000A49E6" w:rsidP="000A49E6">
            <w:pPr>
              <w:autoSpaceDE w:val="0"/>
              <w:autoSpaceDN w:val="0"/>
              <w:adjustRightInd w:val="0"/>
              <w:rPr>
                <w:rFonts w:cs="Arial"/>
                <w:color w:val="000000"/>
                <w:sz w:val="16"/>
                <w:szCs w:val="16"/>
              </w:rPr>
            </w:pPr>
          </w:p>
        </w:tc>
        <w:tc>
          <w:tcPr>
            <w:tcW w:w="992" w:type="dxa"/>
            <w:tcBorders>
              <w:top w:val="single" w:sz="4" w:space="0" w:color="auto"/>
            </w:tcBorders>
          </w:tcPr>
          <w:p w:rsidR="000A49E6" w:rsidRPr="00ED5E1E" w:rsidRDefault="000A49E6"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FF0000"/>
            <w:vAlign w:val="center"/>
          </w:tcPr>
          <w:p w:rsidR="000A49E6" w:rsidRPr="00ED5E1E" w:rsidRDefault="000A49E6"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Pr>
                <w:rFonts w:cs="Arial"/>
                <w:sz w:val="16"/>
                <w:szCs w:val="16"/>
              </w:rPr>
              <w:t>X</w:t>
            </w:r>
          </w:p>
        </w:tc>
        <w:tc>
          <w:tcPr>
            <w:tcW w:w="851" w:type="dxa"/>
            <w:tcBorders>
              <w:top w:val="single" w:sz="4" w:space="0" w:color="auto"/>
            </w:tcBorders>
            <w:shd w:val="clear" w:color="auto" w:fill="FF0000"/>
          </w:tcPr>
          <w:p w:rsidR="000A49E6" w:rsidRPr="00ED5E1E" w:rsidRDefault="000A49E6" w:rsidP="00ED5E1E">
            <w:pPr>
              <w:autoSpaceDE w:val="0"/>
              <w:autoSpaceDN w:val="0"/>
              <w:adjustRightInd w:val="0"/>
              <w:rPr>
                <w:rFonts w:cs="Arial"/>
                <w:color w:val="000000"/>
                <w:sz w:val="16"/>
                <w:szCs w:val="16"/>
              </w:rPr>
            </w:pPr>
          </w:p>
        </w:tc>
        <w:tc>
          <w:tcPr>
            <w:tcW w:w="567" w:type="dxa"/>
            <w:tcBorders>
              <w:top w:val="single" w:sz="4" w:space="0" w:color="auto"/>
            </w:tcBorders>
            <w:shd w:val="clear" w:color="auto" w:fill="00FF00"/>
          </w:tcPr>
          <w:p w:rsidR="000A49E6" w:rsidRDefault="000A49E6" w:rsidP="00351106">
            <w:pPr>
              <w:autoSpaceDE w:val="0"/>
              <w:autoSpaceDN w:val="0"/>
              <w:adjustRightInd w:val="0"/>
              <w:jc w:val="center"/>
              <w:rPr>
                <w:rFonts w:cs="Arial"/>
                <w:sz w:val="16"/>
                <w:szCs w:val="16"/>
              </w:rPr>
            </w:pPr>
          </w:p>
        </w:tc>
        <w:tc>
          <w:tcPr>
            <w:tcW w:w="3969" w:type="dxa"/>
            <w:tcBorders>
              <w:top w:val="single" w:sz="4" w:space="0" w:color="auto"/>
            </w:tcBorders>
            <w:vAlign w:val="center"/>
          </w:tcPr>
          <w:p w:rsidR="000A49E6" w:rsidRDefault="000A49E6" w:rsidP="00351106">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3</w:t>
            </w:r>
            <w:r w:rsidR="000A49E6">
              <w:rPr>
                <w:rFonts w:cs="Arial"/>
                <w:color w:val="000000"/>
                <w:sz w:val="16"/>
                <w:szCs w:val="16"/>
              </w:rPr>
              <w:t>6</w:t>
            </w:r>
            <w:r w:rsidRPr="00ED5E1E">
              <w:rPr>
                <w:rFonts w:cs="Arial"/>
                <w:color w:val="000000"/>
                <w:sz w:val="16"/>
                <w:szCs w:val="16"/>
              </w:rPr>
              <w:t>. Kan anlægget påvirke områder, hvor fastsatte miljøkvalitetsnormer allerede er overskredet:</w:t>
            </w:r>
          </w:p>
          <w:p w:rsidR="00ED5E1E" w:rsidRPr="00ED5E1E" w:rsidRDefault="00ED5E1E" w:rsidP="00ED5E1E">
            <w:pPr>
              <w:tabs>
                <w:tab w:val="left" w:pos="277"/>
              </w:tabs>
              <w:autoSpaceDE w:val="0"/>
              <w:autoSpaceDN w:val="0"/>
              <w:adjustRightInd w:val="0"/>
              <w:rPr>
                <w:rFonts w:cs="Arial"/>
                <w:color w:val="000000"/>
                <w:sz w:val="16"/>
                <w:szCs w:val="16"/>
              </w:rPr>
            </w:pP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Overfladevand: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Grundvand:</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w:t>
            </w: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Naturområder:</w:t>
            </w:r>
          </w:p>
          <w:p w:rsidR="00ED5E1E" w:rsidRPr="00ED5E1E" w:rsidRDefault="00ED5E1E" w:rsidP="00ED5E1E">
            <w:pPr>
              <w:tabs>
                <w:tab w:val="left" w:pos="277"/>
              </w:tabs>
              <w:autoSpaceDE w:val="0"/>
              <w:autoSpaceDN w:val="0"/>
              <w:adjustRightInd w:val="0"/>
              <w:rPr>
                <w:rFonts w:cs="Arial"/>
                <w:color w:val="000000"/>
                <w:sz w:val="16"/>
                <w:szCs w:val="16"/>
              </w:rPr>
            </w:pPr>
          </w:p>
          <w:p w:rsidR="00ED5E1E" w:rsidRPr="00ED5E1E" w:rsidRDefault="00ED5E1E" w:rsidP="00ED5E1E">
            <w:pPr>
              <w:tabs>
                <w:tab w:val="left" w:pos="277"/>
              </w:tabs>
              <w:autoSpaceDE w:val="0"/>
              <w:autoSpaceDN w:val="0"/>
              <w:adjustRightInd w:val="0"/>
              <w:rPr>
                <w:rFonts w:cs="Arial"/>
                <w:color w:val="000000"/>
                <w:sz w:val="16"/>
                <w:szCs w:val="16"/>
              </w:rPr>
            </w:pPr>
            <w:r w:rsidRPr="00ED5E1E">
              <w:rPr>
                <w:rFonts w:cs="Arial"/>
                <w:color w:val="000000"/>
                <w:sz w:val="16"/>
                <w:szCs w:val="16"/>
              </w:rPr>
              <w:t xml:space="preserve">      Boligområder (støj/lys og Luft):</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w:t>
            </w:r>
          </w:p>
        </w:tc>
        <w:tc>
          <w:tcPr>
            <w:tcW w:w="567" w:type="dxa"/>
            <w:shd w:val="clear" w:color="auto" w:fill="FF00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tcPr>
          <w:p w:rsidR="00ED5E1E" w:rsidRPr="00ED5E1E" w:rsidRDefault="00ED5E1E" w:rsidP="00ED5E1E">
            <w:pPr>
              <w:autoSpaceDE w:val="0"/>
              <w:autoSpaceDN w:val="0"/>
              <w:adjustRightInd w:val="0"/>
              <w:rPr>
                <w:rFonts w:cs="Arial"/>
                <w:color w:val="000000"/>
                <w:sz w:val="16"/>
                <w:szCs w:val="16"/>
              </w:rPr>
            </w:pPr>
          </w:p>
        </w:tc>
        <w:tc>
          <w:tcPr>
            <w:tcW w:w="3969" w:type="dxa"/>
            <w:vAlign w:val="center"/>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For at imødegå påvirkning af området, er der i </w:t>
            </w:r>
            <w:r w:rsidR="007145FC">
              <w:rPr>
                <w:rFonts w:cs="Arial"/>
                <w:color w:val="000000"/>
                <w:sz w:val="16"/>
                <w:szCs w:val="16"/>
              </w:rPr>
              <w:t xml:space="preserve">virksomhedens gældende </w:t>
            </w:r>
            <w:r w:rsidRPr="00ED5E1E">
              <w:rPr>
                <w:rFonts w:cs="Arial"/>
                <w:color w:val="000000"/>
                <w:sz w:val="16"/>
                <w:szCs w:val="16"/>
              </w:rPr>
              <w:t>miljøgodkendelse anført driftsvilkår for reducering af risiko for udledning af farligt affald til undergrunden</w:t>
            </w:r>
            <w:r w:rsidR="00E47100">
              <w:rPr>
                <w:rFonts w:cs="Arial"/>
                <w:color w:val="000000"/>
                <w:sz w:val="16"/>
                <w:szCs w:val="16"/>
              </w:rPr>
              <w:t xml:space="preserve"> og til kloakken samt til</w:t>
            </w:r>
            <w:r w:rsidRPr="00ED5E1E">
              <w:rPr>
                <w:rFonts w:cs="Arial"/>
                <w:color w:val="000000"/>
                <w:sz w:val="16"/>
                <w:szCs w:val="16"/>
              </w:rPr>
              <w:t xml:space="preserve"> </w:t>
            </w:r>
            <w:r w:rsidR="00351106">
              <w:rPr>
                <w:rFonts w:cs="Arial"/>
                <w:color w:val="000000"/>
                <w:sz w:val="16"/>
                <w:szCs w:val="16"/>
              </w:rPr>
              <w:t>luften</w:t>
            </w:r>
            <w:r w:rsidRPr="00ED5E1E">
              <w:rPr>
                <w:rFonts w:cs="Arial"/>
                <w:color w:val="000000"/>
                <w:sz w:val="16"/>
                <w:szCs w:val="16"/>
              </w:rPr>
              <w:t xml:space="preserve"> i forbindelse med håndtering af farligt affald på </w:t>
            </w:r>
            <w:r w:rsidR="00351106">
              <w:rPr>
                <w:rFonts w:cs="Arial"/>
                <w:color w:val="000000"/>
                <w:sz w:val="16"/>
                <w:szCs w:val="16"/>
              </w:rPr>
              <w:t>virksomhede</w:t>
            </w:r>
            <w:r w:rsidRPr="00ED5E1E">
              <w:rPr>
                <w:rFonts w:cs="Arial"/>
                <w:color w:val="000000"/>
                <w:sz w:val="16"/>
                <w:szCs w:val="16"/>
              </w:rPr>
              <w:t>n.</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På den baggrund vurderes at være tilstrækkelig sikring af undergrunden og</w:t>
            </w:r>
            <w:r w:rsidR="00E47100">
              <w:rPr>
                <w:rFonts w:cs="Arial"/>
                <w:color w:val="000000"/>
                <w:sz w:val="16"/>
                <w:szCs w:val="16"/>
              </w:rPr>
              <w:t xml:space="preserve"> af</w:t>
            </w:r>
            <w:r w:rsidRPr="00ED5E1E">
              <w:rPr>
                <w:rFonts w:cs="Arial"/>
                <w:color w:val="000000"/>
                <w:sz w:val="16"/>
                <w:szCs w:val="16"/>
              </w:rPr>
              <w:t xml:space="preserve"> kommunens rensningsanlæg.</w:t>
            </w:r>
            <w:r w:rsidR="00E47100">
              <w:rPr>
                <w:rFonts w:cs="Arial"/>
                <w:color w:val="000000"/>
                <w:sz w:val="16"/>
                <w:szCs w:val="16"/>
              </w:rPr>
              <w:t xml:space="preserve"> Udvidelsen ændrer ikke på denne vurdering</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3</w:t>
            </w:r>
            <w:r w:rsidR="000A49E6">
              <w:rPr>
                <w:rFonts w:cs="Arial"/>
                <w:color w:val="000000"/>
                <w:sz w:val="16"/>
                <w:szCs w:val="16"/>
              </w:rPr>
              <w:t>7</w:t>
            </w:r>
            <w:r w:rsidRPr="00ED5E1E">
              <w:rPr>
                <w:rFonts w:cs="Arial"/>
                <w:color w:val="000000"/>
                <w:sz w:val="16"/>
                <w:szCs w:val="16"/>
              </w:rPr>
              <w:t xml:space="preserve">. </w:t>
            </w:r>
            <w:r w:rsidR="000A49E6" w:rsidRPr="000A49E6">
              <w:rPr>
                <w:rFonts w:cs="Arial"/>
                <w:color w:val="000000"/>
                <w:sz w:val="16"/>
                <w:szCs w:val="16"/>
              </w:rPr>
              <w:t>Er projektet placeret i et område med registreret jordforurening?</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9F2401" w:rsidP="00ED5E1E">
            <w:pPr>
              <w:autoSpaceDE w:val="0"/>
              <w:autoSpaceDN w:val="0"/>
              <w:adjustRightInd w:val="0"/>
              <w:rPr>
                <w:rFonts w:cs="Arial"/>
                <w:color w:val="000000"/>
                <w:sz w:val="16"/>
                <w:szCs w:val="16"/>
              </w:rPr>
            </w:pPr>
            <w:r>
              <w:rPr>
                <w:rFonts w:cs="Arial"/>
                <w:color w:val="000000"/>
                <w:sz w:val="16"/>
                <w:szCs w:val="16"/>
              </w:rPr>
              <w:t>Hele erhvervsområdet er områdeklassificeret.</w:t>
            </w:r>
          </w:p>
        </w:tc>
      </w:tr>
      <w:tr w:rsidR="00ED5E1E" w:rsidRPr="00ED5E1E" w:rsidTr="00ED5E1E">
        <w:tc>
          <w:tcPr>
            <w:tcW w:w="2977" w:type="dxa"/>
            <w:tcBorders>
              <w:bottom w:val="single" w:sz="2" w:space="0" w:color="000000"/>
            </w:tcBorders>
          </w:tcPr>
          <w:p w:rsidR="00ED5E1E" w:rsidRPr="00ED5E1E" w:rsidRDefault="00ED5E1E" w:rsidP="00ED5E1E">
            <w:pPr>
              <w:autoSpaceDE w:val="0"/>
              <w:autoSpaceDN w:val="0"/>
              <w:adjustRightInd w:val="0"/>
              <w:rPr>
                <w:rFonts w:cs="Arial"/>
                <w:color w:val="000000"/>
                <w:sz w:val="16"/>
                <w:szCs w:val="16"/>
              </w:rPr>
            </w:pPr>
            <w:r w:rsidRPr="00ED5E1E">
              <w:rPr>
                <w:rFonts w:cs="Arial"/>
                <w:color w:val="000000"/>
              </w:rPr>
              <w:br w:type="page"/>
            </w:r>
            <w:r w:rsidRPr="00ED5E1E">
              <w:rPr>
                <w:rFonts w:cs="Arial"/>
                <w:color w:val="000000"/>
                <w:sz w:val="16"/>
                <w:szCs w:val="16"/>
              </w:rPr>
              <w:t>3</w:t>
            </w:r>
            <w:r w:rsidR="000A49E6">
              <w:rPr>
                <w:rFonts w:cs="Arial"/>
                <w:color w:val="000000"/>
                <w:sz w:val="16"/>
                <w:szCs w:val="16"/>
              </w:rPr>
              <w:t>8</w:t>
            </w:r>
            <w:r w:rsidRPr="00ED5E1E">
              <w:rPr>
                <w:rFonts w:cs="Arial"/>
                <w:color w:val="000000"/>
                <w:sz w:val="16"/>
                <w:szCs w:val="16"/>
              </w:rPr>
              <w:t>. Kan anlægget påvirke:</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Historiske landskabstræk:</w:t>
            </w: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Kulturelle landskabstræk:</w:t>
            </w:r>
          </w:p>
          <w:p w:rsidR="0011051C"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Arkæologiske værdi</w:t>
            </w:r>
          </w:p>
          <w:p w:rsidR="00ED5E1E" w:rsidRPr="00ED5E1E" w:rsidRDefault="0011051C" w:rsidP="00ED5E1E">
            <w:pPr>
              <w:autoSpaceDE w:val="0"/>
              <w:autoSpaceDN w:val="0"/>
              <w:adjustRightInd w:val="0"/>
              <w:rPr>
                <w:rFonts w:cs="Arial"/>
                <w:color w:val="000000"/>
                <w:sz w:val="16"/>
                <w:szCs w:val="16"/>
              </w:rPr>
            </w:pPr>
            <w:r>
              <w:rPr>
                <w:rFonts w:cs="Arial"/>
                <w:color w:val="000000"/>
                <w:sz w:val="16"/>
                <w:szCs w:val="16"/>
              </w:rPr>
              <w:t xml:space="preserve">      </w:t>
            </w:r>
            <w:r w:rsidR="00ED5E1E" w:rsidRPr="00ED5E1E">
              <w:rPr>
                <w:rFonts w:cs="Arial"/>
                <w:color w:val="000000"/>
                <w:sz w:val="16"/>
                <w:szCs w:val="16"/>
              </w:rPr>
              <w:t>er/landskabstræk:</w:t>
            </w: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Æstetiske landskabstræk:</w:t>
            </w: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Geologiske landskabstræk:</w:t>
            </w:r>
          </w:p>
          <w:p w:rsidR="00ED5E1E" w:rsidRPr="00ED5E1E" w:rsidRDefault="00ED5E1E" w:rsidP="00ED5E1E">
            <w:pPr>
              <w:autoSpaceDE w:val="0"/>
              <w:autoSpaceDN w:val="0"/>
              <w:adjustRightInd w:val="0"/>
              <w:rPr>
                <w:rFonts w:cs="Arial"/>
                <w:color w:val="000000"/>
                <w:sz w:val="16"/>
                <w:szCs w:val="16"/>
              </w:rPr>
            </w:pPr>
          </w:p>
        </w:tc>
        <w:tc>
          <w:tcPr>
            <w:tcW w:w="992" w:type="dxa"/>
            <w:tcBorders>
              <w:bottom w:val="single" w:sz="2" w:space="0" w:color="000000"/>
            </w:tcBorders>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tcBorders>
              <w:bottom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bottom w:val="single" w:sz="2" w:space="0" w:color="000000"/>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tcBorders>
              <w:bottom w:val="single" w:sz="2" w:space="0" w:color="000000"/>
            </w:tcBorders>
            <w:vAlign w:val="center"/>
          </w:tcPr>
          <w:p w:rsidR="00ED5E1E" w:rsidRPr="00ED5E1E" w:rsidRDefault="009F2401" w:rsidP="007145FC">
            <w:pPr>
              <w:autoSpaceDE w:val="0"/>
              <w:autoSpaceDN w:val="0"/>
              <w:adjustRightInd w:val="0"/>
              <w:rPr>
                <w:rFonts w:cs="Arial"/>
                <w:color w:val="000000"/>
                <w:sz w:val="16"/>
                <w:szCs w:val="16"/>
              </w:rPr>
            </w:pPr>
            <w:r w:rsidRPr="009F2401">
              <w:rPr>
                <w:rFonts w:cs="Arial"/>
                <w:color w:val="000000"/>
                <w:sz w:val="16"/>
                <w:szCs w:val="16"/>
              </w:rPr>
              <w:t>Virksomhe</w:t>
            </w:r>
            <w:r>
              <w:rPr>
                <w:rFonts w:cs="Arial"/>
                <w:color w:val="000000"/>
                <w:sz w:val="16"/>
                <w:szCs w:val="16"/>
              </w:rPr>
              <w:t xml:space="preserve">den </w:t>
            </w:r>
            <w:r w:rsidR="007145FC">
              <w:rPr>
                <w:rFonts w:cs="Arial"/>
                <w:color w:val="000000"/>
                <w:sz w:val="16"/>
                <w:szCs w:val="16"/>
              </w:rPr>
              <w:t>udvides</w:t>
            </w:r>
            <w:r>
              <w:rPr>
                <w:rFonts w:cs="Arial"/>
                <w:color w:val="000000"/>
                <w:sz w:val="16"/>
                <w:szCs w:val="16"/>
              </w:rPr>
              <w:t xml:space="preserve"> i eksisterende er</w:t>
            </w:r>
            <w:r w:rsidRPr="009F2401">
              <w:rPr>
                <w:rFonts w:cs="Arial"/>
                <w:color w:val="000000"/>
                <w:sz w:val="16"/>
                <w:szCs w:val="16"/>
              </w:rPr>
              <w:t>hvervsbygning beliggende i erhvervsområde.</w:t>
            </w:r>
          </w:p>
        </w:tc>
      </w:tr>
      <w:tr w:rsidR="00ED5E1E" w:rsidRPr="00ED5E1E" w:rsidTr="00ED5E1E">
        <w:tc>
          <w:tcPr>
            <w:tcW w:w="2977"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b/>
                <w:bCs/>
                <w:sz w:val="16"/>
              </w:rPr>
            </w:pPr>
            <w:r w:rsidRPr="00ED5E1E">
              <w:rPr>
                <w:rFonts w:cs="Arial"/>
                <w:b/>
                <w:bCs/>
                <w:sz w:val="16"/>
              </w:rPr>
              <w:t xml:space="preserve"> Kendetegn ved den potentielle miljøpåvirkning  </w:t>
            </w:r>
          </w:p>
          <w:p w:rsidR="00ED5E1E" w:rsidRPr="00ED5E1E" w:rsidRDefault="00ED5E1E" w:rsidP="00ED5E1E">
            <w:pPr>
              <w:autoSpaceDE w:val="0"/>
              <w:autoSpaceDN w:val="0"/>
              <w:adjustRightInd w:val="0"/>
              <w:rPr>
                <w:rFonts w:cs="Arial"/>
                <w:color w:val="000000"/>
                <w:sz w:val="16"/>
                <w:szCs w:val="16"/>
              </w:rPr>
            </w:pPr>
          </w:p>
        </w:tc>
        <w:tc>
          <w:tcPr>
            <w:tcW w:w="992"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w:t>
            </w:r>
          </w:p>
        </w:tc>
        <w:tc>
          <w:tcPr>
            <w:tcW w:w="851"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3969" w:type="dxa"/>
            <w:tcBorders>
              <w:top w:val="single" w:sz="2" w:space="0" w:color="000000"/>
              <w:bottom w:val="single" w:sz="2" w:space="0" w:color="000000"/>
            </w:tcBorders>
            <w:shd w:val="clear" w:color="auto" w:fill="E0E0E0"/>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Borders>
              <w:top w:val="single" w:sz="2" w:space="0" w:color="000000"/>
            </w:tcBorders>
          </w:tcPr>
          <w:p w:rsidR="00ED5E1E" w:rsidRDefault="00ED5E1E" w:rsidP="000A49E6">
            <w:pPr>
              <w:autoSpaceDE w:val="0"/>
              <w:autoSpaceDN w:val="0"/>
              <w:adjustRightInd w:val="0"/>
              <w:rPr>
                <w:rFonts w:cs="Arial"/>
                <w:color w:val="000000"/>
                <w:sz w:val="16"/>
                <w:szCs w:val="16"/>
              </w:rPr>
            </w:pPr>
            <w:r w:rsidRPr="00ED5E1E">
              <w:rPr>
                <w:rFonts w:cs="Arial"/>
                <w:color w:val="000000"/>
                <w:sz w:val="16"/>
                <w:szCs w:val="16"/>
              </w:rPr>
              <w:t>3</w:t>
            </w:r>
            <w:r w:rsidR="000A49E6">
              <w:rPr>
                <w:rFonts w:cs="Arial"/>
                <w:color w:val="000000"/>
                <w:sz w:val="16"/>
                <w:szCs w:val="16"/>
              </w:rPr>
              <w:t>9</w:t>
            </w:r>
            <w:r w:rsidRPr="00ED5E1E">
              <w:rPr>
                <w:rFonts w:cs="Arial"/>
                <w:color w:val="000000"/>
                <w:sz w:val="16"/>
                <w:szCs w:val="16"/>
              </w:rPr>
              <w:t xml:space="preserve">. </w:t>
            </w:r>
            <w:r w:rsidR="000A49E6" w:rsidRPr="000A49E6">
              <w:rPr>
                <w:rFonts w:cs="Arial"/>
                <w:color w:val="000000"/>
                <w:sz w:val="16"/>
                <w:szCs w:val="16"/>
              </w:rPr>
              <w:t>Er der andre anlæg eller aktiviteter i området, der sammen med det ansøgte må forventes at kunne medføre en øget samlet påvirkning af miljøet (Kumulative forhold)?</w:t>
            </w:r>
          </w:p>
          <w:p w:rsidR="000A49E6" w:rsidRPr="00ED5E1E" w:rsidRDefault="000A49E6" w:rsidP="000A49E6">
            <w:pPr>
              <w:autoSpaceDE w:val="0"/>
              <w:autoSpaceDN w:val="0"/>
              <w:adjustRightInd w:val="0"/>
              <w:rPr>
                <w:rFonts w:cs="Arial"/>
                <w:color w:val="000000"/>
                <w:sz w:val="16"/>
                <w:szCs w:val="16"/>
              </w:rPr>
            </w:pPr>
          </w:p>
        </w:tc>
        <w:tc>
          <w:tcPr>
            <w:tcW w:w="992" w:type="dxa"/>
            <w:tcBorders>
              <w:top w:val="single" w:sz="2" w:space="0" w:color="000000"/>
            </w:tcBorders>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tcBorders>
              <w:top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tcBorders>
              <w:top w:val="single" w:sz="2" w:space="0" w:color="000000"/>
            </w:tcBorders>
            <w:vAlign w:val="center"/>
          </w:tcPr>
          <w:p w:rsidR="00ED5E1E" w:rsidRDefault="009F2401" w:rsidP="00ED5E1E">
            <w:pPr>
              <w:autoSpaceDE w:val="0"/>
              <w:autoSpaceDN w:val="0"/>
              <w:adjustRightInd w:val="0"/>
              <w:rPr>
                <w:rFonts w:cs="Arial"/>
                <w:color w:val="000000"/>
                <w:sz w:val="16"/>
                <w:szCs w:val="16"/>
              </w:rPr>
            </w:pPr>
            <w:r w:rsidRPr="009F2401">
              <w:rPr>
                <w:rFonts w:cs="Arial"/>
                <w:color w:val="000000"/>
                <w:sz w:val="16"/>
                <w:szCs w:val="16"/>
              </w:rPr>
              <w:t xml:space="preserve">Virksomheden </w:t>
            </w:r>
            <w:r w:rsidR="00E47100">
              <w:rPr>
                <w:rFonts w:cs="Arial"/>
                <w:color w:val="000000"/>
                <w:sz w:val="16"/>
                <w:szCs w:val="16"/>
              </w:rPr>
              <w:t>udvides</w:t>
            </w:r>
            <w:r w:rsidRPr="009F2401">
              <w:rPr>
                <w:rFonts w:cs="Arial"/>
                <w:color w:val="000000"/>
                <w:sz w:val="16"/>
                <w:szCs w:val="16"/>
              </w:rPr>
              <w:t xml:space="preserve"> i eksisterende erhvervsområde.</w:t>
            </w:r>
          </w:p>
          <w:p w:rsidR="009F2401" w:rsidRDefault="009F2401" w:rsidP="00ED5E1E">
            <w:pPr>
              <w:autoSpaceDE w:val="0"/>
              <w:autoSpaceDN w:val="0"/>
              <w:adjustRightInd w:val="0"/>
              <w:rPr>
                <w:rFonts w:cs="Arial"/>
                <w:color w:val="000000"/>
                <w:sz w:val="16"/>
                <w:szCs w:val="16"/>
              </w:rPr>
            </w:pPr>
          </w:p>
          <w:p w:rsidR="009F2401" w:rsidRDefault="009F2401" w:rsidP="009F2401">
            <w:pPr>
              <w:autoSpaceDE w:val="0"/>
              <w:autoSpaceDN w:val="0"/>
              <w:adjustRightInd w:val="0"/>
              <w:rPr>
                <w:rFonts w:cs="Arial"/>
                <w:color w:val="000000"/>
                <w:sz w:val="16"/>
                <w:szCs w:val="16"/>
              </w:rPr>
            </w:pPr>
            <w:r w:rsidRPr="009F2401">
              <w:rPr>
                <w:rFonts w:cs="Arial"/>
                <w:color w:val="000000"/>
                <w:sz w:val="16"/>
                <w:szCs w:val="16"/>
              </w:rPr>
              <w:t xml:space="preserve">Den væsentligste miljøpåvirkning i nærmiljøet består af støj og udledning til luften. Det vurderes at </w:t>
            </w:r>
            <w:r w:rsidR="00E47100">
              <w:rPr>
                <w:rFonts w:cs="Arial"/>
                <w:color w:val="000000"/>
                <w:sz w:val="16"/>
                <w:szCs w:val="16"/>
              </w:rPr>
              <w:t xml:space="preserve">udvidelse af </w:t>
            </w:r>
            <w:r w:rsidRPr="009F2401">
              <w:rPr>
                <w:rFonts w:cs="Arial"/>
                <w:color w:val="000000"/>
                <w:sz w:val="16"/>
                <w:szCs w:val="16"/>
              </w:rPr>
              <w:t>aktiviteten ikke giver anledning til overskridelse af støjgrænseværdierne eller de fastsatte sundhedskriterier til luften.</w:t>
            </w:r>
          </w:p>
          <w:p w:rsidR="006D63C3" w:rsidRDefault="006D63C3" w:rsidP="009F2401">
            <w:pPr>
              <w:autoSpaceDE w:val="0"/>
              <w:autoSpaceDN w:val="0"/>
              <w:adjustRightInd w:val="0"/>
              <w:rPr>
                <w:rFonts w:cs="Arial"/>
                <w:color w:val="000000"/>
                <w:sz w:val="16"/>
                <w:szCs w:val="16"/>
              </w:rPr>
            </w:pPr>
          </w:p>
          <w:p w:rsidR="006D63C3" w:rsidRDefault="006D63C3" w:rsidP="009F2401">
            <w:pPr>
              <w:autoSpaceDE w:val="0"/>
              <w:autoSpaceDN w:val="0"/>
              <w:adjustRightInd w:val="0"/>
              <w:rPr>
                <w:rFonts w:cs="Arial"/>
                <w:color w:val="000000"/>
                <w:sz w:val="16"/>
                <w:szCs w:val="16"/>
              </w:rPr>
            </w:pPr>
            <w:r>
              <w:rPr>
                <w:rFonts w:cs="Arial"/>
                <w:color w:val="000000"/>
                <w:sz w:val="16"/>
                <w:szCs w:val="16"/>
              </w:rPr>
              <w:t>Af kumulative forhold med omgivende virksomheder, er det kun støjen, der er kumulativ. På baggrund af virksomhedens aktiviteter, vurderes den kumulative støj, at være ikke betydende for omgivelserne.</w:t>
            </w:r>
          </w:p>
          <w:p w:rsidR="006D63C3" w:rsidRPr="00ED5E1E" w:rsidRDefault="006D63C3" w:rsidP="009F2401">
            <w:pPr>
              <w:autoSpaceDE w:val="0"/>
              <w:autoSpaceDN w:val="0"/>
              <w:adjustRightInd w:val="0"/>
              <w:rPr>
                <w:rFonts w:cs="Arial"/>
                <w:color w:val="000000"/>
                <w:sz w:val="16"/>
                <w:szCs w:val="16"/>
              </w:rPr>
            </w:pPr>
          </w:p>
        </w:tc>
      </w:tr>
      <w:tr w:rsidR="00ED5E1E" w:rsidRPr="00ED5E1E" w:rsidTr="00ED5E1E">
        <w:tc>
          <w:tcPr>
            <w:tcW w:w="2977" w:type="dxa"/>
            <w:tcBorders>
              <w:top w:val="single" w:sz="2" w:space="0" w:color="000000"/>
            </w:tcBorders>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41</w:t>
            </w:r>
            <w:r w:rsidR="00ED5E1E" w:rsidRPr="00ED5E1E">
              <w:rPr>
                <w:rFonts w:cs="Arial"/>
                <w:color w:val="000000"/>
                <w:sz w:val="16"/>
                <w:szCs w:val="16"/>
              </w:rPr>
              <w:t>. Er der andre kumulative forhold?</w:t>
            </w:r>
          </w:p>
          <w:p w:rsidR="00ED5E1E" w:rsidRPr="00ED5E1E" w:rsidRDefault="00ED5E1E" w:rsidP="00ED5E1E">
            <w:pPr>
              <w:autoSpaceDE w:val="0"/>
              <w:autoSpaceDN w:val="0"/>
              <w:adjustRightInd w:val="0"/>
              <w:rPr>
                <w:rFonts w:cs="Arial"/>
                <w:color w:val="000000"/>
                <w:sz w:val="16"/>
                <w:szCs w:val="16"/>
              </w:rPr>
            </w:pPr>
          </w:p>
        </w:tc>
        <w:tc>
          <w:tcPr>
            <w:tcW w:w="992" w:type="dxa"/>
            <w:tcBorders>
              <w:top w:val="single" w:sz="2" w:space="0" w:color="000000"/>
            </w:tcBorders>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tcBorders>
              <w:top w:val="single" w:sz="2" w:space="0" w:color="000000"/>
            </w:tcBorders>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tcBorders>
              <w:top w:val="single" w:sz="2" w:space="0" w:color="000000"/>
            </w:tcBorders>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tcBorders>
              <w:top w:val="single" w:sz="2" w:space="0" w:color="000000"/>
            </w:tcBorders>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0A49E6" w:rsidP="00ED5E1E">
            <w:pPr>
              <w:autoSpaceDE w:val="0"/>
              <w:autoSpaceDN w:val="0"/>
              <w:adjustRightInd w:val="0"/>
              <w:rPr>
                <w:rFonts w:cs="Arial"/>
                <w:color w:val="000000"/>
                <w:sz w:val="16"/>
                <w:szCs w:val="16"/>
              </w:rPr>
            </w:pPr>
            <w:r>
              <w:rPr>
                <w:rFonts w:cs="Arial"/>
                <w:color w:val="000000"/>
                <w:sz w:val="16"/>
                <w:szCs w:val="16"/>
              </w:rPr>
              <w:t>4</w:t>
            </w:r>
            <w:r w:rsidR="001F3278">
              <w:rPr>
                <w:rFonts w:cs="Arial"/>
                <w:color w:val="000000"/>
                <w:sz w:val="16"/>
                <w:szCs w:val="16"/>
              </w:rPr>
              <w:t>2</w:t>
            </w:r>
            <w:r w:rsidR="00ED5E1E" w:rsidRPr="00ED5E1E">
              <w:rPr>
                <w:rFonts w:cs="Arial"/>
                <w:color w:val="000000"/>
                <w:sz w:val="16"/>
                <w:szCs w:val="16"/>
              </w:rPr>
              <w:t>. Vil den forventede miljøpåvirkning række ud over kommunen/MC’s område:</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4</w:t>
            </w:r>
            <w:r w:rsidR="001F3278">
              <w:rPr>
                <w:rFonts w:cs="Arial"/>
                <w:color w:val="000000"/>
                <w:sz w:val="16"/>
                <w:szCs w:val="16"/>
              </w:rPr>
              <w:t>3</w:t>
            </w:r>
            <w:r w:rsidRPr="00ED5E1E">
              <w:rPr>
                <w:rFonts w:cs="Arial"/>
                <w:color w:val="000000"/>
                <w:sz w:val="16"/>
                <w:szCs w:val="16"/>
              </w:rPr>
              <w:t>. Vil den forventede miljøpåvirkning berøre nabolande:</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lastRenderedPageBreak/>
              <w:t>4</w:t>
            </w:r>
            <w:r w:rsidR="001F3278">
              <w:rPr>
                <w:rFonts w:cs="Arial"/>
                <w:color w:val="000000"/>
                <w:sz w:val="16"/>
                <w:szCs w:val="16"/>
              </w:rPr>
              <w:t>4</w:t>
            </w:r>
            <w:r w:rsidRPr="00ED5E1E">
              <w:rPr>
                <w:rFonts w:cs="Arial"/>
                <w:color w:val="000000"/>
                <w:sz w:val="16"/>
                <w:szCs w:val="16"/>
              </w:rPr>
              <w:t>. Forventes miljøpåvirkningerne at kunne være væsentlige –</w:t>
            </w: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w:t>
            </w: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Enkeltvis:</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Eller samlet:</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4</w:t>
            </w:r>
            <w:r w:rsidR="001F3278">
              <w:rPr>
                <w:rFonts w:cs="Arial"/>
                <w:color w:val="000000"/>
                <w:sz w:val="16"/>
                <w:szCs w:val="16"/>
              </w:rPr>
              <w:t>5</w:t>
            </w:r>
            <w:r w:rsidRPr="00ED5E1E">
              <w:rPr>
                <w:rFonts w:cs="Arial"/>
                <w:color w:val="000000"/>
                <w:sz w:val="16"/>
                <w:szCs w:val="16"/>
              </w:rPr>
              <w:t>. Må den samlede miljøpåvirkning betegnes som kompleks:</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Den væsentligste miljøpåvirkning i nærmiljøet består af støj</w:t>
            </w:r>
            <w:r w:rsidR="000C5726">
              <w:rPr>
                <w:rFonts w:cs="Arial"/>
                <w:color w:val="000000"/>
                <w:sz w:val="16"/>
                <w:szCs w:val="16"/>
              </w:rPr>
              <w:t xml:space="preserve"> og udledning til luften</w:t>
            </w:r>
            <w:r w:rsidRPr="00ED5E1E">
              <w:rPr>
                <w:rFonts w:cs="Arial"/>
                <w:color w:val="000000"/>
                <w:sz w:val="16"/>
                <w:szCs w:val="16"/>
              </w:rPr>
              <w:t xml:space="preserve">. Det vurderes at </w:t>
            </w:r>
            <w:r w:rsidR="00E47100">
              <w:rPr>
                <w:rFonts w:cs="Arial"/>
                <w:color w:val="000000"/>
                <w:sz w:val="16"/>
                <w:szCs w:val="16"/>
              </w:rPr>
              <w:t xml:space="preserve">udvidelse af </w:t>
            </w:r>
            <w:r w:rsidRPr="00ED5E1E">
              <w:rPr>
                <w:rFonts w:cs="Arial"/>
                <w:color w:val="000000"/>
                <w:sz w:val="16"/>
                <w:szCs w:val="16"/>
              </w:rPr>
              <w:t>aktiviteten ikke giver anledning til overskridelse af støjgrænseværdierne</w:t>
            </w:r>
            <w:r w:rsidR="000C5726">
              <w:rPr>
                <w:rFonts w:cs="Arial"/>
                <w:color w:val="000000"/>
                <w:sz w:val="16"/>
                <w:szCs w:val="16"/>
              </w:rPr>
              <w:t xml:space="preserve"> eller de fastsatte sundhedskriterier til luften</w:t>
            </w:r>
            <w:r w:rsidRPr="00ED5E1E">
              <w:rPr>
                <w:rFonts w:cs="Arial"/>
                <w:color w:val="000000"/>
                <w:sz w:val="16"/>
                <w:szCs w:val="16"/>
              </w:rPr>
              <w:t>.</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4</w:t>
            </w:r>
            <w:r w:rsidR="001F3278">
              <w:rPr>
                <w:rFonts w:cs="Arial"/>
                <w:color w:val="000000"/>
                <w:sz w:val="16"/>
                <w:szCs w:val="16"/>
              </w:rPr>
              <w:t>6</w:t>
            </w:r>
            <w:r w:rsidRPr="00ED5E1E">
              <w:rPr>
                <w:rFonts w:cs="Arial"/>
                <w:color w:val="000000"/>
                <w:sz w:val="16"/>
                <w:szCs w:val="16"/>
              </w:rPr>
              <w:t>. Er der stor sandsynlighed for miljøpåvirkningen:</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For at imødegå påvirkning af området, er der i miljøgodkendelsen anført driftsvilkår for reducering af risiko for udledning af farligt affald til undergrunden og </w:t>
            </w:r>
            <w:r w:rsidR="000C5726">
              <w:rPr>
                <w:rFonts w:cs="Arial"/>
                <w:color w:val="000000"/>
                <w:sz w:val="16"/>
                <w:szCs w:val="16"/>
              </w:rPr>
              <w:t xml:space="preserve">til luften </w:t>
            </w:r>
            <w:r w:rsidRPr="00ED5E1E">
              <w:rPr>
                <w:rFonts w:cs="Arial"/>
                <w:color w:val="000000"/>
                <w:sz w:val="16"/>
                <w:szCs w:val="16"/>
              </w:rPr>
              <w:t xml:space="preserve">kloakken i forbindelse med håndtering af farligt affald på </w:t>
            </w:r>
            <w:r w:rsidR="000C5726">
              <w:rPr>
                <w:rFonts w:cs="Arial"/>
                <w:color w:val="000000"/>
                <w:sz w:val="16"/>
                <w:szCs w:val="16"/>
              </w:rPr>
              <w:t>virksomheden</w:t>
            </w:r>
            <w:r w:rsidRPr="00ED5E1E">
              <w:rPr>
                <w:rFonts w:cs="Arial"/>
                <w:color w:val="000000"/>
                <w:sz w:val="16"/>
                <w:szCs w:val="16"/>
              </w:rPr>
              <w:t>.</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På den baggrund vurderes at være tilstrækkelig sikring af området.</w:t>
            </w: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4</w:t>
            </w:r>
            <w:r w:rsidR="001F3278">
              <w:rPr>
                <w:rFonts w:cs="Arial"/>
                <w:color w:val="000000"/>
                <w:sz w:val="16"/>
                <w:szCs w:val="16"/>
              </w:rPr>
              <w:t>7</w:t>
            </w:r>
            <w:r w:rsidRPr="00ED5E1E">
              <w:rPr>
                <w:rFonts w:cs="Arial"/>
                <w:color w:val="000000"/>
                <w:sz w:val="16"/>
                <w:szCs w:val="16"/>
              </w:rPr>
              <w:t>. Er påvirkningen af miljøet –</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Varig:</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Hyppig:</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      Reversibel:</w:t>
            </w:r>
          </w:p>
          <w:p w:rsidR="00ED5E1E" w:rsidRPr="00ED5E1E" w:rsidRDefault="00ED5E1E" w:rsidP="00ED5E1E">
            <w:pPr>
              <w:autoSpaceDE w:val="0"/>
              <w:autoSpaceDN w:val="0"/>
              <w:adjustRightInd w:val="0"/>
              <w:rPr>
                <w:rFonts w:cs="Arial"/>
                <w:color w:val="000000"/>
                <w:sz w:val="16"/>
                <w:szCs w:val="16"/>
              </w:rPr>
            </w:pPr>
          </w:p>
        </w:tc>
        <w:tc>
          <w:tcPr>
            <w:tcW w:w="992" w:type="dxa"/>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Default="000C5726" w:rsidP="00ED5E1E">
            <w:pPr>
              <w:autoSpaceDE w:val="0"/>
              <w:autoSpaceDN w:val="0"/>
              <w:adjustRightInd w:val="0"/>
              <w:rPr>
                <w:rFonts w:cs="Arial"/>
                <w:color w:val="000000"/>
                <w:sz w:val="16"/>
                <w:szCs w:val="16"/>
              </w:rPr>
            </w:pPr>
            <w:r w:rsidRPr="000C5726">
              <w:rPr>
                <w:rFonts w:cs="Arial"/>
                <w:color w:val="000000"/>
                <w:sz w:val="16"/>
                <w:szCs w:val="16"/>
              </w:rPr>
              <w:t xml:space="preserve">Den væsentligste miljøpåvirkning i nærmiljøet består af støj og udledning til luften. Det vurderes at </w:t>
            </w:r>
            <w:r w:rsidR="00E47100">
              <w:rPr>
                <w:rFonts w:cs="Arial"/>
                <w:color w:val="000000"/>
                <w:sz w:val="16"/>
                <w:szCs w:val="16"/>
              </w:rPr>
              <w:t xml:space="preserve">udvidelse af </w:t>
            </w:r>
            <w:r w:rsidRPr="000C5726">
              <w:rPr>
                <w:rFonts w:cs="Arial"/>
                <w:color w:val="000000"/>
                <w:sz w:val="16"/>
                <w:szCs w:val="16"/>
              </w:rPr>
              <w:t>aktiviteten ikke giver anledning til overskridelse af støjgrænseværdierne eller de fastsatte sundhedskriterier til luften.</w:t>
            </w:r>
          </w:p>
          <w:p w:rsidR="000C5726" w:rsidRDefault="000C5726" w:rsidP="00ED5E1E">
            <w:pPr>
              <w:autoSpaceDE w:val="0"/>
              <w:autoSpaceDN w:val="0"/>
              <w:adjustRightInd w:val="0"/>
              <w:rPr>
                <w:rFonts w:cs="Arial"/>
                <w:color w:val="000000"/>
                <w:sz w:val="16"/>
                <w:szCs w:val="16"/>
              </w:rPr>
            </w:pPr>
          </w:p>
          <w:p w:rsidR="000C5726" w:rsidRDefault="000C5726" w:rsidP="00ED5E1E">
            <w:pPr>
              <w:autoSpaceDE w:val="0"/>
              <w:autoSpaceDN w:val="0"/>
              <w:adjustRightInd w:val="0"/>
              <w:rPr>
                <w:rFonts w:cs="Arial"/>
                <w:color w:val="000000"/>
                <w:sz w:val="16"/>
                <w:szCs w:val="16"/>
              </w:rPr>
            </w:pPr>
            <w:r>
              <w:rPr>
                <w:rFonts w:cs="Arial"/>
                <w:color w:val="000000"/>
                <w:sz w:val="16"/>
                <w:szCs w:val="16"/>
              </w:rPr>
              <w:t>Ved ophør af virksomheden er belastningen til omgivelserne fjernet.</w:t>
            </w:r>
          </w:p>
          <w:p w:rsidR="000C5726" w:rsidRPr="00ED5E1E" w:rsidRDefault="000C5726" w:rsidP="00ED5E1E">
            <w:pPr>
              <w:autoSpaceDE w:val="0"/>
              <w:autoSpaceDN w:val="0"/>
              <w:adjustRightInd w:val="0"/>
              <w:rPr>
                <w:rFonts w:cs="Arial"/>
                <w:color w:val="000000"/>
                <w:sz w:val="16"/>
                <w:szCs w:val="16"/>
              </w:rPr>
            </w:pPr>
          </w:p>
        </w:tc>
      </w:tr>
      <w:tr w:rsidR="00ED5E1E" w:rsidRPr="00ED5E1E" w:rsidTr="00ED5E1E">
        <w:tc>
          <w:tcPr>
            <w:tcW w:w="2977" w:type="dxa"/>
            <w:shd w:val="clear" w:color="auto" w:fill="E0E0E0"/>
          </w:tcPr>
          <w:p w:rsidR="00ED5E1E" w:rsidRPr="00ED5E1E" w:rsidRDefault="00ED5E1E" w:rsidP="00ED5E1E">
            <w:pPr>
              <w:autoSpaceDE w:val="0"/>
              <w:autoSpaceDN w:val="0"/>
              <w:adjustRightInd w:val="0"/>
              <w:rPr>
                <w:rFonts w:cs="Arial"/>
                <w:b/>
                <w:bCs/>
                <w:sz w:val="16"/>
              </w:rPr>
            </w:pPr>
            <w:r w:rsidRPr="00ED5E1E">
              <w:rPr>
                <w:rFonts w:cs="Arial"/>
                <w:color w:val="000000"/>
              </w:rPr>
              <w:br w:type="page"/>
            </w:r>
            <w:r w:rsidRPr="00ED5E1E">
              <w:rPr>
                <w:rFonts w:cs="Arial"/>
                <w:b/>
                <w:bCs/>
                <w:sz w:val="16"/>
              </w:rPr>
              <w:t>Konklusion</w:t>
            </w:r>
          </w:p>
          <w:p w:rsidR="00ED5E1E" w:rsidRPr="00ED5E1E" w:rsidRDefault="00ED5E1E" w:rsidP="00ED5E1E">
            <w:pPr>
              <w:autoSpaceDE w:val="0"/>
              <w:autoSpaceDN w:val="0"/>
              <w:adjustRightInd w:val="0"/>
              <w:rPr>
                <w:rFonts w:cs="Arial"/>
                <w:color w:val="000000"/>
                <w:sz w:val="16"/>
                <w:szCs w:val="16"/>
              </w:rPr>
            </w:pPr>
          </w:p>
        </w:tc>
        <w:tc>
          <w:tcPr>
            <w:tcW w:w="992"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3969" w:type="dxa"/>
            <w:shd w:val="clear" w:color="auto" w:fill="E0E0E0"/>
          </w:tcPr>
          <w:p w:rsidR="00ED5E1E" w:rsidRPr="00ED5E1E" w:rsidRDefault="00ED5E1E" w:rsidP="00ED5E1E">
            <w:pPr>
              <w:autoSpaceDE w:val="0"/>
              <w:autoSpaceDN w:val="0"/>
              <w:adjustRightInd w:val="0"/>
              <w:rPr>
                <w:rFonts w:cs="Arial"/>
                <w:color w:val="000000"/>
                <w:sz w:val="16"/>
                <w:szCs w:val="16"/>
              </w:rPr>
            </w:pPr>
          </w:p>
        </w:tc>
      </w:tr>
      <w:tr w:rsidR="00ED5E1E" w:rsidRPr="00ED5E1E" w:rsidTr="00ED5E1E">
        <w:tc>
          <w:tcPr>
            <w:tcW w:w="2977" w:type="dxa"/>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Giver resultatet af screeningen anledning til at antage, at det anmeldte projekt vil kunne påvirke miljøet væsentligt, således at der er VVM-pligtigt:</w:t>
            </w: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p w:rsidR="00ED5E1E" w:rsidRPr="00ED5E1E" w:rsidRDefault="00ED5E1E" w:rsidP="00ED5E1E">
            <w:pPr>
              <w:autoSpaceDE w:val="0"/>
              <w:autoSpaceDN w:val="0"/>
              <w:adjustRightInd w:val="0"/>
              <w:rPr>
                <w:rFonts w:cs="Arial"/>
                <w:color w:val="000000"/>
                <w:sz w:val="16"/>
                <w:szCs w:val="16"/>
              </w:rPr>
            </w:pPr>
          </w:p>
        </w:tc>
        <w:tc>
          <w:tcPr>
            <w:tcW w:w="992"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FF0000"/>
          </w:tcPr>
          <w:p w:rsidR="00ED5E1E" w:rsidRPr="00ED5E1E" w:rsidRDefault="00ED5E1E" w:rsidP="00ED5E1E">
            <w:pPr>
              <w:autoSpaceDE w:val="0"/>
              <w:autoSpaceDN w:val="0"/>
              <w:adjustRightInd w:val="0"/>
              <w:rPr>
                <w:rFonts w:cs="Arial"/>
                <w:color w:val="000000"/>
                <w:sz w:val="16"/>
                <w:szCs w:val="16"/>
              </w:rPr>
            </w:pPr>
          </w:p>
        </w:tc>
        <w:tc>
          <w:tcPr>
            <w:tcW w:w="851" w:type="dxa"/>
            <w:shd w:val="clear" w:color="auto" w:fill="E0E0E0"/>
          </w:tcPr>
          <w:p w:rsidR="00ED5E1E" w:rsidRPr="00ED5E1E" w:rsidRDefault="00ED5E1E" w:rsidP="00ED5E1E">
            <w:pPr>
              <w:autoSpaceDE w:val="0"/>
              <w:autoSpaceDN w:val="0"/>
              <w:adjustRightInd w:val="0"/>
              <w:rPr>
                <w:rFonts w:cs="Arial"/>
                <w:color w:val="000000"/>
                <w:sz w:val="16"/>
                <w:szCs w:val="16"/>
              </w:rPr>
            </w:pPr>
          </w:p>
        </w:tc>
        <w:tc>
          <w:tcPr>
            <w:tcW w:w="567" w:type="dxa"/>
            <w:shd w:val="clear" w:color="auto" w:fill="00FF00"/>
            <w:vAlign w:val="center"/>
          </w:tcPr>
          <w:p w:rsidR="00ED5E1E" w:rsidRPr="00ED5E1E" w:rsidRDefault="00ED5E1E" w:rsidP="00ED5E1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12" w:lineRule="auto"/>
              <w:jc w:val="center"/>
              <w:rPr>
                <w:rFonts w:cs="Arial"/>
                <w:sz w:val="16"/>
                <w:szCs w:val="16"/>
              </w:rPr>
            </w:pPr>
            <w:r w:rsidRPr="00ED5E1E">
              <w:rPr>
                <w:rFonts w:cs="Arial"/>
                <w:sz w:val="16"/>
                <w:szCs w:val="16"/>
              </w:rPr>
              <w:t>X</w:t>
            </w:r>
          </w:p>
        </w:tc>
        <w:tc>
          <w:tcPr>
            <w:tcW w:w="3969" w:type="dxa"/>
            <w:vAlign w:val="center"/>
          </w:tcPr>
          <w:p w:rsidR="00ED5E1E" w:rsidRPr="00ED5E1E" w:rsidRDefault="00ED5E1E" w:rsidP="00ED5E1E">
            <w:pPr>
              <w:autoSpaceDE w:val="0"/>
              <w:autoSpaceDN w:val="0"/>
              <w:adjustRightInd w:val="0"/>
              <w:rPr>
                <w:rFonts w:cs="Arial"/>
                <w:color w:val="000000"/>
                <w:sz w:val="16"/>
                <w:szCs w:val="16"/>
              </w:rPr>
            </w:pPr>
            <w:r w:rsidRPr="00ED5E1E">
              <w:rPr>
                <w:rFonts w:cs="Arial"/>
                <w:color w:val="000000"/>
                <w:sz w:val="16"/>
                <w:szCs w:val="16"/>
              </w:rPr>
              <w:t xml:space="preserve">Nyborg Kommune har vurderet at de miljømæssige påvirkninger af omgivelserne vil være af mindre betydning, i forbindelse med en </w:t>
            </w:r>
            <w:r w:rsidR="000C5726">
              <w:rPr>
                <w:rFonts w:cs="Arial"/>
                <w:color w:val="000000"/>
                <w:sz w:val="16"/>
                <w:szCs w:val="16"/>
              </w:rPr>
              <w:t>miljø</w:t>
            </w:r>
            <w:r w:rsidRPr="00ED5E1E">
              <w:rPr>
                <w:rFonts w:cs="Arial"/>
                <w:color w:val="000000"/>
                <w:sz w:val="16"/>
                <w:szCs w:val="16"/>
              </w:rPr>
              <w:t xml:space="preserve">godkendelse </w:t>
            </w:r>
            <w:r w:rsidR="000218CA">
              <w:rPr>
                <w:rFonts w:cs="Arial"/>
                <w:color w:val="000000"/>
                <w:sz w:val="16"/>
                <w:szCs w:val="16"/>
              </w:rPr>
              <w:t>for</w:t>
            </w:r>
            <w:r w:rsidR="00E47100">
              <w:rPr>
                <w:rFonts w:cs="Arial"/>
                <w:color w:val="000000"/>
                <w:sz w:val="16"/>
                <w:szCs w:val="16"/>
              </w:rPr>
              <w:t xml:space="preserve"> udvidelse af aktiviteten i form af </w:t>
            </w:r>
            <w:r w:rsidR="000C5726">
              <w:rPr>
                <w:rFonts w:cs="Arial"/>
                <w:color w:val="000000"/>
                <w:sz w:val="16"/>
                <w:szCs w:val="16"/>
              </w:rPr>
              <w:t xml:space="preserve">håndtering af farligt affald på virksomheden </w:t>
            </w:r>
            <w:r w:rsidRPr="00ED5E1E">
              <w:rPr>
                <w:rFonts w:cs="Arial"/>
                <w:color w:val="000000"/>
                <w:sz w:val="16"/>
                <w:szCs w:val="16"/>
              </w:rPr>
              <w:t xml:space="preserve">beliggende </w:t>
            </w:r>
            <w:r w:rsidR="000C5726">
              <w:rPr>
                <w:rFonts w:cs="Arial"/>
                <w:color w:val="000000"/>
                <w:sz w:val="16"/>
                <w:szCs w:val="16"/>
              </w:rPr>
              <w:t xml:space="preserve">på </w:t>
            </w:r>
            <w:r w:rsidR="009F2401">
              <w:rPr>
                <w:rFonts w:cs="Arial"/>
                <w:color w:val="000000"/>
                <w:sz w:val="16"/>
                <w:szCs w:val="16"/>
              </w:rPr>
              <w:t>Lyøvej 5A</w:t>
            </w:r>
            <w:r w:rsidR="00E47100">
              <w:rPr>
                <w:rFonts w:cs="Arial"/>
                <w:color w:val="000000"/>
                <w:sz w:val="16"/>
                <w:szCs w:val="16"/>
              </w:rPr>
              <w:t xml:space="preserve"> og 5</w:t>
            </w:r>
            <w:r w:rsidR="000C5726">
              <w:rPr>
                <w:rFonts w:cs="Arial"/>
                <w:color w:val="000000"/>
                <w:sz w:val="16"/>
                <w:szCs w:val="16"/>
              </w:rPr>
              <w:t>, 5</w:t>
            </w:r>
            <w:r w:rsidR="009F2401">
              <w:rPr>
                <w:rFonts w:cs="Arial"/>
                <w:color w:val="000000"/>
                <w:sz w:val="16"/>
                <w:szCs w:val="16"/>
              </w:rPr>
              <w:t>800 Nyborg.</w:t>
            </w:r>
          </w:p>
          <w:p w:rsidR="00ED5E1E" w:rsidRPr="00ED5E1E" w:rsidRDefault="00ED5E1E" w:rsidP="00ED5E1E">
            <w:pPr>
              <w:autoSpaceDE w:val="0"/>
              <w:autoSpaceDN w:val="0"/>
              <w:adjustRightInd w:val="0"/>
              <w:rPr>
                <w:rFonts w:cs="Arial"/>
                <w:color w:val="000000"/>
                <w:sz w:val="16"/>
                <w:szCs w:val="16"/>
              </w:rPr>
            </w:pPr>
          </w:p>
          <w:p w:rsidR="00ED5E1E" w:rsidRPr="00ED5E1E" w:rsidRDefault="00533C3F" w:rsidP="00ED5E1E">
            <w:pPr>
              <w:autoSpaceDE w:val="0"/>
              <w:autoSpaceDN w:val="0"/>
              <w:adjustRightInd w:val="0"/>
              <w:rPr>
                <w:rFonts w:cs="Arial"/>
                <w:color w:val="000000"/>
                <w:sz w:val="16"/>
                <w:szCs w:val="16"/>
              </w:rPr>
            </w:pPr>
            <w:r w:rsidRPr="00533C3F">
              <w:rPr>
                <w:rFonts w:cs="Arial"/>
                <w:color w:val="000000"/>
                <w:sz w:val="16"/>
                <w:szCs w:val="16"/>
              </w:rPr>
              <w:t>Det vurderes at der ikke skal udarbejdes en miljøkonsekvensrapport, idet påvirkningerne er af mindre betydning for omgivelserne o</w:t>
            </w:r>
            <w:r>
              <w:rPr>
                <w:rFonts w:cs="Arial"/>
                <w:color w:val="000000"/>
                <w:sz w:val="16"/>
                <w:szCs w:val="16"/>
              </w:rPr>
              <w:t>g for miljøet. Desuden afviger virksomheden</w:t>
            </w:r>
            <w:r w:rsidRPr="00533C3F">
              <w:rPr>
                <w:rFonts w:cs="Arial"/>
                <w:color w:val="000000"/>
                <w:sz w:val="16"/>
                <w:szCs w:val="16"/>
              </w:rPr>
              <w:t>s aktiviteter ikke fra områdets planforhold.</w:t>
            </w:r>
            <w:r w:rsidR="00ED5E1E" w:rsidRPr="00ED5E1E">
              <w:rPr>
                <w:rFonts w:cs="Arial"/>
                <w:color w:val="000000"/>
                <w:sz w:val="16"/>
                <w:szCs w:val="16"/>
              </w:rPr>
              <w:t xml:space="preserve"> </w:t>
            </w:r>
          </w:p>
          <w:p w:rsidR="00ED5E1E" w:rsidRPr="00ED5E1E" w:rsidRDefault="00ED5E1E" w:rsidP="00ED5E1E">
            <w:pPr>
              <w:autoSpaceDE w:val="0"/>
              <w:autoSpaceDN w:val="0"/>
              <w:adjustRightInd w:val="0"/>
              <w:rPr>
                <w:rFonts w:cs="Arial"/>
                <w:color w:val="000000"/>
                <w:sz w:val="16"/>
                <w:szCs w:val="16"/>
              </w:rPr>
            </w:pPr>
          </w:p>
          <w:p w:rsidR="00ED5E1E" w:rsidRDefault="00ED5E1E" w:rsidP="002F1618">
            <w:pPr>
              <w:autoSpaceDE w:val="0"/>
              <w:autoSpaceDN w:val="0"/>
              <w:adjustRightInd w:val="0"/>
              <w:rPr>
                <w:rFonts w:cs="Arial"/>
                <w:color w:val="000000"/>
                <w:sz w:val="16"/>
                <w:szCs w:val="16"/>
              </w:rPr>
            </w:pPr>
            <w:r w:rsidRPr="00ED5E1E">
              <w:rPr>
                <w:rFonts w:cs="Arial"/>
                <w:color w:val="000000"/>
                <w:sz w:val="16"/>
                <w:szCs w:val="16"/>
              </w:rPr>
              <w:t xml:space="preserve">Miljøgodkendelsen forudsætter derfor ikke udarbejdelse af </w:t>
            </w:r>
            <w:r w:rsidR="002F1618">
              <w:rPr>
                <w:rFonts w:cs="Arial"/>
                <w:color w:val="000000"/>
                <w:sz w:val="16"/>
                <w:szCs w:val="16"/>
              </w:rPr>
              <w:t>kommune</w:t>
            </w:r>
            <w:r w:rsidRPr="00ED5E1E">
              <w:rPr>
                <w:rFonts w:cs="Arial"/>
                <w:color w:val="000000"/>
                <w:sz w:val="16"/>
                <w:szCs w:val="16"/>
              </w:rPr>
              <w:t>plantil</w:t>
            </w:r>
            <w:r w:rsidR="009F2401">
              <w:rPr>
                <w:rFonts w:cs="Arial"/>
                <w:color w:val="000000"/>
                <w:sz w:val="16"/>
                <w:szCs w:val="16"/>
              </w:rPr>
              <w:t>l</w:t>
            </w:r>
            <w:r w:rsidRPr="00ED5E1E">
              <w:rPr>
                <w:rFonts w:cs="Arial"/>
                <w:color w:val="000000"/>
                <w:sz w:val="16"/>
                <w:szCs w:val="16"/>
              </w:rPr>
              <w:t>æg m</w:t>
            </w:r>
            <w:r w:rsidR="00533C3F">
              <w:rPr>
                <w:rFonts w:cs="Arial"/>
                <w:color w:val="000000"/>
                <w:sz w:val="16"/>
                <w:szCs w:val="16"/>
              </w:rPr>
              <w:t>ed dertilhørende miljøvurdering.</w:t>
            </w:r>
          </w:p>
          <w:p w:rsidR="00533C3F" w:rsidRPr="00ED5E1E" w:rsidRDefault="00533C3F" w:rsidP="002F1618">
            <w:pPr>
              <w:autoSpaceDE w:val="0"/>
              <w:autoSpaceDN w:val="0"/>
              <w:adjustRightInd w:val="0"/>
              <w:rPr>
                <w:rFonts w:cs="Arial"/>
                <w:color w:val="000000"/>
                <w:sz w:val="16"/>
                <w:szCs w:val="16"/>
              </w:rPr>
            </w:pPr>
          </w:p>
        </w:tc>
      </w:tr>
    </w:tbl>
    <w:p w:rsidR="00ED5E1E" w:rsidRPr="00ED5E1E" w:rsidRDefault="00ED5E1E" w:rsidP="00ED5E1E">
      <w:pPr>
        <w:rPr>
          <w:sz w:val="16"/>
          <w:szCs w:val="16"/>
        </w:rPr>
      </w:pPr>
    </w:p>
    <w:p w:rsidR="00ED5E1E" w:rsidRPr="00ED5E1E" w:rsidRDefault="00ED5E1E" w:rsidP="00ED5E1E">
      <w:pPr>
        <w:rPr>
          <w:sz w:val="16"/>
          <w:szCs w:val="16"/>
        </w:rPr>
      </w:pPr>
    </w:p>
    <w:p w:rsidR="00ED5E1E" w:rsidRPr="00ED5E1E" w:rsidRDefault="00EB7101" w:rsidP="00ED5E1E">
      <w:pPr>
        <w:rPr>
          <w:sz w:val="16"/>
          <w:szCs w:val="16"/>
        </w:rPr>
      </w:pPr>
      <w:r>
        <w:rPr>
          <w:sz w:val="16"/>
          <w:szCs w:val="16"/>
        </w:rPr>
        <w:t xml:space="preserve">            21</w:t>
      </w:r>
      <w:r w:rsidR="00ED5E1E" w:rsidRPr="00ED5E1E">
        <w:rPr>
          <w:sz w:val="16"/>
          <w:szCs w:val="16"/>
        </w:rPr>
        <w:t xml:space="preserve">. </w:t>
      </w:r>
      <w:r>
        <w:rPr>
          <w:sz w:val="16"/>
          <w:szCs w:val="16"/>
        </w:rPr>
        <w:t>august</w:t>
      </w:r>
      <w:r w:rsidR="00ED5E1E" w:rsidRPr="00ED5E1E">
        <w:rPr>
          <w:sz w:val="16"/>
          <w:szCs w:val="16"/>
        </w:rPr>
        <w:t xml:space="preserve"> 201</w:t>
      </w:r>
      <w:r w:rsidR="00587C0C">
        <w:rPr>
          <w:sz w:val="16"/>
          <w:szCs w:val="16"/>
        </w:rPr>
        <w:t>8</w:t>
      </w:r>
      <w:r w:rsidR="00ED5E1E" w:rsidRPr="00ED5E1E">
        <w:rPr>
          <w:sz w:val="16"/>
          <w:szCs w:val="16"/>
        </w:rPr>
        <w:tab/>
      </w:r>
      <w:r w:rsidR="00ED5E1E" w:rsidRPr="00ED5E1E">
        <w:rPr>
          <w:sz w:val="16"/>
          <w:szCs w:val="16"/>
        </w:rPr>
        <w:tab/>
      </w:r>
      <w:r w:rsidR="00ED5E1E" w:rsidRPr="00ED5E1E">
        <w:rPr>
          <w:sz w:val="16"/>
          <w:szCs w:val="16"/>
        </w:rPr>
        <w:tab/>
        <w:t>Per Jürgensen</w:t>
      </w:r>
    </w:p>
    <w:p w:rsidR="00ED5E1E" w:rsidRPr="00ED5E1E" w:rsidRDefault="00ED5E1E" w:rsidP="00ED5E1E">
      <w:pPr>
        <w:rPr>
          <w:sz w:val="16"/>
          <w:szCs w:val="16"/>
        </w:rPr>
      </w:pPr>
      <w:r w:rsidRPr="00ED5E1E">
        <w:rPr>
          <w:sz w:val="16"/>
          <w:szCs w:val="16"/>
        </w:rPr>
        <w:t>Dato:___________________________</w:t>
      </w:r>
      <w:r w:rsidRPr="00ED5E1E">
        <w:rPr>
          <w:sz w:val="16"/>
          <w:szCs w:val="16"/>
        </w:rPr>
        <w:tab/>
        <w:t>Sagsbehandler:___________________________________________</w:t>
      </w:r>
    </w:p>
    <w:p w:rsidR="00ED5E1E" w:rsidRPr="00ED5E1E" w:rsidRDefault="00ED5E1E" w:rsidP="00ED5E1E">
      <w:pPr>
        <w:jc w:val="center"/>
        <w:rPr>
          <w:rFonts w:cs="Arial"/>
        </w:rPr>
      </w:pPr>
    </w:p>
    <w:p w:rsidR="00ED3631" w:rsidRPr="00064B12" w:rsidRDefault="00ED3631" w:rsidP="00ED3631">
      <w:pPr>
        <w:spacing w:after="120"/>
        <w:rPr>
          <w:sz w:val="22"/>
          <w:szCs w:val="22"/>
        </w:rPr>
      </w:pPr>
    </w:p>
    <w:sectPr w:rsidR="00ED3631" w:rsidRPr="00064B12" w:rsidSect="002273CF">
      <w:footerReference w:type="default" r:id="rId21"/>
      <w:pgSz w:w="11906" w:h="16838" w:code="9"/>
      <w:pgMar w:top="2268" w:right="1304" w:bottom="680"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6D" w:rsidRDefault="00B2136D" w:rsidP="00802EAC">
      <w:r>
        <w:separator/>
      </w:r>
    </w:p>
  </w:endnote>
  <w:endnote w:type="continuationSeparator" w:id="0">
    <w:p w:rsidR="00B2136D" w:rsidRDefault="00B2136D" w:rsidP="008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6D" w:rsidRDefault="00B2136D">
    <w:pPr>
      <w:pStyle w:val="Sidefod"/>
      <w:jc w:val="center"/>
    </w:pPr>
    <w:r>
      <w:fldChar w:fldCharType="begin"/>
    </w:r>
    <w:r>
      <w:instrText xml:space="preserve"> PAGE   \* MERGEFORMAT </w:instrText>
    </w:r>
    <w:r>
      <w:fldChar w:fldCharType="separate"/>
    </w:r>
    <w:r w:rsidR="000A3B05">
      <w:rPr>
        <w:noProof/>
      </w:rPr>
      <w:t>15</w:t>
    </w:r>
    <w:r>
      <w:rPr>
        <w:noProof/>
      </w:rPr>
      <w:fldChar w:fldCharType="end"/>
    </w:r>
  </w:p>
  <w:p w:rsidR="00B2136D" w:rsidRDefault="00B2136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0973"/>
      <w:docPartObj>
        <w:docPartGallery w:val="Page Numbers (Bottom of Page)"/>
        <w:docPartUnique/>
      </w:docPartObj>
    </w:sdtPr>
    <w:sdtEndPr/>
    <w:sdtContent>
      <w:p w:rsidR="00B2136D" w:rsidRDefault="00B2136D">
        <w:pPr>
          <w:pStyle w:val="Sidefod"/>
          <w:jc w:val="center"/>
        </w:pPr>
        <w:r>
          <w:fldChar w:fldCharType="begin"/>
        </w:r>
        <w:r>
          <w:instrText xml:space="preserve"> PAGE   \* MERGEFORMAT </w:instrText>
        </w:r>
        <w:r>
          <w:fldChar w:fldCharType="separate"/>
        </w:r>
        <w:r w:rsidR="000A3B05">
          <w:rPr>
            <w:noProof/>
          </w:rPr>
          <w:t>24</w:t>
        </w:r>
        <w:r>
          <w:rPr>
            <w:noProof/>
          </w:rPr>
          <w:fldChar w:fldCharType="end"/>
        </w:r>
      </w:p>
    </w:sdtContent>
  </w:sdt>
  <w:p w:rsidR="00B2136D" w:rsidRDefault="00B2136D">
    <w:pPr>
      <w:pStyle w:val="Sidefod"/>
    </w:pPr>
  </w:p>
  <w:p w:rsidR="00B2136D" w:rsidRDefault="00B2136D"/>
  <w:p w:rsidR="00B2136D" w:rsidRDefault="00B2136D"/>
  <w:p w:rsidR="00B2136D" w:rsidRDefault="00B2136D"/>
  <w:p w:rsidR="00B2136D" w:rsidRDefault="00B21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6D" w:rsidRDefault="00B2136D" w:rsidP="00802EAC">
      <w:r>
        <w:separator/>
      </w:r>
    </w:p>
  </w:footnote>
  <w:footnote w:type="continuationSeparator" w:id="0">
    <w:p w:rsidR="00B2136D" w:rsidRDefault="00B2136D" w:rsidP="00802EAC">
      <w:r>
        <w:continuationSeparator/>
      </w:r>
    </w:p>
  </w:footnote>
  <w:footnote w:id="1">
    <w:p w:rsidR="00B2136D" w:rsidRPr="00142961" w:rsidRDefault="00B2136D" w:rsidP="00ED5E1E">
      <w:pPr>
        <w:pStyle w:val="Fodnotetekst"/>
      </w:pPr>
      <w:r>
        <w:rPr>
          <w:rStyle w:val="Fodnotehenvisning"/>
        </w:rPr>
        <w:footnoteRef/>
      </w:r>
      <w:r>
        <w:t xml:space="preserve"> </w:t>
      </w:r>
      <w:r w:rsidRPr="00142961">
        <w:t>Bek</w:t>
      </w:r>
      <w:r>
        <w:t>endtgørelse nr.</w:t>
      </w:r>
      <w:r w:rsidRPr="00142961">
        <w:t xml:space="preserve"> </w:t>
      </w:r>
      <w:r w:rsidRPr="008E7E84">
        <w:t>1</w:t>
      </w:r>
      <w:r>
        <w:t>458</w:t>
      </w:r>
      <w:r w:rsidRPr="008E7E84">
        <w:t xml:space="preserve"> af </w:t>
      </w:r>
      <w:r>
        <w:t>12</w:t>
      </w:r>
      <w:r w:rsidRPr="008E7E84">
        <w:t>. december 201</w:t>
      </w:r>
      <w:r>
        <w:t>7</w:t>
      </w:r>
      <w:r w:rsidRPr="00142961">
        <w:t xml:space="preserve"> om godkendelse af listevirksomhed</w:t>
      </w:r>
    </w:p>
  </w:footnote>
  <w:footnote w:id="2">
    <w:p w:rsidR="00B2136D" w:rsidRDefault="00B2136D">
      <w:pPr>
        <w:pStyle w:val="Fodnotetekst"/>
      </w:pPr>
      <w:r>
        <w:rPr>
          <w:rStyle w:val="Fodnotehenvisning"/>
        </w:rPr>
        <w:footnoteRef/>
      </w:r>
      <w:r>
        <w:t xml:space="preserve"> </w:t>
      </w:r>
      <w:r w:rsidRPr="002248C1">
        <w:t xml:space="preserve">Bekendtgørelse </w:t>
      </w:r>
      <w:r>
        <w:t xml:space="preserve">nr. </w:t>
      </w:r>
      <w:r w:rsidRPr="008E7E84">
        <w:t>1</w:t>
      </w:r>
      <w:r>
        <w:t>474</w:t>
      </w:r>
      <w:r w:rsidRPr="008E7E84">
        <w:t xml:space="preserve"> af </w:t>
      </w:r>
      <w:r>
        <w:t>12</w:t>
      </w:r>
      <w:r w:rsidRPr="008E7E84">
        <w:t>. december 201</w:t>
      </w:r>
      <w:r>
        <w:t xml:space="preserve">7 </w:t>
      </w:r>
      <w:r w:rsidRPr="002248C1">
        <w:t>om standardvilkår i godkendelse af listevirksomhed</w:t>
      </w:r>
    </w:p>
  </w:footnote>
  <w:footnote w:id="3">
    <w:p w:rsidR="00B2136D" w:rsidRPr="00505FDB" w:rsidRDefault="00B2136D" w:rsidP="00ED5E1E">
      <w:pPr>
        <w:pStyle w:val="Fodnotetekst"/>
      </w:pPr>
      <w:r w:rsidRPr="00505E6D">
        <w:rPr>
          <w:rStyle w:val="Fodnotehenvisning"/>
          <w:sz w:val="18"/>
          <w:szCs w:val="18"/>
        </w:rPr>
        <w:footnoteRef/>
      </w:r>
      <w:r w:rsidRPr="00505E6D">
        <w:rPr>
          <w:rFonts w:ascii="Arial" w:hAnsi="Arial" w:cs="Arial"/>
          <w:sz w:val="18"/>
          <w:szCs w:val="18"/>
        </w:rPr>
        <w:t xml:space="preserve"> </w:t>
      </w:r>
      <w:r w:rsidRPr="007D152E">
        <w:t>Lovb</w:t>
      </w:r>
      <w:r w:rsidRPr="00505FDB">
        <w:t xml:space="preserve">ekendtgørelse nr. </w:t>
      </w:r>
      <w:r w:rsidRPr="006E38F9">
        <w:t>966 af 23. juni 2017</w:t>
      </w:r>
      <w:r w:rsidRPr="00505FDB">
        <w:t xml:space="preserve"> lov om miljøb</w:t>
      </w:r>
      <w:r>
        <w:t>eskyttelse</w:t>
      </w:r>
    </w:p>
    <w:p w:rsidR="00B2136D" w:rsidRDefault="00B2136D" w:rsidP="00ED5E1E">
      <w:pPr>
        <w:pStyle w:val="Fodnotetekst"/>
      </w:pPr>
    </w:p>
  </w:footnote>
  <w:footnote w:id="4">
    <w:p w:rsidR="00B2136D" w:rsidRPr="00FD242C" w:rsidRDefault="00B2136D" w:rsidP="00ED5E1E">
      <w:pPr>
        <w:pStyle w:val="Fodnotetekst"/>
        <w:rPr>
          <w:rFonts w:ascii="Arial" w:hAnsi="Arial" w:cs="Arial"/>
          <w:sz w:val="18"/>
          <w:szCs w:val="18"/>
        </w:rPr>
      </w:pPr>
      <w:r w:rsidRPr="00485910">
        <w:rPr>
          <w:vertAlign w:val="superscript"/>
        </w:rPr>
        <w:footnoteRef/>
      </w:r>
      <w:r w:rsidRPr="00485910">
        <w:t xml:space="preserve"> jf. § 41 a i miljøbeskyttelsesloven</w:t>
      </w:r>
    </w:p>
  </w:footnote>
  <w:footnote w:id="5">
    <w:p w:rsidR="00B2136D" w:rsidRPr="00485910" w:rsidRDefault="00B2136D" w:rsidP="00ED5E1E">
      <w:pPr>
        <w:pStyle w:val="Fodnotetekst"/>
      </w:pPr>
      <w:r w:rsidRPr="00485910">
        <w:rPr>
          <w:vertAlign w:val="superscript"/>
        </w:rPr>
        <w:footnoteRef/>
      </w:r>
      <w:r w:rsidRPr="00485910">
        <w:t xml:space="preserve"> jf. §§ 41 a og 41 d i miljøbeskyttelsesloven</w:t>
      </w:r>
    </w:p>
  </w:footnote>
  <w:footnote w:id="6">
    <w:p w:rsidR="00B2136D" w:rsidRPr="00485910" w:rsidRDefault="00B2136D" w:rsidP="00ED5E1E">
      <w:pPr>
        <w:pStyle w:val="Fodnotetekst"/>
      </w:pPr>
      <w:r w:rsidRPr="00485910">
        <w:rPr>
          <w:vertAlign w:val="superscript"/>
        </w:rPr>
        <w:footnoteRef/>
      </w:r>
      <w:r w:rsidRPr="00485910">
        <w:t xml:space="preserve"> Lovbekendtgørelse nr. </w:t>
      </w:r>
      <w:r w:rsidRPr="0077115B">
        <w:t>282 af 27. marts 2017</w:t>
      </w:r>
      <w:r w:rsidRPr="00485910">
        <w:t xml:space="preserve"> om forurenet jord</w:t>
      </w:r>
    </w:p>
  </w:footnote>
  <w:footnote w:id="7">
    <w:p w:rsidR="00B2136D" w:rsidRDefault="00B2136D" w:rsidP="00DD0AD9">
      <w:pPr>
        <w:pStyle w:val="Fodnotetekst"/>
      </w:pPr>
      <w:r w:rsidRPr="00485910">
        <w:rPr>
          <w:vertAlign w:val="superscript"/>
        </w:rPr>
        <w:footnoteRef/>
      </w:r>
      <w:r>
        <w:t xml:space="preserve"> </w:t>
      </w:r>
      <w:r w:rsidRPr="0077115B">
        <w:t>Lovbekendtgørelse nr. 448 af 10. maj 2017 om miljøvurdering af planer og programmer og af konkrete projekter (VVM)</w:t>
      </w:r>
    </w:p>
  </w:footnote>
  <w:footnote w:id="8">
    <w:p w:rsidR="00B2136D" w:rsidRDefault="00B2136D" w:rsidP="008D6A5D">
      <w:pPr>
        <w:pStyle w:val="Fodnotetekst"/>
      </w:pPr>
      <w:r w:rsidRPr="00EC2EBA">
        <w:rPr>
          <w:rFonts w:ascii="Arial" w:hAnsi="Arial" w:cs="Arial"/>
          <w:sz w:val="18"/>
          <w:szCs w:val="18"/>
          <w:vertAlign w:val="superscript"/>
        </w:rPr>
        <w:footnoteRef/>
      </w:r>
      <w:r w:rsidRPr="00EC2EBA">
        <w:rPr>
          <w:rFonts w:ascii="Arial" w:hAnsi="Arial" w:cs="Arial"/>
          <w:sz w:val="18"/>
          <w:szCs w:val="18"/>
        </w:rPr>
        <w:t xml:space="preserve"> </w:t>
      </w:r>
      <w:r w:rsidRPr="008D6A5D">
        <w:t>jf. § 58 stk.1 pkt.</w:t>
      </w:r>
      <w:r>
        <w:t xml:space="preserve"> 3</w:t>
      </w:r>
      <w:r w:rsidRPr="008D6A5D">
        <w:t xml:space="preserve"> i lovbekendtgørelse nr. </w:t>
      </w:r>
      <w:r w:rsidR="00EB7101">
        <w:t>287</w:t>
      </w:r>
      <w:r w:rsidRPr="008D6A5D">
        <w:t xml:space="preserve"> af </w:t>
      </w:r>
      <w:r w:rsidR="00EB7101">
        <w:t>16</w:t>
      </w:r>
      <w:r w:rsidRPr="008D6A5D">
        <w:t xml:space="preserve">. </w:t>
      </w:r>
      <w:r w:rsidR="00EB7101">
        <w:t>april</w:t>
      </w:r>
      <w:r>
        <w:t xml:space="preserve"> </w:t>
      </w:r>
      <w:r w:rsidRPr="008D6A5D">
        <w:t>201</w:t>
      </w:r>
      <w:r>
        <w:t>8</w:t>
      </w:r>
      <w:r w:rsidRPr="008D6A5D">
        <w:t xml:space="preserve"> om planlægning (Planloven)</w:t>
      </w:r>
    </w:p>
  </w:footnote>
  <w:footnote w:id="9">
    <w:p w:rsidR="00B2136D" w:rsidRDefault="00B2136D" w:rsidP="00ED5E1E">
      <w:pPr>
        <w:pStyle w:val="Fodnotetekst"/>
      </w:pPr>
      <w:r>
        <w:rPr>
          <w:rStyle w:val="Fodnotehenvisning"/>
        </w:rPr>
        <w:footnoteRef/>
      </w:r>
      <w:r>
        <w:t xml:space="preserve"> Lovbekendtgørelse nr. </w:t>
      </w:r>
      <w:r w:rsidRPr="008D6A5D">
        <w:t xml:space="preserve">1189 af </w:t>
      </w:r>
      <w:r w:rsidRPr="002D244A">
        <w:t>966 af 23. juni 2017</w:t>
      </w:r>
      <w:r w:rsidRPr="008D6A5D">
        <w:t xml:space="preserve"> </w:t>
      </w:r>
      <w:r w:rsidRPr="002D1194">
        <w:t>lov om miljøbeskyttelse</w:t>
      </w:r>
    </w:p>
  </w:footnote>
  <w:footnote w:id="10">
    <w:p w:rsidR="00B2136D" w:rsidRPr="00142961" w:rsidRDefault="00B2136D" w:rsidP="00ED5E1E">
      <w:pPr>
        <w:pStyle w:val="Fodnotetekst"/>
      </w:pPr>
      <w:r>
        <w:rPr>
          <w:rStyle w:val="Fodnotehenvisning"/>
        </w:rPr>
        <w:footnoteRef/>
      </w:r>
      <w:r>
        <w:t xml:space="preserve"> </w:t>
      </w:r>
      <w:r w:rsidRPr="00142961">
        <w:t>Bek</w:t>
      </w:r>
      <w:r>
        <w:t xml:space="preserve">endtgørelse nr. </w:t>
      </w:r>
      <w:r w:rsidRPr="004458EB">
        <w:t>1458 af 12. december 2017</w:t>
      </w:r>
      <w:r w:rsidRPr="008D6A5D">
        <w:t xml:space="preserve"> </w:t>
      </w:r>
      <w:r w:rsidRPr="00142961">
        <w:t>om godkendelse af listevirksomhed</w:t>
      </w:r>
    </w:p>
  </w:footnote>
  <w:footnote w:id="11">
    <w:p w:rsidR="00B2136D" w:rsidRDefault="00B2136D" w:rsidP="00E97A01">
      <w:pPr>
        <w:pStyle w:val="Fodnotetekst"/>
      </w:pPr>
      <w:r>
        <w:rPr>
          <w:rStyle w:val="Fodnotehenvisning"/>
        </w:rPr>
        <w:footnoteRef/>
      </w:r>
      <w:r>
        <w:t xml:space="preserve"> </w:t>
      </w:r>
      <w:r w:rsidRPr="002248C1">
        <w:t xml:space="preserve">Bekendtgørelse </w:t>
      </w:r>
      <w:r w:rsidRPr="002D1194">
        <w:t xml:space="preserve">nr. </w:t>
      </w:r>
      <w:r w:rsidRPr="004458EB">
        <w:t>14</w:t>
      </w:r>
      <w:r>
        <w:t>74</w:t>
      </w:r>
      <w:r w:rsidRPr="004458EB">
        <w:t xml:space="preserve"> af 12. december 2017</w:t>
      </w:r>
      <w:r w:rsidRPr="002D1194">
        <w:t xml:space="preserve"> </w:t>
      </w:r>
      <w:r w:rsidRPr="002248C1">
        <w:t>om standardvilkår i godkendelse af listevirksomhed</w:t>
      </w:r>
    </w:p>
  </w:footnote>
  <w:footnote w:id="12">
    <w:p w:rsidR="00B2136D" w:rsidRDefault="00B2136D" w:rsidP="00ED5E1E">
      <w:pPr>
        <w:pStyle w:val="Fodnotetekst"/>
      </w:pPr>
      <w:r>
        <w:rPr>
          <w:rStyle w:val="Fodnotehenvisning"/>
        </w:rPr>
        <w:footnoteRef/>
      </w:r>
      <w:r>
        <w:t xml:space="preserve"> </w:t>
      </w:r>
      <w:r w:rsidRPr="004458EB">
        <w:t>Lovbekendtgørelse nr. 448 af 10. maj 2017 om miljøvurdering af planer og programmer og af konkrete projekter (VVM)</w:t>
      </w:r>
    </w:p>
  </w:footnote>
  <w:footnote w:id="13">
    <w:p w:rsidR="00B2136D" w:rsidRDefault="00B2136D" w:rsidP="00ED5E1E">
      <w:pPr>
        <w:pStyle w:val="Fodnotetekst"/>
      </w:pPr>
      <w:r>
        <w:rPr>
          <w:rStyle w:val="Fodnotehenvisning"/>
          <w:sz w:val="18"/>
        </w:rPr>
        <w:footnoteRef/>
      </w:r>
      <w:r>
        <w:rPr>
          <w:sz w:val="18"/>
        </w:rPr>
        <w:t xml:space="preserve"> </w:t>
      </w:r>
      <w:r w:rsidRPr="004458EB">
        <w:t>Bekendtgørelse nr. 1475 af 12. december 2017 om brugerbetaling for godkendelse m.v. og tilsyn efter lov om miljøbeskyttelse og lov om husdyrbrug og anvendelse af gødning m.v.</w:t>
      </w:r>
    </w:p>
  </w:footnote>
  <w:footnote w:id="14">
    <w:p w:rsidR="00B2136D" w:rsidRDefault="00B2136D">
      <w:pPr>
        <w:pStyle w:val="Fodnotetekst"/>
      </w:pPr>
      <w:r>
        <w:rPr>
          <w:rStyle w:val="Fodnotehenvisning"/>
        </w:rPr>
        <w:footnoteRef/>
      </w:r>
      <w:r>
        <w:t xml:space="preserve"> Miljøstyrelsens vejledning nr. 2/2001: Luftvejledningen</w:t>
      </w:r>
    </w:p>
  </w:footnote>
  <w:footnote w:id="15">
    <w:p w:rsidR="00B2136D" w:rsidRDefault="00B2136D" w:rsidP="00ED5E1E">
      <w:pPr>
        <w:pStyle w:val="Fodnotetekst"/>
      </w:pPr>
      <w:r>
        <w:rPr>
          <w:rStyle w:val="Fodnotehenvisning"/>
        </w:rPr>
        <w:footnoteRef/>
      </w:r>
      <w:r>
        <w:t xml:space="preserve"> Nyborg Kommunes Regulativ for Erhvervsaffald</w:t>
      </w:r>
    </w:p>
  </w:footnote>
  <w:footnote w:id="16">
    <w:p w:rsidR="00B2136D" w:rsidRDefault="00B2136D" w:rsidP="00ED5E1E">
      <w:pPr>
        <w:pStyle w:val="Fodnotetekst"/>
      </w:pPr>
      <w:r>
        <w:rPr>
          <w:rStyle w:val="Fodnotehenvisning"/>
        </w:rPr>
        <w:footnoteRef/>
      </w:r>
      <w:r>
        <w:t xml:space="preserve"> Bekendtgørelse nr. </w:t>
      </w:r>
      <w:r w:rsidRPr="008D6A5D">
        <w:t xml:space="preserve">372 af 25. april 2016 </w:t>
      </w:r>
      <w:r>
        <w:t>om kontrol med risikoen for større uheld med farlige stoffer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241C"/>
    <w:multiLevelType w:val="hybridMultilevel"/>
    <w:tmpl w:val="F1BA098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37D4B4F"/>
    <w:multiLevelType w:val="hybridMultilevel"/>
    <w:tmpl w:val="A790F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2B06F4"/>
    <w:multiLevelType w:val="hybridMultilevel"/>
    <w:tmpl w:val="CAFE2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D50234"/>
    <w:multiLevelType w:val="hybridMultilevel"/>
    <w:tmpl w:val="77823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2765DA"/>
    <w:multiLevelType w:val="hybridMultilevel"/>
    <w:tmpl w:val="61346A5E"/>
    <w:lvl w:ilvl="0" w:tplc="E2CA05E2">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528F1"/>
    <w:multiLevelType w:val="hybridMultilevel"/>
    <w:tmpl w:val="C5F6E70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342C33FD"/>
    <w:multiLevelType w:val="hybridMultilevel"/>
    <w:tmpl w:val="12909C3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3DC02066"/>
    <w:multiLevelType w:val="hybridMultilevel"/>
    <w:tmpl w:val="32BCA1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E383D21"/>
    <w:multiLevelType w:val="hybridMultilevel"/>
    <w:tmpl w:val="BC70C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4B3BFE"/>
    <w:multiLevelType w:val="hybridMultilevel"/>
    <w:tmpl w:val="9904AA56"/>
    <w:lvl w:ilvl="0" w:tplc="48488416">
      <w:start w:val="1"/>
      <w:numFmt w:val="decimal"/>
      <w:lvlText w:val="%1."/>
      <w:lvlJc w:val="left"/>
      <w:pPr>
        <w:ind w:left="720" w:hanging="360"/>
      </w:pPr>
      <w:rPr>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7"/>
  </w:num>
  <w:num w:numId="6">
    <w:abstractNumId w:val="1"/>
  </w:num>
  <w:num w:numId="7">
    <w:abstractNumId w:val="3"/>
  </w:num>
  <w:num w:numId="8">
    <w:abstractNumId w:val="5"/>
  </w:num>
  <w:num w:numId="9">
    <w:abstractNumId w:val="8"/>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86"/>
    <w:rsid w:val="000025D0"/>
    <w:rsid w:val="000166BC"/>
    <w:rsid w:val="000218CA"/>
    <w:rsid w:val="0003411F"/>
    <w:rsid w:val="00043E6E"/>
    <w:rsid w:val="000452D9"/>
    <w:rsid w:val="00052C48"/>
    <w:rsid w:val="00062B75"/>
    <w:rsid w:val="00062F41"/>
    <w:rsid w:val="00064B12"/>
    <w:rsid w:val="00083390"/>
    <w:rsid w:val="00085421"/>
    <w:rsid w:val="00092527"/>
    <w:rsid w:val="000A36B2"/>
    <w:rsid w:val="000A3B05"/>
    <w:rsid w:val="000A49E6"/>
    <w:rsid w:val="000B33E3"/>
    <w:rsid w:val="000C3DD5"/>
    <w:rsid w:val="000C5726"/>
    <w:rsid w:val="001018AF"/>
    <w:rsid w:val="00103EA2"/>
    <w:rsid w:val="0011051C"/>
    <w:rsid w:val="0011715E"/>
    <w:rsid w:val="001218AF"/>
    <w:rsid w:val="00124A42"/>
    <w:rsid w:val="00127851"/>
    <w:rsid w:val="00130A5C"/>
    <w:rsid w:val="00145E06"/>
    <w:rsid w:val="00151D03"/>
    <w:rsid w:val="00153794"/>
    <w:rsid w:val="00157824"/>
    <w:rsid w:val="00161121"/>
    <w:rsid w:val="00166DE1"/>
    <w:rsid w:val="00176820"/>
    <w:rsid w:val="00191B37"/>
    <w:rsid w:val="001A6ACE"/>
    <w:rsid w:val="001A6B05"/>
    <w:rsid w:val="001B054C"/>
    <w:rsid w:val="001B495F"/>
    <w:rsid w:val="001C7DAE"/>
    <w:rsid w:val="001D3868"/>
    <w:rsid w:val="001D7468"/>
    <w:rsid w:val="001E1811"/>
    <w:rsid w:val="001E2CA8"/>
    <w:rsid w:val="001E78C4"/>
    <w:rsid w:val="001F0966"/>
    <w:rsid w:val="001F3278"/>
    <w:rsid w:val="001F44D8"/>
    <w:rsid w:val="00206D30"/>
    <w:rsid w:val="00217010"/>
    <w:rsid w:val="002220DA"/>
    <w:rsid w:val="002248C1"/>
    <w:rsid w:val="002273CF"/>
    <w:rsid w:val="00230739"/>
    <w:rsid w:val="00232C24"/>
    <w:rsid w:val="00233C82"/>
    <w:rsid w:val="00274982"/>
    <w:rsid w:val="00275BB2"/>
    <w:rsid w:val="002A0D03"/>
    <w:rsid w:val="002B7616"/>
    <w:rsid w:val="002B7CCD"/>
    <w:rsid w:val="002D1194"/>
    <w:rsid w:val="002D244A"/>
    <w:rsid w:val="002D69E4"/>
    <w:rsid w:val="002E165F"/>
    <w:rsid w:val="002F1618"/>
    <w:rsid w:val="002F692C"/>
    <w:rsid w:val="003035CD"/>
    <w:rsid w:val="00311DFF"/>
    <w:rsid w:val="00313DA4"/>
    <w:rsid w:val="00314379"/>
    <w:rsid w:val="00346C8C"/>
    <w:rsid w:val="00351106"/>
    <w:rsid w:val="003560E8"/>
    <w:rsid w:val="003A1B4E"/>
    <w:rsid w:val="003B1A0D"/>
    <w:rsid w:val="003D1E47"/>
    <w:rsid w:val="003E7F2A"/>
    <w:rsid w:val="0040357D"/>
    <w:rsid w:val="004256AE"/>
    <w:rsid w:val="00436743"/>
    <w:rsid w:val="00444862"/>
    <w:rsid w:val="004458EB"/>
    <w:rsid w:val="00470271"/>
    <w:rsid w:val="0047059E"/>
    <w:rsid w:val="00470FB0"/>
    <w:rsid w:val="00471492"/>
    <w:rsid w:val="0047503D"/>
    <w:rsid w:val="004773A2"/>
    <w:rsid w:val="00485910"/>
    <w:rsid w:val="00491772"/>
    <w:rsid w:val="004D06D8"/>
    <w:rsid w:val="004E0088"/>
    <w:rsid w:val="004E374A"/>
    <w:rsid w:val="004F2FD6"/>
    <w:rsid w:val="0050180F"/>
    <w:rsid w:val="0050258F"/>
    <w:rsid w:val="00505A09"/>
    <w:rsid w:val="00505F6B"/>
    <w:rsid w:val="00505FDB"/>
    <w:rsid w:val="0050667B"/>
    <w:rsid w:val="00513C30"/>
    <w:rsid w:val="00515860"/>
    <w:rsid w:val="005317A6"/>
    <w:rsid w:val="00532668"/>
    <w:rsid w:val="00533C3F"/>
    <w:rsid w:val="00536886"/>
    <w:rsid w:val="00551E4C"/>
    <w:rsid w:val="00553A8A"/>
    <w:rsid w:val="00561EE4"/>
    <w:rsid w:val="00566DA5"/>
    <w:rsid w:val="00582DE0"/>
    <w:rsid w:val="00585E35"/>
    <w:rsid w:val="00586057"/>
    <w:rsid w:val="00587C0C"/>
    <w:rsid w:val="00593604"/>
    <w:rsid w:val="00597398"/>
    <w:rsid w:val="005A02FC"/>
    <w:rsid w:val="005A3CED"/>
    <w:rsid w:val="005B0B72"/>
    <w:rsid w:val="005C0C88"/>
    <w:rsid w:val="005C167C"/>
    <w:rsid w:val="005D1DC0"/>
    <w:rsid w:val="006010EC"/>
    <w:rsid w:val="00605EC1"/>
    <w:rsid w:val="00615DCE"/>
    <w:rsid w:val="00631251"/>
    <w:rsid w:val="0063288E"/>
    <w:rsid w:val="0065215C"/>
    <w:rsid w:val="00653959"/>
    <w:rsid w:val="006605F0"/>
    <w:rsid w:val="00667DEA"/>
    <w:rsid w:val="006740A2"/>
    <w:rsid w:val="00680AA8"/>
    <w:rsid w:val="006A0F01"/>
    <w:rsid w:val="006C2C43"/>
    <w:rsid w:val="006C55A9"/>
    <w:rsid w:val="006C6913"/>
    <w:rsid w:val="006D28AB"/>
    <w:rsid w:val="006D63C3"/>
    <w:rsid w:val="006E38F9"/>
    <w:rsid w:val="006F5489"/>
    <w:rsid w:val="00706501"/>
    <w:rsid w:val="007075CE"/>
    <w:rsid w:val="007145FC"/>
    <w:rsid w:val="007168CC"/>
    <w:rsid w:val="00723EAB"/>
    <w:rsid w:val="00733620"/>
    <w:rsid w:val="00767AD4"/>
    <w:rsid w:val="00771057"/>
    <w:rsid w:val="0077115B"/>
    <w:rsid w:val="00784009"/>
    <w:rsid w:val="0078528E"/>
    <w:rsid w:val="007C5208"/>
    <w:rsid w:val="007D152E"/>
    <w:rsid w:val="007D3A82"/>
    <w:rsid w:val="007D49A5"/>
    <w:rsid w:val="007D79B9"/>
    <w:rsid w:val="007E05B9"/>
    <w:rsid w:val="007F08DB"/>
    <w:rsid w:val="007F269E"/>
    <w:rsid w:val="007F2C72"/>
    <w:rsid w:val="007F5839"/>
    <w:rsid w:val="008024EE"/>
    <w:rsid w:val="00802EAC"/>
    <w:rsid w:val="008070B1"/>
    <w:rsid w:val="00812D39"/>
    <w:rsid w:val="00821E33"/>
    <w:rsid w:val="00830DFB"/>
    <w:rsid w:val="008323A8"/>
    <w:rsid w:val="00832B31"/>
    <w:rsid w:val="00837584"/>
    <w:rsid w:val="008424B6"/>
    <w:rsid w:val="00842FC7"/>
    <w:rsid w:val="00844048"/>
    <w:rsid w:val="00856B7D"/>
    <w:rsid w:val="00866310"/>
    <w:rsid w:val="008723FF"/>
    <w:rsid w:val="00893CC2"/>
    <w:rsid w:val="00894606"/>
    <w:rsid w:val="008A5467"/>
    <w:rsid w:val="008B00DD"/>
    <w:rsid w:val="008B3157"/>
    <w:rsid w:val="008D3A4F"/>
    <w:rsid w:val="008D4568"/>
    <w:rsid w:val="008D69D2"/>
    <w:rsid w:val="008D6A5D"/>
    <w:rsid w:val="008E1884"/>
    <w:rsid w:val="008E3437"/>
    <w:rsid w:val="008E7E84"/>
    <w:rsid w:val="008F116B"/>
    <w:rsid w:val="00902F05"/>
    <w:rsid w:val="00903355"/>
    <w:rsid w:val="009135E5"/>
    <w:rsid w:val="0092177D"/>
    <w:rsid w:val="00952078"/>
    <w:rsid w:val="00962AFE"/>
    <w:rsid w:val="00973BF2"/>
    <w:rsid w:val="009748D7"/>
    <w:rsid w:val="009773FE"/>
    <w:rsid w:val="00977BBD"/>
    <w:rsid w:val="00990566"/>
    <w:rsid w:val="00990E46"/>
    <w:rsid w:val="00990F51"/>
    <w:rsid w:val="00991069"/>
    <w:rsid w:val="009A7C06"/>
    <w:rsid w:val="009B7607"/>
    <w:rsid w:val="009C51D4"/>
    <w:rsid w:val="009C6DDE"/>
    <w:rsid w:val="009D16D4"/>
    <w:rsid w:val="009D45E5"/>
    <w:rsid w:val="009E552B"/>
    <w:rsid w:val="009E7444"/>
    <w:rsid w:val="009E76AD"/>
    <w:rsid w:val="009F2401"/>
    <w:rsid w:val="009F53DB"/>
    <w:rsid w:val="00A001CA"/>
    <w:rsid w:val="00A03CE9"/>
    <w:rsid w:val="00A04E7A"/>
    <w:rsid w:val="00A15412"/>
    <w:rsid w:val="00A338AC"/>
    <w:rsid w:val="00A33B94"/>
    <w:rsid w:val="00A404D7"/>
    <w:rsid w:val="00A50704"/>
    <w:rsid w:val="00A61A4A"/>
    <w:rsid w:val="00A75E69"/>
    <w:rsid w:val="00A7718E"/>
    <w:rsid w:val="00A84903"/>
    <w:rsid w:val="00A9227D"/>
    <w:rsid w:val="00AA27BE"/>
    <w:rsid w:val="00AA31DA"/>
    <w:rsid w:val="00AA64FB"/>
    <w:rsid w:val="00AA6D84"/>
    <w:rsid w:val="00AB5104"/>
    <w:rsid w:val="00AC222A"/>
    <w:rsid w:val="00AF0E65"/>
    <w:rsid w:val="00AF4AB2"/>
    <w:rsid w:val="00B01EF7"/>
    <w:rsid w:val="00B062A8"/>
    <w:rsid w:val="00B20632"/>
    <w:rsid w:val="00B20AE2"/>
    <w:rsid w:val="00B21053"/>
    <w:rsid w:val="00B2136D"/>
    <w:rsid w:val="00B3138B"/>
    <w:rsid w:val="00B363B6"/>
    <w:rsid w:val="00B42A97"/>
    <w:rsid w:val="00B52E63"/>
    <w:rsid w:val="00B65356"/>
    <w:rsid w:val="00B6649B"/>
    <w:rsid w:val="00B75180"/>
    <w:rsid w:val="00B81622"/>
    <w:rsid w:val="00B82E56"/>
    <w:rsid w:val="00B83ADD"/>
    <w:rsid w:val="00B90F33"/>
    <w:rsid w:val="00BB1E35"/>
    <w:rsid w:val="00BC05AE"/>
    <w:rsid w:val="00BC3795"/>
    <w:rsid w:val="00BD5144"/>
    <w:rsid w:val="00BE6C26"/>
    <w:rsid w:val="00BF1C14"/>
    <w:rsid w:val="00BF6C15"/>
    <w:rsid w:val="00BF792A"/>
    <w:rsid w:val="00BF7FC0"/>
    <w:rsid w:val="00C02281"/>
    <w:rsid w:val="00C1307F"/>
    <w:rsid w:val="00C1340D"/>
    <w:rsid w:val="00C13E48"/>
    <w:rsid w:val="00C222F9"/>
    <w:rsid w:val="00C37950"/>
    <w:rsid w:val="00C37E5E"/>
    <w:rsid w:val="00C46C2C"/>
    <w:rsid w:val="00C7594A"/>
    <w:rsid w:val="00C76E0D"/>
    <w:rsid w:val="00C822F2"/>
    <w:rsid w:val="00CA4FC2"/>
    <w:rsid w:val="00CB2D66"/>
    <w:rsid w:val="00CB2E0B"/>
    <w:rsid w:val="00CB7761"/>
    <w:rsid w:val="00CC2D22"/>
    <w:rsid w:val="00CC52E4"/>
    <w:rsid w:val="00CD455A"/>
    <w:rsid w:val="00CD5D38"/>
    <w:rsid w:val="00CD64AC"/>
    <w:rsid w:val="00CE4C10"/>
    <w:rsid w:val="00D05B2C"/>
    <w:rsid w:val="00D100B2"/>
    <w:rsid w:val="00D15DF0"/>
    <w:rsid w:val="00D51FBE"/>
    <w:rsid w:val="00D54EA9"/>
    <w:rsid w:val="00D56EE2"/>
    <w:rsid w:val="00D75D87"/>
    <w:rsid w:val="00D832E9"/>
    <w:rsid w:val="00D9732B"/>
    <w:rsid w:val="00DA5A09"/>
    <w:rsid w:val="00DA5C30"/>
    <w:rsid w:val="00DB351C"/>
    <w:rsid w:val="00DC02CA"/>
    <w:rsid w:val="00DC079B"/>
    <w:rsid w:val="00DC1ED6"/>
    <w:rsid w:val="00DC2C14"/>
    <w:rsid w:val="00DD0AD9"/>
    <w:rsid w:val="00DD1A92"/>
    <w:rsid w:val="00DF09AF"/>
    <w:rsid w:val="00E027D8"/>
    <w:rsid w:val="00E07523"/>
    <w:rsid w:val="00E137FE"/>
    <w:rsid w:val="00E26D41"/>
    <w:rsid w:val="00E407C5"/>
    <w:rsid w:val="00E45EE1"/>
    <w:rsid w:val="00E47100"/>
    <w:rsid w:val="00E475E2"/>
    <w:rsid w:val="00E53F8F"/>
    <w:rsid w:val="00E725FE"/>
    <w:rsid w:val="00E83348"/>
    <w:rsid w:val="00E84A0B"/>
    <w:rsid w:val="00E97A01"/>
    <w:rsid w:val="00EA2015"/>
    <w:rsid w:val="00EA45E5"/>
    <w:rsid w:val="00EA47B0"/>
    <w:rsid w:val="00EA4AF4"/>
    <w:rsid w:val="00EA6610"/>
    <w:rsid w:val="00EA7DD7"/>
    <w:rsid w:val="00EB1AD3"/>
    <w:rsid w:val="00EB5133"/>
    <w:rsid w:val="00EB7101"/>
    <w:rsid w:val="00ED3631"/>
    <w:rsid w:val="00ED5E1E"/>
    <w:rsid w:val="00EE0AE7"/>
    <w:rsid w:val="00EE3B0A"/>
    <w:rsid w:val="00F1405E"/>
    <w:rsid w:val="00F17948"/>
    <w:rsid w:val="00F30CE7"/>
    <w:rsid w:val="00F331A1"/>
    <w:rsid w:val="00F37CD4"/>
    <w:rsid w:val="00F4723C"/>
    <w:rsid w:val="00F6795F"/>
    <w:rsid w:val="00F70675"/>
    <w:rsid w:val="00F81037"/>
    <w:rsid w:val="00FA424E"/>
    <w:rsid w:val="00FC1FB6"/>
    <w:rsid w:val="00FD5030"/>
    <w:rsid w:val="00FD7414"/>
    <w:rsid w:val="00FF15EB"/>
    <w:rsid w:val="00FF5588"/>
    <w:rsid w:val="00FF56FB"/>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2593807D-823E-45C2-BE81-AE24B556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FB6"/>
    <w:rPr>
      <w:rFonts w:ascii="Arial" w:hAnsi="Arial"/>
      <w:sz w:val="24"/>
      <w:szCs w:val="24"/>
    </w:rPr>
  </w:style>
  <w:style w:type="paragraph" w:styleId="Overskrift1">
    <w:name w:val="heading 1"/>
    <w:basedOn w:val="Normal"/>
    <w:next w:val="Normal"/>
    <w:link w:val="Overskrift1Tegn"/>
    <w:qFormat/>
    <w:rsid w:val="00ED5E1E"/>
    <w:pPr>
      <w:keepNext/>
      <w:overflowPunct w:val="0"/>
      <w:autoSpaceDE w:val="0"/>
      <w:autoSpaceDN w:val="0"/>
      <w:adjustRightInd w:val="0"/>
      <w:textAlignment w:val="baseline"/>
      <w:outlineLvl w:val="0"/>
    </w:pPr>
    <w:rPr>
      <w:rFonts w:cs="Arial"/>
      <w:b/>
      <w:bCs/>
      <w:szCs w:val="20"/>
      <w:u w:val="single"/>
    </w:rPr>
  </w:style>
  <w:style w:type="paragraph" w:styleId="Overskrift2">
    <w:name w:val="heading 2"/>
    <w:basedOn w:val="Normal"/>
    <w:next w:val="Normal"/>
    <w:link w:val="Overskrift2Tegn"/>
    <w:qFormat/>
    <w:rsid w:val="00ED5E1E"/>
    <w:pPr>
      <w:keepNext/>
      <w:overflowPunct w:val="0"/>
      <w:autoSpaceDE w:val="0"/>
      <w:autoSpaceDN w:val="0"/>
      <w:adjustRightInd w:val="0"/>
      <w:jc w:val="center"/>
      <w:textAlignment w:val="baseline"/>
      <w:outlineLvl w:val="1"/>
    </w:pPr>
    <w:rPr>
      <w:rFonts w:cs="Arial"/>
      <w:b/>
      <w:bCs/>
      <w:sz w:val="16"/>
      <w:szCs w:val="22"/>
    </w:rPr>
  </w:style>
  <w:style w:type="paragraph" w:styleId="Overskrift3">
    <w:name w:val="heading 3"/>
    <w:basedOn w:val="Normal"/>
    <w:next w:val="Normal"/>
    <w:link w:val="Overskrift3Tegn"/>
    <w:qFormat/>
    <w:rsid w:val="00ED5E1E"/>
    <w:pPr>
      <w:keepNext/>
      <w:overflowPunct w:val="0"/>
      <w:autoSpaceDE w:val="0"/>
      <w:autoSpaceDN w:val="0"/>
      <w:adjustRightInd w:val="0"/>
      <w:spacing w:before="240" w:after="60"/>
      <w:textAlignment w:val="baseline"/>
      <w:outlineLvl w:val="2"/>
    </w:pPr>
    <w:rPr>
      <w:rFonts w:cs="Arial"/>
      <w:b/>
      <w:bCs/>
      <w:sz w:val="26"/>
      <w:szCs w:val="26"/>
    </w:rPr>
  </w:style>
  <w:style w:type="paragraph" w:styleId="Overskrift6">
    <w:name w:val="heading 6"/>
    <w:basedOn w:val="Normal"/>
    <w:next w:val="Normal"/>
    <w:link w:val="Overskrift6Tegn"/>
    <w:qFormat/>
    <w:rsid w:val="00ED5E1E"/>
    <w:pPr>
      <w:overflowPunct w:val="0"/>
      <w:autoSpaceDE w:val="0"/>
      <w:autoSpaceDN w:val="0"/>
      <w:adjustRightInd w:val="0"/>
      <w:spacing w:before="240" w:after="60"/>
      <w:textAlignment w:val="baseline"/>
      <w:outlineLvl w:val="5"/>
    </w:pPr>
    <w:rPr>
      <w:rFonts w:ascii="Times New Roman" w:hAnsi="Times New Roman"/>
      <w:b/>
      <w:bCs/>
      <w:sz w:val="22"/>
      <w:szCs w:val="22"/>
    </w:rPr>
  </w:style>
  <w:style w:type="paragraph" w:styleId="Overskrift7">
    <w:name w:val="heading 7"/>
    <w:basedOn w:val="Normal"/>
    <w:next w:val="Normal"/>
    <w:link w:val="Overskrift7Tegn"/>
    <w:qFormat/>
    <w:rsid w:val="00ED5E1E"/>
    <w:pPr>
      <w:overflowPunct w:val="0"/>
      <w:autoSpaceDE w:val="0"/>
      <w:autoSpaceDN w:val="0"/>
      <w:adjustRightInd w:val="0"/>
      <w:spacing w:before="240" w:after="60"/>
      <w:textAlignment w:val="baseline"/>
      <w:outlineLvl w:val="6"/>
    </w:pPr>
    <w:rPr>
      <w:rFonts w:ascii="Times New Roman" w:hAnsi="Times New Roman"/>
    </w:rPr>
  </w:style>
  <w:style w:type="paragraph" w:styleId="Overskrift8">
    <w:name w:val="heading 8"/>
    <w:basedOn w:val="Normal"/>
    <w:next w:val="Normal"/>
    <w:link w:val="Overskrift8Tegn"/>
    <w:qFormat/>
    <w:rsid w:val="00ED5E1E"/>
    <w:pPr>
      <w:overflowPunct w:val="0"/>
      <w:autoSpaceDE w:val="0"/>
      <w:autoSpaceDN w:val="0"/>
      <w:adjustRightInd w:val="0"/>
      <w:spacing w:before="240" w:after="60"/>
      <w:textAlignment w:val="baseline"/>
      <w:outlineLvl w:val="7"/>
    </w:pPr>
    <w:rPr>
      <w:rFonts w:ascii="Times New Roman" w:hAnsi="Times New Roman"/>
      <w:i/>
      <w:iCs/>
    </w:rPr>
  </w:style>
  <w:style w:type="paragraph" w:styleId="Overskrift9">
    <w:name w:val="heading 9"/>
    <w:basedOn w:val="Normal"/>
    <w:next w:val="Normal"/>
    <w:link w:val="Overskrift9Tegn"/>
    <w:qFormat/>
    <w:rsid w:val="00ED5E1E"/>
    <w:pPr>
      <w:overflowPunct w:val="0"/>
      <w:autoSpaceDE w:val="0"/>
      <w:autoSpaceDN w:val="0"/>
      <w:adjustRightInd w:val="0"/>
      <w:spacing w:before="240" w:after="60"/>
      <w:textAlignment w:val="baseline"/>
      <w:outlineLvl w:val="8"/>
    </w:pPr>
    <w:rPr>
      <w:rFonts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7F269E"/>
    <w:rPr>
      <w:color w:val="0000FF"/>
      <w:u w:val="single"/>
    </w:rPr>
  </w:style>
  <w:style w:type="table" w:styleId="Tabel-Gitter">
    <w:name w:val="Table Grid"/>
    <w:basedOn w:val="Tabel-Normal"/>
    <w:rsid w:val="00E2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802EAC"/>
    <w:pPr>
      <w:tabs>
        <w:tab w:val="center" w:pos="4819"/>
        <w:tab w:val="right" w:pos="9638"/>
      </w:tabs>
    </w:pPr>
  </w:style>
  <w:style w:type="character" w:customStyle="1" w:styleId="SidehovedTegn">
    <w:name w:val="Sidehoved Tegn"/>
    <w:basedOn w:val="Standardskrifttypeiafsnit"/>
    <w:link w:val="Sidehoved"/>
    <w:rsid w:val="00802EAC"/>
    <w:rPr>
      <w:rFonts w:ascii="Arial" w:hAnsi="Arial"/>
      <w:sz w:val="24"/>
      <w:szCs w:val="24"/>
    </w:rPr>
  </w:style>
  <w:style w:type="paragraph" w:styleId="Sidefod">
    <w:name w:val="footer"/>
    <w:basedOn w:val="Normal"/>
    <w:link w:val="SidefodTegn"/>
    <w:uiPriority w:val="99"/>
    <w:rsid w:val="00802EAC"/>
    <w:pPr>
      <w:tabs>
        <w:tab w:val="center" w:pos="4819"/>
        <w:tab w:val="right" w:pos="9638"/>
      </w:tabs>
    </w:pPr>
  </w:style>
  <w:style w:type="character" w:customStyle="1" w:styleId="SidefodTegn">
    <w:name w:val="Sidefod Tegn"/>
    <w:basedOn w:val="Standardskrifttypeiafsnit"/>
    <w:link w:val="Sidefod"/>
    <w:uiPriority w:val="99"/>
    <w:rsid w:val="00802EAC"/>
    <w:rPr>
      <w:rFonts w:ascii="Arial" w:hAnsi="Arial"/>
      <w:sz w:val="24"/>
      <w:szCs w:val="24"/>
    </w:rPr>
  </w:style>
  <w:style w:type="paragraph" w:styleId="Listeafsnit">
    <w:name w:val="List Paragraph"/>
    <w:basedOn w:val="Normal"/>
    <w:uiPriority w:val="34"/>
    <w:qFormat/>
    <w:rsid w:val="00C46C2C"/>
    <w:pPr>
      <w:ind w:left="720"/>
      <w:contextualSpacing/>
    </w:pPr>
  </w:style>
  <w:style w:type="paragraph" w:styleId="Markeringsbobletekst">
    <w:name w:val="Balloon Text"/>
    <w:basedOn w:val="Normal"/>
    <w:link w:val="MarkeringsbobletekstTegn"/>
    <w:rsid w:val="007F2C72"/>
    <w:rPr>
      <w:rFonts w:ascii="Tahoma" w:hAnsi="Tahoma" w:cs="Tahoma"/>
      <w:sz w:val="16"/>
      <w:szCs w:val="16"/>
    </w:rPr>
  </w:style>
  <w:style w:type="character" w:customStyle="1" w:styleId="MarkeringsbobletekstTegn">
    <w:name w:val="Markeringsbobletekst Tegn"/>
    <w:basedOn w:val="Standardskrifttypeiafsnit"/>
    <w:link w:val="Markeringsbobletekst"/>
    <w:rsid w:val="007F2C72"/>
    <w:rPr>
      <w:rFonts w:ascii="Tahoma" w:hAnsi="Tahoma" w:cs="Tahoma"/>
      <w:sz w:val="16"/>
      <w:szCs w:val="16"/>
    </w:rPr>
  </w:style>
  <w:style w:type="character" w:customStyle="1" w:styleId="Overskrift1Tegn">
    <w:name w:val="Overskrift 1 Tegn"/>
    <w:basedOn w:val="Standardskrifttypeiafsnit"/>
    <w:link w:val="Overskrift1"/>
    <w:rsid w:val="00ED5E1E"/>
    <w:rPr>
      <w:rFonts w:ascii="Arial" w:hAnsi="Arial" w:cs="Arial"/>
      <w:b/>
      <w:bCs/>
      <w:sz w:val="24"/>
      <w:u w:val="single"/>
    </w:rPr>
  </w:style>
  <w:style w:type="character" w:customStyle="1" w:styleId="Overskrift2Tegn">
    <w:name w:val="Overskrift 2 Tegn"/>
    <w:basedOn w:val="Standardskrifttypeiafsnit"/>
    <w:link w:val="Overskrift2"/>
    <w:rsid w:val="00ED5E1E"/>
    <w:rPr>
      <w:rFonts w:ascii="Arial" w:hAnsi="Arial" w:cs="Arial"/>
      <w:b/>
      <w:bCs/>
      <w:sz w:val="16"/>
      <w:szCs w:val="22"/>
    </w:rPr>
  </w:style>
  <w:style w:type="character" w:customStyle="1" w:styleId="Overskrift3Tegn">
    <w:name w:val="Overskrift 3 Tegn"/>
    <w:basedOn w:val="Standardskrifttypeiafsnit"/>
    <w:link w:val="Overskrift3"/>
    <w:rsid w:val="00ED5E1E"/>
    <w:rPr>
      <w:rFonts w:ascii="Arial" w:hAnsi="Arial" w:cs="Arial"/>
      <w:b/>
      <w:bCs/>
      <w:sz w:val="26"/>
      <w:szCs w:val="26"/>
    </w:rPr>
  </w:style>
  <w:style w:type="character" w:customStyle="1" w:styleId="Overskrift6Tegn">
    <w:name w:val="Overskrift 6 Tegn"/>
    <w:basedOn w:val="Standardskrifttypeiafsnit"/>
    <w:link w:val="Overskrift6"/>
    <w:rsid w:val="00ED5E1E"/>
    <w:rPr>
      <w:b/>
      <w:bCs/>
      <w:sz w:val="22"/>
      <w:szCs w:val="22"/>
    </w:rPr>
  </w:style>
  <w:style w:type="character" w:customStyle="1" w:styleId="Overskrift7Tegn">
    <w:name w:val="Overskrift 7 Tegn"/>
    <w:basedOn w:val="Standardskrifttypeiafsnit"/>
    <w:link w:val="Overskrift7"/>
    <w:rsid w:val="00ED5E1E"/>
    <w:rPr>
      <w:sz w:val="24"/>
      <w:szCs w:val="24"/>
    </w:rPr>
  </w:style>
  <w:style w:type="character" w:customStyle="1" w:styleId="Overskrift8Tegn">
    <w:name w:val="Overskrift 8 Tegn"/>
    <w:basedOn w:val="Standardskrifttypeiafsnit"/>
    <w:link w:val="Overskrift8"/>
    <w:rsid w:val="00ED5E1E"/>
    <w:rPr>
      <w:i/>
      <w:iCs/>
      <w:sz w:val="24"/>
      <w:szCs w:val="24"/>
    </w:rPr>
  </w:style>
  <w:style w:type="character" w:customStyle="1" w:styleId="Overskrift9Tegn">
    <w:name w:val="Overskrift 9 Tegn"/>
    <w:basedOn w:val="Standardskrifttypeiafsnit"/>
    <w:link w:val="Overskrift9"/>
    <w:rsid w:val="00ED5E1E"/>
    <w:rPr>
      <w:rFonts w:ascii="Arial" w:hAnsi="Arial" w:cs="Arial"/>
      <w:sz w:val="22"/>
      <w:szCs w:val="22"/>
    </w:rPr>
  </w:style>
  <w:style w:type="paragraph" w:styleId="Fodnotetekst">
    <w:name w:val="footnote text"/>
    <w:basedOn w:val="Normal"/>
    <w:link w:val="FodnotetekstTegn"/>
    <w:rsid w:val="00ED5E1E"/>
    <w:pPr>
      <w:overflowPunct w:val="0"/>
      <w:autoSpaceDE w:val="0"/>
      <w:autoSpaceDN w:val="0"/>
      <w:adjustRightInd w:val="0"/>
      <w:textAlignment w:val="baseline"/>
    </w:pPr>
    <w:rPr>
      <w:rFonts w:ascii="Times New Roman" w:hAnsi="Times New Roman"/>
      <w:sz w:val="20"/>
      <w:szCs w:val="20"/>
    </w:rPr>
  </w:style>
  <w:style w:type="character" w:customStyle="1" w:styleId="FodnotetekstTegn">
    <w:name w:val="Fodnotetekst Tegn"/>
    <w:basedOn w:val="Standardskrifttypeiafsnit"/>
    <w:link w:val="Fodnotetekst"/>
    <w:rsid w:val="00ED5E1E"/>
  </w:style>
  <w:style w:type="character" w:styleId="Fodnotehenvisning">
    <w:name w:val="footnote reference"/>
    <w:basedOn w:val="Standardskrifttypeiafsnit"/>
    <w:rsid w:val="00ED5E1E"/>
    <w:rPr>
      <w:vertAlign w:val="superscript"/>
    </w:rPr>
  </w:style>
  <w:style w:type="character" w:styleId="Sidetal">
    <w:name w:val="page number"/>
    <w:basedOn w:val="Standardskrifttypeiafsnit"/>
    <w:rsid w:val="00ED5E1E"/>
  </w:style>
  <w:style w:type="paragraph" w:styleId="Brdtekst">
    <w:name w:val="Body Text"/>
    <w:basedOn w:val="Normal"/>
    <w:link w:val="BrdtekstTegn"/>
    <w:rsid w:val="00ED5E1E"/>
    <w:pPr>
      <w:jc w:val="both"/>
    </w:pPr>
    <w:rPr>
      <w:szCs w:val="20"/>
    </w:rPr>
  </w:style>
  <w:style w:type="character" w:customStyle="1" w:styleId="BrdtekstTegn">
    <w:name w:val="Brødtekst Tegn"/>
    <w:basedOn w:val="Standardskrifttypeiafsnit"/>
    <w:link w:val="Brdtekst"/>
    <w:rsid w:val="00ED5E1E"/>
    <w:rPr>
      <w:rFonts w:ascii="Arial" w:hAnsi="Arial"/>
      <w:sz w:val="24"/>
    </w:rPr>
  </w:style>
  <w:style w:type="paragraph" w:styleId="Brdtekstindrykning2">
    <w:name w:val="Body Text Indent 2"/>
    <w:basedOn w:val="Normal"/>
    <w:link w:val="Brdtekstindrykning2Tegn"/>
    <w:rsid w:val="00ED5E1E"/>
    <w:pPr>
      <w:overflowPunct w:val="0"/>
      <w:autoSpaceDE w:val="0"/>
      <w:autoSpaceDN w:val="0"/>
      <w:adjustRightInd w:val="0"/>
      <w:spacing w:after="120" w:line="480" w:lineRule="auto"/>
      <w:ind w:left="283"/>
      <w:textAlignment w:val="baseline"/>
    </w:pPr>
    <w:rPr>
      <w:rFonts w:ascii="Times New Roman" w:hAnsi="Times New Roman"/>
      <w:szCs w:val="20"/>
    </w:rPr>
  </w:style>
  <w:style w:type="character" w:customStyle="1" w:styleId="Brdtekstindrykning2Tegn">
    <w:name w:val="Brødtekstindrykning 2 Tegn"/>
    <w:basedOn w:val="Standardskrifttypeiafsnit"/>
    <w:link w:val="Brdtekstindrykning2"/>
    <w:rsid w:val="00ED5E1E"/>
    <w:rPr>
      <w:sz w:val="24"/>
    </w:rPr>
  </w:style>
  <w:style w:type="paragraph" w:styleId="Brdtekstindrykning3">
    <w:name w:val="Body Text Indent 3"/>
    <w:basedOn w:val="Normal"/>
    <w:link w:val="Brdtekstindrykning3Tegn"/>
    <w:rsid w:val="00ED5E1E"/>
    <w:pPr>
      <w:overflowPunct w:val="0"/>
      <w:autoSpaceDE w:val="0"/>
      <w:autoSpaceDN w:val="0"/>
      <w:adjustRightInd w:val="0"/>
      <w:spacing w:after="120"/>
      <w:ind w:left="283"/>
      <w:textAlignment w:val="baseline"/>
    </w:pPr>
    <w:rPr>
      <w:rFonts w:ascii="Times New Roman" w:hAnsi="Times New Roman"/>
      <w:sz w:val="16"/>
      <w:szCs w:val="16"/>
    </w:rPr>
  </w:style>
  <w:style w:type="character" w:customStyle="1" w:styleId="Brdtekstindrykning3Tegn">
    <w:name w:val="Brødtekstindrykning 3 Tegn"/>
    <w:basedOn w:val="Standardskrifttypeiafsnit"/>
    <w:link w:val="Brdtekstindrykning3"/>
    <w:rsid w:val="00ED5E1E"/>
    <w:rPr>
      <w:sz w:val="16"/>
      <w:szCs w:val="16"/>
    </w:rPr>
  </w:style>
  <w:style w:type="paragraph" w:styleId="Brdtekstindrykning">
    <w:name w:val="Body Text Indent"/>
    <w:basedOn w:val="Normal"/>
    <w:link w:val="BrdtekstindrykningTegn"/>
    <w:rsid w:val="00ED5E1E"/>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rdtekstindrykningTegn">
    <w:name w:val="Brødtekstindrykning Tegn"/>
    <w:basedOn w:val="Standardskrifttypeiafsnit"/>
    <w:link w:val="Brdtekstindrykning"/>
    <w:rsid w:val="00ED5E1E"/>
    <w:rPr>
      <w:sz w:val="24"/>
    </w:rPr>
  </w:style>
  <w:style w:type="paragraph" w:styleId="Brdtekst2">
    <w:name w:val="Body Text 2"/>
    <w:basedOn w:val="Normal"/>
    <w:link w:val="Brdtekst2Tegn"/>
    <w:rsid w:val="00ED5E1E"/>
    <w:pPr>
      <w:overflowPunct w:val="0"/>
      <w:autoSpaceDE w:val="0"/>
      <w:autoSpaceDN w:val="0"/>
      <w:adjustRightInd w:val="0"/>
      <w:spacing w:after="120" w:line="480" w:lineRule="auto"/>
      <w:textAlignment w:val="baseline"/>
    </w:pPr>
    <w:rPr>
      <w:rFonts w:ascii="Times New Roman" w:hAnsi="Times New Roman"/>
      <w:szCs w:val="20"/>
    </w:rPr>
  </w:style>
  <w:style w:type="character" w:customStyle="1" w:styleId="Brdtekst2Tegn">
    <w:name w:val="Brødtekst 2 Tegn"/>
    <w:basedOn w:val="Standardskrifttypeiafsnit"/>
    <w:link w:val="Brdtekst2"/>
    <w:rsid w:val="00ED5E1E"/>
    <w:rPr>
      <w:sz w:val="24"/>
    </w:rPr>
  </w:style>
  <w:style w:type="paragraph" w:customStyle="1" w:styleId="Bilagstegn">
    <w:name w:val="Bilagstegn"/>
    <w:basedOn w:val="Normal"/>
    <w:next w:val="Normal"/>
    <w:autoRedefine/>
    <w:rsid w:val="00ED5E1E"/>
    <w:pPr>
      <w:jc w:val="both"/>
    </w:pPr>
    <w:rPr>
      <w:b/>
      <w:bCs/>
      <w:szCs w:val="20"/>
    </w:rPr>
  </w:style>
  <w:style w:type="paragraph" w:styleId="Brdtekst3">
    <w:name w:val="Body Text 3"/>
    <w:basedOn w:val="Normal"/>
    <w:link w:val="Brdtekst3Tegn"/>
    <w:rsid w:val="00ED5E1E"/>
    <w:pPr>
      <w:overflowPunct w:val="0"/>
      <w:autoSpaceDE w:val="0"/>
      <w:autoSpaceDN w:val="0"/>
      <w:adjustRightInd w:val="0"/>
      <w:spacing w:after="120"/>
      <w:textAlignment w:val="baseline"/>
    </w:pPr>
    <w:rPr>
      <w:rFonts w:ascii="Times New Roman" w:hAnsi="Times New Roman"/>
      <w:sz w:val="16"/>
      <w:szCs w:val="16"/>
    </w:rPr>
  </w:style>
  <w:style w:type="character" w:customStyle="1" w:styleId="Brdtekst3Tegn">
    <w:name w:val="Brødtekst 3 Tegn"/>
    <w:basedOn w:val="Standardskrifttypeiafsnit"/>
    <w:link w:val="Brdtekst3"/>
    <w:rsid w:val="00ED5E1E"/>
    <w:rPr>
      <w:sz w:val="16"/>
      <w:szCs w:val="16"/>
    </w:rPr>
  </w:style>
  <w:style w:type="paragraph" w:customStyle="1" w:styleId="Default">
    <w:name w:val="Default"/>
    <w:rsid w:val="00ED5E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mkn.dk"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borger.d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A7D13-03FE-4D0B-AD4A-11E8529D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8191</Words>
  <Characters>49970</Characters>
  <Application>Microsoft Office Word</Application>
  <DocSecurity>4</DocSecurity>
  <Lines>416</Lines>
  <Paragraphs>116</Paragraphs>
  <ScaleCrop>false</ScaleCrop>
  <HeadingPairs>
    <vt:vector size="2" baseType="variant">
      <vt:variant>
        <vt:lpstr>Titel</vt:lpstr>
      </vt:variant>
      <vt:variant>
        <vt:i4>1</vt:i4>
      </vt:variant>
    </vt:vector>
  </HeadingPairs>
  <TitlesOfParts>
    <vt:vector size="1" baseType="lpstr">
      <vt:lpstr>AcadreRecipientName</vt:lpstr>
    </vt:vector>
  </TitlesOfParts>
  <Company>Nyborg kommune</Company>
  <LinksUpToDate>false</LinksUpToDate>
  <CharactersWithSpaces>58045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AcadreRecipientName</dc:title>
  <dc:subject/>
  <dc:creator>lka</dc:creator>
  <cp:keywords/>
  <dc:description/>
  <cp:lastModifiedBy>Eva Stokvad</cp:lastModifiedBy>
  <cp:revision>2</cp:revision>
  <cp:lastPrinted>2016-03-29T10:15:00Z</cp:lastPrinted>
  <dcterms:created xsi:type="dcterms:W3CDTF">2019-02-01T05:47:00Z</dcterms:created>
  <dcterms:modified xsi:type="dcterms:W3CDTF">2019-02-01T05:47:00Z</dcterms:modified>
</cp:coreProperties>
</file>