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FB" w:rsidRPr="00AE0FA8" w:rsidRDefault="008C3EFB" w:rsidP="008C3EFB">
      <w:pPr>
        <w:rPr>
          <w:rFonts w:ascii="Verdana" w:hAnsi="Verdana"/>
          <w:sz w:val="20"/>
          <w:szCs w:val="20"/>
        </w:rPr>
      </w:pPr>
      <w:bookmarkStart w:id="0" w:name="_GoBack"/>
      <w:bookmarkEnd w:id="0"/>
      <w:r>
        <w:rPr>
          <w:rFonts w:ascii="Verdana" w:hAnsi="Verdana"/>
          <w:noProof/>
          <w:sz w:val="20"/>
          <w:szCs w:val="20"/>
        </w:rPr>
        <w:drawing>
          <wp:anchor distT="0" distB="0" distL="114300" distR="114300" simplePos="0" relativeHeight="251659264" behindDoc="0" locked="0" layoutInCell="1" allowOverlap="1" wp14:anchorId="5071E3E2" wp14:editId="3C402892">
            <wp:simplePos x="0" y="0"/>
            <wp:positionH relativeFrom="column">
              <wp:posOffset>3975735</wp:posOffset>
            </wp:positionH>
            <wp:positionV relativeFrom="paragraph">
              <wp:posOffset>-613410</wp:posOffset>
            </wp:positionV>
            <wp:extent cx="1725295" cy="876300"/>
            <wp:effectExtent l="19050" t="0" r="8255" b="0"/>
            <wp:wrapTopAndBottom/>
            <wp:docPr id="6" name="Billede 0" descr="AAK-02-hojre-70-l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AAK-02-hojre-70-lille.jpg"/>
                    <pic:cNvPicPr>
                      <a:picLocks noChangeAspect="1" noChangeArrowheads="1"/>
                    </pic:cNvPicPr>
                  </pic:nvPicPr>
                  <pic:blipFill>
                    <a:blip r:embed="rId6" cstate="print"/>
                    <a:srcRect/>
                    <a:stretch>
                      <a:fillRect/>
                    </a:stretch>
                  </pic:blipFill>
                  <pic:spPr bwMode="auto">
                    <a:xfrm>
                      <a:off x="0" y="0"/>
                      <a:ext cx="1725295" cy="876300"/>
                    </a:xfrm>
                    <a:prstGeom prst="rect">
                      <a:avLst/>
                    </a:prstGeom>
                    <a:noFill/>
                  </pic:spPr>
                </pic:pic>
              </a:graphicData>
            </a:graphic>
          </wp:anchor>
        </w:drawing>
      </w:r>
      <w:r w:rsidRPr="00AE0FA8">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159"/>
      </w:tblGrid>
      <w:tr w:rsidR="008C3EFB" w:rsidRPr="00D4201A" w:rsidTr="00AC066B">
        <w:tc>
          <w:tcPr>
            <w:tcW w:w="9159" w:type="dxa"/>
          </w:tcPr>
          <w:p w:rsidR="008C3EFB" w:rsidRPr="00D4201A" w:rsidRDefault="008C3EFB" w:rsidP="00AC066B">
            <w:pPr>
              <w:jc w:val="center"/>
              <w:rPr>
                <w:rFonts w:ascii="Verdana" w:hAnsi="Verdana"/>
                <w:b/>
                <w:bCs/>
                <w:sz w:val="20"/>
                <w:szCs w:val="20"/>
              </w:rPr>
            </w:pPr>
            <w:r>
              <w:rPr>
                <w:rFonts w:ascii="Verdana" w:hAnsi="Verdana"/>
                <w:b/>
                <w:bCs/>
                <w:sz w:val="20"/>
                <w:szCs w:val="20"/>
              </w:rPr>
              <w:t>Aarhus</w:t>
            </w:r>
            <w:r w:rsidRPr="00D4201A">
              <w:rPr>
                <w:rFonts w:ascii="Verdana" w:hAnsi="Verdana"/>
                <w:b/>
                <w:bCs/>
                <w:sz w:val="20"/>
                <w:szCs w:val="20"/>
              </w:rPr>
              <w:t xml:space="preserve"> Kommune – </w:t>
            </w:r>
            <w:r>
              <w:rPr>
                <w:rFonts w:ascii="Verdana" w:hAnsi="Verdana"/>
                <w:b/>
                <w:bCs/>
                <w:sz w:val="20"/>
                <w:szCs w:val="20"/>
              </w:rPr>
              <w:t>Center for Miljø og Energi</w:t>
            </w:r>
          </w:p>
          <w:p w:rsidR="008C3EFB" w:rsidRPr="00D4201A" w:rsidRDefault="008C3EFB" w:rsidP="00AC066B">
            <w:pPr>
              <w:jc w:val="center"/>
              <w:rPr>
                <w:rFonts w:ascii="Verdana" w:hAnsi="Verdana"/>
                <w:b/>
                <w:bCs/>
                <w:sz w:val="20"/>
                <w:szCs w:val="20"/>
              </w:rPr>
            </w:pPr>
            <w:r w:rsidRPr="00D4201A">
              <w:rPr>
                <w:rFonts w:ascii="Verdana" w:hAnsi="Verdana"/>
                <w:b/>
                <w:bCs/>
                <w:sz w:val="20"/>
                <w:szCs w:val="20"/>
              </w:rPr>
              <w:t>Tilsyn ifølge miljøbeskyttelsesloven</w:t>
            </w:r>
          </w:p>
        </w:tc>
      </w:tr>
    </w:tbl>
    <w:p w:rsidR="008C3EFB" w:rsidRPr="00AE0FA8" w:rsidRDefault="008C3EFB" w:rsidP="008C3EF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976"/>
        <w:gridCol w:w="6146"/>
      </w:tblGrid>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Tilsynsdato</w:t>
            </w:r>
          </w:p>
        </w:tc>
        <w:tc>
          <w:tcPr>
            <w:tcW w:w="6146" w:type="dxa"/>
          </w:tcPr>
          <w:p w:rsidR="008C3EFB" w:rsidRPr="00D4201A" w:rsidRDefault="008C3EFB" w:rsidP="008C3EFB">
            <w:pPr>
              <w:spacing w:before="60" w:after="60"/>
              <w:jc w:val="both"/>
              <w:rPr>
                <w:rFonts w:ascii="Verdana" w:hAnsi="Verdana"/>
                <w:sz w:val="20"/>
                <w:szCs w:val="20"/>
              </w:rPr>
            </w:pPr>
            <w:bookmarkStart w:id="1" w:name="ind_inspec_real_act_date"/>
            <w:bookmarkEnd w:id="1"/>
            <w:r>
              <w:rPr>
                <w:rFonts w:ascii="Verdana" w:hAnsi="Verdana"/>
                <w:sz w:val="20"/>
                <w:szCs w:val="20"/>
              </w:rPr>
              <w:t>22. februar 2017</w:t>
            </w:r>
          </w:p>
        </w:tc>
      </w:tr>
      <w:tr w:rsidR="008C3EFB" w:rsidRPr="00D4201A" w:rsidTr="00AC066B">
        <w:trPr>
          <w:trHeight w:val="238"/>
        </w:trPr>
        <w:tc>
          <w:tcPr>
            <w:tcW w:w="2976" w:type="dxa"/>
            <w:vAlign w:val="center"/>
          </w:tcPr>
          <w:p w:rsidR="008C3EFB" w:rsidRPr="00D4201A" w:rsidRDefault="008C3EFB" w:rsidP="00AC066B">
            <w:pPr>
              <w:spacing w:before="60" w:after="60"/>
              <w:jc w:val="both"/>
              <w:rPr>
                <w:rFonts w:ascii="Verdana" w:hAnsi="Verdana"/>
                <w:b/>
                <w:sz w:val="20"/>
                <w:szCs w:val="20"/>
              </w:rPr>
            </w:pPr>
            <w:r w:rsidRPr="00D4201A">
              <w:rPr>
                <w:rFonts w:ascii="Verdana" w:hAnsi="Verdana"/>
                <w:b/>
                <w:sz w:val="20"/>
                <w:szCs w:val="20"/>
              </w:rPr>
              <w:t>CVR-nummer</w:t>
            </w:r>
          </w:p>
        </w:tc>
        <w:tc>
          <w:tcPr>
            <w:tcW w:w="6146" w:type="dxa"/>
            <w:vAlign w:val="center"/>
          </w:tcPr>
          <w:p w:rsidR="008C3EFB" w:rsidRPr="00D4201A" w:rsidRDefault="008C3EFB" w:rsidP="00AC066B">
            <w:pPr>
              <w:spacing w:before="60" w:after="60"/>
              <w:jc w:val="both"/>
              <w:rPr>
                <w:rFonts w:ascii="Verdana" w:hAnsi="Verdana"/>
                <w:sz w:val="20"/>
                <w:szCs w:val="20"/>
              </w:rPr>
            </w:pPr>
            <w:bookmarkStart w:id="2" w:name="ind_industry_central_company_no"/>
            <w:bookmarkEnd w:id="2"/>
            <w:r>
              <w:rPr>
                <w:rFonts w:ascii="Verdana" w:hAnsi="Verdana"/>
                <w:sz w:val="20"/>
                <w:szCs w:val="20"/>
              </w:rPr>
              <w:t>18540576</w:t>
            </w:r>
          </w:p>
        </w:tc>
      </w:tr>
      <w:tr w:rsidR="008C3EFB" w:rsidRPr="00D4201A" w:rsidTr="00AC066B">
        <w:trPr>
          <w:trHeight w:val="225"/>
        </w:trPr>
        <w:tc>
          <w:tcPr>
            <w:tcW w:w="2976" w:type="dxa"/>
            <w:vAlign w:val="center"/>
          </w:tcPr>
          <w:p w:rsidR="008C3EFB" w:rsidRPr="00D4201A" w:rsidRDefault="008C3EFB" w:rsidP="00AC066B">
            <w:pPr>
              <w:pStyle w:val="normal-fed"/>
              <w:spacing w:before="60" w:after="60"/>
              <w:rPr>
                <w:rFonts w:ascii="Verdana" w:hAnsi="Verdana"/>
                <w:b w:val="0"/>
                <w:sz w:val="20"/>
                <w:szCs w:val="20"/>
              </w:rPr>
            </w:pPr>
            <w:r w:rsidRPr="00D4201A">
              <w:rPr>
                <w:rFonts w:ascii="Verdana" w:hAnsi="Verdana"/>
                <w:sz w:val="20"/>
                <w:szCs w:val="20"/>
              </w:rPr>
              <w:t>P-nummer</w:t>
            </w:r>
          </w:p>
        </w:tc>
        <w:tc>
          <w:tcPr>
            <w:tcW w:w="6146" w:type="dxa"/>
            <w:vAlign w:val="center"/>
          </w:tcPr>
          <w:p w:rsidR="008C3EFB" w:rsidRPr="00D4201A" w:rsidRDefault="008C3EFB" w:rsidP="00AC066B">
            <w:pPr>
              <w:spacing w:before="60" w:after="60"/>
              <w:jc w:val="both"/>
              <w:rPr>
                <w:rFonts w:ascii="Verdana" w:hAnsi="Verdana"/>
                <w:sz w:val="20"/>
                <w:szCs w:val="20"/>
              </w:rPr>
            </w:pPr>
            <w:bookmarkStart w:id="3" w:name="ind_industry_company_no"/>
            <w:bookmarkEnd w:id="3"/>
            <w:r>
              <w:rPr>
                <w:rFonts w:ascii="Verdana" w:hAnsi="Verdana"/>
                <w:sz w:val="20"/>
                <w:szCs w:val="20"/>
              </w:rPr>
              <w:t>1003476205</w:t>
            </w:r>
          </w:p>
        </w:tc>
      </w:tr>
      <w:tr w:rsidR="008C3EFB" w:rsidRPr="00D4201A" w:rsidTr="00AC066B">
        <w:trPr>
          <w:trHeight w:val="225"/>
        </w:trPr>
        <w:tc>
          <w:tcPr>
            <w:tcW w:w="2976" w:type="dxa"/>
            <w:vAlign w:val="center"/>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Journal nr.</w:t>
            </w:r>
          </w:p>
        </w:tc>
        <w:tc>
          <w:tcPr>
            <w:tcW w:w="6146" w:type="dxa"/>
            <w:vAlign w:val="center"/>
          </w:tcPr>
          <w:p w:rsidR="008C3EFB" w:rsidRPr="00D4201A" w:rsidRDefault="008C3EFB" w:rsidP="00AC066B">
            <w:pPr>
              <w:spacing w:before="60" w:after="60"/>
              <w:jc w:val="both"/>
              <w:rPr>
                <w:rFonts w:ascii="Verdana" w:hAnsi="Verdana"/>
                <w:sz w:val="20"/>
                <w:szCs w:val="20"/>
              </w:rPr>
            </w:pPr>
            <w:r>
              <w:rPr>
                <w:rFonts w:ascii="Verdana" w:hAnsi="Verdana"/>
                <w:sz w:val="20"/>
                <w:szCs w:val="20"/>
              </w:rPr>
              <w:t>13/021016</w:t>
            </w:r>
          </w:p>
        </w:tc>
      </w:tr>
      <w:tr w:rsidR="008C3EFB" w:rsidRPr="00D4201A" w:rsidTr="00AC066B">
        <w:trPr>
          <w:trHeight w:val="238"/>
        </w:trPr>
        <w:tc>
          <w:tcPr>
            <w:tcW w:w="2976" w:type="dxa"/>
          </w:tcPr>
          <w:p w:rsidR="008C3EFB" w:rsidRPr="00D4201A" w:rsidRDefault="008C3EFB" w:rsidP="00AC066B">
            <w:pPr>
              <w:pStyle w:val="normal-fed"/>
              <w:spacing w:before="60" w:after="60"/>
              <w:rPr>
                <w:rFonts w:ascii="Verdana" w:hAnsi="Verdana"/>
                <w:sz w:val="14"/>
              </w:rPr>
            </w:pPr>
          </w:p>
        </w:tc>
        <w:tc>
          <w:tcPr>
            <w:tcW w:w="6146" w:type="dxa"/>
          </w:tcPr>
          <w:p w:rsidR="008C3EFB" w:rsidRPr="00D4201A" w:rsidRDefault="008C3EFB" w:rsidP="00AC066B">
            <w:pPr>
              <w:spacing w:before="60" w:after="60"/>
              <w:jc w:val="both"/>
              <w:rPr>
                <w:rFonts w:ascii="Verdana" w:hAnsi="Verdana"/>
                <w:sz w:val="14"/>
                <w:szCs w:val="14"/>
              </w:rPr>
            </w:pP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Virksomhed</w:t>
            </w:r>
          </w:p>
        </w:tc>
        <w:tc>
          <w:tcPr>
            <w:tcW w:w="6146" w:type="dxa"/>
          </w:tcPr>
          <w:p w:rsidR="008C3EFB" w:rsidRPr="00D4201A" w:rsidRDefault="008C3EFB" w:rsidP="00AC066B">
            <w:pPr>
              <w:spacing w:before="60" w:after="60"/>
              <w:jc w:val="both"/>
              <w:rPr>
                <w:rFonts w:ascii="Verdana" w:hAnsi="Verdana"/>
                <w:sz w:val="20"/>
                <w:szCs w:val="20"/>
              </w:rPr>
            </w:pPr>
            <w:bookmarkStart w:id="4" w:name="site_site_name"/>
            <w:bookmarkEnd w:id="4"/>
            <w:r>
              <w:rPr>
                <w:rFonts w:ascii="Verdana" w:hAnsi="Verdana"/>
                <w:sz w:val="20"/>
                <w:szCs w:val="20"/>
              </w:rPr>
              <w:t>J.B. Damgaard</w:t>
            </w:r>
          </w:p>
        </w:tc>
      </w:tr>
      <w:tr w:rsidR="008C3EFB" w:rsidRPr="00D4201A" w:rsidTr="00AC066B">
        <w:trPr>
          <w:trHeight w:val="238"/>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Adresse</w:t>
            </w:r>
          </w:p>
        </w:tc>
        <w:tc>
          <w:tcPr>
            <w:tcW w:w="6146" w:type="dxa"/>
          </w:tcPr>
          <w:p w:rsidR="008C3EFB" w:rsidRPr="00D4201A" w:rsidRDefault="008C3EFB" w:rsidP="00AC066B">
            <w:pPr>
              <w:spacing w:before="60" w:after="60"/>
              <w:jc w:val="both"/>
              <w:rPr>
                <w:rFonts w:ascii="Verdana" w:hAnsi="Verdana"/>
                <w:sz w:val="20"/>
                <w:szCs w:val="20"/>
              </w:rPr>
            </w:pPr>
            <w:bookmarkStart w:id="5" w:name="site_site_address"/>
            <w:bookmarkEnd w:id="5"/>
            <w:r>
              <w:rPr>
                <w:rFonts w:ascii="Verdana" w:hAnsi="Verdana"/>
                <w:sz w:val="20"/>
                <w:szCs w:val="20"/>
              </w:rPr>
              <w:t>Birkegårdsvej 26</w:t>
            </w: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Postnummer og by</w:t>
            </w:r>
          </w:p>
        </w:tc>
        <w:tc>
          <w:tcPr>
            <w:tcW w:w="6146" w:type="dxa"/>
          </w:tcPr>
          <w:p w:rsidR="008C3EFB" w:rsidRPr="00D4201A" w:rsidRDefault="008C3EFB" w:rsidP="00AC066B">
            <w:pPr>
              <w:spacing w:before="60" w:after="60"/>
              <w:jc w:val="both"/>
              <w:rPr>
                <w:rFonts w:ascii="Verdana" w:hAnsi="Verdana"/>
                <w:sz w:val="20"/>
                <w:szCs w:val="20"/>
              </w:rPr>
            </w:pPr>
            <w:bookmarkStart w:id="6" w:name="site_postal_codes_id"/>
            <w:bookmarkEnd w:id="6"/>
            <w:r>
              <w:rPr>
                <w:rFonts w:ascii="Verdana" w:hAnsi="Verdana"/>
                <w:sz w:val="20"/>
                <w:szCs w:val="20"/>
              </w:rPr>
              <w:t>8361</w:t>
            </w:r>
            <w:r w:rsidRPr="00D4201A">
              <w:rPr>
                <w:rFonts w:ascii="Verdana" w:hAnsi="Verdana"/>
                <w:sz w:val="20"/>
                <w:szCs w:val="20"/>
              </w:rPr>
              <w:t xml:space="preserve"> </w:t>
            </w:r>
            <w:bookmarkStart w:id="7" w:name="postal_codes_postal_codes_name"/>
            <w:bookmarkEnd w:id="7"/>
            <w:r>
              <w:rPr>
                <w:rFonts w:ascii="Verdana" w:hAnsi="Verdana"/>
                <w:sz w:val="20"/>
                <w:szCs w:val="20"/>
              </w:rPr>
              <w:t>Hasselager</w:t>
            </w:r>
          </w:p>
        </w:tc>
      </w:tr>
      <w:tr w:rsidR="008C3EFB" w:rsidRPr="00D4201A" w:rsidTr="00AC066B">
        <w:trPr>
          <w:trHeight w:val="225"/>
        </w:trPr>
        <w:tc>
          <w:tcPr>
            <w:tcW w:w="2976" w:type="dxa"/>
            <w:vAlign w:val="center"/>
          </w:tcPr>
          <w:p w:rsidR="008C3EFB" w:rsidRPr="00D4201A" w:rsidRDefault="008C3EFB" w:rsidP="00AC066B">
            <w:pPr>
              <w:spacing w:before="60" w:after="60"/>
              <w:jc w:val="both"/>
              <w:rPr>
                <w:rFonts w:ascii="Verdana" w:hAnsi="Verdana"/>
                <w:b/>
                <w:sz w:val="20"/>
                <w:szCs w:val="20"/>
              </w:rPr>
            </w:pPr>
            <w:r w:rsidRPr="00D4201A">
              <w:rPr>
                <w:rFonts w:ascii="Verdana" w:hAnsi="Verdana"/>
                <w:b/>
                <w:sz w:val="20"/>
                <w:szCs w:val="20"/>
              </w:rPr>
              <w:t>Telefonnummer</w:t>
            </w:r>
          </w:p>
        </w:tc>
        <w:tc>
          <w:tcPr>
            <w:tcW w:w="6146" w:type="dxa"/>
            <w:vAlign w:val="center"/>
          </w:tcPr>
          <w:p w:rsidR="008C3EFB" w:rsidRPr="00D4201A" w:rsidRDefault="008C3EFB" w:rsidP="00AC066B">
            <w:pPr>
              <w:spacing w:before="60" w:after="60"/>
              <w:jc w:val="both"/>
              <w:rPr>
                <w:rFonts w:ascii="Verdana" w:hAnsi="Verdana"/>
                <w:sz w:val="20"/>
                <w:szCs w:val="20"/>
              </w:rPr>
            </w:pPr>
            <w:bookmarkStart w:id="8" w:name="ind_industry_telephone"/>
            <w:bookmarkEnd w:id="8"/>
            <w:r>
              <w:rPr>
                <w:rFonts w:ascii="Verdana" w:hAnsi="Verdana"/>
                <w:sz w:val="20"/>
                <w:szCs w:val="20"/>
              </w:rPr>
              <w:t>8628 2800</w:t>
            </w:r>
          </w:p>
        </w:tc>
      </w:tr>
      <w:tr w:rsidR="008C3EFB" w:rsidRPr="00D4201A" w:rsidTr="00AC066B">
        <w:trPr>
          <w:trHeight w:val="225"/>
        </w:trPr>
        <w:tc>
          <w:tcPr>
            <w:tcW w:w="2976" w:type="dxa"/>
            <w:vAlign w:val="center"/>
          </w:tcPr>
          <w:p w:rsidR="008C3EFB" w:rsidRPr="00D4201A" w:rsidRDefault="008C3EFB" w:rsidP="00AC066B">
            <w:pPr>
              <w:spacing w:before="60" w:after="60"/>
              <w:jc w:val="both"/>
              <w:rPr>
                <w:rFonts w:ascii="Verdana" w:hAnsi="Verdana"/>
                <w:b/>
                <w:sz w:val="20"/>
                <w:szCs w:val="20"/>
              </w:rPr>
            </w:pPr>
            <w:r w:rsidRPr="00D4201A">
              <w:rPr>
                <w:rFonts w:ascii="Verdana" w:hAnsi="Verdana"/>
                <w:b/>
                <w:sz w:val="20"/>
                <w:szCs w:val="20"/>
              </w:rPr>
              <w:t>e-mail</w:t>
            </w:r>
          </w:p>
        </w:tc>
        <w:bookmarkStart w:id="9" w:name="ind_industry_email"/>
        <w:bookmarkEnd w:id="9"/>
        <w:tc>
          <w:tcPr>
            <w:tcW w:w="6146" w:type="dxa"/>
            <w:vAlign w:val="center"/>
          </w:tcPr>
          <w:p w:rsidR="008C3EFB" w:rsidRPr="00D4201A" w:rsidRDefault="009A39DF" w:rsidP="009A39DF">
            <w:pPr>
              <w:spacing w:before="60" w:after="60"/>
              <w:jc w:val="both"/>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HYPERLINK "mailto:kbp@jbd.dk" </w:instrText>
            </w:r>
            <w:r>
              <w:rPr>
                <w:rFonts w:ascii="Verdana" w:hAnsi="Verdana"/>
                <w:sz w:val="20"/>
                <w:szCs w:val="20"/>
              </w:rPr>
              <w:fldChar w:fldCharType="separate"/>
            </w:r>
            <w:r w:rsidRPr="003022CB">
              <w:rPr>
                <w:rStyle w:val="Hyperlink"/>
                <w:rFonts w:ascii="Verdana" w:hAnsi="Verdana"/>
                <w:sz w:val="20"/>
                <w:szCs w:val="20"/>
              </w:rPr>
              <w:t>kbp@jbd.dk</w:t>
            </w:r>
            <w:r>
              <w:rPr>
                <w:rFonts w:ascii="Verdana" w:hAnsi="Verdana"/>
                <w:sz w:val="20"/>
                <w:szCs w:val="20"/>
              </w:rPr>
              <w:fldChar w:fldCharType="end"/>
            </w:r>
            <w:r>
              <w:rPr>
                <w:rFonts w:ascii="Verdana" w:hAnsi="Verdana"/>
                <w:sz w:val="20"/>
                <w:szCs w:val="20"/>
              </w:rPr>
              <w:t xml:space="preserve">, </w:t>
            </w:r>
            <w:hyperlink r:id="rId7" w:history="1">
              <w:r w:rsidRPr="003022CB">
                <w:rPr>
                  <w:rStyle w:val="Hyperlink"/>
                  <w:rFonts w:ascii="Verdana" w:hAnsi="Verdana"/>
                  <w:sz w:val="20"/>
                  <w:szCs w:val="20"/>
                </w:rPr>
                <w:t>or@jbd.dk</w:t>
              </w:r>
            </w:hyperlink>
            <w:r>
              <w:rPr>
                <w:rFonts w:ascii="Verdana" w:hAnsi="Verdana"/>
                <w:sz w:val="20"/>
                <w:szCs w:val="20"/>
              </w:rPr>
              <w:t xml:space="preserve"> </w:t>
            </w:r>
          </w:p>
        </w:tc>
      </w:tr>
      <w:tr w:rsidR="008C3EFB" w:rsidRPr="00D4201A" w:rsidTr="00AC066B">
        <w:trPr>
          <w:trHeight w:val="225"/>
        </w:trPr>
        <w:tc>
          <w:tcPr>
            <w:tcW w:w="2976" w:type="dxa"/>
            <w:vAlign w:val="center"/>
          </w:tcPr>
          <w:p w:rsidR="008C3EFB" w:rsidRPr="00D4201A" w:rsidRDefault="008C3EFB" w:rsidP="00AC066B">
            <w:pPr>
              <w:spacing w:before="60" w:after="60"/>
              <w:jc w:val="both"/>
              <w:rPr>
                <w:rFonts w:ascii="Verdana" w:hAnsi="Verdana"/>
                <w:b/>
                <w:sz w:val="14"/>
                <w:szCs w:val="14"/>
              </w:rPr>
            </w:pPr>
          </w:p>
        </w:tc>
        <w:tc>
          <w:tcPr>
            <w:tcW w:w="6146" w:type="dxa"/>
            <w:vAlign w:val="center"/>
          </w:tcPr>
          <w:p w:rsidR="008C3EFB" w:rsidRPr="00D4201A" w:rsidRDefault="008C3EFB" w:rsidP="00AC066B">
            <w:pPr>
              <w:spacing w:before="60" w:after="60"/>
              <w:jc w:val="both"/>
              <w:rPr>
                <w:rFonts w:ascii="Verdana" w:hAnsi="Verdana"/>
                <w:sz w:val="14"/>
                <w:szCs w:val="14"/>
              </w:rPr>
            </w:pPr>
          </w:p>
        </w:tc>
      </w:tr>
      <w:tr w:rsidR="008C3EFB" w:rsidRPr="00D4201A" w:rsidTr="00AC066B">
        <w:trPr>
          <w:trHeight w:val="225"/>
        </w:trPr>
        <w:tc>
          <w:tcPr>
            <w:tcW w:w="2976" w:type="dxa"/>
            <w:vAlign w:val="center"/>
          </w:tcPr>
          <w:p w:rsidR="008C3EFB" w:rsidRPr="00D4201A" w:rsidRDefault="008C3EFB" w:rsidP="00AC066B">
            <w:pPr>
              <w:spacing w:before="60" w:after="60"/>
              <w:jc w:val="both"/>
              <w:rPr>
                <w:rFonts w:ascii="Verdana" w:hAnsi="Verdana"/>
                <w:b/>
                <w:sz w:val="20"/>
                <w:szCs w:val="20"/>
              </w:rPr>
            </w:pPr>
            <w:r w:rsidRPr="00D4201A">
              <w:rPr>
                <w:rFonts w:ascii="Verdana" w:hAnsi="Verdana"/>
                <w:b/>
                <w:sz w:val="20"/>
                <w:szCs w:val="20"/>
              </w:rPr>
              <w:t>Kontaktperson</w:t>
            </w:r>
          </w:p>
        </w:tc>
        <w:tc>
          <w:tcPr>
            <w:tcW w:w="6146" w:type="dxa"/>
            <w:vAlign w:val="center"/>
          </w:tcPr>
          <w:p w:rsidR="008C3EFB" w:rsidRPr="00D4201A" w:rsidRDefault="009A39DF" w:rsidP="009A39DF">
            <w:pPr>
              <w:spacing w:before="60" w:after="60"/>
              <w:jc w:val="both"/>
              <w:rPr>
                <w:rFonts w:ascii="Verdana" w:hAnsi="Verdana"/>
                <w:sz w:val="20"/>
                <w:szCs w:val="20"/>
              </w:rPr>
            </w:pPr>
            <w:r>
              <w:rPr>
                <w:rFonts w:ascii="Verdana" w:hAnsi="Verdana"/>
                <w:sz w:val="20"/>
                <w:szCs w:val="20"/>
              </w:rPr>
              <w:t xml:space="preserve">Ole Rense </w:t>
            </w: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14"/>
              </w:rPr>
            </w:pPr>
          </w:p>
        </w:tc>
        <w:tc>
          <w:tcPr>
            <w:tcW w:w="6146" w:type="dxa"/>
          </w:tcPr>
          <w:p w:rsidR="008C3EFB" w:rsidRPr="00D4201A" w:rsidRDefault="008C3EFB" w:rsidP="00AC066B">
            <w:pPr>
              <w:spacing w:before="60" w:after="60"/>
              <w:jc w:val="both"/>
              <w:rPr>
                <w:rFonts w:ascii="Verdana" w:hAnsi="Verdana"/>
                <w:sz w:val="14"/>
                <w:szCs w:val="14"/>
              </w:rPr>
            </w:pP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Branchekode</w:t>
            </w:r>
          </w:p>
        </w:tc>
        <w:tc>
          <w:tcPr>
            <w:tcW w:w="6146" w:type="dxa"/>
          </w:tcPr>
          <w:p w:rsidR="008C3EFB" w:rsidRPr="00E006C2" w:rsidRDefault="00E006C2" w:rsidP="00AC066B">
            <w:pPr>
              <w:spacing w:before="60" w:after="60"/>
              <w:jc w:val="both"/>
              <w:rPr>
                <w:rFonts w:ascii="Verdana" w:hAnsi="Verdana"/>
                <w:sz w:val="20"/>
                <w:szCs w:val="20"/>
                <w:vertAlign w:val="superscript"/>
              </w:rPr>
            </w:pPr>
            <w:bookmarkStart w:id="10" w:name="ind_industry_main_type"/>
            <w:bookmarkEnd w:id="10"/>
            <w:r>
              <w:rPr>
                <w:rFonts w:ascii="Verdana" w:hAnsi="Verdana"/>
                <w:sz w:val="20"/>
                <w:szCs w:val="20"/>
              </w:rPr>
              <w:t xml:space="preserve">MVB – </w:t>
            </w:r>
            <w:r w:rsidR="0022459A">
              <w:rPr>
                <w:rFonts w:ascii="Verdana" w:hAnsi="Verdana"/>
                <w:sz w:val="20"/>
                <w:szCs w:val="20"/>
              </w:rPr>
              <w:t>maskinværksteder&gt;</w:t>
            </w:r>
            <w:r>
              <w:rPr>
                <w:rFonts w:ascii="Verdana" w:hAnsi="Verdana"/>
                <w:sz w:val="20"/>
                <w:szCs w:val="20"/>
              </w:rPr>
              <w:t xml:space="preserve"> 1.000 m</w:t>
            </w:r>
            <w:r>
              <w:rPr>
                <w:rFonts w:ascii="Verdana" w:hAnsi="Verdana"/>
                <w:sz w:val="20"/>
                <w:szCs w:val="20"/>
                <w:vertAlign w:val="superscript"/>
              </w:rPr>
              <w:t>2</w:t>
            </w:r>
          </w:p>
        </w:tc>
      </w:tr>
      <w:tr w:rsidR="008C3EFB" w:rsidRPr="00D4201A" w:rsidTr="00AC066B">
        <w:trPr>
          <w:trHeight w:val="238"/>
        </w:trPr>
        <w:tc>
          <w:tcPr>
            <w:tcW w:w="2976" w:type="dxa"/>
          </w:tcPr>
          <w:p w:rsidR="008C3EFB" w:rsidRPr="00D4201A" w:rsidRDefault="008C3EFB" w:rsidP="00AC066B">
            <w:pPr>
              <w:pStyle w:val="normal-fed"/>
              <w:spacing w:before="60" w:after="60"/>
              <w:rPr>
                <w:rFonts w:ascii="Verdana" w:hAnsi="Verdana"/>
                <w:sz w:val="14"/>
              </w:rPr>
            </w:pPr>
          </w:p>
        </w:tc>
        <w:tc>
          <w:tcPr>
            <w:tcW w:w="6146" w:type="dxa"/>
          </w:tcPr>
          <w:p w:rsidR="008C3EFB" w:rsidRPr="00D4201A" w:rsidRDefault="008C3EFB" w:rsidP="00AC066B">
            <w:pPr>
              <w:spacing w:before="60" w:after="60"/>
              <w:jc w:val="both"/>
              <w:rPr>
                <w:rFonts w:ascii="Verdana" w:hAnsi="Verdana"/>
                <w:sz w:val="14"/>
                <w:szCs w:val="14"/>
              </w:rPr>
            </w:pP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Opstartsdato</w:t>
            </w:r>
          </w:p>
        </w:tc>
        <w:tc>
          <w:tcPr>
            <w:tcW w:w="6146" w:type="dxa"/>
          </w:tcPr>
          <w:p w:rsidR="008C3EFB" w:rsidRPr="00D4201A" w:rsidRDefault="008C3EFB" w:rsidP="00AC066B">
            <w:pPr>
              <w:spacing w:before="60" w:after="60"/>
              <w:jc w:val="both"/>
              <w:rPr>
                <w:rFonts w:ascii="Verdana" w:hAnsi="Verdana"/>
                <w:sz w:val="20"/>
                <w:szCs w:val="20"/>
              </w:rPr>
            </w:pPr>
            <w:bookmarkStart w:id="11" w:name="ind_industry_establish_date"/>
            <w:bookmarkEnd w:id="11"/>
            <w:r>
              <w:rPr>
                <w:rFonts w:ascii="Verdana" w:hAnsi="Verdana"/>
                <w:sz w:val="20"/>
                <w:szCs w:val="20"/>
              </w:rPr>
              <w:t>2000</w:t>
            </w: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Udvidelser/ændringer</w:t>
            </w:r>
          </w:p>
        </w:tc>
        <w:tc>
          <w:tcPr>
            <w:tcW w:w="6146" w:type="dxa"/>
          </w:tcPr>
          <w:p w:rsidR="008C3EFB" w:rsidRPr="00D4201A" w:rsidRDefault="008C3EFB" w:rsidP="00AC066B">
            <w:pPr>
              <w:spacing w:before="60" w:after="60"/>
              <w:jc w:val="both"/>
              <w:rPr>
                <w:rFonts w:ascii="Verdana" w:hAnsi="Verdana"/>
                <w:sz w:val="20"/>
                <w:szCs w:val="20"/>
              </w:rPr>
            </w:pPr>
            <w:r>
              <w:rPr>
                <w:rFonts w:ascii="Verdana" w:hAnsi="Verdana"/>
                <w:sz w:val="20"/>
                <w:szCs w:val="20"/>
              </w:rPr>
              <w:t>Tilbygning af lagerhal i 2008</w:t>
            </w:r>
          </w:p>
        </w:tc>
      </w:tr>
      <w:tr w:rsidR="008C3EFB" w:rsidRPr="00D4201A" w:rsidTr="00AC066B">
        <w:trPr>
          <w:trHeight w:val="238"/>
        </w:trPr>
        <w:tc>
          <w:tcPr>
            <w:tcW w:w="2976" w:type="dxa"/>
          </w:tcPr>
          <w:p w:rsidR="008C3EFB" w:rsidRPr="00D4201A" w:rsidRDefault="008C3EFB" w:rsidP="00AC066B">
            <w:pPr>
              <w:pStyle w:val="normal-fed"/>
              <w:spacing w:before="60" w:after="60"/>
              <w:rPr>
                <w:rFonts w:ascii="Verdana" w:hAnsi="Verdana"/>
                <w:sz w:val="14"/>
              </w:rPr>
            </w:pPr>
          </w:p>
        </w:tc>
        <w:tc>
          <w:tcPr>
            <w:tcW w:w="6146" w:type="dxa"/>
          </w:tcPr>
          <w:p w:rsidR="008C3EFB" w:rsidRPr="00D4201A" w:rsidRDefault="008C3EFB" w:rsidP="00AC066B">
            <w:pPr>
              <w:spacing w:before="60" w:after="60"/>
              <w:jc w:val="both"/>
              <w:rPr>
                <w:rFonts w:ascii="Verdana" w:hAnsi="Verdana"/>
                <w:sz w:val="14"/>
                <w:szCs w:val="14"/>
              </w:rPr>
            </w:pPr>
          </w:p>
        </w:tc>
      </w:tr>
      <w:tr w:rsidR="008C3EFB" w:rsidRPr="00D4201A" w:rsidTr="00AC066B">
        <w:trPr>
          <w:trHeight w:val="225"/>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Tilstede ved tilsynet:</w:t>
            </w:r>
          </w:p>
        </w:tc>
        <w:tc>
          <w:tcPr>
            <w:tcW w:w="6146" w:type="dxa"/>
          </w:tcPr>
          <w:p w:rsidR="008C3EFB" w:rsidRPr="00D4201A" w:rsidRDefault="008C3EFB" w:rsidP="00AC066B">
            <w:pPr>
              <w:spacing w:before="60" w:after="60"/>
              <w:jc w:val="both"/>
              <w:rPr>
                <w:rFonts w:ascii="Verdana" w:hAnsi="Verdana"/>
                <w:sz w:val="20"/>
                <w:szCs w:val="20"/>
              </w:rPr>
            </w:pPr>
          </w:p>
        </w:tc>
      </w:tr>
      <w:tr w:rsidR="008C3EFB" w:rsidRPr="00D4201A" w:rsidTr="00AC066B">
        <w:trPr>
          <w:trHeight w:val="238"/>
        </w:trPr>
        <w:tc>
          <w:tcPr>
            <w:tcW w:w="2976" w:type="dxa"/>
          </w:tcPr>
          <w:p w:rsidR="008C3EFB" w:rsidRPr="00D4201A" w:rsidRDefault="008C3EFB" w:rsidP="00AC066B">
            <w:pPr>
              <w:pStyle w:val="normal-fed"/>
              <w:spacing w:before="60" w:after="60"/>
              <w:rPr>
                <w:rFonts w:ascii="Verdana" w:hAnsi="Verdana"/>
                <w:sz w:val="20"/>
                <w:szCs w:val="20"/>
              </w:rPr>
            </w:pPr>
            <w:r w:rsidRPr="00D4201A">
              <w:rPr>
                <w:rFonts w:ascii="Verdana" w:hAnsi="Verdana"/>
                <w:sz w:val="20"/>
                <w:szCs w:val="20"/>
              </w:rPr>
              <w:t>Virksomheden</w:t>
            </w:r>
          </w:p>
        </w:tc>
        <w:tc>
          <w:tcPr>
            <w:tcW w:w="6146" w:type="dxa"/>
          </w:tcPr>
          <w:p w:rsidR="008C3EFB" w:rsidRPr="00D4201A" w:rsidRDefault="008C3EFB" w:rsidP="00AC066B">
            <w:pPr>
              <w:spacing w:before="60" w:after="60"/>
              <w:jc w:val="both"/>
              <w:rPr>
                <w:rFonts w:ascii="Verdana" w:hAnsi="Verdana"/>
                <w:sz w:val="20"/>
                <w:szCs w:val="20"/>
              </w:rPr>
            </w:pPr>
            <w:r>
              <w:rPr>
                <w:rFonts w:ascii="Verdana" w:hAnsi="Verdana"/>
                <w:sz w:val="20"/>
                <w:szCs w:val="20"/>
              </w:rPr>
              <w:t>Knud Bonde Pedersen</w:t>
            </w:r>
            <w:r w:rsidR="009A39DF">
              <w:rPr>
                <w:rFonts w:ascii="Verdana" w:hAnsi="Verdana"/>
                <w:sz w:val="20"/>
                <w:szCs w:val="20"/>
              </w:rPr>
              <w:t>, Ole Rense</w:t>
            </w:r>
          </w:p>
        </w:tc>
      </w:tr>
      <w:tr w:rsidR="008C3EFB" w:rsidRPr="00D4201A" w:rsidTr="00AC066B">
        <w:trPr>
          <w:trHeight w:val="238"/>
        </w:trPr>
        <w:tc>
          <w:tcPr>
            <w:tcW w:w="2976" w:type="dxa"/>
          </w:tcPr>
          <w:p w:rsidR="008C3EFB" w:rsidRPr="00D4201A" w:rsidRDefault="008C3EFB" w:rsidP="00AC066B">
            <w:pPr>
              <w:pStyle w:val="normal-fed"/>
              <w:spacing w:before="60" w:after="60"/>
              <w:rPr>
                <w:rFonts w:ascii="Verdana" w:hAnsi="Verdana"/>
                <w:sz w:val="20"/>
                <w:szCs w:val="20"/>
              </w:rPr>
            </w:pPr>
            <w:r>
              <w:rPr>
                <w:rFonts w:ascii="Verdana" w:hAnsi="Verdana"/>
                <w:sz w:val="20"/>
                <w:szCs w:val="20"/>
              </w:rPr>
              <w:t>Aarhus</w:t>
            </w:r>
            <w:r w:rsidRPr="00D4201A">
              <w:rPr>
                <w:rFonts w:ascii="Verdana" w:hAnsi="Verdana"/>
                <w:sz w:val="20"/>
                <w:szCs w:val="20"/>
              </w:rPr>
              <w:t xml:space="preserve"> Kommune</w:t>
            </w:r>
          </w:p>
        </w:tc>
        <w:tc>
          <w:tcPr>
            <w:tcW w:w="6146" w:type="dxa"/>
          </w:tcPr>
          <w:p w:rsidR="008C3EFB" w:rsidRPr="00D4201A" w:rsidRDefault="008C3EFB" w:rsidP="00AC066B">
            <w:pPr>
              <w:spacing w:before="60" w:after="60"/>
              <w:jc w:val="both"/>
              <w:rPr>
                <w:rFonts w:ascii="Verdana" w:hAnsi="Verdana"/>
                <w:sz w:val="20"/>
                <w:szCs w:val="20"/>
              </w:rPr>
            </w:pPr>
            <w:bookmarkStart w:id="12" w:name="case_officer_long_name"/>
            <w:bookmarkEnd w:id="12"/>
            <w:r>
              <w:rPr>
                <w:rFonts w:ascii="Verdana" w:hAnsi="Verdana"/>
                <w:sz w:val="20"/>
                <w:szCs w:val="20"/>
              </w:rPr>
              <w:t>Hans Kunnerup</w:t>
            </w:r>
          </w:p>
        </w:tc>
      </w:tr>
    </w:tbl>
    <w:p w:rsidR="0022459A" w:rsidRDefault="0022459A" w:rsidP="0098143F">
      <w:pPr>
        <w:pStyle w:val="Overskrift3"/>
        <w:spacing w:before="360"/>
        <w:jc w:val="both"/>
        <w:rPr>
          <w:rFonts w:ascii="Verdana" w:hAnsi="Verdana"/>
          <w:b w:val="0"/>
          <w:sz w:val="20"/>
          <w:szCs w:val="20"/>
        </w:rPr>
      </w:pPr>
      <w:r>
        <w:rPr>
          <w:rFonts w:ascii="Verdana" w:hAnsi="Verdana"/>
          <w:b w:val="0"/>
          <w:sz w:val="20"/>
          <w:szCs w:val="20"/>
        </w:rPr>
        <w:t>Aarhus</w:t>
      </w:r>
      <w:r w:rsidRPr="00AE0FA8">
        <w:rPr>
          <w:rFonts w:ascii="Verdana" w:hAnsi="Verdana"/>
          <w:b w:val="0"/>
          <w:sz w:val="20"/>
          <w:szCs w:val="20"/>
        </w:rPr>
        <w:t xml:space="preserve"> Kommune, </w:t>
      </w:r>
      <w:r>
        <w:rPr>
          <w:rFonts w:ascii="Verdana" w:hAnsi="Verdana"/>
          <w:b w:val="0"/>
          <w:sz w:val="20"/>
          <w:szCs w:val="20"/>
        </w:rPr>
        <w:t xml:space="preserve">Center for </w:t>
      </w:r>
      <w:r w:rsidRPr="00AE0FA8">
        <w:rPr>
          <w:rFonts w:ascii="Verdana" w:hAnsi="Verdana"/>
          <w:b w:val="0"/>
          <w:sz w:val="20"/>
          <w:szCs w:val="20"/>
        </w:rPr>
        <w:t>Miljø</w:t>
      </w:r>
      <w:r>
        <w:rPr>
          <w:rFonts w:ascii="Verdana" w:hAnsi="Verdana"/>
          <w:b w:val="0"/>
          <w:sz w:val="20"/>
          <w:szCs w:val="20"/>
        </w:rPr>
        <w:t xml:space="preserve"> og Energi</w:t>
      </w:r>
      <w:r w:rsidRPr="00AE0FA8">
        <w:rPr>
          <w:rFonts w:ascii="Verdana" w:hAnsi="Verdana"/>
          <w:b w:val="0"/>
          <w:sz w:val="20"/>
          <w:szCs w:val="20"/>
        </w:rPr>
        <w:t xml:space="preserve"> har </w:t>
      </w:r>
      <w:r>
        <w:rPr>
          <w:rFonts w:ascii="Verdana" w:hAnsi="Verdana"/>
          <w:b w:val="0"/>
          <w:sz w:val="20"/>
          <w:szCs w:val="20"/>
        </w:rPr>
        <w:t>ud</w:t>
      </w:r>
      <w:r w:rsidRPr="00AE0FA8">
        <w:rPr>
          <w:rFonts w:ascii="Verdana" w:hAnsi="Verdana"/>
          <w:b w:val="0"/>
          <w:sz w:val="20"/>
          <w:szCs w:val="20"/>
        </w:rPr>
        <w:t xml:space="preserve">ført tilsyn i henhold til </w:t>
      </w:r>
      <w:r>
        <w:rPr>
          <w:rFonts w:ascii="Verdana" w:hAnsi="Verdana"/>
          <w:b w:val="0"/>
          <w:sz w:val="20"/>
          <w:szCs w:val="20"/>
        </w:rPr>
        <w:t xml:space="preserve">Miljøbeskyttelsesloven.  </w:t>
      </w:r>
      <w:r w:rsidRPr="00AE0FA8">
        <w:rPr>
          <w:rFonts w:ascii="Verdana" w:hAnsi="Verdana"/>
          <w:b w:val="0"/>
          <w:sz w:val="20"/>
          <w:szCs w:val="20"/>
        </w:rPr>
        <w:t>Ved tilsynet er de miljømæssige forhold vedrørende indretning, drift, affald, luftemissioner, spildevand og støj gennemgået.</w:t>
      </w:r>
      <w:r>
        <w:rPr>
          <w:rFonts w:ascii="Verdana" w:hAnsi="Verdana"/>
          <w:b w:val="0"/>
          <w:sz w:val="20"/>
          <w:szCs w:val="20"/>
        </w:rPr>
        <w:t xml:space="preserve"> Baggrunden for tilsynet er Kommunens forpligtigelse til at føre tilsyn med, </w:t>
      </w:r>
      <w:r w:rsidRPr="008024F5">
        <w:rPr>
          <w:rFonts w:ascii="Verdana" w:hAnsi="Verdana" w:cs="Helv"/>
          <w:b w:val="0"/>
          <w:color w:val="000000"/>
          <w:sz w:val="20"/>
          <w:szCs w:val="20"/>
        </w:rPr>
        <w:t>at virksomheden overholder miljøbestemmelserne i den daglige drift</w:t>
      </w:r>
      <w:r>
        <w:rPr>
          <w:rFonts w:ascii="Verdana" w:hAnsi="Verdana" w:cs="Helv"/>
          <w:b w:val="0"/>
          <w:color w:val="000000"/>
          <w:sz w:val="20"/>
          <w:szCs w:val="20"/>
        </w:rPr>
        <w:t xml:space="preserve"> i henhold til Miljøbeskyttelsesloven.</w:t>
      </w:r>
      <w:r w:rsidR="0098143F">
        <w:rPr>
          <w:rFonts w:ascii="Verdana" w:hAnsi="Verdana" w:cs="Helv"/>
          <w:b w:val="0"/>
          <w:color w:val="000000"/>
          <w:sz w:val="20"/>
          <w:szCs w:val="20"/>
        </w:rPr>
        <w:t xml:space="preserve"> </w:t>
      </w:r>
    </w:p>
    <w:p w:rsidR="0022459A" w:rsidRDefault="0022459A" w:rsidP="0022459A">
      <w:pPr>
        <w:pStyle w:val="normal-fed"/>
        <w:rPr>
          <w:rFonts w:ascii="Verdana" w:hAnsi="Verdana"/>
          <w:b w:val="0"/>
          <w:sz w:val="20"/>
          <w:szCs w:val="20"/>
        </w:rPr>
      </w:pPr>
      <w:r w:rsidRPr="00AE0FA8">
        <w:rPr>
          <w:rFonts w:ascii="Verdana" w:hAnsi="Verdana"/>
          <w:b w:val="0"/>
          <w:sz w:val="20"/>
          <w:szCs w:val="20"/>
        </w:rPr>
        <w:t xml:space="preserve">På de efterfølgende sider ses de miljømæssige oplysninger som </w:t>
      </w:r>
      <w:r>
        <w:rPr>
          <w:rFonts w:ascii="Verdana" w:hAnsi="Verdana"/>
          <w:b w:val="0"/>
          <w:sz w:val="20"/>
          <w:szCs w:val="20"/>
        </w:rPr>
        <w:t>Center for Miljø og Energi har registreret.</w:t>
      </w:r>
    </w:p>
    <w:p w:rsidR="008C3EFB" w:rsidRPr="00AE0FA8" w:rsidRDefault="008C3EFB" w:rsidP="008C3EFB">
      <w:pPr>
        <w:pStyle w:val="normal-fed"/>
        <w:jc w:val="left"/>
        <w:rPr>
          <w:rFonts w:ascii="Verdana" w:hAnsi="Verdana"/>
          <w:b w:val="0"/>
          <w:sz w:val="20"/>
          <w:szCs w:val="20"/>
        </w:rPr>
      </w:pPr>
      <w:r w:rsidRPr="00AE0FA8">
        <w:rPr>
          <w:rFonts w:ascii="Verdana" w:hAnsi="Verdana"/>
          <w:sz w:val="20"/>
          <w:szCs w:val="20"/>
        </w:rPr>
        <w:lastRenderedPageBreak/>
        <w:t>REGULERINGSGRUNDLAG</w:t>
      </w:r>
    </w:p>
    <w:p w:rsidR="008C3EFB" w:rsidRDefault="008C3EFB" w:rsidP="008C3EFB">
      <w:pPr>
        <w:rPr>
          <w:rFonts w:ascii="Verdana" w:hAnsi="Verdana"/>
          <w:sz w:val="20"/>
          <w:szCs w:val="20"/>
        </w:rPr>
      </w:pPr>
    </w:p>
    <w:p w:rsidR="00754C43" w:rsidRPr="00F26B27" w:rsidRDefault="00754C43" w:rsidP="00754C43">
      <w:pPr>
        <w:rPr>
          <w:rFonts w:ascii="Verdana" w:hAnsi="Verdana"/>
          <w:b/>
          <w:sz w:val="20"/>
        </w:rPr>
      </w:pPr>
      <w:r w:rsidRPr="00F26B27">
        <w:rPr>
          <w:rFonts w:ascii="Verdana" w:hAnsi="Verdana"/>
          <w:b/>
          <w:sz w:val="20"/>
        </w:rPr>
        <w:t>Metalforarbejdende virksomhed med et produktionsareal på mere end 1.000 m</w:t>
      </w:r>
      <w:r w:rsidRPr="00F26B27">
        <w:rPr>
          <w:rFonts w:ascii="Verdana" w:hAnsi="Verdana"/>
          <w:b/>
          <w:sz w:val="20"/>
          <w:vertAlign w:val="superscript"/>
        </w:rPr>
        <w:t>2</w:t>
      </w:r>
      <w:r w:rsidRPr="00F26B27">
        <w:rPr>
          <w:rFonts w:ascii="Verdana" w:hAnsi="Verdana"/>
          <w:b/>
          <w:sz w:val="20"/>
        </w:rPr>
        <w:t xml:space="preserve"> </w:t>
      </w:r>
    </w:p>
    <w:p w:rsidR="00754C43" w:rsidRDefault="00754C43" w:rsidP="00754C43">
      <w:pPr>
        <w:rPr>
          <w:rFonts w:ascii="Verdana" w:hAnsi="Verdana"/>
          <w:sz w:val="20"/>
        </w:rPr>
      </w:pPr>
      <w:r w:rsidRPr="00F26B27">
        <w:rPr>
          <w:rFonts w:ascii="Verdana" w:hAnsi="Verdana"/>
          <w:sz w:val="20"/>
        </w:rPr>
        <w:t xml:space="preserve">Virksomheden reguleres efter miljøgodkendelse af </w:t>
      </w:r>
      <w:r>
        <w:rPr>
          <w:rFonts w:ascii="Verdana" w:hAnsi="Verdana"/>
          <w:sz w:val="20"/>
        </w:rPr>
        <w:t xml:space="preserve">15.02.2000. </w:t>
      </w:r>
    </w:p>
    <w:p w:rsidR="00754C43" w:rsidRPr="00F26B27" w:rsidRDefault="00754C43" w:rsidP="00754C43">
      <w:pPr>
        <w:rPr>
          <w:rFonts w:ascii="Verdana" w:hAnsi="Verdana"/>
          <w:sz w:val="20"/>
        </w:rPr>
      </w:pPr>
      <w:r w:rsidRPr="00F26B27">
        <w:rPr>
          <w:rFonts w:ascii="Verdana" w:hAnsi="Verdana"/>
          <w:sz w:val="20"/>
        </w:rPr>
        <w:t>Virksomheden er omfattet af bekendtgørelse om virksomheder, der forarbejder emner af jern, stål eller andre metaller nr. 1</w:t>
      </w:r>
      <w:r>
        <w:rPr>
          <w:rFonts w:ascii="Verdana" w:hAnsi="Verdana"/>
          <w:sz w:val="20"/>
        </w:rPr>
        <w:t>7</w:t>
      </w:r>
      <w:r w:rsidRPr="00F26B27">
        <w:rPr>
          <w:rFonts w:ascii="Verdana" w:hAnsi="Verdana"/>
          <w:sz w:val="20"/>
        </w:rPr>
        <w:t>34 af 2</w:t>
      </w:r>
      <w:r>
        <w:rPr>
          <w:rFonts w:ascii="Verdana" w:hAnsi="Verdana"/>
          <w:sz w:val="20"/>
        </w:rPr>
        <w:t>1</w:t>
      </w:r>
      <w:r w:rsidRPr="00F26B27">
        <w:rPr>
          <w:rFonts w:ascii="Verdana" w:hAnsi="Verdana"/>
          <w:sz w:val="20"/>
        </w:rPr>
        <w:t xml:space="preserve">. december 2015. Hvis virksomheden ønskes ændret eller udvidet på en måde, der indebærer forøget forurening, skal der forinden indgives en anmeldelse herom i henhold til § 4 i denne bekendtgørelse. Anmeldelse skal ske gennem det digitale anmeldesystem ”Byg og Miljø”, som findes her: </w:t>
      </w:r>
      <w:hyperlink r:id="rId8" w:history="1">
        <w:r w:rsidRPr="00F26B27">
          <w:rPr>
            <w:rStyle w:val="Hyperlink"/>
            <w:rFonts w:ascii="Verdana" w:hAnsi="Verdana"/>
            <w:sz w:val="20"/>
          </w:rPr>
          <w:t>https://www.bygogmiljoe.dk/</w:t>
        </w:r>
      </w:hyperlink>
      <w:r w:rsidRPr="00F26B27">
        <w:rPr>
          <w:rFonts w:ascii="Verdana" w:hAnsi="Verdana"/>
          <w:sz w:val="20"/>
        </w:rPr>
        <w:t>.</w:t>
      </w:r>
    </w:p>
    <w:p w:rsidR="00754C43" w:rsidRPr="00F26B27" w:rsidRDefault="00754C43" w:rsidP="00754C43">
      <w:pPr>
        <w:rPr>
          <w:rFonts w:ascii="Verdana" w:hAnsi="Verdana"/>
          <w:b/>
          <w:sz w:val="20"/>
        </w:rPr>
      </w:pPr>
    </w:p>
    <w:p w:rsidR="00754C43" w:rsidRPr="00F26B27" w:rsidRDefault="00754C43" w:rsidP="00754C43">
      <w:pPr>
        <w:rPr>
          <w:rFonts w:ascii="Verdana" w:hAnsi="Verdana"/>
          <w:b/>
          <w:sz w:val="20"/>
        </w:rPr>
      </w:pPr>
      <w:r w:rsidRPr="00F26B27">
        <w:rPr>
          <w:rFonts w:ascii="Verdana" w:hAnsi="Verdana"/>
          <w:b/>
          <w:sz w:val="20"/>
        </w:rPr>
        <w:t>Gebyrpligtig virksomhed</w:t>
      </w:r>
    </w:p>
    <w:p w:rsidR="00754C43" w:rsidRDefault="00754C43" w:rsidP="00754C43">
      <w:pPr>
        <w:spacing w:line="300" w:lineRule="atLeast"/>
        <w:rPr>
          <w:rFonts w:ascii="Verdana" w:hAnsi="Verdana"/>
          <w:sz w:val="20"/>
        </w:rPr>
      </w:pPr>
      <w:r w:rsidRPr="00F26B27">
        <w:rPr>
          <w:rFonts w:ascii="Verdana" w:hAnsi="Verdana"/>
          <w:sz w:val="20"/>
        </w:rPr>
        <w:t xml:space="preserve">Virksomheden er omfattet af </w:t>
      </w:r>
      <w:r>
        <w:rPr>
          <w:rFonts w:ascii="Verdana" w:hAnsi="Verdana"/>
          <w:sz w:val="20"/>
        </w:rPr>
        <w:t>bekendtgørelse nr. 1519 om miljøtilsyn af 7. december 2016 og</w:t>
      </w:r>
    </w:p>
    <w:p w:rsidR="00754C43" w:rsidRPr="00F26B27" w:rsidRDefault="00754C43" w:rsidP="00754C43">
      <w:pPr>
        <w:rPr>
          <w:rFonts w:ascii="Verdana" w:hAnsi="Verdana"/>
          <w:sz w:val="20"/>
        </w:rPr>
      </w:pPr>
      <w:r w:rsidRPr="00F26B27">
        <w:rPr>
          <w:rFonts w:ascii="Verdana" w:hAnsi="Verdana"/>
          <w:sz w:val="20"/>
        </w:rPr>
        <w:t xml:space="preserve">§ 2, stk. 1, nr. 1 i bekendtgørelse om brugerbetaling for godkendelse og tilsyn efter lov om miljøbeskyttelse og lov om miljøgodkendelse m.v. af husdyrbrug (bekendtgørelse nr. </w:t>
      </w:r>
      <w:r>
        <w:rPr>
          <w:rFonts w:ascii="Verdana" w:hAnsi="Verdana"/>
          <w:sz w:val="20"/>
        </w:rPr>
        <w:t>1518 af 7. december 2016</w:t>
      </w:r>
      <w:r w:rsidRPr="00F26B27">
        <w:rPr>
          <w:rFonts w:ascii="Verdana" w:hAnsi="Verdana"/>
          <w:sz w:val="20"/>
        </w:rPr>
        <w:t>). Dette betyder, at der opkræves brugerbetaling for miljøtilsyn, miljøsagsbehandling m.m. Opkrævning sker én gang årligt i november måned for perioden 1. november til 31. oktober.</w:t>
      </w:r>
    </w:p>
    <w:p w:rsidR="00754C43" w:rsidRPr="00F26B27" w:rsidRDefault="00754C43" w:rsidP="00754C43">
      <w:pPr>
        <w:rPr>
          <w:rFonts w:ascii="Verdana" w:hAnsi="Verdana"/>
          <w:sz w:val="20"/>
        </w:rPr>
      </w:pPr>
    </w:p>
    <w:p w:rsidR="008C3EFB" w:rsidRPr="007E0F5B" w:rsidRDefault="008C3EFB" w:rsidP="008C3EFB">
      <w:pPr>
        <w:rPr>
          <w:lang w:eastAsia="en-US"/>
        </w:rPr>
      </w:pPr>
    </w:p>
    <w:p w:rsidR="0098143F" w:rsidRDefault="0098143F" w:rsidP="008C3EFB">
      <w:pPr>
        <w:pStyle w:val="Overskrift1"/>
        <w:rPr>
          <w:rFonts w:ascii="Verdana" w:hAnsi="Verdana"/>
          <w:sz w:val="20"/>
          <w:szCs w:val="20"/>
        </w:rPr>
      </w:pPr>
    </w:p>
    <w:p w:rsidR="008C3EFB" w:rsidRPr="00AE0FA8" w:rsidRDefault="008C3EFB" w:rsidP="008C3EFB">
      <w:pPr>
        <w:pStyle w:val="Overskrift1"/>
        <w:rPr>
          <w:rFonts w:ascii="Verdana" w:hAnsi="Verdana"/>
          <w:sz w:val="20"/>
          <w:szCs w:val="20"/>
        </w:rPr>
      </w:pPr>
      <w:r w:rsidRPr="00AE0FA8">
        <w:rPr>
          <w:rFonts w:ascii="Verdana" w:hAnsi="Verdana"/>
          <w:sz w:val="20"/>
          <w:szCs w:val="20"/>
        </w:rPr>
        <w:t>BELIGGENHED</w:t>
      </w:r>
    </w:p>
    <w:p w:rsidR="008C3EFB" w:rsidRDefault="008C3EFB" w:rsidP="008C3EFB">
      <w:pPr>
        <w:rPr>
          <w:rFonts w:ascii="Verdana" w:hAnsi="Verdana"/>
          <w:sz w:val="20"/>
          <w:szCs w:val="20"/>
        </w:rPr>
      </w:pPr>
      <w:r w:rsidRPr="00AE0FA8">
        <w:rPr>
          <w:rFonts w:ascii="Verdana" w:hAnsi="Verdana"/>
          <w:sz w:val="20"/>
          <w:szCs w:val="20"/>
        </w:rPr>
        <w:t xml:space="preserve">I forhold til kommuneplanen ligger virksomheden i område </w:t>
      </w:r>
      <w:r w:rsidRPr="00F829BC">
        <w:rPr>
          <w:rFonts w:ascii="Verdana" w:hAnsi="Verdana"/>
          <w:sz w:val="20"/>
          <w:szCs w:val="20"/>
        </w:rPr>
        <w:t>220506ER</w:t>
      </w:r>
      <w:r>
        <w:rPr>
          <w:rFonts w:ascii="Verdana" w:hAnsi="Verdana"/>
          <w:sz w:val="20"/>
          <w:szCs w:val="20"/>
        </w:rPr>
        <w:t>.</w:t>
      </w:r>
    </w:p>
    <w:p w:rsidR="008C3EFB" w:rsidRPr="00F829BC" w:rsidRDefault="008C3EFB" w:rsidP="008C3EFB">
      <w:pPr>
        <w:autoSpaceDE w:val="0"/>
        <w:autoSpaceDN w:val="0"/>
        <w:adjustRightInd w:val="0"/>
        <w:rPr>
          <w:rFonts w:ascii="Verdana" w:hAnsi="Verdana" w:cs="Arial"/>
          <w:bCs/>
          <w:color w:val="231F20"/>
          <w:sz w:val="20"/>
          <w:szCs w:val="20"/>
        </w:rPr>
      </w:pPr>
      <w:r>
        <w:rPr>
          <w:rFonts w:ascii="Verdana" w:hAnsi="Verdana"/>
          <w:sz w:val="20"/>
          <w:szCs w:val="20"/>
        </w:rPr>
        <w:t xml:space="preserve">Området er endvidere omfattet af lokalplan 308 - </w:t>
      </w:r>
      <w:r w:rsidRPr="00F829BC">
        <w:rPr>
          <w:rFonts w:ascii="Verdana" w:hAnsi="Verdana" w:cs="Arial"/>
          <w:bCs/>
          <w:color w:val="231F20"/>
          <w:sz w:val="20"/>
          <w:szCs w:val="20"/>
        </w:rPr>
        <w:t>Erhvervsområde øst for Jegstrupvej i</w:t>
      </w:r>
    </w:p>
    <w:p w:rsidR="008C3EFB" w:rsidRDefault="008C3EFB" w:rsidP="008C3EFB">
      <w:pPr>
        <w:autoSpaceDE w:val="0"/>
        <w:autoSpaceDN w:val="0"/>
        <w:adjustRightInd w:val="0"/>
        <w:rPr>
          <w:rFonts w:ascii="Verdana" w:hAnsi="Verdana"/>
          <w:sz w:val="20"/>
          <w:szCs w:val="20"/>
        </w:rPr>
      </w:pPr>
      <w:r w:rsidRPr="00F829BC">
        <w:rPr>
          <w:rFonts w:ascii="Verdana" w:hAnsi="Verdana" w:cs="Arial"/>
          <w:bCs/>
          <w:color w:val="231F20"/>
          <w:sz w:val="20"/>
          <w:szCs w:val="20"/>
        </w:rPr>
        <w:t>Hasselager</w:t>
      </w:r>
      <w:r>
        <w:rPr>
          <w:rFonts w:ascii="Verdana" w:hAnsi="Verdana" w:cs="Arial"/>
          <w:bCs/>
          <w:color w:val="231F20"/>
          <w:sz w:val="20"/>
          <w:szCs w:val="20"/>
        </w:rPr>
        <w:t>. Området har særlige drikkevandsinteresser (OSD). Området er separatkloakeret. Nærmeste boliger er beliggende ca. 200 meter fra virksomheden.</w:t>
      </w:r>
    </w:p>
    <w:p w:rsidR="008C3EFB" w:rsidRDefault="008C3EFB" w:rsidP="008C3EFB">
      <w:pPr>
        <w:rPr>
          <w:rFonts w:ascii="Verdana" w:hAnsi="Verdana"/>
          <w:sz w:val="20"/>
          <w:szCs w:val="20"/>
        </w:rPr>
      </w:pPr>
    </w:p>
    <w:p w:rsidR="008C3EFB" w:rsidRDefault="00723CCD" w:rsidP="008C3EFB">
      <w:pPr>
        <w:rPr>
          <w:rFonts w:ascii="Verdana" w:hAnsi="Verdana"/>
          <w:sz w:val="20"/>
          <w:szCs w:val="20"/>
        </w:rPr>
      </w:pPr>
      <w:r>
        <w:rPr>
          <w:noProof/>
        </w:rPr>
        <w:drawing>
          <wp:inline distT="0" distB="0" distL="0" distR="0" wp14:anchorId="5ED02065" wp14:editId="73C2E35C">
            <wp:extent cx="6062643" cy="435292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5538" cy="4362183"/>
                    </a:xfrm>
                    <a:prstGeom prst="rect">
                      <a:avLst/>
                    </a:prstGeom>
                  </pic:spPr>
                </pic:pic>
              </a:graphicData>
            </a:graphic>
          </wp:inline>
        </w:drawing>
      </w:r>
    </w:p>
    <w:p w:rsidR="008C3EFB" w:rsidRPr="009B042A" w:rsidRDefault="008C3EFB" w:rsidP="008C3EFB">
      <w:pPr>
        <w:rPr>
          <w:rFonts w:ascii="Verdana" w:hAnsi="Verdana"/>
          <w:b/>
          <w:sz w:val="20"/>
          <w:szCs w:val="20"/>
        </w:rPr>
      </w:pPr>
      <w:r w:rsidRPr="009B042A">
        <w:rPr>
          <w:rFonts w:ascii="Verdana" w:hAnsi="Verdana"/>
          <w:b/>
          <w:sz w:val="20"/>
          <w:szCs w:val="20"/>
        </w:rPr>
        <w:lastRenderedPageBreak/>
        <w:t>EGENKONTROL</w:t>
      </w:r>
    </w:p>
    <w:p w:rsidR="008C3EFB" w:rsidRDefault="008C3EFB" w:rsidP="008C3EFB">
      <w:pPr>
        <w:rPr>
          <w:rFonts w:ascii="Verdana" w:hAnsi="Verdana"/>
          <w:sz w:val="20"/>
          <w:szCs w:val="20"/>
        </w:rPr>
      </w:pPr>
      <w:r>
        <w:rPr>
          <w:rFonts w:ascii="Verdana" w:hAnsi="Verdana"/>
          <w:sz w:val="20"/>
          <w:szCs w:val="20"/>
        </w:rPr>
        <w:t>Virksomheden har ingen krav om egenkontrol</w:t>
      </w:r>
    </w:p>
    <w:p w:rsidR="008C3EFB" w:rsidRDefault="008C3EFB" w:rsidP="008C3EFB">
      <w:pPr>
        <w:rPr>
          <w:rFonts w:ascii="Verdana" w:hAnsi="Verdana"/>
          <w:sz w:val="20"/>
          <w:szCs w:val="20"/>
        </w:rPr>
      </w:pPr>
    </w:p>
    <w:p w:rsidR="008C3EFB" w:rsidRDefault="008C3EFB" w:rsidP="008C3EFB">
      <w:pPr>
        <w:rPr>
          <w:rFonts w:ascii="Verdana" w:hAnsi="Verdana"/>
          <w:sz w:val="20"/>
          <w:szCs w:val="20"/>
        </w:rPr>
      </w:pPr>
    </w:p>
    <w:p w:rsidR="008C3EFB" w:rsidRPr="00982475" w:rsidRDefault="008C3EFB" w:rsidP="008C3EFB">
      <w:pPr>
        <w:rPr>
          <w:rFonts w:ascii="Verdana" w:hAnsi="Verdana"/>
          <w:b/>
          <w:sz w:val="20"/>
          <w:szCs w:val="20"/>
        </w:rPr>
      </w:pPr>
      <w:r w:rsidRPr="00982475">
        <w:rPr>
          <w:rFonts w:ascii="Verdana" w:hAnsi="Verdana"/>
          <w:b/>
          <w:sz w:val="20"/>
          <w:szCs w:val="20"/>
        </w:rPr>
        <w:t>MILJØLEDELSE, SYSTEMATIK OG MILJØFORBEDRINGER</w:t>
      </w:r>
    </w:p>
    <w:p w:rsidR="008C3EFB" w:rsidRPr="003C72BC" w:rsidRDefault="008C3EFB" w:rsidP="008C3EFB">
      <w:pPr>
        <w:jc w:val="both"/>
        <w:rPr>
          <w:rFonts w:ascii="Verdana" w:hAnsi="Verdana"/>
          <w:sz w:val="20"/>
          <w:szCs w:val="20"/>
        </w:rPr>
      </w:pPr>
      <w:r w:rsidRPr="003C72BC">
        <w:rPr>
          <w:rFonts w:ascii="Verdana" w:hAnsi="Verdana"/>
          <w:sz w:val="20"/>
          <w:szCs w:val="20"/>
        </w:rPr>
        <w:t>Virksomheden har ikke noget formaliseret miljøstyringssystem.</w:t>
      </w:r>
    </w:p>
    <w:p w:rsidR="008C3EFB" w:rsidRDefault="008C3EFB" w:rsidP="008C3EFB">
      <w:pPr>
        <w:pStyle w:val="normal-fed"/>
        <w:spacing w:line="300" w:lineRule="atLeast"/>
        <w:rPr>
          <w:rFonts w:ascii="Verdana" w:hAnsi="Verdana"/>
          <w:sz w:val="20"/>
          <w:szCs w:val="20"/>
        </w:rPr>
      </w:pPr>
    </w:p>
    <w:p w:rsidR="008C3EFB" w:rsidRDefault="008C3EFB" w:rsidP="008C3EFB">
      <w:pPr>
        <w:pStyle w:val="normal-fed"/>
        <w:rPr>
          <w:rFonts w:ascii="Verdana" w:hAnsi="Verdana"/>
          <w:bCs/>
          <w:sz w:val="20"/>
          <w:szCs w:val="20"/>
        </w:rPr>
      </w:pPr>
    </w:p>
    <w:p w:rsidR="008C3EFB" w:rsidRPr="00AE0FA8" w:rsidRDefault="008C3EFB" w:rsidP="008C3EFB">
      <w:pPr>
        <w:pStyle w:val="normal-fed"/>
        <w:rPr>
          <w:rFonts w:ascii="Verdana" w:hAnsi="Verdana"/>
          <w:bCs/>
          <w:sz w:val="20"/>
          <w:szCs w:val="20"/>
        </w:rPr>
      </w:pPr>
      <w:r w:rsidRPr="00AE0FA8">
        <w:rPr>
          <w:rFonts w:ascii="Verdana" w:hAnsi="Verdana"/>
          <w:bCs/>
          <w:sz w:val="20"/>
          <w:szCs w:val="20"/>
        </w:rPr>
        <w:t>INDRETNING OG DRIFT</w:t>
      </w:r>
    </w:p>
    <w:p w:rsidR="008C3EFB" w:rsidRPr="00AE0FA8" w:rsidRDefault="008C3EFB" w:rsidP="008C3EFB">
      <w:pPr>
        <w:rPr>
          <w:rFonts w:ascii="Verdana" w:hAnsi="Verdana"/>
          <w:b/>
          <w:bCs/>
          <w:sz w:val="20"/>
          <w:szCs w:val="20"/>
        </w:rPr>
      </w:pPr>
      <w:r w:rsidRPr="00AE0FA8">
        <w:rPr>
          <w:rFonts w:ascii="Verdana" w:hAnsi="Verdana"/>
          <w:b/>
          <w:bCs/>
          <w:sz w:val="20"/>
          <w:szCs w:val="20"/>
        </w:rPr>
        <w:t>Kort beskrivelse af virksomhedens produktion og processer</w:t>
      </w:r>
    </w:p>
    <w:p w:rsidR="008C3EFB" w:rsidRDefault="008C3EFB" w:rsidP="008C3EFB">
      <w:pPr>
        <w:rPr>
          <w:rFonts w:ascii="Verdana" w:hAnsi="Verdana"/>
          <w:sz w:val="20"/>
          <w:szCs w:val="20"/>
        </w:rPr>
      </w:pPr>
      <w:bookmarkStart w:id="13" w:name="ind_descr_product_descr_process"/>
      <w:bookmarkEnd w:id="13"/>
      <w:r>
        <w:rPr>
          <w:rFonts w:ascii="Verdana" w:hAnsi="Verdana"/>
          <w:sz w:val="20"/>
          <w:szCs w:val="20"/>
        </w:rPr>
        <w:t>Virksomhedens beskæftiger sig i dag primært med pladeskæring som lønarbejde.</w:t>
      </w:r>
    </w:p>
    <w:p w:rsidR="008C3EFB" w:rsidRDefault="008C3EFB" w:rsidP="008C3EFB">
      <w:pPr>
        <w:rPr>
          <w:rFonts w:ascii="Verdana" w:hAnsi="Verdana"/>
          <w:sz w:val="20"/>
          <w:szCs w:val="20"/>
        </w:rPr>
      </w:pPr>
      <w:r>
        <w:rPr>
          <w:rFonts w:ascii="Verdana" w:hAnsi="Verdana"/>
          <w:sz w:val="20"/>
          <w:szCs w:val="20"/>
        </w:rPr>
        <w:t>Produktion af røntgenudstyr udfase</w:t>
      </w:r>
      <w:r w:rsidR="00701FEE">
        <w:rPr>
          <w:rFonts w:ascii="Verdana" w:hAnsi="Verdana"/>
          <w:sz w:val="20"/>
          <w:szCs w:val="20"/>
        </w:rPr>
        <w:t>t</w:t>
      </w:r>
      <w:r>
        <w:rPr>
          <w:rFonts w:ascii="Verdana" w:hAnsi="Verdana"/>
          <w:sz w:val="20"/>
          <w:szCs w:val="20"/>
        </w:rPr>
        <w:t xml:space="preserve"> helt i 2014. Herefter vil der kunne forekomme enkelte reparationsarbejder på udstyr. </w:t>
      </w:r>
    </w:p>
    <w:p w:rsidR="008C3EFB" w:rsidRDefault="008C3EFB" w:rsidP="008C3EFB">
      <w:pPr>
        <w:rPr>
          <w:rFonts w:ascii="Verdana" w:hAnsi="Verdana"/>
          <w:sz w:val="20"/>
          <w:szCs w:val="20"/>
        </w:rPr>
      </w:pPr>
      <w:r>
        <w:rPr>
          <w:rFonts w:ascii="Verdana" w:hAnsi="Verdana"/>
          <w:sz w:val="20"/>
          <w:szCs w:val="20"/>
        </w:rPr>
        <w:t>Der produceres stadig enkeltdele til tågegeneratorer, men montage og afprøvning foregår nu i Letland.</w:t>
      </w:r>
    </w:p>
    <w:p w:rsidR="008C3EFB" w:rsidRDefault="008C3EFB" w:rsidP="008C3EFB">
      <w:pPr>
        <w:rPr>
          <w:rFonts w:ascii="Verdana" w:hAnsi="Verdana"/>
          <w:sz w:val="20"/>
          <w:szCs w:val="20"/>
        </w:rPr>
      </w:pPr>
      <w:r>
        <w:rPr>
          <w:rFonts w:ascii="Verdana" w:hAnsi="Verdana"/>
          <w:sz w:val="20"/>
          <w:szCs w:val="20"/>
        </w:rPr>
        <w:t xml:space="preserve"> </w:t>
      </w:r>
    </w:p>
    <w:p w:rsidR="008C3EFB" w:rsidRDefault="008C3EFB" w:rsidP="008C3EFB">
      <w:pPr>
        <w:pStyle w:val="normal-fed"/>
        <w:rPr>
          <w:rFonts w:ascii="Verdana" w:hAnsi="Verdana"/>
          <w:sz w:val="20"/>
          <w:szCs w:val="20"/>
        </w:rPr>
      </w:pPr>
    </w:p>
    <w:p w:rsidR="008C3EFB" w:rsidRPr="00870606" w:rsidRDefault="008C3EFB" w:rsidP="008C3EFB">
      <w:pPr>
        <w:pStyle w:val="normal-fed"/>
        <w:rPr>
          <w:rFonts w:ascii="Verdana" w:hAnsi="Verdana"/>
          <w:sz w:val="20"/>
          <w:szCs w:val="20"/>
        </w:rPr>
      </w:pPr>
      <w:r w:rsidRPr="00870606">
        <w:rPr>
          <w:rFonts w:ascii="Verdana" w:hAnsi="Verdana"/>
          <w:sz w:val="20"/>
          <w:szCs w:val="20"/>
        </w:rPr>
        <w:t>Virksomhedens areal</w:t>
      </w:r>
    </w:p>
    <w:p w:rsidR="008C3EFB" w:rsidRPr="00393B80" w:rsidRDefault="008C3EFB" w:rsidP="008C3EFB">
      <w:pPr>
        <w:rPr>
          <w:rFonts w:ascii="Verdana" w:hAnsi="Verdana"/>
          <w:sz w:val="20"/>
          <w:szCs w:val="20"/>
        </w:rPr>
      </w:pPr>
      <w:r w:rsidRPr="00870606">
        <w:rPr>
          <w:rFonts w:ascii="Verdana" w:hAnsi="Verdana"/>
          <w:sz w:val="20"/>
          <w:szCs w:val="20"/>
        </w:rPr>
        <w:t>Produktionsareal</w:t>
      </w:r>
      <w:r>
        <w:rPr>
          <w:rFonts w:ascii="Verdana" w:hAnsi="Verdana"/>
          <w:sz w:val="20"/>
          <w:szCs w:val="20"/>
        </w:rPr>
        <w:t>et er på ca. 2000 m</w:t>
      </w:r>
      <w:r>
        <w:rPr>
          <w:rFonts w:ascii="Verdana" w:hAnsi="Verdana"/>
          <w:sz w:val="20"/>
          <w:szCs w:val="20"/>
          <w:vertAlign w:val="superscript"/>
        </w:rPr>
        <w:t>2</w:t>
      </w:r>
      <w:r>
        <w:rPr>
          <w:rFonts w:ascii="Verdana" w:hAnsi="Verdana"/>
          <w:sz w:val="20"/>
          <w:szCs w:val="20"/>
        </w:rPr>
        <w:t>. Samlet areal ca. 4700 m</w:t>
      </w:r>
      <w:r>
        <w:rPr>
          <w:rFonts w:ascii="Verdana" w:hAnsi="Verdana"/>
          <w:sz w:val="20"/>
          <w:szCs w:val="20"/>
          <w:vertAlign w:val="superscript"/>
        </w:rPr>
        <w:t>2</w:t>
      </w:r>
      <w:r>
        <w:rPr>
          <w:rFonts w:ascii="Verdana" w:hAnsi="Verdana"/>
          <w:sz w:val="20"/>
          <w:szCs w:val="20"/>
        </w:rPr>
        <w:t>.</w:t>
      </w:r>
    </w:p>
    <w:p w:rsidR="008C3EFB" w:rsidRPr="00346A5B" w:rsidRDefault="008C3EFB" w:rsidP="008C3EFB">
      <w:pPr>
        <w:rPr>
          <w:rFonts w:ascii="Verdana" w:hAnsi="Verdana"/>
          <w:sz w:val="20"/>
          <w:szCs w:val="20"/>
        </w:rPr>
      </w:pPr>
      <w:r>
        <w:rPr>
          <w:rFonts w:ascii="Verdana" w:hAnsi="Verdana"/>
          <w:sz w:val="20"/>
          <w:szCs w:val="20"/>
        </w:rPr>
        <w:t>Der er i 2008 foretaget tilbygning af lagerhal.</w:t>
      </w:r>
    </w:p>
    <w:p w:rsidR="008C3EFB" w:rsidRPr="00AE0FA8" w:rsidRDefault="008C3EFB" w:rsidP="008C3EFB">
      <w:pPr>
        <w:pStyle w:val="normal-fed"/>
        <w:rPr>
          <w:rFonts w:ascii="Verdana" w:hAnsi="Verdana"/>
          <w:sz w:val="20"/>
          <w:szCs w:val="20"/>
        </w:rPr>
      </w:pPr>
    </w:p>
    <w:p w:rsidR="008C3EFB" w:rsidRPr="00AE0FA8" w:rsidRDefault="008C3EFB" w:rsidP="008C3EFB">
      <w:pPr>
        <w:pStyle w:val="normal-fed"/>
        <w:rPr>
          <w:rFonts w:ascii="Verdana" w:hAnsi="Verdana"/>
          <w:sz w:val="20"/>
          <w:szCs w:val="20"/>
        </w:rPr>
      </w:pPr>
      <w:r w:rsidRPr="00AE0FA8">
        <w:rPr>
          <w:rFonts w:ascii="Verdana" w:hAnsi="Verdana"/>
          <w:sz w:val="20"/>
          <w:szCs w:val="20"/>
        </w:rPr>
        <w:t>Antal ansatte</w:t>
      </w:r>
    </w:p>
    <w:p w:rsidR="008C3EFB" w:rsidRPr="00AE0FA8" w:rsidRDefault="008C3EFB" w:rsidP="008C3EFB">
      <w:pPr>
        <w:rPr>
          <w:rFonts w:ascii="Verdana" w:hAnsi="Verdana" w:cs="Arial"/>
          <w:sz w:val="20"/>
          <w:szCs w:val="20"/>
        </w:rPr>
      </w:pPr>
      <w:r w:rsidRPr="007D6278">
        <w:rPr>
          <w:rFonts w:ascii="Verdana" w:hAnsi="Verdana" w:cs="Arial"/>
          <w:sz w:val="20"/>
          <w:szCs w:val="20"/>
        </w:rPr>
        <w:t xml:space="preserve">Der er i produktionen beskæftiget </w:t>
      </w:r>
      <w:bookmarkStart w:id="14" w:name="ind_descr_product_employee_prod"/>
      <w:bookmarkEnd w:id="14"/>
      <w:r w:rsidRPr="007D6278">
        <w:rPr>
          <w:rFonts w:ascii="Verdana" w:hAnsi="Verdana" w:cs="Arial"/>
          <w:sz w:val="20"/>
          <w:szCs w:val="20"/>
        </w:rPr>
        <w:t>ca. 35 personer.</w:t>
      </w:r>
    </w:p>
    <w:p w:rsidR="008C3EFB" w:rsidRPr="00AE0FA8" w:rsidRDefault="008C3EFB" w:rsidP="008C3EFB">
      <w:pPr>
        <w:rPr>
          <w:rFonts w:ascii="Verdana" w:hAnsi="Verdana" w:cs="Arial"/>
          <w:sz w:val="20"/>
          <w:szCs w:val="20"/>
        </w:rPr>
      </w:pPr>
    </w:p>
    <w:p w:rsidR="008C3EFB" w:rsidRPr="00AE0FA8" w:rsidRDefault="008C3EFB" w:rsidP="008C3EFB">
      <w:pPr>
        <w:pStyle w:val="normal-fed"/>
        <w:rPr>
          <w:rFonts w:ascii="Verdana" w:hAnsi="Verdana" w:cs="Arial"/>
          <w:sz w:val="20"/>
          <w:szCs w:val="20"/>
        </w:rPr>
      </w:pPr>
      <w:r w:rsidRPr="00AE0FA8">
        <w:rPr>
          <w:rFonts w:ascii="Verdana" w:hAnsi="Verdana" w:cs="Arial"/>
          <w:sz w:val="20"/>
          <w:szCs w:val="20"/>
        </w:rPr>
        <w:t>Driftstid</w:t>
      </w:r>
    </w:p>
    <w:p w:rsidR="008C3EFB" w:rsidRPr="00AE0FA8" w:rsidRDefault="008C3EFB" w:rsidP="008C3EFB">
      <w:pPr>
        <w:tabs>
          <w:tab w:val="left" w:pos="2340"/>
        </w:tabs>
        <w:rPr>
          <w:rFonts w:ascii="Verdana" w:hAnsi="Verdana" w:cs="Arial"/>
          <w:sz w:val="20"/>
          <w:szCs w:val="20"/>
        </w:rPr>
      </w:pPr>
      <w:r w:rsidRPr="00AE0FA8">
        <w:rPr>
          <w:rFonts w:ascii="Verdana" w:hAnsi="Verdana" w:cs="Arial"/>
          <w:sz w:val="20"/>
          <w:szCs w:val="20"/>
        </w:rPr>
        <w:t>Hverdage</w:t>
      </w:r>
      <w:r w:rsidRPr="00AE0FA8">
        <w:rPr>
          <w:rFonts w:ascii="Verdana" w:hAnsi="Verdana" w:cs="Arial"/>
          <w:sz w:val="20"/>
          <w:szCs w:val="20"/>
        </w:rPr>
        <w:tab/>
        <w:t xml:space="preserve">kl. </w:t>
      </w:r>
      <w:bookmarkStart w:id="15" w:name="ind_descr_product_operating_time"/>
      <w:bookmarkEnd w:id="15"/>
      <w:r>
        <w:rPr>
          <w:rFonts w:ascii="Verdana" w:hAnsi="Verdana" w:cs="Arial"/>
          <w:sz w:val="20"/>
          <w:szCs w:val="20"/>
        </w:rPr>
        <w:t>07.00 – 15.30</w:t>
      </w:r>
    </w:p>
    <w:p w:rsidR="008C3EFB" w:rsidRPr="00AE0FA8" w:rsidRDefault="008C3EFB" w:rsidP="008C3EFB">
      <w:pPr>
        <w:tabs>
          <w:tab w:val="left" w:pos="2340"/>
        </w:tabs>
        <w:rPr>
          <w:rFonts w:ascii="Verdana" w:hAnsi="Verdana" w:cs="Arial"/>
          <w:sz w:val="20"/>
          <w:szCs w:val="20"/>
        </w:rPr>
      </w:pPr>
      <w:r w:rsidRPr="00AE0FA8">
        <w:rPr>
          <w:rFonts w:ascii="Verdana" w:hAnsi="Verdana" w:cs="Arial"/>
          <w:sz w:val="20"/>
          <w:szCs w:val="20"/>
        </w:rPr>
        <w:t>Lørdage</w:t>
      </w:r>
      <w:r w:rsidRPr="00AE0FA8">
        <w:rPr>
          <w:rFonts w:ascii="Verdana" w:hAnsi="Verdana" w:cs="Arial"/>
          <w:sz w:val="20"/>
          <w:szCs w:val="20"/>
        </w:rPr>
        <w:tab/>
      </w:r>
      <w:bookmarkStart w:id="16" w:name="ind_descr_product_operating_time_sat"/>
      <w:bookmarkEnd w:id="16"/>
      <w:r>
        <w:rPr>
          <w:rFonts w:ascii="Verdana" w:hAnsi="Verdana" w:cs="Arial"/>
          <w:sz w:val="20"/>
          <w:szCs w:val="20"/>
        </w:rPr>
        <w:t>ingen drift</w:t>
      </w:r>
    </w:p>
    <w:p w:rsidR="008C3EFB" w:rsidRPr="00AE0FA8" w:rsidRDefault="008C3EFB" w:rsidP="008C3EFB">
      <w:pPr>
        <w:tabs>
          <w:tab w:val="left" w:pos="2340"/>
        </w:tabs>
        <w:rPr>
          <w:rFonts w:ascii="Verdana" w:hAnsi="Verdana" w:cs="Arial"/>
          <w:sz w:val="20"/>
          <w:szCs w:val="20"/>
        </w:rPr>
      </w:pPr>
      <w:r w:rsidRPr="00AE0FA8">
        <w:rPr>
          <w:rFonts w:ascii="Verdana" w:hAnsi="Verdana" w:cs="Arial"/>
          <w:sz w:val="20"/>
          <w:szCs w:val="20"/>
        </w:rPr>
        <w:t>Søn- og helligdage</w:t>
      </w:r>
      <w:r w:rsidRPr="00AE0FA8">
        <w:rPr>
          <w:rFonts w:ascii="Verdana" w:hAnsi="Verdana" w:cs="Arial"/>
          <w:sz w:val="20"/>
          <w:szCs w:val="20"/>
        </w:rPr>
        <w:tab/>
      </w:r>
      <w:bookmarkStart w:id="17" w:name="ind_descr_product_operating_time_sun"/>
      <w:bookmarkEnd w:id="17"/>
      <w:r>
        <w:rPr>
          <w:rFonts w:ascii="Verdana" w:hAnsi="Verdana" w:cs="Arial"/>
          <w:sz w:val="20"/>
          <w:szCs w:val="20"/>
        </w:rPr>
        <w:t>ingen drift</w:t>
      </w:r>
    </w:p>
    <w:p w:rsidR="008C3EFB" w:rsidRPr="00AE0FA8" w:rsidRDefault="008C3EFB" w:rsidP="008C3EFB">
      <w:pPr>
        <w:rPr>
          <w:rFonts w:ascii="Verdana" w:hAnsi="Verdana" w:cs="Arial"/>
          <w:sz w:val="20"/>
          <w:szCs w:val="20"/>
        </w:rPr>
      </w:pPr>
    </w:p>
    <w:p w:rsidR="008C3EFB" w:rsidRDefault="008C3EFB" w:rsidP="008C3EFB">
      <w:pPr>
        <w:rPr>
          <w:rFonts w:ascii="Verdana" w:hAnsi="Verdana" w:cs="Arial"/>
          <w:b/>
          <w:sz w:val="20"/>
          <w:szCs w:val="20"/>
        </w:rPr>
      </w:pPr>
    </w:p>
    <w:p w:rsidR="008C3EFB" w:rsidRDefault="008C3EFB" w:rsidP="008C3EFB">
      <w:pPr>
        <w:rPr>
          <w:rFonts w:ascii="Verdana" w:hAnsi="Verdana" w:cs="Arial"/>
          <w:b/>
          <w:sz w:val="20"/>
          <w:szCs w:val="20"/>
        </w:rPr>
      </w:pPr>
      <w:r w:rsidRPr="0082555B">
        <w:rPr>
          <w:rFonts w:ascii="Verdana" w:hAnsi="Verdana" w:cs="Arial"/>
          <w:b/>
          <w:sz w:val="20"/>
          <w:szCs w:val="20"/>
        </w:rPr>
        <w:t>Opfølgning fra sidste tilsyn</w:t>
      </w:r>
    </w:p>
    <w:p w:rsidR="002C2F35" w:rsidRDefault="002C2F35" w:rsidP="002C2F35">
      <w:pPr>
        <w:pStyle w:val="BodyTextNoSpace"/>
        <w:keepNext/>
        <w:rPr>
          <w:rFonts w:ascii="Verdana" w:hAnsi="Verdana"/>
          <w:sz w:val="20"/>
        </w:rPr>
      </w:pPr>
      <w:r>
        <w:rPr>
          <w:rFonts w:ascii="Verdana" w:hAnsi="Verdana"/>
          <w:sz w:val="20"/>
        </w:rPr>
        <w:t>Ved seneste tilsyn i 2014:</w:t>
      </w:r>
    </w:p>
    <w:p w:rsidR="002C2F35" w:rsidRPr="00143939" w:rsidRDefault="002C2F35" w:rsidP="002C2F35">
      <w:pPr>
        <w:pStyle w:val="BodyTextNoSpace"/>
        <w:keepNext/>
        <w:rPr>
          <w:rFonts w:ascii="Verdana" w:hAnsi="Verdana"/>
          <w:i/>
          <w:sz w:val="20"/>
        </w:rPr>
      </w:pPr>
      <w:r w:rsidRPr="00143939">
        <w:rPr>
          <w:rFonts w:ascii="Verdana" w:hAnsi="Verdana"/>
          <w:i/>
          <w:sz w:val="20"/>
        </w:rPr>
        <w:t xml:space="preserve">Brugt køle/smøremiddel var placeret udendørs i dobbeltvægget palletank. Efter virksomhedens miljøgodkendelse, vilkår 4.3, skal olie- og kemikalieaffald opbevares indendørs eller på overdækket oplagsplads med tæt bund, med opkant eller lignende sikringsanordning og uden afløb til kloak. </w:t>
      </w:r>
    </w:p>
    <w:p w:rsidR="000F2E2D" w:rsidRPr="00143939" w:rsidRDefault="002C2F35" w:rsidP="002C2F35">
      <w:pPr>
        <w:pStyle w:val="BodyTextNoSpace"/>
        <w:keepNext/>
        <w:rPr>
          <w:rFonts w:ascii="Verdana" w:hAnsi="Verdana"/>
          <w:i/>
          <w:sz w:val="20"/>
        </w:rPr>
      </w:pPr>
      <w:r w:rsidRPr="00143939">
        <w:rPr>
          <w:rFonts w:ascii="Verdana" w:hAnsi="Verdana"/>
          <w:i/>
          <w:sz w:val="20"/>
        </w:rPr>
        <w:t>Det indskærpes, at opbevaringen skal ske efter godkendelsens vilkår (enten indendørs på et sted, hvor der ikke er risiko for afløb til kloak eller udendørs på en overdækket oplagsplads med tæt bund og opkant, således at eventuelt spild kan tilbageholdes). Spildbakke/opkant er ikke nødvendig under forudsætning af, at palletankens ydre væg er tæt og således fungerer som ekstra sikring. </w:t>
      </w:r>
    </w:p>
    <w:p w:rsidR="000F2E2D" w:rsidRPr="007D6278" w:rsidRDefault="000F2E2D" w:rsidP="002C2F35">
      <w:pPr>
        <w:pStyle w:val="BodyTextNoSpace"/>
        <w:keepNext/>
        <w:rPr>
          <w:rFonts w:ascii="Verdana" w:hAnsi="Verdana"/>
          <w:sz w:val="20"/>
        </w:rPr>
      </w:pPr>
    </w:p>
    <w:p w:rsidR="007D6278" w:rsidRDefault="000F2E2D" w:rsidP="002C2F35">
      <w:pPr>
        <w:pStyle w:val="BodyTextNoSpace"/>
        <w:keepNext/>
        <w:rPr>
          <w:rFonts w:ascii="Verdana" w:hAnsi="Verdana"/>
          <w:sz w:val="20"/>
        </w:rPr>
      </w:pPr>
      <w:r w:rsidRPr="007D6278">
        <w:rPr>
          <w:rFonts w:ascii="Verdana" w:hAnsi="Verdana"/>
          <w:sz w:val="20"/>
        </w:rPr>
        <w:t>Efterfølgende oplyst af virksomheden, at der er et årligt forbrug på ca. 1.000 liter smøremiddel /vand og at opsamlingsbeholder fremadrettet vil blive opbevaret indendørs.</w:t>
      </w:r>
    </w:p>
    <w:p w:rsidR="002C2F35" w:rsidRDefault="007D6278" w:rsidP="002C2F35">
      <w:pPr>
        <w:pStyle w:val="BodyTextNoSpace"/>
        <w:keepNext/>
        <w:rPr>
          <w:rFonts w:ascii="Verdana" w:hAnsi="Verdana"/>
          <w:sz w:val="20"/>
        </w:rPr>
      </w:pPr>
      <w:r>
        <w:rPr>
          <w:rFonts w:ascii="Verdana" w:hAnsi="Verdana"/>
          <w:sz w:val="20"/>
        </w:rPr>
        <w:t>Dette er sket.</w:t>
      </w:r>
    </w:p>
    <w:p w:rsidR="002C2F35" w:rsidRDefault="002C2F35" w:rsidP="002C2F35">
      <w:pPr>
        <w:spacing w:line="300" w:lineRule="atLeast"/>
        <w:rPr>
          <w:rFonts w:ascii="Verdana" w:hAnsi="Verdana"/>
          <w:sz w:val="20"/>
          <w:szCs w:val="20"/>
        </w:rPr>
      </w:pPr>
    </w:p>
    <w:p w:rsidR="008C3EFB" w:rsidRPr="00AE0FA8" w:rsidRDefault="008C3EFB" w:rsidP="008C3EFB">
      <w:pPr>
        <w:pStyle w:val="Overskrift2"/>
        <w:tabs>
          <w:tab w:val="left" w:pos="6480"/>
          <w:tab w:val="left" w:pos="7200"/>
        </w:tabs>
        <w:spacing w:before="0" w:after="0"/>
        <w:rPr>
          <w:rFonts w:ascii="Verdana" w:hAnsi="Verdana"/>
          <w:sz w:val="20"/>
          <w:szCs w:val="20"/>
          <w:lang w:val="da-DK"/>
        </w:rPr>
      </w:pPr>
      <w:r>
        <w:rPr>
          <w:rFonts w:ascii="Verdana" w:hAnsi="Verdana"/>
          <w:sz w:val="20"/>
          <w:szCs w:val="20"/>
          <w:lang w:val="da-DK"/>
        </w:rPr>
        <w:t>STØJ</w:t>
      </w:r>
    </w:p>
    <w:p w:rsidR="008C3EFB" w:rsidRDefault="008C3EFB" w:rsidP="008C3EFB">
      <w:pPr>
        <w:tabs>
          <w:tab w:val="left" w:pos="6480"/>
          <w:tab w:val="left" w:pos="7200"/>
        </w:tabs>
        <w:rPr>
          <w:rFonts w:ascii="Verdana" w:hAnsi="Verdana" w:cs="Arial"/>
          <w:iCs/>
          <w:sz w:val="20"/>
          <w:szCs w:val="20"/>
        </w:rPr>
      </w:pPr>
      <w:r w:rsidRPr="00AE0FA8">
        <w:rPr>
          <w:rFonts w:ascii="Verdana" w:hAnsi="Verdana" w:cs="Arial"/>
          <w:iCs/>
          <w:sz w:val="20"/>
          <w:szCs w:val="20"/>
        </w:rPr>
        <w:t xml:space="preserve">Virksomheden er placeret i et område der i kommuneplanen er udlagt til </w:t>
      </w:r>
      <w:r>
        <w:rPr>
          <w:rFonts w:ascii="Verdana" w:hAnsi="Verdana" w:cs="Arial"/>
          <w:iCs/>
          <w:sz w:val="20"/>
          <w:szCs w:val="20"/>
        </w:rPr>
        <w:t>erhverv.</w:t>
      </w:r>
    </w:p>
    <w:p w:rsidR="008C3EFB" w:rsidRDefault="008C3EFB" w:rsidP="008C3EFB">
      <w:pPr>
        <w:tabs>
          <w:tab w:val="left" w:pos="6480"/>
          <w:tab w:val="left" w:pos="7200"/>
        </w:tabs>
        <w:rPr>
          <w:rFonts w:ascii="Verdana" w:hAnsi="Verdana" w:cs="Arial"/>
          <w:iCs/>
          <w:sz w:val="20"/>
          <w:szCs w:val="20"/>
        </w:rPr>
      </w:pPr>
      <w:r>
        <w:rPr>
          <w:rFonts w:ascii="Verdana" w:hAnsi="Verdana" w:cs="Arial"/>
          <w:iCs/>
          <w:sz w:val="20"/>
          <w:szCs w:val="20"/>
        </w:rPr>
        <w:t>Nærmeste bolig ca. 200 meter fra virksomheden.</w:t>
      </w:r>
    </w:p>
    <w:p w:rsidR="008C3EFB" w:rsidRPr="00AE0FA8" w:rsidRDefault="008C3EFB" w:rsidP="008C3EFB">
      <w:pPr>
        <w:tabs>
          <w:tab w:val="left" w:pos="6480"/>
          <w:tab w:val="left" w:pos="7200"/>
        </w:tabs>
        <w:rPr>
          <w:rFonts w:ascii="Verdana" w:hAnsi="Verdana" w:cs="Arial"/>
          <w:iCs/>
          <w:sz w:val="20"/>
          <w:szCs w:val="20"/>
        </w:rPr>
      </w:pPr>
    </w:p>
    <w:p w:rsidR="008C3EFB" w:rsidRPr="000A40A4" w:rsidRDefault="008C3EFB" w:rsidP="008C3EFB">
      <w:pPr>
        <w:pStyle w:val="Brdtekst3"/>
        <w:rPr>
          <w:rFonts w:ascii="Verdana" w:hAnsi="Verdana" w:cs="Arial"/>
          <w:bCs/>
          <w:sz w:val="20"/>
          <w:szCs w:val="20"/>
          <w:lang w:val="da-DK"/>
        </w:rPr>
      </w:pPr>
      <w:r w:rsidRPr="000A40A4">
        <w:rPr>
          <w:rFonts w:ascii="Verdana" w:hAnsi="Verdana" w:cs="Arial"/>
          <w:bCs/>
          <w:sz w:val="20"/>
          <w:szCs w:val="20"/>
          <w:lang w:val="da-DK"/>
        </w:rPr>
        <w:t xml:space="preserve">Virksomheden </w:t>
      </w:r>
      <w:r>
        <w:rPr>
          <w:rFonts w:ascii="Verdana" w:hAnsi="Verdana" w:cs="Arial"/>
          <w:bCs/>
          <w:sz w:val="20"/>
          <w:szCs w:val="20"/>
          <w:lang w:val="da-DK"/>
        </w:rPr>
        <w:t xml:space="preserve">vurderes ikke at </w:t>
      </w:r>
      <w:r w:rsidRPr="000A40A4">
        <w:rPr>
          <w:rFonts w:ascii="Verdana" w:hAnsi="Verdana" w:cs="Arial"/>
          <w:bCs/>
          <w:sz w:val="20"/>
          <w:szCs w:val="20"/>
          <w:lang w:val="da-DK"/>
        </w:rPr>
        <w:t>give</w:t>
      </w:r>
      <w:r>
        <w:rPr>
          <w:rFonts w:ascii="Verdana" w:hAnsi="Verdana" w:cs="Arial"/>
          <w:bCs/>
          <w:sz w:val="20"/>
          <w:szCs w:val="20"/>
          <w:lang w:val="da-DK"/>
        </w:rPr>
        <w:t xml:space="preserve"> </w:t>
      </w:r>
      <w:r w:rsidRPr="000A40A4">
        <w:rPr>
          <w:rFonts w:ascii="Verdana" w:hAnsi="Verdana" w:cs="Arial"/>
          <w:bCs/>
          <w:sz w:val="20"/>
          <w:szCs w:val="20"/>
          <w:lang w:val="da-DK"/>
        </w:rPr>
        <w:t>anledning til væsentlig støj i omgivelserne.</w:t>
      </w:r>
    </w:p>
    <w:p w:rsidR="008C3EFB" w:rsidRPr="000A40A4" w:rsidRDefault="008C3EFB" w:rsidP="008C3EFB">
      <w:pPr>
        <w:pStyle w:val="Brdtekst3"/>
        <w:rPr>
          <w:rFonts w:ascii="Verdana" w:hAnsi="Verdana" w:cs="Arial"/>
          <w:bCs/>
          <w:sz w:val="20"/>
          <w:szCs w:val="20"/>
          <w:lang w:val="da-DK"/>
        </w:rPr>
      </w:pPr>
    </w:p>
    <w:p w:rsidR="007D6278" w:rsidRDefault="007D6278" w:rsidP="008C3EFB">
      <w:pPr>
        <w:pStyle w:val="normal-fed"/>
        <w:rPr>
          <w:rFonts w:ascii="Verdana" w:hAnsi="Verdana" w:cs="Arial"/>
          <w:sz w:val="20"/>
          <w:szCs w:val="20"/>
        </w:rPr>
      </w:pPr>
    </w:p>
    <w:p w:rsidR="008C3EFB" w:rsidRDefault="008C3EFB" w:rsidP="008C3EFB">
      <w:pPr>
        <w:pStyle w:val="normal-fed"/>
        <w:rPr>
          <w:rFonts w:ascii="Verdana" w:hAnsi="Verdana" w:cs="Arial"/>
          <w:sz w:val="20"/>
          <w:szCs w:val="20"/>
        </w:rPr>
      </w:pPr>
      <w:r w:rsidRPr="00AE0FA8">
        <w:rPr>
          <w:rFonts w:ascii="Verdana" w:hAnsi="Verdana" w:cs="Arial"/>
          <w:sz w:val="20"/>
          <w:szCs w:val="20"/>
        </w:rPr>
        <w:lastRenderedPageBreak/>
        <w:t>LUFT</w:t>
      </w:r>
    </w:p>
    <w:p w:rsidR="008C3EFB" w:rsidRDefault="008C3EFB" w:rsidP="008C3EFB">
      <w:pPr>
        <w:pStyle w:val="normal-fed"/>
        <w:rPr>
          <w:rFonts w:ascii="Verdana" w:hAnsi="Verdana"/>
          <w:b w:val="0"/>
          <w:sz w:val="20"/>
        </w:rPr>
      </w:pPr>
      <w:r w:rsidRPr="00243CEE">
        <w:rPr>
          <w:rFonts w:ascii="Verdana" w:hAnsi="Verdana"/>
          <w:b w:val="0"/>
          <w:sz w:val="20"/>
        </w:rPr>
        <w:t xml:space="preserve">3 laserskærere, hver med separat filterenhed og afkast. Serviceordning på anlæg. </w:t>
      </w:r>
    </w:p>
    <w:p w:rsidR="008C3EFB" w:rsidRDefault="008C3EFB" w:rsidP="008C3EFB">
      <w:pPr>
        <w:pStyle w:val="normal-fed"/>
        <w:rPr>
          <w:rFonts w:ascii="Verdana" w:hAnsi="Verdana"/>
          <w:b w:val="0"/>
          <w:sz w:val="20"/>
        </w:rPr>
      </w:pPr>
    </w:p>
    <w:p w:rsidR="008C3EFB" w:rsidRPr="00EF4C49" w:rsidRDefault="007D6278" w:rsidP="008C3EFB">
      <w:pPr>
        <w:pStyle w:val="BodyTextNoSpace"/>
        <w:keepNext/>
        <w:rPr>
          <w:rFonts w:ascii="Verdana" w:hAnsi="Verdana"/>
          <w:noProof/>
          <w:sz w:val="20"/>
        </w:rPr>
      </w:pPr>
      <w:r>
        <w:rPr>
          <w:rFonts w:ascii="Verdana" w:hAnsi="Verdana"/>
          <w:noProof/>
          <w:sz w:val="20"/>
        </w:rPr>
        <w:t>6</w:t>
      </w:r>
      <w:r w:rsidR="008C3EFB" w:rsidRPr="00EF4C49">
        <w:rPr>
          <w:rFonts w:ascii="Verdana" w:hAnsi="Verdana"/>
          <w:noProof/>
          <w:sz w:val="20"/>
        </w:rPr>
        <w:t xml:space="preserve"> svejsepladser</w:t>
      </w:r>
      <w:r>
        <w:rPr>
          <w:rFonts w:ascii="Verdana" w:hAnsi="Verdana"/>
          <w:noProof/>
          <w:sz w:val="20"/>
        </w:rPr>
        <w:t xml:space="preserve"> + 2 robotter</w:t>
      </w:r>
      <w:r w:rsidR="008C3EFB" w:rsidRPr="00EF4C49">
        <w:rPr>
          <w:rFonts w:ascii="Verdana" w:hAnsi="Verdana"/>
          <w:noProof/>
          <w:sz w:val="20"/>
        </w:rPr>
        <w:t>. Primært CO2. Derudover punkt og TIG (rustfrit).</w:t>
      </w:r>
      <w:r w:rsidR="008C3EFB">
        <w:rPr>
          <w:rFonts w:ascii="Verdana" w:hAnsi="Verdana"/>
          <w:noProof/>
          <w:sz w:val="20"/>
        </w:rPr>
        <w:t xml:space="preserve"> </w:t>
      </w:r>
      <w:r w:rsidR="008C3EFB" w:rsidRPr="00EF4C49">
        <w:rPr>
          <w:rFonts w:ascii="Verdana" w:hAnsi="Verdana"/>
          <w:noProof/>
          <w:sz w:val="20"/>
        </w:rPr>
        <w:t>Hovedsagligt sort jern der svejses i</w:t>
      </w:r>
      <w:r w:rsidR="008C3EFB">
        <w:rPr>
          <w:rFonts w:ascii="Verdana" w:hAnsi="Verdana"/>
          <w:noProof/>
          <w:sz w:val="20"/>
        </w:rPr>
        <w:t>.</w:t>
      </w:r>
      <w:r w:rsidR="008C3EFB" w:rsidRPr="00EF4C49">
        <w:rPr>
          <w:rFonts w:ascii="Verdana" w:hAnsi="Verdana"/>
          <w:noProof/>
          <w:sz w:val="20"/>
        </w:rPr>
        <w:t xml:space="preserve"> Samlet svejsetid (lysbuetid) anslået til 10 timer/uge.</w:t>
      </w:r>
    </w:p>
    <w:p w:rsidR="008C3EFB" w:rsidRPr="00EF4C49" w:rsidRDefault="007D6278" w:rsidP="008C3EFB">
      <w:pPr>
        <w:pStyle w:val="BodyTextNoSpace"/>
        <w:keepNext/>
        <w:rPr>
          <w:rFonts w:ascii="Verdana" w:hAnsi="Verdana"/>
          <w:noProof/>
          <w:sz w:val="20"/>
        </w:rPr>
      </w:pPr>
      <w:r>
        <w:rPr>
          <w:rFonts w:ascii="Verdana" w:hAnsi="Verdana"/>
          <w:noProof/>
          <w:sz w:val="20"/>
        </w:rPr>
        <w:t>Ny s</w:t>
      </w:r>
      <w:r w:rsidR="008C3EFB" w:rsidRPr="00EF4C49">
        <w:rPr>
          <w:rFonts w:ascii="Verdana" w:hAnsi="Verdana"/>
          <w:noProof/>
          <w:sz w:val="20"/>
        </w:rPr>
        <w:t xml:space="preserve">vejseudsugning </w:t>
      </w:r>
      <w:r>
        <w:rPr>
          <w:rFonts w:ascii="Verdana" w:hAnsi="Verdana"/>
          <w:noProof/>
          <w:sz w:val="20"/>
        </w:rPr>
        <w:t xml:space="preserve">med filterenhed. </w:t>
      </w:r>
      <w:r w:rsidR="000659C5">
        <w:rPr>
          <w:rFonts w:ascii="Verdana" w:hAnsi="Verdana"/>
          <w:noProof/>
          <w:sz w:val="20"/>
        </w:rPr>
        <w:t>S</w:t>
      </w:r>
      <w:r w:rsidR="008C3EFB">
        <w:rPr>
          <w:rFonts w:ascii="Verdana" w:hAnsi="Verdana"/>
          <w:noProof/>
          <w:sz w:val="20"/>
        </w:rPr>
        <w:t>eparat udsugning (”emhætte</w:t>
      </w:r>
      <w:r w:rsidR="000659C5">
        <w:rPr>
          <w:rFonts w:ascii="Verdana" w:hAnsi="Verdana"/>
          <w:noProof/>
          <w:sz w:val="20"/>
        </w:rPr>
        <w:t>r</w:t>
      </w:r>
      <w:r w:rsidR="008C3EFB">
        <w:rPr>
          <w:rFonts w:ascii="Verdana" w:hAnsi="Verdana"/>
          <w:noProof/>
          <w:sz w:val="20"/>
        </w:rPr>
        <w:t>”) ved svejserobot</w:t>
      </w:r>
      <w:r>
        <w:rPr>
          <w:rFonts w:ascii="Verdana" w:hAnsi="Verdana"/>
          <w:noProof/>
          <w:sz w:val="20"/>
        </w:rPr>
        <w:t>ter uden filter.</w:t>
      </w:r>
      <w:r w:rsidR="000659C5" w:rsidRPr="000659C5">
        <w:rPr>
          <w:rFonts w:ascii="Verdana" w:hAnsi="Verdana"/>
          <w:noProof/>
          <w:sz w:val="20"/>
        </w:rPr>
        <w:t xml:space="preserve"> </w:t>
      </w:r>
      <w:r w:rsidR="000659C5">
        <w:rPr>
          <w:rFonts w:ascii="Verdana" w:hAnsi="Verdana"/>
          <w:noProof/>
          <w:sz w:val="20"/>
        </w:rPr>
        <w:t>S</w:t>
      </w:r>
      <w:r w:rsidR="000659C5" w:rsidRPr="00EF4C49">
        <w:rPr>
          <w:rFonts w:ascii="Verdana" w:hAnsi="Verdana"/>
          <w:noProof/>
          <w:sz w:val="20"/>
        </w:rPr>
        <w:t>libestøv</w:t>
      </w:r>
      <w:r w:rsidR="000659C5">
        <w:rPr>
          <w:rFonts w:ascii="Verdana" w:hAnsi="Verdana"/>
          <w:noProof/>
          <w:sz w:val="20"/>
        </w:rPr>
        <w:t>sudsug med filterenhed</w:t>
      </w:r>
      <w:r w:rsidR="000659C5" w:rsidRPr="00EF4C49">
        <w:rPr>
          <w:rFonts w:ascii="Verdana" w:hAnsi="Verdana"/>
          <w:noProof/>
          <w:sz w:val="20"/>
        </w:rPr>
        <w:t>.</w:t>
      </w:r>
    </w:p>
    <w:p w:rsidR="008C3EFB" w:rsidRPr="00EF4C49" w:rsidRDefault="008C3EFB" w:rsidP="008C3EFB">
      <w:pPr>
        <w:pStyle w:val="BodyTextNoSpace"/>
        <w:keepNext/>
        <w:rPr>
          <w:rFonts w:ascii="Verdana" w:hAnsi="Verdana"/>
          <w:noProof/>
          <w:sz w:val="20"/>
        </w:rPr>
      </w:pPr>
    </w:p>
    <w:p w:rsidR="008C3EFB" w:rsidRDefault="008C3EFB" w:rsidP="008C3EFB">
      <w:pPr>
        <w:rPr>
          <w:rFonts w:ascii="Verdana" w:hAnsi="Verdana" w:cs="Arial"/>
          <w:sz w:val="20"/>
          <w:szCs w:val="20"/>
        </w:rPr>
      </w:pPr>
      <w:r>
        <w:rPr>
          <w:rFonts w:ascii="Verdana" w:hAnsi="Verdana" w:cs="Arial"/>
          <w:sz w:val="20"/>
          <w:szCs w:val="20"/>
        </w:rPr>
        <w:t>Virksomheden har fjernvarme.</w:t>
      </w:r>
    </w:p>
    <w:p w:rsidR="008C3EFB" w:rsidRDefault="008C3EFB" w:rsidP="008C3EFB">
      <w:pPr>
        <w:pStyle w:val="normal-fed"/>
        <w:tabs>
          <w:tab w:val="right" w:pos="6299"/>
          <w:tab w:val="right" w:pos="6838"/>
          <w:tab w:val="right" w:pos="7382"/>
          <w:tab w:val="right" w:pos="7921"/>
        </w:tabs>
        <w:rPr>
          <w:rFonts w:ascii="Verdana" w:hAnsi="Verdana" w:cs="Arial"/>
          <w:sz w:val="20"/>
          <w:szCs w:val="20"/>
        </w:rPr>
      </w:pPr>
    </w:p>
    <w:p w:rsidR="002C23D1" w:rsidRDefault="002C23D1" w:rsidP="008C3EFB">
      <w:pPr>
        <w:pStyle w:val="normal-fed"/>
        <w:tabs>
          <w:tab w:val="right" w:pos="6299"/>
          <w:tab w:val="right" w:pos="6838"/>
          <w:tab w:val="right" w:pos="7382"/>
          <w:tab w:val="right" w:pos="7921"/>
        </w:tabs>
        <w:rPr>
          <w:rFonts w:ascii="Verdana" w:hAnsi="Verdana" w:cs="Arial"/>
          <w:sz w:val="20"/>
          <w:szCs w:val="20"/>
        </w:rPr>
      </w:pPr>
    </w:p>
    <w:p w:rsidR="008C3EFB" w:rsidRPr="00AE0FA8" w:rsidRDefault="008C3EFB" w:rsidP="008C3EFB">
      <w:pPr>
        <w:pStyle w:val="normal-fed"/>
        <w:tabs>
          <w:tab w:val="right" w:pos="6299"/>
          <w:tab w:val="right" w:pos="6838"/>
          <w:tab w:val="right" w:pos="7382"/>
          <w:tab w:val="right" w:pos="7921"/>
        </w:tabs>
        <w:rPr>
          <w:rFonts w:ascii="Verdana" w:hAnsi="Verdana" w:cs="Arial"/>
          <w:sz w:val="20"/>
          <w:szCs w:val="20"/>
        </w:rPr>
      </w:pPr>
      <w:r w:rsidRPr="00AE0FA8">
        <w:rPr>
          <w:rFonts w:ascii="Verdana" w:hAnsi="Verdana" w:cs="Arial"/>
          <w:sz w:val="20"/>
          <w:szCs w:val="20"/>
        </w:rPr>
        <w:t>SPILDEVAND</w:t>
      </w:r>
    </w:p>
    <w:p w:rsidR="008C3EFB" w:rsidRPr="003D5118" w:rsidRDefault="008C3EFB" w:rsidP="008C3EFB">
      <w:pPr>
        <w:rPr>
          <w:rFonts w:ascii="Verdana" w:hAnsi="Verdana"/>
          <w:sz w:val="20"/>
          <w:szCs w:val="20"/>
        </w:rPr>
      </w:pPr>
      <w:r w:rsidRPr="003D5118">
        <w:rPr>
          <w:rFonts w:ascii="Verdana" w:hAnsi="Verdana"/>
          <w:sz w:val="20"/>
          <w:szCs w:val="20"/>
        </w:rPr>
        <w:t>Ingen processpildevand.</w:t>
      </w:r>
    </w:p>
    <w:p w:rsidR="008C3EFB" w:rsidRDefault="008C3EFB" w:rsidP="008C3EFB">
      <w:pPr>
        <w:rPr>
          <w:rFonts w:ascii="Verdana" w:hAnsi="Verdana"/>
          <w:sz w:val="20"/>
          <w:szCs w:val="20"/>
        </w:rPr>
      </w:pPr>
    </w:p>
    <w:p w:rsidR="008C3EFB" w:rsidRDefault="008C3EFB" w:rsidP="008C3EFB">
      <w:pPr>
        <w:rPr>
          <w:rFonts w:ascii="Verdana" w:hAnsi="Verdana"/>
          <w:sz w:val="20"/>
          <w:szCs w:val="20"/>
        </w:rPr>
      </w:pPr>
      <w:r>
        <w:rPr>
          <w:rFonts w:ascii="Verdana" w:hAnsi="Verdana"/>
          <w:sz w:val="20"/>
          <w:szCs w:val="20"/>
        </w:rPr>
        <w:t>Kondens fra kompressoranlæg passerer olieudskilleranlæg med opsamling af olie i dunk.</w:t>
      </w:r>
    </w:p>
    <w:p w:rsidR="008C3EFB" w:rsidRDefault="008C3EFB" w:rsidP="008C3EFB">
      <w:pPr>
        <w:rPr>
          <w:rFonts w:ascii="Verdana" w:hAnsi="Verdana"/>
          <w:sz w:val="20"/>
          <w:szCs w:val="20"/>
        </w:rPr>
      </w:pPr>
      <w:r>
        <w:rPr>
          <w:rFonts w:ascii="Verdana" w:hAnsi="Verdana"/>
          <w:sz w:val="20"/>
          <w:szCs w:val="20"/>
        </w:rPr>
        <w:t>Afledt vand ledes til kloak.</w:t>
      </w:r>
    </w:p>
    <w:p w:rsidR="002C23D1" w:rsidRDefault="002C23D1" w:rsidP="008C3EFB">
      <w:pPr>
        <w:rPr>
          <w:rFonts w:ascii="Verdana" w:hAnsi="Verdana"/>
          <w:sz w:val="20"/>
          <w:szCs w:val="20"/>
        </w:rPr>
      </w:pPr>
    </w:p>
    <w:p w:rsidR="008C3EFB" w:rsidRDefault="007D6278" w:rsidP="008C3EFB">
      <w:pPr>
        <w:rPr>
          <w:rFonts w:ascii="Verdana" w:hAnsi="Verdana"/>
          <w:sz w:val="20"/>
          <w:szCs w:val="20"/>
        </w:rPr>
      </w:pPr>
      <w:r w:rsidRPr="007D6278">
        <w:rPr>
          <w:rFonts w:ascii="Verdana" w:hAnsi="Verdana"/>
          <w:sz w:val="20"/>
          <w:szCs w:val="20"/>
        </w:rPr>
        <w:t>F</w:t>
      </w:r>
      <w:r w:rsidR="008C3EFB" w:rsidRPr="007D6278">
        <w:rPr>
          <w:rFonts w:ascii="Verdana" w:hAnsi="Verdana"/>
          <w:sz w:val="20"/>
          <w:szCs w:val="20"/>
        </w:rPr>
        <w:t>remkaldning af røntgenbilleder</w:t>
      </w:r>
      <w:r w:rsidRPr="007D6278">
        <w:rPr>
          <w:rFonts w:ascii="Verdana" w:hAnsi="Verdana"/>
          <w:sz w:val="20"/>
          <w:szCs w:val="20"/>
        </w:rPr>
        <w:t xml:space="preserve"> o</w:t>
      </w:r>
      <w:r w:rsidR="008C3EFB" w:rsidRPr="007D6278">
        <w:rPr>
          <w:rFonts w:ascii="Verdana" w:hAnsi="Verdana"/>
          <w:sz w:val="20"/>
          <w:szCs w:val="20"/>
        </w:rPr>
        <w:t>phør</w:t>
      </w:r>
      <w:r w:rsidRPr="007D6278">
        <w:rPr>
          <w:rFonts w:ascii="Verdana" w:hAnsi="Verdana"/>
          <w:sz w:val="20"/>
          <w:szCs w:val="20"/>
        </w:rPr>
        <w:t>t</w:t>
      </w:r>
      <w:r w:rsidR="008C3EFB" w:rsidRPr="007D6278">
        <w:rPr>
          <w:rFonts w:ascii="Verdana" w:hAnsi="Verdana"/>
          <w:sz w:val="20"/>
          <w:szCs w:val="20"/>
        </w:rPr>
        <w:t xml:space="preserve"> i 2014.</w:t>
      </w:r>
    </w:p>
    <w:p w:rsidR="008C3EFB" w:rsidRDefault="008C3EFB" w:rsidP="008C3EFB">
      <w:pPr>
        <w:rPr>
          <w:rFonts w:ascii="Verdana" w:hAnsi="Verdana"/>
          <w:sz w:val="20"/>
          <w:szCs w:val="20"/>
        </w:rPr>
      </w:pPr>
    </w:p>
    <w:p w:rsidR="008C3EFB" w:rsidRDefault="008C3EFB" w:rsidP="008C3EFB">
      <w:pPr>
        <w:pStyle w:val="normal-fed"/>
        <w:rPr>
          <w:rFonts w:ascii="Verdana" w:hAnsi="Verdana" w:cs="Arial"/>
          <w:sz w:val="20"/>
          <w:szCs w:val="20"/>
        </w:rPr>
      </w:pPr>
    </w:p>
    <w:p w:rsidR="000F2E2D" w:rsidRDefault="008C3EFB" w:rsidP="000F2E2D">
      <w:pPr>
        <w:pStyle w:val="normal-fed"/>
        <w:rPr>
          <w:rFonts w:ascii="Verdana" w:hAnsi="Verdana" w:cs="Arial"/>
          <w:sz w:val="20"/>
          <w:szCs w:val="20"/>
        </w:rPr>
      </w:pPr>
      <w:r w:rsidRPr="00AE0FA8">
        <w:rPr>
          <w:rFonts w:ascii="Verdana" w:hAnsi="Verdana" w:cs="Arial"/>
          <w:sz w:val="20"/>
          <w:szCs w:val="20"/>
        </w:rPr>
        <w:t>AFFALD</w:t>
      </w:r>
    </w:p>
    <w:p w:rsidR="008C3EFB" w:rsidRDefault="008C3EFB" w:rsidP="000F2E2D">
      <w:pPr>
        <w:pStyle w:val="normal-fed"/>
        <w:rPr>
          <w:rFonts w:ascii="Verdana" w:hAnsi="Verdana"/>
          <w:b w:val="0"/>
          <w:noProof/>
          <w:sz w:val="20"/>
        </w:rPr>
      </w:pPr>
      <w:r w:rsidRPr="000F2E2D">
        <w:rPr>
          <w:rFonts w:ascii="Verdana" w:hAnsi="Verdana"/>
          <w:b w:val="0"/>
          <w:noProof/>
          <w:sz w:val="20"/>
        </w:rPr>
        <w:t xml:space="preserve">Spåner opsamles i </w:t>
      </w:r>
      <w:r w:rsidR="005508D5">
        <w:rPr>
          <w:rFonts w:ascii="Verdana" w:hAnsi="Verdana"/>
          <w:b w:val="0"/>
          <w:noProof/>
          <w:sz w:val="20"/>
        </w:rPr>
        <w:t>beholdere</w:t>
      </w:r>
      <w:r w:rsidRPr="000F2E2D">
        <w:rPr>
          <w:rFonts w:ascii="Verdana" w:hAnsi="Verdana"/>
          <w:b w:val="0"/>
          <w:noProof/>
          <w:sz w:val="20"/>
        </w:rPr>
        <w:t xml:space="preserve">, som står indendørs. Tippes i container </w:t>
      </w:r>
      <w:r w:rsidR="005508D5">
        <w:rPr>
          <w:rFonts w:ascii="Verdana" w:hAnsi="Verdana"/>
          <w:b w:val="0"/>
          <w:noProof/>
          <w:sz w:val="20"/>
        </w:rPr>
        <w:t xml:space="preserve">placeret udendørs. Containeren var ikke tæt og det blev aftalt at denne skulle tætnes. </w:t>
      </w:r>
      <w:r w:rsidRPr="000F2E2D">
        <w:rPr>
          <w:rFonts w:ascii="Verdana" w:hAnsi="Verdana"/>
          <w:b w:val="0"/>
          <w:noProof/>
          <w:sz w:val="20"/>
        </w:rPr>
        <w:t>Øvrigt metalskrot fra laserskærer og stanser i container</w:t>
      </w:r>
      <w:r w:rsidR="005508D5">
        <w:rPr>
          <w:rFonts w:ascii="Verdana" w:hAnsi="Verdana"/>
          <w:b w:val="0"/>
          <w:noProof/>
          <w:sz w:val="20"/>
        </w:rPr>
        <w:t>e</w:t>
      </w:r>
      <w:r w:rsidRPr="000F2E2D">
        <w:rPr>
          <w:rFonts w:ascii="Verdana" w:hAnsi="Verdana"/>
          <w:b w:val="0"/>
          <w:noProof/>
          <w:sz w:val="20"/>
        </w:rPr>
        <w:t xml:space="preserve"> udendørs. Afhentes af </w:t>
      </w:r>
      <w:r w:rsidR="00A35E35">
        <w:rPr>
          <w:rFonts w:ascii="Verdana" w:hAnsi="Verdana"/>
          <w:b w:val="0"/>
          <w:noProof/>
          <w:sz w:val="20"/>
        </w:rPr>
        <w:t>Hørning Produkthandel</w:t>
      </w:r>
      <w:r w:rsidRPr="000F2E2D">
        <w:rPr>
          <w:rFonts w:ascii="Verdana" w:hAnsi="Verdana"/>
          <w:b w:val="0"/>
          <w:noProof/>
          <w:sz w:val="20"/>
        </w:rPr>
        <w:t>.</w:t>
      </w:r>
    </w:p>
    <w:p w:rsidR="007D6278" w:rsidRPr="000F2E2D" w:rsidRDefault="007D6278" w:rsidP="000F2E2D">
      <w:pPr>
        <w:pStyle w:val="normal-fed"/>
        <w:rPr>
          <w:rFonts w:ascii="Verdana" w:hAnsi="Verdana"/>
          <w:b w:val="0"/>
          <w:noProof/>
          <w:sz w:val="20"/>
        </w:rPr>
      </w:pPr>
    </w:p>
    <w:p w:rsidR="000F2E2D" w:rsidRPr="007D6278" w:rsidRDefault="008C3EFB" w:rsidP="008C3EFB">
      <w:pPr>
        <w:pStyle w:val="BodyTextNoSpace"/>
        <w:keepNext/>
        <w:rPr>
          <w:rFonts w:ascii="Verdana" w:hAnsi="Verdana"/>
          <w:noProof/>
          <w:sz w:val="20"/>
        </w:rPr>
      </w:pPr>
      <w:r w:rsidRPr="007D6278">
        <w:rPr>
          <w:rFonts w:ascii="Verdana" w:hAnsi="Verdana"/>
          <w:noProof/>
          <w:sz w:val="20"/>
        </w:rPr>
        <w:t>Brugt køle/smøremiddel i palletank.</w:t>
      </w:r>
      <w:r w:rsidR="007D6278" w:rsidRPr="007D6278">
        <w:rPr>
          <w:rFonts w:ascii="Verdana" w:hAnsi="Verdana"/>
          <w:noProof/>
          <w:sz w:val="20"/>
        </w:rPr>
        <w:t xml:space="preserve"> </w:t>
      </w:r>
      <w:r w:rsidR="000F2E2D" w:rsidRPr="007D6278">
        <w:rPr>
          <w:rFonts w:ascii="Verdana" w:hAnsi="Verdana"/>
          <w:noProof/>
          <w:sz w:val="20"/>
        </w:rPr>
        <w:t>Er placeret indendørs uden risiko for afledning til kloak</w:t>
      </w:r>
      <w:r w:rsidR="007D6278" w:rsidRPr="007D6278">
        <w:rPr>
          <w:rFonts w:ascii="Verdana" w:hAnsi="Verdana"/>
          <w:noProof/>
          <w:sz w:val="20"/>
        </w:rPr>
        <w:t>.</w:t>
      </w:r>
    </w:p>
    <w:p w:rsidR="008C3EFB" w:rsidRDefault="008C3EFB" w:rsidP="008C3EFB">
      <w:pPr>
        <w:pStyle w:val="BodyTextNoSpace"/>
        <w:keepNext/>
        <w:rPr>
          <w:rFonts w:ascii="Verdana" w:hAnsi="Verdana"/>
          <w:noProof/>
          <w:sz w:val="20"/>
        </w:rPr>
      </w:pPr>
      <w:r w:rsidRPr="007D6278">
        <w:rPr>
          <w:rFonts w:ascii="Verdana" w:hAnsi="Verdana"/>
          <w:noProof/>
          <w:sz w:val="20"/>
        </w:rPr>
        <w:t>Årlig mængde ca. 1.000 li</w:t>
      </w:r>
      <w:r w:rsidR="00BE68D7" w:rsidRPr="007D6278">
        <w:rPr>
          <w:rFonts w:ascii="Verdana" w:hAnsi="Verdana"/>
          <w:noProof/>
          <w:sz w:val="20"/>
        </w:rPr>
        <w:t xml:space="preserve">ter </w:t>
      </w:r>
      <w:r w:rsidRPr="007D6278">
        <w:rPr>
          <w:rFonts w:ascii="Verdana" w:hAnsi="Verdana"/>
          <w:noProof/>
          <w:sz w:val="20"/>
        </w:rPr>
        <w:t>som afhentes af Stena Recycling.</w:t>
      </w:r>
    </w:p>
    <w:p w:rsidR="008C3EFB" w:rsidRDefault="008C3EFB" w:rsidP="008C3EFB">
      <w:pPr>
        <w:pStyle w:val="BodyTextNoSpace"/>
        <w:keepNext/>
        <w:rPr>
          <w:rFonts w:ascii="Verdana" w:hAnsi="Verdana"/>
          <w:noProof/>
          <w:sz w:val="20"/>
        </w:rPr>
      </w:pPr>
    </w:p>
    <w:p w:rsidR="008C3EFB" w:rsidRDefault="008C3EFB" w:rsidP="008C3EFB">
      <w:pPr>
        <w:pStyle w:val="BodyTextNoSpace"/>
        <w:keepNext/>
        <w:rPr>
          <w:rFonts w:ascii="Verdana" w:hAnsi="Verdana"/>
          <w:noProof/>
          <w:sz w:val="20"/>
        </w:rPr>
      </w:pPr>
      <w:r>
        <w:rPr>
          <w:rFonts w:ascii="Verdana" w:hAnsi="Verdana"/>
          <w:noProof/>
          <w:sz w:val="20"/>
        </w:rPr>
        <w:t>Pap presses og afhentes af Johs. Sørensen.</w:t>
      </w:r>
    </w:p>
    <w:p w:rsidR="008C3EFB" w:rsidRDefault="008C3EFB" w:rsidP="008C3EFB">
      <w:pPr>
        <w:pStyle w:val="BodyTextNoSpace"/>
        <w:keepNext/>
        <w:rPr>
          <w:rFonts w:ascii="Verdana" w:hAnsi="Verdana"/>
          <w:noProof/>
          <w:sz w:val="20"/>
        </w:rPr>
      </w:pPr>
    </w:p>
    <w:p w:rsidR="008C3EFB" w:rsidRDefault="008C3EFB" w:rsidP="008C3EFB">
      <w:pPr>
        <w:pStyle w:val="BodyTextNoSpace"/>
        <w:keepNext/>
        <w:rPr>
          <w:rFonts w:ascii="Verdana" w:hAnsi="Verdana"/>
          <w:noProof/>
          <w:sz w:val="20"/>
        </w:rPr>
      </w:pPr>
      <w:r>
        <w:rPr>
          <w:rFonts w:ascii="Verdana" w:hAnsi="Verdana"/>
          <w:noProof/>
          <w:sz w:val="20"/>
        </w:rPr>
        <w:t>Blandet erhvervsaffald afhentes af Johs. Sørensen hver 14. dag.</w:t>
      </w:r>
    </w:p>
    <w:p w:rsidR="008C3EFB" w:rsidRDefault="008C3EFB" w:rsidP="008C3EFB">
      <w:pPr>
        <w:pStyle w:val="BodyTextNoSpace"/>
        <w:keepNext/>
        <w:rPr>
          <w:rFonts w:ascii="Verdana" w:hAnsi="Verdana"/>
          <w:noProof/>
          <w:sz w:val="20"/>
        </w:rPr>
      </w:pPr>
    </w:p>
    <w:p w:rsidR="000F2E2D" w:rsidRDefault="000F2E2D" w:rsidP="008C3EFB">
      <w:pPr>
        <w:pStyle w:val="BodyTextNoSpace"/>
        <w:keepNext/>
        <w:rPr>
          <w:rFonts w:ascii="Verdana" w:hAnsi="Verdana"/>
          <w:noProof/>
          <w:sz w:val="20"/>
        </w:rPr>
      </w:pPr>
    </w:p>
    <w:p w:rsidR="000F2E2D" w:rsidRPr="001A2E90" w:rsidRDefault="000F2E2D" w:rsidP="000F2E2D">
      <w:pPr>
        <w:pStyle w:val="normal-fed"/>
        <w:rPr>
          <w:rFonts w:ascii="Verdana" w:hAnsi="Verdana"/>
          <w:sz w:val="20"/>
          <w:szCs w:val="20"/>
        </w:rPr>
      </w:pPr>
      <w:r w:rsidRPr="001A2E90">
        <w:rPr>
          <w:rFonts w:ascii="Verdana" w:hAnsi="Verdana"/>
          <w:sz w:val="20"/>
          <w:szCs w:val="20"/>
        </w:rPr>
        <w:t>BESKYTTELSE AF JORD OG GRUNDVAND</w:t>
      </w:r>
    </w:p>
    <w:p w:rsidR="000F2E2D" w:rsidRDefault="000F2E2D" w:rsidP="000F2E2D">
      <w:pPr>
        <w:tabs>
          <w:tab w:val="right" w:pos="6299"/>
          <w:tab w:val="right" w:pos="6838"/>
          <w:tab w:val="right" w:pos="7382"/>
          <w:tab w:val="right" w:pos="7921"/>
        </w:tabs>
        <w:rPr>
          <w:rFonts w:ascii="Verdana" w:hAnsi="Verdana"/>
          <w:color w:val="000000"/>
          <w:sz w:val="20"/>
          <w:szCs w:val="20"/>
        </w:rPr>
      </w:pPr>
      <w:r>
        <w:rPr>
          <w:rFonts w:ascii="Verdana" w:hAnsi="Verdana"/>
          <w:color w:val="000000"/>
          <w:sz w:val="20"/>
          <w:szCs w:val="20"/>
        </w:rPr>
        <w:t xml:space="preserve">Virksomheden håndterer generelt ikke materialer/produkter i mængder og typer, der vurderes at udgøre en alvorlig trussel for jord og grundvand. </w:t>
      </w:r>
    </w:p>
    <w:p w:rsidR="000F2E2D" w:rsidRDefault="000F2E2D" w:rsidP="000F2E2D">
      <w:pPr>
        <w:pStyle w:val="normal-fed"/>
        <w:rPr>
          <w:rFonts w:ascii="Verdana" w:hAnsi="Verdana"/>
          <w:b w:val="0"/>
          <w:sz w:val="20"/>
          <w:szCs w:val="20"/>
        </w:rPr>
      </w:pPr>
    </w:p>
    <w:p w:rsidR="000F2E2D" w:rsidRPr="00AE0FA8" w:rsidRDefault="000F2E2D" w:rsidP="000F2E2D">
      <w:pPr>
        <w:tabs>
          <w:tab w:val="right" w:pos="6299"/>
          <w:tab w:val="right" w:pos="6838"/>
          <w:tab w:val="right" w:pos="7382"/>
          <w:tab w:val="right" w:pos="7921"/>
        </w:tabs>
        <w:rPr>
          <w:rFonts w:ascii="Verdana" w:hAnsi="Verdana"/>
          <w:color w:val="000000"/>
          <w:sz w:val="20"/>
          <w:szCs w:val="20"/>
        </w:rPr>
      </w:pPr>
      <w:r w:rsidRPr="00AE0FA8">
        <w:rPr>
          <w:rFonts w:ascii="Verdana" w:hAnsi="Verdana"/>
          <w:b/>
          <w:color w:val="000000"/>
          <w:sz w:val="20"/>
          <w:szCs w:val="20"/>
        </w:rPr>
        <w:t>Opbevaring af flydende farligt affald</w:t>
      </w:r>
    </w:p>
    <w:p w:rsidR="000F2E2D" w:rsidRPr="007D6278" w:rsidRDefault="000F2E2D" w:rsidP="000F2E2D">
      <w:pPr>
        <w:tabs>
          <w:tab w:val="right" w:pos="6299"/>
          <w:tab w:val="right" w:pos="6838"/>
          <w:tab w:val="right" w:pos="7382"/>
          <w:tab w:val="right" w:pos="7921"/>
        </w:tabs>
        <w:rPr>
          <w:rFonts w:ascii="Verdana" w:hAnsi="Verdana" w:cs="Arial"/>
          <w:sz w:val="20"/>
          <w:szCs w:val="20"/>
        </w:rPr>
      </w:pPr>
      <w:r w:rsidRPr="007D6278">
        <w:rPr>
          <w:rFonts w:ascii="Verdana" w:hAnsi="Verdana" w:cs="Arial"/>
          <w:sz w:val="20"/>
          <w:szCs w:val="20"/>
        </w:rPr>
        <w:t xml:space="preserve">Brugt køle-smøremiddel i palletank indendørs uden risiko for afløb til kloak. </w:t>
      </w:r>
    </w:p>
    <w:p w:rsidR="000F2E2D" w:rsidRPr="007D6278" w:rsidRDefault="000F2E2D" w:rsidP="000F2E2D">
      <w:pPr>
        <w:rPr>
          <w:rFonts w:ascii="Verdana" w:hAnsi="Verdana"/>
          <w:sz w:val="20"/>
          <w:szCs w:val="20"/>
        </w:rPr>
      </w:pPr>
    </w:p>
    <w:p w:rsidR="000F2E2D" w:rsidRPr="007D6278" w:rsidRDefault="000F2E2D" w:rsidP="000F2E2D">
      <w:pPr>
        <w:tabs>
          <w:tab w:val="right" w:pos="6299"/>
          <w:tab w:val="right" w:pos="6838"/>
          <w:tab w:val="right" w:pos="7382"/>
          <w:tab w:val="right" w:pos="7921"/>
        </w:tabs>
        <w:rPr>
          <w:rFonts w:ascii="Verdana" w:hAnsi="Verdana"/>
          <w:b/>
          <w:color w:val="000000"/>
          <w:sz w:val="20"/>
          <w:szCs w:val="20"/>
        </w:rPr>
      </w:pPr>
      <w:r w:rsidRPr="007D6278">
        <w:rPr>
          <w:rFonts w:ascii="Verdana" w:hAnsi="Verdana"/>
          <w:b/>
          <w:color w:val="000000"/>
          <w:sz w:val="20"/>
          <w:szCs w:val="20"/>
        </w:rPr>
        <w:t xml:space="preserve">Opbevaring af flydende råvarer </w:t>
      </w:r>
      <w:r w:rsidRPr="007D6278">
        <w:rPr>
          <w:rFonts w:ascii="Verdana" w:hAnsi="Verdana"/>
          <w:i/>
          <w:sz w:val="16"/>
          <w:szCs w:val="16"/>
        </w:rPr>
        <w:t>(ikke olieprodukter i typegodkendte tanke- se afsnit om tanke)</w:t>
      </w:r>
    </w:p>
    <w:p w:rsidR="000F2E2D" w:rsidRPr="007D6278" w:rsidRDefault="000F2E2D" w:rsidP="000F2E2D">
      <w:pPr>
        <w:tabs>
          <w:tab w:val="right" w:pos="6299"/>
          <w:tab w:val="right" w:pos="6838"/>
          <w:tab w:val="right" w:pos="7382"/>
          <w:tab w:val="right" w:pos="7921"/>
        </w:tabs>
        <w:rPr>
          <w:rFonts w:ascii="Verdana" w:hAnsi="Verdana" w:cs="Arial"/>
          <w:sz w:val="20"/>
          <w:szCs w:val="20"/>
        </w:rPr>
      </w:pPr>
      <w:r w:rsidRPr="007D6278">
        <w:rPr>
          <w:rFonts w:ascii="Verdana" w:hAnsi="Verdana" w:cs="Arial"/>
          <w:sz w:val="20"/>
          <w:szCs w:val="20"/>
        </w:rPr>
        <w:t>Kun små mængder flydende råvarer. Opbevares indendørs under risiko for afløb til kloak.</w:t>
      </w:r>
    </w:p>
    <w:p w:rsidR="000F2E2D" w:rsidRPr="007D6278" w:rsidRDefault="000F2E2D" w:rsidP="000F2E2D">
      <w:pPr>
        <w:rPr>
          <w:rFonts w:ascii="Verdana" w:hAnsi="Verdana"/>
          <w:sz w:val="20"/>
          <w:szCs w:val="20"/>
        </w:rPr>
      </w:pPr>
    </w:p>
    <w:p w:rsidR="000F2E2D" w:rsidRPr="007D6278" w:rsidRDefault="000F2E2D" w:rsidP="000F2E2D">
      <w:pPr>
        <w:pStyle w:val="normal-fed"/>
        <w:rPr>
          <w:rFonts w:ascii="Verdana" w:hAnsi="Verdana"/>
          <w:sz w:val="20"/>
          <w:szCs w:val="20"/>
        </w:rPr>
      </w:pPr>
      <w:r w:rsidRPr="007D6278">
        <w:rPr>
          <w:rFonts w:ascii="Verdana" w:hAnsi="Verdana"/>
          <w:sz w:val="20"/>
          <w:szCs w:val="20"/>
        </w:rPr>
        <w:t>Påfyldningsplads for brændstof</w:t>
      </w:r>
    </w:p>
    <w:p w:rsidR="000F2E2D" w:rsidRPr="007D6278" w:rsidRDefault="000F2E2D" w:rsidP="000F2E2D">
      <w:pPr>
        <w:rPr>
          <w:rFonts w:ascii="Verdana" w:hAnsi="Verdana"/>
          <w:sz w:val="20"/>
          <w:szCs w:val="20"/>
        </w:rPr>
      </w:pPr>
      <w:r w:rsidRPr="007D6278">
        <w:rPr>
          <w:rFonts w:ascii="Verdana" w:hAnsi="Verdana"/>
          <w:sz w:val="20"/>
          <w:szCs w:val="20"/>
        </w:rPr>
        <w:t>Ingen påfyldningsplads.</w:t>
      </w:r>
    </w:p>
    <w:p w:rsidR="000F2E2D" w:rsidRPr="007D6278" w:rsidRDefault="000F2E2D" w:rsidP="000F2E2D">
      <w:pPr>
        <w:tabs>
          <w:tab w:val="right" w:pos="6299"/>
          <w:tab w:val="right" w:pos="6838"/>
          <w:tab w:val="right" w:pos="7382"/>
          <w:tab w:val="right" w:pos="7921"/>
        </w:tabs>
        <w:rPr>
          <w:rFonts w:ascii="Verdana" w:hAnsi="Verdana"/>
          <w:color w:val="000000"/>
          <w:sz w:val="20"/>
          <w:szCs w:val="20"/>
        </w:rPr>
      </w:pPr>
    </w:p>
    <w:p w:rsidR="000F2E2D" w:rsidRPr="007D6278" w:rsidRDefault="000F2E2D" w:rsidP="000F2E2D">
      <w:pPr>
        <w:rPr>
          <w:rFonts w:ascii="Verdana" w:hAnsi="Verdana"/>
          <w:b/>
          <w:sz w:val="20"/>
          <w:szCs w:val="20"/>
        </w:rPr>
      </w:pPr>
      <w:r w:rsidRPr="007D6278">
        <w:rPr>
          <w:rFonts w:ascii="Verdana" w:hAnsi="Verdana"/>
          <w:b/>
          <w:sz w:val="20"/>
          <w:szCs w:val="20"/>
        </w:rPr>
        <w:t xml:space="preserve">Belægninger på øvrige pladser og arealer </w:t>
      </w:r>
    </w:p>
    <w:p w:rsidR="000F2E2D" w:rsidRPr="007D6278" w:rsidRDefault="00382756" w:rsidP="000F2E2D">
      <w:pPr>
        <w:rPr>
          <w:rFonts w:ascii="Verdana" w:hAnsi="Verdana"/>
          <w:sz w:val="20"/>
          <w:szCs w:val="20"/>
        </w:rPr>
      </w:pPr>
      <w:r w:rsidRPr="007D6278">
        <w:rPr>
          <w:rFonts w:ascii="Verdana" w:hAnsi="Verdana"/>
          <w:sz w:val="20"/>
          <w:szCs w:val="20"/>
        </w:rPr>
        <w:t>Produktionslokaler med betongulv. Udendørs k</w:t>
      </w:r>
      <w:r w:rsidR="000F2E2D" w:rsidRPr="007D6278">
        <w:rPr>
          <w:rFonts w:ascii="Verdana" w:hAnsi="Verdana"/>
          <w:sz w:val="20"/>
          <w:szCs w:val="20"/>
        </w:rPr>
        <w:t>ørearealer generelt belagt med SF-sten. Ingen tegn på spild.</w:t>
      </w:r>
    </w:p>
    <w:p w:rsidR="007D6278" w:rsidRDefault="007D6278" w:rsidP="008C3EFB">
      <w:pPr>
        <w:pStyle w:val="normal-fed"/>
        <w:rPr>
          <w:rFonts w:ascii="Verdana" w:hAnsi="Verdana"/>
          <w:sz w:val="20"/>
          <w:szCs w:val="20"/>
        </w:rPr>
      </w:pPr>
    </w:p>
    <w:p w:rsidR="008C3EFB" w:rsidRDefault="008C3EFB" w:rsidP="008C3EFB">
      <w:pPr>
        <w:pStyle w:val="normal-fed"/>
        <w:rPr>
          <w:rFonts w:ascii="Verdana" w:hAnsi="Verdana"/>
          <w:sz w:val="20"/>
          <w:szCs w:val="20"/>
        </w:rPr>
      </w:pPr>
      <w:r w:rsidRPr="00AE0FA8">
        <w:rPr>
          <w:rFonts w:ascii="Verdana" w:hAnsi="Verdana"/>
          <w:sz w:val="20"/>
          <w:szCs w:val="20"/>
        </w:rPr>
        <w:t>Tankoversigt</w:t>
      </w:r>
    </w:p>
    <w:p w:rsidR="008C3EFB" w:rsidRPr="00AE0FA8" w:rsidRDefault="008C3EFB" w:rsidP="002C2F35">
      <w:pPr>
        <w:pStyle w:val="normal-fed"/>
        <w:rPr>
          <w:rFonts w:ascii="Verdana" w:hAnsi="Verdana"/>
          <w:sz w:val="20"/>
          <w:szCs w:val="20"/>
        </w:rPr>
      </w:pPr>
      <w:r>
        <w:rPr>
          <w:rFonts w:ascii="Verdana" w:hAnsi="Verdana"/>
          <w:b w:val="0"/>
          <w:sz w:val="20"/>
          <w:szCs w:val="20"/>
        </w:rPr>
        <w:t>Der er i</w:t>
      </w:r>
      <w:r w:rsidRPr="00913585">
        <w:rPr>
          <w:rFonts w:ascii="Verdana" w:hAnsi="Verdana"/>
          <w:b w:val="0"/>
          <w:sz w:val="20"/>
          <w:szCs w:val="20"/>
        </w:rPr>
        <w:t>ngen tanke på virksomheden.</w:t>
      </w:r>
    </w:p>
    <w:p w:rsidR="002C2F35" w:rsidRDefault="002C2F35" w:rsidP="008C3EFB">
      <w:pPr>
        <w:pStyle w:val="Brdtekst3"/>
        <w:spacing w:after="0"/>
        <w:rPr>
          <w:rFonts w:ascii="Verdana" w:hAnsi="Verdana" w:cs="Arial"/>
          <w:b/>
          <w:bCs/>
          <w:sz w:val="20"/>
          <w:szCs w:val="20"/>
          <w:lang w:val="da-DK"/>
        </w:rPr>
      </w:pPr>
    </w:p>
    <w:p w:rsidR="008C3EFB" w:rsidRPr="008C3EFB" w:rsidRDefault="008C3EFB" w:rsidP="008C3EFB">
      <w:pPr>
        <w:pStyle w:val="Brdtekst3"/>
        <w:spacing w:after="0"/>
        <w:rPr>
          <w:rFonts w:ascii="Verdana" w:hAnsi="Verdana" w:cs="Arial"/>
          <w:b/>
          <w:bCs/>
          <w:sz w:val="20"/>
          <w:szCs w:val="20"/>
          <w:lang w:val="da-DK"/>
        </w:rPr>
      </w:pPr>
      <w:r w:rsidRPr="008C3EFB">
        <w:rPr>
          <w:rFonts w:ascii="Verdana" w:hAnsi="Verdana" w:cs="Arial"/>
          <w:b/>
          <w:bCs/>
          <w:sz w:val="20"/>
          <w:szCs w:val="20"/>
          <w:lang w:val="da-DK"/>
        </w:rPr>
        <w:t>Jordforurening</w:t>
      </w:r>
    </w:p>
    <w:p w:rsidR="008C3EFB" w:rsidRDefault="008C3EFB" w:rsidP="008C3EFB">
      <w:pPr>
        <w:rPr>
          <w:rFonts w:ascii="Verdana" w:hAnsi="Verdana"/>
          <w:sz w:val="20"/>
          <w:szCs w:val="20"/>
        </w:rPr>
      </w:pPr>
      <w:r>
        <w:rPr>
          <w:rFonts w:ascii="Verdana" w:hAnsi="Verdana"/>
          <w:sz w:val="20"/>
          <w:szCs w:val="20"/>
        </w:rPr>
        <w:t>Der er ved tilsynet ikke konstateret jordforurening fra virksomhedens drift.</w:t>
      </w:r>
    </w:p>
    <w:p w:rsidR="008C3EFB" w:rsidRPr="003C683C" w:rsidRDefault="008C3EFB" w:rsidP="008C3EFB">
      <w:pPr>
        <w:pStyle w:val="normal-fed"/>
        <w:rPr>
          <w:rFonts w:ascii="Verdana" w:hAnsi="Verdana"/>
          <w:sz w:val="20"/>
          <w:szCs w:val="20"/>
        </w:rPr>
      </w:pPr>
      <w:r>
        <w:rPr>
          <w:rFonts w:ascii="Verdana" w:hAnsi="Verdana"/>
          <w:sz w:val="20"/>
          <w:szCs w:val="20"/>
        </w:rPr>
        <w:lastRenderedPageBreak/>
        <w:t>AFSLUTTENDE BEMÆRKNINGER</w:t>
      </w:r>
    </w:p>
    <w:p w:rsidR="005508D5" w:rsidRDefault="008C3EFB" w:rsidP="008C3EFB">
      <w:pPr>
        <w:rPr>
          <w:rFonts w:ascii="Verdana" w:hAnsi="Verdana"/>
          <w:sz w:val="20"/>
          <w:szCs w:val="20"/>
        </w:rPr>
      </w:pPr>
      <w:r>
        <w:rPr>
          <w:rFonts w:ascii="Verdana" w:hAnsi="Verdana"/>
          <w:sz w:val="20"/>
          <w:szCs w:val="20"/>
        </w:rPr>
        <w:t>Der er i</w:t>
      </w:r>
      <w:r w:rsidRPr="00D87C0D">
        <w:rPr>
          <w:rFonts w:ascii="Verdana" w:hAnsi="Verdana"/>
          <w:sz w:val="20"/>
          <w:szCs w:val="20"/>
        </w:rPr>
        <w:t xml:space="preserve"> forbindelse med tilsynet</w:t>
      </w:r>
      <w:r w:rsidR="007D6278">
        <w:rPr>
          <w:rFonts w:ascii="Verdana" w:hAnsi="Verdana"/>
          <w:sz w:val="20"/>
          <w:szCs w:val="20"/>
        </w:rPr>
        <w:t xml:space="preserve"> aftalt</w:t>
      </w:r>
      <w:r w:rsidR="00594A05">
        <w:rPr>
          <w:rFonts w:ascii="Verdana" w:hAnsi="Verdana"/>
          <w:sz w:val="20"/>
          <w:szCs w:val="20"/>
        </w:rPr>
        <w:t>,</w:t>
      </w:r>
      <w:r w:rsidR="007D6278">
        <w:rPr>
          <w:rFonts w:ascii="Verdana" w:hAnsi="Verdana"/>
          <w:sz w:val="20"/>
          <w:szCs w:val="20"/>
        </w:rPr>
        <w:t xml:space="preserve"> at </w:t>
      </w:r>
      <w:r w:rsidR="005508D5">
        <w:rPr>
          <w:rFonts w:ascii="Verdana" w:hAnsi="Verdana"/>
          <w:sz w:val="20"/>
          <w:szCs w:val="20"/>
        </w:rPr>
        <w:t xml:space="preserve">opbevaring af spåner skal ske i tæt beholder/container, således at der ikke kan ske udledning af køle/smøremiddel til jorden. </w:t>
      </w:r>
    </w:p>
    <w:p w:rsidR="007D6278" w:rsidRDefault="007D6278" w:rsidP="008C3EFB">
      <w:pPr>
        <w:rPr>
          <w:rFonts w:ascii="Verdana" w:hAnsi="Verdana"/>
          <w:sz w:val="20"/>
          <w:szCs w:val="20"/>
        </w:rPr>
      </w:pPr>
      <w:r>
        <w:rPr>
          <w:rFonts w:ascii="Verdana" w:hAnsi="Verdana"/>
          <w:sz w:val="20"/>
          <w:szCs w:val="20"/>
        </w:rPr>
        <w:t xml:space="preserve"> </w:t>
      </w:r>
    </w:p>
    <w:p w:rsidR="007D6278" w:rsidRDefault="007D6278" w:rsidP="008C3EFB">
      <w:pPr>
        <w:rPr>
          <w:rFonts w:ascii="Verdana" w:hAnsi="Verdana"/>
          <w:sz w:val="20"/>
          <w:szCs w:val="20"/>
        </w:rPr>
      </w:pPr>
    </w:p>
    <w:p w:rsidR="008C3EFB" w:rsidRDefault="008C3EFB" w:rsidP="008C3EFB">
      <w:pPr>
        <w:rPr>
          <w:rFonts w:ascii="Verdana" w:hAnsi="Verdana"/>
          <w:sz w:val="20"/>
          <w:szCs w:val="20"/>
        </w:rPr>
      </w:pPr>
      <w:r w:rsidRPr="00D87C0D">
        <w:rPr>
          <w:rFonts w:ascii="Verdana" w:hAnsi="Verdana"/>
          <w:sz w:val="20"/>
          <w:szCs w:val="20"/>
        </w:rPr>
        <w:t xml:space="preserve"> </w:t>
      </w:r>
    </w:p>
    <w:p w:rsidR="002C2F35" w:rsidRDefault="00217F83" w:rsidP="008C3EFB">
      <w:pPr>
        <w:rPr>
          <w:rFonts w:ascii="Verdana" w:hAnsi="Verdana"/>
          <w:sz w:val="20"/>
          <w:szCs w:val="20"/>
        </w:rPr>
      </w:pPr>
      <w:r>
        <w:rPr>
          <w:rFonts w:ascii="Verdana" w:hAnsi="Verdana"/>
          <w:noProof/>
          <w:sz w:val="20"/>
          <w:szCs w:val="20"/>
        </w:rPr>
        <w:drawing>
          <wp:anchor distT="0" distB="0" distL="114300" distR="114300" simplePos="0" relativeHeight="251658240" behindDoc="0" locked="0" layoutInCell="1" allowOverlap="1" wp14:anchorId="3424B8EA" wp14:editId="7FD6B941">
            <wp:simplePos x="0" y="0"/>
            <wp:positionH relativeFrom="column">
              <wp:posOffset>-377190</wp:posOffset>
            </wp:positionH>
            <wp:positionV relativeFrom="paragraph">
              <wp:posOffset>88900</wp:posOffset>
            </wp:positionV>
            <wp:extent cx="2771775" cy="1617345"/>
            <wp:effectExtent l="0" t="0" r="0" b="0"/>
            <wp:wrapNone/>
            <wp:docPr id="1" name="Billede 1" descr="Hans Kunnerup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s Kunnerup_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1775" cy="1617345"/>
                    </a:xfrm>
                    <a:prstGeom prst="rect">
                      <a:avLst/>
                    </a:prstGeom>
                    <a:noFill/>
                  </pic:spPr>
                </pic:pic>
              </a:graphicData>
            </a:graphic>
            <wp14:sizeRelH relativeFrom="page">
              <wp14:pctWidth>0</wp14:pctWidth>
            </wp14:sizeRelH>
            <wp14:sizeRelV relativeFrom="page">
              <wp14:pctHeight>0</wp14:pctHeight>
            </wp14:sizeRelV>
          </wp:anchor>
        </w:drawing>
      </w:r>
    </w:p>
    <w:p w:rsidR="008C3EFB" w:rsidRPr="00AE0FA8" w:rsidRDefault="008C3EFB" w:rsidP="008C3EFB">
      <w:pPr>
        <w:pStyle w:val="Brdtekst"/>
        <w:tabs>
          <w:tab w:val="left" w:pos="3060"/>
          <w:tab w:val="left" w:pos="3960"/>
        </w:tabs>
        <w:rPr>
          <w:rFonts w:ascii="Verdana" w:hAnsi="Verdana"/>
          <w:sz w:val="20"/>
        </w:rPr>
      </w:pPr>
    </w:p>
    <w:p w:rsidR="008C3EFB" w:rsidRDefault="008C3EFB" w:rsidP="008C3EFB">
      <w:pPr>
        <w:pStyle w:val="Brdtekst"/>
        <w:tabs>
          <w:tab w:val="left" w:pos="3060"/>
          <w:tab w:val="left" w:pos="3960"/>
        </w:tabs>
        <w:spacing w:line="280" w:lineRule="exact"/>
        <w:rPr>
          <w:rFonts w:ascii="Verdana" w:hAnsi="Verdana"/>
          <w:sz w:val="20"/>
        </w:rPr>
      </w:pPr>
      <w:r>
        <w:rPr>
          <w:rFonts w:ascii="Verdana" w:hAnsi="Verdana"/>
          <w:sz w:val="20"/>
        </w:rPr>
        <w:t>Aarhus</w:t>
      </w:r>
      <w:r w:rsidRPr="00AE0FA8">
        <w:rPr>
          <w:rFonts w:ascii="Verdana" w:hAnsi="Verdana"/>
          <w:sz w:val="20"/>
        </w:rPr>
        <w:t xml:space="preserve"> Kommune, </w:t>
      </w:r>
      <w:r w:rsidR="007F312E">
        <w:rPr>
          <w:rFonts w:ascii="Verdana" w:hAnsi="Verdana"/>
          <w:sz w:val="20"/>
        </w:rPr>
        <w:t>Center for Miljø og Energi</w:t>
      </w:r>
      <w:r w:rsidRPr="00AE0FA8">
        <w:rPr>
          <w:rFonts w:ascii="Verdana" w:hAnsi="Verdana"/>
          <w:sz w:val="20"/>
        </w:rPr>
        <w:t>, den</w:t>
      </w:r>
      <w:r>
        <w:rPr>
          <w:rFonts w:ascii="Verdana" w:hAnsi="Verdana"/>
          <w:sz w:val="20"/>
        </w:rPr>
        <w:t xml:space="preserve"> </w:t>
      </w:r>
      <w:r w:rsidR="00217F83">
        <w:rPr>
          <w:rFonts w:ascii="Verdana" w:hAnsi="Verdana"/>
          <w:sz w:val="20"/>
        </w:rPr>
        <w:t>23. februar 2017</w:t>
      </w:r>
    </w:p>
    <w:p w:rsidR="00217F83" w:rsidRPr="00AE0FA8" w:rsidRDefault="00217F83" w:rsidP="008C3EFB">
      <w:pPr>
        <w:pStyle w:val="Brdtekst"/>
        <w:tabs>
          <w:tab w:val="left" w:pos="3060"/>
          <w:tab w:val="left" w:pos="3960"/>
        </w:tabs>
        <w:spacing w:line="280" w:lineRule="exact"/>
        <w:rPr>
          <w:rFonts w:ascii="Verdana" w:hAnsi="Verdana"/>
          <w:sz w:val="20"/>
        </w:rPr>
      </w:pPr>
    </w:p>
    <w:p w:rsidR="008C3EFB" w:rsidRDefault="008C3EFB" w:rsidP="008C3EFB">
      <w:pPr>
        <w:pStyle w:val="Brdtekst"/>
        <w:tabs>
          <w:tab w:val="left" w:pos="3060"/>
          <w:tab w:val="left" w:pos="3960"/>
        </w:tabs>
        <w:rPr>
          <w:rFonts w:ascii="Verdana" w:hAnsi="Verdana"/>
          <w:sz w:val="20"/>
        </w:rPr>
      </w:pPr>
    </w:p>
    <w:p w:rsidR="008C3EFB" w:rsidRPr="00AE0FA8" w:rsidRDefault="008C3EFB" w:rsidP="008C3EFB">
      <w:pPr>
        <w:pStyle w:val="Brdtekst"/>
        <w:tabs>
          <w:tab w:val="left" w:pos="3060"/>
          <w:tab w:val="left" w:pos="3960"/>
        </w:tabs>
        <w:rPr>
          <w:rFonts w:ascii="Verdana" w:hAnsi="Verdana"/>
          <w:sz w:val="20"/>
        </w:rPr>
      </w:pPr>
    </w:p>
    <w:p w:rsidR="008C3EFB" w:rsidRPr="00AE0FA8" w:rsidRDefault="008C3EFB" w:rsidP="008C3EFB">
      <w:pPr>
        <w:rPr>
          <w:rFonts w:ascii="Verdana" w:hAnsi="Verdana"/>
          <w:sz w:val="20"/>
          <w:szCs w:val="20"/>
        </w:rPr>
      </w:pPr>
    </w:p>
    <w:p w:rsidR="008C3EFB" w:rsidRPr="00913585" w:rsidRDefault="008C3EFB" w:rsidP="008C3EFB">
      <w:pPr>
        <w:rPr>
          <w:rFonts w:ascii="Verdana" w:hAnsi="Verdana"/>
          <w:sz w:val="20"/>
          <w:szCs w:val="20"/>
        </w:rPr>
      </w:pPr>
      <w:r>
        <w:rPr>
          <w:rFonts w:ascii="Verdana" w:hAnsi="Verdana"/>
          <w:sz w:val="20"/>
          <w:szCs w:val="20"/>
        </w:rPr>
        <w:t>Hans Kunnerup</w:t>
      </w:r>
    </w:p>
    <w:p w:rsidR="008C3EFB" w:rsidRPr="00AE0FA8" w:rsidRDefault="008C3EFB" w:rsidP="008C3EFB">
      <w:pPr>
        <w:rPr>
          <w:rFonts w:ascii="Verdana" w:hAnsi="Verdana"/>
          <w:sz w:val="20"/>
          <w:szCs w:val="20"/>
        </w:rPr>
      </w:pPr>
      <w:r>
        <w:rPr>
          <w:rFonts w:ascii="Verdana" w:hAnsi="Verdana"/>
          <w:sz w:val="20"/>
          <w:szCs w:val="20"/>
        </w:rPr>
        <w:t>akademiingeniør</w:t>
      </w:r>
    </w:p>
    <w:p w:rsidR="008C3EFB" w:rsidRPr="001E44CA" w:rsidRDefault="008C3EFB" w:rsidP="008C3EFB">
      <w:pPr>
        <w:rPr>
          <w:rFonts w:ascii="Verdana" w:hAnsi="Verdana"/>
        </w:rPr>
      </w:pPr>
      <w:r w:rsidRPr="001E44CA">
        <w:rPr>
          <w:rFonts w:ascii="Verdana" w:hAnsi="Verdana"/>
        </w:rPr>
        <w:t xml:space="preserve"> </w:t>
      </w:r>
    </w:p>
    <w:p w:rsidR="00214446" w:rsidRDefault="00214446"/>
    <w:sectPr w:rsidR="00214446">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8C" w:rsidRDefault="000B4D8C">
      <w:r>
        <w:separator/>
      </w:r>
    </w:p>
  </w:endnote>
  <w:endnote w:type="continuationSeparator" w:id="0">
    <w:p w:rsidR="000B4D8C" w:rsidRDefault="000B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8C" w:rsidRDefault="000B4D8C">
      <w:r>
        <w:separator/>
      </w:r>
    </w:p>
  </w:footnote>
  <w:footnote w:type="continuationSeparator" w:id="0">
    <w:p w:rsidR="000B4D8C" w:rsidRDefault="000B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9A" w:rsidRDefault="007662C2" w:rsidP="007A5B40">
    <w:pPr>
      <w:pStyle w:val="Sidehoved"/>
    </w:pPr>
  </w:p>
  <w:p w:rsidR="0077339A" w:rsidRPr="007A5B40" w:rsidRDefault="007662C2" w:rsidP="007A5B4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FB"/>
    <w:rsid w:val="000659C5"/>
    <w:rsid w:val="000B4D8C"/>
    <w:rsid w:val="000F2E2D"/>
    <w:rsid w:val="00143939"/>
    <w:rsid w:val="00214446"/>
    <w:rsid w:val="00217F83"/>
    <w:rsid w:val="0022459A"/>
    <w:rsid w:val="002C23D1"/>
    <w:rsid w:val="002C2F35"/>
    <w:rsid w:val="00382756"/>
    <w:rsid w:val="005508D5"/>
    <w:rsid w:val="00594A05"/>
    <w:rsid w:val="00701FEE"/>
    <w:rsid w:val="00720D55"/>
    <w:rsid w:val="00723CCD"/>
    <w:rsid w:val="00754C43"/>
    <w:rsid w:val="007662C2"/>
    <w:rsid w:val="007D6278"/>
    <w:rsid w:val="007F312E"/>
    <w:rsid w:val="008C3EFB"/>
    <w:rsid w:val="0097165A"/>
    <w:rsid w:val="0098143F"/>
    <w:rsid w:val="009A39DF"/>
    <w:rsid w:val="009B78D0"/>
    <w:rsid w:val="00A35E35"/>
    <w:rsid w:val="00AC4B94"/>
    <w:rsid w:val="00BE68D7"/>
    <w:rsid w:val="00BF46DD"/>
    <w:rsid w:val="00E006C2"/>
    <w:rsid w:val="00E436B1"/>
    <w:rsid w:val="00E664BC"/>
    <w:rsid w:val="00EA21E2"/>
    <w:rsid w:val="00EA4A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B15A1-6777-45F2-BE34-26F1601D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3EFB"/>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8C3EFB"/>
    <w:pPr>
      <w:keepNext/>
      <w:outlineLvl w:val="0"/>
    </w:pPr>
    <w:rPr>
      <w:b/>
      <w:bCs/>
      <w:sz w:val="36"/>
      <w:lang w:eastAsia="en-US"/>
    </w:rPr>
  </w:style>
  <w:style w:type="paragraph" w:styleId="Overskrift2">
    <w:name w:val="heading 2"/>
    <w:basedOn w:val="Normal"/>
    <w:next w:val="Normal"/>
    <w:link w:val="Overskrift2Tegn"/>
    <w:qFormat/>
    <w:rsid w:val="008C3EFB"/>
    <w:pPr>
      <w:keepNext/>
      <w:spacing w:before="240" w:after="60"/>
      <w:outlineLvl w:val="1"/>
    </w:pPr>
    <w:rPr>
      <w:rFonts w:cs="Arial"/>
      <w:b/>
      <w:bCs/>
      <w:iCs/>
      <w:szCs w:val="28"/>
      <w:lang w:val="en-GB" w:eastAsia="en-US"/>
    </w:rPr>
  </w:style>
  <w:style w:type="paragraph" w:styleId="Overskrift3">
    <w:name w:val="heading 3"/>
    <w:basedOn w:val="Normal"/>
    <w:next w:val="Normal"/>
    <w:link w:val="Overskrift3Tegn"/>
    <w:qFormat/>
    <w:rsid w:val="008C3EFB"/>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C3EFB"/>
    <w:rPr>
      <w:rFonts w:ascii="Times New Roman" w:eastAsia="Times New Roman" w:hAnsi="Times New Roman" w:cs="Times New Roman"/>
      <w:b/>
      <w:bCs/>
      <w:sz w:val="36"/>
      <w:szCs w:val="24"/>
    </w:rPr>
  </w:style>
  <w:style w:type="character" w:customStyle="1" w:styleId="Overskrift2Tegn">
    <w:name w:val="Overskrift 2 Tegn"/>
    <w:basedOn w:val="Standardskrifttypeiafsnit"/>
    <w:link w:val="Overskrift2"/>
    <w:rsid w:val="008C3EFB"/>
    <w:rPr>
      <w:rFonts w:ascii="Times New Roman" w:eastAsia="Times New Roman" w:hAnsi="Times New Roman" w:cs="Arial"/>
      <w:b/>
      <w:bCs/>
      <w:iCs/>
      <w:sz w:val="24"/>
      <w:szCs w:val="28"/>
      <w:lang w:val="en-GB"/>
    </w:rPr>
  </w:style>
  <w:style w:type="character" w:customStyle="1" w:styleId="Overskrift3Tegn">
    <w:name w:val="Overskrift 3 Tegn"/>
    <w:basedOn w:val="Standardskrifttypeiafsnit"/>
    <w:link w:val="Overskrift3"/>
    <w:rsid w:val="008C3EFB"/>
    <w:rPr>
      <w:rFonts w:ascii="Arial" w:eastAsia="Times New Roman" w:hAnsi="Arial" w:cs="Arial"/>
      <w:b/>
      <w:bCs/>
      <w:sz w:val="26"/>
      <w:szCs w:val="26"/>
      <w:lang w:eastAsia="da-DK"/>
    </w:rPr>
  </w:style>
  <w:style w:type="paragraph" w:styleId="Brdtekst">
    <w:name w:val="Body Text"/>
    <w:basedOn w:val="Normal"/>
    <w:link w:val="BrdtekstTegn"/>
    <w:rsid w:val="008C3EFB"/>
    <w:rPr>
      <w:szCs w:val="20"/>
    </w:rPr>
  </w:style>
  <w:style w:type="character" w:customStyle="1" w:styleId="BrdtekstTegn">
    <w:name w:val="Brødtekst Tegn"/>
    <w:basedOn w:val="Standardskrifttypeiafsnit"/>
    <w:link w:val="Brdtekst"/>
    <w:rsid w:val="008C3EFB"/>
    <w:rPr>
      <w:rFonts w:ascii="Times New Roman" w:eastAsia="Times New Roman" w:hAnsi="Times New Roman" w:cs="Times New Roman"/>
      <w:sz w:val="24"/>
      <w:szCs w:val="20"/>
      <w:lang w:eastAsia="da-DK"/>
    </w:rPr>
  </w:style>
  <w:style w:type="paragraph" w:styleId="Brdtekst3">
    <w:name w:val="Body Text 3"/>
    <w:basedOn w:val="Normal"/>
    <w:link w:val="Brdtekst3Tegn"/>
    <w:rsid w:val="008C3EFB"/>
    <w:pPr>
      <w:spacing w:after="120"/>
    </w:pPr>
    <w:rPr>
      <w:sz w:val="16"/>
      <w:szCs w:val="16"/>
      <w:lang w:val="en-GB" w:eastAsia="en-US"/>
    </w:rPr>
  </w:style>
  <w:style w:type="character" w:customStyle="1" w:styleId="Brdtekst3Tegn">
    <w:name w:val="Brødtekst 3 Tegn"/>
    <w:basedOn w:val="Standardskrifttypeiafsnit"/>
    <w:link w:val="Brdtekst3"/>
    <w:rsid w:val="008C3EFB"/>
    <w:rPr>
      <w:rFonts w:ascii="Times New Roman" w:eastAsia="Times New Roman" w:hAnsi="Times New Roman" w:cs="Times New Roman"/>
      <w:sz w:val="16"/>
      <w:szCs w:val="16"/>
      <w:lang w:val="en-GB"/>
    </w:rPr>
  </w:style>
  <w:style w:type="paragraph" w:customStyle="1" w:styleId="normal-fed">
    <w:name w:val="normal -fed"/>
    <w:basedOn w:val="Normal"/>
    <w:link w:val="normal-fedTegn"/>
    <w:rsid w:val="008C3EFB"/>
    <w:pPr>
      <w:jc w:val="both"/>
    </w:pPr>
    <w:rPr>
      <w:rFonts w:ascii="Arial" w:hAnsi="Arial"/>
      <w:b/>
      <w:sz w:val="22"/>
      <w:szCs w:val="14"/>
    </w:rPr>
  </w:style>
  <w:style w:type="character" w:customStyle="1" w:styleId="normal-fedTegn">
    <w:name w:val="normal -fed Tegn"/>
    <w:basedOn w:val="Standardskrifttypeiafsnit"/>
    <w:link w:val="normal-fed"/>
    <w:rsid w:val="008C3EFB"/>
    <w:rPr>
      <w:rFonts w:ascii="Arial" w:eastAsia="Times New Roman" w:hAnsi="Arial" w:cs="Times New Roman"/>
      <w:b/>
      <w:szCs w:val="14"/>
      <w:lang w:eastAsia="da-DK"/>
    </w:rPr>
  </w:style>
  <w:style w:type="paragraph" w:styleId="Sidehoved">
    <w:name w:val="header"/>
    <w:basedOn w:val="Normal"/>
    <w:link w:val="SidehovedTegn"/>
    <w:rsid w:val="008C3EFB"/>
    <w:pPr>
      <w:tabs>
        <w:tab w:val="center" w:pos="4819"/>
        <w:tab w:val="right" w:pos="9638"/>
      </w:tabs>
    </w:pPr>
  </w:style>
  <w:style w:type="character" w:customStyle="1" w:styleId="SidehovedTegn">
    <w:name w:val="Sidehoved Tegn"/>
    <w:basedOn w:val="Standardskrifttypeiafsnit"/>
    <w:link w:val="Sidehoved"/>
    <w:rsid w:val="008C3EFB"/>
    <w:rPr>
      <w:rFonts w:ascii="Times New Roman" w:eastAsia="Times New Roman" w:hAnsi="Times New Roman" w:cs="Times New Roman"/>
      <w:sz w:val="24"/>
      <w:szCs w:val="24"/>
      <w:lang w:eastAsia="da-DK"/>
    </w:rPr>
  </w:style>
  <w:style w:type="character" w:styleId="Hyperlink">
    <w:name w:val="Hyperlink"/>
    <w:basedOn w:val="Standardskrifttypeiafsnit"/>
    <w:rsid w:val="008C3EFB"/>
    <w:rPr>
      <w:color w:val="0000FF"/>
      <w:u w:val="single"/>
    </w:rPr>
  </w:style>
  <w:style w:type="paragraph" w:customStyle="1" w:styleId="BodyTextNoSpace">
    <w:name w:val="Body Text NoSpace"/>
    <w:basedOn w:val="Brdtekst"/>
    <w:rsid w:val="008C3E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ygogmiljoe.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r@jbd.d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6010</Characters>
  <Application>Microsoft Office Word</Application>
  <DocSecurity>12</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Kunnerup</dc:creator>
  <cp:keywords/>
  <dc:description/>
  <cp:lastModifiedBy>Hans Kunnerup</cp:lastModifiedBy>
  <cp:revision>2</cp:revision>
  <dcterms:created xsi:type="dcterms:W3CDTF">2017-03-14T09:01:00Z</dcterms:created>
  <dcterms:modified xsi:type="dcterms:W3CDTF">2017-03-14T09:01:00Z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edoc:8080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5157568</vt:lpwstr>
  </property>
  <property fmtid="{D5CDD505-2E9C-101B-9397-08002B2CF9AE}" pid="7" name="VerID">
    <vt:lpwstr>0</vt:lpwstr>
  </property>
  <property fmtid="{D5CDD505-2E9C-101B-9397-08002B2CF9AE}" pid="8" name="FilePath">
    <vt:lpwstr>\\SrvEdocPFil1\eDocUsers\work\adm\azt3005</vt:lpwstr>
  </property>
  <property fmtid="{D5CDD505-2E9C-101B-9397-08002B2CF9AE}" pid="9" name="FileName">
    <vt:lpwstr>13-021016-6 JB Damgaard, tilsynsnotat 2017.docx 5157568_3117566_0.DOCX</vt:lpwstr>
  </property>
  <property fmtid="{D5CDD505-2E9C-101B-9397-08002B2CF9AE}" pid="10" name="FullFileName">
    <vt:lpwstr>\\SrvEdocPFil1\eDocUsers\work\adm\azt3005\13-021016-6 JB Damgaard, tilsynsnotat 2017.docx 5157568_3117566_0.DOCX</vt:lpwstr>
  </property>
</Properties>
</file>