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9628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1275"/>
        <w:gridCol w:w="1418"/>
        <w:gridCol w:w="850"/>
        <w:gridCol w:w="993"/>
        <w:gridCol w:w="468"/>
        <w:gridCol w:w="520"/>
        <w:gridCol w:w="731"/>
        <w:gridCol w:w="1251"/>
      </w:tblGrid>
      <w:tr w:rsidR="00D910D4" w:rsidRPr="008A4754" w14:paraId="1E4F6E61" w14:textId="77777777" w:rsidTr="00B87356">
        <w:trPr>
          <w:jc w:val="center"/>
        </w:trPr>
        <w:tc>
          <w:tcPr>
            <w:tcW w:w="9628" w:type="dxa"/>
            <w:gridSpan w:val="9"/>
            <w:vAlign w:val="center"/>
          </w:tcPr>
          <w:p w14:paraId="2EFF96F8" w14:textId="565DD807" w:rsidR="00D910D4" w:rsidRPr="008A4754" w:rsidRDefault="00D910D4" w:rsidP="00B87356">
            <w:pPr>
              <w:jc w:val="center"/>
              <w:rPr>
                <w:lang w:val="da-DK"/>
              </w:rPr>
            </w:pPr>
            <w:bookmarkStart w:id="0" w:name="_Hlk128476145"/>
            <w:r w:rsidRPr="008A4754">
              <w:rPr>
                <w:b/>
                <w:sz w:val="32"/>
                <w:szCs w:val="32"/>
                <w:lang w:val="da-DK"/>
              </w:rPr>
              <w:t xml:space="preserve">Tilsyn med St. Restrup Dambrug </w:t>
            </w:r>
          </w:p>
        </w:tc>
      </w:tr>
      <w:tr w:rsidR="00D910D4" w:rsidRPr="008A4754" w14:paraId="7F928CD5" w14:textId="77777777" w:rsidTr="00B87356">
        <w:trPr>
          <w:jc w:val="center"/>
        </w:trPr>
        <w:tc>
          <w:tcPr>
            <w:tcW w:w="2122" w:type="dxa"/>
            <w:vAlign w:val="center"/>
          </w:tcPr>
          <w:p w14:paraId="684A413F" w14:textId="77777777" w:rsidR="00D910D4" w:rsidRPr="008A4754" w:rsidRDefault="00D910D4" w:rsidP="00B87356">
            <w:pPr>
              <w:spacing w:line="276" w:lineRule="auto"/>
              <w:rPr>
                <w:b/>
                <w:lang w:val="da-DK"/>
              </w:rPr>
            </w:pPr>
            <w:r w:rsidRPr="008A4754">
              <w:rPr>
                <w:b/>
                <w:lang w:val="da-DK"/>
              </w:rPr>
              <w:t>Dato for administrativt tilsyn</w:t>
            </w:r>
          </w:p>
        </w:tc>
        <w:tc>
          <w:tcPr>
            <w:tcW w:w="1275" w:type="dxa"/>
            <w:vAlign w:val="center"/>
          </w:tcPr>
          <w:p w14:paraId="03B60F11" w14:textId="6756F40A" w:rsidR="00D910D4" w:rsidRPr="008A4754" w:rsidRDefault="00C05A31" w:rsidP="00B87356">
            <w:pPr>
              <w:spacing w:line="276" w:lineRule="auto"/>
              <w:rPr>
                <w:lang w:val="da-DK"/>
              </w:rPr>
            </w:pPr>
            <w:r>
              <w:rPr>
                <w:lang w:val="da-DK"/>
              </w:rPr>
              <w:t>02-03</w:t>
            </w:r>
            <w:r w:rsidR="00D910D4" w:rsidRPr="008A4754">
              <w:rPr>
                <w:lang w:val="da-DK"/>
              </w:rPr>
              <w:t>-2023</w:t>
            </w:r>
          </w:p>
        </w:tc>
        <w:tc>
          <w:tcPr>
            <w:tcW w:w="3261" w:type="dxa"/>
            <w:gridSpan w:val="3"/>
            <w:vAlign w:val="center"/>
          </w:tcPr>
          <w:p w14:paraId="7A6CB858" w14:textId="77777777" w:rsidR="00D910D4" w:rsidRPr="008A4754" w:rsidRDefault="00D910D4" w:rsidP="00B87356">
            <w:pPr>
              <w:spacing w:line="276" w:lineRule="auto"/>
              <w:rPr>
                <w:b/>
                <w:lang w:val="da-DK"/>
              </w:rPr>
            </w:pPr>
          </w:p>
        </w:tc>
        <w:tc>
          <w:tcPr>
            <w:tcW w:w="2970" w:type="dxa"/>
            <w:gridSpan w:val="4"/>
            <w:vAlign w:val="center"/>
          </w:tcPr>
          <w:p w14:paraId="37E8F883" w14:textId="77777777" w:rsidR="00D910D4" w:rsidRPr="008A4754" w:rsidRDefault="00D910D4" w:rsidP="00B87356">
            <w:pPr>
              <w:spacing w:line="276" w:lineRule="auto"/>
              <w:rPr>
                <w:lang w:val="da-DK"/>
              </w:rPr>
            </w:pPr>
          </w:p>
        </w:tc>
      </w:tr>
      <w:tr w:rsidR="00D910D4" w:rsidRPr="008A4754" w14:paraId="60AC3AA5" w14:textId="77777777" w:rsidTr="00B87356">
        <w:trPr>
          <w:trHeight w:val="621"/>
          <w:jc w:val="center"/>
        </w:trPr>
        <w:tc>
          <w:tcPr>
            <w:tcW w:w="2122" w:type="dxa"/>
            <w:vAlign w:val="center"/>
          </w:tcPr>
          <w:p w14:paraId="3431C004" w14:textId="77777777" w:rsidR="00D910D4" w:rsidRPr="008A4754" w:rsidRDefault="00D910D4" w:rsidP="00B87356">
            <w:pPr>
              <w:spacing w:line="276" w:lineRule="auto"/>
              <w:rPr>
                <w:b/>
                <w:lang w:val="da-DK"/>
              </w:rPr>
            </w:pPr>
            <w:r w:rsidRPr="008A4754">
              <w:rPr>
                <w:b/>
                <w:lang w:val="da-DK"/>
              </w:rPr>
              <w:t xml:space="preserve">Navn, adresse, </w:t>
            </w:r>
            <w:proofErr w:type="spellStart"/>
            <w:r w:rsidRPr="008A4754">
              <w:rPr>
                <w:b/>
                <w:lang w:val="da-DK"/>
              </w:rPr>
              <w:t>tlf</w:t>
            </w:r>
            <w:proofErr w:type="spellEnd"/>
          </w:p>
        </w:tc>
        <w:tc>
          <w:tcPr>
            <w:tcW w:w="7506" w:type="dxa"/>
            <w:gridSpan w:val="8"/>
            <w:vAlign w:val="center"/>
          </w:tcPr>
          <w:p w14:paraId="091F1518" w14:textId="5CE33A56" w:rsidR="00D910D4" w:rsidRPr="008A4754" w:rsidRDefault="00D910D4" w:rsidP="00D910D4">
            <w:pPr>
              <w:spacing w:after="0"/>
              <w:rPr>
                <w:lang w:val="da-DK"/>
              </w:rPr>
            </w:pPr>
            <w:r w:rsidRPr="008A4754">
              <w:rPr>
                <w:lang w:val="da-DK"/>
              </w:rPr>
              <w:t xml:space="preserve">Jens Knudsen </w:t>
            </w:r>
          </w:p>
          <w:p w14:paraId="73A01E02" w14:textId="2F591FA0" w:rsidR="00D910D4" w:rsidRPr="008A4754" w:rsidRDefault="00D910D4" w:rsidP="00D910D4">
            <w:pPr>
              <w:spacing w:after="0"/>
              <w:rPr>
                <w:lang w:val="da-DK"/>
              </w:rPr>
            </w:pPr>
            <w:r w:rsidRPr="008A4754">
              <w:rPr>
                <w:lang w:val="da-DK"/>
              </w:rPr>
              <w:t>Ved Lågen 7,9240 Nibe</w:t>
            </w:r>
          </w:p>
        </w:tc>
      </w:tr>
      <w:tr w:rsidR="00D910D4" w:rsidRPr="008A4754" w14:paraId="6F8D6B20" w14:textId="77777777" w:rsidTr="00B87356">
        <w:trPr>
          <w:jc w:val="center"/>
        </w:trPr>
        <w:tc>
          <w:tcPr>
            <w:tcW w:w="2122" w:type="dxa"/>
            <w:vAlign w:val="center"/>
          </w:tcPr>
          <w:p w14:paraId="4A52B8F6" w14:textId="77777777" w:rsidR="00D910D4" w:rsidRPr="008A4754" w:rsidRDefault="00D910D4" w:rsidP="00B87356">
            <w:pPr>
              <w:spacing w:line="276" w:lineRule="auto"/>
              <w:rPr>
                <w:b/>
                <w:lang w:val="da-DK"/>
              </w:rPr>
            </w:pPr>
            <w:r w:rsidRPr="008A4754">
              <w:rPr>
                <w:b/>
                <w:lang w:val="da-DK"/>
              </w:rPr>
              <w:t>Registrerings nr.</w:t>
            </w:r>
          </w:p>
        </w:tc>
        <w:tc>
          <w:tcPr>
            <w:tcW w:w="1275" w:type="dxa"/>
            <w:vAlign w:val="center"/>
          </w:tcPr>
          <w:p w14:paraId="628E9A38" w14:textId="77777777" w:rsidR="00D910D4" w:rsidRPr="008A4754" w:rsidRDefault="00D910D4" w:rsidP="00B87356">
            <w:pPr>
              <w:spacing w:line="276" w:lineRule="auto"/>
              <w:rPr>
                <w:b/>
                <w:lang w:val="da-DK"/>
              </w:rPr>
            </w:pPr>
            <w:r w:rsidRPr="008A4754">
              <w:rPr>
                <w:b/>
                <w:lang w:val="da-DK"/>
              </w:rPr>
              <w:t>CVR</w:t>
            </w:r>
          </w:p>
        </w:tc>
        <w:tc>
          <w:tcPr>
            <w:tcW w:w="1418" w:type="dxa"/>
            <w:vAlign w:val="center"/>
          </w:tcPr>
          <w:p w14:paraId="13BF42EB" w14:textId="438C0D9A" w:rsidR="00D910D4" w:rsidRPr="008A4754" w:rsidRDefault="00D910D4" w:rsidP="00B87356">
            <w:pPr>
              <w:spacing w:line="276" w:lineRule="auto"/>
              <w:rPr>
                <w:lang w:val="da-DK"/>
              </w:rPr>
            </w:pPr>
            <w:r w:rsidRPr="008A4754">
              <w:rPr>
                <w:lang w:val="da-DK"/>
              </w:rPr>
              <w:t>26631882</w:t>
            </w:r>
          </w:p>
        </w:tc>
        <w:tc>
          <w:tcPr>
            <w:tcW w:w="850" w:type="dxa"/>
            <w:vAlign w:val="center"/>
          </w:tcPr>
          <w:p w14:paraId="2B76EC6B" w14:textId="77777777" w:rsidR="00D910D4" w:rsidRPr="008A4754" w:rsidRDefault="00D910D4" w:rsidP="00B87356">
            <w:pPr>
              <w:spacing w:line="276" w:lineRule="auto"/>
              <w:rPr>
                <w:b/>
                <w:lang w:val="da-DK"/>
              </w:rPr>
            </w:pPr>
            <w:r w:rsidRPr="008A4754">
              <w:rPr>
                <w:b/>
                <w:lang w:val="da-DK"/>
              </w:rPr>
              <w:t>P-nr.</w:t>
            </w:r>
          </w:p>
        </w:tc>
        <w:tc>
          <w:tcPr>
            <w:tcW w:w="1461" w:type="dxa"/>
            <w:gridSpan w:val="2"/>
            <w:vAlign w:val="center"/>
          </w:tcPr>
          <w:p w14:paraId="0C587D72" w14:textId="77777777" w:rsidR="00D910D4" w:rsidRPr="008A4754" w:rsidRDefault="00D910D4" w:rsidP="00B87356">
            <w:pPr>
              <w:spacing w:line="276" w:lineRule="auto"/>
              <w:rPr>
                <w:lang w:val="da-DK"/>
              </w:rPr>
            </w:pPr>
          </w:p>
        </w:tc>
        <w:tc>
          <w:tcPr>
            <w:tcW w:w="1251" w:type="dxa"/>
            <w:gridSpan w:val="2"/>
            <w:vAlign w:val="center"/>
          </w:tcPr>
          <w:p w14:paraId="39D13736" w14:textId="77777777" w:rsidR="00D910D4" w:rsidRPr="008A4754" w:rsidRDefault="00D910D4" w:rsidP="00B87356">
            <w:pPr>
              <w:spacing w:line="276" w:lineRule="auto"/>
              <w:rPr>
                <w:b/>
                <w:lang w:val="da-DK"/>
              </w:rPr>
            </w:pPr>
            <w:r w:rsidRPr="008A4754">
              <w:rPr>
                <w:b/>
                <w:lang w:val="da-DK"/>
              </w:rPr>
              <w:t>CHR</w:t>
            </w:r>
          </w:p>
        </w:tc>
        <w:tc>
          <w:tcPr>
            <w:tcW w:w="1251" w:type="dxa"/>
            <w:vAlign w:val="center"/>
          </w:tcPr>
          <w:p w14:paraId="2A3FE052" w14:textId="192BF108" w:rsidR="00D910D4" w:rsidRPr="008A4754" w:rsidRDefault="00D910D4" w:rsidP="00B87356">
            <w:pPr>
              <w:spacing w:line="276" w:lineRule="auto"/>
              <w:rPr>
                <w:lang w:val="da-DK"/>
              </w:rPr>
            </w:pPr>
            <w:r w:rsidRPr="008A4754">
              <w:rPr>
                <w:lang w:val="da-DK"/>
              </w:rPr>
              <w:t>24287</w:t>
            </w:r>
          </w:p>
        </w:tc>
      </w:tr>
      <w:tr w:rsidR="00D910D4" w:rsidRPr="008A4754" w14:paraId="6602034F" w14:textId="77777777" w:rsidTr="00B87356">
        <w:trPr>
          <w:jc w:val="center"/>
        </w:trPr>
        <w:tc>
          <w:tcPr>
            <w:tcW w:w="2122" w:type="dxa"/>
            <w:vAlign w:val="center"/>
          </w:tcPr>
          <w:p w14:paraId="1F539374" w14:textId="77777777" w:rsidR="00D910D4" w:rsidRPr="008A4754" w:rsidRDefault="00D910D4" w:rsidP="00B87356">
            <w:pPr>
              <w:spacing w:line="276" w:lineRule="auto"/>
              <w:rPr>
                <w:b/>
                <w:lang w:val="da-DK"/>
              </w:rPr>
            </w:pPr>
            <w:r w:rsidRPr="008A4754">
              <w:rPr>
                <w:b/>
                <w:lang w:val="da-DK"/>
              </w:rPr>
              <w:t>Listebetegnelse</w:t>
            </w:r>
          </w:p>
        </w:tc>
        <w:tc>
          <w:tcPr>
            <w:tcW w:w="7506" w:type="dxa"/>
            <w:gridSpan w:val="8"/>
            <w:vAlign w:val="center"/>
          </w:tcPr>
          <w:p w14:paraId="644C811C" w14:textId="77777777" w:rsidR="00D910D4" w:rsidRPr="008A4754" w:rsidRDefault="00D910D4" w:rsidP="00B87356">
            <w:pPr>
              <w:spacing w:line="276" w:lineRule="auto"/>
              <w:rPr>
                <w:lang w:val="da-DK"/>
              </w:rPr>
            </w:pPr>
            <w:r w:rsidRPr="008A4754">
              <w:rPr>
                <w:rFonts w:ascii="Calibri" w:hAnsi="Calibri" w:cs="Calibri"/>
                <w:lang w:val="da-DK"/>
              </w:rPr>
              <w:t>I201 Ferskvandsdambrug</w:t>
            </w:r>
          </w:p>
        </w:tc>
      </w:tr>
      <w:tr w:rsidR="00D910D4" w:rsidRPr="008A4754" w14:paraId="1B817CD1" w14:textId="77777777" w:rsidTr="00B87356">
        <w:trPr>
          <w:jc w:val="center"/>
        </w:trPr>
        <w:tc>
          <w:tcPr>
            <w:tcW w:w="2122" w:type="dxa"/>
            <w:vAlign w:val="center"/>
          </w:tcPr>
          <w:p w14:paraId="7645DC5E" w14:textId="77777777" w:rsidR="00D910D4" w:rsidRPr="008A4754" w:rsidRDefault="00D910D4" w:rsidP="00B87356">
            <w:pPr>
              <w:spacing w:after="0" w:line="276" w:lineRule="auto"/>
              <w:rPr>
                <w:b/>
                <w:lang w:val="da-DK"/>
              </w:rPr>
            </w:pPr>
            <w:r w:rsidRPr="008A4754">
              <w:rPr>
                <w:b/>
                <w:lang w:val="da-DK"/>
              </w:rPr>
              <w:t>Miljøgodkendelse</w:t>
            </w:r>
          </w:p>
        </w:tc>
        <w:tc>
          <w:tcPr>
            <w:tcW w:w="3543" w:type="dxa"/>
            <w:gridSpan w:val="3"/>
            <w:vAlign w:val="center"/>
          </w:tcPr>
          <w:p w14:paraId="7123E6D9" w14:textId="4AB3BF44" w:rsidR="00D910D4" w:rsidRPr="008A4754" w:rsidRDefault="00D910D4" w:rsidP="00B87356">
            <w:pPr>
              <w:spacing w:after="0" w:line="276" w:lineRule="auto"/>
              <w:rPr>
                <w:b/>
                <w:lang w:val="da-DK"/>
              </w:rPr>
            </w:pPr>
            <w:r w:rsidRPr="008A4754">
              <w:rPr>
                <w:lang w:val="da-DK"/>
              </w:rPr>
              <w:t>14.10.2021</w:t>
            </w:r>
          </w:p>
        </w:tc>
        <w:tc>
          <w:tcPr>
            <w:tcW w:w="1981" w:type="dxa"/>
            <w:gridSpan w:val="3"/>
            <w:vAlign w:val="center"/>
          </w:tcPr>
          <w:p w14:paraId="095C17D5" w14:textId="77777777" w:rsidR="00D910D4" w:rsidRPr="008A4754" w:rsidRDefault="00D910D4" w:rsidP="00B87356">
            <w:pPr>
              <w:spacing w:after="0" w:line="276" w:lineRule="auto"/>
              <w:rPr>
                <w:lang w:val="da-DK"/>
              </w:rPr>
            </w:pPr>
            <w:r w:rsidRPr="008A4754">
              <w:rPr>
                <w:b/>
                <w:lang w:val="da-DK"/>
              </w:rPr>
              <w:t>Vandindvinding</w:t>
            </w:r>
          </w:p>
        </w:tc>
        <w:tc>
          <w:tcPr>
            <w:tcW w:w="1982" w:type="dxa"/>
            <w:gridSpan w:val="2"/>
            <w:vAlign w:val="center"/>
          </w:tcPr>
          <w:p w14:paraId="2D0B09BE" w14:textId="63BB3F61" w:rsidR="00D910D4" w:rsidRPr="008A4754" w:rsidRDefault="00D910D4" w:rsidP="00B87356">
            <w:pPr>
              <w:spacing w:after="0" w:line="276" w:lineRule="auto"/>
              <w:rPr>
                <w:lang w:val="da-DK"/>
              </w:rPr>
            </w:pPr>
            <w:r w:rsidRPr="008A4754">
              <w:rPr>
                <w:lang w:val="da-DK"/>
              </w:rPr>
              <w:t>06.05.2019 (Grundvand)</w:t>
            </w:r>
          </w:p>
        </w:tc>
      </w:tr>
      <w:tr w:rsidR="00D910D4" w:rsidRPr="008A4754" w14:paraId="7060E713" w14:textId="77777777" w:rsidTr="00B87356">
        <w:trPr>
          <w:jc w:val="center"/>
        </w:trPr>
        <w:tc>
          <w:tcPr>
            <w:tcW w:w="2122" w:type="dxa"/>
            <w:vAlign w:val="center"/>
          </w:tcPr>
          <w:p w14:paraId="519E19A5" w14:textId="77777777" w:rsidR="00D910D4" w:rsidRPr="008A4754" w:rsidRDefault="00D910D4" w:rsidP="00B87356">
            <w:pPr>
              <w:spacing w:line="276" w:lineRule="auto"/>
              <w:rPr>
                <w:b/>
                <w:lang w:val="da-DK"/>
              </w:rPr>
            </w:pPr>
            <w:r w:rsidRPr="008A4754">
              <w:rPr>
                <w:b/>
                <w:lang w:val="da-DK"/>
              </w:rPr>
              <w:t>Baggrund og omfang</w:t>
            </w:r>
          </w:p>
        </w:tc>
        <w:tc>
          <w:tcPr>
            <w:tcW w:w="7506" w:type="dxa"/>
            <w:gridSpan w:val="8"/>
            <w:vAlign w:val="center"/>
          </w:tcPr>
          <w:p w14:paraId="394A9FDD" w14:textId="77777777" w:rsidR="00D910D4" w:rsidRPr="008A4754" w:rsidRDefault="00D910D4" w:rsidP="00B87356">
            <w:pPr>
              <w:spacing w:line="276" w:lineRule="auto"/>
              <w:rPr>
                <w:lang w:val="da-DK"/>
              </w:rPr>
            </w:pPr>
            <w:r w:rsidRPr="008A4754">
              <w:rPr>
                <w:lang w:val="da-DK"/>
              </w:rPr>
              <w:t>Baggrunden for tilsynet er, at Aalborg Kommune fører tilsyn med dambrug mindst en gang om året, herunder med tilstanden i vandløbet, jævnfør bekendtgørelse nr. 1567 af 7. december 2016 om ferskvandsdambrug.</w:t>
            </w:r>
          </w:p>
          <w:p w14:paraId="7EE3C1B7" w14:textId="77777777" w:rsidR="00D910D4" w:rsidRPr="008A4754" w:rsidRDefault="00D910D4" w:rsidP="00B87356">
            <w:pPr>
              <w:spacing w:after="0"/>
              <w:rPr>
                <w:rFonts w:ascii="Calibri" w:hAnsi="Calibri" w:cs="Calibri"/>
                <w:lang w:val="da-DK"/>
              </w:rPr>
            </w:pPr>
            <w:r w:rsidRPr="008A4754">
              <w:rPr>
                <w:rFonts w:ascii="Calibri" w:hAnsi="Calibri" w:cs="Calibri"/>
                <w:lang w:val="da-DK"/>
              </w:rPr>
              <w:t>Tilsynet er et administrativt tilsyn og omhandler dambrugets årsindberetning og</w:t>
            </w:r>
          </w:p>
          <w:p w14:paraId="2C177E38" w14:textId="070582ED" w:rsidR="00DF6A6C" w:rsidRDefault="00D910D4" w:rsidP="00DF6A6C">
            <w:pPr>
              <w:spacing w:after="0"/>
              <w:rPr>
                <w:rFonts w:ascii="Calibri" w:hAnsi="Calibri" w:cs="Calibri"/>
                <w:lang w:val="da-DK"/>
              </w:rPr>
            </w:pPr>
            <w:r w:rsidRPr="008A4754">
              <w:rPr>
                <w:rFonts w:ascii="Calibri" w:hAnsi="Calibri" w:cs="Calibri"/>
                <w:lang w:val="da-DK"/>
              </w:rPr>
              <w:t xml:space="preserve">egenkontrol for det foregående år. </w:t>
            </w:r>
            <w:r w:rsidR="001351F3">
              <w:rPr>
                <w:rFonts w:ascii="Calibri" w:hAnsi="Calibri" w:cs="Calibri"/>
                <w:lang w:val="da-DK"/>
              </w:rPr>
              <w:t xml:space="preserve">Derudover omhandler dette tilsyn også en opfølgning på seneste tilsyn. </w:t>
            </w:r>
            <w:r w:rsidRPr="008A4754">
              <w:rPr>
                <w:rFonts w:ascii="Calibri" w:hAnsi="Calibri" w:cs="Calibri"/>
                <w:lang w:val="da-DK"/>
              </w:rPr>
              <w:t>Det administrative tilsyn er en del af det samlede tilsyn</w:t>
            </w:r>
            <w:r w:rsidR="00DF6A6C">
              <w:rPr>
                <w:rFonts w:ascii="Calibri" w:hAnsi="Calibri" w:cs="Calibri"/>
                <w:lang w:val="da-DK"/>
              </w:rPr>
              <w:t>, som</w:t>
            </w:r>
            <w:r w:rsidRPr="008A4754">
              <w:rPr>
                <w:rFonts w:ascii="Calibri" w:hAnsi="Calibri" w:cs="Calibri"/>
                <w:lang w:val="da-DK"/>
              </w:rPr>
              <w:t xml:space="preserve"> Aalborg Kommune fører med dambrug.</w:t>
            </w:r>
          </w:p>
          <w:p w14:paraId="797C638F" w14:textId="77777777" w:rsidR="00DF6A6C" w:rsidRDefault="00DF6A6C" w:rsidP="00DF6A6C">
            <w:pPr>
              <w:spacing w:after="0"/>
              <w:rPr>
                <w:lang w:val="da-DK"/>
              </w:rPr>
            </w:pPr>
          </w:p>
          <w:p w14:paraId="187234D1" w14:textId="1129B43E" w:rsidR="00D910D4" w:rsidRPr="008A4754" w:rsidRDefault="00D910D4" w:rsidP="00DF6A6C">
            <w:pPr>
              <w:spacing w:after="0"/>
              <w:rPr>
                <w:lang w:val="da-DK"/>
              </w:rPr>
            </w:pPr>
            <w:r w:rsidRPr="008A4754">
              <w:rPr>
                <w:lang w:val="da-DK"/>
              </w:rPr>
              <w:t>Miljøbeskyttelsesloven har bl.a. til formål at værne om natur og miljø, så samfundsudviklingen kan ske på et bæredygtigt grundlag i respekt for menneskers livsvilkår og for bevarelse af dyre- og plantelivet.</w:t>
            </w:r>
          </w:p>
        </w:tc>
      </w:tr>
      <w:tr w:rsidR="00D910D4" w:rsidRPr="008A4754" w14:paraId="0687A23E" w14:textId="77777777" w:rsidTr="00B87356">
        <w:trPr>
          <w:jc w:val="center"/>
        </w:trPr>
        <w:tc>
          <w:tcPr>
            <w:tcW w:w="2122" w:type="dxa"/>
            <w:vAlign w:val="center"/>
          </w:tcPr>
          <w:p w14:paraId="508DCA19" w14:textId="6928CDDD" w:rsidR="00D910D4" w:rsidRPr="008A4754" w:rsidRDefault="00D910D4" w:rsidP="00B87356">
            <w:pPr>
              <w:spacing w:line="276" w:lineRule="auto"/>
              <w:rPr>
                <w:b/>
                <w:lang w:val="da-DK"/>
              </w:rPr>
            </w:pPr>
            <w:r w:rsidRPr="008A4754">
              <w:rPr>
                <w:b/>
                <w:lang w:val="da-DK"/>
              </w:rPr>
              <w:t>Egenkontrol</w:t>
            </w:r>
            <w:r w:rsidR="00561DAA">
              <w:rPr>
                <w:b/>
                <w:lang w:val="da-DK"/>
              </w:rPr>
              <w:t xml:space="preserve"> og Årsindberetning</w:t>
            </w:r>
          </w:p>
        </w:tc>
        <w:tc>
          <w:tcPr>
            <w:tcW w:w="7506" w:type="dxa"/>
            <w:gridSpan w:val="8"/>
            <w:vAlign w:val="center"/>
          </w:tcPr>
          <w:p w14:paraId="4E261072" w14:textId="12CF6183" w:rsidR="008A4754" w:rsidRDefault="00D910D4" w:rsidP="00B87356">
            <w:pPr>
              <w:spacing w:line="276" w:lineRule="auto"/>
              <w:rPr>
                <w:lang w:val="da-DK"/>
              </w:rPr>
            </w:pPr>
            <w:r w:rsidRPr="008A4754">
              <w:rPr>
                <w:lang w:val="da-DK"/>
              </w:rPr>
              <w:t xml:space="preserve">Dambruget har udtaget 6 egenkontrolprøver i 2022. </w:t>
            </w:r>
            <w:r w:rsidR="00C05A31">
              <w:rPr>
                <w:lang w:val="da-DK"/>
              </w:rPr>
              <w:t xml:space="preserve">Prøverne er udtaget udenfor perioden der er fastsat i miljøgodkendelsen. </w:t>
            </w:r>
            <w:r w:rsidR="008A4754" w:rsidRPr="008A4754">
              <w:rPr>
                <w:lang w:val="da-DK"/>
              </w:rPr>
              <w:t>Kravværdierne for alle parametrene, jf. miljøgodkendelsen, er overholdt</w:t>
            </w:r>
            <w:r w:rsidR="00C05A31">
              <w:rPr>
                <w:lang w:val="da-DK"/>
              </w:rPr>
              <w:t>. Vandforbrug</w:t>
            </w:r>
            <w:r w:rsidR="001351F3">
              <w:rPr>
                <w:lang w:val="da-DK"/>
              </w:rPr>
              <w:t xml:space="preserve"> er i overensstemmelse med </w:t>
            </w:r>
            <w:r w:rsidR="0023370D">
              <w:rPr>
                <w:lang w:val="da-DK"/>
              </w:rPr>
              <w:t>aftalen a</w:t>
            </w:r>
            <w:r w:rsidR="001351F3">
              <w:rPr>
                <w:lang w:val="da-DK"/>
              </w:rPr>
              <w:t>f 5. juli 2022</w:t>
            </w:r>
            <w:r w:rsidR="00ED10BC">
              <w:rPr>
                <w:lang w:val="da-DK"/>
              </w:rPr>
              <w:t>, hvor der højest kunne anvendes 25 kg foder pr. dag og et vandindtag på højst 25 l/s</w:t>
            </w:r>
            <w:r w:rsidR="001351F3">
              <w:rPr>
                <w:lang w:val="da-DK"/>
              </w:rPr>
              <w:t>.</w:t>
            </w:r>
            <w:r w:rsidR="00C05A31">
              <w:rPr>
                <w:lang w:val="da-DK"/>
              </w:rPr>
              <w:t xml:space="preserve"> Foderforbruget ligger </w:t>
            </w:r>
            <w:r w:rsidR="0023370D">
              <w:rPr>
                <w:lang w:val="da-DK"/>
              </w:rPr>
              <w:t>højere end aftalt.</w:t>
            </w:r>
          </w:p>
          <w:p w14:paraId="0C146C33" w14:textId="31EE8C58" w:rsidR="008B1304" w:rsidRPr="00561DAA" w:rsidRDefault="00561DAA" w:rsidP="00B87356">
            <w:pPr>
              <w:spacing w:line="276" w:lineRule="auto"/>
              <w:rPr>
                <w:lang w:val="da-DK"/>
              </w:rPr>
            </w:pPr>
            <w:r w:rsidRPr="00561DAA">
              <w:rPr>
                <w:lang w:val="da-DK"/>
              </w:rPr>
              <w:t xml:space="preserve">I forbindelse med årsindberetningen er der ikke sendt oplysninger omkring </w:t>
            </w:r>
            <w:proofErr w:type="spellStart"/>
            <w:r w:rsidRPr="00561DAA">
              <w:rPr>
                <w:lang w:val="da-DK"/>
              </w:rPr>
              <w:t>peraqua</w:t>
            </w:r>
            <w:proofErr w:type="spellEnd"/>
            <w:r w:rsidRPr="00561DAA">
              <w:rPr>
                <w:lang w:val="da-DK"/>
              </w:rPr>
              <w:t xml:space="preserve"> og salt. Brug af hjælpestoffer og behandling med medicin vil blive fulgt op på ved kommende tilsyn.</w:t>
            </w:r>
          </w:p>
        </w:tc>
      </w:tr>
      <w:tr w:rsidR="00D910D4" w:rsidRPr="008A4754" w14:paraId="18DDF7E1" w14:textId="77777777" w:rsidTr="00B87356">
        <w:trPr>
          <w:jc w:val="center"/>
        </w:trPr>
        <w:tc>
          <w:tcPr>
            <w:tcW w:w="2122" w:type="dxa"/>
            <w:vAlign w:val="center"/>
          </w:tcPr>
          <w:p w14:paraId="1C67E377" w14:textId="06D23C91" w:rsidR="00D910D4" w:rsidRPr="008A4754" w:rsidRDefault="00ED10BC" w:rsidP="00B87356">
            <w:pPr>
              <w:spacing w:line="276" w:lineRule="auto"/>
              <w:rPr>
                <w:b/>
                <w:lang w:val="da-DK"/>
              </w:rPr>
            </w:pPr>
            <w:r>
              <w:rPr>
                <w:b/>
                <w:lang w:val="da-DK"/>
              </w:rPr>
              <w:t xml:space="preserve">Opfølgning og </w:t>
            </w:r>
            <w:r w:rsidR="00D910D4" w:rsidRPr="008A4754">
              <w:rPr>
                <w:b/>
                <w:lang w:val="da-DK"/>
              </w:rPr>
              <w:t>Håndhævelse</w:t>
            </w:r>
          </w:p>
        </w:tc>
        <w:tc>
          <w:tcPr>
            <w:tcW w:w="7506" w:type="dxa"/>
            <w:gridSpan w:val="8"/>
            <w:vAlign w:val="center"/>
          </w:tcPr>
          <w:p w14:paraId="798DC00A" w14:textId="77777777" w:rsidR="00C05A31" w:rsidRDefault="00211797" w:rsidP="00C05A31">
            <w:pPr>
              <w:spacing w:line="276" w:lineRule="auto"/>
              <w:rPr>
                <w:lang w:val="da-DK"/>
              </w:rPr>
            </w:pPr>
            <w:r>
              <w:rPr>
                <w:lang w:val="da-DK"/>
              </w:rPr>
              <w:t xml:space="preserve">Ved </w:t>
            </w:r>
            <w:r w:rsidR="001351F3">
              <w:rPr>
                <w:lang w:val="da-DK"/>
              </w:rPr>
              <w:t>tilsyn af 5. juli 2022 blev der bl.a. aftalt</w:t>
            </w:r>
            <w:r w:rsidR="00DF6A6C">
              <w:rPr>
                <w:lang w:val="da-DK"/>
              </w:rPr>
              <w:t>, at</w:t>
            </w:r>
            <w:r w:rsidR="001351F3">
              <w:rPr>
                <w:lang w:val="da-DK"/>
              </w:rPr>
              <w:t xml:space="preserve"> der skulle indsendes </w:t>
            </w:r>
            <w:r w:rsidR="00277752">
              <w:rPr>
                <w:lang w:val="da-DK"/>
              </w:rPr>
              <w:t xml:space="preserve">oplysninger om flowmåler og </w:t>
            </w:r>
            <w:r w:rsidR="00DF6A6C">
              <w:rPr>
                <w:lang w:val="da-DK"/>
              </w:rPr>
              <w:t xml:space="preserve">en </w:t>
            </w:r>
            <w:r w:rsidR="00277752">
              <w:rPr>
                <w:lang w:val="da-DK"/>
              </w:rPr>
              <w:t xml:space="preserve">ansøgning om </w:t>
            </w:r>
            <w:r w:rsidR="00DF6A6C">
              <w:rPr>
                <w:lang w:val="da-DK"/>
              </w:rPr>
              <w:t xml:space="preserve">tilladelse til </w:t>
            </w:r>
            <w:r w:rsidR="00277752">
              <w:rPr>
                <w:lang w:val="da-DK"/>
              </w:rPr>
              <w:t xml:space="preserve">krydsning af Hasseris </w:t>
            </w:r>
            <w:r w:rsidR="00DF6A6C">
              <w:rPr>
                <w:lang w:val="da-DK"/>
              </w:rPr>
              <w:t>Å</w:t>
            </w:r>
            <w:r w:rsidR="00277752">
              <w:rPr>
                <w:lang w:val="da-DK"/>
              </w:rPr>
              <w:t xml:space="preserve"> </w:t>
            </w:r>
            <w:r w:rsidR="00561DAA" w:rsidRPr="00561DAA">
              <w:rPr>
                <w:lang w:val="da-DK"/>
              </w:rPr>
              <w:t xml:space="preserve">med </w:t>
            </w:r>
            <w:r w:rsidR="00DF6A6C">
              <w:rPr>
                <w:lang w:val="da-DK"/>
              </w:rPr>
              <w:t>rør, som skal lede produktionsvand</w:t>
            </w:r>
            <w:r w:rsidR="00561DAA" w:rsidRPr="00561DAA">
              <w:rPr>
                <w:lang w:val="da-DK"/>
              </w:rPr>
              <w:t xml:space="preserve"> fra den ene del af lagunen til den anden del. </w:t>
            </w:r>
            <w:r>
              <w:rPr>
                <w:lang w:val="da-DK"/>
              </w:rPr>
              <w:t>Ved tilsyn af 21. september 2022 blev der rykket for oplysninger om plastme</w:t>
            </w:r>
            <w:r w:rsidR="007D0E89">
              <w:rPr>
                <w:lang w:val="da-DK"/>
              </w:rPr>
              <w:t>m</w:t>
            </w:r>
            <w:r>
              <w:rPr>
                <w:lang w:val="da-DK"/>
              </w:rPr>
              <w:t>bran til slamdepotet</w:t>
            </w:r>
            <w:r w:rsidR="00C05A31">
              <w:rPr>
                <w:lang w:val="da-DK"/>
              </w:rPr>
              <w:t>.</w:t>
            </w:r>
            <w:r w:rsidR="00F60F13">
              <w:rPr>
                <w:lang w:val="da-DK"/>
              </w:rPr>
              <w:t xml:space="preserve"> </w:t>
            </w:r>
            <w:r w:rsidR="00277752">
              <w:rPr>
                <w:lang w:val="da-DK"/>
              </w:rPr>
              <w:t>Aalborg Kommune har ikke modtaget oplysninger</w:t>
            </w:r>
            <w:r>
              <w:rPr>
                <w:lang w:val="da-DK"/>
              </w:rPr>
              <w:t xml:space="preserve"> eller</w:t>
            </w:r>
            <w:r w:rsidR="00277752">
              <w:rPr>
                <w:lang w:val="da-DK"/>
              </w:rPr>
              <w:t xml:space="preserve"> ansøgning. </w:t>
            </w:r>
            <w:r w:rsidR="00F60F13">
              <w:rPr>
                <w:lang w:val="da-DK"/>
              </w:rPr>
              <w:t xml:space="preserve">Hvis der fortsat ledes vand til </w:t>
            </w:r>
            <w:proofErr w:type="spellStart"/>
            <w:r w:rsidR="00F60F13">
              <w:rPr>
                <w:lang w:val="da-DK"/>
              </w:rPr>
              <w:t>nabosø</w:t>
            </w:r>
            <w:proofErr w:type="spellEnd"/>
            <w:r w:rsidR="00F60F13">
              <w:rPr>
                <w:lang w:val="da-DK"/>
              </w:rPr>
              <w:t>, skal der desuden indsendes ansøgning om vilkårsændring af miljøgodkendelsen.</w:t>
            </w:r>
            <w:r w:rsidR="00C05A31">
              <w:rPr>
                <w:lang w:val="da-DK"/>
              </w:rPr>
              <w:t xml:space="preserve"> Derudover blev der ved tilsynet i juli aftalt en række forhold der skulle foretages på dambruget. </w:t>
            </w:r>
          </w:p>
          <w:p w14:paraId="68243006" w14:textId="09AD23DE" w:rsidR="00211797" w:rsidRDefault="00C05A31" w:rsidP="001351F3">
            <w:pPr>
              <w:spacing w:line="276" w:lineRule="auto"/>
              <w:rPr>
                <w:lang w:val="da-DK"/>
              </w:rPr>
            </w:pPr>
            <w:r>
              <w:rPr>
                <w:lang w:val="da-DK"/>
              </w:rPr>
              <w:t xml:space="preserve">Ovenstående forhold vil blive fulgt op på ved tilsyn forår 2023. </w:t>
            </w:r>
            <w:r w:rsidRPr="008A4754">
              <w:rPr>
                <w:lang w:val="da-DK"/>
              </w:rPr>
              <w:t xml:space="preserve"> </w:t>
            </w:r>
          </w:p>
          <w:p w14:paraId="013CE9B2" w14:textId="25D26942" w:rsidR="00ED10BC" w:rsidRPr="008A4754" w:rsidRDefault="00211797" w:rsidP="001351F3">
            <w:pPr>
              <w:spacing w:line="276" w:lineRule="auto"/>
              <w:rPr>
                <w:lang w:val="da-DK"/>
              </w:rPr>
            </w:pPr>
            <w:r>
              <w:rPr>
                <w:lang w:val="da-DK"/>
              </w:rPr>
              <w:t xml:space="preserve">De manglende oplysninger og ansøgning er en del af dambrugets miljøgodkendelse vilkår om indretning og drift af dambruget. </w:t>
            </w:r>
            <w:r w:rsidRPr="00211797">
              <w:rPr>
                <w:lang w:val="da-DK"/>
              </w:rPr>
              <w:t>Aalborg Kommune gør opmærksom på, at i henhold til miljøbeskyttelseslovens §110 stk. 1 nr. 4 er det strafbart at tilsidesætte vilkår knyttet til en miljøgodkendelse efter loven</w:t>
            </w:r>
            <w:r>
              <w:rPr>
                <w:lang w:val="da-DK"/>
              </w:rPr>
              <w:t>.</w:t>
            </w:r>
          </w:p>
        </w:tc>
      </w:tr>
    </w:tbl>
    <w:bookmarkEnd w:id="0"/>
    <w:p w14:paraId="167B3EA5" w14:textId="77777777" w:rsidR="00D910D4" w:rsidRPr="008426F8" w:rsidRDefault="00D910D4" w:rsidP="00D910D4">
      <w:r>
        <w:t xml:space="preserve"> </w:t>
      </w:r>
    </w:p>
    <w:p w14:paraId="1BAA83C4" w14:textId="77777777" w:rsidR="00B85B09" w:rsidRDefault="00B85B09"/>
    <w:sectPr w:rsidR="00B85B09" w:rsidSect="008426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2245" w:right="992" w:bottom="964" w:left="1418" w:header="567" w:footer="1021" w:gutter="0"/>
      <w:cols w:space="567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A730D" w14:textId="77777777" w:rsidR="00327AF6" w:rsidRDefault="008A4754">
      <w:pPr>
        <w:spacing w:after="0" w:line="240" w:lineRule="auto"/>
      </w:pPr>
      <w:r>
        <w:separator/>
      </w:r>
    </w:p>
  </w:endnote>
  <w:endnote w:type="continuationSeparator" w:id="0">
    <w:p w14:paraId="2AEEC4A8" w14:textId="77777777" w:rsidR="00327AF6" w:rsidRDefault="008A4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EEF0C" w14:textId="77777777" w:rsidR="00F454E0" w:rsidRDefault="003514E6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BF805" w14:textId="77777777" w:rsidR="007340D2" w:rsidRDefault="00D910D4" w:rsidP="00D931CC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4CD197" wp14:editId="6B11582F">
              <wp:simplePos x="0" y="0"/>
              <wp:positionH relativeFrom="column">
                <wp:posOffset>2776220</wp:posOffset>
              </wp:positionH>
              <wp:positionV relativeFrom="paragraph">
                <wp:posOffset>144780</wp:posOffset>
              </wp:positionV>
              <wp:extent cx="2409825" cy="621030"/>
              <wp:effectExtent l="4445" t="1905" r="5080" b="5715"/>
              <wp:wrapNone/>
              <wp:docPr id="4" name="Text Box 10" descr="textboxGrafikBundSid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1EFEFF" w14:textId="77777777" w:rsidR="00656DFD" w:rsidRPr="00080AA0" w:rsidRDefault="00D910D4" w:rsidP="00656DFD">
                          <w:r>
                            <w:rPr>
                              <w:noProof/>
                              <w:lang w:eastAsia="da-DK"/>
                            </w:rPr>
                            <w:drawing>
                              <wp:inline distT="0" distB="0" distL="0" distR="0" wp14:anchorId="622B92FE" wp14:editId="3CB2FC0E">
                                <wp:extent cx="1277620" cy="389890"/>
                                <wp:effectExtent l="19050" t="0" r="0" b="0"/>
                                <wp:docPr id="7" name="Billede 3" descr="\\s101010\n1etb\SKRIVEBORD\Designlinje 2013\Grafik 20131205\Samlet 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\\s101010\n1etb\SKRIVEBORD\Designlinje 2013\Grafik 20131205\Samlet 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7620" cy="389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4CD197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alt="textboxGrafikBundSide2" style="position:absolute;margin-left:218.6pt;margin-top:11.4pt;width:189.75pt;height:4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" stroked="f">
              <v:fill opacity="0"/>
              <v:textbox>
                <w:txbxContent>
                  <w:p w14:paraId="111EFEFF" w14:textId="77777777" w:rsidR="00656DFD" w:rsidRPr="00080AA0" w:rsidRDefault="00D910D4" w:rsidP="00656DFD">
                    <w:r>
                      <w:rPr>
                        <w:noProof/>
                        <w:lang w:eastAsia="da-DK"/>
                      </w:rPr>
                      <w:drawing>
                        <wp:inline distT="0" distB="0" distL="0" distR="0" wp14:anchorId="622B92FE" wp14:editId="3CB2FC0E">
                          <wp:extent cx="1277620" cy="389890"/>
                          <wp:effectExtent l="19050" t="0" r="0" b="0"/>
                          <wp:docPr id="7" name="Billede 3" descr="\\s101010\n1etb\SKRIVEBORD\Designlinje 2013\Grafik 20131205\Samlet 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\\s101010\n1etb\SKRIVEBORD\Designlinje 2013\Grafik 20131205\Samlet 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7620" cy="389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  <w:t xml:space="preserve">       </w:t>
    </w: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>
      <w:rPr>
        <w:rStyle w:val="Sidetal"/>
        <w:noProof/>
      </w:rPr>
      <w:t>2</w:t>
    </w:r>
    <w:r>
      <w:rPr>
        <w:rStyle w:val="Sidetal"/>
      </w:rPr>
      <w:fldChar w:fldCharType="end"/>
    </w:r>
    <w:r>
      <w:rPr>
        <w:rStyle w:val="Sidetal"/>
      </w:rPr>
      <w:t>/</w:t>
    </w:r>
    <w:r>
      <w:rPr>
        <w:rStyle w:val="Sidetal"/>
      </w:rPr>
      <w:fldChar w:fldCharType="begin"/>
    </w:r>
    <w:r>
      <w:rPr>
        <w:rStyle w:val="Sidetal"/>
      </w:rPr>
      <w:instrText xml:space="preserve"> NUMPAGES </w:instrText>
    </w:r>
    <w:r>
      <w:rPr>
        <w:rStyle w:val="Sidetal"/>
      </w:rPr>
      <w:fldChar w:fldCharType="separate"/>
    </w:r>
    <w:r>
      <w:rPr>
        <w:rStyle w:val="Sidetal"/>
        <w:noProof/>
      </w:rPr>
      <w:t>2</w:t>
    </w:r>
    <w:r>
      <w:rPr>
        <w:rStyle w:val="Sidet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15ECB" w14:textId="77777777" w:rsidR="004C1816" w:rsidRDefault="003514E6" w:rsidP="00042200">
    <w:pPr>
      <w:pStyle w:val="Sidefod"/>
      <w:spacing w:after="0"/>
      <w:ind w:right="-1815"/>
      <w:rPr>
        <w:b/>
      </w:rPr>
    </w:pPr>
  </w:p>
  <w:p w14:paraId="628E727A" w14:textId="77777777" w:rsidR="008F1B07" w:rsidRPr="00042200" w:rsidRDefault="00D910D4" w:rsidP="00042200">
    <w:pPr>
      <w:pStyle w:val="Sidefod"/>
      <w:spacing w:after="0"/>
      <w:ind w:right="-1815"/>
      <w:rPr>
        <w:b/>
      </w:rPr>
    </w:pPr>
    <w:r>
      <w:rPr>
        <w:b/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8B57FA" wp14:editId="1BBAD9AE">
              <wp:simplePos x="0" y="0"/>
              <wp:positionH relativeFrom="page">
                <wp:posOffset>3708400</wp:posOffset>
              </wp:positionH>
              <wp:positionV relativeFrom="page">
                <wp:posOffset>9865360</wp:posOffset>
              </wp:positionV>
              <wp:extent cx="2409825" cy="621030"/>
              <wp:effectExtent l="3175" t="6985" r="6350" b="635"/>
              <wp:wrapNone/>
              <wp:docPr id="3" name="Text Box 7" descr="textboxGrafikB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7C8080" w14:textId="77777777" w:rsidR="004817FD" w:rsidRPr="00080AA0" w:rsidRDefault="00D910D4" w:rsidP="004817FD">
                          <w:r>
                            <w:rPr>
                              <w:noProof/>
                              <w:lang w:eastAsia="da-DK"/>
                            </w:rPr>
                            <w:drawing>
                              <wp:inline distT="0" distB="0" distL="0" distR="0" wp14:anchorId="41E2DDA9" wp14:editId="375E72A3">
                                <wp:extent cx="847725" cy="285750"/>
                                <wp:effectExtent l="19050" t="0" r="9525" b="0"/>
                                <wp:docPr id="2" name="Billede 4" descr="C:\Users\n1etb\AppData\Local\Microsoft\Windows\Temporary Internet Files\Content.Word\Design2014AakNavn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C:\Users\n1etb\AppData\Local\Microsoft\Windows\Temporary Internet Files\Content.Word\Design2014AakNavn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285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8B57F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textboxGrafikBund" style="position:absolute;margin-left:292pt;margin-top:776.8pt;width:189.75pt;height:48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" stroked="f">
              <v:fill opacity="0"/>
              <v:textbox>
                <w:txbxContent>
                  <w:p w14:paraId="397C8080" w14:textId="77777777" w:rsidR="004817FD" w:rsidRPr="00080AA0" w:rsidRDefault="00D910D4" w:rsidP="004817FD">
                    <w:r>
                      <w:rPr>
                        <w:noProof/>
                        <w:lang w:eastAsia="da-DK"/>
                      </w:rPr>
                      <w:drawing>
                        <wp:inline distT="0" distB="0" distL="0" distR="0" wp14:anchorId="41E2DDA9" wp14:editId="375E72A3">
                          <wp:extent cx="847725" cy="285750"/>
                          <wp:effectExtent l="19050" t="0" r="9525" b="0"/>
                          <wp:docPr id="2" name="Billede 4" descr="C:\Users\n1etb\AppData\Local\Microsoft\Windows\Temporary Internet Files\Content.Word\Design2014AakNavn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C:\Users\n1etb\AppData\Local\Microsoft\Windows\Temporary Internet Files\Content.Word\Design2014AakNavn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7725" cy="285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10FC8" w14:textId="77777777" w:rsidR="00327AF6" w:rsidRDefault="008A4754">
      <w:pPr>
        <w:spacing w:after="0" w:line="240" w:lineRule="auto"/>
      </w:pPr>
      <w:r>
        <w:separator/>
      </w:r>
    </w:p>
  </w:footnote>
  <w:footnote w:type="continuationSeparator" w:id="0">
    <w:p w14:paraId="3B54117A" w14:textId="77777777" w:rsidR="00327AF6" w:rsidRDefault="008A4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0B3AD" w14:textId="77777777" w:rsidR="00F454E0" w:rsidRDefault="003514E6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9610A" w14:textId="77777777" w:rsidR="00F454E0" w:rsidRDefault="003514E6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F5927" w14:textId="77777777" w:rsidR="007340D2" w:rsidRDefault="00D910D4" w:rsidP="00960A46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1312" behindDoc="0" locked="0" layoutInCell="1" allowOverlap="1" wp14:anchorId="1370E41C" wp14:editId="6CEBC256">
          <wp:simplePos x="0" y="0"/>
          <wp:positionH relativeFrom="page">
            <wp:posOffset>3456305</wp:posOffset>
          </wp:positionH>
          <wp:positionV relativeFrom="page">
            <wp:posOffset>720090</wp:posOffset>
          </wp:positionV>
          <wp:extent cx="647700" cy="647700"/>
          <wp:effectExtent l="19050" t="0" r="0" b="0"/>
          <wp:wrapNone/>
          <wp:docPr id="1" name="Billede 1" descr="C:\Users\n1etb\AppData\Local\Microsoft\Windows\Temporary Internet Files\Content.Word\Design2014Byvaa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1etb\AppData\Local\Microsoft\Windows\Temporary Internet Files\Content.Word\Design2014Byvaabe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0D4"/>
    <w:rsid w:val="001351F3"/>
    <w:rsid w:val="00211797"/>
    <w:rsid w:val="0023370D"/>
    <w:rsid w:val="00277752"/>
    <w:rsid w:val="00297BF6"/>
    <w:rsid w:val="002F6258"/>
    <w:rsid w:val="00327AF6"/>
    <w:rsid w:val="003514E6"/>
    <w:rsid w:val="00561DAA"/>
    <w:rsid w:val="007D0E89"/>
    <w:rsid w:val="008A4754"/>
    <w:rsid w:val="008B1304"/>
    <w:rsid w:val="00B85B09"/>
    <w:rsid w:val="00C05A31"/>
    <w:rsid w:val="00D910D4"/>
    <w:rsid w:val="00DF6A6C"/>
    <w:rsid w:val="00ED10BC"/>
    <w:rsid w:val="00F6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9F1D5"/>
  <w15:chartTrackingRefBased/>
  <w15:docId w15:val="{3E50FFB3-F331-4025-994D-768181AFC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0D4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rsid w:val="00D910D4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D910D4"/>
  </w:style>
  <w:style w:type="paragraph" w:styleId="Sidehoved">
    <w:name w:val="header"/>
    <w:basedOn w:val="Normal"/>
    <w:link w:val="SidehovedTegn"/>
    <w:rsid w:val="00D910D4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D910D4"/>
  </w:style>
  <w:style w:type="character" w:styleId="Sidetal">
    <w:name w:val="page number"/>
    <w:basedOn w:val="Standardskrifttypeiafsnit"/>
    <w:rsid w:val="00D910D4"/>
  </w:style>
  <w:style w:type="table" w:styleId="Tabel-Gitter">
    <w:name w:val="Table Grid"/>
    <w:basedOn w:val="Tabel-Normal"/>
    <w:uiPriority w:val="39"/>
    <w:rsid w:val="00D910D4"/>
    <w:pPr>
      <w:overflowPunct w:val="0"/>
      <w:autoSpaceDE w:val="0"/>
      <w:autoSpaceDN w:val="0"/>
      <w:adjustRightInd w:val="0"/>
      <w:spacing w:after="200" w:line="240" w:lineRule="auto"/>
      <w:textAlignment w:val="baseline"/>
    </w:pPr>
    <w:rPr>
      <w:rFonts w:eastAsiaTheme="minorEastAsia"/>
      <w:sz w:val="18"/>
      <w:szCs w:val="18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8A4754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A47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1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fdeling xmlns="17a7fc0b-6a67-43f3-9f1a-c322e82e4607" xsi:nil="true"/>
    <DokumentType xmlns="17a7fc0b-6a67-43f3-9f1a-c322e82e4607" xsi:nil="true"/>
    <Ansvarlig xmlns="17a7fc0b-6a67-43f3-9f1a-c322e82e4607" xsi:nil="true"/>
    <Status xmlns="17a7fc0b-6a67-43f3-9f1a-c322e82e4607" xsi:nil="true"/>
    <eDoc_ParentID xmlns="17a7fc0b-6a67-43f3-9f1a-c322e82e4607" xsi:nil="true"/>
    <eDoc xmlns="17a7fc0b-6a67-43f3-9f1a-c322e82e4607" xsi:nil="true"/>
    <Journalizer_Timestamp xmlns="17a7fc0b-6a67-43f3-9f1a-c322e82e4607" xsi:nil="true"/>
    <TaxCatchAll xmlns="581834bd-d0fd-413c-b4ef-c71e7c467ac2" xsi:nil="true"/>
    <ESDH xmlns="17a7fc0b-6a67-43f3-9f1a-c322e82e4607">Nej</ESDH>
    <eDoc_ID xmlns="17a7fc0b-6a67-43f3-9f1a-c322e82e4607" xsi:nil="true"/>
    <eDoc_Link xmlns="17a7fc0b-6a67-43f3-9f1a-c322e82e4607" xsi:nil="true"/>
    <lcf76f155ced4ddcb4097134ff3c332f xmlns="17a7fc0b-6a67-43f3-9f1a-c322e82e460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FB43893E967042916448F7EF445685" ma:contentTypeVersion="26" ma:contentTypeDescription="Opret et nyt dokument." ma:contentTypeScope="" ma:versionID="5a0dd2fd8d852de2cfe814b6546a0f82">
  <xsd:schema xmlns:xsd="http://www.w3.org/2001/XMLSchema" xmlns:xs="http://www.w3.org/2001/XMLSchema" xmlns:p="http://schemas.microsoft.com/office/2006/metadata/properties" xmlns:ns2="17a7fc0b-6a67-43f3-9f1a-c322e82e4607" xmlns:ns3="581834bd-d0fd-413c-b4ef-c71e7c467ac2" targetNamespace="http://schemas.microsoft.com/office/2006/metadata/properties" ma:root="true" ma:fieldsID="ac8a11d474511e99e6eb1aac75194693" ns2:_="" ns3:_="">
    <xsd:import namespace="17a7fc0b-6a67-43f3-9f1a-c322e82e4607"/>
    <xsd:import namespace="581834bd-d0fd-413c-b4ef-c71e7c467a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ESDH" minOccurs="0"/>
                <xsd:element ref="ns2:eDoc" minOccurs="0"/>
                <xsd:element ref="ns2:DokumentType" minOccurs="0"/>
                <xsd:element ref="ns2:Status" minOccurs="0"/>
                <xsd:element ref="ns2:Journalizer_Timestamp" minOccurs="0"/>
                <xsd:element ref="ns2:Afdeling" minOccurs="0"/>
                <xsd:element ref="ns2:Ansvarlig" minOccurs="0"/>
                <xsd:element ref="ns2:eDoc_ID" minOccurs="0"/>
                <xsd:element ref="ns2:eDoc_ParentID" minOccurs="0"/>
                <xsd:element ref="ns2:eDoc_Link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a7fc0b-6a67-43f3-9f1a-c322e82e4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ESDH" ma:index="21" nillable="true" ma:displayName="ESDH" ma:default="Nej" ma:format="Dropdown" ma:internalName="ESDH" ma:readOnly="false">
      <xsd:simpleType>
        <xsd:restriction base="dms:Choice">
          <xsd:enumeration value="Ja"/>
          <xsd:enumeration value="Nej"/>
        </xsd:restriction>
      </xsd:simpleType>
    </xsd:element>
    <xsd:element name="eDoc" ma:index="22" nillable="true" ma:displayName="eDoc" ma:internalName="eDoc" ma:readOnly="false">
      <xsd:simpleType>
        <xsd:restriction base="dms:Text">
          <xsd:maxLength value="255"/>
        </xsd:restriction>
      </xsd:simpleType>
    </xsd:element>
    <xsd:element name="DokumentType" ma:index="23" nillable="true" ma:displayName="DokumentType" ma:format="Dropdown" ma:internalName="DokumentType" ma:readOnly="false">
      <xsd:simpleType>
        <xsd:restriction base="dms:Choice">
          <xsd:enumeration value="Intern"/>
          <xsd:enumeration value="Indgående"/>
          <xsd:enumeration value="Udgående"/>
        </xsd:restriction>
      </xsd:simpleType>
    </xsd:element>
    <xsd:element name="Status" ma:index="24" nillable="true" ma:displayName="Status" ma:format="Dropdown" ma:internalName="Status" ma:readOnly="false">
      <xsd:simpleType>
        <xsd:restriction base="dms:Choice">
          <xsd:enumeration value="Kladde"/>
          <xsd:enumeration value="Endelig"/>
          <xsd:enumeration value=""/>
        </xsd:restriction>
      </xsd:simpleType>
    </xsd:element>
    <xsd:element name="Journalizer_Timestamp" ma:index="25" nillable="true" ma:displayName="Journalizer_Timestamp" ma:internalName="Journalizer_Timestamp" ma:readOnly="false">
      <xsd:simpleType>
        <xsd:restriction base="dms:Text">
          <xsd:maxLength value="255"/>
        </xsd:restriction>
      </xsd:simpleType>
    </xsd:element>
    <xsd:element name="Afdeling" ma:index="26" nillable="true" ma:displayName="Afdeling" ma:internalName="Afdeling" ma:readOnly="false">
      <xsd:simpleType>
        <xsd:restriction base="dms:Text">
          <xsd:maxLength value="255"/>
        </xsd:restriction>
      </xsd:simpleType>
    </xsd:element>
    <xsd:element name="Ansvarlig" ma:index="27" nillable="true" ma:displayName="Ansvarlig" ma:internalName="Ansvarlig" ma:readOnly="false">
      <xsd:simpleType>
        <xsd:restriction base="dms:Text">
          <xsd:maxLength value="255"/>
        </xsd:restriction>
      </xsd:simpleType>
    </xsd:element>
    <xsd:element name="eDoc_ID" ma:index="28" nillable="true" ma:displayName="eDoc_ID" ma:internalName="eDoc_ID" ma:readOnly="false">
      <xsd:simpleType>
        <xsd:restriction base="dms:Text">
          <xsd:maxLength value="255"/>
        </xsd:restriction>
      </xsd:simpleType>
    </xsd:element>
    <xsd:element name="eDoc_ParentID" ma:index="29" nillable="true" ma:displayName="eDoc_ParentID" ma:internalName="eDoc_ParentID" ma:readOnly="false">
      <xsd:simpleType>
        <xsd:restriction base="dms:Text">
          <xsd:maxLength value="255"/>
        </xsd:restriction>
      </xsd:simpleType>
    </xsd:element>
    <xsd:element name="eDoc_Link" ma:index="30" nillable="true" ma:displayName="eDoc_Link" ma:internalName="eDoc_Link" ma:readOnly="false">
      <xsd:simpleType>
        <xsd:restriction base="dms:Text">
          <xsd:maxLength value="255"/>
        </xsd:restriction>
      </xsd:simpleType>
    </xsd:element>
    <xsd:element name="lcf76f155ced4ddcb4097134ff3c332f" ma:index="32" nillable="true" ma:taxonomy="true" ma:internalName="lcf76f155ced4ddcb4097134ff3c332f" ma:taxonomyFieldName="MediaServiceImageTags" ma:displayName="Billedmærker" ma:readOnly="false" ma:fieldId="{5cf76f15-5ced-4ddc-b409-7134ff3c332f}" ma:taxonomyMulti="true" ma:sspId="99b1d6fa-7396-4be3-b0e0-255b88a4d4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834bd-d0fd-413c-b4ef-c71e7c467ac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33" nillable="true" ma:displayName="Taxonomy Catch All Column" ma:hidden="true" ma:list="{3c17f1c2-2876-44f5-acba-25bdb3e6269f}" ma:internalName="TaxCatchAll" ma:showField="CatchAllData" ma:web="581834bd-d0fd-413c-b4ef-c71e7c467a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606B3C-72E0-47E2-8862-31C8DBC86C1E}">
  <ds:schemaRefs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17a7fc0b-6a67-43f3-9f1a-c322e82e4607"/>
    <ds:schemaRef ds:uri="http://schemas.openxmlformats.org/package/2006/metadata/core-properties"/>
    <ds:schemaRef ds:uri="http://schemas.microsoft.com/office/infopath/2007/PartnerControls"/>
    <ds:schemaRef ds:uri="581834bd-d0fd-413c-b4ef-c71e7c467ac2"/>
  </ds:schemaRefs>
</ds:datastoreItem>
</file>

<file path=customXml/itemProps2.xml><?xml version="1.0" encoding="utf-8"?>
<ds:datastoreItem xmlns:ds="http://schemas.openxmlformats.org/officeDocument/2006/customXml" ds:itemID="{0DA69F37-DCB0-41A5-8D93-31147DDA35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9C1895-EACA-490D-966C-CDD3F1ACC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a7fc0b-6a67-43f3-9f1a-c322e82e4607"/>
    <ds:schemaRef ds:uri="581834bd-d0fd-413c-b4ef-c71e7c467a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2238</Characters>
  <Application>Microsoft Office Word</Application>
  <DocSecurity>0</DocSecurity>
  <Lines>60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Schmidt Hildebrand</dc:creator>
  <cp:keywords/>
  <dc:description/>
  <cp:lastModifiedBy>Mette Schmidt Hildebrand</cp:lastModifiedBy>
  <cp:revision>2</cp:revision>
  <dcterms:created xsi:type="dcterms:W3CDTF">2023-09-11T08:36:00Z</dcterms:created>
  <dcterms:modified xsi:type="dcterms:W3CDTF">2023-09-11T08:36:00Z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0x01010090FB43893E967042916448F7EF445685</vt:lpwstr>
  </property>
  <property fmtid="{D5CDD505-2E9C-101B-9397-08002B2CF9AE}" pid="3" name="Order">
    <vt:r8>735400</vt:r8>
  </property>
</Properties>
</file>