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E82" w:rsidRDefault="003C4E82" w:rsidP="003F32CB"/>
    <w:p w:rsidR="003C4E82" w:rsidRPr="008E619F" w:rsidRDefault="00FA530F" w:rsidP="003F32CB">
      <w:r>
        <w:rPr>
          <w:noProof/>
        </w:rPr>
        <w:pict>
          <v:shapetype id="_x0000_t202" coordsize="21600,21600" o:spt="202" path="m,l,21600r21600,l21600,xe">
            <v:stroke joinstyle="miter"/>
            <v:path gradientshapeok="t" o:connecttype="rect"/>
          </v:shapetype>
          <v:shape id="_x0000_s1026" type="#_x0000_t202" style="position:absolute;margin-left:361.05pt;margin-top:105.2pt;width:198pt;height:111pt;z-index:251659264;mso-position-horizontal-relative:page;mso-position-vertical-relative:page" stroked="f">
            <v:textbox style="mso-next-textbox:#_x0000_s1026">
              <w:txbxContent>
                <w:tbl>
                  <w:tblPr>
                    <w:tblW w:w="3756" w:type="dxa"/>
                    <w:tblLayout w:type="fixed"/>
                    <w:tblCellMar>
                      <w:left w:w="70" w:type="dxa"/>
                      <w:right w:w="70" w:type="dxa"/>
                    </w:tblCellMar>
                    <w:tblLook w:val="0000" w:firstRow="0" w:lastRow="0" w:firstColumn="0" w:lastColumn="0" w:noHBand="0" w:noVBand="0"/>
                  </w:tblPr>
                  <w:tblGrid>
                    <w:gridCol w:w="3756"/>
                  </w:tblGrid>
                  <w:tr w:rsidR="00C16B0D" w:rsidRPr="008E619F" w:rsidTr="003F32CB">
                    <w:trPr>
                      <w:trHeight w:val="284"/>
                    </w:trPr>
                    <w:tc>
                      <w:tcPr>
                        <w:tcW w:w="3756" w:type="dxa"/>
                      </w:tcPr>
                      <w:p w:rsidR="00C16B0D" w:rsidRPr="008E619F" w:rsidRDefault="00C16B0D" w:rsidP="003F32CB">
                        <w:pPr>
                          <w:rPr>
                            <w:b/>
                            <w:bCs/>
                            <w:noProof/>
                            <w:sz w:val="18"/>
                          </w:rPr>
                        </w:pPr>
                        <w:r>
                          <w:rPr>
                            <w:b/>
                            <w:bCs/>
                            <w:noProof/>
                            <w:sz w:val="18"/>
                          </w:rPr>
                          <w:t>Miljø og Natur</w:t>
                        </w:r>
                        <w:r>
                          <w:rPr>
                            <w:b/>
                            <w:bCs/>
                            <w:noProof/>
                            <w:sz w:val="18"/>
                          </w:rPr>
                          <w:br/>
                        </w:r>
                      </w:p>
                    </w:tc>
                  </w:tr>
                  <w:tr w:rsidR="00C16B0D" w:rsidRPr="008E619F" w:rsidTr="003F32CB">
                    <w:trPr>
                      <w:trHeight w:hRule="exact" w:val="255"/>
                    </w:trPr>
                    <w:tc>
                      <w:tcPr>
                        <w:tcW w:w="3756" w:type="dxa"/>
                      </w:tcPr>
                      <w:p w:rsidR="00C16B0D" w:rsidRPr="008E619F" w:rsidRDefault="00C16B0D" w:rsidP="003F32CB">
                        <w:pPr>
                          <w:shd w:val="solid" w:color="FFFFFF" w:fill="FFFFFF"/>
                          <w:rPr>
                            <w:noProof/>
                            <w:sz w:val="18"/>
                          </w:rPr>
                        </w:pPr>
                        <w:r w:rsidRPr="008E619F">
                          <w:rPr>
                            <w:noProof/>
                            <w:sz w:val="18"/>
                          </w:rPr>
                          <w:t>Direkte tlf.:</w:t>
                        </w:r>
                        <w:r>
                          <w:rPr>
                            <w:noProof/>
                            <w:sz w:val="18"/>
                          </w:rPr>
                          <w:t xml:space="preserve"> </w:t>
                        </w:r>
                        <w:r w:rsidRPr="008D42A4">
                          <w:rPr>
                            <w:noProof/>
                            <w:sz w:val="18"/>
                          </w:rPr>
                          <w:t>+4574929293</w:t>
                        </w:r>
                      </w:p>
                    </w:tc>
                  </w:tr>
                  <w:tr w:rsidR="00C16B0D" w:rsidRPr="008E619F" w:rsidTr="003F32CB">
                    <w:trPr>
                      <w:trHeight w:hRule="exact" w:val="255"/>
                    </w:trPr>
                    <w:tc>
                      <w:tcPr>
                        <w:tcW w:w="3756" w:type="dxa"/>
                      </w:tcPr>
                      <w:p w:rsidR="00C16B0D" w:rsidRPr="008E619F" w:rsidRDefault="00C16B0D" w:rsidP="003F32CB">
                        <w:pPr>
                          <w:shd w:val="solid" w:color="FFFFFF" w:fill="FFFFFF"/>
                          <w:rPr>
                            <w:noProof/>
                            <w:sz w:val="18"/>
                            <w:lang w:val="en-GB"/>
                          </w:rPr>
                        </w:pPr>
                        <w:r w:rsidRPr="008E619F">
                          <w:rPr>
                            <w:noProof/>
                            <w:sz w:val="18"/>
                            <w:lang w:val="en-GB"/>
                          </w:rPr>
                          <w:t>Mail: ehk1@toender.dk</w:t>
                        </w:r>
                      </w:p>
                    </w:tc>
                  </w:tr>
                  <w:tr w:rsidR="00C16B0D" w:rsidRPr="008E619F" w:rsidTr="003F32CB">
                    <w:trPr>
                      <w:trHeight w:hRule="exact" w:val="255"/>
                    </w:trPr>
                    <w:tc>
                      <w:tcPr>
                        <w:tcW w:w="3756" w:type="dxa"/>
                      </w:tcPr>
                      <w:p w:rsidR="00C16B0D" w:rsidRDefault="00C16B0D" w:rsidP="003F32CB">
                        <w:pPr>
                          <w:shd w:val="solid" w:color="FFFFFF" w:fill="FFFFFF"/>
                          <w:rPr>
                            <w:noProof/>
                            <w:sz w:val="18"/>
                            <w:lang w:val="en-GB"/>
                          </w:rPr>
                        </w:pPr>
                        <w:r w:rsidRPr="008E619F">
                          <w:rPr>
                            <w:noProof/>
                            <w:sz w:val="18"/>
                            <w:lang w:val="en-GB"/>
                          </w:rPr>
                          <w:t>Sags id.: 09.17.13-P19-4-20</w:t>
                        </w:r>
                      </w:p>
                      <w:p w:rsidR="00C16B0D" w:rsidRPr="008E619F" w:rsidRDefault="00C16B0D" w:rsidP="003F32CB">
                        <w:pPr>
                          <w:shd w:val="solid" w:color="FFFFFF" w:fill="FFFFFF"/>
                          <w:rPr>
                            <w:noProof/>
                            <w:sz w:val="18"/>
                            <w:lang w:val="en-GB"/>
                          </w:rPr>
                        </w:pPr>
                      </w:p>
                    </w:tc>
                  </w:tr>
                  <w:tr w:rsidR="00C16B0D" w:rsidRPr="008E619F" w:rsidTr="003F32CB">
                    <w:trPr>
                      <w:trHeight w:hRule="exact" w:val="506"/>
                    </w:trPr>
                    <w:tc>
                      <w:tcPr>
                        <w:tcW w:w="3756" w:type="dxa"/>
                      </w:tcPr>
                      <w:p w:rsidR="00C16B0D" w:rsidRPr="00E3154A" w:rsidRDefault="00C16B0D" w:rsidP="003F32CB">
                        <w:pPr>
                          <w:shd w:val="solid" w:color="FFFFFF" w:fill="FFFFFF"/>
                          <w:rPr>
                            <w:noProof/>
                            <w:sz w:val="18"/>
                            <w:szCs w:val="18"/>
                            <w:lang w:val="en-GB"/>
                          </w:rPr>
                        </w:pPr>
                        <w:r w:rsidRPr="00E3154A">
                          <w:rPr>
                            <w:noProof/>
                            <w:sz w:val="18"/>
                            <w:szCs w:val="18"/>
                            <w:lang w:val="en-GB"/>
                          </w:rPr>
                          <w:t>Ks:</w:t>
                        </w:r>
                        <w:r w:rsidR="00BD5D78">
                          <w:rPr>
                            <w:noProof/>
                            <w:sz w:val="18"/>
                            <w:szCs w:val="18"/>
                            <w:lang w:val="en-GB"/>
                          </w:rPr>
                          <w:t>PHE</w:t>
                        </w:r>
                      </w:p>
                      <w:p w:rsidR="00C16B0D" w:rsidRDefault="00C16B0D" w:rsidP="003F32CB">
                        <w:pPr>
                          <w:shd w:val="solid" w:color="FFFFFF" w:fill="FFFFFF"/>
                          <w:rPr>
                            <w:noProof/>
                            <w:lang w:val="en-GB"/>
                          </w:rPr>
                        </w:pPr>
                      </w:p>
                    </w:tc>
                  </w:tr>
                  <w:tr w:rsidR="00C16B0D" w:rsidRPr="008E619F" w:rsidTr="003F32CB">
                    <w:trPr>
                      <w:trHeight w:hRule="exact" w:val="255"/>
                    </w:trPr>
                    <w:tc>
                      <w:tcPr>
                        <w:tcW w:w="3756" w:type="dxa"/>
                      </w:tcPr>
                      <w:p w:rsidR="00C16B0D" w:rsidRPr="004F3933" w:rsidRDefault="00FA530F" w:rsidP="003F32CB">
                        <w:pPr>
                          <w:rPr>
                            <w:b/>
                            <w:sz w:val="18"/>
                            <w:szCs w:val="18"/>
                          </w:rPr>
                        </w:pPr>
                        <w:r>
                          <w:rPr>
                            <w:b/>
                            <w:sz w:val="18"/>
                            <w:szCs w:val="18"/>
                          </w:rPr>
                          <w:t>06-04</w:t>
                        </w:r>
                        <w:r w:rsidR="00C16B0D" w:rsidRPr="004F3933">
                          <w:rPr>
                            <w:b/>
                            <w:sz w:val="18"/>
                            <w:szCs w:val="18"/>
                          </w:rPr>
                          <w:t>-2020</w:t>
                        </w:r>
                      </w:p>
                      <w:p w:rsidR="00C16B0D" w:rsidRPr="008B2AC0" w:rsidRDefault="00C16B0D" w:rsidP="003F32CB">
                        <w:pPr>
                          <w:rPr>
                            <w:b/>
                          </w:rPr>
                        </w:pPr>
                      </w:p>
                    </w:tc>
                  </w:tr>
                </w:tbl>
                <w:p w:rsidR="00C16B0D" w:rsidRDefault="00C16B0D" w:rsidP="003F32CB"/>
              </w:txbxContent>
            </v:textbox>
            <w10:wrap anchorx="page" anchory="page"/>
          </v:shape>
        </w:pict>
      </w:r>
    </w:p>
    <w:tbl>
      <w:tblPr>
        <w:tblW w:w="0" w:type="auto"/>
        <w:tblLayout w:type="fixed"/>
        <w:tblCellMar>
          <w:left w:w="70" w:type="dxa"/>
          <w:right w:w="70" w:type="dxa"/>
        </w:tblCellMar>
        <w:tblLook w:val="0000" w:firstRow="0" w:lastRow="0" w:firstColumn="0" w:lastColumn="0" w:noHBand="0" w:noVBand="0"/>
      </w:tblPr>
      <w:tblGrid>
        <w:gridCol w:w="5315"/>
      </w:tblGrid>
      <w:tr w:rsidR="003C4E82" w:rsidRPr="008E619F" w:rsidTr="003F32CB">
        <w:trPr>
          <w:cantSplit/>
          <w:trHeight w:hRule="exact" w:val="1957"/>
        </w:trPr>
        <w:tc>
          <w:tcPr>
            <w:tcW w:w="5315" w:type="dxa"/>
          </w:tcPr>
          <w:p w:rsidR="003C4E82" w:rsidRPr="003D7531" w:rsidRDefault="00C8508E" w:rsidP="003F32CB">
            <w:r>
              <w:t>Uwe Matzen</w:t>
            </w:r>
          </w:p>
          <w:p w:rsidR="003C4E82" w:rsidRDefault="003C4E82" w:rsidP="003F32CB">
            <w:r w:rsidRPr="003D7531">
              <w:t>Bjerndrupvej 17</w:t>
            </w:r>
          </w:p>
          <w:p w:rsidR="003C4E82" w:rsidRDefault="003C4E82" w:rsidP="003F32CB">
            <w:r w:rsidRPr="003D7531">
              <w:t>6240</w:t>
            </w:r>
            <w:r>
              <w:t xml:space="preserve"> </w:t>
            </w:r>
            <w:r w:rsidRPr="003D7531">
              <w:t>Løgumkloster</w:t>
            </w:r>
          </w:p>
          <w:p w:rsidR="003C4E82" w:rsidRPr="00AB25CC" w:rsidRDefault="003C4E82" w:rsidP="003F32CB"/>
        </w:tc>
      </w:tr>
    </w:tbl>
    <w:p w:rsidR="003C4E82" w:rsidRDefault="003C4E82" w:rsidP="003F32CB"/>
    <w:p w:rsidR="003F32CB" w:rsidRPr="003F32CB" w:rsidRDefault="003F32CB" w:rsidP="003F32CB">
      <w:pPr>
        <w:rPr>
          <w:b/>
          <w:szCs w:val="24"/>
          <w:lang w:eastAsia="da-DK"/>
        </w:rPr>
      </w:pPr>
      <w:bookmarkStart w:id="0" w:name="_GoBack"/>
      <w:bookmarkEnd w:id="0"/>
      <w:r w:rsidRPr="003F32CB">
        <w:rPr>
          <w:b/>
          <w:szCs w:val="24"/>
          <w:lang w:eastAsia="da-DK"/>
        </w:rPr>
        <w:t>Ac</w:t>
      </w:r>
      <w:r w:rsidR="005A17DC">
        <w:rPr>
          <w:b/>
          <w:szCs w:val="24"/>
          <w:lang w:eastAsia="da-DK"/>
        </w:rPr>
        <w:t>cept af teltoverdækning af gyllebeholder</w:t>
      </w:r>
    </w:p>
    <w:p w:rsidR="003F32CB" w:rsidRPr="003F32CB" w:rsidRDefault="003F32CB" w:rsidP="003F32CB">
      <w:pPr>
        <w:rPr>
          <w:b/>
          <w:lang w:eastAsia="da-DK"/>
        </w:rPr>
      </w:pPr>
    </w:p>
    <w:p w:rsidR="003F32CB" w:rsidRPr="003F32CB" w:rsidRDefault="003F32CB" w:rsidP="003F32CB">
      <w:pPr>
        <w:rPr>
          <w:lang w:eastAsia="da-DK"/>
        </w:rPr>
      </w:pPr>
      <w:r w:rsidRPr="003F32CB">
        <w:rPr>
          <w:lang w:eastAsia="da-DK"/>
        </w:rPr>
        <w:t xml:space="preserve">Vi meddeler hermed, at du kan </w:t>
      </w:r>
      <w:r>
        <w:rPr>
          <w:lang w:eastAsia="da-DK"/>
        </w:rPr>
        <w:t xml:space="preserve">sætte </w:t>
      </w:r>
      <w:r>
        <w:rPr>
          <w:noProof/>
          <w:lang w:eastAsia="da-DK"/>
        </w:rPr>
        <w:t>teltoverdækning</w:t>
      </w:r>
      <w:r w:rsidRPr="003F32CB">
        <w:rPr>
          <w:lang w:eastAsia="da-DK"/>
        </w:rPr>
        <w:t xml:space="preserve"> på</w:t>
      </w:r>
      <w:r>
        <w:rPr>
          <w:lang w:eastAsia="da-DK"/>
        </w:rPr>
        <w:t xml:space="preserve"> din gyllebeholder</w:t>
      </w:r>
      <w:r w:rsidRPr="003F32CB">
        <w:rPr>
          <w:lang w:eastAsia="da-DK"/>
        </w:rPr>
        <w:t xml:space="preserve"> uden tilladelse eller godkendelse efter §§ 16a eller 16b i husdyrloven</w:t>
      </w:r>
      <w:r w:rsidRPr="003F32CB">
        <w:rPr>
          <w:vertAlign w:val="superscript"/>
          <w:lang w:eastAsia="da-DK"/>
        </w:rPr>
        <w:footnoteReference w:id="1"/>
      </w:r>
      <w:r w:rsidRPr="003F32CB">
        <w:rPr>
          <w:lang w:eastAsia="da-DK"/>
        </w:rPr>
        <w:t>.</w:t>
      </w:r>
    </w:p>
    <w:p w:rsidR="003F32CB" w:rsidRPr="003F32CB" w:rsidRDefault="003F32CB" w:rsidP="003F32CB">
      <w:pPr>
        <w:rPr>
          <w:lang w:eastAsia="da-DK"/>
        </w:rPr>
      </w:pPr>
    </w:p>
    <w:p w:rsidR="003F32CB" w:rsidRPr="003F32CB" w:rsidRDefault="003F32CB" w:rsidP="003F32CB">
      <w:pPr>
        <w:rPr>
          <w:lang w:eastAsia="da-DK"/>
        </w:rPr>
      </w:pPr>
      <w:r w:rsidRPr="003F32CB">
        <w:rPr>
          <w:lang w:eastAsia="da-DK"/>
        </w:rPr>
        <w:t>Afgørelsen er meddelt efter § 12 i husdyrgodkendelsesbekendtgørelsen</w:t>
      </w:r>
      <w:r w:rsidRPr="003F32CB">
        <w:rPr>
          <w:vertAlign w:val="superscript"/>
          <w:lang w:eastAsia="da-DK"/>
        </w:rPr>
        <w:footnoteReference w:id="2"/>
      </w:r>
      <w:r w:rsidRPr="003F32CB">
        <w:rPr>
          <w:lang w:eastAsia="da-DK"/>
        </w:rPr>
        <w:t>.</w:t>
      </w:r>
    </w:p>
    <w:p w:rsidR="003F32CB" w:rsidRPr="003F32CB" w:rsidRDefault="003F32CB" w:rsidP="003F32CB">
      <w:pPr>
        <w:rPr>
          <w:lang w:eastAsia="da-DK"/>
        </w:rPr>
      </w:pPr>
    </w:p>
    <w:p w:rsidR="003F32CB" w:rsidRPr="003F32CB" w:rsidRDefault="003F32CB" w:rsidP="003F32CB">
      <w:pPr>
        <w:rPr>
          <w:b/>
          <w:lang w:eastAsia="da-DK"/>
        </w:rPr>
      </w:pPr>
      <w:r w:rsidRPr="003F32CB">
        <w:rPr>
          <w:b/>
          <w:lang w:eastAsia="da-DK"/>
        </w:rPr>
        <w:t>Projektbeskrivelse</w:t>
      </w:r>
    </w:p>
    <w:p w:rsidR="002C4F4F" w:rsidRDefault="003F32CB" w:rsidP="003F32CB">
      <w:pPr>
        <w:rPr>
          <w:noProof/>
          <w:color w:val="0000FF"/>
          <w:lang w:eastAsia="da-DK"/>
        </w:rPr>
      </w:pPr>
      <w:r>
        <w:rPr>
          <w:lang w:eastAsia="da-DK"/>
        </w:rPr>
        <w:t>Du har anmeldt en teltoverdækning på din eksisterende gyllebeholder</w:t>
      </w:r>
      <w:r w:rsidRPr="003F32CB">
        <w:rPr>
          <w:noProof/>
          <w:lang w:eastAsia="da-DK"/>
        </w:rPr>
        <w:t xml:space="preserve"> med et overfladeareal </w:t>
      </w:r>
      <w:r w:rsidRPr="00FA530F">
        <w:rPr>
          <w:noProof/>
          <w:lang w:eastAsia="da-DK"/>
        </w:rPr>
        <w:t xml:space="preserve">på </w:t>
      </w:r>
      <w:r w:rsidR="00DA6474" w:rsidRPr="00FA530F">
        <w:rPr>
          <w:noProof/>
          <w:lang w:eastAsia="da-DK"/>
        </w:rPr>
        <w:t>1.410</w:t>
      </w:r>
      <w:r w:rsidRPr="00FA530F">
        <w:rPr>
          <w:noProof/>
          <w:lang w:eastAsia="da-DK"/>
        </w:rPr>
        <w:t xml:space="preserve"> m</w:t>
      </w:r>
      <w:r w:rsidRPr="00FA530F">
        <w:rPr>
          <w:noProof/>
          <w:vertAlign w:val="superscript"/>
          <w:lang w:eastAsia="da-DK"/>
        </w:rPr>
        <w:t>2</w:t>
      </w:r>
      <w:r w:rsidRPr="00FA530F">
        <w:rPr>
          <w:noProof/>
          <w:lang w:eastAsia="da-DK"/>
        </w:rPr>
        <w:t xml:space="preserve"> og et volumen på </w:t>
      </w:r>
      <w:r w:rsidR="00DA6474" w:rsidRPr="00FA530F">
        <w:rPr>
          <w:noProof/>
          <w:lang w:eastAsia="da-DK"/>
        </w:rPr>
        <w:t>5.080</w:t>
      </w:r>
      <w:r w:rsidRPr="00FA530F">
        <w:rPr>
          <w:noProof/>
          <w:lang w:eastAsia="da-DK"/>
        </w:rPr>
        <w:t xml:space="preserve"> m</w:t>
      </w:r>
      <w:r w:rsidRPr="00FA530F">
        <w:rPr>
          <w:noProof/>
          <w:vertAlign w:val="superscript"/>
          <w:lang w:eastAsia="da-DK"/>
        </w:rPr>
        <w:t>3</w:t>
      </w:r>
      <w:r w:rsidRPr="00FA530F">
        <w:rPr>
          <w:noProof/>
          <w:lang w:eastAsia="da-DK"/>
        </w:rPr>
        <w:t xml:space="preserve">, via husdyrgodkendelse.dk </w:t>
      </w:r>
      <w:r w:rsidR="002C4F4F" w:rsidRPr="00FA530F">
        <w:rPr>
          <w:noProof/>
          <w:lang w:eastAsia="da-DK"/>
        </w:rPr>
        <w:t>skema nr. 218329</w:t>
      </w:r>
      <w:r w:rsidRPr="00FA530F">
        <w:rPr>
          <w:noProof/>
          <w:lang w:eastAsia="da-DK"/>
        </w:rPr>
        <w:t>.</w:t>
      </w:r>
      <w:r w:rsidRPr="003F32CB">
        <w:rPr>
          <w:noProof/>
          <w:lang w:eastAsia="da-DK"/>
        </w:rPr>
        <w:t xml:space="preserve"> </w:t>
      </w:r>
      <w:r w:rsidR="002C4F4F">
        <w:rPr>
          <w:noProof/>
          <w:lang w:eastAsia="da-DK"/>
        </w:rPr>
        <w:t>Gyllebeholderen er allerede etableret, det anmeldte omhandler kun teltoverdækningen</w:t>
      </w:r>
      <w:r w:rsidR="002C4F4F">
        <w:rPr>
          <w:noProof/>
          <w:color w:val="0000FF"/>
          <w:lang w:eastAsia="da-DK"/>
        </w:rPr>
        <w:t>.</w:t>
      </w:r>
    </w:p>
    <w:p w:rsidR="003F32CB" w:rsidRPr="003F32CB" w:rsidRDefault="003F32CB" w:rsidP="003F32CB">
      <w:pPr>
        <w:rPr>
          <w:noProof/>
          <w:lang w:eastAsia="da-DK"/>
        </w:rPr>
      </w:pPr>
      <w:r w:rsidRPr="003F32CB">
        <w:rPr>
          <w:noProof/>
          <w:lang w:eastAsia="da-DK"/>
        </w:rPr>
        <w:t>Det fremgår af ansøgningen, at den anmeldte beholder overholder kravene i husdyrgodkendelsesbekendtgørelsens § 12. Placeringen af</w:t>
      </w:r>
      <w:r w:rsidR="00C62A45">
        <w:rPr>
          <w:noProof/>
          <w:lang w:eastAsia="da-DK"/>
        </w:rPr>
        <w:t xml:space="preserve"> eksisterende beholder</w:t>
      </w:r>
      <w:r w:rsidR="00C16B0D">
        <w:rPr>
          <w:noProof/>
          <w:lang w:eastAsia="da-DK"/>
        </w:rPr>
        <w:t xml:space="preserve"> kan ses herunder </w:t>
      </w:r>
      <w:r w:rsidRPr="003F32CB">
        <w:rPr>
          <w:noProof/>
          <w:lang w:eastAsia="da-DK"/>
        </w:rPr>
        <w:t>.</w:t>
      </w:r>
    </w:p>
    <w:p w:rsidR="003F32CB" w:rsidRDefault="00E61629" w:rsidP="003F32CB">
      <w:pPr>
        <w:rPr>
          <w:lang w:eastAsia="da-DK"/>
        </w:rPr>
      </w:pPr>
      <w:r>
        <w:rPr>
          <w:noProof/>
          <w:lang w:eastAsia="da-DK"/>
        </w:rPr>
        <mc:AlternateContent>
          <mc:Choice Requires="wps">
            <w:drawing>
              <wp:anchor distT="0" distB="0" distL="114300" distR="114300" simplePos="0" relativeHeight="251664384" behindDoc="0" locked="0" layoutInCell="1" allowOverlap="1">
                <wp:simplePos x="0" y="0"/>
                <wp:positionH relativeFrom="column">
                  <wp:posOffset>1002664</wp:posOffset>
                </wp:positionH>
                <wp:positionV relativeFrom="paragraph">
                  <wp:posOffset>265262</wp:posOffset>
                </wp:positionV>
                <wp:extent cx="927100" cy="160866"/>
                <wp:effectExtent l="19050" t="57150" r="25400" b="86995"/>
                <wp:wrapNone/>
                <wp:docPr id="11" name="Venstrepil 11"/>
                <wp:cNvGraphicFramePr/>
                <a:graphic xmlns:a="http://schemas.openxmlformats.org/drawingml/2006/main">
                  <a:graphicData uri="http://schemas.microsoft.com/office/word/2010/wordprocessingShape">
                    <wps:wsp>
                      <wps:cNvSpPr/>
                      <wps:spPr>
                        <a:xfrm rot="21005686">
                          <a:off x="0" y="0"/>
                          <a:ext cx="927100" cy="160866"/>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Venstrepil 11" o:spid="_x0000_s1026" type="#_x0000_t66" style="position:absolute;margin-left:78.95pt;margin-top:20.9pt;width:73pt;height:12.65pt;rotation:-649149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" adj="1874" fillcolor="#4f81bd [3204]" strokecolor="#243f60 [1604]" strokeweight="2pt"/>
            </w:pict>
          </mc:Fallback>
        </mc:AlternateContent>
      </w:r>
      <w:r w:rsidR="00C16B0D">
        <w:rPr>
          <w:noProof/>
          <w:lang w:eastAsia="da-DK"/>
        </w:rPr>
        <mc:AlternateContent>
          <mc:Choice Requires="wps">
            <w:drawing>
              <wp:anchor distT="0" distB="0" distL="114300" distR="114300" simplePos="0" relativeHeight="251663360" behindDoc="0" locked="0" layoutInCell="1" allowOverlap="1">
                <wp:simplePos x="0" y="0"/>
                <wp:positionH relativeFrom="column">
                  <wp:posOffset>3656588</wp:posOffset>
                </wp:positionH>
                <wp:positionV relativeFrom="paragraph">
                  <wp:posOffset>640428</wp:posOffset>
                </wp:positionV>
                <wp:extent cx="406400" cy="55033"/>
                <wp:effectExtent l="0" t="133350" r="0" b="135890"/>
                <wp:wrapNone/>
                <wp:docPr id="10" name="Venstrepil 10"/>
                <wp:cNvGraphicFramePr/>
                <a:graphic xmlns:a="http://schemas.openxmlformats.org/drawingml/2006/main">
                  <a:graphicData uri="http://schemas.microsoft.com/office/word/2010/wordprocessingShape">
                    <wps:wsp>
                      <wps:cNvSpPr/>
                      <wps:spPr>
                        <a:xfrm rot="19239459">
                          <a:off x="0" y="0"/>
                          <a:ext cx="406400" cy="55033"/>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Venstrepil 10" o:spid="_x0000_s1026" type="#_x0000_t66" style="position:absolute;margin-left:287.9pt;margin-top:50.45pt;width:32pt;height:4.35pt;rotation:-2578340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" adj="1462" fillcolor="#4f81bd [3204]" strokecolor="#243f60 [1604]" strokeweight="2pt"/>
            </w:pict>
          </mc:Fallback>
        </mc:AlternateContent>
      </w:r>
      <w:r w:rsidR="00C16B0D">
        <w:rPr>
          <w:noProof/>
          <w:lang w:eastAsia="da-DK"/>
        </w:rPr>
        <mc:AlternateContent>
          <mc:Choice Requires="wps">
            <w:drawing>
              <wp:anchor distT="0" distB="0" distL="114300" distR="114300" simplePos="0" relativeHeight="251661312" behindDoc="0" locked="0" layoutInCell="1" allowOverlap="1">
                <wp:simplePos x="0" y="0"/>
                <wp:positionH relativeFrom="column">
                  <wp:posOffset>3639820</wp:posOffset>
                </wp:positionH>
                <wp:positionV relativeFrom="paragraph">
                  <wp:posOffset>819996</wp:posOffset>
                </wp:positionV>
                <wp:extent cx="45719" cy="45719"/>
                <wp:effectExtent l="0" t="0" r="12065" b="12065"/>
                <wp:wrapNone/>
                <wp:docPr id="8" name="Forbindelse 8"/>
                <wp:cNvGraphicFramePr/>
                <a:graphic xmlns:a="http://schemas.openxmlformats.org/drawingml/2006/main">
                  <a:graphicData uri="http://schemas.microsoft.com/office/word/2010/wordprocessingShape">
                    <wps:wsp>
                      <wps:cNvSpPr/>
                      <wps:spPr>
                        <a:xfrm>
                          <a:off x="0" y="0"/>
                          <a:ext cx="45719" cy="45719"/>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Forbindelse 8" o:spid="_x0000_s1026" type="#_x0000_t120" style="position:absolute;margin-left:286.6pt;margin-top:64.55pt;width:3.6pt;height:3.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" fillcolor="#4f81bd [3204]" strokecolor="#243f60 [1604]" strokeweight="2pt"/>
            </w:pict>
          </mc:Fallback>
        </mc:AlternateContent>
      </w:r>
      <w:r w:rsidR="00C16B0D">
        <w:rPr>
          <w:noProof/>
          <w:lang w:eastAsia="da-DK"/>
        </w:rPr>
        <w:drawing>
          <wp:anchor distT="0" distB="0" distL="114300" distR="114300" simplePos="0" relativeHeight="251660288" behindDoc="1" locked="0" layoutInCell="1" allowOverlap="1" wp14:anchorId="5C9695A2" wp14:editId="17F75147">
            <wp:simplePos x="0" y="0"/>
            <wp:positionH relativeFrom="column">
              <wp:posOffset>2776855</wp:posOffset>
            </wp:positionH>
            <wp:positionV relativeFrom="paragraph">
              <wp:posOffset>21590</wp:posOffset>
            </wp:positionV>
            <wp:extent cx="2616200" cy="1771650"/>
            <wp:effectExtent l="0" t="0" r="0" b="0"/>
            <wp:wrapNone/>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16200" cy="1771650"/>
                    </a:xfrm>
                    <a:prstGeom prst="rect">
                      <a:avLst/>
                    </a:prstGeom>
                  </pic:spPr>
                </pic:pic>
              </a:graphicData>
            </a:graphic>
            <wp14:sizeRelH relativeFrom="page">
              <wp14:pctWidth>0</wp14:pctWidth>
            </wp14:sizeRelH>
            <wp14:sizeRelV relativeFrom="page">
              <wp14:pctHeight>0</wp14:pctHeight>
            </wp14:sizeRelV>
          </wp:anchor>
        </w:drawing>
      </w:r>
      <w:r w:rsidR="00E330D9">
        <w:rPr>
          <w:noProof/>
          <w:lang w:eastAsia="da-DK"/>
        </w:rPr>
        <w:drawing>
          <wp:inline distT="0" distB="0" distL="0" distR="0" wp14:anchorId="0DC144AE" wp14:editId="4A746FAC">
            <wp:extent cx="2362200" cy="1598488"/>
            <wp:effectExtent l="0" t="0" r="0" b="190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364359" cy="1599949"/>
                    </a:xfrm>
                    <a:prstGeom prst="rect">
                      <a:avLst/>
                    </a:prstGeom>
                  </pic:spPr>
                </pic:pic>
              </a:graphicData>
            </a:graphic>
          </wp:inline>
        </w:drawing>
      </w:r>
    </w:p>
    <w:p w:rsidR="00E330D9" w:rsidRDefault="00E330D9" w:rsidP="003F32CB">
      <w:pPr>
        <w:rPr>
          <w:lang w:eastAsia="da-DK"/>
        </w:rPr>
      </w:pPr>
    </w:p>
    <w:p w:rsidR="00E330D9" w:rsidRPr="003F32CB" w:rsidRDefault="00E330D9" w:rsidP="003F32CB">
      <w:pPr>
        <w:rPr>
          <w:lang w:eastAsia="da-DK"/>
        </w:rPr>
      </w:pPr>
    </w:p>
    <w:p w:rsidR="00C16B0D" w:rsidRDefault="00C16B0D" w:rsidP="003F32CB">
      <w:pPr>
        <w:rPr>
          <w:b/>
          <w:lang w:eastAsia="da-DK"/>
        </w:rPr>
      </w:pPr>
    </w:p>
    <w:p w:rsidR="002C4F4F" w:rsidRDefault="003F32CB" w:rsidP="003F32CB">
      <w:pPr>
        <w:rPr>
          <w:b/>
          <w:lang w:eastAsia="da-DK"/>
        </w:rPr>
      </w:pPr>
      <w:r w:rsidRPr="003F32CB">
        <w:rPr>
          <w:b/>
          <w:lang w:eastAsia="da-DK"/>
        </w:rPr>
        <w:t>Vurdering</w:t>
      </w:r>
    </w:p>
    <w:p w:rsidR="003F32CB" w:rsidRPr="00FA530F" w:rsidRDefault="002C4F4F" w:rsidP="003F32CB">
      <w:pPr>
        <w:rPr>
          <w:b/>
          <w:lang w:eastAsia="da-DK"/>
        </w:rPr>
      </w:pPr>
      <w:r w:rsidRPr="002C4F4F">
        <w:rPr>
          <w:lang w:eastAsia="da-DK"/>
        </w:rPr>
        <w:t>Overdækningen</w:t>
      </w:r>
      <w:r>
        <w:rPr>
          <w:b/>
          <w:lang w:eastAsia="da-DK"/>
        </w:rPr>
        <w:t xml:space="preserve"> </w:t>
      </w:r>
      <w:r w:rsidR="003F32CB" w:rsidRPr="003F32CB">
        <w:rPr>
          <w:lang w:eastAsia="da-DK"/>
        </w:rPr>
        <w:t>er erhvervsmæssig nødvendig</w:t>
      </w:r>
      <w:r w:rsidR="00E61629">
        <w:rPr>
          <w:lang w:eastAsia="da-DK"/>
        </w:rPr>
        <w:t xml:space="preserve"> </w:t>
      </w:r>
      <w:r w:rsidR="003F32CB" w:rsidRPr="003F32CB">
        <w:rPr>
          <w:lang w:eastAsia="da-DK"/>
        </w:rPr>
        <w:t>for ejendommen</w:t>
      </w:r>
      <w:r w:rsidR="00BD5D78">
        <w:rPr>
          <w:lang w:eastAsia="da-DK"/>
        </w:rPr>
        <w:t xml:space="preserve"> </w:t>
      </w:r>
      <w:r w:rsidR="00BD5D78" w:rsidRPr="00FA530F">
        <w:rPr>
          <w:lang w:eastAsia="da-DK"/>
        </w:rPr>
        <w:t>idet den</w:t>
      </w:r>
      <w:r w:rsidR="00E61629" w:rsidRPr="00FA530F">
        <w:rPr>
          <w:lang w:eastAsia="da-DK"/>
        </w:rPr>
        <w:t xml:space="preserve"> reducere</w:t>
      </w:r>
      <w:r w:rsidR="00BD5D78" w:rsidRPr="00FA530F">
        <w:rPr>
          <w:lang w:eastAsia="da-DK"/>
        </w:rPr>
        <w:t>r</w:t>
      </w:r>
      <w:r w:rsidR="00E61629" w:rsidRPr="00FA530F">
        <w:rPr>
          <w:lang w:eastAsia="da-DK"/>
        </w:rPr>
        <w:t xml:space="preserve"> ammonia</w:t>
      </w:r>
      <w:r w:rsidR="00E61629" w:rsidRPr="00FA530F">
        <w:rPr>
          <w:lang w:eastAsia="da-DK"/>
        </w:rPr>
        <w:t>k</w:t>
      </w:r>
      <w:r w:rsidR="00E61629" w:rsidRPr="00FA530F">
        <w:rPr>
          <w:lang w:eastAsia="da-DK"/>
        </w:rPr>
        <w:t>fordampningen fra ejendommen samt mindske</w:t>
      </w:r>
      <w:r w:rsidR="00BD5D78" w:rsidRPr="00FA530F">
        <w:rPr>
          <w:lang w:eastAsia="da-DK"/>
        </w:rPr>
        <w:t>r</w:t>
      </w:r>
      <w:r w:rsidR="00E61629" w:rsidRPr="00FA530F">
        <w:rPr>
          <w:lang w:eastAsia="da-DK"/>
        </w:rPr>
        <w:t xml:space="preserve"> regnvandet i gyllebeholderen</w:t>
      </w:r>
      <w:r w:rsidR="003F32CB" w:rsidRPr="00FA530F">
        <w:rPr>
          <w:lang w:eastAsia="da-DK"/>
        </w:rPr>
        <w:t xml:space="preserve">. </w:t>
      </w:r>
      <w:r w:rsidRPr="00FA530F">
        <w:rPr>
          <w:lang w:eastAsia="da-DK"/>
        </w:rPr>
        <w:t>Teltoverdæ</w:t>
      </w:r>
      <w:r w:rsidRPr="00FA530F">
        <w:rPr>
          <w:lang w:eastAsia="da-DK"/>
        </w:rPr>
        <w:t>k</w:t>
      </w:r>
      <w:r w:rsidRPr="00FA530F">
        <w:rPr>
          <w:lang w:eastAsia="da-DK"/>
        </w:rPr>
        <w:t>ningen til g</w:t>
      </w:r>
      <w:r w:rsidR="003F32CB" w:rsidRPr="00FA530F">
        <w:rPr>
          <w:lang w:eastAsia="da-DK"/>
        </w:rPr>
        <w:t xml:space="preserve">yllebeholderen er anmeldt til at blive </w:t>
      </w:r>
      <w:r w:rsidRPr="00FA530F">
        <w:rPr>
          <w:lang w:eastAsia="da-DK"/>
        </w:rPr>
        <w:t>7,5 m høj</w:t>
      </w:r>
      <w:r w:rsidR="003F32CB" w:rsidRPr="00FA530F">
        <w:rPr>
          <w:lang w:eastAsia="da-DK"/>
        </w:rPr>
        <w:t xml:space="preserve">, og derved </w:t>
      </w:r>
      <w:r w:rsidRPr="00FA530F">
        <w:rPr>
          <w:lang w:eastAsia="da-DK"/>
        </w:rPr>
        <w:t>bliver den ikke højere end de 8 m som er max. højde når der søges gennem husdyrgodkendelsesbek</w:t>
      </w:r>
      <w:r w:rsidR="00BD5D78" w:rsidRPr="00FA530F">
        <w:rPr>
          <w:lang w:eastAsia="da-DK"/>
        </w:rPr>
        <w:t>endtgørelsens</w:t>
      </w:r>
      <w:r w:rsidRPr="00FA530F">
        <w:rPr>
          <w:lang w:eastAsia="da-DK"/>
        </w:rPr>
        <w:t xml:space="preserve"> anmeldeordnin</w:t>
      </w:r>
      <w:r w:rsidR="00BD5D78" w:rsidRPr="00FA530F">
        <w:rPr>
          <w:lang w:eastAsia="da-DK"/>
        </w:rPr>
        <w:t>g</w:t>
      </w:r>
      <w:r w:rsidRPr="00FA530F">
        <w:rPr>
          <w:lang w:eastAsia="da-DK"/>
        </w:rPr>
        <w:t xml:space="preserve"> § 12</w:t>
      </w:r>
      <w:r w:rsidR="00E61629" w:rsidRPr="00FA530F">
        <w:rPr>
          <w:lang w:eastAsia="da-DK"/>
        </w:rPr>
        <w:t>.</w:t>
      </w:r>
      <w:r w:rsidRPr="00FA530F">
        <w:rPr>
          <w:lang w:eastAsia="da-DK"/>
        </w:rPr>
        <w:t xml:space="preserve"> </w:t>
      </w:r>
      <w:r w:rsidR="00E61629" w:rsidRPr="00FA530F">
        <w:rPr>
          <w:lang w:eastAsia="da-DK"/>
        </w:rPr>
        <w:t>D</w:t>
      </w:r>
      <w:r w:rsidR="003F32CB" w:rsidRPr="00FA530F">
        <w:rPr>
          <w:lang w:eastAsia="da-DK"/>
        </w:rPr>
        <w:t xml:space="preserve">en </w:t>
      </w:r>
      <w:r w:rsidR="00E61629" w:rsidRPr="00FA530F">
        <w:rPr>
          <w:lang w:eastAsia="da-DK"/>
        </w:rPr>
        <w:t xml:space="preserve">overstiger </w:t>
      </w:r>
      <w:r w:rsidR="003F32CB" w:rsidRPr="00FA530F">
        <w:rPr>
          <w:lang w:eastAsia="da-DK"/>
        </w:rPr>
        <w:t>ikke de 3.000 m</w:t>
      </w:r>
      <w:r w:rsidR="003F32CB" w:rsidRPr="00FA530F">
        <w:rPr>
          <w:vertAlign w:val="superscript"/>
          <w:lang w:eastAsia="da-DK"/>
        </w:rPr>
        <w:t>2</w:t>
      </w:r>
      <w:r w:rsidR="003F32CB" w:rsidRPr="00FA530F">
        <w:rPr>
          <w:lang w:eastAsia="da-DK"/>
        </w:rPr>
        <w:t>, som er max</w:t>
      </w:r>
      <w:r w:rsidR="00BD5D78" w:rsidRPr="00FA530F">
        <w:rPr>
          <w:lang w:eastAsia="da-DK"/>
        </w:rPr>
        <w:t>.</w:t>
      </w:r>
      <w:r w:rsidR="003F32CB" w:rsidRPr="00FA530F">
        <w:rPr>
          <w:lang w:eastAsia="da-DK"/>
        </w:rPr>
        <w:t xml:space="preserve"> arealet for gødningso</w:t>
      </w:r>
      <w:r w:rsidR="003F32CB" w:rsidRPr="00FA530F">
        <w:rPr>
          <w:lang w:eastAsia="da-DK"/>
        </w:rPr>
        <w:t>p</w:t>
      </w:r>
      <w:r w:rsidR="003F32CB" w:rsidRPr="00FA530F">
        <w:rPr>
          <w:lang w:eastAsia="da-DK"/>
        </w:rPr>
        <w:t>bevaringsanlæg ansøgt via anmeldeordningen.</w:t>
      </w:r>
    </w:p>
    <w:p w:rsidR="003F32CB" w:rsidRPr="00FA530F" w:rsidRDefault="003F32CB" w:rsidP="003F32CB">
      <w:pPr>
        <w:rPr>
          <w:lang w:eastAsia="da-DK"/>
        </w:rPr>
      </w:pPr>
    </w:p>
    <w:p w:rsidR="003F32CB" w:rsidRPr="00FA530F" w:rsidRDefault="003F32CB" w:rsidP="003F32CB">
      <w:pPr>
        <w:rPr>
          <w:b/>
          <w:lang w:eastAsia="da-DK"/>
        </w:rPr>
      </w:pPr>
      <w:r w:rsidRPr="00FA530F">
        <w:rPr>
          <w:b/>
          <w:lang w:eastAsia="da-DK"/>
        </w:rPr>
        <w:t>Afstandskrav</w:t>
      </w:r>
    </w:p>
    <w:p w:rsidR="003F32CB" w:rsidRPr="00FA530F" w:rsidRDefault="003F32CB" w:rsidP="003F32CB">
      <w:pPr>
        <w:rPr>
          <w:lang w:eastAsia="da-DK"/>
        </w:rPr>
      </w:pPr>
      <w:r w:rsidRPr="00FA530F">
        <w:rPr>
          <w:lang w:eastAsia="da-DK"/>
        </w:rPr>
        <w:t xml:space="preserve">Kravene i § 12 i husdyrgodkendelsesbekendtgørelsen er </w:t>
      </w:r>
      <w:r w:rsidR="00BD5D78" w:rsidRPr="00FA530F">
        <w:rPr>
          <w:lang w:eastAsia="da-DK"/>
        </w:rPr>
        <w:t>ikke relevante</w:t>
      </w:r>
      <w:r w:rsidR="00C30E4E" w:rsidRPr="00FA530F">
        <w:rPr>
          <w:lang w:eastAsia="da-DK"/>
        </w:rPr>
        <w:t xml:space="preserve">, da der er tale om en eksisterende gyllebeholder, </w:t>
      </w:r>
      <w:proofErr w:type="spellStart"/>
      <w:r w:rsidR="00C30E4E" w:rsidRPr="00FA530F">
        <w:rPr>
          <w:lang w:eastAsia="da-DK"/>
        </w:rPr>
        <w:t>dvs</w:t>
      </w:r>
      <w:proofErr w:type="spellEnd"/>
      <w:r w:rsidRPr="00FA530F">
        <w:rPr>
          <w:lang w:eastAsia="da-DK"/>
        </w:rPr>
        <w:t>:</w:t>
      </w:r>
    </w:p>
    <w:p w:rsidR="003F32CB" w:rsidRPr="00FA530F" w:rsidRDefault="003F32CB" w:rsidP="003F32CB">
      <w:pPr>
        <w:rPr>
          <w:lang w:eastAsia="da-DK"/>
        </w:rPr>
      </w:pPr>
    </w:p>
    <w:p w:rsidR="003F32CB" w:rsidRPr="00FA530F" w:rsidRDefault="003F32CB" w:rsidP="003F32CB">
      <w:pPr>
        <w:numPr>
          <w:ilvl w:val="0"/>
          <w:numId w:val="1"/>
        </w:numPr>
        <w:ind w:left="567" w:hanging="283"/>
        <w:rPr>
          <w:lang w:eastAsia="da-DK"/>
        </w:rPr>
      </w:pPr>
      <w:r w:rsidRPr="00FA530F">
        <w:rPr>
          <w:lang w:eastAsia="da-DK"/>
        </w:rPr>
        <w:t>Mindst 300 m til eksisterende eller ifølge kommuneplanens rammedel fremtidig byzone- eller sommerhusområde og til områder i landzone, der i en lokalplan er udlagt til boli</w:t>
      </w:r>
      <w:r w:rsidRPr="00FA530F">
        <w:rPr>
          <w:lang w:eastAsia="da-DK"/>
        </w:rPr>
        <w:t>g</w:t>
      </w:r>
      <w:r w:rsidRPr="00FA530F">
        <w:rPr>
          <w:lang w:eastAsia="da-DK"/>
        </w:rPr>
        <w:lastRenderedPageBreak/>
        <w:t>formål, blandet bolig og erhvervsformål eller til offentlige formål med henblik på beboe</w:t>
      </w:r>
      <w:r w:rsidRPr="00FA530F">
        <w:rPr>
          <w:lang w:eastAsia="da-DK"/>
        </w:rPr>
        <w:t>l</w:t>
      </w:r>
      <w:r w:rsidRPr="00FA530F">
        <w:rPr>
          <w:lang w:eastAsia="da-DK"/>
        </w:rPr>
        <w:t xml:space="preserve">ser, institutioner, rekreative formål </w:t>
      </w:r>
      <w:proofErr w:type="spellStart"/>
      <w:r w:rsidRPr="00FA530F">
        <w:rPr>
          <w:lang w:eastAsia="da-DK"/>
        </w:rPr>
        <w:t>o.lign</w:t>
      </w:r>
      <w:proofErr w:type="spellEnd"/>
      <w:r w:rsidRPr="00FA530F">
        <w:rPr>
          <w:lang w:eastAsia="da-DK"/>
        </w:rPr>
        <w:t>.</w:t>
      </w:r>
    </w:p>
    <w:p w:rsidR="003F32CB" w:rsidRPr="00FA530F" w:rsidRDefault="003F32CB" w:rsidP="003F32CB">
      <w:pPr>
        <w:numPr>
          <w:ilvl w:val="0"/>
          <w:numId w:val="1"/>
        </w:numPr>
        <w:ind w:left="567" w:hanging="283"/>
        <w:rPr>
          <w:lang w:eastAsia="da-DK"/>
        </w:rPr>
      </w:pPr>
      <w:r w:rsidRPr="00FA530F">
        <w:rPr>
          <w:lang w:eastAsia="da-DK"/>
        </w:rPr>
        <w:t>100 m til nabobeboelser, der er uden landbrugspligt og ikke ejes af den ansvarlige for driften af husdyrbruget.</w:t>
      </w:r>
    </w:p>
    <w:p w:rsidR="003F32CB" w:rsidRPr="00FA530F" w:rsidRDefault="003F32CB" w:rsidP="003F32CB">
      <w:pPr>
        <w:rPr>
          <w:lang w:eastAsia="da-DK"/>
        </w:rPr>
      </w:pPr>
    </w:p>
    <w:p w:rsidR="003F32CB" w:rsidRPr="00FA530F" w:rsidRDefault="003F32CB" w:rsidP="003F32CB">
      <w:pPr>
        <w:rPr>
          <w:lang w:eastAsia="da-DK"/>
        </w:rPr>
      </w:pPr>
      <w:r w:rsidRPr="00FA530F">
        <w:rPr>
          <w:lang w:eastAsia="da-DK"/>
        </w:rPr>
        <w:t xml:space="preserve">Desuden gælder der en række faste afstandskrav jf. husdyrlovens § 8, som også overholdes. </w:t>
      </w:r>
    </w:p>
    <w:p w:rsidR="003F32CB" w:rsidRPr="00FA530F" w:rsidRDefault="003F32CB" w:rsidP="003F32CB">
      <w:pPr>
        <w:rPr>
          <w:lang w:eastAsia="da-DK"/>
        </w:rPr>
      </w:pPr>
    </w:p>
    <w:p w:rsidR="003F32CB" w:rsidRPr="003F32CB" w:rsidRDefault="003F32CB" w:rsidP="003F32CB">
      <w:pPr>
        <w:rPr>
          <w:b/>
          <w:lang w:eastAsia="da-DK"/>
        </w:rPr>
      </w:pPr>
      <w:r w:rsidRPr="003F32CB">
        <w:rPr>
          <w:b/>
          <w:lang w:eastAsia="da-DK"/>
        </w:rPr>
        <w:t>Krav til højde, ter</w:t>
      </w:r>
      <w:r w:rsidR="0076427D">
        <w:rPr>
          <w:b/>
          <w:lang w:eastAsia="da-DK"/>
        </w:rPr>
        <w:t xml:space="preserve">rænændring, farve </w:t>
      </w:r>
      <w:r w:rsidRPr="003F32CB">
        <w:rPr>
          <w:b/>
          <w:lang w:eastAsia="da-DK"/>
        </w:rPr>
        <w:t>samt beplantning</w:t>
      </w:r>
    </w:p>
    <w:p w:rsidR="003F32CB" w:rsidRPr="003F32CB" w:rsidRDefault="003F32CB" w:rsidP="003F32CB">
      <w:pPr>
        <w:rPr>
          <w:lang w:eastAsia="da-DK"/>
        </w:rPr>
      </w:pPr>
      <w:r w:rsidRPr="003F32CB">
        <w:rPr>
          <w:lang w:eastAsia="da-DK"/>
        </w:rPr>
        <w:t xml:space="preserve">Det er en betingelse for det anmeldte, at etableringen af </w:t>
      </w:r>
      <w:r w:rsidR="0076427D">
        <w:rPr>
          <w:lang w:eastAsia="da-DK"/>
        </w:rPr>
        <w:t>teltoverdækningen får en max. højde på 8 m. på gyllebeholderen</w:t>
      </w:r>
      <w:r w:rsidRPr="003F32CB">
        <w:rPr>
          <w:lang w:eastAsia="da-DK"/>
        </w:rPr>
        <w:t>.</w:t>
      </w:r>
    </w:p>
    <w:p w:rsidR="003F32CB" w:rsidRDefault="003F32CB" w:rsidP="003F32CB">
      <w:pPr>
        <w:rPr>
          <w:lang w:eastAsia="da-DK"/>
        </w:rPr>
      </w:pPr>
    </w:p>
    <w:p w:rsidR="0076427D" w:rsidRPr="00C30E4E" w:rsidRDefault="0076427D" w:rsidP="003F32CB">
      <w:pPr>
        <w:rPr>
          <w:b/>
          <w:lang w:eastAsia="da-DK"/>
        </w:rPr>
      </w:pPr>
      <w:r w:rsidRPr="00C30E4E">
        <w:rPr>
          <w:b/>
          <w:lang w:eastAsia="da-DK"/>
        </w:rPr>
        <w:t xml:space="preserve">Teltdugen </w:t>
      </w:r>
    </w:p>
    <w:p w:rsidR="003F32CB" w:rsidRPr="00FA530F" w:rsidRDefault="003F32CB" w:rsidP="003F32CB">
      <w:pPr>
        <w:rPr>
          <w:lang w:eastAsia="da-DK"/>
        </w:rPr>
      </w:pPr>
      <w:r w:rsidRPr="0076427D">
        <w:rPr>
          <w:lang w:eastAsia="da-DK"/>
        </w:rPr>
        <w:t>Det er ikke nødvendigt at etablere afskærmende beplantning</w:t>
      </w:r>
      <w:r w:rsidRPr="003F32CB">
        <w:rPr>
          <w:lang w:eastAsia="da-DK"/>
        </w:rPr>
        <w:t>, idet levende hegn omkran</w:t>
      </w:r>
      <w:r w:rsidR="00C30E4E">
        <w:rPr>
          <w:lang w:eastAsia="da-DK"/>
        </w:rPr>
        <w:t xml:space="preserve">ser </w:t>
      </w:r>
      <w:r w:rsidRPr="003F32CB">
        <w:rPr>
          <w:lang w:eastAsia="da-DK"/>
        </w:rPr>
        <w:t>gødningsopbevaringsanlæg</w:t>
      </w:r>
      <w:r w:rsidR="00C30E4E">
        <w:rPr>
          <w:lang w:eastAsia="da-DK"/>
        </w:rPr>
        <w:t>get</w:t>
      </w:r>
      <w:r w:rsidRPr="003F32CB">
        <w:rPr>
          <w:lang w:eastAsia="da-DK"/>
        </w:rPr>
        <w:t>.</w:t>
      </w:r>
      <w:r w:rsidR="00C30E4E">
        <w:rPr>
          <w:lang w:eastAsia="da-DK"/>
        </w:rPr>
        <w:t xml:space="preserve"> Det vurderes at teltdugen ikke vil </w:t>
      </w:r>
      <w:r w:rsidR="008A74D9">
        <w:rPr>
          <w:lang w:eastAsia="da-DK"/>
        </w:rPr>
        <w:t>påvirke</w:t>
      </w:r>
      <w:r w:rsidR="00C30E4E">
        <w:rPr>
          <w:lang w:eastAsia="da-DK"/>
        </w:rPr>
        <w:t xml:space="preserve"> landskabe</w:t>
      </w:r>
      <w:r w:rsidR="008A74D9">
        <w:rPr>
          <w:lang w:eastAsia="da-DK"/>
        </w:rPr>
        <w:t>t</w:t>
      </w:r>
      <w:r w:rsidR="00C30E4E">
        <w:rPr>
          <w:lang w:eastAsia="da-DK"/>
        </w:rPr>
        <w:t xml:space="preserve"> </w:t>
      </w:r>
      <w:r w:rsidR="008A74D9">
        <w:rPr>
          <w:lang w:eastAsia="da-DK"/>
        </w:rPr>
        <w:t>væsen</w:t>
      </w:r>
      <w:r w:rsidR="008A74D9">
        <w:rPr>
          <w:lang w:eastAsia="da-DK"/>
        </w:rPr>
        <w:t>t</w:t>
      </w:r>
      <w:r w:rsidR="008A74D9">
        <w:rPr>
          <w:lang w:eastAsia="da-DK"/>
        </w:rPr>
        <w:t>ligt</w:t>
      </w:r>
      <w:r w:rsidR="00C30E4E">
        <w:rPr>
          <w:lang w:eastAsia="da-DK"/>
        </w:rPr>
        <w:t xml:space="preserve">. </w:t>
      </w:r>
      <w:r w:rsidR="00C30E4E" w:rsidRPr="00FA530F">
        <w:rPr>
          <w:lang w:eastAsia="da-DK"/>
        </w:rPr>
        <w:t xml:space="preserve">Teltdugen skal være i </w:t>
      </w:r>
      <w:r w:rsidR="00C16B0D" w:rsidRPr="00FA530F">
        <w:rPr>
          <w:lang w:eastAsia="da-DK"/>
        </w:rPr>
        <w:t xml:space="preserve">samme </w:t>
      </w:r>
      <w:r w:rsidR="00C30E4E" w:rsidRPr="00FA530F">
        <w:rPr>
          <w:lang w:eastAsia="da-DK"/>
        </w:rPr>
        <w:t>lys grå</w:t>
      </w:r>
      <w:r w:rsidR="00C16B0D" w:rsidRPr="00FA530F">
        <w:rPr>
          <w:lang w:eastAsia="da-DK"/>
        </w:rPr>
        <w:t xml:space="preserve"> samme farve, som den der er på den anden ove</w:t>
      </w:r>
      <w:r w:rsidR="00C16B0D" w:rsidRPr="00FA530F">
        <w:rPr>
          <w:lang w:eastAsia="da-DK"/>
        </w:rPr>
        <w:t>r</w:t>
      </w:r>
      <w:r w:rsidR="00C16B0D" w:rsidRPr="00FA530F">
        <w:rPr>
          <w:lang w:eastAsia="da-DK"/>
        </w:rPr>
        <w:t>dækkede gyllebeholder på ejendommen</w:t>
      </w:r>
      <w:r w:rsidR="00C30E4E" w:rsidRPr="00FA530F">
        <w:rPr>
          <w:lang w:eastAsia="da-DK"/>
        </w:rPr>
        <w:t>.</w:t>
      </w:r>
    </w:p>
    <w:p w:rsidR="003F32CB" w:rsidRPr="003F32CB" w:rsidRDefault="003F32CB" w:rsidP="003F32CB">
      <w:pPr>
        <w:rPr>
          <w:b/>
          <w:lang w:eastAsia="da-DK"/>
        </w:rPr>
      </w:pPr>
    </w:p>
    <w:p w:rsidR="003F32CB" w:rsidRPr="003F32CB" w:rsidRDefault="003F32CB" w:rsidP="003F32CB">
      <w:pPr>
        <w:rPr>
          <w:b/>
          <w:lang w:eastAsia="da-DK"/>
        </w:rPr>
      </w:pPr>
      <w:r w:rsidRPr="003F32CB">
        <w:rPr>
          <w:b/>
          <w:lang w:eastAsia="da-DK"/>
        </w:rPr>
        <w:t>Krav til maksimal ammoniakdeposition</w:t>
      </w:r>
    </w:p>
    <w:p w:rsidR="003F32CB" w:rsidRPr="003F32CB" w:rsidRDefault="003F32CB" w:rsidP="003F32CB">
      <w:pPr>
        <w:rPr>
          <w:lang w:eastAsia="da-DK"/>
        </w:rPr>
      </w:pPr>
      <w:r w:rsidRPr="003F32CB">
        <w:rPr>
          <w:lang w:eastAsia="da-DK"/>
        </w:rPr>
        <w:t xml:space="preserve">Det anmeldte må ikke medføre en </w:t>
      </w:r>
      <w:proofErr w:type="spellStart"/>
      <w:r w:rsidRPr="003F32CB">
        <w:rPr>
          <w:lang w:eastAsia="da-DK"/>
        </w:rPr>
        <w:t>ammonaikdeposition</w:t>
      </w:r>
      <w:proofErr w:type="spellEnd"/>
      <w:r w:rsidRPr="003F32CB">
        <w:rPr>
          <w:lang w:eastAsia="da-DK"/>
        </w:rPr>
        <w:t xml:space="preserve"> som overstiger følgende:</w:t>
      </w:r>
    </w:p>
    <w:p w:rsidR="003F32CB" w:rsidRPr="00E650F7" w:rsidRDefault="003F32CB" w:rsidP="003F32CB">
      <w:pPr>
        <w:numPr>
          <w:ilvl w:val="0"/>
          <w:numId w:val="1"/>
        </w:numPr>
        <w:rPr>
          <w:lang w:eastAsia="da-DK"/>
        </w:rPr>
      </w:pPr>
      <w:r w:rsidRPr="003F32CB">
        <w:rPr>
          <w:lang w:eastAsia="da-DK"/>
        </w:rPr>
        <w:t>Kat</w:t>
      </w:r>
      <w:r w:rsidR="00E650F7">
        <w:rPr>
          <w:lang w:eastAsia="da-DK"/>
        </w:rPr>
        <w:t>egori 1 natur: F</w:t>
      </w:r>
      <w:r w:rsidRPr="003F32CB">
        <w:rPr>
          <w:lang w:eastAsia="da-DK"/>
        </w:rPr>
        <w:t>ølgende</w:t>
      </w:r>
      <w:r w:rsidR="00E650F7">
        <w:rPr>
          <w:lang w:eastAsia="da-DK"/>
        </w:rPr>
        <w:t xml:space="preserve"> af tre</w:t>
      </w:r>
      <w:r w:rsidRPr="003F32CB">
        <w:rPr>
          <w:lang w:eastAsia="da-DK"/>
        </w:rPr>
        <w:t xml:space="preserve"> totaldeposition </w:t>
      </w:r>
      <w:r w:rsidRPr="00E650F7">
        <w:rPr>
          <w:lang w:eastAsia="da-DK"/>
        </w:rPr>
        <w:t>0,2/0,4/0,7 kg N/ha/år.</w:t>
      </w:r>
    </w:p>
    <w:p w:rsidR="003F32CB" w:rsidRPr="00E650F7" w:rsidRDefault="003F32CB" w:rsidP="003F32CB">
      <w:pPr>
        <w:numPr>
          <w:ilvl w:val="0"/>
          <w:numId w:val="1"/>
        </w:numPr>
        <w:rPr>
          <w:lang w:eastAsia="da-DK"/>
        </w:rPr>
      </w:pPr>
      <w:r w:rsidRPr="00E650F7">
        <w:rPr>
          <w:lang w:eastAsia="da-DK"/>
        </w:rPr>
        <w:t>Kategori 2 natur: 1,0 kg N/ha/år (totaldeposition).</w:t>
      </w:r>
    </w:p>
    <w:p w:rsidR="003F32CB" w:rsidRPr="003F32CB" w:rsidRDefault="003F32CB" w:rsidP="003F32CB">
      <w:pPr>
        <w:numPr>
          <w:ilvl w:val="0"/>
          <w:numId w:val="1"/>
        </w:numPr>
        <w:rPr>
          <w:lang w:eastAsia="da-DK"/>
        </w:rPr>
      </w:pPr>
      <w:r w:rsidRPr="003F32CB">
        <w:rPr>
          <w:lang w:eastAsia="da-DK"/>
        </w:rPr>
        <w:t xml:space="preserve">Kategori 3 natur: </w:t>
      </w:r>
      <w:r w:rsidRPr="00E650F7">
        <w:rPr>
          <w:lang w:eastAsia="da-DK"/>
        </w:rPr>
        <w:t>1,0 kg N/ha</w:t>
      </w:r>
      <w:r w:rsidR="00E650F7" w:rsidRPr="00E650F7">
        <w:rPr>
          <w:lang w:eastAsia="da-DK"/>
        </w:rPr>
        <w:t xml:space="preserve">/år </w:t>
      </w:r>
    </w:p>
    <w:p w:rsidR="003F32CB" w:rsidRPr="003F32CB" w:rsidRDefault="003F32CB" w:rsidP="003F32CB">
      <w:pPr>
        <w:rPr>
          <w:lang w:eastAsia="da-DK"/>
        </w:rPr>
      </w:pPr>
    </w:p>
    <w:p w:rsidR="003F32CB" w:rsidRPr="003F32CB" w:rsidRDefault="003F32CB" w:rsidP="003F32CB">
      <w:pPr>
        <w:rPr>
          <w:lang w:eastAsia="da-DK"/>
        </w:rPr>
      </w:pPr>
      <w:r w:rsidRPr="003F32CB">
        <w:rPr>
          <w:lang w:eastAsia="da-DK"/>
        </w:rPr>
        <w:t>Det fremgår af ansøgningen</w:t>
      </w:r>
      <w:r w:rsidR="00E61629">
        <w:rPr>
          <w:lang w:eastAsia="da-DK"/>
        </w:rPr>
        <w:t>,</w:t>
      </w:r>
      <w:r w:rsidRPr="003F32CB">
        <w:rPr>
          <w:lang w:eastAsia="da-DK"/>
        </w:rPr>
        <w:t xml:space="preserve"> at </w:t>
      </w:r>
      <w:proofErr w:type="spellStart"/>
      <w:r w:rsidR="00E61629" w:rsidRPr="003F32CB">
        <w:rPr>
          <w:lang w:eastAsia="da-DK"/>
        </w:rPr>
        <w:t>ammoniak</w:t>
      </w:r>
      <w:r w:rsidRPr="003F32CB">
        <w:rPr>
          <w:lang w:eastAsia="da-DK"/>
        </w:rPr>
        <w:t>depositionskravene</w:t>
      </w:r>
      <w:proofErr w:type="spellEnd"/>
      <w:r w:rsidRPr="003F32CB">
        <w:rPr>
          <w:lang w:eastAsia="da-DK"/>
        </w:rPr>
        <w:t xml:space="preserve"> er overholdt.</w:t>
      </w:r>
    </w:p>
    <w:p w:rsidR="003F32CB" w:rsidRPr="003F32CB" w:rsidRDefault="003F32CB" w:rsidP="003F32CB">
      <w:pPr>
        <w:rPr>
          <w:b/>
          <w:lang w:eastAsia="da-DK"/>
        </w:rPr>
      </w:pPr>
    </w:p>
    <w:p w:rsidR="003F32CB" w:rsidRPr="003F32CB" w:rsidRDefault="003F32CB" w:rsidP="003F32CB">
      <w:pPr>
        <w:rPr>
          <w:b/>
          <w:lang w:eastAsia="da-DK"/>
        </w:rPr>
      </w:pPr>
      <w:r w:rsidRPr="003F32CB">
        <w:rPr>
          <w:b/>
          <w:lang w:eastAsia="da-DK"/>
        </w:rPr>
        <w:t>Naboorientering</w:t>
      </w:r>
    </w:p>
    <w:p w:rsidR="003F32CB" w:rsidRPr="003F32CB" w:rsidRDefault="003F32CB" w:rsidP="003F32CB">
      <w:r w:rsidRPr="003F32CB">
        <w:t>Vi har undladt at orientere dine naboer, fordi vi vurderer, at din anmeldelse har underordnet betydning for dem.</w:t>
      </w:r>
    </w:p>
    <w:p w:rsidR="003F32CB" w:rsidRPr="003F32CB" w:rsidRDefault="003F32CB" w:rsidP="003F32CB"/>
    <w:p w:rsidR="003F32CB" w:rsidRPr="003F32CB" w:rsidRDefault="003F32CB" w:rsidP="003F32CB">
      <w:pPr>
        <w:autoSpaceDE w:val="0"/>
        <w:autoSpaceDN w:val="0"/>
        <w:adjustRightInd w:val="0"/>
        <w:rPr>
          <w:rFonts w:cs="Verdana"/>
          <w:b/>
          <w:bCs/>
          <w:color w:val="000000"/>
        </w:rPr>
      </w:pPr>
      <w:r w:rsidRPr="003F32CB">
        <w:rPr>
          <w:rFonts w:cs="Verdana"/>
          <w:b/>
          <w:bCs/>
          <w:color w:val="000000"/>
        </w:rPr>
        <w:t>Udnyttelsesfrist</w:t>
      </w:r>
    </w:p>
    <w:p w:rsidR="003F32CB" w:rsidRPr="003F32CB" w:rsidRDefault="003F32CB" w:rsidP="003F32CB">
      <w:pPr>
        <w:autoSpaceDE w:val="0"/>
        <w:autoSpaceDN w:val="0"/>
        <w:rPr>
          <w:lang w:eastAsia="da-DK"/>
        </w:rPr>
      </w:pPr>
      <w:r w:rsidRPr="003F32CB">
        <w:rPr>
          <w:color w:val="000000"/>
          <w:lang w:eastAsia="da-DK"/>
        </w:rPr>
        <w:t>Afgørelsen gælder i seks år fra dags dato.</w:t>
      </w:r>
    </w:p>
    <w:p w:rsidR="003F32CB" w:rsidRPr="003F32CB" w:rsidRDefault="003F32CB" w:rsidP="003F32CB">
      <w:pPr>
        <w:rPr>
          <w:lang w:eastAsia="da-DK"/>
        </w:rPr>
      </w:pPr>
    </w:p>
    <w:p w:rsidR="003F32CB" w:rsidRPr="003F32CB" w:rsidRDefault="003F32CB" w:rsidP="003F32CB">
      <w:pPr>
        <w:rPr>
          <w:b/>
          <w:lang w:eastAsia="da-DK"/>
        </w:rPr>
      </w:pPr>
      <w:r w:rsidRPr="003F32CB">
        <w:rPr>
          <w:b/>
          <w:lang w:eastAsia="da-DK"/>
        </w:rPr>
        <w:t>Øvrige bemærkninger</w:t>
      </w:r>
    </w:p>
    <w:p w:rsidR="00FC12A2" w:rsidRPr="003F32CB" w:rsidRDefault="00FC12A2" w:rsidP="003F32CB">
      <w:pPr>
        <w:rPr>
          <w:lang w:eastAsia="da-DK"/>
        </w:rPr>
      </w:pPr>
      <w:r>
        <w:rPr>
          <w:lang w:eastAsia="da-DK"/>
        </w:rPr>
        <w:t xml:space="preserve">Overdækningen skal monteres efter de krav og </w:t>
      </w:r>
      <w:r w:rsidR="00E61629">
        <w:rPr>
          <w:lang w:eastAsia="da-DK"/>
        </w:rPr>
        <w:t>retningslinjer der gælder for</w:t>
      </w:r>
      <w:r>
        <w:rPr>
          <w:lang w:eastAsia="da-DK"/>
        </w:rPr>
        <w:t xml:space="preserve"> på</w:t>
      </w:r>
      <w:r w:rsidR="00E61629">
        <w:rPr>
          <w:lang w:eastAsia="da-DK"/>
        </w:rPr>
        <w:t xml:space="preserve"> </w:t>
      </w:r>
      <w:r>
        <w:rPr>
          <w:lang w:eastAsia="da-DK"/>
        </w:rPr>
        <w:t>montering af overdækning til den specifikke gyllebeholder</w:t>
      </w:r>
      <w:r w:rsidR="00E61629">
        <w:rPr>
          <w:lang w:eastAsia="da-DK"/>
        </w:rPr>
        <w:t>type</w:t>
      </w:r>
      <w:r>
        <w:rPr>
          <w:lang w:eastAsia="da-DK"/>
        </w:rPr>
        <w:t>.</w:t>
      </w:r>
    </w:p>
    <w:p w:rsidR="003F32CB" w:rsidRPr="003F32CB" w:rsidRDefault="003F32CB" w:rsidP="003F32CB">
      <w:pPr>
        <w:rPr>
          <w:lang w:eastAsia="da-DK"/>
        </w:rPr>
      </w:pPr>
    </w:p>
    <w:p w:rsidR="003F32CB" w:rsidRPr="003F32CB" w:rsidRDefault="003F32CB" w:rsidP="003F32CB">
      <w:pPr>
        <w:rPr>
          <w:lang w:eastAsia="da-DK"/>
        </w:rPr>
      </w:pPr>
      <w:r w:rsidRPr="003F32CB">
        <w:rPr>
          <w:lang w:eastAsia="da-DK"/>
        </w:rPr>
        <w:t xml:space="preserve">Du er selv ansvarlig for at få </w:t>
      </w:r>
      <w:r w:rsidR="00FC12A2">
        <w:rPr>
          <w:lang w:eastAsia="da-DK"/>
        </w:rPr>
        <w:t>overdækningen</w:t>
      </w:r>
      <w:r w:rsidRPr="003F32CB">
        <w:rPr>
          <w:lang w:eastAsia="da-DK"/>
        </w:rPr>
        <w:t xml:space="preserve"> registreret i BBR, da der ikke længere skal by</w:t>
      </w:r>
      <w:r w:rsidRPr="003F32CB">
        <w:rPr>
          <w:lang w:eastAsia="da-DK"/>
        </w:rPr>
        <w:t>g</w:t>
      </w:r>
      <w:r w:rsidRPr="003F32CB">
        <w:rPr>
          <w:lang w:eastAsia="da-DK"/>
        </w:rPr>
        <w:t xml:space="preserve">getilladelse til at etablere en </w:t>
      </w:r>
      <w:r w:rsidR="00FC12A2">
        <w:rPr>
          <w:lang w:eastAsia="da-DK"/>
        </w:rPr>
        <w:t>overdækning</w:t>
      </w:r>
      <w:r w:rsidRPr="003F32CB">
        <w:rPr>
          <w:lang w:eastAsia="da-DK"/>
        </w:rPr>
        <w:t>.</w:t>
      </w:r>
    </w:p>
    <w:p w:rsidR="003F32CB" w:rsidRPr="003F32CB" w:rsidRDefault="003F32CB" w:rsidP="003F32CB">
      <w:pPr>
        <w:rPr>
          <w:lang w:eastAsia="da-DK"/>
        </w:rPr>
      </w:pPr>
    </w:p>
    <w:p w:rsidR="003F32CB" w:rsidRPr="003F32CB" w:rsidRDefault="003F32CB" w:rsidP="003F32CB">
      <w:pPr>
        <w:rPr>
          <w:b/>
          <w:lang w:eastAsia="da-DK"/>
        </w:rPr>
      </w:pPr>
      <w:r w:rsidRPr="003F32CB">
        <w:rPr>
          <w:b/>
          <w:lang w:eastAsia="da-DK"/>
        </w:rPr>
        <w:t>Klagevejledning</w:t>
      </w:r>
    </w:p>
    <w:p w:rsidR="003F32CB" w:rsidRPr="003F32CB" w:rsidRDefault="003F32CB" w:rsidP="003F32CB">
      <w:pPr>
        <w:autoSpaceDE w:val="0"/>
        <w:autoSpaceDN w:val="0"/>
        <w:adjustRightInd w:val="0"/>
        <w:rPr>
          <w:rFonts w:cs="Verdana"/>
          <w:color w:val="000000"/>
          <w:lang w:eastAsia="da-DK"/>
        </w:rPr>
      </w:pPr>
      <w:r w:rsidRPr="003F32CB">
        <w:rPr>
          <w:rFonts w:cs="Verdana"/>
          <w:color w:val="000000"/>
          <w:lang w:eastAsia="da-DK"/>
        </w:rPr>
        <w:t xml:space="preserve">Hvis du ønsker at klage over denne afgørelse, kan du klage til Miljø- og Fødevareklagenævnet. Bemærk at klagenævnet 1. februar 2017 har skiftet navn, så der kan være flere steder, hvor det stadig står navngivet som Natur- og Miljøklagenævnet. </w:t>
      </w:r>
    </w:p>
    <w:p w:rsidR="003F32CB" w:rsidRPr="003F32CB" w:rsidRDefault="003F32CB" w:rsidP="003F32CB">
      <w:pPr>
        <w:autoSpaceDE w:val="0"/>
        <w:autoSpaceDN w:val="0"/>
        <w:adjustRightInd w:val="0"/>
        <w:rPr>
          <w:rFonts w:cs="Verdana"/>
          <w:color w:val="000000"/>
          <w:lang w:eastAsia="da-DK"/>
        </w:rPr>
      </w:pPr>
    </w:p>
    <w:p w:rsidR="003F32CB" w:rsidRPr="003F32CB" w:rsidRDefault="003F32CB" w:rsidP="003F32CB">
      <w:pPr>
        <w:autoSpaceDE w:val="0"/>
        <w:autoSpaceDN w:val="0"/>
        <w:adjustRightInd w:val="0"/>
        <w:rPr>
          <w:rFonts w:cs="Verdana"/>
          <w:color w:val="000000"/>
          <w:lang w:eastAsia="da-DK"/>
        </w:rPr>
      </w:pPr>
      <w:r w:rsidRPr="003F32CB">
        <w:rPr>
          <w:rFonts w:cs="Verdana"/>
          <w:color w:val="000000"/>
          <w:lang w:eastAsia="da-DK"/>
        </w:rPr>
        <w:t xml:space="preserve">Du klager via Klageportalen, som du finder et link til på forsiden af </w:t>
      </w:r>
      <w:r w:rsidRPr="003F32CB">
        <w:rPr>
          <w:rFonts w:cs="Verdana"/>
          <w:color w:val="0000FF"/>
          <w:lang w:eastAsia="da-DK"/>
        </w:rPr>
        <w:t>www.nmkn.dk</w:t>
      </w:r>
      <w:r w:rsidRPr="003F32CB">
        <w:rPr>
          <w:rFonts w:cs="Verdana"/>
          <w:color w:val="000000"/>
          <w:lang w:eastAsia="da-DK"/>
        </w:rPr>
        <w:t>. Klageport</w:t>
      </w:r>
      <w:r w:rsidRPr="003F32CB">
        <w:rPr>
          <w:rFonts w:cs="Verdana"/>
          <w:color w:val="000000"/>
          <w:lang w:eastAsia="da-DK"/>
        </w:rPr>
        <w:t>a</w:t>
      </w:r>
      <w:r w:rsidRPr="003F32CB">
        <w:rPr>
          <w:rFonts w:cs="Verdana"/>
          <w:color w:val="000000"/>
          <w:lang w:eastAsia="da-DK"/>
        </w:rPr>
        <w:t xml:space="preserve">len ligger på </w:t>
      </w:r>
      <w:r w:rsidRPr="003F32CB">
        <w:rPr>
          <w:rFonts w:cs="Verdana"/>
          <w:color w:val="0000FF"/>
          <w:lang w:eastAsia="da-DK"/>
        </w:rPr>
        <w:t xml:space="preserve">www.borger.dk </w:t>
      </w:r>
      <w:r w:rsidRPr="003F32CB">
        <w:rPr>
          <w:rFonts w:cs="Verdana"/>
          <w:color w:val="000000"/>
          <w:lang w:eastAsia="da-DK"/>
        </w:rPr>
        <w:t xml:space="preserve">og </w:t>
      </w:r>
      <w:r w:rsidRPr="003F32CB">
        <w:rPr>
          <w:rFonts w:cs="Verdana"/>
          <w:color w:val="0000FF"/>
          <w:lang w:eastAsia="da-DK"/>
        </w:rPr>
        <w:t>www.virk.dk</w:t>
      </w:r>
      <w:r w:rsidRPr="003F32CB">
        <w:rPr>
          <w:rFonts w:cs="Verdana"/>
          <w:color w:val="000000"/>
          <w:lang w:eastAsia="da-DK"/>
        </w:rPr>
        <w:t xml:space="preserve">. Du logger på </w:t>
      </w:r>
      <w:r w:rsidRPr="003F32CB">
        <w:rPr>
          <w:rFonts w:cs="Verdana"/>
          <w:color w:val="0000FF"/>
          <w:lang w:eastAsia="da-DK"/>
        </w:rPr>
        <w:t xml:space="preserve">www.borger.dk </w:t>
      </w:r>
      <w:r w:rsidRPr="003F32CB">
        <w:rPr>
          <w:rFonts w:cs="Verdana"/>
          <w:color w:val="000000"/>
          <w:lang w:eastAsia="da-DK"/>
        </w:rPr>
        <w:t xml:space="preserve">eller </w:t>
      </w:r>
      <w:hyperlink r:id="rId11" w:history="1">
        <w:r w:rsidRPr="003F32CB">
          <w:rPr>
            <w:rFonts w:cs="Verdana"/>
            <w:color w:val="0000FF"/>
            <w:u w:val="single"/>
            <w:lang w:eastAsia="da-DK"/>
          </w:rPr>
          <w:t>www.virk.dk</w:t>
        </w:r>
      </w:hyperlink>
      <w:r w:rsidRPr="003F32CB">
        <w:rPr>
          <w:rFonts w:cs="Verdana"/>
          <w:color w:val="000000"/>
          <w:lang w:eastAsia="da-DK"/>
        </w:rPr>
        <w:t>, ligesom du plejer, typisk med NEM-ID. Klagen sendes gennem Klageportalen til den myndi</w:t>
      </w:r>
      <w:r w:rsidRPr="003F32CB">
        <w:rPr>
          <w:rFonts w:cs="Verdana"/>
          <w:color w:val="000000"/>
          <w:lang w:eastAsia="da-DK"/>
        </w:rPr>
        <w:t>g</w:t>
      </w:r>
      <w:r w:rsidRPr="003F32CB">
        <w:rPr>
          <w:rFonts w:cs="Verdana"/>
          <w:color w:val="000000"/>
          <w:lang w:eastAsia="da-DK"/>
        </w:rPr>
        <w:t xml:space="preserve">hed, der har truffet afgørelsen. En klage er indgivet, når den er tilgængelig for myndigheden i Klageportalen. Når du klager, skal du betale et gebyr på 900 kr. som privatperson og 1.800 kr. som virksomhed eller organisation (2016-niveau). </w:t>
      </w:r>
    </w:p>
    <w:p w:rsidR="003F32CB" w:rsidRPr="003F32CB" w:rsidRDefault="003F32CB" w:rsidP="003F32CB">
      <w:pPr>
        <w:autoSpaceDE w:val="0"/>
        <w:autoSpaceDN w:val="0"/>
        <w:adjustRightInd w:val="0"/>
        <w:rPr>
          <w:rFonts w:cs="Verdana"/>
          <w:color w:val="000000"/>
          <w:lang w:eastAsia="da-DK"/>
        </w:rPr>
      </w:pPr>
    </w:p>
    <w:p w:rsidR="003F32CB" w:rsidRPr="003F32CB" w:rsidRDefault="003F32CB" w:rsidP="003F32CB">
      <w:pPr>
        <w:autoSpaceDE w:val="0"/>
        <w:autoSpaceDN w:val="0"/>
        <w:adjustRightInd w:val="0"/>
        <w:rPr>
          <w:rFonts w:cs="Verdana"/>
          <w:color w:val="000000"/>
          <w:lang w:eastAsia="da-DK"/>
        </w:rPr>
      </w:pPr>
      <w:r w:rsidRPr="003F32CB">
        <w:rPr>
          <w:rFonts w:cs="Verdana"/>
          <w:color w:val="000000"/>
          <w:lang w:eastAsia="da-DK"/>
        </w:rPr>
        <w:t>Du betaler gebyret med betalingskort i Klageportalen. Miljø- og Fødevareklagenævnet skal som udgangspunkt afvise en klage, der kommer uden om Klageportalen, hvis der ikke er særlige grunde til det. Hvis du ønsker at blive fritaget for at bruge Klageportalen, skal du sende en b</w:t>
      </w:r>
      <w:r w:rsidRPr="003F32CB">
        <w:rPr>
          <w:rFonts w:cs="Verdana"/>
          <w:color w:val="000000"/>
          <w:lang w:eastAsia="da-DK"/>
        </w:rPr>
        <w:t>e</w:t>
      </w:r>
      <w:r w:rsidRPr="003F32CB">
        <w:rPr>
          <w:rFonts w:cs="Verdana"/>
          <w:color w:val="000000"/>
          <w:lang w:eastAsia="da-DK"/>
        </w:rPr>
        <w:t>grundet anmodning til den myndighed, der har truffet afgørelse i sagen. Myndigheden vider</w:t>
      </w:r>
      <w:r w:rsidRPr="003F32CB">
        <w:rPr>
          <w:rFonts w:cs="Verdana"/>
          <w:color w:val="000000"/>
          <w:lang w:eastAsia="da-DK"/>
        </w:rPr>
        <w:t>e</w:t>
      </w:r>
      <w:r w:rsidRPr="003F32CB">
        <w:rPr>
          <w:rFonts w:cs="Verdana"/>
          <w:color w:val="000000"/>
          <w:lang w:eastAsia="da-DK"/>
        </w:rPr>
        <w:t xml:space="preserve">sender herefter anmodningen til Miljø- og Fødevareklagenævnet, som træffer afgørelse om, hvorvidt din anmodning kan imødekommes. </w:t>
      </w:r>
    </w:p>
    <w:p w:rsidR="003F32CB" w:rsidRPr="003F32CB" w:rsidRDefault="003F32CB" w:rsidP="003F32CB">
      <w:pPr>
        <w:autoSpaceDE w:val="0"/>
        <w:autoSpaceDN w:val="0"/>
        <w:adjustRightInd w:val="0"/>
        <w:rPr>
          <w:rFonts w:cs="Verdana"/>
          <w:color w:val="000000"/>
          <w:lang w:eastAsia="da-DK"/>
        </w:rPr>
      </w:pPr>
    </w:p>
    <w:p w:rsidR="003F32CB" w:rsidRPr="003F32CB" w:rsidRDefault="003F32CB" w:rsidP="003F32CB">
      <w:pPr>
        <w:autoSpaceDE w:val="0"/>
        <w:autoSpaceDN w:val="0"/>
        <w:adjustRightInd w:val="0"/>
        <w:rPr>
          <w:rFonts w:cs="Verdana"/>
          <w:color w:val="000000"/>
          <w:lang w:eastAsia="da-DK"/>
        </w:rPr>
      </w:pPr>
      <w:r w:rsidRPr="00FA530F">
        <w:rPr>
          <w:rFonts w:cs="Verdana"/>
          <w:color w:val="000000"/>
          <w:lang w:eastAsia="da-DK"/>
        </w:rPr>
        <w:t>Klagen s</w:t>
      </w:r>
      <w:r w:rsidR="00FA530F" w:rsidRPr="00FA530F">
        <w:rPr>
          <w:rFonts w:cs="Verdana"/>
          <w:color w:val="000000"/>
          <w:lang w:eastAsia="da-DK"/>
        </w:rPr>
        <w:t>kal være modtaget senest mandag</w:t>
      </w:r>
      <w:r w:rsidRPr="00FA530F">
        <w:rPr>
          <w:rFonts w:cs="Verdana"/>
          <w:color w:val="000000"/>
          <w:lang w:eastAsia="da-DK"/>
        </w:rPr>
        <w:t xml:space="preserve"> den </w:t>
      </w:r>
      <w:r w:rsidR="00FA530F" w:rsidRPr="00FA530F">
        <w:rPr>
          <w:rFonts w:cs="Verdana"/>
          <w:color w:val="000000"/>
          <w:lang w:eastAsia="da-DK"/>
        </w:rPr>
        <w:t>4. maj 2020</w:t>
      </w:r>
      <w:r w:rsidRPr="003F32CB">
        <w:rPr>
          <w:rFonts w:cs="Verdana"/>
          <w:color w:val="000000"/>
          <w:lang w:eastAsia="da-DK"/>
        </w:rPr>
        <w:t xml:space="preserve"> </w:t>
      </w:r>
    </w:p>
    <w:p w:rsidR="003F32CB" w:rsidRPr="003F32CB" w:rsidRDefault="003F32CB" w:rsidP="003F32CB">
      <w:pPr>
        <w:autoSpaceDE w:val="0"/>
        <w:autoSpaceDN w:val="0"/>
        <w:adjustRightInd w:val="0"/>
        <w:rPr>
          <w:rFonts w:cs="Verdana"/>
          <w:color w:val="000000"/>
          <w:lang w:eastAsia="da-DK"/>
        </w:rPr>
      </w:pPr>
    </w:p>
    <w:p w:rsidR="003F32CB" w:rsidRPr="003F32CB" w:rsidRDefault="003F32CB" w:rsidP="003F32CB">
      <w:pPr>
        <w:autoSpaceDE w:val="0"/>
        <w:autoSpaceDN w:val="0"/>
        <w:adjustRightInd w:val="0"/>
        <w:rPr>
          <w:rFonts w:cs="Verdana"/>
          <w:color w:val="000000"/>
          <w:lang w:eastAsia="da-DK"/>
        </w:rPr>
      </w:pPr>
      <w:r w:rsidRPr="003F32CB">
        <w:rPr>
          <w:rFonts w:cs="Verdana"/>
          <w:color w:val="000000"/>
          <w:lang w:eastAsia="da-DK"/>
        </w:rPr>
        <w:t>Du kan vælge at få denne afgørelse prøvet ved domstolen. Retssagen skal være anlagt inden 6 måneder fra den dag afgørelsen er meddelt.</w:t>
      </w:r>
    </w:p>
    <w:p w:rsidR="003F32CB" w:rsidRPr="003F32CB" w:rsidRDefault="003F32CB" w:rsidP="003F32CB">
      <w:pPr>
        <w:autoSpaceDE w:val="0"/>
        <w:autoSpaceDN w:val="0"/>
        <w:adjustRightInd w:val="0"/>
        <w:rPr>
          <w:rFonts w:cs="Verdana"/>
          <w:color w:val="000000"/>
          <w:lang w:eastAsia="da-DK"/>
        </w:rPr>
      </w:pPr>
    </w:p>
    <w:p w:rsidR="003F32CB" w:rsidRPr="007D526D" w:rsidRDefault="003F32CB" w:rsidP="003F32CB">
      <w:r w:rsidRPr="007D526D">
        <w:t>Venlig hilsen</w:t>
      </w:r>
    </w:p>
    <w:p w:rsidR="003F32CB" w:rsidRPr="007D526D" w:rsidRDefault="003F32CB" w:rsidP="003F32CB"/>
    <w:p w:rsidR="003F32CB" w:rsidRPr="007D526D" w:rsidRDefault="003F32CB" w:rsidP="003F32CB"/>
    <w:tbl>
      <w:tblPr>
        <w:tblW w:w="0" w:type="auto"/>
        <w:tblLayout w:type="fixed"/>
        <w:tblCellMar>
          <w:left w:w="70" w:type="dxa"/>
          <w:right w:w="70" w:type="dxa"/>
        </w:tblCellMar>
        <w:tblLook w:val="0000" w:firstRow="0" w:lastRow="0" w:firstColumn="0" w:lastColumn="0" w:noHBand="0" w:noVBand="0"/>
      </w:tblPr>
      <w:tblGrid>
        <w:gridCol w:w="7423"/>
        <w:gridCol w:w="160"/>
        <w:gridCol w:w="710"/>
      </w:tblGrid>
      <w:tr w:rsidR="003F32CB" w:rsidRPr="007D526D" w:rsidTr="003F32CB">
        <w:trPr>
          <w:cantSplit/>
        </w:trPr>
        <w:tc>
          <w:tcPr>
            <w:tcW w:w="7423" w:type="dxa"/>
          </w:tcPr>
          <w:p w:rsidR="003F32CB" w:rsidRDefault="003F32CB" w:rsidP="003F32CB">
            <w:pPr>
              <w:rPr>
                <w:noProof/>
              </w:rPr>
            </w:pPr>
            <w:r w:rsidRPr="007D526D">
              <w:rPr>
                <w:noProof/>
              </w:rPr>
              <w:t>Elisabeth Holst Knudsen</w:t>
            </w:r>
          </w:p>
          <w:p w:rsidR="003F32CB" w:rsidRPr="007D526D" w:rsidRDefault="003F32CB" w:rsidP="003F32CB">
            <w:pPr>
              <w:rPr>
                <w:noProof/>
              </w:rPr>
            </w:pPr>
            <w:r w:rsidRPr="00D27B56">
              <w:rPr>
                <w:noProof/>
              </w:rPr>
              <w:t>Miljømedarbejder</w:t>
            </w:r>
          </w:p>
        </w:tc>
        <w:tc>
          <w:tcPr>
            <w:tcW w:w="160" w:type="dxa"/>
          </w:tcPr>
          <w:p w:rsidR="003F32CB" w:rsidRPr="007D526D" w:rsidRDefault="003F32CB" w:rsidP="003F32CB">
            <w:pPr>
              <w:rPr>
                <w:noProof/>
              </w:rPr>
            </w:pPr>
          </w:p>
        </w:tc>
        <w:tc>
          <w:tcPr>
            <w:tcW w:w="710" w:type="dxa"/>
          </w:tcPr>
          <w:p w:rsidR="003F32CB" w:rsidRPr="007D526D" w:rsidRDefault="003F32CB" w:rsidP="003F32CB">
            <w:pPr>
              <w:rPr>
                <w:noProof/>
              </w:rPr>
            </w:pPr>
          </w:p>
        </w:tc>
      </w:tr>
    </w:tbl>
    <w:p w:rsidR="003F32CB" w:rsidRPr="003F32CB" w:rsidRDefault="003F32CB" w:rsidP="003F32CB">
      <w:pPr>
        <w:rPr>
          <w:b/>
          <w:lang w:eastAsia="da-DK"/>
        </w:rPr>
      </w:pPr>
    </w:p>
    <w:p w:rsidR="003F32CB" w:rsidRPr="003F32CB" w:rsidRDefault="003F32CB" w:rsidP="003F32CB">
      <w:pPr>
        <w:rPr>
          <w:b/>
          <w:lang w:eastAsia="da-DK"/>
        </w:rPr>
      </w:pPr>
    </w:p>
    <w:p w:rsidR="003F32CB" w:rsidRPr="003F32CB" w:rsidRDefault="003F32CB" w:rsidP="003F32CB">
      <w:pPr>
        <w:rPr>
          <w:u w:val="single"/>
          <w:lang w:eastAsia="da-DK"/>
        </w:rPr>
      </w:pPr>
    </w:p>
    <w:p w:rsidR="003C4E82" w:rsidRDefault="003C4E82" w:rsidP="003F32CB"/>
    <w:p w:rsidR="003C4E82" w:rsidRDefault="003C4E82" w:rsidP="003F32CB"/>
    <w:p w:rsidR="003C4E82" w:rsidRDefault="003C4E82"/>
    <w:p w:rsidR="00972209" w:rsidRPr="00E54838" w:rsidRDefault="00972209" w:rsidP="00E54838"/>
    <w:sectPr w:rsidR="00972209" w:rsidRPr="00E54838">
      <w:headerReference w:type="even" r:id="rId12"/>
      <w:headerReference w:type="default" r:id="rId13"/>
      <w:footerReference w:type="even" r:id="rId14"/>
      <w:footerReference w:type="default" r:id="rId15"/>
      <w:headerReference w:type="first" r:id="rId16"/>
      <w:footerReference w:type="first" r:id="rId17"/>
      <w:pgSz w:w="11907" w:h="16840" w:code="9"/>
      <w:pgMar w:top="1134" w:right="1134" w:bottom="1134" w:left="1134" w:header="284" w:footer="340"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6B0D" w:rsidRDefault="00C16B0D">
      <w:r>
        <w:separator/>
      </w:r>
    </w:p>
  </w:endnote>
  <w:endnote w:type="continuationSeparator" w:id="0">
    <w:p w:rsidR="00C16B0D" w:rsidRDefault="00C16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B0D" w:rsidRDefault="00C16B0D">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B0D" w:rsidRDefault="00C16B0D">
    <w:pPr>
      <w:pStyle w:val="Sidefod"/>
      <w:jc w:val="center"/>
    </w:pPr>
    <w:r>
      <w:rPr>
        <w:rStyle w:val="Sidetal"/>
      </w:rPr>
      <w:fldChar w:fldCharType="begin"/>
    </w:r>
    <w:r>
      <w:rPr>
        <w:rStyle w:val="Sidetal"/>
      </w:rPr>
      <w:instrText xml:space="preserve"> PAGE </w:instrText>
    </w:r>
    <w:r>
      <w:rPr>
        <w:rStyle w:val="Sidetal"/>
      </w:rPr>
      <w:fldChar w:fldCharType="separate"/>
    </w:r>
    <w:r w:rsidR="00FA530F">
      <w:rPr>
        <w:rStyle w:val="Sidetal"/>
        <w:noProof/>
      </w:rPr>
      <w:t>3</w:t>
    </w:r>
    <w:r>
      <w:rPr>
        <w:rStyle w:val="Sideta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B0D" w:rsidRDefault="00C16B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16"/>
        <w:szCs w:val="16"/>
      </w:rPr>
    </w:pPr>
    <w:r>
      <w:rPr>
        <w:noProof/>
        <w:lang w:eastAsia="da-DK"/>
      </w:rPr>
      <w:drawing>
        <wp:anchor distT="0" distB="0" distL="114300" distR="114300" simplePos="0" relativeHeight="251657728" behindDoc="1" locked="0" layoutInCell="1" allowOverlap="1">
          <wp:simplePos x="0" y="0"/>
          <wp:positionH relativeFrom="column">
            <wp:posOffset>360045</wp:posOffset>
          </wp:positionH>
          <wp:positionV relativeFrom="paragraph">
            <wp:posOffset>-1327150</wp:posOffset>
          </wp:positionV>
          <wp:extent cx="5504180" cy="2272030"/>
          <wp:effectExtent l="0" t="0" r="1270" b="0"/>
          <wp:wrapNone/>
          <wp:docPr id="5" name="Billede 5" descr="vandmærke-75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andmærke-75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04180" cy="2272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16B0D" w:rsidRDefault="00C16B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16"/>
        <w:szCs w:val="16"/>
      </w:rPr>
    </w:pPr>
  </w:p>
  <w:p w:rsidR="00C16B0D" w:rsidRDefault="00C16B0D" w:rsidP="00B50950">
    <w:pPr>
      <w:autoSpaceDE w:val="0"/>
      <w:autoSpaceDN w:val="0"/>
      <w:jc w:val="center"/>
      <w:rPr>
        <w:sz w:val="16"/>
        <w:szCs w:val="16"/>
      </w:rPr>
    </w:pPr>
    <w:r>
      <w:rPr>
        <w:sz w:val="16"/>
        <w:szCs w:val="16"/>
      </w:rPr>
      <w:t xml:space="preserve">TØNDER KOMMUNE · Wegners Plads 2 · 6270 Tønder · Tlf.74 92 92 92· Mail: </w:t>
    </w:r>
    <w:hyperlink r:id="rId2" w:history="1">
      <w:r>
        <w:rPr>
          <w:rStyle w:val="Hyperlink"/>
          <w:sz w:val="16"/>
          <w:szCs w:val="16"/>
        </w:rPr>
        <w:t>toender@toender.dk</w:t>
      </w:r>
    </w:hyperlink>
    <w:r>
      <w:rPr>
        <w:sz w:val="16"/>
        <w:szCs w:val="16"/>
      </w:rPr>
      <w:t xml:space="preserve">· </w:t>
    </w:r>
    <w:hyperlink r:id="rId3" w:history="1">
      <w:r>
        <w:rPr>
          <w:rStyle w:val="Hyperlink"/>
          <w:sz w:val="16"/>
          <w:szCs w:val="16"/>
        </w:rPr>
        <w:t>www.toender.dk</w:t>
      </w:r>
    </w:hyperlink>
  </w:p>
  <w:p w:rsidR="00C16B0D" w:rsidRDefault="00C16B0D" w:rsidP="00B50950">
    <w:pPr>
      <w:autoSpaceDE w:val="0"/>
      <w:autoSpaceDN w:val="0"/>
      <w:jc w:val="center"/>
      <w:rPr>
        <w:sz w:val="16"/>
        <w:szCs w:val="16"/>
      </w:rPr>
    </w:pPr>
    <w:r>
      <w:rPr>
        <w:sz w:val="16"/>
        <w:szCs w:val="16"/>
      </w:rPr>
      <w:t>Åbningstider: Mandag-onsdag kl. 10-15 • Torsdag kl. 10-18 • Fredag kl. 10-13</w:t>
    </w:r>
  </w:p>
  <w:p w:rsidR="00C16B0D" w:rsidRDefault="00C16B0D" w:rsidP="00B50950">
    <w:pPr>
      <w:pStyle w:val="Sidefod"/>
      <w:jc w:val="center"/>
      <w:rPr>
        <w:color w:val="C0C0C0"/>
        <w:sz w:val="16"/>
        <w:szCs w:val="16"/>
      </w:rPr>
    </w:pPr>
    <w:r>
      <w:rPr>
        <w:sz w:val="16"/>
        <w:szCs w:val="16"/>
      </w:rPr>
      <w:t>Telefontider: Mandag-onsdag kl. 9-15 • Torsdag kl. 9-17 • Fredag kl. 9-13</w:t>
    </w:r>
  </w:p>
  <w:p w:rsidR="00C16B0D" w:rsidRDefault="00C16B0D" w:rsidP="00B509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ight="-284"/>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6B0D" w:rsidRDefault="00C16B0D">
      <w:r>
        <w:separator/>
      </w:r>
    </w:p>
  </w:footnote>
  <w:footnote w:type="continuationSeparator" w:id="0">
    <w:p w:rsidR="00C16B0D" w:rsidRDefault="00C16B0D">
      <w:r>
        <w:continuationSeparator/>
      </w:r>
    </w:p>
  </w:footnote>
  <w:footnote w:id="1">
    <w:p w:rsidR="00C16B0D" w:rsidRPr="00757585" w:rsidRDefault="00C16B0D" w:rsidP="003F32CB">
      <w:pPr>
        <w:pStyle w:val="Fodnotetekst"/>
        <w:rPr>
          <w:rFonts w:ascii="Verdana" w:hAnsi="Verdana"/>
        </w:rPr>
      </w:pPr>
      <w:r w:rsidRPr="00757585">
        <w:rPr>
          <w:rStyle w:val="Fodnotehenvisning"/>
          <w:rFonts w:ascii="Verdana" w:hAnsi="Verdana"/>
        </w:rPr>
        <w:footnoteRef/>
      </w:r>
      <w:r w:rsidRPr="00757585">
        <w:rPr>
          <w:rFonts w:ascii="Verdana" w:hAnsi="Verdana"/>
        </w:rPr>
        <w:t xml:space="preserve"> </w:t>
      </w:r>
      <w:r w:rsidRPr="007801D3">
        <w:rPr>
          <w:rFonts w:ascii="Verdana" w:hAnsi="Verdana"/>
        </w:rPr>
        <w:t>Lovbekendtgørels</w:t>
      </w:r>
      <w:r>
        <w:rPr>
          <w:rFonts w:ascii="Verdana" w:hAnsi="Verdana"/>
        </w:rPr>
        <w:t>e nr. 520 af 01.05.2019 om husdyrbrug og anvendelse af gødning m.v.</w:t>
      </w:r>
    </w:p>
  </w:footnote>
  <w:footnote w:id="2">
    <w:p w:rsidR="00C16B0D" w:rsidRPr="007801D3" w:rsidRDefault="00C16B0D" w:rsidP="003F32CB">
      <w:r w:rsidRPr="00757585">
        <w:rPr>
          <w:rStyle w:val="Fodnotehenvisning"/>
        </w:rPr>
        <w:footnoteRef/>
      </w:r>
      <w:r w:rsidRPr="007801D3">
        <w:t>Bekendtg</w:t>
      </w:r>
      <w:r>
        <w:t>ørelse nr. 1261 af 29.11.2019 om godkendelse og tilladelse m.v. af husdyrbrug.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B0D" w:rsidRDefault="00C16B0D">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B0D" w:rsidRDefault="00C16B0D">
    <w:pPr>
      <w:pStyle w:val="Sidehoved"/>
      <w:ind w:right="964"/>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B0D" w:rsidRDefault="00C16B0D">
    <w:pPr>
      <w:pStyle w:val="Sidehoved"/>
      <w:ind w:left="3261"/>
      <w:rPr>
        <w:rFonts w:ascii="Arial" w:hAnsi="Arial" w:cs="Arial"/>
        <w:sz w:val="48"/>
      </w:rPr>
    </w:pPr>
    <w:r>
      <w:rPr>
        <w:rFonts w:ascii="Arial" w:hAnsi="Arial" w:cs="Arial"/>
        <w:noProof/>
        <w:sz w:val="48"/>
        <w:lang w:eastAsia="da-DK"/>
      </w:rPr>
      <w:drawing>
        <wp:inline distT="0" distB="0" distL="0" distR="0">
          <wp:extent cx="1777365" cy="869315"/>
          <wp:effectExtent l="0" t="0" r="0" b="698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7365" cy="869315"/>
                  </a:xfrm>
                  <a:prstGeom prst="rect">
                    <a:avLst/>
                  </a:prstGeom>
                  <a:noFill/>
                  <a:ln>
                    <a:noFill/>
                  </a:ln>
                </pic:spPr>
              </pic:pic>
            </a:graphicData>
          </a:graphic>
        </wp:inline>
      </w:drawing>
    </w:r>
  </w:p>
  <w:p w:rsidR="00C16B0D" w:rsidRDefault="00C16B0D">
    <w:pPr>
      <w:pStyle w:val="Sidehoved"/>
      <w:ind w:left="3402"/>
      <w:rPr>
        <w:sz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529FD"/>
    <w:multiLevelType w:val="hybridMultilevel"/>
    <w:tmpl w:val="909A060E"/>
    <w:lvl w:ilvl="0" w:tplc="04060001">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intFractionalCharacterWidth/>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textFile"/>
    <w:connectString w:val=""/>
    <w:query w:val="SELECT * FROM C:\Programmer\Microsoft Office\Skabeloner\kmdbrevdatakilde.doc"/>
    <w:odso/>
  </w:mailMerge>
  <w:defaultTabStop w:val="567"/>
  <w:autoHyphenation/>
  <w:hyphenationZone w:val="142"/>
  <w:doNotHyphenateCaps/>
  <w:displayHorizontalDrawingGridEvery w:val="0"/>
  <w:displayVerticalDrawingGridEvery w:val="0"/>
  <w:doNotUseMarginsForDrawingGridOrigin/>
  <w:doNotShadeFormData/>
  <w:noPunctuationKerning/>
  <w:characterSpacingControl w:val="doNotCompress"/>
  <w:hdrShapeDefaults>
    <o:shapedefaults v:ext="edit" spidmax="614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rudskrevet" w:val="true"/>
  </w:docVars>
  <w:rsids>
    <w:rsidRoot w:val="003C4E82"/>
    <w:rsid w:val="001F6611"/>
    <w:rsid w:val="002062D4"/>
    <w:rsid w:val="002C4F4F"/>
    <w:rsid w:val="003C4E82"/>
    <w:rsid w:val="003D5F76"/>
    <w:rsid w:val="003F32CB"/>
    <w:rsid w:val="00405F70"/>
    <w:rsid w:val="00500838"/>
    <w:rsid w:val="00591A31"/>
    <w:rsid w:val="005A17DC"/>
    <w:rsid w:val="007544FF"/>
    <w:rsid w:val="00754C20"/>
    <w:rsid w:val="0076427D"/>
    <w:rsid w:val="008A74D9"/>
    <w:rsid w:val="008D3D6D"/>
    <w:rsid w:val="009120F4"/>
    <w:rsid w:val="00972209"/>
    <w:rsid w:val="00B23B79"/>
    <w:rsid w:val="00B50950"/>
    <w:rsid w:val="00BD5D78"/>
    <w:rsid w:val="00C16B0D"/>
    <w:rsid w:val="00C30E4E"/>
    <w:rsid w:val="00C62A45"/>
    <w:rsid w:val="00C8508E"/>
    <w:rsid w:val="00DA6474"/>
    <w:rsid w:val="00E330D9"/>
    <w:rsid w:val="00E43E98"/>
    <w:rsid w:val="00E54838"/>
    <w:rsid w:val="00E61629"/>
    <w:rsid w:val="00E650F7"/>
    <w:rsid w:val="00EA6E1C"/>
    <w:rsid w:val="00FA530F"/>
    <w:rsid w:val="00FC12A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erdana" w:hAnsi="Verdana"/>
      <w:lang w:eastAsia="en-US"/>
    </w:rPr>
  </w:style>
  <w:style w:type="paragraph" w:styleId="Overskrift1">
    <w:name w:val="heading 1"/>
    <w:basedOn w:val="Normal"/>
    <w:next w:val="Normal"/>
    <w:qFormat/>
    <w:pPr>
      <w:spacing w:before="480"/>
      <w:outlineLvl w:val="0"/>
    </w:pPr>
    <w:rPr>
      <w:b/>
      <w:u w:val="single"/>
    </w:rPr>
  </w:style>
  <w:style w:type="paragraph" w:styleId="Overskrift2">
    <w:name w:val="heading 2"/>
    <w:basedOn w:val="Normal"/>
    <w:next w:val="Normal"/>
    <w:qFormat/>
    <w:pPr>
      <w:spacing w:before="480"/>
      <w:outlineLvl w:val="1"/>
    </w:pPr>
    <w:rPr>
      <w:b/>
    </w:rPr>
  </w:style>
  <w:style w:type="paragraph" w:styleId="Overskrift3">
    <w:name w:val="heading 3"/>
    <w:basedOn w:val="Normal"/>
    <w:next w:val="Normalindrykning"/>
    <w:qFormat/>
    <w:pPr>
      <w:spacing w:before="360"/>
      <w:outlineLvl w:val="2"/>
    </w:pPr>
    <w:rPr>
      <w:u w:val="singl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indrykning">
    <w:name w:val="Normal Indent"/>
    <w:basedOn w:val="Normal"/>
    <w:pPr>
      <w:ind w:left="1304"/>
    </w:pPr>
  </w:style>
  <w:style w:type="paragraph" w:styleId="Indholdsfortegnelse2">
    <w:name w:val="toc 2"/>
    <w:basedOn w:val="Normal"/>
    <w:next w:val="Normal"/>
    <w:semiHidden/>
    <w:pPr>
      <w:tabs>
        <w:tab w:val="left" w:pos="567"/>
        <w:tab w:val="right" w:pos="8335"/>
      </w:tabs>
      <w:spacing w:after="240"/>
      <w:ind w:left="567" w:right="-57" w:hanging="567"/>
    </w:pPr>
    <w:rPr>
      <w:rFonts w:ascii="Times New Roman" w:hAnsi="Times New Roman"/>
    </w:rPr>
  </w:style>
  <w:style w:type="paragraph" w:styleId="Sidefod">
    <w:name w:val="footer"/>
    <w:basedOn w:val="Normal"/>
    <w:link w:val="SidefodTegn"/>
    <w:uiPriority w:val="99"/>
    <w:pPr>
      <w:tabs>
        <w:tab w:val="center" w:pos="4819"/>
        <w:tab w:val="right" w:pos="9071"/>
      </w:tabs>
    </w:pPr>
  </w:style>
  <w:style w:type="paragraph" w:styleId="Sidehoved">
    <w:name w:val="header"/>
    <w:basedOn w:val="Normal"/>
    <w:pPr>
      <w:tabs>
        <w:tab w:val="right" w:pos="8931"/>
      </w:tabs>
    </w:pPr>
  </w:style>
  <w:style w:type="paragraph" w:customStyle="1" w:styleId="Liste">
    <w:name w:val="Liste"/>
    <w:basedOn w:val="Normal"/>
    <w:pPr>
      <w:spacing w:before="120"/>
      <w:ind w:left="709" w:hanging="709"/>
    </w:pPr>
  </w:style>
  <w:style w:type="paragraph" w:customStyle="1" w:styleId="Brevtop">
    <w:name w:val="Brevtop"/>
    <w:basedOn w:val="Normal"/>
    <w:pPr>
      <w:jc w:val="center"/>
    </w:pPr>
    <w:rPr>
      <w:b/>
    </w:rPr>
  </w:style>
  <w:style w:type="paragraph" w:styleId="Dato">
    <w:name w:val="Date"/>
    <w:basedOn w:val="Normal"/>
    <w:next w:val="Dato1"/>
    <w:pPr>
      <w:tabs>
        <w:tab w:val="left" w:pos="4536"/>
        <w:tab w:val="right" w:pos="8931"/>
      </w:tabs>
      <w:spacing w:before="960"/>
    </w:pPr>
    <w:rPr>
      <w:b/>
    </w:rPr>
  </w:style>
  <w:style w:type="paragraph" w:customStyle="1" w:styleId="Dato1">
    <w:name w:val="Dato1"/>
    <w:basedOn w:val="Dato"/>
    <w:pPr>
      <w:tabs>
        <w:tab w:val="clear" w:pos="4536"/>
        <w:tab w:val="clear" w:pos="8931"/>
        <w:tab w:val="left" w:pos="3686"/>
        <w:tab w:val="left" w:pos="7655"/>
      </w:tabs>
      <w:ind w:right="-170"/>
    </w:pPr>
  </w:style>
  <w:style w:type="paragraph" w:customStyle="1" w:styleId="BilagKopi">
    <w:name w:val="BilagKopi"/>
    <w:basedOn w:val="Normal"/>
    <w:pPr>
      <w:keepNext/>
      <w:keepLines/>
      <w:tabs>
        <w:tab w:val="left" w:pos="851"/>
      </w:tabs>
    </w:pPr>
  </w:style>
  <w:style w:type="paragraph" w:customStyle="1" w:styleId="Adresse">
    <w:name w:val="Adresse"/>
    <w:basedOn w:val="Normal"/>
  </w:style>
  <w:style w:type="paragraph" w:customStyle="1" w:styleId="Hilsen">
    <w:name w:val="Hilsen"/>
    <w:basedOn w:val="Normal"/>
    <w:pPr>
      <w:keepNext/>
      <w:keepLines/>
      <w:spacing w:before="960" w:after="720"/>
    </w:pPr>
  </w:style>
  <w:style w:type="paragraph" w:customStyle="1" w:styleId="Dato2">
    <w:name w:val="Dato2"/>
    <w:basedOn w:val="Dato1"/>
    <w:pPr>
      <w:spacing w:before="0" w:after="480"/>
      <w:ind w:right="0"/>
    </w:pPr>
    <w:rPr>
      <w:b w:val="0"/>
      <w:sz w:val="24"/>
    </w:rPr>
  </w:style>
  <w:style w:type="character" w:styleId="Sidetal">
    <w:name w:val="page number"/>
    <w:basedOn w:val="Standardskrifttypeiafsnit"/>
  </w:style>
  <w:style w:type="character" w:styleId="Hyperlink">
    <w:name w:val="Hyperlink"/>
    <w:basedOn w:val="Standardskrifttypeiafsnit"/>
    <w:rPr>
      <w:color w:val="0000FF"/>
      <w:u w:val="single"/>
    </w:rPr>
  </w:style>
  <w:style w:type="paragraph" w:styleId="Markeringsbobletekst">
    <w:name w:val="Balloon Text"/>
    <w:basedOn w:val="Normal"/>
    <w:link w:val="MarkeringsbobletekstTegn"/>
    <w:rsid w:val="002062D4"/>
    <w:rPr>
      <w:rFonts w:ascii="Tahoma" w:hAnsi="Tahoma" w:cs="Tahoma"/>
      <w:sz w:val="16"/>
      <w:szCs w:val="16"/>
    </w:rPr>
  </w:style>
  <w:style w:type="character" w:customStyle="1" w:styleId="MarkeringsbobletekstTegn">
    <w:name w:val="Markeringsbobletekst Tegn"/>
    <w:basedOn w:val="Standardskrifttypeiafsnit"/>
    <w:link w:val="Markeringsbobletekst"/>
    <w:rsid w:val="002062D4"/>
    <w:rPr>
      <w:rFonts w:ascii="Tahoma" w:hAnsi="Tahoma" w:cs="Tahoma"/>
      <w:sz w:val="16"/>
      <w:szCs w:val="16"/>
      <w:lang w:eastAsia="en-US"/>
    </w:rPr>
  </w:style>
  <w:style w:type="character" w:customStyle="1" w:styleId="SidefodTegn">
    <w:name w:val="Sidefod Tegn"/>
    <w:link w:val="Sidefod"/>
    <w:uiPriority w:val="99"/>
    <w:rsid w:val="00B50950"/>
    <w:rPr>
      <w:rFonts w:ascii="Verdana" w:hAnsi="Verdana"/>
      <w:lang w:eastAsia="en-US"/>
    </w:rPr>
  </w:style>
  <w:style w:type="paragraph" w:customStyle="1" w:styleId="skabeloner">
    <w:name w:val="skabeloner"/>
    <w:next w:val="Normal"/>
    <w:qFormat/>
    <w:rsid w:val="003C4E82"/>
    <w:pPr>
      <w:spacing w:after="200" w:line="276" w:lineRule="auto"/>
    </w:pPr>
    <w:rPr>
      <w:rFonts w:ascii="Verdana" w:eastAsiaTheme="majorEastAsia" w:hAnsi="Verdana"/>
      <w:b/>
      <w:bCs/>
      <w:kern w:val="32"/>
      <w:sz w:val="24"/>
      <w:szCs w:val="32"/>
    </w:rPr>
  </w:style>
  <w:style w:type="paragraph" w:styleId="Fodnotetekst">
    <w:name w:val="footnote text"/>
    <w:basedOn w:val="Normal"/>
    <w:link w:val="FodnotetekstTegn"/>
    <w:rsid w:val="003F32CB"/>
    <w:rPr>
      <w:rFonts w:ascii="Times New Roman" w:hAnsi="Times New Roman"/>
      <w:lang w:eastAsia="da-DK"/>
    </w:rPr>
  </w:style>
  <w:style w:type="character" w:customStyle="1" w:styleId="FodnotetekstTegn">
    <w:name w:val="Fodnotetekst Tegn"/>
    <w:basedOn w:val="Standardskrifttypeiafsnit"/>
    <w:link w:val="Fodnotetekst"/>
    <w:rsid w:val="003F32CB"/>
  </w:style>
  <w:style w:type="character" w:styleId="Fodnotehenvisning">
    <w:name w:val="footnote reference"/>
    <w:rsid w:val="003F32C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erdana" w:hAnsi="Verdana"/>
      <w:lang w:eastAsia="en-US"/>
    </w:rPr>
  </w:style>
  <w:style w:type="paragraph" w:styleId="Overskrift1">
    <w:name w:val="heading 1"/>
    <w:basedOn w:val="Normal"/>
    <w:next w:val="Normal"/>
    <w:qFormat/>
    <w:pPr>
      <w:spacing w:before="480"/>
      <w:outlineLvl w:val="0"/>
    </w:pPr>
    <w:rPr>
      <w:b/>
      <w:u w:val="single"/>
    </w:rPr>
  </w:style>
  <w:style w:type="paragraph" w:styleId="Overskrift2">
    <w:name w:val="heading 2"/>
    <w:basedOn w:val="Normal"/>
    <w:next w:val="Normal"/>
    <w:qFormat/>
    <w:pPr>
      <w:spacing w:before="480"/>
      <w:outlineLvl w:val="1"/>
    </w:pPr>
    <w:rPr>
      <w:b/>
    </w:rPr>
  </w:style>
  <w:style w:type="paragraph" w:styleId="Overskrift3">
    <w:name w:val="heading 3"/>
    <w:basedOn w:val="Normal"/>
    <w:next w:val="Normalindrykning"/>
    <w:qFormat/>
    <w:pPr>
      <w:spacing w:before="360"/>
      <w:outlineLvl w:val="2"/>
    </w:pPr>
    <w:rPr>
      <w:u w:val="singl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indrykning">
    <w:name w:val="Normal Indent"/>
    <w:basedOn w:val="Normal"/>
    <w:pPr>
      <w:ind w:left="1304"/>
    </w:pPr>
  </w:style>
  <w:style w:type="paragraph" w:styleId="Indholdsfortegnelse2">
    <w:name w:val="toc 2"/>
    <w:basedOn w:val="Normal"/>
    <w:next w:val="Normal"/>
    <w:semiHidden/>
    <w:pPr>
      <w:tabs>
        <w:tab w:val="left" w:pos="567"/>
        <w:tab w:val="right" w:pos="8335"/>
      </w:tabs>
      <w:spacing w:after="240"/>
      <w:ind w:left="567" w:right="-57" w:hanging="567"/>
    </w:pPr>
    <w:rPr>
      <w:rFonts w:ascii="Times New Roman" w:hAnsi="Times New Roman"/>
    </w:rPr>
  </w:style>
  <w:style w:type="paragraph" w:styleId="Sidefod">
    <w:name w:val="footer"/>
    <w:basedOn w:val="Normal"/>
    <w:link w:val="SidefodTegn"/>
    <w:uiPriority w:val="99"/>
    <w:pPr>
      <w:tabs>
        <w:tab w:val="center" w:pos="4819"/>
        <w:tab w:val="right" w:pos="9071"/>
      </w:tabs>
    </w:pPr>
  </w:style>
  <w:style w:type="paragraph" w:styleId="Sidehoved">
    <w:name w:val="header"/>
    <w:basedOn w:val="Normal"/>
    <w:pPr>
      <w:tabs>
        <w:tab w:val="right" w:pos="8931"/>
      </w:tabs>
    </w:pPr>
  </w:style>
  <w:style w:type="paragraph" w:customStyle="1" w:styleId="Liste">
    <w:name w:val="Liste"/>
    <w:basedOn w:val="Normal"/>
    <w:pPr>
      <w:spacing w:before="120"/>
      <w:ind w:left="709" w:hanging="709"/>
    </w:pPr>
  </w:style>
  <w:style w:type="paragraph" w:customStyle="1" w:styleId="Brevtop">
    <w:name w:val="Brevtop"/>
    <w:basedOn w:val="Normal"/>
    <w:pPr>
      <w:jc w:val="center"/>
    </w:pPr>
    <w:rPr>
      <w:b/>
    </w:rPr>
  </w:style>
  <w:style w:type="paragraph" w:styleId="Dato">
    <w:name w:val="Date"/>
    <w:basedOn w:val="Normal"/>
    <w:next w:val="Dato1"/>
    <w:pPr>
      <w:tabs>
        <w:tab w:val="left" w:pos="4536"/>
        <w:tab w:val="right" w:pos="8931"/>
      </w:tabs>
      <w:spacing w:before="960"/>
    </w:pPr>
    <w:rPr>
      <w:b/>
    </w:rPr>
  </w:style>
  <w:style w:type="paragraph" w:customStyle="1" w:styleId="Dato1">
    <w:name w:val="Dato1"/>
    <w:basedOn w:val="Dato"/>
    <w:pPr>
      <w:tabs>
        <w:tab w:val="clear" w:pos="4536"/>
        <w:tab w:val="clear" w:pos="8931"/>
        <w:tab w:val="left" w:pos="3686"/>
        <w:tab w:val="left" w:pos="7655"/>
      </w:tabs>
      <w:ind w:right="-170"/>
    </w:pPr>
  </w:style>
  <w:style w:type="paragraph" w:customStyle="1" w:styleId="BilagKopi">
    <w:name w:val="BilagKopi"/>
    <w:basedOn w:val="Normal"/>
    <w:pPr>
      <w:keepNext/>
      <w:keepLines/>
      <w:tabs>
        <w:tab w:val="left" w:pos="851"/>
      </w:tabs>
    </w:pPr>
  </w:style>
  <w:style w:type="paragraph" w:customStyle="1" w:styleId="Adresse">
    <w:name w:val="Adresse"/>
    <w:basedOn w:val="Normal"/>
  </w:style>
  <w:style w:type="paragraph" w:customStyle="1" w:styleId="Hilsen">
    <w:name w:val="Hilsen"/>
    <w:basedOn w:val="Normal"/>
    <w:pPr>
      <w:keepNext/>
      <w:keepLines/>
      <w:spacing w:before="960" w:after="720"/>
    </w:pPr>
  </w:style>
  <w:style w:type="paragraph" w:customStyle="1" w:styleId="Dato2">
    <w:name w:val="Dato2"/>
    <w:basedOn w:val="Dato1"/>
    <w:pPr>
      <w:spacing w:before="0" w:after="480"/>
      <w:ind w:right="0"/>
    </w:pPr>
    <w:rPr>
      <w:b w:val="0"/>
      <w:sz w:val="24"/>
    </w:rPr>
  </w:style>
  <w:style w:type="character" w:styleId="Sidetal">
    <w:name w:val="page number"/>
    <w:basedOn w:val="Standardskrifttypeiafsnit"/>
  </w:style>
  <w:style w:type="character" w:styleId="Hyperlink">
    <w:name w:val="Hyperlink"/>
    <w:basedOn w:val="Standardskrifttypeiafsnit"/>
    <w:rPr>
      <w:color w:val="0000FF"/>
      <w:u w:val="single"/>
    </w:rPr>
  </w:style>
  <w:style w:type="paragraph" w:styleId="Markeringsbobletekst">
    <w:name w:val="Balloon Text"/>
    <w:basedOn w:val="Normal"/>
    <w:link w:val="MarkeringsbobletekstTegn"/>
    <w:rsid w:val="002062D4"/>
    <w:rPr>
      <w:rFonts w:ascii="Tahoma" w:hAnsi="Tahoma" w:cs="Tahoma"/>
      <w:sz w:val="16"/>
      <w:szCs w:val="16"/>
    </w:rPr>
  </w:style>
  <w:style w:type="character" w:customStyle="1" w:styleId="MarkeringsbobletekstTegn">
    <w:name w:val="Markeringsbobletekst Tegn"/>
    <w:basedOn w:val="Standardskrifttypeiafsnit"/>
    <w:link w:val="Markeringsbobletekst"/>
    <w:rsid w:val="002062D4"/>
    <w:rPr>
      <w:rFonts w:ascii="Tahoma" w:hAnsi="Tahoma" w:cs="Tahoma"/>
      <w:sz w:val="16"/>
      <w:szCs w:val="16"/>
      <w:lang w:eastAsia="en-US"/>
    </w:rPr>
  </w:style>
  <w:style w:type="character" w:customStyle="1" w:styleId="SidefodTegn">
    <w:name w:val="Sidefod Tegn"/>
    <w:link w:val="Sidefod"/>
    <w:uiPriority w:val="99"/>
    <w:rsid w:val="00B50950"/>
    <w:rPr>
      <w:rFonts w:ascii="Verdana" w:hAnsi="Verdana"/>
      <w:lang w:eastAsia="en-US"/>
    </w:rPr>
  </w:style>
  <w:style w:type="paragraph" w:customStyle="1" w:styleId="skabeloner">
    <w:name w:val="skabeloner"/>
    <w:next w:val="Normal"/>
    <w:qFormat/>
    <w:rsid w:val="003C4E82"/>
    <w:pPr>
      <w:spacing w:after="200" w:line="276" w:lineRule="auto"/>
    </w:pPr>
    <w:rPr>
      <w:rFonts w:ascii="Verdana" w:eastAsiaTheme="majorEastAsia" w:hAnsi="Verdana"/>
      <w:b/>
      <w:bCs/>
      <w:kern w:val="32"/>
      <w:sz w:val="24"/>
      <w:szCs w:val="32"/>
    </w:rPr>
  </w:style>
  <w:style w:type="paragraph" w:styleId="Fodnotetekst">
    <w:name w:val="footnote text"/>
    <w:basedOn w:val="Normal"/>
    <w:link w:val="FodnotetekstTegn"/>
    <w:rsid w:val="003F32CB"/>
    <w:rPr>
      <w:rFonts w:ascii="Times New Roman" w:hAnsi="Times New Roman"/>
      <w:lang w:eastAsia="da-DK"/>
    </w:rPr>
  </w:style>
  <w:style w:type="character" w:customStyle="1" w:styleId="FodnotetekstTegn">
    <w:name w:val="Fodnotetekst Tegn"/>
    <w:basedOn w:val="Standardskrifttypeiafsnit"/>
    <w:link w:val="Fodnotetekst"/>
    <w:rsid w:val="003F32CB"/>
  </w:style>
  <w:style w:type="character" w:styleId="Fodnotehenvisning">
    <w:name w:val="footnote reference"/>
    <w:rsid w:val="003F32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irk.dk"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3" Type="http://schemas.openxmlformats.org/officeDocument/2006/relationships/hyperlink" Target="http://www.toender.dk" TargetMode="External"/><Relationship Id="rId2" Type="http://schemas.openxmlformats.org/officeDocument/2006/relationships/hyperlink" Target="mailto:toender@toender.dk" TargetMode="External"/><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B9B73-2E65-4A8F-AA8B-42E767B86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1BC7A2B5.dotm</Template>
  <TotalTime>1</TotalTime>
  <Pages>3</Pages>
  <Words>672</Words>
  <Characters>4135</Characters>
  <Application>Microsoft Office Word</Application>
  <DocSecurity>4</DocSecurity>
  <Lines>34</Lines>
  <Paragraphs>9</Paragraphs>
  <ScaleCrop>false</ScaleCrop>
  <HeadingPairs>
    <vt:vector size="6" baseType="variant">
      <vt:variant>
        <vt:lpstr>Titel</vt:lpstr>
      </vt:variant>
      <vt:variant>
        <vt:i4>1</vt:i4>
      </vt:variant>
      <vt:variant>
        <vt:lpstr>Title</vt:lpstr>
      </vt:variant>
      <vt:variant>
        <vt:i4>1</vt:i4>
      </vt:variant>
      <vt:variant>
        <vt:lpstr>Oprettelse af brev - Copyright Kommunedata</vt:lpstr>
      </vt:variant>
      <vt:variant>
        <vt:i4>0</vt:i4>
      </vt:variant>
    </vt:vector>
  </HeadingPairs>
  <TitlesOfParts>
    <vt:vector size="2" baseType="lpstr">
      <vt:lpstr>Brevskabelon</vt:lpstr>
      <vt:lpstr>Brevskabelon</vt:lpstr>
    </vt:vector>
  </TitlesOfParts>
  <Company>KMD A/S</Company>
  <LinksUpToDate>false</LinksUpToDate>
  <CharactersWithSpaces>4798</CharactersWithSpaces>
  <SharedDoc>false</SharedDoc>
  <HLinks>
    <vt:vector size="6" baseType="variant">
      <vt:variant>
        <vt:i4>393252</vt:i4>
      </vt:variant>
      <vt:variant>
        <vt:i4>3</vt:i4>
      </vt:variant>
      <vt:variant>
        <vt:i4>0</vt:i4>
      </vt:variant>
      <vt:variant>
        <vt:i4>5</vt:i4>
      </vt:variant>
      <vt:variant>
        <vt:lpwstr>mailto:toender@toender.dk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Brevskabelon</dc:title>
  <dc:creator>Elisabeth Holst Knudsen</dc:creator>
  <cp:lastModifiedBy>Elisabeth Holst Knudsen</cp:lastModifiedBy>
  <cp:revision>2</cp:revision>
  <cp:lastPrinted>2006-12-28T16:35:00Z</cp:lastPrinted>
  <dcterms:created xsi:type="dcterms:W3CDTF">2020-04-06T06:44:00Z</dcterms:created>
  <dcterms:modified xsi:type="dcterms:W3CDTF">2020-04-06T06:44:00Z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MDBR type">
    <vt:lpwstr>xx</vt:lpwstr>
  </property>
</Properties>
</file>