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7400B"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4E066F87" wp14:editId="67F17345">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4BDA43C" w14:textId="77777777" w:rsidTr="00F0465B">
        <w:tc>
          <w:tcPr>
            <w:tcW w:w="1274" w:type="dxa"/>
            <w:tcBorders>
              <w:right w:val="nil"/>
            </w:tcBorders>
            <w:shd w:val="clear" w:color="auto" w:fill="auto"/>
          </w:tcPr>
          <w:p w14:paraId="24709102" w14:textId="77777777" w:rsidR="00514730" w:rsidRPr="00F0465B" w:rsidRDefault="00514730" w:rsidP="00F0465B">
            <w:pPr>
              <w:pStyle w:val="Skriftbrev"/>
              <w:shd w:val="solid" w:color="FFFFFF" w:fill="FFFFFF"/>
              <w:rPr>
                <w:bCs/>
                <w:szCs w:val="20"/>
              </w:rPr>
            </w:pPr>
            <w:r w:rsidRPr="00F0465B">
              <w:rPr>
                <w:b/>
                <w:bCs/>
                <w:szCs w:val="20"/>
              </w:rPr>
              <w:t>Journalnr.:</w:t>
            </w:r>
          </w:p>
        </w:tc>
        <w:tc>
          <w:tcPr>
            <w:tcW w:w="2520" w:type="dxa"/>
            <w:tcBorders>
              <w:left w:val="nil"/>
            </w:tcBorders>
            <w:shd w:val="clear" w:color="auto" w:fill="auto"/>
          </w:tcPr>
          <w:p w14:paraId="0D77B73F" w14:textId="2F47DF99" w:rsidR="00514730" w:rsidRPr="00F0465B" w:rsidRDefault="005F57F6" w:rsidP="00F0465B">
            <w:pPr>
              <w:pStyle w:val="Skriftbrev"/>
              <w:shd w:val="solid" w:color="FFFFFF" w:fill="FFFFFF"/>
              <w:rPr>
                <w:bCs/>
                <w:szCs w:val="20"/>
              </w:rPr>
            </w:pPr>
            <w:r>
              <w:t>22/12452</w:t>
            </w:r>
          </w:p>
        </w:tc>
      </w:tr>
    </w:tbl>
    <w:p w14:paraId="3A525C0D"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04A238CA" w14:textId="77777777" w:rsidR="00525A69" w:rsidRPr="00AF13E7" w:rsidRDefault="00525A69">
      <w:pPr>
        <w:ind w:left="851" w:hanging="851"/>
        <w:jc w:val="center"/>
        <w:rPr>
          <w:rFonts w:ascii="Tahoma" w:hAnsi="Tahoma" w:cs="Tahoma"/>
          <w:b/>
          <w:sz w:val="40"/>
          <w:szCs w:val="40"/>
        </w:rPr>
      </w:pPr>
    </w:p>
    <w:p w14:paraId="5E695D98" w14:textId="77777777" w:rsidR="00514730" w:rsidRDefault="00514730" w:rsidP="00521B4C">
      <w:pPr>
        <w:ind w:left="0"/>
        <w:rPr>
          <w:rFonts w:ascii="Tahoma" w:hAnsi="Tahoma" w:cs="Tahoma"/>
          <w:b/>
          <w:sz w:val="56"/>
          <w:szCs w:val="56"/>
        </w:rPr>
      </w:pPr>
    </w:p>
    <w:p w14:paraId="0B38839D" w14:textId="77777777" w:rsidR="00031909" w:rsidRDefault="00031909" w:rsidP="00F86EC9">
      <w:pPr>
        <w:ind w:left="360"/>
        <w:jc w:val="center"/>
        <w:rPr>
          <w:rFonts w:ascii="Tahoma" w:hAnsi="Tahoma" w:cs="Tahoma"/>
          <w:b/>
          <w:sz w:val="56"/>
          <w:szCs w:val="56"/>
        </w:rPr>
      </w:pPr>
    </w:p>
    <w:p w14:paraId="121DC706" w14:textId="77777777" w:rsidR="00884F39" w:rsidRDefault="00884F39" w:rsidP="00884F39">
      <w:pPr>
        <w:ind w:left="0"/>
        <w:rPr>
          <w:rFonts w:ascii="Tahoma" w:hAnsi="Tahoma" w:cs="Tahoma"/>
          <w:b/>
          <w:sz w:val="56"/>
          <w:szCs w:val="56"/>
        </w:rPr>
      </w:pPr>
    </w:p>
    <w:p w14:paraId="1B68F25F"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2426DB0A"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15-12-2022</w:t>
      </w:r>
    </w:p>
    <w:p w14:paraId="01ADCEC7" w14:textId="77777777" w:rsidR="00BF331C" w:rsidRPr="00326C4D" w:rsidRDefault="00BF331C" w:rsidP="00BF331C">
      <w:pPr>
        <w:rPr>
          <w:rFonts w:ascii="Tahoma" w:hAnsi="Tahoma" w:cs="Tahoma"/>
        </w:rPr>
      </w:pPr>
    </w:p>
    <w:p w14:paraId="03E247FE"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Sølvbakkegård Opformering aps</w:t>
      </w:r>
    </w:p>
    <w:p w14:paraId="1AF08863"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Rødeled Vej 23, 8500 Grenaa</w:t>
      </w:r>
    </w:p>
    <w:p w14:paraId="18ACEF69" w14:textId="77777777" w:rsidR="00B356B3" w:rsidRPr="00936AD1" w:rsidRDefault="00B356B3">
      <w:pPr>
        <w:ind w:left="851" w:hanging="851"/>
        <w:jc w:val="center"/>
        <w:rPr>
          <w:rFonts w:ascii="Tahoma" w:hAnsi="Tahoma" w:cs="Tahoma"/>
          <w:bCs/>
          <w:sz w:val="28"/>
          <w:szCs w:val="28"/>
        </w:rPr>
      </w:pPr>
    </w:p>
    <w:p w14:paraId="3D69553E"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0CF7EF4D" w14:textId="77777777" w:rsidR="00326C4D" w:rsidRPr="00994CD9" w:rsidRDefault="00326C4D" w:rsidP="000B1691">
      <w:pPr>
        <w:ind w:right="567"/>
        <w:rPr>
          <w:color w:val="000000" w:themeColor="text1"/>
          <w:szCs w:val="24"/>
        </w:rPr>
      </w:pPr>
    </w:p>
    <w:p w14:paraId="1EA40895" w14:textId="23C54DB4" w:rsidR="00AA388C" w:rsidRPr="00994CD9" w:rsidRDefault="00936AD1" w:rsidP="000B1691">
      <w:pPr>
        <w:ind w:right="567"/>
        <w:rPr>
          <w:color w:val="000000" w:themeColor="text1"/>
          <w:szCs w:val="24"/>
        </w:rPr>
      </w:pPr>
      <w:r w:rsidRPr="00994CD9">
        <w:rPr>
          <w:color w:val="000000" w:themeColor="text1"/>
          <w:szCs w:val="24"/>
        </w:rPr>
        <w:t>Til stede ved tilsyn:</w:t>
      </w:r>
      <w:r w:rsidRPr="00994CD9">
        <w:rPr>
          <w:color w:val="000000" w:themeColor="text1"/>
          <w:szCs w:val="24"/>
        </w:rPr>
        <w:tab/>
      </w:r>
      <w:r w:rsidR="000B1691" w:rsidRPr="00994CD9">
        <w:rPr>
          <w:color w:val="000000" w:themeColor="text1"/>
          <w:szCs w:val="24"/>
        </w:rPr>
        <w:tab/>
      </w:r>
      <w:r w:rsidR="00994CD9" w:rsidRPr="00994CD9">
        <w:rPr>
          <w:color w:val="000000" w:themeColor="text1"/>
          <w:szCs w:val="24"/>
        </w:rPr>
        <w:t>Lars Jakobsen, Sølvbakkegård Opformering ApS</w:t>
      </w:r>
    </w:p>
    <w:p w14:paraId="15EA0B08"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Jakob Sølvhøj Roelsgaard</w:t>
      </w:r>
      <w:r w:rsidRPr="003C3B8C">
        <w:rPr>
          <w:szCs w:val="24"/>
        </w:rPr>
        <w:t>, Norddjurs Kommune</w:t>
      </w:r>
    </w:p>
    <w:p w14:paraId="4EB5EFA6" w14:textId="77777777" w:rsidR="00936AD1" w:rsidRPr="003C3B8C" w:rsidRDefault="00936AD1" w:rsidP="000B1691">
      <w:pPr>
        <w:ind w:right="567"/>
        <w:rPr>
          <w:szCs w:val="24"/>
        </w:rPr>
      </w:pPr>
    </w:p>
    <w:p w14:paraId="34B7808F" w14:textId="77777777" w:rsidR="00936AD1" w:rsidRPr="003C3B8C" w:rsidRDefault="00936AD1" w:rsidP="000B1691">
      <w:pPr>
        <w:ind w:right="567"/>
        <w:rPr>
          <w:szCs w:val="24"/>
        </w:rPr>
      </w:pPr>
    </w:p>
    <w:p w14:paraId="61EAA4F5" w14:textId="77777777" w:rsidR="00994CD9" w:rsidRDefault="00936AD1" w:rsidP="000B1691">
      <w:pPr>
        <w:ind w:right="567"/>
        <w:rPr>
          <w:szCs w:val="24"/>
        </w:rPr>
      </w:pPr>
      <w:r w:rsidRPr="003C3B8C">
        <w:rPr>
          <w:szCs w:val="24"/>
        </w:rPr>
        <w:t>Tilsynstype:</w:t>
      </w:r>
      <w:r w:rsidRPr="003C3B8C">
        <w:rPr>
          <w:szCs w:val="24"/>
        </w:rPr>
        <w:tab/>
      </w:r>
      <w:r w:rsidRPr="003C3B8C">
        <w:rPr>
          <w:szCs w:val="24"/>
        </w:rPr>
        <w:tab/>
        <w:t>Prioriteret tilsyn</w:t>
      </w:r>
      <w:r w:rsidR="00B356B3" w:rsidRPr="003C3B8C">
        <w:rPr>
          <w:szCs w:val="24"/>
        </w:rPr>
        <w:t xml:space="preserve">. </w:t>
      </w:r>
    </w:p>
    <w:p w14:paraId="7ECBABD6" w14:textId="5F65DD60" w:rsidR="00936AD1" w:rsidRPr="00994CD9" w:rsidRDefault="00B356B3" w:rsidP="00994CD9">
      <w:pPr>
        <w:ind w:right="567" w:firstLine="737"/>
        <w:rPr>
          <w:color w:val="000000" w:themeColor="text1"/>
          <w:szCs w:val="24"/>
        </w:rPr>
      </w:pPr>
      <w:r w:rsidRPr="00994CD9">
        <w:rPr>
          <w:color w:val="000000" w:themeColor="text1"/>
          <w:szCs w:val="24"/>
        </w:rPr>
        <w:t>Der er ført tilsyn med prioriteret tilsyn i forhold til status ny godkendelse / revurdering</w:t>
      </w:r>
    </w:p>
    <w:p w14:paraId="52EB20F7" w14:textId="77777777" w:rsidR="00994CD9" w:rsidRDefault="00994CD9" w:rsidP="009338F0">
      <w:pPr>
        <w:ind w:right="567"/>
        <w:rPr>
          <w:szCs w:val="24"/>
        </w:rPr>
      </w:pPr>
    </w:p>
    <w:p w14:paraId="668C324B" w14:textId="01C7393A"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2B724356" w14:textId="77777777" w:rsidR="00052446" w:rsidRPr="003C3B8C" w:rsidRDefault="00052446" w:rsidP="009338F0">
      <w:pPr>
        <w:ind w:right="567"/>
        <w:rPr>
          <w:szCs w:val="24"/>
        </w:rPr>
      </w:pPr>
      <w:r>
        <w:rPr>
          <w:szCs w:val="24"/>
        </w:rPr>
        <w:t>Baggrund for tilsynet:</w:t>
      </w:r>
      <w:r>
        <w:rPr>
          <w:szCs w:val="24"/>
        </w:rPr>
        <w:tab/>
        <w:t>Miljørisikovurdering</w:t>
      </w:r>
    </w:p>
    <w:p w14:paraId="598DF6C8" w14:textId="77777777" w:rsidR="00B356B3" w:rsidRPr="003C3B8C" w:rsidRDefault="00B356B3" w:rsidP="000B1691">
      <w:pPr>
        <w:ind w:right="567"/>
        <w:rPr>
          <w:szCs w:val="24"/>
        </w:rPr>
      </w:pPr>
    </w:p>
    <w:p w14:paraId="36414DDE" w14:textId="77777777" w:rsidR="00B356B3" w:rsidRPr="003C3B8C" w:rsidRDefault="00B356B3" w:rsidP="000B1691">
      <w:pPr>
        <w:ind w:right="567"/>
        <w:rPr>
          <w:szCs w:val="24"/>
        </w:rPr>
      </w:pPr>
    </w:p>
    <w:p w14:paraId="0255171E"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28602</w:t>
      </w:r>
    </w:p>
    <w:p w14:paraId="156488BB"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33957378</w:t>
      </w:r>
    </w:p>
    <w:p w14:paraId="4CDE3591"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1017166529</w:t>
      </w:r>
    </w:p>
    <w:p w14:paraId="03B9DF09" w14:textId="77777777" w:rsidR="00B356B3" w:rsidRPr="003C3B8C" w:rsidRDefault="00B356B3" w:rsidP="00E531ED">
      <w:pPr>
        <w:spacing w:line="360" w:lineRule="auto"/>
        <w:ind w:left="0" w:right="567"/>
        <w:rPr>
          <w:szCs w:val="24"/>
        </w:rPr>
      </w:pPr>
    </w:p>
    <w:p w14:paraId="0CAE0A34"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0BCA2DA2" w14:textId="77777777" w:rsidR="00B356B3" w:rsidRPr="003C3B8C" w:rsidRDefault="00B356B3" w:rsidP="00E531ED">
      <w:pPr>
        <w:spacing w:line="276" w:lineRule="auto"/>
        <w:ind w:right="567"/>
        <w:rPr>
          <w:szCs w:val="24"/>
        </w:rPr>
      </w:pPr>
      <w:r w:rsidRPr="003C3B8C">
        <w:rPr>
          <w:szCs w:val="24"/>
        </w:rPr>
        <w:t>H § 12 stk 1, nr 2: Slagtesvinehold, som er godkendt efter tidligere gældende regler</w:t>
      </w:r>
    </w:p>
    <w:p w14:paraId="664550ED" w14:textId="77777777" w:rsidR="00D7653F" w:rsidRPr="003C3B8C" w:rsidRDefault="00D7653F" w:rsidP="00E531ED">
      <w:pPr>
        <w:spacing w:line="276" w:lineRule="auto"/>
        <w:ind w:right="567"/>
        <w:rPr>
          <w:szCs w:val="24"/>
        </w:rPr>
      </w:pPr>
      <w:r w:rsidRPr="003C3B8C">
        <w:rPr>
          <w:szCs w:val="24"/>
        </w:rPr>
        <w:t>IE-slagtesvinehold, samt mellemstore fyringsanlæg forbundet med disse slagtesvinehold. (kategori 1a)</w:t>
      </w:r>
    </w:p>
    <w:p w14:paraId="0C3E9354"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1a</w:t>
      </w:r>
    </w:p>
    <w:p w14:paraId="5E6151C1"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68A52B9"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1394557B" w14:textId="77777777" w:rsidR="0096245B" w:rsidRPr="003C3B8C" w:rsidRDefault="0096245B" w:rsidP="0096245B">
      <w:pPr>
        <w:ind w:right="142"/>
        <w:rPr>
          <w:szCs w:val="24"/>
        </w:rPr>
      </w:pPr>
    </w:p>
    <w:p w14:paraId="3CA01418" w14:textId="77777777" w:rsidR="0096245B" w:rsidRPr="00965FCF" w:rsidRDefault="0096245B" w:rsidP="00884F39">
      <w:pPr>
        <w:pStyle w:val="Overskrift2"/>
        <w:ind w:left="426" w:firstLine="141"/>
        <w:rPr>
          <w:szCs w:val="32"/>
        </w:rPr>
      </w:pPr>
      <w:r w:rsidRPr="00965FCF">
        <w:rPr>
          <w:szCs w:val="32"/>
        </w:rPr>
        <w:t>Vil du vide mere</w:t>
      </w:r>
    </w:p>
    <w:p w14:paraId="642FB056"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148CC85C"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7EF2139"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2BDA8391"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78F60EE4"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2A62A08" w14:textId="77777777" w:rsidR="0096245B" w:rsidRDefault="0096245B" w:rsidP="000B1691">
      <w:pPr>
        <w:spacing w:line="360" w:lineRule="auto"/>
        <w:ind w:right="567"/>
        <w:rPr>
          <w:rFonts w:ascii="Tahoma" w:hAnsi="Tahoma" w:cs="Tahoma"/>
          <w:color w:val="FF0000"/>
          <w:sz w:val="20"/>
        </w:rPr>
      </w:pPr>
    </w:p>
    <w:p w14:paraId="0BA72949" w14:textId="77777777" w:rsidR="0096245B" w:rsidRDefault="0096245B" w:rsidP="000B1691">
      <w:pPr>
        <w:spacing w:line="360" w:lineRule="auto"/>
        <w:ind w:right="567"/>
        <w:rPr>
          <w:rFonts w:ascii="Tahoma" w:hAnsi="Tahoma" w:cs="Tahoma"/>
          <w:color w:val="FF0000"/>
          <w:sz w:val="20"/>
        </w:rPr>
      </w:pPr>
    </w:p>
    <w:p w14:paraId="26E787B9"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77D89BAB" w14:textId="77777777" w:rsidTr="00C14FB9">
        <w:tc>
          <w:tcPr>
            <w:tcW w:w="1088" w:type="pct"/>
          </w:tcPr>
          <w:p w14:paraId="1B4E9282"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305757F3" w14:textId="77777777" w:rsidR="00444F5E" w:rsidRDefault="00444F5E" w:rsidP="0063632A">
            <w:pPr>
              <w:ind w:left="0"/>
              <w:jc w:val="left"/>
            </w:pPr>
            <w:r>
              <w:t>Type</w:t>
            </w:r>
          </w:p>
        </w:tc>
        <w:tc>
          <w:tcPr>
            <w:tcW w:w="2246" w:type="pct"/>
          </w:tcPr>
          <w:p w14:paraId="21D5CD23" w14:textId="77777777" w:rsidR="00444F5E" w:rsidRDefault="00444F5E" w:rsidP="0063632A">
            <w:pPr>
              <w:ind w:left="0"/>
              <w:jc w:val="left"/>
            </w:pPr>
            <w:r>
              <w:t>Kommentar</w:t>
            </w:r>
          </w:p>
        </w:tc>
        <w:tc>
          <w:tcPr>
            <w:tcW w:w="869" w:type="pct"/>
          </w:tcPr>
          <w:p w14:paraId="222B729C" w14:textId="77777777" w:rsidR="00444F5E" w:rsidRDefault="00444F5E" w:rsidP="0063632A">
            <w:pPr>
              <w:ind w:left="0"/>
              <w:jc w:val="left"/>
            </w:pPr>
            <w:r>
              <w:t xml:space="preserve">Status </w:t>
            </w:r>
          </w:p>
        </w:tc>
      </w:tr>
      <w:tr w:rsidR="00444F5E" w14:paraId="2CC0643A" w14:textId="77777777" w:rsidTr="00C14FB9">
        <w:tc>
          <w:tcPr>
            <w:tcW w:w="1088" w:type="pct"/>
          </w:tcPr>
          <w:p w14:paraId="4BD8D686" w14:textId="3424EB6F" w:rsidR="00444F5E" w:rsidRPr="00994CD9" w:rsidRDefault="00994CD9" w:rsidP="00444F5E">
            <w:pPr>
              <w:ind w:hanging="533"/>
              <w:rPr>
                <w:color w:val="000000" w:themeColor="text1"/>
              </w:rPr>
            </w:pPr>
            <w:r w:rsidRPr="00994CD9">
              <w:rPr>
                <w:color w:val="000000" w:themeColor="text1"/>
              </w:rPr>
              <w:t>20-01-2022</w:t>
            </w:r>
          </w:p>
        </w:tc>
        <w:tc>
          <w:tcPr>
            <w:tcW w:w="797" w:type="pct"/>
          </w:tcPr>
          <w:p w14:paraId="24BAD23C" w14:textId="45EFA32A" w:rsidR="00444F5E" w:rsidRPr="00994CD9" w:rsidRDefault="00444F5E" w:rsidP="00994CD9">
            <w:pPr>
              <w:ind w:left="40" w:hanging="40"/>
              <w:rPr>
                <w:color w:val="000000" w:themeColor="text1"/>
              </w:rPr>
            </w:pPr>
            <w:r w:rsidRPr="00994CD9">
              <w:rPr>
                <w:color w:val="000000" w:themeColor="text1"/>
              </w:rPr>
              <w:t>Indskærpelse</w:t>
            </w:r>
          </w:p>
        </w:tc>
        <w:tc>
          <w:tcPr>
            <w:tcW w:w="2246" w:type="pct"/>
          </w:tcPr>
          <w:p w14:paraId="2E200D1B" w14:textId="43B9FDAF" w:rsidR="00444F5E" w:rsidRPr="00994CD9" w:rsidRDefault="00994CD9" w:rsidP="00444F5E">
            <w:pPr>
              <w:ind w:hanging="567"/>
              <w:jc w:val="left"/>
              <w:rPr>
                <w:color w:val="000000" w:themeColor="text1"/>
              </w:rPr>
            </w:pPr>
            <w:r w:rsidRPr="00994CD9">
              <w:rPr>
                <w:color w:val="000000" w:themeColor="text1"/>
              </w:rPr>
              <w:t>Luftrensingen på de to sydligste stalde lever ikke op til Miljøgodkendelsen/revurderingen. Dette skal lovliggøres hurtigst muligt.</w:t>
            </w:r>
          </w:p>
        </w:tc>
        <w:tc>
          <w:tcPr>
            <w:tcW w:w="869" w:type="pct"/>
          </w:tcPr>
          <w:p w14:paraId="0623F6D1" w14:textId="0230FFDE" w:rsidR="00444F5E" w:rsidRPr="00994CD9" w:rsidRDefault="00216161" w:rsidP="00994CD9">
            <w:pPr>
              <w:ind w:left="0" w:firstLine="10"/>
              <w:jc w:val="left"/>
              <w:rPr>
                <w:color w:val="000000" w:themeColor="text1"/>
              </w:rPr>
            </w:pPr>
            <w:r w:rsidRPr="00994CD9">
              <w:rPr>
                <w:color w:val="000000" w:themeColor="text1"/>
              </w:rPr>
              <w:t>Meddelt</w:t>
            </w:r>
          </w:p>
        </w:tc>
      </w:tr>
      <w:tr w:rsidR="00216161" w14:paraId="53DDDC36" w14:textId="77777777" w:rsidTr="00C14FB9">
        <w:tc>
          <w:tcPr>
            <w:tcW w:w="1088" w:type="pct"/>
          </w:tcPr>
          <w:p w14:paraId="6BD1D6AA" w14:textId="0453747E" w:rsidR="00216161" w:rsidRPr="00994CD9" w:rsidRDefault="00994CD9" w:rsidP="00216161">
            <w:pPr>
              <w:ind w:left="0" w:firstLine="34"/>
              <w:rPr>
                <w:color w:val="000000" w:themeColor="text1"/>
              </w:rPr>
            </w:pPr>
            <w:r w:rsidRPr="00994CD9">
              <w:rPr>
                <w:color w:val="000000" w:themeColor="text1"/>
              </w:rPr>
              <w:t>09-01-2019</w:t>
            </w:r>
          </w:p>
        </w:tc>
        <w:tc>
          <w:tcPr>
            <w:tcW w:w="797" w:type="pct"/>
          </w:tcPr>
          <w:p w14:paraId="6C25308A" w14:textId="40B18023" w:rsidR="00994CD9" w:rsidRPr="00994CD9" w:rsidRDefault="00216161" w:rsidP="00994CD9">
            <w:pPr>
              <w:ind w:left="40" w:hanging="40"/>
              <w:rPr>
                <w:color w:val="000000" w:themeColor="text1"/>
              </w:rPr>
            </w:pPr>
            <w:r w:rsidRPr="00994CD9">
              <w:rPr>
                <w:color w:val="000000" w:themeColor="text1"/>
              </w:rPr>
              <w:t>Indskærpelse</w:t>
            </w:r>
          </w:p>
          <w:p w14:paraId="69C416D7" w14:textId="10A8B522" w:rsidR="00216161" w:rsidRPr="00994CD9" w:rsidRDefault="00216161" w:rsidP="00216161">
            <w:pPr>
              <w:ind w:left="0"/>
              <w:jc w:val="left"/>
              <w:rPr>
                <w:color w:val="000000" w:themeColor="text1"/>
              </w:rPr>
            </w:pPr>
          </w:p>
        </w:tc>
        <w:tc>
          <w:tcPr>
            <w:tcW w:w="2246" w:type="pct"/>
          </w:tcPr>
          <w:p w14:paraId="22AD27EC" w14:textId="5EF187D0" w:rsidR="00216161" w:rsidRPr="00994CD9" w:rsidRDefault="00994CD9" w:rsidP="00216161">
            <w:pPr>
              <w:ind w:hanging="567"/>
              <w:jc w:val="left"/>
              <w:rPr>
                <w:color w:val="000000" w:themeColor="text1"/>
              </w:rPr>
            </w:pPr>
            <w:r w:rsidRPr="00994CD9">
              <w:rPr>
                <w:color w:val="000000" w:themeColor="text1"/>
              </w:rPr>
              <w:t>Manglende logbog på gyllebeholder uden overdækning</w:t>
            </w:r>
          </w:p>
        </w:tc>
        <w:tc>
          <w:tcPr>
            <w:tcW w:w="869" w:type="pct"/>
          </w:tcPr>
          <w:p w14:paraId="4C0E18E5" w14:textId="77777777" w:rsidR="00216161" w:rsidRPr="00994CD9" w:rsidRDefault="00216161" w:rsidP="00994CD9">
            <w:pPr>
              <w:ind w:left="0"/>
              <w:rPr>
                <w:color w:val="000000" w:themeColor="text1"/>
              </w:rPr>
            </w:pPr>
            <w:r w:rsidRPr="00994CD9">
              <w:rPr>
                <w:color w:val="000000" w:themeColor="text1"/>
              </w:rPr>
              <w:t>Efterkommet</w:t>
            </w:r>
          </w:p>
        </w:tc>
      </w:tr>
    </w:tbl>
    <w:p w14:paraId="0155E75A" w14:textId="77777777" w:rsidR="00D7653F" w:rsidRDefault="00D7653F" w:rsidP="000B1691">
      <w:pPr>
        <w:spacing w:line="360" w:lineRule="auto"/>
        <w:ind w:right="567"/>
        <w:rPr>
          <w:rFonts w:ascii="Tahoma" w:hAnsi="Tahoma" w:cs="Tahoma"/>
          <w:b/>
          <w:bCs/>
          <w:sz w:val="22"/>
          <w:szCs w:val="22"/>
        </w:rPr>
      </w:pPr>
    </w:p>
    <w:p w14:paraId="2658684F" w14:textId="6FEBB4C9" w:rsidR="00E31694" w:rsidRDefault="00994CD9" w:rsidP="00C52022">
      <w:pPr>
        <w:spacing w:line="360" w:lineRule="auto"/>
        <w:ind w:right="567"/>
        <w:rPr>
          <w:szCs w:val="24"/>
        </w:rPr>
      </w:pPr>
      <w:r>
        <w:rPr>
          <w:szCs w:val="24"/>
        </w:rPr>
        <w:t xml:space="preserve">Forhold vedrørende revurdering /ny godkendelse er blevet gennemgået ved tilsynet det blev aftalt at arbejdet med en ny godkendelse blev igangsat hurtigst muligt. </w:t>
      </w:r>
    </w:p>
    <w:p w14:paraId="58D38A98" w14:textId="77777777" w:rsidR="00E531ED" w:rsidRPr="00E531ED" w:rsidRDefault="00E531ED" w:rsidP="000B1691">
      <w:pPr>
        <w:spacing w:line="360" w:lineRule="auto"/>
        <w:ind w:right="567"/>
        <w:rPr>
          <w:szCs w:val="24"/>
        </w:rPr>
      </w:pPr>
    </w:p>
    <w:p w14:paraId="4678D112"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23F96FF0"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33482035" w14:textId="015C369E" w:rsidR="00683CA5" w:rsidRPr="003C3B8C" w:rsidRDefault="00683CA5" w:rsidP="00455969">
      <w:pPr>
        <w:spacing w:line="276" w:lineRule="auto"/>
        <w:ind w:right="567"/>
        <w:rPr>
          <w:color w:val="FF0000"/>
          <w:szCs w:val="24"/>
        </w:rPr>
      </w:pPr>
      <w:r>
        <w:rPr>
          <w:szCs w:val="24"/>
        </w:rPr>
        <w:t xml:space="preserve">Indberetning af egenkontrol: </w:t>
      </w:r>
      <w:r w:rsidR="00994CD9" w:rsidRPr="00D74CAD">
        <w:rPr>
          <w:color w:val="000000" w:themeColor="text1"/>
          <w:szCs w:val="24"/>
        </w:rPr>
        <w:t>Dette var ikke omfattet af det prioriterede tilsyn, hvorfor oplysningerne skal indsendes sammen med de øvrige oplysninger som kræves for IE-brug(jf. brev  sendt tidligere i år fra Norddjurs kommune)</w:t>
      </w:r>
      <w:r w:rsidRPr="00D74CAD">
        <w:rPr>
          <w:color w:val="000000" w:themeColor="text1"/>
          <w:szCs w:val="24"/>
        </w:rPr>
        <w:t xml:space="preserve"> </w:t>
      </w:r>
    </w:p>
    <w:bookmarkEnd w:id="5"/>
    <w:p w14:paraId="710858CF"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6843E8F2"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104C6D8D" w14:textId="77777777" w:rsidR="004E25A1" w:rsidRPr="00326C4D" w:rsidRDefault="004E25A1" w:rsidP="0096245B">
      <w:pPr>
        <w:rPr>
          <w:sz w:val="20"/>
        </w:rPr>
      </w:pPr>
      <w:r w:rsidRPr="00326C4D">
        <w:rPr>
          <w:sz w:val="20"/>
        </w:rPr>
        <w:t>De 5 delparametre er:</w:t>
      </w:r>
    </w:p>
    <w:p w14:paraId="5F136155"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0589F30B"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183D9576"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0D9B86A5"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228912F4" w14:textId="77777777" w:rsidR="004E25A1" w:rsidRPr="00326C4D" w:rsidRDefault="004E25A1" w:rsidP="004E25A1">
      <w:pPr>
        <w:pStyle w:val="Listeafsnit"/>
        <w:numPr>
          <w:ilvl w:val="0"/>
          <w:numId w:val="5"/>
        </w:numPr>
        <w:rPr>
          <w:sz w:val="20"/>
        </w:rPr>
      </w:pPr>
      <w:r w:rsidRPr="00326C4D">
        <w:rPr>
          <w:sz w:val="20"/>
        </w:rPr>
        <w:t>Sårbarhed (konsekvens 34 %)</w:t>
      </w:r>
    </w:p>
    <w:p w14:paraId="7FA8D827"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3,7</w:t>
      </w:r>
    </w:p>
    <w:p w14:paraId="0B79553F" w14:textId="77777777" w:rsidR="0096245B" w:rsidRPr="003C3B8C" w:rsidRDefault="0096245B">
      <w:pPr>
        <w:rPr>
          <w:szCs w:val="24"/>
        </w:rPr>
      </w:pPr>
    </w:p>
    <w:p w14:paraId="48C7F5C7" w14:textId="77777777" w:rsidR="0096245B" w:rsidRPr="003C3B8C" w:rsidRDefault="0096245B">
      <w:pPr>
        <w:rPr>
          <w:szCs w:val="24"/>
        </w:rPr>
      </w:pPr>
    </w:p>
    <w:p w14:paraId="3A2CAD5C" w14:textId="77777777" w:rsidR="0096245B" w:rsidRPr="003C3B8C" w:rsidRDefault="0096245B">
      <w:pPr>
        <w:rPr>
          <w:szCs w:val="24"/>
        </w:rPr>
      </w:pPr>
    </w:p>
    <w:p w14:paraId="5F0362A2"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1FEBD43E" w14:textId="77777777" w:rsidR="00AA13E9" w:rsidRPr="003C3B8C" w:rsidRDefault="00AA13E9">
      <w:pPr>
        <w:rPr>
          <w:szCs w:val="24"/>
        </w:rPr>
      </w:pPr>
      <w:r>
        <w:rPr>
          <w:szCs w:val="24"/>
        </w:rPr>
        <w:tab/>
      </w:r>
      <w:r>
        <w:rPr>
          <w:szCs w:val="24"/>
        </w:rPr>
        <w:tab/>
        <w:t>Miljøsagsbehandler</w:t>
      </w:r>
    </w:p>
    <w:p w14:paraId="353A1DE0" w14:textId="77777777" w:rsidR="00317FA6" w:rsidRPr="00D74CAD" w:rsidRDefault="00024131" w:rsidP="00024131">
      <w:pPr>
        <w:rPr>
          <w:color w:val="000000" w:themeColor="text1"/>
          <w:szCs w:val="24"/>
        </w:rPr>
      </w:pPr>
      <w:r w:rsidRPr="003C3B8C">
        <w:rPr>
          <w:szCs w:val="24"/>
        </w:rPr>
        <w:tab/>
      </w:r>
      <w:r w:rsidRPr="003C3B8C">
        <w:rPr>
          <w:szCs w:val="24"/>
        </w:rPr>
        <w:tab/>
      </w:r>
      <w:bookmarkStart w:id="7" w:name="case_officer_title"/>
      <w:bookmarkEnd w:id="7"/>
    </w:p>
    <w:p w14:paraId="1198DB91" w14:textId="12FD1458" w:rsidR="00317FA6" w:rsidRPr="00D74CAD" w:rsidRDefault="0004797C" w:rsidP="00317FA6">
      <w:pPr>
        <w:ind w:left="1871" w:firstLine="681"/>
        <w:rPr>
          <w:color w:val="000000" w:themeColor="text1"/>
          <w:szCs w:val="24"/>
        </w:rPr>
      </w:pPr>
      <w:r w:rsidRPr="00D74CAD">
        <w:rPr>
          <w:color w:val="000000" w:themeColor="text1"/>
          <w:szCs w:val="24"/>
        </w:rPr>
        <w:t>T</w:t>
      </w:r>
      <w:r w:rsidR="00024131" w:rsidRPr="00D74CAD">
        <w:rPr>
          <w:color w:val="000000" w:themeColor="text1"/>
          <w:szCs w:val="24"/>
        </w:rPr>
        <w:t>el</w:t>
      </w:r>
      <w:r w:rsidR="00317FA6" w:rsidRPr="00D74CAD">
        <w:rPr>
          <w:color w:val="000000" w:themeColor="text1"/>
          <w:szCs w:val="24"/>
        </w:rPr>
        <w:t xml:space="preserve">: </w:t>
      </w:r>
      <w:bookmarkStart w:id="8" w:name="case_officer_telephone"/>
      <w:bookmarkEnd w:id="8"/>
      <w:r w:rsidR="00995A40" w:rsidRPr="00D74CAD">
        <w:rPr>
          <w:color w:val="000000" w:themeColor="text1"/>
          <w:szCs w:val="24"/>
        </w:rPr>
        <w:t xml:space="preserve">8959 </w:t>
      </w:r>
      <w:r w:rsidR="00D74CAD" w:rsidRPr="00D74CAD">
        <w:rPr>
          <w:color w:val="000000" w:themeColor="text1"/>
          <w:szCs w:val="24"/>
        </w:rPr>
        <w:t>4016</w:t>
      </w:r>
    </w:p>
    <w:p w14:paraId="302BFE34" w14:textId="56657EB2" w:rsidR="00837C2B" w:rsidRDefault="0004797C" w:rsidP="00884F39">
      <w:pPr>
        <w:ind w:left="1871" w:firstLine="681"/>
        <w:rPr>
          <w:szCs w:val="24"/>
        </w:rPr>
      </w:pPr>
      <w:r w:rsidRPr="00D74CAD">
        <w:rPr>
          <w:color w:val="000000" w:themeColor="text1"/>
          <w:szCs w:val="24"/>
        </w:rPr>
        <w:t>E</w:t>
      </w:r>
      <w:r w:rsidR="00317FA6" w:rsidRPr="00D74CAD">
        <w:rPr>
          <w:color w:val="000000" w:themeColor="text1"/>
          <w:szCs w:val="24"/>
        </w:rPr>
        <w:t xml:space="preserve">-mail: </w:t>
      </w:r>
      <w:bookmarkStart w:id="9" w:name="case_officer_email"/>
      <w:bookmarkEnd w:id="9"/>
      <w:r w:rsidR="00D74CAD" w:rsidRPr="00D74CAD">
        <w:rPr>
          <w:color w:val="000000" w:themeColor="text1"/>
          <w:szCs w:val="24"/>
        </w:rPr>
        <w:t>jasr</w:t>
      </w:r>
      <w:r w:rsidR="00FB1693" w:rsidRPr="00D74CAD">
        <w:rPr>
          <w:color w:val="000000" w:themeColor="text1"/>
          <w:szCs w:val="24"/>
        </w:rPr>
        <w:t>@norddjurs</w:t>
      </w:r>
      <w:r w:rsidR="00FB1693" w:rsidRPr="0073586E">
        <w:rPr>
          <w:szCs w:val="24"/>
        </w:rPr>
        <w:t>.dk</w:t>
      </w:r>
    </w:p>
    <w:p w14:paraId="22C3D108" w14:textId="77777777" w:rsidR="00FB1693" w:rsidRDefault="00FB1693" w:rsidP="00884F39">
      <w:pPr>
        <w:ind w:left="1871" w:firstLine="681"/>
        <w:rPr>
          <w:szCs w:val="24"/>
        </w:rPr>
      </w:pPr>
    </w:p>
    <w:p w14:paraId="4D36E5F7" w14:textId="77777777" w:rsidR="00FB1693" w:rsidRDefault="00FB1693" w:rsidP="00884F39">
      <w:pPr>
        <w:ind w:left="1871" w:firstLine="681"/>
        <w:rPr>
          <w:szCs w:val="24"/>
        </w:rPr>
      </w:pPr>
    </w:p>
    <w:p w14:paraId="4E210833" w14:textId="77777777" w:rsidR="00FB1693" w:rsidRDefault="00FB1693" w:rsidP="00884F39">
      <w:pPr>
        <w:ind w:left="1871" w:firstLine="681"/>
        <w:rPr>
          <w:szCs w:val="24"/>
        </w:rPr>
      </w:pPr>
    </w:p>
    <w:p w14:paraId="644473B4" w14:textId="77777777" w:rsidR="00FB1693" w:rsidRDefault="00FB1693" w:rsidP="00884F39">
      <w:pPr>
        <w:ind w:left="1871" w:firstLine="681"/>
        <w:rPr>
          <w:szCs w:val="24"/>
        </w:rPr>
      </w:pPr>
    </w:p>
    <w:p w14:paraId="31179ECD" w14:textId="77777777" w:rsidR="00FB1693" w:rsidRDefault="00FB1693" w:rsidP="00884F39">
      <w:pPr>
        <w:ind w:left="1871" w:firstLine="681"/>
        <w:rPr>
          <w:szCs w:val="24"/>
        </w:rPr>
      </w:pPr>
    </w:p>
    <w:p w14:paraId="7233F337"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6D302" w14:textId="77777777" w:rsidR="004303FA" w:rsidRDefault="004303FA">
      <w:r>
        <w:separator/>
      </w:r>
    </w:p>
  </w:endnote>
  <w:endnote w:type="continuationSeparator" w:id="0">
    <w:p w14:paraId="141B1D42"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84FB"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13506F12"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58AF"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3A66EDAB"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0071E" w14:textId="77777777" w:rsidR="004303FA" w:rsidRDefault="004303FA">
      <w:r>
        <w:separator/>
      </w:r>
    </w:p>
  </w:footnote>
  <w:footnote w:type="continuationSeparator" w:id="0">
    <w:p w14:paraId="23A271D6"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A64A"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616212763">
    <w:abstractNumId w:val="1"/>
  </w:num>
  <w:num w:numId="2" w16cid:durableId="1454010283">
    <w:abstractNumId w:val="0"/>
  </w:num>
  <w:num w:numId="3" w16cid:durableId="501970687">
    <w:abstractNumId w:val="4"/>
  </w:num>
  <w:num w:numId="4" w16cid:durableId="1533806858">
    <w:abstractNumId w:val="3"/>
  </w:num>
  <w:num w:numId="5" w16cid:durableId="432045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95CA1"/>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5EA7"/>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5F57F6"/>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4CD9"/>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4CAD"/>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0EDE48C0"/>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TotalTime>
  <Pages>3</Pages>
  <Words>343</Words>
  <Characters>2597</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2935</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2024-05-02T09:32:00Z</dcterms:created>
  <dcterms:modified xsi:type="dcterms:W3CDTF">2024-05-02T09:32:00Z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{227A86D6-798A-4321-BBC2-293138DDDE6F}</vt:lpwstr>
  </property>
  <property fmtid="{D5CDD505-2E9C-101B-9397-08002B2CF9AE}" pid="3" name="AcadreDocumentId">
    <vt:i4>3416457</vt:i4>
  </property>
  <property fmtid="{D5CDD505-2E9C-101B-9397-08002B2CF9AE}" pid="4" name="AcadreCaseId">
    <vt:i4>403040</vt:i4>
  </property>
</Properties>
</file>