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2C717" w14:textId="77777777" w:rsidR="00C57B9A" w:rsidRPr="008B6E22" w:rsidRDefault="00C57B9A" w:rsidP="00C57B9A">
      <w:pPr>
        <w:pStyle w:val="KKadresse"/>
        <w:rPr>
          <w:b/>
          <w:color w:val="000000" w:themeColor="text1"/>
          <w:sz w:val="38"/>
          <w:szCs w:val="38"/>
        </w:rPr>
      </w:pPr>
      <w:bookmarkStart w:id="0" w:name="_GoBack"/>
      <w:bookmarkEnd w:id="0"/>
      <w:r w:rsidRPr="008B6E22">
        <w:rPr>
          <w:b/>
          <w:color w:val="000000" w:themeColor="text1"/>
          <w:sz w:val="38"/>
          <w:szCs w:val="38"/>
        </w:rPr>
        <w:t>Tilsynsrapport</w:t>
      </w:r>
    </w:p>
    <w:p w14:paraId="40CC6D76" w14:textId="77777777" w:rsidR="00C57B9A" w:rsidRDefault="00C57B9A" w:rsidP="00C57B9A">
      <w:pPr>
        <w:rPr>
          <w:color w:val="000000" w:themeColor="text1"/>
          <w:sz w:val="24"/>
          <w:szCs w:val="24"/>
        </w:rPr>
      </w:pPr>
    </w:p>
    <w:p w14:paraId="7D9012DE" w14:textId="77777777" w:rsidR="00C57B9A" w:rsidRPr="00965E36" w:rsidRDefault="00C57B9A" w:rsidP="00C57B9A">
      <w:pPr>
        <w:rPr>
          <w:color w:val="000000" w:themeColor="text1"/>
          <w:sz w:val="24"/>
          <w:szCs w:val="24"/>
        </w:rPr>
      </w:pPr>
      <w:r w:rsidRPr="00965E36">
        <w:rPr>
          <w:color w:val="000000" w:themeColor="text1"/>
          <w:sz w:val="24"/>
          <w:szCs w:val="24"/>
        </w:rPr>
        <w:t xml:space="preserve">Center for </w:t>
      </w:r>
      <w:r w:rsidRPr="00AD3A2E">
        <w:rPr>
          <w:color w:val="000000" w:themeColor="text1"/>
          <w:sz w:val="24"/>
          <w:szCs w:val="24"/>
        </w:rPr>
        <w:t xml:space="preserve">Miljøbeskyttelse har den </w:t>
      </w:r>
      <w:r>
        <w:rPr>
          <w:color w:val="000000" w:themeColor="text1"/>
          <w:sz w:val="24"/>
          <w:szCs w:val="24"/>
        </w:rPr>
        <w:t>8. maj 2019</w:t>
      </w:r>
      <w:r w:rsidRPr="00AD3A2E">
        <w:rPr>
          <w:color w:val="000000" w:themeColor="text1"/>
          <w:sz w:val="24"/>
          <w:szCs w:val="24"/>
        </w:rPr>
        <w:t xml:space="preserve"> været</w:t>
      </w:r>
      <w:r w:rsidRPr="00965E36">
        <w:rPr>
          <w:color w:val="000000" w:themeColor="text1"/>
          <w:sz w:val="24"/>
          <w:szCs w:val="24"/>
        </w:rPr>
        <w:t xml:space="preserve"> på tilsyn:</w:t>
      </w:r>
    </w:p>
    <w:p w14:paraId="1B30C809" w14:textId="77777777" w:rsidR="00C57B9A" w:rsidRPr="006C316C" w:rsidRDefault="00C57B9A" w:rsidP="00C57B9A">
      <w:pPr>
        <w:rPr>
          <w:color w:val="000000" w:themeColor="text1"/>
        </w:rPr>
      </w:pPr>
    </w:p>
    <w:tbl>
      <w:tblPr>
        <w:tblStyle w:val="Tabel-Gitter"/>
        <w:tblpPr w:leftFromText="141" w:rightFromText="141" w:vertAnchor="text" w:tblpY="1"/>
        <w:tblW w:w="0" w:type="auto"/>
        <w:tblLook w:val="04A0" w:firstRow="1" w:lastRow="0" w:firstColumn="1" w:lastColumn="0" w:noHBand="0" w:noVBand="1"/>
      </w:tblPr>
      <w:tblGrid>
        <w:gridCol w:w="2122"/>
        <w:gridCol w:w="4671"/>
      </w:tblGrid>
      <w:tr w:rsidR="00C57B9A" w:rsidRPr="0030094E" w14:paraId="09491369" w14:textId="77777777" w:rsidTr="00C57B9A">
        <w:trPr>
          <w:trHeight w:val="271"/>
        </w:trPr>
        <w:tc>
          <w:tcPr>
            <w:tcW w:w="2122" w:type="dxa"/>
          </w:tcPr>
          <w:p w14:paraId="3976BEA3" w14:textId="77777777" w:rsidR="00C57B9A" w:rsidRPr="00965E36" w:rsidRDefault="00C57B9A" w:rsidP="00C57B9A">
            <w:pPr>
              <w:rPr>
                <w:sz w:val="22"/>
                <w:szCs w:val="22"/>
              </w:rPr>
            </w:pPr>
            <w:r w:rsidRPr="00965E36">
              <w:rPr>
                <w:sz w:val="22"/>
                <w:szCs w:val="22"/>
              </w:rPr>
              <w:t>Virksomhed:</w:t>
            </w:r>
          </w:p>
        </w:tc>
        <w:tc>
          <w:tcPr>
            <w:tcW w:w="4671" w:type="dxa"/>
          </w:tcPr>
          <w:p w14:paraId="1B7C43FD" w14:textId="77777777" w:rsidR="00C57B9A" w:rsidRPr="00AD3A2E" w:rsidRDefault="00C57B9A" w:rsidP="00C57B9A">
            <w:pPr>
              <w:rPr>
                <w:sz w:val="22"/>
                <w:szCs w:val="22"/>
              </w:rPr>
            </w:pPr>
            <w:r w:rsidRPr="00AD3A2E">
              <w:rPr>
                <w:sz w:val="22"/>
                <w:szCs w:val="22"/>
              </w:rPr>
              <w:t>Center for Drift Syd</w:t>
            </w:r>
            <w:r>
              <w:rPr>
                <w:sz w:val="22"/>
                <w:szCs w:val="22"/>
              </w:rPr>
              <w:t xml:space="preserve"> (Kgs. Enghave), Vestre Kirkegård</w:t>
            </w:r>
          </w:p>
        </w:tc>
      </w:tr>
      <w:tr w:rsidR="00C57B9A" w:rsidRPr="0030094E" w14:paraId="4D33F349" w14:textId="77777777" w:rsidTr="00C57B9A">
        <w:tc>
          <w:tcPr>
            <w:tcW w:w="2122" w:type="dxa"/>
          </w:tcPr>
          <w:p w14:paraId="537A5618" w14:textId="77777777" w:rsidR="00C57B9A" w:rsidRPr="00965E36" w:rsidRDefault="00C57B9A" w:rsidP="00C57B9A">
            <w:pPr>
              <w:rPr>
                <w:sz w:val="22"/>
                <w:szCs w:val="22"/>
              </w:rPr>
            </w:pPr>
            <w:r w:rsidRPr="00965E36">
              <w:rPr>
                <w:sz w:val="22"/>
                <w:szCs w:val="22"/>
              </w:rPr>
              <w:t>Adresse:</w:t>
            </w:r>
          </w:p>
        </w:tc>
        <w:tc>
          <w:tcPr>
            <w:tcW w:w="4671" w:type="dxa"/>
          </w:tcPr>
          <w:p w14:paraId="1745C457" w14:textId="77777777" w:rsidR="00C57B9A" w:rsidRDefault="00C57B9A" w:rsidP="00C57B9A">
            <w:pPr>
              <w:rPr>
                <w:sz w:val="22"/>
                <w:szCs w:val="22"/>
              </w:rPr>
            </w:pPr>
            <w:r>
              <w:rPr>
                <w:sz w:val="22"/>
                <w:szCs w:val="22"/>
              </w:rPr>
              <w:t>Bavnehøj Allé</w:t>
            </w:r>
            <w:r w:rsidRPr="00AD3A2E">
              <w:rPr>
                <w:sz w:val="22"/>
                <w:szCs w:val="22"/>
              </w:rPr>
              <w:t>, 2</w:t>
            </w:r>
            <w:r>
              <w:rPr>
                <w:sz w:val="22"/>
                <w:szCs w:val="22"/>
              </w:rPr>
              <w:t>450</w:t>
            </w:r>
            <w:r w:rsidRPr="00AD3A2E">
              <w:rPr>
                <w:sz w:val="22"/>
                <w:szCs w:val="22"/>
              </w:rPr>
              <w:t xml:space="preserve"> </w:t>
            </w:r>
            <w:r>
              <w:rPr>
                <w:sz w:val="22"/>
                <w:szCs w:val="22"/>
              </w:rPr>
              <w:t>København SV</w:t>
            </w:r>
          </w:p>
          <w:p w14:paraId="6A8A0D7A" w14:textId="77777777" w:rsidR="00C57B9A" w:rsidRPr="00AD3A2E" w:rsidRDefault="00C57B9A" w:rsidP="00C57B9A">
            <w:pPr>
              <w:rPr>
                <w:sz w:val="22"/>
                <w:szCs w:val="22"/>
              </w:rPr>
            </w:pPr>
            <w:r>
              <w:rPr>
                <w:sz w:val="22"/>
                <w:szCs w:val="22"/>
              </w:rPr>
              <w:t xml:space="preserve">Matr.nr. </w:t>
            </w:r>
            <w:r w:rsidRPr="00C57B9A">
              <w:rPr>
                <w:sz w:val="22"/>
                <w:szCs w:val="22"/>
              </w:rPr>
              <w:t>19æ, Valby</w:t>
            </w:r>
          </w:p>
        </w:tc>
      </w:tr>
      <w:tr w:rsidR="00C57B9A" w:rsidRPr="0030094E" w14:paraId="10306CB2" w14:textId="77777777" w:rsidTr="00C57B9A">
        <w:tc>
          <w:tcPr>
            <w:tcW w:w="2122" w:type="dxa"/>
          </w:tcPr>
          <w:p w14:paraId="5D091BEC" w14:textId="77777777" w:rsidR="00C57B9A" w:rsidRPr="00965E36" w:rsidRDefault="00C57B9A" w:rsidP="00C57B9A">
            <w:pPr>
              <w:rPr>
                <w:sz w:val="22"/>
                <w:szCs w:val="22"/>
              </w:rPr>
            </w:pPr>
            <w:r w:rsidRPr="00965E36">
              <w:rPr>
                <w:sz w:val="22"/>
                <w:szCs w:val="22"/>
              </w:rPr>
              <w:t>CVR nr. / P nr.</w:t>
            </w:r>
          </w:p>
        </w:tc>
        <w:tc>
          <w:tcPr>
            <w:tcW w:w="4671" w:type="dxa"/>
          </w:tcPr>
          <w:p w14:paraId="418115DC" w14:textId="77777777" w:rsidR="00C57B9A" w:rsidRPr="00AD3A2E" w:rsidRDefault="00C57B9A" w:rsidP="00C57B9A">
            <w:pPr>
              <w:rPr>
                <w:sz w:val="22"/>
                <w:szCs w:val="22"/>
              </w:rPr>
            </w:pPr>
            <w:r w:rsidRPr="00AD3A2E">
              <w:rPr>
                <w:sz w:val="22"/>
                <w:szCs w:val="22"/>
              </w:rPr>
              <w:t>64942212</w:t>
            </w:r>
            <w:r>
              <w:rPr>
                <w:sz w:val="22"/>
                <w:szCs w:val="22"/>
              </w:rPr>
              <w:t xml:space="preserve"> / </w:t>
            </w:r>
            <w:r w:rsidRPr="009D6717">
              <w:rPr>
                <w:sz w:val="22"/>
                <w:szCs w:val="22"/>
              </w:rPr>
              <w:t>1003256481</w:t>
            </w:r>
          </w:p>
        </w:tc>
      </w:tr>
      <w:tr w:rsidR="00C57B9A" w:rsidRPr="0030094E" w14:paraId="2F8AE0C7" w14:textId="77777777" w:rsidTr="00C57B9A">
        <w:tc>
          <w:tcPr>
            <w:tcW w:w="2122" w:type="dxa"/>
          </w:tcPr>
          <w:p w14:paraId="2CC69EFD" w14:textId="77777777" w:rsidR="00C57B9A" w:rsidRPr="00965E36" w:rsidRDefault="00C57B9A" w:rsidP="00C57B9A">
            <w:pPr>
              <w:rPr>
                <w:sz w:val="22"/>
                <w:szCs w:val="22"/>
              </w:rPr>
            </w:pPr>
            <w:r w:rsidRPr="00965E36">
              <w:rPr>
                <w:sz w:val="22"/>
                <w:szCs w:val="22"/>
              </w:rPr>
              <w:t>Deltagere:</w:t>
            </w:r>
          </w:p>
        </w:tc>
        <w:tc>
          <w:tcPr>
            <w:tcW w:w="4671" w:type="dxa"/>
          </w:tcPr>
          <w:p w14:paraId="5ACE1DD6" w14:textId="77777777" w:rsidR="00C57B9A" w:rsidRDefault="00C57B9A" w:rsidP="00C57B9A">
            <w:pPr>
              <w:rPr>
                <w:sz w:val="22"/>
                <w:szCs w:val="22"/>
              </w:rPr>
            </w:pPr>
            <w:r w:rsidRPr="00C57B9A">
              <w:rPr>
                <w:sz w:val="22"/>
                <w:szCs w:val="22"/>
              </w:rPr>
              <w:t>Brian Helt, Center for Drift Syd, Kgs. Enghave</w:t>
            </w:r>
          </w:p>
          <w:p w14:paraId="305B70FC" w14:textId="77777777" w:rsidR="00C57B9A" w:rsidRPr="00C57B9A" w:rsidRDefault="00C57B9A" w:rsidP="00C57B9A">
            <w:pPr>
              <w:rPr>
                <w:sz w:val="22"/>
                <w:szCs w:val="22"/>
              </w:rPr>
            </w:pPr>
            <w:r w:rsidRPr="00C57B9A">
              <w:rPr>
                <w:sz w:val="22"/>
                <w:szCs w:val="22"/>
              </w:rPr>
              <w:t xml:space="preserve">Anna Kenny, miljøkoordinator for Byens Drift </w:t>
            </w:r>
          </w:p>
          <w:p w14:paraId="3F0A5002" w14:textId="77777777" w:rsidR="00C57B9A" w:rsidRPr="00C57B9A" w:rsidRDefault="00C57B9A" w:rsidP="00C57B9A">
            <w:pPr>
              <w:rPr>
                <w:sz w:val="22"/>
                <w:szCs w:val="22"/>
              </w:rPr>
            </w:pPr>
            <w:r w:rsidRPr="00C57B9A">
              <w:rPr>
                <w:sz w:val="22"/>
                <w:szCs w:val="22"/>
              </w:rPr>
              <w:t xml:space="preserve">Linda Pedersen, Center for Miljøbeskyttelse </w:t>
            </w:r>
          </w:p>
          <w:p w14:paraId="09AC3C1D" w14:textId="77777777" w:rsidR="00C57B9A" w:rsidRPr="00965E36" w:rsidRDefault="00C57B9A" w:rsidP="00C57B9A">
            <w:pPr>
              <w:rPr>
                <w:sz w:val="22"/>
                <w:szCs w:val="22"/>
              </w:rPr>
            </w:pPr>
            <w:r w:rsidRPr="00C57B9A">
              <w:rPr>
                <w:sz w:val="22"/>
                <w:szCs w:val="22"/>
              </w:rPr>
              <w:t>Lisa Bizzarro, Center for Miljøbeskyttelse</w:t>
            </w:r>
          </w:p>
        </w:tc>
      </w:tr>
      <w:tr w:rsidR="00C57B9A" w:rsidRPr="0030094E" w14:paraId="6CFF7388" w14:textId="77777777" w:rsidTr="00C57B9A">
        <w:trPr>
          <w:trHeight w:val="1065"/>
        </w:trPr>
        <w:tc>
          <w:tcPr>
            <w:tcW w:w="2122" w:type="dxa"/>
          </w:tcPr>
          <w:p w14:paraId="7DDE0DA1" w14:textId="77777777" w:rsidR="00C57B9A" w:rsidRPr="00965E36" w:rsidRDefault="00C57B9A" w:rsidP="00C57B9A">
            <w:pPr>
              <w:rPr>
                <w:sz w:val="22"/>
                <w:szCs w:val="22"/>
              </w:rPr>
            </w:pPr>
            <w:r w:rsidRPr="00965E36">
              <w:rPr>
                <w:sz w:val="22"/>
                <w:szCs w:val="22"/>
              </w:rPr>
              <w:t>Virksomheden er:</w:t>
            </w:r>
          </w:p>
        </w:tc>
        <w:tc>
          <w:tcPr>
            <w:tcW w:w="4671" w:type="dxa"/>
          </w:tcPr>
          <w:p w14:paraId="4ABDC370" w14:textId="77777777" w:rsidR="00C57B9A" w:rsidRPr="00C57B9A" w:rsidRDefault="00C57B9A" w:rsidP="00C57B9A">
            <w:pPr>
              <w:pStyle w:val="Default"/>
              <w:rPr>
                <w:rFonts w:ascii="Times New Roman" w:eastAsia="Times New Roman" w:hAnsi="Times New Roman" w:cs="Times New Roman"/>
                <w:color w:val="auto"/>
                <w:sz w:val="22"/>
                <w:szCs w:val="22"/>
                <w:lang w:eastAsia="da-DK"/>
              </w:rPr>
            </w:pPr>
            <w:r w:rsidRPr="00C57B9A">
              <w:rPr>
                <w:rFonts w:ascii="Times New Roman" w:eastAsia="Times New Roman" w:hAnsi="Times New Roman" w:cs="Times New Roman"/>
                <w:color w:val="auto"/>
                <w:sz w:val="22"/>
                <w:szCs w:val="22"/>
                <w:lang w:eastAsia="da-DK"/>
              </w:rPr>
              <w:t>Vaskeplads til køretøjer omfattet af Bekendtgørelse nr. 1733 af 21. december 2015 om miljøkrav i forbindelse med etablering og drift af autoværksteder m.v.</w:t>
            </w:r>
            <w:r>
              <w:rPr>
                <w:rFonts w:ascii="Times New Roman" w:eastAsia="Times New Roman" w:hAnsi="Times New Roman" w:cs="Times New Roman"/>
                <w:color w:val="auto"/>
                <w:sz w:val="22"/>
                <w:szCs w:val="22"/>
                <w:lang w:eastAsia="da-DK"/>
              </w:rPr>
              <w:t xml:space="preserve"> samt af tils</w:t>
            </w:r>
            <w:r w:rsidR="002F4001">
              <w:rPr>
                <w:rFonts w:ascii="Times New Roman" w:eastAsia="Times New Roman" w:hAnsi="Times New Roman" w:cs="Times New Roman"/>
                <w:color w:val="auto"/>
                <w:sz w:val="22"/>
                <w:szCs w:val="22"/>
                <w:lang w:eastAsia="da-DK"/>
              </w:rPr>
              <w:t>l</w:t>
            </w:r>
            <w:r>
              <w:rPr>
                <w:rFonts w:ascii="Times New Roman" w:eastAsia="Times New Roman" w:hAnsi="Times New Roman" w:cs="Times New Roman"/>
                <w:color w:val="auto"/>
                <w:sz w:val="22"/>
                <w:szCs w:val="22"/>
                <w:lang w:eastAsia="da-DK"/>
              </w:rPr>
              <w:t xml:space="preserve">utningstilladelse for vaskeplads </w:t>
            </w:r>
            <w:r w:rsidR="002F4001">
              <w:rPr>
                <w:rFonts w:ascii="Times New Roman" w:eastAsia="Times New Roman" w:hAnsi="Times New Roman" w:cs="Times New Roman"/>
                <w:color w:val="auto"/>
                <w:sz w:val="22"/>
                <w:szCs w:val="22"/>
                <w:lang w:eastAsia="da-DK"/>
              </w:rPr>
              <w:t>af 11. maj 2016</w:t>
            </w:r>
          </w:p>
        </w:tc>
      </w:tr>
      <w:tr w:rsidR="00C57B9A" w:rsidRPr="0030094E" w14:paraId="048DC2C3" w14:textId="77777777" w:rsidTr="00C57B9A">
        <w:tc>
          <w:tcPr>
            <w:tcW w:w="2122" w:type="dxa"/>
          </w:tcPr>
          <w:p w14:paraId="1F000C10" w14:textId="77777777" w:rsidR="00C57B9A" w:rsidRPr="003065E3" w:rsidRDefault="00C57B9A" w:rsidP="00C57B9A">
            <w:pPr>
              <w:rPr>
                <w:sz w:val="22"/>
                <w:szCs w:val="22"/>
              </w:rPr>
            </w:pPr>
            <w:r w:rsidRPr="003065E3">
              <w:rPr>
                <w:sz w:val="22"/>
                <w:szCs w:val="22"/>
              </w:rPr>
              <w:t>Tilsynet blev foretaget som:</w:t>
            </w:r>
          </w:p>
        </w:tc>
        <w:tc>
          <w:tcPr>
            <w:tcW w:w="4671" w:type="dxa"/>
          </w:tcPr>
          <w:p w14:paraId="5FDB8BC4" w14:textId="77777777" w:rsidR="00C57B9A" w:rsidRPr="003065E3" w:rsidRDefault="00C57B9A" w:rsidP="00C57B9A">
            <w:pPr>
              <w:rPr>
                <w:sz w:val="22"/>
                <w:szCs w:val="22"/>
              </w:rPr>
            </w:pPr>
            <w:r>
              <w:rPr>
                <w:sz w:val="22"/>
                <w:szCs w:val="22"/>
              </w:rPr>
              <w:t>V</w:t>
            </w:r>
            <w:r w:rsidRPr="003065E3">
              <w:rPr>
                <w:sz w:val="22"/>
                <w:szCs w:val="22"/>
              </w:rPr>
              <w:t>arslet tilsyn</w:t>
            </w:r>
          </w:p>
        </w:tc>
      </w:tr>
      <w:tr w:rsidR="00C57B9A" w:rsidRPr="0030094E" w14:paraId="316C38D0" w14:textId="77777777" w:rsidTr="00C57B9A">
        <w:tc>
          <w:tcPr>
            <w:tcW w:w="2122" w:type="dxa"/>
          </w:tcPr>
          <w:p w14:paraId="4D755D2D" w14:textId="77777777" w:rsidR="00C57B9A" w:rsidRPr="00965E36" w:rsidRDefault="00C57B9A" w:rsidP="00C57B9A">
            <w:pPr>
              <w:rPr>
                <w:sz w:val="22"/>
                <w:szCs w:val="22"/>
              </w:rPr>
            </w:pPr>
            <w:r w:rsidRPr="00965E36">
              <w:rPr>
                <w:sz w:val="22"/>
                <w:szCs w:val="22"/>
              </w:rPr>
              <w:t>Formålet med tilsynet</w:t>
            </w:r>
            <w:r>
              <w:rPr>
                <w:sz w:val="22"/>
                <w:szCs w:val="22"/>
              </w:rPr>
              <w:t>:</w:t>
            </w:r>
          </w:p>
        </w:tc>
        <w:tc>
          <w:tcPr>
            <w:tcW w:w="4671" w:type="dxa"/>
          </w:tcPr>
          <w:p w14:paraId="2A8452E1" w14:textId="77777777" w:rsidR="00C57B9A" w:rsidRPr="00965E36" w:rsidRDefault="00C57B9A" w:rsidP="00C57B9A">
            <w:pPr>
              <w:rPr>
                <w:sz w:val="22"/>
                <w:szCs w:val="22"/>
              </w:rPr>
            </w:pPr>
            <w:r w:rsidRPr="00965E36">
              <w:rPr>
                <w:sz w:val="22"/>
                <w:szCs w:val="22"/>
              </w:rPr>
              <w:t>Gennemgå virksomhedens miljøfo</w:t>
            </w:r>
            <w:r>
              <w:rPr>
                <w:sz w:val="22"/>
                <w:szCs w:val="22"/>
              </w:rPr>
              <w:t>r</w:t>
            </w:r>
            <w:r w:rsidRPr="00965E36">
              <w:rPr>
                <w:sz w:val="22"/>
                <w:szCs w:val="22"/>
              </w:rPr>
              <w:t>hold</w:t>
            </w:r>
            <w:r>
              <w:rPr>
                <w:sz w:val="22"/>
                <w:szCs w:val="22"/>
              </w:rPr>
              <w:t xml:space="preserve"> og spildevandstilladelse</w:t>
            </w:r>
          </w:p>
        </w:tc>
      </w:tr>
      <w:tr w:rsidR="00C57B9A" w:rsidRPr="0030094E" w14:paraId="65814768" w14:textId="77777777" w:rsidTr="00C57B9A">
        <w:tc>
          <w:tcPr>
            <w:tcW w:w="2122" w:type="dxa"/>
          </w:tcPr>
          <w:p w14:paraId="1FCC4A72" w14:textId="77777777" w:rsidR="00C57B9A" w:rsidRPr="00965E36" w:rsidRDefault="00C57B9A" w:rsidP="00C57B9A">
            <w:pPr>
              <w:rPr>
                <w:sz w:val="22"/>
                <w:szCs w:val="22"/>
              </w:rPr>
            </w:pPr>
            <w:r w:rsidRPr="00965E36">
              <w:rPr>
                <w:sz w:val="22"/>
                <w:szCs w:val="22"/>
              </w:rPr>
              <w:t>Jordforurening:</w:t>
            </w:r>
          </w:p>
        </w:tc>
        <w:tc>
          <w:tcPr>
            <w:tcW w:w="4671" w:type="dxa"/>
          </w:tcPr>
          <w:p w14:paraId="7B50CACE" w14:textId="77777777" w:rsidR="00C57B9A" w:rsidRPr="004F79C8" w:rsidRDefault="00C57B9A" w:rsidP="00C57B9A">
            <w:pPr>
              <w:rPr>
                <w:sz w:val="22"/>
                <w:szCs w:val="22"/>
                <w:highlight w:val="yellow"/>
              </w:rPr>
            </w:pPr>
            <w:r w:rsidRPr="004F79C8">
              <w:rPr>
                <w:sz w:val="22"/>
                <w:szCs w:val="22"/>
              </w:rPr>
              <w:t>Der blev ikke observeret ny jordforurening på tilsynet</w:t>
            </w:r>
          </w:p>
        </w:tc>
      </w:tr>
      <w:tr w:rsidR="00C57B9A" w:rsidRPr="0030094E" w14:paraId="7817F207" w14:textId="77777777" w:rsidTr="00C57B9A">
        <w:tc>
          <w:tcPr>
            <w:tcW w:w="2122" w:type="dxa"/>
          </w:tcPr>
          <w:p w14:paraId="2B9D4350" w14:textId="77777777" w:rsidR="00C57B9A" w:rsidRPr="00965E36" w:rsidRDefault="00C57B9A" w:rsidP="00C57B9A">
            <w:pPr>
              <w:rPr>
                <w:sz w:val="22"/>
                <w:szCs w:val="22"/>
              </w:rPr>
            </w:pPr>
            <w:r w:rsidRPr="00965E36">
              <w:rPr>
                <w:sz w:val="22"/>
                <w:szCs w:val="22"/>
              </w:rPr>
              <w:t>Resultat af seneste egenkontrol:</w:t>
            </w:r>
          </w:p>
        </w:tc>
        <w:tc>
          <w:tcPr>
            <w:tcW w:w="4671" w:type="dxa"/>
          </w:tcPr>
          <w:p w14:paraId="4B2C286E" w14:textId="7D5AECC5" w:rsidR="00C57B9A" w:rsidRPr="00965E36" w:rsidRDefault="00F817D1" w:rsidP="00C57B9A">
            <w:pPr>
              <w:rPr>
                <w:sz w:val="22"/>
                <w:szCs w:val="22"/>
              </w:rPr>
            </w:pPr>
            <w:r w:rsidRPr="005355F3">
              <w:rPr>
                <w:sz w:val="22"/>
                <w:szCs w:val="22"/>
              </w:rPr>
              <w:t xml:space="preserve">Olieudskiller har ikke været tilgængelig for tømning, rensning og virksomheden kunne derfor ikke fremvise dokumentation for </w:t>
            </w:r>
            <w:r w:rsidR="005355F3" w:rsidRPr="005355F3">
              <w:rPr>
                <w:sz w:val="22"/>
                <w:szCs w:val="22"/>
              </w:rPr>
              <w:t>d</w:t>
            </w:r>
            <w:r w:rsidRPr="005355F3">
              <w:rPr>
                <w:sz w:val="22"/>
                <w:szCs w:val="22"/>
              </w:rPr>
              <w:t>ato for tømning og bundsugning af olieudskiller</w:t>
            </w:r>
            <w:r w:rsidR="005355F3" w:rsidRPr="005355F3">
              <w:rPr>
                <w:sz w:val="22"/>
                <w:szCs w:val="22"/>
              </w:rPr>
              <w:t>, jf</w:t>
            </w:r>
            <w:r w:rsidR="00C66ADA">
              <w:rPr>
                <w:sz w:val="22"/>
                <w:szCs w:val="22"/>
              </w:rPr>
              <w:t>.</w:t>
            </w:r>
            <w:r w:rsidR="005355F3" w:rsidRPr="005355F3">
              <w:rPr>
                <w:sz w:val="22"/>
                <w:szCs w:val="22"/>
              </w:rPr>
              <w:t xml:space="preserve"> tilslutningstilladelsens vilkår 15 og 25.</w:t>
            </w:r>
          </w:p>
        </w:tc>
      </w:tr>
      <w:tr w:rsidR="00C57B9A" w:rsidRPr="0030094E" w14:paraId="77600375" w14:textId="77777777" w:rsidTr="00036FC3">
        <w:trPr>
          <w:trHeight w:val="841"/>
        </w:trPr>
        <w:tc>
          <w:tcPr>
            <w:tcW w:w="2122" w:type="dxa"/>
          </w:tcPr>
          <w:p w14:paraId="49ACF03A" w14:textId="77777777" w:rsidR="00C57B9A" w:rsidRPr="00965E36" w:rsidRDefault="00C57B9A" w:rsidP="00C57B9A">
            <w:pPr>
              <w:rPr>
                <w:sz w:val="22"/>
                <w:szCs w:val="22"/>
              </w:rPr>
            </w:pPr>
            <w:r w:rsidRPr="00965E36">
              <w:rPr>
                <w:sz w:val="22"/>
                <w:szCs w:val="22"/>
              </w:rPr>
              <w:t>Konklusion på tilsynet:</w:t>
            </w:r>
          </w:p>
        </w:tc>
        <w:tc>
          <w:tcPr>
            <w:tcW w:w="4671" w:type="dxa"/>
          </w:tcPr>
          <w:p w14:paraId="0A88BA50" w14:textId="77777777" w:rsidR="00C57B9A" w:rsidRDefault="00C57B9A" w:rsidP="00C57B9A">
            <w:pPr>
              <w:rPr>
                <w:b/>
                <w:bCs/>
                <w:sz w:val="22"/>
                <w:szCs w:val="22"/>
              </w:rPr>
            </w:pPr>
            <w:r w:rsidRPr="00882014">
              <w:rPr>
                <w:b/>
                <w:bCs/>
                <w:sz w:val="22"/>
                <w:szCs w:val="22"/>
              </w:rPr>
              <w:t xml:space="preserve">Tilsynet gav </w:t>
            </w:r>
            <w:r>
              <w:rPr>
                <w:b/>
                <w:bCs/>
                <w:sz w:val="22"/>
                <w:szCs w:val="22"/>
              </w:rPr>
              <w:t xml:space="preserve">anledning </w:t>
            </w:r>
            <w:r w:rsidRPr="00882014">
              <w:rPr>
                <w:b/>
                <w:bCs/>
                <w:sz w:val="22"/>
                <w:szCs w:val="22"/>
              </w:rPr>
              <w:t xml:space="preserve">til </w:t>
            </w:r>
            <w:r>
              <w:rPr>
                <w:b/>
                <w:bCs/>
                <w:sz w:val="22"/>
                <w:szCs w:val="22"/>
              </w:rPr>
              <w:t xml:space="preserve">følgende </w:t>
            </w:r>
            <w:r w:rsidRPr="00882014">
              <w:rPr>
                <w:b/>
                <w:bCs/>
                <w:sz w:val="22"/>
                <w:szCs w:val="22"/>
              </w:rPr>
              <w:t>bemærkninger</w:t>
            </w:r>
            <w:r>
              <w:rPr>
                <w:b/>
                <w:bCs/>
                <w:sz w:val="22"/>
                <w:szCs w:val="22"/>
              </w:rPr>
              <w:t>:</w:t>
            </w:r>
          </w:p>
          <w:p w14:paraId="3A604F5A" w14:textId="77777777" w:rsidR="00C57B9A" w:rsidRPr="00D165D0" w:rsidRDefault="00C57B9A" w:rsidP="00C57B9A">
            <w:pPr>
              <w:rPr>
                <w:bCs/>
                <w:sz w:val="22"/>
                <w:szCs w:val="22"/>
              </w:rPr>
            </w:pPr>
          </w:p>
          <w:p w14:paraId="1BD103B1" w14:textId="77777777" w:rsidR="00D165D0" w:rsidRDefault="00D165D0" w:rsidP="00C57B9A">
            <w:pPr>
              <w:rPr>
                <w:bCs/>
                <w:sz w:val="22"/>
                <w:szCs w:val="22"/>
              </w:rPr>
            </w:pPr>
            <w:r w:rsidRPr="00D165D0">
              <w:rPr>
                <w:bCs/>
                <w:sz w:val="22"/>
                <w:szCs w:val="22"/>
              </w:rPr>
              <w:t>Miljø</w:t>
            </w:r>
            <w:r>
              <w:rPr>
                <w:bCs/>
                <w:sz w:val="22"/>
                <w:szCs w:val="22"/>
              </w:rPr>
              <w:t>risiko</w:t>
            </w:r>
            <w:r w:rsidRPr="00D165D0">
              <w:rPr>
                <w:bCs/>
                <w:sz w:val="22"/>
                <w:szCs w:val="22"/>
              </w:rPr>
              <w:t>scoren blev beregnet til: 2,28</w:t>
            </w:r>
          </w:p>
          <w:p w14:paraId="3C876888" w14:textId="77777777" w:rsidR="00D165D0" w:rsidRPr="00D165D0" w:rsidRDefault="00D165D0" w:rsidP="00C57B9A">
            <w:pPr>
              <w:rPr>
                <w:bCs/>
                <w:sz w:val="22"/>
                <w:szCs w:val="22"/>
              </w:rPr>
            </w:pPr>
          </w:p>
          <w:p w14:paraId="31D6005C" w14:textId="27EBDED5" w:rsidR="000C559E" w:rsidRDefault="00964A61" w:rsidP="00964A61">
            <w:pPr>
              <w:pStyle w:val="Opstilling-punkttegn"/>
              <w:numPr>
                <w:ilvl w:val="0"/>
                <w:numId w:val="0"/>
              </w:numPr>
              <w:spacing w:after="0" w:line="240" w:lineRule="auto"/>
              <w:rPr>
                <w:rFonts w:ascii="Times New Roman" w:hAnsi="Times New Roman" w:cs="Times New Roman"/>
                <w:i/>
                <w:lang w:eastAsia="da-DK"/>
              </w:rPr>
            </w:pPr>
            <w:r w:rsidRPr="00B255D5">
              <w:rPr>
                <w:rFonts w:ascii="Times New Roman" w:hAnsi="Times New Roman" w:cs="Times New Roman"/>
                <w:i/>
                <w:lang w:eastAsia="da-DK"/>
              </w:rPr>
              <w:t>Virksomheden er indforstået med at rette op på forholdet</w:t>
            </w:r>
            <w:r w:rsidR="000C559E">
              <w:rPr>
                <w:rFonts w:ascii="Times New Roman" w:hAnsi="Times New Roman" w:cs="Times New Roman"/>
                <w:i/>
                <w:lang w:eastAsia="da-DK"/>
              </w:rPr>
              <w:t xml:space="preserve"> med </w:t>
            </w:r>
            <w:r w:rsidR="00754EBA">
              <w:rPr>
                <w:rFonts w:ascii="Times New Roman" w:hAnsi="Times New Roman" w:cs="Times New Roman"/>
                <w:i/>
                <w:lang w:eastAsia="da-DK"/>
              </w:rPr>
              <w:t>ukorrekt montering af dæksel til</w:t>
            </w:r>
            <w:r w:rsidR="000C559E">
              <w:rPr>
                <w:rFonts w:ascii="Times New Roman" w:hAnsi="Times New Roman" w:cs="Times New Roman"/>
                <w:i/>
                <w:lang w:eastAsia="da-DK"/>
              </w:rPr>
              <w:t xml:space="preserve"> olieudskilleranlægget</w:t>
            </w:r>
            <w:r w:rsidR="00754EBA">
              <w:rPr>
                <w:rFonts w:ascii="Times New Roman" w:hAnsi="Times New Roman" w:cs="Times New Roman"/>
                <w:i/>
                <w:lang w:eastAsia="da-DK"/>
              </w:rPr>
              <w:t>. Dækslet skal monteres, så der ikke kan løbe overfladevand til olieudskilleren og olieudskilleren bliver let tilgængelig for tømning og rensning,</w:t>
            </w:r>
            <w:r w:rsidR="00754EBA" w:rsidRPr="00B255D5">
              <w:rPr>
                <w:rFonts w:ascii="Times New Roman" w:hAnsi="Times New Roman" w:cs="Times New Roman"/>
                <w:i/>
                <w:lang w:eastAsia="da-DK"/>
              </w:rPr>
              <w:t xml:space="preserve"> </w:t>
            </w:r>
            <w:r w:rsidRPr="00B255D5">
              <w:rPr>
                <w:rFonts w:ascii="Times New Roman" w:hAnsi="Times New Roman" w:cs="Times New Roman"/>
                <w:i/>
                <w:lang w:eastAsia="da-DK"/>
              </w:rPr>
              <w:t xml:space="preserve">så </w:t>
            </w:r>
            <w:r w:rsidR="000C559E">
              <w:rPr>
                <w:rFonts w:ascii="Times New Roman" w:hAnsi="Times New Roman" w:cs="Times New Roman"/>
                <w:i/>
                <w:lang w:eastAsia="da-DK"/>
              </w:rPr>
              <w:t>virksomheden</w:t>
            </w:r>
            <w:r w:rsidRPr="00B255D5">
              <w:rPr>
                <w:rFonts w:ascii="Times New Roman" w:hAnsi="Times New Roman" w:cs="Times New Roman"/>
                <w:i/>
                <w:lang w:eastAsia="da-DK"/>
              </w:rPr>
              <w:t xml:space="preserve"> kan leve op til vilkår om vedligehold og egenkontrol i spildevandstilladelsen</w:t>
            </w:r>
            <w:r w:rsidR="00754EBA">
              <w:rPr>
                <w:rFonts w:ascii="Times New Roman" w:hAnsi="Times New Roman" w:cs="Times New Roman"/>
                <w:i/>
                <w:lang w:eastAsia="da-DK"/>
              </w:rPr>
              <w:t>.</w:t>
            </w:r>
          </w:p>
          <w:p w14:paraId="724EFDDE" w14:textId="77777777" w:rsidR="000C559E" w:rsidRDefault="000C559E" w:rsidP="00964A61">
            <w:pPr>
              <w:pStyle w:val="Opstilling-punkttegn"/>
              <w:numPr>
                <w:ilvl w:val="0"/>
                <w:numId w:val="0"/>
              </w:numPr>
              <w:spacing w:after="0" w:line="240" w:lineRule="auto"/>
              <w:rPr>
                <w:rFonts w:ascii="Times New Roman" w:hAnsi="Times New Roman" w:cs="Times New Roman"/>
                <w:i/>
                <w:lang w:eastAsia="da-DK"/>
              </w:rPr>
            </w:pPr>
          </w:p>
          <w:p w14:paraId="5F250F63" w14:textId="55318517" w:rsidR="005355F3" w:rsidRDefault="005355F3" w:rsidP="00964A61">
            <w:pPr>
              <w:pStyle w:val="Opstilling-punkttegn"/>
              <w:numPr>
                <w:ilvl w:val="0"/>
                <w:numId w:val="0"/>
              </w:numPr>
              <w:spacing w:after="0" w:line="240" w:lineRule="auto"/>
              <w:rPr>
                <w:rFonts w:ascii="Times New Roman" w:hAnsi="Times New Roman" w:cs="Times New Roman"/>
                <w:i/>
                <w:lang w:eastAsia="da-DK"/>
              </w:rPr>
            </w:pPr>
            <w:r>
              <w:rPr>
                <w:rFonts w:ascii="Times New Roman" w:hAnsi="Times New Roman" w:cs="Times New Roman"/>
                <w:i/>
                <w:lang w:eastAsia="da-DK"/>
              </w:rPr>
              <w:t xml:space="preserve">Det indskærpes, at tilslutningstilladelsens vilkår 15 om årlig tømning og bundsugning af olieudskilleren samt vilkår 25 om egenkontrol og </w:t>
            </w:r>
            <w:r>
              <w:rPr>
                <w:rFonts w:ascii="Times New Roman" w:hAnsi="Times New Roman" w:cs="Times New Roman"/>
                <w:i/>
                <w:lang w:eastAsia="da-DK"/>
              </w:rPr>
              <w:lastRenderedPageBreak/>
              <w:t xml:space="preserve">dokumentation af </w:t>
            </w:r>
            <w:r>
              <w:t>d</w:t>
            </w:r>
            <w:r w:rsidRPr="005355F3">
              <w:rPr>
                <w:rFonts w:ascii="Times New Roman" w:hAnsi="Times New Roman" w:cs="Times New Roman"/>
                <w:i/>
                <w:lang w:eastAsia="da-DK"/>
              </w:rPr>
              <w:t>ato for tømning og bundsugning af olieudskiller</w:t>
            </w:r>
            <w:r>
              <w:rPr>
                <w:rFonts w:ascii="Times New Roman" w:hAnsi="Times New Roman" w:cs="Times New Roman"/>
                <w:i/>
                <w:lang w:eastAsia="da-DK"/>
              </w:rPr>
              <w:t xml:space="preserve"> skal overholdes.</w:t>
            </w:r>
          </w:p>
          <w:p w14:paraId="67CBB1A6" w14:textId="0C6B1589" w:rsidR="005355F3" w:rsidRDefault="005355F3" w:rsidP="00964A61">
            <w:pPr>
              <w:pStyle w:val="Opstilling-punkttegn"/>
              <w:numPr>
                <w:ilvl w:val="0"/>
                <w:numId w:val="0"/>
              </w:numPr>
              <w:spacing w:after="0" w:line="240" w:lineRule="auto"/>
              <w:rPr>
                <w:rFonts w:ascii="Times New Roman" w:hAnsi="Times New Roman" w:cs="Times New Roman"/>
                <w:i/>
                <w:lang w:eastAsia="da-DK"/>
              </w:rPr>
            </w:pPr>
          </w:p>
          <w:p w14:paraId="0325CF49" w14:textId="4ECAD833" w:rsidR="005355F3" w:rsidRDefault="005355F3" w:rsidP="00964A61">
            <w:pPr>
              <w:pStyle w:val="Opstilling-punkttegn"/>
              <w:numPr>
                <w:ilvl w:val="0"/>
                <w:numId w:val="0"/>
              </w:numPr>
              <w:spacing w:after="0" w:line="240" w:lineRule="auto"/>
              <w:rPr>
                <w:rFonts w:ascii="Times New Roman" w:hAnsi="Times New Roman" w:cs="Times New Roman"/>
                <w:i/>
                <w:lang w:eastAsia="da-DK"/>
              </w:rPr>
            </w:pPr>
            <w:r>
              <w:rPr>
                <w:rFonts w:ascii="Times New Roman" w:hAnsi="Times New Roman" w:cs="Times New Roman"/>
                <w:i/>
                <w:lang w:eastAsia="da-DK"/>
              </w:rPr>
              <w:t xml:space="preserve">Dokumentation for overholdelse af vilkår 15 og 25 i tilslutningstilladelsen af 11. maj 2016, sendes til Center for Miljøbeskyttelse: </w:t>
            </w:r>
            <w:hyperlink r:id="rId9" w:history="1">
              <w:r w:rsidRPr="00DE287E">
                <w:rPr>
                  <w:rStyle w:val="Hyperlink"/>
                  <w:rFonts w:ascii="Times New Roman" w:hAnsi="Times New Roman" w:cs="Times New Roman"/>
                  <w:i/>
                  <w:lang w:eastAsia="da-DK"/>
                </w:rPr>
                <w:t>virkmiljoe@tmf.kk.dk</w:t>
              </w:r>
            </w:hyperlink>
            <w:r>
              <w:rPr>
                <w:rFonts w:ascii="Times New Roman" w:hAnsi="Times New Roman" w:cs="Times New Roman"/>
                <w:i/>
                <w:lang w:eastAsia="da-DK"/>
              </w:rPr>
              <w:t xml:space="preserve"> senest d. </w:t>
            </w:r>
            <w:r w:rsidRPr="00964A61">
              <w:rPr>
                <w:rFonts w:ascii="Times New Roman" w:hAnsi="Times New Roman" w:cs="Times New Roman"/>
                <w:i/>
                <w:lang w:eastAsia="da-DK"/>
              </w:rPr>
              <w:t>1. november 2019</w:t>
            </w:r>
            <w:r>
              <w:rPr>
                <w:rFonts w:ascii="Times New Roman" w:hAnsi="Times New Roman" w:cs="Times New Roman"/>
                <w:i/>
                <w:lang w:eastAsia="da-DK"/>
              </w:rPr>
              <w:t>.</w:t>
            </w:r>
          </w:p>
          <w:p w14:paraId="31C1EAF8" w14:textId="2B39B016" w:rsidR="005355F3" w:rsidRPr="00964A61" w:rsidRDefault="005355F3" w:rsidP="00964A61">
            <w:pPr>
              <w:pStyle w:val="Opstilling-punkttegn"/>
              <w:numPr>
                <w:ilvl w:val="0"/>
                <w:numId w:val="0"/>
              </w:numPr>
              <w:spacing w:after="0" w:line="240" w:lineRule="auto"/>
              <w:rPr>
                <w:rFonts w:ascii="Times New Roman" w:hAnsi="Times New Roman" w:cs="Times New Roman"/>
                <w:i/>
                <w:lang w:eastAsia="da-DK"/>
              </w:rPr>
            </w:pPr>
          </w:p>
        </w:tc>
      </w:tr>
    </w:tbl>
    <w:p w14:paraId="397197C4" w14:textId="77777777" w:rsidR="00C57B9A" w:rsidRDefault="00C57B9A" w:rsidP="00C57B9A">
      <w:pPr>
        <w:rPr>
          <w:b/>
        </w:rPr>
      </w:pPr>
      <w:r>
        <w:rPr>
          <w:b/>
        </w:rPr>
        <w:lastRenderedPageBreak/>
        <w:br w:type="textWrapping" w:clear="all"/>
      </w:r>
    </w:p>
    <w:p w14:paraId="2C5ABBF2" w14:textId="77777777" w:rsidR="000C559E" w:rsidRDefault="000C559E" w:rsidP="00C57B9A">
      <w:pPr>
        <w:rPr>
          <w:b/>
          <w:sz w:val="22"/>
          <w:szCs w:val="22"/>
        </w:rPr>
      </w:pPr>
    </w:p>
    <w:p w14:paraId="55D80235" w14:textId="10495B5A" w:rsidR="00C57B9A" w:rsidRPr="00965E36" w:rsidRDefault="00C57B9A" w:rsidP="00C57B9A">
      <w:pPr>
        <w:rPr>
          <w:b/>
          <w:sz w:val="22"/>
          <w:szCs w:val="22"/>
        </w:rPr>
      </w:pPr>
      <w:r w:rsidRPr="00965E36">
        <w:rPr>
          <w:b/>
          <w:sz w:val="22"/>
          <w:szCs w:val="22"/>
        </w:rPr>
        <w:t>Offentliggørelse af tilsynsrapporten</w:t>
      </w:r>
    </w:p>
    <w:p w14:paraId="5AD99A72" w14:textId="77777777" w:rsidR="00C57B9A" w:rsidRPr="00965E36" w:rsidRDefault="00C57B9A" w:rsidP="00C57B9A">
      <w:pPr>
        <w:rPr>
          <w:sz w:val="22"/>
          <w:szCs w:val="22"/>
        </w:rPr>
      </w:pPr>
      <w:r w:rsidRPr="00965E36">
        <w:rPr>
          <w:sz w:val="22"/>
          <w:szCs w:val="22"/>
        </w:rPr>
        <w:t>Denne rapport offentliggøres jf. § 12 i tilsynsbekendtgørelsen</w:t>
      </w:r>
      <w:bookmarkStart w:id="1" w:name="_Ref8290739"/>
      <w:r w:rsidRPr="00965E36">
        <w:rPr>
          <w:rStyle w:val="Fodnotehenvisning"/>
          <w:sz w:val="22"/>
          <w:szCs w:val="22"/>
        </w:rPr>
        <w:footnoteReference w:id="1"/>
      </w:r>
      <w:bookmarkEnd w:id="1"/>
      <w:r w:rsidRPr="00965E36">
        <w:rPr>
          <w:sz w:val="22"/>
          <w:szCs w:val="22"/>
        </w:rPr>
        <w:t xml:space="preserve"> senest 4 måneder efter tilsynsbesøget har fundet sted. Offentliggørelsen sker via Danmarks Miljø Administration (DMA) på </w:t>
      </w:r>
      <w:hyperlink r:id="rId10" w:history="1">
        <w:r w:rsidRPr="00965E36">
          <w:rPr>
            <w:rStyle w:val="Hyperlink"/>
            <w:sz w:val="22"/>
            <w:szCs w:val="22"/>
          </w:rPr>
          <w:t>https://dma.mst.dk/</w:t>
        </w:r>
      </w:hyperlink>
      <w:r w:rsidRPr="00965E36">
        <w:rPr>
          <w:sz w:val="22"/>
          <w:szCs w:val="22"/>
        </w:rPr>
        <w:t>.</w:t>
      </w:r>
    </w:p>
    <w:p w14:paraId="6906F688" w14:textId="77777777" w:rsidR="00C57B9A" w:rsidRPr="00965E36" w:rsidRDefault="00C57B9A" w:rsidP="00C57B9A">
      <w:pPr>
        <w:rPr>
          <w:sz w:val="22"/>
          <w:szCs w:val="22"/>
        </w:rPr>
      </w:pPr>
    </w:p>
    <w:p w14:paraId="4B2CA78E" w14:textId="77777777" w:rsidR="00C57B9A" w:rsidRPr="00965E36" w:rsidRDefault="00C57B9A" w:rsidP="00C57B9A">
      <w:pPr>
        <w:rPr>
          <w:b/>
          <w:sz w:val="22"/>
          <w:szCs w:val="22"/>
        </w:rPr>
      </w:pPr>
      <w:r w:rsidRPr="00965E36">
        <w:rPr>
          <w:b/>
          <w:sz w:val="22"/>
          <w:szCs w:val="22"/>
        </w:rPr>
        <w:t xml:space="preserve">Brugerbetaling på miljøområdet </w:t>
      </w:r>
      <w:r w:rsidRPr="00965E36">
        <w:rPr>
          <w:b/>
          <w:sz w:val="22"/>
          <w:szCs w:val="22"/>
        </w:rPr>
        <w:br/>
      </w:r>
      <w:r w:rsidRPr="00965E36">
        <w:rPr>
          <w:sz w:val="22"/>
          <w:szCs w:val="22"/>
        </w:rPr>
        <w:t>Der vil en gang årligt blive opkrævet gebyr for tilsyn, sagsbehandling m.v. Opkrævninger sker ved udgangen af november måned og dækker over perioden 1. november til 31. oktober. Center for Miljøbeskyttelses afgørelse om fastsættelse af gebyr kan ikke påklages</w:t>
      </w:r>
      <w:r w:rsidRPr="00965E36">
        <w:rPr>
          <w:rStyle w:val="Fodnotehenvisning"/>
          <w:color w:val="000000" w:themeColor="text1"/>
          <w:sz w:val="22"/>
          <w:szCs w:val="22"/>
        </w:rPr>
        <w:footnoteReference w:id="2"/>
      </w:r>
      <w:r w:rsidRPr="00965E36">
        <w:rPr>
          <w:sz w:val="22"/>
          <w:szCs w:val="22"/>
        </w:rPr>
        <w:t>.</w:t>
      </w:r>
    </w:p>
    <w:p w14:paraId="0B24DEDC" w14:textId="77777777" w:rsidR="00C57B9A" w:rsidRDefault="00C57B9A" w:rsidP="00C57B9A">
      <w:pPr>
        <w:rPr>
          <w:b/>
          <w:bCs/>
          <w:sz w:val="22"/>
          <w:szCs w:val="22"/>
        </w:rPr>
      </w:pPr>
    </w:p>
    <w:p w14:paraId="20866375" w14:textId="1562CB99" w:rsidR="00C57B9A" w:rsidRPr="00965E36" w:rsidRDefault="00C57B9A" w:rsidP="00C57B9A">
      <w:pPr>
        <w:rPr>
          <w:sz w:val="22"/>
          <w:szCs w:val="22"/>
        </w:rPr>
      </w:pPr>
      <w:r w:rsidRPr="00965E36">
        <w:rPr>
          <w:b/>
          <w:bCs/>
          <w:sz w:val="22"/>
          <w:szCs w:val="22"/>
        </w:rPr>
        <w:t xml:space="preserve">Miljørisikovurdering af virksomheden </w:t>
      </w:r>
      <w:r w:rsidRPr="00965E36">
        <w:rPr>
          <w:sz w:val="22"/>
          <w:szCs w:val="22"/>
        </w:rPr>
        <w:br/>
        <w:t>Virksomheden skal vurderes efter den nye bekendtgørelse om miljøtilsyn</w:t>
      </w:r>
      <w:r w:rsidR="004F79C8">
        <w:fldChar w:fldCharType="begin"/>
      </w:r>
      <w:r w:rsidR="004F79C8">
        <w:rPr>
          <w:rStyle w:val="Fodnotehenvisning"/>
          <w:color w:val="000000" w:themeColor="text1"/>
          <w:sz w:val="22"/>
          <w:szCs w:val="22"/>
        </w:rPr>
        <w:instrText xml:space="preserve"> NOTEREF _Ref8290739 \h </w:instrText>
      </w:r>
      <w:r w:rsidR="004F79C8">
        <w:fldChar w:fldCharType="separate"/>
      </w:r>
      <w:r w:rsidR="00CB2FF0">
        <w:rPr>
          <w:rStyle w:val="Fodnotehenvisning"/>
          <w:color w:val="000000" w:themeColor="text1"/>
          <w:sz w:val="22"/>
          <w:szCs w:val="22"/>
        </w:rPr>
        <w:t>1</w:t>
      </w:r>
      <w:r w:rsidR="004F79C8">
        <w:fldChar w:fldCharType="end"/>
      </w:r>
      <w:r w:rsidRPr="00965E36">
        <w:rPr>
          <w:sz w:val="22"/>
          <w:szCs w:val="22"/>
        </w:rPr>
        <w:t>, hvor der stilles krav om vurdering af tilsynspligtige virksomheder på baggrund af virksomhedens miljøarbejde, regelefterlevelse og potentiel miljøforurening. Miljørisikovurderingen ligger til grund for bestemmelse af den fremtidige tilsynsfrekvens.</w:t>
      </w:r>
    </w:p>
    <w:p w14:paraId="5EA2488F" w14:textId="77777777" w:rsidR="00C57B9A" w:rsidRDefault="00C57B9A" w:rsidP="00C57B9A">
      <w:pPr>
        <w:keepNext/>
        <w:keepLines/>
        <w:rPr>
          <w:sz w:val="22"/>
          <w:szCs w:val="22"/>
        </w:rPr>
      </w:pPr>
      <w:bookmarkStart w:id="2" w:name="kkHilsen"/>
      <w:r w:rsidRPr="00965E36">
        <w:rPr>
          <w:sz w:val="22"/>
          <w:szCs w:val="22"/>
        </w:rPr>
        <w:br/>
        <w:t>Med venlig hilsen</w:t>
      </w:r>
      <w:bookmarkEnd w:id="2"/>
    </w:p>
    <w:p w14:paraId="12C6739D" w14:textId="77777777" w:rsidR="00C57B9A" w:rsidRDefault="00C57B9A" w:rsidP="00C57B9A">
      <w:pPr>
        <w:keepNext/>
        <w:keepLines/>
        <w:rPr>
          <w:sz w:val="22"/>
          <w:szCs w:val="22"/>
        </w:rPr>
      </w:pPr>
    </w:p>
    <w:p w14:paraId="624E0375" w14:textId="77777777" w:rsidR="00C57B9A" w:rsidRDefault="00C57B9A" w:rsidP="00C57B9A">
      <w:pPr>
        <w:keepNext/>
        <w:keepLines/>
        <w:rPr>
          <w:sz w:val="22"/>
          <w:szCs w:val="22"/>
        </w:rPr>
      </w:pPr>
    </w:p>
    <w:p w14:paraId="65E78CE6" w14:textId="77777777" w:rsidR="00C57B9A" w:rsidRDefault="00C57B9A" w:rsidP="00C57B9A">
      <w:pPr>
        <w:keepNext/>
        <w:keepLines/>
        <w:rPr>
          <w:sz w:val="22"/>
          <w:szCs w:val="22"/>
        </w:rPr>
      </w:pPr>
      <w:r>
        <w:rPr>
          <w:sz w:val="22"/>
          <w:szCs w:val="22"/>
        </w:rPr>
        <w:t>Linda Pedersen</w:t>
      </w:r>
      <w:r w:rsidR="004F79C8">
        <w:rPr>
          <w:sz w:val="22"/>
          <w:szCs w:val="22"/>
        </w:rPr>
        <w:tab/>
      </w:r>
      <w:r w:rsidR="004F79C8">
        <w:rPr>
          <w:sz w:val="22"/>
          <w:szCs w:val="22"/>
        </w:rPr>
        <w:tab/>
        <w:t>Lisa Bizzarro</w:t>
      </w:r>
    </w:p>
    <w:p w14:paraId="7F1534E2" w14:textId="77777777" w:rsidR="00C57B9A" w:rsidRPr="00965E36" w:rsidRDefault="00C57B9A" w:rsidP="00C57B9A">
      <w:pPr>
        <w:keepNext/>
        <w:keepLines/>
        <w:rPr>
          <w:sz w:val="22"/>
          <w:szCs w:val="22"/>
        </w:rPr>
      </w:pPr>
      <w:r>
        <w:rPr>
          <w:sz w:val="22"/>
          <w:szCs w:val="22"/>
        </w:rPr>
        <w:t>Miljøsagsbehandler</w:t>
      </w:r>
      <w:r w:rsidR="004F79C8">
        <w:rPr>
          <w:sz w:val="22"/>
          <w:szCs w:val="22"/>
        </w:rPr>
        <w:tab/>
      </w:r>
      <w:r w:rsidR="004F79C8">
        <w:rPr>
          <w:sz w:val="22"/>
          <w:szCs w:val="22"/>
        </w:rPr>
        <w:tab/>
        <w:t>Miljøsagsbehandler</w:t>
      </w:r>
    </w:p>
    <w:p w14:paraId="6B9AC06E" w14:textId="77777777" w:rsidR="00C57B9A" w:rsidRPr="000739BB" w:rsidRDefault="00C57B9A" w:rsidP="00C57B9A">
      <w:pPr>
        <w:keepNext/>
        <w:keepLines/>
        <w:tabs>
          <w:tab w:val="left" w:pos="4020"/>
        </w:tabs>
        <w:rPr>
          <w:szCs w:val="24"/>
        </w:rPr>
      </w:pPr>
    </w:p>
    <w:p w14:paraId="2AD51F64" w14:textId="77777777" w:rsidR="00C57B9A" w:rsidRPr="000739BB" w:rsidRDefault="00C57B9A" w:rsidP="00C57B9A">
      <w:pPr>
        <w:keepNext/>
        <w:keepLines/>
        <w:rPr>
          <w:szCs w:val="24"/>
        </w:rPr>
      </w:pPr>
    </w:p>
    <w:p w14:paraId="4D221AAA" w14:textId="77777777" w:rsidR="00C57B9A" w:rsidRPr="000739BB" w:rsidRDefault="00C57B9A" w:rsidP="00C57B9A">
      <w:pPr>
        <w:keepNext/>
        <w:keepLines/>
        <w:rPr>
          <w:szCs w:val="24"/>
        </w:rPr>
      </w:pPr>
    </w:p>
    <w:p w14:paraId="3065D5B5" w14:textId="77777777" w:rsidR="00C57B9A" w:rsidRPr="000739BB" w:rsidRDefault="00C57B9A" w:rsidP="00C57B9A">
      <w:pPr>
        <w:keepNext/>
        <w:keepLines/>
        <w:rPr>
          <w:szCs w:val="24"/>
        </w:rPr>
      </w:pPr>
      <w:bookmarkStart w:id="3" w:name="kkLangEmail"/>
      <w:bookmarkEnd w:id="3"/>
    </w:p>
    <w:p w14:paraId="4DC45473" w14:textId="77777777" w:rsidR="00C57B9A" w:rsidRDefault="00C57B9A" w:rsidP="00C57B9A">
      <w:pPr>
        <w:rPr>
          <w:szCs w:val="24"/>
        </w:rPr>
      </w:pPr>
    </w:p>
    <w:p w14:paraId="7FE8957E" w14:textId="77777777" w:rsidR="00C57B9A" w:rsidRDefault="00C57B9A" w:rsidP="00C57B9A">
      <w:pPr>
        <w:spacing w:after="200" w:line="276" w:lineRule="auto"/>
        <w:rPr>
          <w:color w:val="000000" w:themeColor="text1"/>
          <w:sz w:val="24"/>
          <w:szCs w:val="24"/>
        </w:rPr>
      </w:pPr>
      <w:r>
        <w:rPr>
          <w:color w:val="000000" w:themeColor="text1"/>
          <w:sz w:val="24"/>
          <w:szCs w:val="24"/>
        </w:rPr>
        <w:br w:type="page"/>
      </w:r>
    </w:p>
    <w:p w14:paraId="18BBFB30" w14:textId="77777777" w:rsidR="00C57B9A" w:rsidRPr="00965E36" w:rsidRDefault="00C57B9A" w:rsidP="00C57B9A">
      <w:pPr>
        <w:spacing w:after="200" w:line="276" w:lineRule="auto"/>
        <w:rPr>
          <w:b/>
          <w:color w:val="000000" w:themeColor="text1"/>
          <w:sz w:val="28"/>
          <w:szCs w:val="28"/>
        </w:rPr>
      </w:pPr>
      <w:r w:rsidRPr="00965E36">
        <w:rPr>
          <w:b/>
          <w:color w:val="000000" w:themeColor="text1"/>
          <w:sz w:val="28"/>
          <w:szCs w:val="28"/>
        </w:rPr>
        <w:lastRenderedPageBreak/>
        <w:t>Baggrundsnotat</w:t>
      </w:r>
    </w:p>
    <w:p w14:paraId="7EA01003" w14:textId="77777777" w:rsidR="00C57B9A" w:rsidRDefault="00964A61" w:rsidP="00964A61">
      <w:pPr>
        <w:rPr>
          <w:b/>
        </w:rPr>
      </w:pPr>
      <w:r>
        <w:rPr>
          <w:b/>
        </w:rPr>
        <w:t>P</w:t>
      </w:r>
      <w:r w:rsidR="00C57B9A" w:rsidRPr="00522AFC">
        <w:t>å tilsynet blev følgende gennemgået:</w:t>
      </w:r>
    </w:p>
    <w:p w14:paraId="5D935067" w14:textId="77777777" w:rsidR="002F4001" w:rsidRPr="00964A61" w:rsidRDefault="002F4001" w:rsidP="00964A61">
      <w:pPr>
        <w:pStyle w:val="Overskrift3"/>
        <w:keepNext w:val="0"/>
        <w:keepLines w:val="0"/>
        <w:widowControl w:val="0"/>
        <w:spacing w:after="120"/>
        <w:rPr>
          <w:rFonts w:ascii="Times New Roman" w:eastAsia="Times New Roman" w:hAnsi="Times New Roman" w:cs="Times New Roman"/>
          <w:b w:val="0"/>
          <w:color w:val="000000" w:themeColor="text1"/>
          <w:lang w:eastAsia="da-DK"/>
        </w:rPr>
      </w:pPr>
      <w:r w:rsidRPr="00964A61">
        <w:rPr>
          <w:rFonts w:ascii="Times New Roman" w:eastAsia="Times New Roman" w:hAnsi="Times New Roman" w:cs="Times New Roman"/>
          <w:b w:val="0"/>
          <w:color w:val="000000" w:themeColor="text1"/>
          <w:lang w:eastAsia="da-DK"/>
        </w:rPr>
        <w:t>Miljøledelse</w:t>
      </w:r>
    </w:p>
    <w:tbl>
      <w:tblPr>
        <w:tblStyle w:val="Tabel-Gitter"/>
        <w:tblW w:w="5000" w:type="pct"/>
        <w:tblLook w:val="04A0" w:firstRow="1" w:lastRow="0" w:firstColumn="1" w:lastColumn="0" w:noHBand="0" w:noVBand="1"/>
      </w:tblPr>
      <w:tblGrid>
        <w:gridCol w:w="6793"/>
      </w:tblGrid>
      <w:tr w:rsidR="002F4001" w:rsidRPr="002C1A4D" w14:paraId="6B1305A6" w14:textId="77777777" w:rsidTr="007A0751">
        <w:trPr>
          <w:cantSplit/>
        </w:trPr>
        <w:tc>
          <w:tcPr>
            <w:tcW w:w="5000" w:type="pct"/>
          </w:tcPr>
          <w:p w14:paraId="77806F6F" w14:textId="77777777" w:rsidR="002F4001" w:rsidRPr="002F4001" w:rsidRDefault="002F4001" w:rsidP="007A0751">
            <w:pPr>
              <w:pStyle w:val="Opstilling-punkttegn"/>
              <w:numPr>
                <w:ilvl w:val="0"/>
                <w:numId w:val="0"/>
              </w:numPr>
              <w:spacing w:after="120" w:line="240" w:lineRule="auto"/>
              <w:rPr>
                <w:rFonts w:ascii="Times New Roman" w:hAnsi="Times New Roman" w:cs="Times New Roman"/>
                <w:i/>
                <w:color w:val="000000" w:themeColor="text1"/>
                <w:lang w:eastAsia="da-DK"/>
              </w:rPr>
            </w:pPr>
            <w:r w:rsidRPr="002F4001">
              <w:rPr>
                <w:rFonts w:ascii="Times New Roman" w:hAnsi="Times New Roman" w:cs="Times New Roman"/>
                <w:i/>
                <w:color w:val="000000" w:themeColor="text1"/>
                <w:lang w:eastAsia="da-DK"/>
              </w:rPr>
              <w:t xml:space="preserve">Kommentarer: </w:t>
            </w:r>
          </w:p>
          <w:p w14:paraId="153FE45F" w14:textId="77777777" w:rsidR="004F79C8" w:rsidRPr="00031986" w:rsidRDefault="004F79C8" w:rsidP="007A0751">
            <w:pPr>
              <w:pStyle w:val="Opstilling-punkttegn"/>
              <w:numPr>
                <w:ilvl w:val="0"/>
                <w:numId w:val="2"/>
              </w:numPr>
              <w:spacing w:after="120" w:line="240" w:lineRule="auto"/>
              <w:rPr>
                <w:rFonts w:ascii="Times New Roman" w:hAnsi="Times New Roman" w:cs="Times New Roman"/>
                <w:lang w:eastAsia="da-DK"/>
              </w:rPr>
            </w:pPr>
            <w:r w:rsidRPr="00031986">
              <w:rPr>
                <w:rFonts w:ascii="Times New Roman" w:hAnsi="Times New Roman" w:cs="Times New Roman"/>
                <w:lang w:eastAsia="da-DK"/>
              </w:rPr>
              <w:t xml:space="preserve">Virksomheden er som en del af Københavns Kommune miljøcertificeret. </w:t>
            </w:r>
          </w:p>
          <w:p w14:paraId="4F28CB7B" w14:textId="77777777" w:rsidR="002F4001" w:rsidRPr="002C1A4D" w:rsidRDefault="004F79C8" w:rsidP="007A0751">
            <w:pPr>
              <w:pStyle w:val="Opstilling-punkttegn"/>
              <w:numPr>
                <w:ilvl w:val="0"/>
                <w:numId w:val="2"/>
              </w:numPr>
              <w:spacing w:after="120" w:line="240" w:lineRule="auto"/>
              <w:rPr>
                <w:rFonts w:ascii="Times New Roman" w:hAnsi="Times New Roman" w:cs="Times New Roman"/>
                <w:color w:val="000000" w:themeColor="text1"/>
                <w:sz w:val="24"/>
                <w:szCs w:val="24"/>
                <w:lang w:eastAsia="da-DK"/>
              </w:rPr>
            </w:pPr>
            <w:r w:rsidRPr="00031986">
              <w:rPr>
                <w:rFonts w:ascii="Times New Roman" w:hAnsi="Times New Roman" w:cs="Times New Roman"/>
                <w:lang w:eastAsia="da-DK"/>
              </w:rPr>
              <w:t>Virksomheden har arbejdet med miljøforbedringer ved at systematisere opbevaring af kemikalier og indført miljøvenlige produkter, hvor det har været muligt.</w:t>
            </w:r>
          </w:p>
        </w:tc>
      </w:tr>
    </w:tbl>
    <w:p w14:paraId="53CC9495" w14:textId="77777777" w:rsidR="002F4001" w:rsidRPr="002F4001" w:rsidRDefault="002F4001" w:rsidP="002F4001"/>
    <w:p w14:paraId="6A6D0BE4" w14:textId="77777777" w:rsidR="00C57B9A" w:rsidRPr="00964A61" w:rsidRDefault="00C57B9A" w:rsidP="00C57B9A">
      <w:pPr>
        <w:pStyle w:val="Overskrift3"/>
        <w:keepNext w:val="0"/>
        <w:keepLines w:val="0"/>
        <w:widowControl w:val="0"/>
        <w:spacing w:after="120"/>
        <w:rPr>
          <w:rFonts w:ascii="Times New Roman" w:eastAsia="Times New Roman" w:hAnsi="Times New Roman" w:cs="Times New Roman"/>
          <w:b w:val="0"/>
          <w:color w:val="000000" w:themeColor="text1"/>
          <w:lang w:eastAsia="da-DK"/>
        </w:rPr>
      </w:pPr>
      <w:r w:rsidRPr="00964A61">
        <w:rPr>
          <w:rFonts w:ascii="Times New Roman" w:eastAsia="Times New Roman" w:hAnsi="Times New Roman" w:cs="Times New Roman"/>
          <w:b w:val="0"/>
          <w:color w:val="000000" w:themeColor="text1"/>
          <w:lang w:eastAsia="da-DK"/>
        </w:rPr>
        <w:t>Drift og indretning</w:t>
      </w:r>
    </w:p>
    <w:tbl>
      <w:tblPr>
        <w:tblStyle w:val="Tabel-Gitter"/>
        <w:tblW w:w="5000" w:type="pct"/>
        <w:tblLook w:val="04A0" w:firstRow="1" w:lastRow="0" w:firstColumn="1" w:lastColumn="0" w:noHBand="0" w:noVBand="1"/>
      </w:tblPr>
      <w:tblGrid>
        <w:gridCol w:w="6793"/>
      </w:tblGrid>
      <w:tr w:rsidR="004F79C8" w:rsidRPr="004F79C8" w14:paraId="26B6EA9B" w14:textId="77777777" w:rsidTr="007A0751">
        <w:trPr>
          <w:trHeight w:val="5089"/>
        </w:trPr>
        <w:tc>
          <w:tcPr>
            <w:tcW w:w="5000" w:type="pct"/>
          </w:tcPr>
          <w:p w14:paraId="746E1C04" w14:textId="77777777" w:rsidR="00C57B9A" w:rsidRPr="004F79C8" w:rsidRDefault="00C57B9A" w:rsidP="002F4001">
            <w:pPr>
              <w:pStyle w:val="Opstilling-punkttegn"/>
              <w:numPr>
                <w:ilvl w:val="0"/>
                <w:numId w:val="0"/>
              </w:numPr>
              <w:spacing w:before="120" w:after="0"/>
              <w:rPr>
                <w:rFonts w:ascii="Times New Roman" w:hAnsi="Times New Roman" w:cs="Times New Roman"/>
                <w:i/>
                <w:lang w:eastAsia="da-DK"/>
              </w:rPr>
            </w:pPr>
            <w:r w:rsidRPr="004F79C8">
              <w:rPr>
                <w:rFonts w:ascii="Times New Roman" w:hAnsi="Times New Roman" w:cs="Times New Roman"/>
                <w:i/>
                <w:lang w:eastAsia="da-DK"/>
              </w:rPr>
              <w:t xml:space="preserve">Kommentarer: </w:t>
            </w:r>
          </w:p>
          <w:p w14:paraId="3F35BEC3" w14:textId="77777777" w:rsidR="007A0751" w:rsidRDefault="00C57B9A" w:rsidP="00C57B9A">
            <w:pPr>
              <w:pStyle w:val="Opstilling-punkttegn"/>
              <w:numPr>
                <w:ilvl w:val="0"/>
                <w:numId w:val="2"/>
              </w:numPr>
              <w:spacing w:after="0" w:line="240" w:lineRule="auto"/>
              <w:rPr>
                <w:rFonts w:ascii="Times New Roman" w:hAnsi="Times New Roman" w:cs="Times New Roman"/>
                <w:lang w:eastAsia="da-DK"/>
              </w:rPr>
            </w:pPr>
            <w:r w:rsidRPr="004F79C8">
              <w:rPr>
                <w:rFonts w:ascii="Times New Roman" w:hAnsi="Times New Roman" w:cs="Times New Roman"/>
                <w:lang w:eastAsia="da-DK"/>
              </w:rPr>
              <w:t>Vaskeplads og garageanlæg til kørende materiel</w:t>
            </w:r>
            <w:r w:rsidR="007A0751">
              <w:rPr>
                <w:rFonts w:ascii="Times New Roman" w:hAnsi="Times New Roman" w:cs="Times New Roman"/>
                <w:lang w:eastAsia="da-DK"/>
              </w:rPr>
              <w:t xml:space="preserve"> som</w:t>
            </w:r>
            <w:r w:rsidRPr="004F79C8">
              <w:rPr>
                <w:rFonts w:ascii="Times New Roman" w:hAnsi="Times New Roman" w:cs="Times New Roman"/>
                <w:lang w:eastAsia="da-DK"/>
              </w:rPr>
              <w:t xml:space="preserve"> fejemaskiner, græsslåmaskiner</w:t>
            </w:r>
            <w:r w:rsidR="007A0751">
              <w:rPr>
                <w:rFonts w:ascii="Times New Roman" w:hAnsi="Times New Roman" w:cs="Times New Roman"/>
                <w:lang w:eastAsia="da-DK"/>
              </w:rPr>
              <w:t>.</w:t>
            </w:r>
          </w:p>
          <w:p w14:paraId="0BE41BAE" w14:textId="77777777" w:rsidR="007A0751" w:rsidRPr="00B255D5" w:rsidRDefault="007A0751" w:rsidP="00C57B9A">
            <w:pPr>
              <w:pStyle w:val="Opstilling-punkttegn"/>
              <w:numPr>
                <w:ilvl w:val="0"/>
                <w:numId w:val="2"/>
              </w:numPr>
              <w:spacing w:after="0" w:line="240" w:lineRule="auto"/>
              <w:rPr>
                <w:rFonts w:ascii="Times New Roman" w:hAnsi="Times New Roman" w:cs="Times New Roman"/>
                <w:lang w:eastAsia="da-DK"/>
              </w:rPr>
            </w:pPr>
            <w:r w:rsidRPr="004F79C8">
              <w:rPr>
                <w:rFonts w:ascii="Times New Roman" w:hAnsi="Times New Roman" w:cs="Times New Roman"/>
                <w:lang w:eastAsia="da-DK"/>
              </w:rPr>
              <w:t>Ki</w:t>
            </w:r>
            <w:r w:rsidRPr="00B255D5">
              <w:rPr>
                <w:rFonts w:ascii="Times New Roman" w:hAnsi="Times New Roman" w:cs="Times New Roman"/>
                <w:lang w:eastAsia="da-DK"/>
              </w:rPr>
              <w:t>rkegården er aflåst om natten.</w:t>
            </w:r>
          </w:p>
          <w:p w14:paraId="490697B6" w14:textId="74EA80F9" w:rsidR="00C57B9A" w:rsidRPr="00B255D5" w:rsidRDefault="007A0751" w:rsidP="00C57B9A">
            <w:pPr>
              <w:pStyle w:val="Opstilling-punkttegn"/>
              <w:numPr>
                <w:ilvl w:val="0"/>
                <w:numId w:val="2"/>
              </w:numPr>
              <w:spacing w:after="0" w:line="240" w:lineRule="auto"/>
              <w:rPr>
                <w:rFonts w:ascii="Times New Roman" w:hAnsi="Times New Roman" w:cs="Times New Roman"/>
                <w:lang w:eastAsia="da-DK"/>
              </w:rPr>
            </w:pPr>
            <w:r w:rsidRPr="00B255D5">
              <w:rPr>
                <w:rFonts w:ascii="Times New Roman" w:hAnsi="Times New Roman" w:cs="Times New Roman"/>
                <w:lang w:eastAsia="da-DK"/>
              </w:rPr>
              <w:t>Virksomheden har store problemer med få pejlet, udtaget spildevandsprøver samt vedligehold af olieudskilleranlægget, da anlægget og dækslet med adgang til anlægget er placeret i en fordybning. Dækslet sandes til, hvilket gør anlægget utilgængeligt, når der skal pejles, udtages prøver til egenkontrol</w:t>
            </w:r>
            <w:r w:rsidR="007741D1">
              <w:rPr>
                <w:rFonts w:ascii="Times New Roman" w:hAnsi="Times New Roman" w:cs="Times New Roman"/>
                <w:lang w:eastAsia="da-DK"/>
              </w:rPr>
              <w:t>,</w:t>
            </w:r>
            <w:r w:rsidRPr="00B255D5">
              <w:rPr>
                <w:rFonts w:ascii="Times New Roman" w:hAnsi="Times New Roman" w:cs="Times New Roman"/>
                <w:lang w:eastAsia="da-DK"/>
              </w:rPr>
              <w:t xml:space="preserve"> samt når det skal tømmes og bundsuges. </w:t>
            </w:r>
            <w:r w:rsidR="00754EBA">
              <w:rPr>
                <w:rFonts w:ascii="Times New Roman" w:hAnsi="Times New Roman" w:cs="Times New Roman"/>
                <w:lang w:eastAsia="da-DK"/>
              </w:rPr>
              <w:t xml:space="preserve">Olieudskilleren er </w:t>
            </w:r>
            <w:r w:rsidR="00754EBA" w:rsidRPr="00754EBA">
              <w:rPr>
                <w:rFonts w:ascii="Times New Roman" w:hAnsi="Times New Roman" w:cs="Times New Roman"/>
                <w:i/>
                <w:lang w:eastAsia="da-DK"/>
              </w:rPr>
              <w:t xml:space="preserve">ikke </w:t>
            </w:r>
            <w:r w:rsidR="00754EBA">
              <w:rPr>
                <w:rFonts w:ascii="Times New Roman" w:hAnsi="Times New Roman" w:cs="Times New Roman"/>
                <w:lang w:eastAsia="da-DK"/>
              </w:rPr>
              <w:t>let tilgængelig for tømning og rensning,</w:t>
            </w:r>
            <w:r w:rsidRPr="00B255D5">
              <w:rPr>
                <w:rFonts w:ascii="Times New Roman" w:hAnsi="Times New Roman" w:cs="Times New Roman"/>
                <w:lang w:eastAsia="da-DK"/>
              </w:rPr>
              <w:t xml:space="preserve"> </w:t>
            </w:r>
            <w:r w:rsidR="00754EBA">
              <w:rPr>
                <w:rFonts w:ascii="Times New Roman" w:hAnsi="Times New Roman" w:cs="Times New Roman"/>
                <w:lang w:eastAsia="da-DK"/>
              </w:rPr>
              <w:t>og den er monteret således, at overfladevand kan løbe direkte til udskilleren.</w:t>
            </w:r>
          </w:p>
          <w:p w14:paraId="1CF6EF1F" w14:textId="77777777" w:rsidR="00C57B9A" w:rsidRPr="00B255D5" w:rsidRDefault="00C57B9A" w:rsidP="007A0751">
            <w:pPr>
              <w:pStyle w:val="Opstilling-punkttegn"/>
              <w:numPr>
                <w:ilvl w:val="0"/>
                <w:numId w:val="0"/>
              </w:numPr>
              <w:spacing w:after="0" w:line="240" w:lineRule="auto"/>
              <w:ind w:left="360"/>
              <w:rPr>
                <w:rFonts w:ascii="Times New Roman" w:hAnsi="Times New Roman" w:cs="Times New Roman"/>
                <w:lang w:eastAsia="da-DK"/>
              </w:rPr>
            </w:pPr>
          </w:p>
          <w:p w14:paraId="48402F1C" w14:textId="77777777" w:rsidR="00B255D5" w:rsidRPr="007A0751" w:rsidRDefault="00B255D5" w:rsidP="007A0751">
            <w:pPr>
              <w:pStyle w:val="Opstilling-punkttegn"/>
              <w:numPr>
                <w:ilvl w:val="0"/>
                <w:numId w:val="0"/>
              </w:numPr>
              <w:spacing w:after="0" w:line="240" w:lineRule="auto"/>
              <w:ind w:left="360"/>
              <w:rPr>
                <w:rFonts w:ascii="Times New Roman" w:hAnsi="Times New Roman" w:cs="Times New Roman"/>
                <w:highlight w:val="yellow"/>
                <w:lang w:eastAsia="da-DK"/>
              </w:rPr>
            </w:pPr>
            <w:r>
              <w:rPr>
                <w:rFonts w:ascii="Times New Roman" w:hAnsi="Times New Roman" w:cs="Times New Roman"/>
                <w:noProof/>
                <w:lang w:eastAsia="da-DK"/>
              </w:rPr>
              <mc:AlternateContent>
                <mc:Choice Requires="wps">
                  <w:drawing>
                    <wp:anchor distT="0" distB="0" distL="114300" distR="114300" simplePos="0" relativeHeight="251669504" behindDoc="0" locked="0" layoutInCell="1" allowOverlap="1" wp14:anchorId="3666D0FD" wp14:editId="216C5254">
                      <wp:simplePos x="0" y="0"/>
                      <wp:positionH relativeFrom="column">
                        <wp:posOffset>521635</wp:posOffset>
                      </wp:positionH>
                      <wp:positionV relativeFrom="paragraph">
                        <wp:posOffset>2306056</wp:posOffset>
                      </wp:positionV>
                      <wp:extent cx="1173192" cy="267419"/>
                      <wp:effectExtent l="0" t="0" r="0" b="0"/>
                      <wp:wrapNone/>
                      <wp:docPr id="6" name="Tekstfelt 6"/>
                      <wp:cNvGraphicFramePr/>
                      <a:graphic xmlns:a="http://schemas.openxmlformats.org/drawingml/2006/main">
                        <a:graphicData uri="http://schemas.microsoft.com/office/word/2010/wordprocessingShape">
                          <wps:wsp>
                            <wps:cNvSpPr txBox="1"/>
                            <wps:spPr>
                              <a:xfrm>
                                <a:off x="0" y="0"/>
                                <a:ext cx="1173192" cy="267419"/>
                              </a:xfrm>
                              <a:prstGeom prst="rect">
                                <a:avLst/>
                              </a:prstGeom>
                              <a:noFill/>
                              <a:ln w="6350">
                                <a:noFill/>
                              </a:ln>
                            </wps:spPr>
                            <wps:txbx>
                              <w:txbxContent>
                                <w:p w14:paraId="5ED39CE6" w14:textId="77777777" w:rsidR="00B255D5" w:rsidRPr="00B255D5" w:rsidRDefault="00B255D5">
                                  <w:pPr>
                                    <w:rPr>
                                      <w:b/>
                                      <w:color w:val="FFFFFF" w:themeColor="background1"/>
                                    </w:rPr>
                                  </w:pPr>
                                  <w:r w:rsidRPr="00B255D5">
                                    <w:rPr>
                                      <w:b/>
                                      <w:color w:val="FFFFFF" w:themeColor="background1"/>
                                    </w:rPr>
                                    <w:t>Vaskeplads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66D0FD" id="_x0000_t202" coordsize="21600,21600" o:spt="202" path="m,l,21600r21600,l21600,xe">
                      <v:stroke joinstyle="miter"/>
                      <v:path gradientshapeok="t" o:connecttype="rect"/>
                    </v:shapetype>
                    <v:shape id="Tekstfelt 6" o:spid="_x0000_s1026" type="#_x0000_t202" style="position:absolute;left:0;text-align:left;margin-left:41.05pt;margin-top:181.6pt;width:92.4pt;height:21.0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" filled="f" stroked="f" strokeweight=".5pt">
                      <v:textbox>
                        <w:txbxContent>
                          <w:p w14:paraId="5ED39CE6" w14:textId="77777777" w:rsidR="00B255D5" w:rsidRPr="00B255D5" w:rsidRDefault="00B255D5">
                            <w:pPr>
                              <w:rPr>
                                <w:b/>
                                <w:color w:val="FFFFFF" w:themeColor="background1"/>
                              </w:rPr>
                            </w:pPr>
                            <w:r w:rsidRPr="00B255D5">
                              <w:rPr>
                                <w:b/>
                                <w:color w:val="FFFFFF" w:themeColor="background1"/>
                              </w:rPr>
                              <w:t>Vaskeplads</w:t>
                            </w:r>
                          </w:p>
                        </w:txbxContent>
                      </v:textbox>
                    </v:shape>
                  </w:pict>
                </mc:Fallback>
              </mc:AlternateContent>
            </w:r>
            <w:r w:rsidRPr="00B255D5">
              <w:rPr>
                <w:rFonts w:ascii="Times New Roman" w:hAnsi="Times New Roman" w:cs="Times New Roman"/>
                <w:noProof/>
                <w:highlight w:val="yellow"/>
                <w:lang w:eastAsia="da-DK"/>
              </w:rPr>
              <mc:AlternateContent>
                <mc:Choice Requires="wps">
                  <w:drawing>
                    <wp:anchor distT="45720" distB="45720" distL="114300" distR="114300" simplePos="0" relativeHeight="251668480" behindDoc="0" locked="0" layoutInCell="1" allowOverlap="1" wp14:anchorId="539F20E1" wp14:editId="1ABD32B4">
                      <wp:simplePos x="0" y="0"/>
                      <wp:positionH relativeFrom="column">
                        <wp:posOffset>2414582</wp:posOffset>
                      </wp:positionH>
                      <wp:positionV relativeFrom="paragraph">
                        <wp:posOffset>62494</wp:posOffset>
                      </wp:positionV>
                      <wp:extent cx="2360930" cy="1404620"/>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72A74C2" w14:textId="77777777" w:rsidR="00B255D5" w:rsidRPr="00B255D5" w:rsidRDefault="00B255D5">
                                  <w:pPr>
                                    <w:rPr>
                                      <w:i/>
                                    </w:rPr>
                                  </w:pPr>
                                  <w:r w:rsidRPr="00B255D5">
                                    <w:rPr>
                                      <w:i/>
                                    </w:rPr>
                                    <w:t>Den røde markering på fotoet til venstre, markerer den omtrentlige placering af dækslet til olieudskilleranlægget. Dækslet tilsandes af belægningsmaterialet på forpladsen til vaskepladsen, og det er utilgængeligt for vedligehold, pejling og prøvetagning.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39F20E1" id="Tekstfelt 2" o:spid="_x0000_s1027" type="#_x0000_t202" style="position:absolute;left:0;text-align:left;margin-left:190.1pt;margin-top:4.9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" filled="f" stroked="f">
                      <v:textbox style="mso-fit-shape-to-text:t">
                        <w:txbxContent>
                          <w:p w14:paraId="172A74C2" w14:textId="77777777" w:rsidR="00B255D5" w:rsidRPr="00B255D5" w:rsidRDefault="00B255D5">
                            <w:pPr>
                              <w:rPr>
                                <w:i/>
                              </w:rPr>
                            </w:pPr>
                            <w:r w:rsidRPr="00B255D5">
                              <w:rPr>
                                <w:i/>
                              </w:rPr>
                              <w:t>Den røde markering på fotoet til venstre, markerer den omtrentlige placering af dækslet til olieudskilleranlægget. Dækslet tilsandes af belægningsmaterialet på forpladsen til vaskepladsen, og det er utilgængeligt for vedligehold, pejling og prøvetagning.</w:t>
                            </w:r>
                          </w:p>
                        </w:txbxContent>
                      </v:textbox>
                      <w10:wrap type="square"/>
                    </v:shape>
                  </w:pict>
                </mc:Fallback>
              </mc:AlternateContent>
            </w:r>
            <w:r>
              <w:rPr>
                <w:noProof/>
              </w:rPr>
              <mc:AlternateContent>
                <mc:Choice Requires="wps">
                  <w:drawing>
                    <wp:anchor distT="0" distB="0" distL="114300" distR="114300" simplePos="0" relativeHeight="251666432" behindDoc="0" locked="0" layoutInCell="1" allowOverlap="1" wp14:anchorId="674EEA7F" wp14:editId="5986F270">
                      <wp:simplePos x="0" y="0"/>
                      <wp:positionH relativeFrom="column">
                        <wp:posOffset>1265792</wp:posOffset>
                      </wp:positionH>
                      <wp:positionV relativeFrom="paragraph">
                        <wp:posOffset>726198</wp:posOffset>
                      </wp:positionV>
                      <wp:extent cx="414068" cy="573126"/>
                      <wp:effectExtent l="38100" t="19050" r="24130" b="17780"/>
                      <wp:wrapNone/>
                      <wp:docPr id="5" name="Ellipse 5"/>
                      <wp:cNvGraphicFramePr/>
                      <a:graphic xmlns:a="http://schemas.openxmlformats.org/drawingml/2006/main">
                        <a:graphicData uri="http://schemas.microsoft.com/office/word/2010/wordprocessingShape">
                          <wps:wsp>
                            <wps:cNvSpPr/>
                            <wps:spPr>
                              <a:xfrm rot="1218286">
                                <a:off x="0" y="0"/>
                                <a:ext cx="414068" cy="573126"/>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E36DA6A" id="Ellipse 5" o:spid="_x0000_s1026" style="position:absolute;margin-left:99.65pt;margin-top:57.2pt;width:32.6pt;height:45.15pt;rotation:1330693fd;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" filled="f" strokecolor="red" strokeweight="2pt"/>
                  </w:pict>
                </mc:Fallback>
              </mc:AlternateContent>
            </w:r>
            <w:r>
              <w:rPr>
                <w:noProof/>
              </w:rPr>
              <w:drawing>
                <wp:inline distT="0" distB="0" distL="0" distR="0" wp14:anchorId="290F8689" wp14:editId="53A8F30F">
                  <wp:extent cx="2587706" cy="1940483"/>
                  <wp:effectExtent l="0" t="0" r="3175" b="317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2594964" cy="1945926"/>
                          </a:xfrm>
                          <a:prstGeom prst="rect">
                            <a:avLst/>
                          </a:prstGeom>
                          <a:noFill/>
                          <a:ln>
                            <a:noFill/>
                          </a:ln>
                        </pic:spPr>
                      </pic:pic>
                    </a:graphicData>
                  </a:graphic>
                </wp:inline>
              </w:drawing>
            </w:r>
          </w:p>
          <w:p w14:paraId="615C1D83" w14:textId="77777777" w:rsidR="00B255D5" w:rsidRDefault="00B255D5" w:rsidP="00B255D5">
            <w:pPr>
              <w:pStyle w:val="Opstilling-punkttegn"/>
              <w:numPr>
                <w:ilvl w:val="0"/>
                <w:numId w:val="0"/>
              </w:numPr>
              <w:spacing w:after="0" w:line="240" w:lineRule="auto"/>
              <w:rPr>
                <w:rFonts w:ascii="Times New Roman" w:hAnsi="Times New Roman" w:cs="Times New Roman"/>
                <w:i/>
                <w:highlight w:val="yellow"/>
                <w:lang w:eastAsia="da-DK"/>
              </w:rPr>
            </w:pPr>
          </w:p>
          <w:p w14:paraId="25E50A5A" w14:textId="77777777" w:rsidR="007A0751" w:rsidRDefault="007A0751" w:rsidP="00B255D5">
            <w:pPr>
              <w:pStyle w:val="Opstilling-punkttegn"/>
              <w:numPr>
                <w:ilvl w:val="0"/>
                <w:numId w:val="0"/>
              </w:numPr>
              <w:spacing w:after="0" w:line="240" w:lineRule="auto"/>
              <w:rPr>
                <w:rFonts w:ascii="Times New Roman" w:hAnsi="Times New Roman" w:cs="Times New Roman"/>
                <w:i/>
                <w:lang w:eastAsia="da-DK"/>
              </w:rPr>
            </w:pPr>
            <w:r w:rsidRPr="00B255D5">
              <w:rPr>
                <w:rFonts w:ascii="Times New Roman" w:hAnsi="Times New Roman" w:cs="Times New Roman"/>
                <w:i/>
                <w:lang w:eastAsia="da-DK"/>
              </w:rPr>
              <w:t>Virksomheden er indforstået med at rette op på forholdet, så de</w:t>
            </w:r>
            <w:r w:rsidR="00B255D5" w:rsidRPr="00B255D5">
              <w:rPr>
                <w:rFonts w:ascii="Times New Roman" w:hAnsi="Times New Roman" w:cs="Times New Roman"/>
                <w:i/>
                <w:lang w:eastAsia="da-DK"/>
              </w:rPr>
              <w:t>n</w:t>
            </w:r>
            <w:r w:rsidRPr="00B255D5">
              <w:rPr>
                <w:rFonts w:ascii="Times New Roman" w:hAnsi="Times New Roman" w:cs="Times New Roman"/>
                <w:i/>
                <w:lang w:eastAsia="da-DK"/>
              </w:rPr>
              <w:t xml:space="preserve"> kan leve op til vilkår om vedligehold og egenkontrol i spildevandstilladelsen.</w:t>
            </w:r>
            <w:r w:rsidR="00B255D5">
              <w:rPr>
                <w:rFonts w:ascii="Times New Roman" w:hAnsi="Times New Roman" w:cs="Times New Roman"/>
                <w:i/>
                <w:lang w:eastAsia="da-DK"/>
              </w:rPr>
              <w:t xml:space="preserve"> </w:t>
            </w:r>
            <w:r w:rsidR="00067589">
              <w:rPr>
                <w:rFonts w:ascii="Times New Roman" w:hAnsi="Times New Roman" w:cs="Times New Roman"/>
                <w:i/>
                <w:lang w:eastAsia="da-DK"/>
              </w:rPr>
              <w:t xml:space="preserve">Dokumentation sendes til Center for Miljøbeskyttelse: </w:t>
            </w:r>
            <w:hyperlink r:id="rId12" w:history="1">
              <w:r w:rsidR="00067589" w:rsidRPr="00DE287E">
                <w:rPr>
                  <w:rStyle w:val="Hyperlink"/>
                  <w:rFonts w:ascii="Times New Roman" w:hAnsi="Times New Roman" w:cs="Times New Roman"/>
                  <w:i/>
                  <w:lang w:eastAsia="da-DK"/>
                </w:rPr>
                <w:t>virkmiljoe@tmf.kk.dk</w:t>
              </w:r>
            </w:hyperlink>
          </w:p>
          <w:p w14:paraId="5ECAD76A" w14:textId="77777777" w:rsidR="00C57B9A" w:rsidRPr="004F79C8" w:rsidRDefault="00C57B9A" w:rsidP="00067589">
            <w:pPr>
              <w:pStyle w:val="Opstilling-punkttegn"/>
              <w:numPr>
                <w:ilvl w:val="0"/>
                <w:numId w:val="0"/>
              </w:numPr>
              <w:spacing w:after="0" w:line="240" w:lineRule="auto"/>
              <w:rPr>
                <w:rFonts w:ascii="Times New Roman" w:hAnsi="Times New Roman" w:cs="Times New Roman"/>
                <w:lang w:eastAsia="da-DK"/>
              </w:rPr>
            </w:pPr>
          </w:p>
        </w:tc>
      </w:tr>
    </w:tbl>
    <w:p w14:paraId="525301C4" w14:textId="77777777" w:rsidR="00C57B9A" w:rsidRPr="00522AFC" w:rsidRDefault="00C57B9A" w:rsidP="00C57B9A">
      <w:pPr>
        <w:pStyle w:val="Opstilling-punkttegn"/>
        <w:numPr>
          <w:ilvl w:val="0"/>
          <w:numId w:val="0"/>
        </w:numPr>
        <w:ind w:left="360"/>
        <w:rPr>
          <w:rFonts w:ascii="Times New Roman" w:hAnsi="Times New Roman" w:cs="Times New Roman"/>
          <w:color w:val="000000" w:themeColor="text1"/>
          <w:lang w:eastAsia="da-DK"/>
        </w:rPr>
      </w:pPr>
    </w:p>
    <w:p w14:paraId="5577A4A7" w14:textId="77777777" w:rsidR="002F4001" w:rsidRPr="00964A61" w:rsidRDefault="00C57B9A" w:rsidP="00067589">
      <w:pPr>
        <w:pStyle w:val="Overskrift3"/>
        <w:spacing w:after="120"/>
        <w:rPr>
          <w:rFonts w:ascii="Times New Roman" w:eastAsia="Times New Roman" w:hAnsi="Times New Roman" w:cs="Times New Roman"/>
          <w:b w:val="0"/>
          <w:color w:val="000000" w:themeColor="text1"/>
          <w:lang w:eastAsia="da-DK"/>
        </w:rPr>
      </w:pPr>
      <w:r w:rsidRPr="00964A61">
        <w:rPr>
          <w:rFonts w:ascii="Times New Roman" w:eastAsia="Times New Roman" w:hAnsi="Times New Roman" w:cs="Times New Roman"/>
          <w:b w:val="0"/>
          <w:color w:val="000000" w:themeColor="text1"/>
          <w:lang w:eastAsia="da-DK"/>
        </w:rPr>
        <w:lastRenderedPageBreak/>
        <w:t>Støj</w:t>
      </w:r>
    </w:p>
    <w:tbl>
      <w:tblPr>
        <w:tblStyle w:val="Tabel-Gitter"/>
        <w:tblW w:w="5000" w:type="pct"/>
        <w:tblLook w:val="04A0" w:firstRow="1" w:lastRow="0" w:firstColumn="1" w:lastColumn="0" w:noHBand="0" w:noVBand="1"/>
      </w:tblPr>
      <w:tblGrid>
        <w:gridCol w:w="6793"/>
      </w:tblGrid>
      <w:tr w:rsidR="00067589" w:rsidRPr="00067589" w14:paraId="26EEFD71" w14:textId="77777777" w:rsidTr="00067589">
        <w:trPr>
          <w:trHeight w:val="2454"/>
        </w:trPr>
        <w:tc>
          <w:tcPr>
            <w:tcW w:w="5000" w:type="pct"/>
          </w:tcPr>
          <w:p w14:paraId="69F47C72" w14:textId="77777777" w:rsidR="00C57B9A" w:rsidRPr="00067589" w:rsidRDefault="00C57B9A" w:rsidP="002F4001">
            <w:pPr>
              <w:pStyle w:val="Opstilling-punkttegn"/>
              <w:numPr>
                <w:ilvl w:val="0"/>
                <w:numId w:val="0"/>
              </w:numPr>
              <w:spacing w:before="120" w:after="0"/>
              <w:rPr>
                <w:rFonts w:ascii="Times New Roman" w:hAnsi="Times New Roman" w:cs="Times New Roman"/>
                <w:lang w:eastAsia="da-DK"/>
              </w:rPr>
            </w:pPr>
            <w:r w:rsidRPr="00067589">
              <w:rPr>
                <w:rFonts w:ascii="Times New Roman" w:hAnsi="Times New Roman" w:cs="Times New Roman"/>
                <w:i/>
                <w:lang w:eastAsia="da-DK"/>
              </w:rPr>
              <w:t>Kommentarer:</w:t>
            </w:r>
          </w:p>
          <w:p w14:paraId="63572330" w14:textId="77777777" w:rsidR="00C57B9A" w:rsidRPr="00067589" w:rsidRDefault="00C57B9A" w:rsidP="00C57B9A">
            <w:pPr>
              <w:pStyle w:val="Opstilling-punkttegn"/>
              <w:numPr>
                <w:ilvl w:val="0"/>
                <w:numId w:val="2"/>
              </w:numPr>
              <w:spacing w:after="0" w:line="240" w:lineRule="auto"/>
              <w:rPr>
                <w:rFonts w:ascii="Times New Roman" w:hAnsi="Times New Roman" w:cs="Times New Roman"/>
                <w:lang w:eastAsia="da-DK"/>
              </w:rPr>
            </w:pPr>
            <w:r w:rsidRPr="00067589">
              <w:rPr>
                <w:rFonts w:ascii="Times New Roman" w:hAnsi="Times New Roman" w:cs="Times New Roman"/>
                <w:lang w:eastAsia="da-DK"/>
              </w:rPr>
              <w:t>Virksomheden er beliggende på matr.nr. 19æ, Valby. Ejendommen er udlagt til fritidsformål. De omkringliggende ejendomme er udlagt til institutionsformål og boliger (3-6 etager).</w:t>
            </w:r>
          </w:p>
          <w:p w14:paraId="20EDD95B" w14:textId="77777777" w:rsidR="00C57B9A" w:rsidRPr="00067589" w:rsidRDefault="00C57B9A" w:rsidP="00C57B9A">
            <w:pPr>
              <w:pStyle w:val="Opstilling-punkttegn"/>
              <w:numPr>
                <w:ilvl w:val="0"/>
                <w:numId w:val="2"/>
              </w:numPr>
              <w:spacing w:after="0" w:line="240" w:lineRule="auto"/>
              <w:rPr>
                <w:rFonts w:ascii="Times New Roman" w:hAnsi="Times New Roman" w:cs="Times New Roman"/>
                <w:lang w:eastAsia="da-DK"/>
              </w:rPr>
            </w:pPr>
            <w:r w:rsidRPr="00067589">
              <w:rPr>
                <w:rFonts w:ascii="Times New Roman" w:hAnsi="Times New Roman" w:cs="Times New Roman"/>
                <w:lang w:eastAsia="da-DK"/>
              </w:rPr>
              <w:t>Nærmeste beboelsesejendom ligger ca. 30 meter fra pladsen.</w:t>
            </w:r>
          </w:p>
          <w:p w14:paraId="5FB847A1" w14:textId="77777777" w:rsidR="00C57B9A" w:rsidRPr="00067589" w:rsidRDefault="00C57B9A" w:rsidP="00C57B9A">
            <w:pPr>
              <w:pStyle w:val="Opstilling-punkttegn"/>
              <w:numPr>
                <w:ilvl w:val="0"/>
                <w:numId w:val="2"/>
              </w:numPr>
              <w:spacing w:after="0" w:line="240" w:lineRule="auto"/>
              <w:rPr>
                <w:rFonts w:ascii="Times New Roman" w:hAnsi="Times New Roman" w:cs="Times New Roman"/>
                <w:lang w:eastAsia="da-DK"/>
              </w:rPr>
            </w:pPr>
            <w:r w:rsidRPr="00067589">
              <w:rPr>
                <w:rFonts w:ascii="Times New Roman" w:hAnsi="Times New Roman" w:cs="Times New Roman"/>
                <w:lang w:eastAsia="da-DK"/>
              </w:rPr>
              <w:t>Center for Miljøbeskyttelse har ikke modtaget klager over støj fra virksomheden.</w:t>
            </w:r>
          </w:p>
          <w:p w14:paraId="3BA0E7F2" w14:textId="77777777" w:rsidR="00C57B9A" w:rsidRPr="00067589" w:rsidRDefault="00C57B9A" w:rsidP="00C57B9A">
            <w:pPr>
              <w:pStyle w:val="Opstilling-punkttegn"/>
              <w:numPr>
                <w:ilvl w:val="0"/>
                <w:numId w:val="2"/>
              </w:numPr>
              <w:spacing w:after="0" w:line="240" w:lineRule="auto"/>
              <w:rPr>
                <w:rFonts w:ascii="Times New Roman" w:hAnsi="Times New Roman" w:cs="Times New Roman"/>
                <w:lang w:eastAsia="da-DK"/>
              </w:rPr>
            </w:pPr>
            <w:r w:rsidRPr="00067589">
              <w:rPr>
                <w:rFonts w:ascii="Times New Roman" w:hAnsi="Times New Roman" w:cs="Times New Roman"/>
                <w:lang w:eastAsia="da-DK"/>
              </w:rPr>
              <w:t>Der blev ikke konstateret væsentlige støjgener ved tilsynet.</w:t>
            </w:r>
          </w:p>
        </w:tc>
      </w:tr>
    </w:tbl>
    <w:p w14:paraId="397D9950" w14:textId="77777777" w:rsidR="00C57B9A" w:rsidRPr="00522AFC" w:rsidRDefault="00C57B9A" w:rsidP="00964A61"/>
    <w:p w14:paraId="226F73EC" w14:textId="77777777" w:rsidR="00C57B9A" w:rsidRPr="00964A61" w:rsidRDefault="00C57B9A" w:rsidP="00C57B9A">
      <w:pPr>
        <w:pStyle w:val="Overskrift3"/>
        <w:spacing w:after="120"/>
        <w:rPr>
          <w:rFonts w:ascii="Times New Roman" w:eastAsia="Times New Roman" w:hAnsi="Times New Roman" w:cs="Times New Roman"/>
          <w:b w:val="0"/>
          <w:color w:val="000000" w:themeColor="text1"/>
          <w:lang w:eastAsia="da-DK"/>
        </w:rPr>
      </w:pPr>
      <w:r w:rsidRPr="00964A61">
        <w:rPr>
          <w:rFonts w:ascii="Times New Roman" w:eastAsia="Times New Roman" w:hAnsi="Times New Roman" w:cs="Times New Roman"/>
          <w:b w:val="0"/>
          <w:color w:val="000000" w:themeColor="text1"/>
          <w:lang w:eastAsia="da-DK"/>
        </w:rPr>
        <w:t>Luft</w:t>
      </w:r>
    </w:p>
    <w:tbl>
      <w:tblPr>
        <w:tblStyle w:val="Tabel-Gitter"/>
        <w:tblW w:w="5000" w:type="pct"/>
        <w:tblLook w:val="04A0" w:firstRow="1" w:lastRow="0" w:firstColumn="1" w:lastColumn="0" w:noHBand="0" w:noVBand="1"/>
      </w:tblPr>
      <w:tblGrid>
        <w:gridCol w:w="6793"/>
      </w:tblGrid>
      <w:tr w:rsidR="00067589" w:rsidRPr="00067589" w14:paraId="32F154CF" w14:textId="77777777" w:rsidTr="00964A61">
        <w:trPr>
          <w:trHeight w:val="928"/>
        </w:trPr>
        <w:tc>
          <w:tcPr>
            <w:tcW w:w="5000" w:type="pct"/>
          </w:tcPr>
          <w:p w14:paraId="28BEE0C1" w14:textId="77777777" w:rsidR="00C57B9A" w:rsidRPr="00067589" w:rsidRDefault="00C57B9A" w:rsidP="002F4001">
            <w:pPr>
              <w:pStyle w:val="Opstilling-punkttegn"/>
              <w:numPr>
                <w:ilvl w:val="0"/>
                <w:numId w:val="0"/>
              </w:numPr>
              <w:spacing w:before="120" w:after="0"/>
              <w:rPr>
                <w:rFonts w:ascii="Times New Roman" w:hAnsi="Times New Roman" w:cs="Times New Roman"/>
                <w:i/>
                <w:lang w:eastAsia="da-DK"/>
              </w:rPr>
            </w:pPr>
            <w:r w:rsidRPr="00067589">
              <w:rPr>
                <w:rFonts w:ascii="Times New Roman" w:hAnsi="Times New Roman" w:cs="Times New Roman"/>
                <w:i/>
                <w:lang w:eastAsia="da-DK"/>
              </w:rPr>
              <w:t xml:space="preserve">Kommentarer: </w:t>
            </w:r>
          </w:p>
          <w:p w14:paraId="3DC1128C" w14:textId="77777777" w:rsidR="00C57B9A" w:rsidRPr="00067589" w:rsidRDefault="00C57B9A" w:rsidP="002F4001">
            <w:pPr>
              <w:pStyle w:val="Opstilling-punkttegn"/>
              <w:numPr>
                <w:ilvl w:val="0"/>
                <w:numId w:val="5"/>
              </w:numPr>
              <w:spacing w:after="0" w:line="240" w:lineRule="auto"/>
              <w:rPr>
                <w:rFonts w:ascii="Times New Roman" w:hAnsi="Times New Roman" w:cs="Times New Roman"/>
                <w:lang w:eastAsia="da-DK"/>
              </w:rPr>
            </w:pPr>
            <w:r w:rsidRPr="00067589">
              <w:rPr>
                <w:rFonts w:ascii="Times New Roman" w:hAnsi="Times New Roman" w:cs="Times New Roman"/>
                <w:lang w:eastAsia="da-DK"/>
              </w:rPr>
              <w:t>Ingen bemærkninger. Der ikke etableret udsugning.</w:t>
            </w:r>
          </w:p>
        </w:tc>
      </w:tr>
    </w:tbl>
    <w:p w14:paraId="6F4F5BC5" w14:textId="77777777" w:rsidR="00C57B9A" w:rsidRPr="00522AFC" w:rsidRDefault="00C57B9A" w:rsidP="00964A61"/>
    <w:p w14:paraId="528074D9" w14:textId="77777777" w:rsidR="00C57B9A" w:rsidRPr="00964A61" w:rsidRDefault="00C57B9A" w:rsidP="00C57B9A">
      <w:pPr>
        <w:pStyle w:val="Overskrift3"/>
        <w:spacing w:after="120"/>
        <w:rPr>
          <w:rFonts w:ascii="Times New Roman" w:eastAsia="Times New Roman" w:hAnsi="Times New Roman" w:cs="Times New Roman"/>
          <w:b w:val="0"/>
          <w:color w:val="000000" w:themeColor="text1"/>
          <w:lang w:eastAsia="da-DK"/>
        </w:rPr>
      </w:pPr>
      <w:r w:rsidRPr="00964A61">
        <w:rPr>
          <w:rFonts w:ascii="Times New Roman" w:eastAsia="Times New Roman" w:hAnsi="Times New Roman" w:cs="Times New Roman"/>
          <w:b w:val="0"/>
          <w:color w:val="000000" w:themeColor="text1"/>
          <w:lang w:eastAsia="da-DK"/>
        </w:rPr>
        <w:t>Spildevand</w:t>
      </w:r>
    </w:p>
    <w:tbl>
      <w:tblPr>
        <w:tblStyle w:val="Tabel-Gitter"/>
        <w:tblW w:w="5000" w:type="pct"/>
        <w:tblLook w:val="04A0" w:firstRow="1" w:lastRow="0" w:firstColumn="1" w:lastColumn="0" w:noHBand="0" w:noVBand="1"/>
      </w:tblPr>
      <w:tblGrid>
        <w:gridCol w:w="6793"/>
      </w:tblGrid>
      <w:tr w:rsidR="00067589" w:rsidRPr="00067589" w14:paraId="213AC635" w14:textId="77777777" w:rsidTr="00067589">
        <w:trPr>
          <w:trHeight w:val="3956"/>
        </w:trPr>
        <w:tc>
          <w:tcPr>
            <w:tcW w:w="5000" w:type="pct"/>
          </w:tcPr>
          <w:p w14:paraId="250F9268" w14:textId="77777777" w:rsidR="00C57B9A" w:rsidRPr="00067589" w:rsidRDefault="00C57B9A" w:rsidP="002F4001">
            <w:pPr>
              <w:pStyle w:val="Opstilling-punkttegn"/>
              <w:numPr>
                <w:ilvl w:val="0"/>
                <w:numId w:val="0"/>
              </w:numPr>
              <w:spacing w:before="120" w:after="0"/>
              <w:rPr>
                <w:rFonts w:ascii="Times New Roman" w:hAnsi="Times New Roman" w:cs="Times New Roman"/>
                <w:i/>
                <w:lang w:eastAsia="da-DK"/>
              </w:rPr>
            </w:pPr>
            <w:r w:rsidRPr="00067589">
              <w:rPr>
                <w:rFonts w:ascii="Times New Roman" w:hAnsi="Times New Roman" w:cs="Times New Roman"/>
                <w:i/>
                <w:lang w:eastAsia="da-DK"/>
              </w:rPr>
              <w:t xml:space="preserve">Kommentarer: </w:t>
            </w:r>
          </w:p>
          <w:p w14:paraId="617076FF" w14:textId="77777777" w:rsidR="00C57B9A" w:rsidRPr="00067589" w:rsidRDefault="00C57B9A" w:rsidP="002F4001">
            <w:pPr>
              <w:pStyle w:val="Opstilling-punkttegn"/>
              <w:numPr>
                <w:ilvl w:val="0"/>
                <w:numId w:val="5"/>
              </w:numPr>
              <w:spacing w:after="0" w:line="240" w:lineRule="auto"/>
              <w:rPr>
                <w:rFonts w:ascii="Times New Roman" w:hAnsi="Times New Roman" w:cs="Times New Roman"/>
                <w:lang w:eastAsia="da-DK"/>
              </w:rPr>
            </w:pPr>
            <w:r w:rsidRPr="00067589">
              <w:rPr>
                <w:rFonts w:ascii="Times New Roman" w:hAnsi="Times New Roman" w:cs="Times New Roman"/>
                <w:lang w:eastAsia="da-DK"/>
              </w:rPr>
              <w:t xml:space="preserve">Der afledes processpildevand til kloak i forbindelse med vask af kørende materiel. Der er meddelt spildevandstilladelse den 11. maj 2016 til vaskepladsen. </w:t>
            </w:r>
          </w:p>
          <w:p w14:paraId="3291FEF6" w14:textId="77777777" w:rsidR="00C57B9A" w:rsidRPr="00067589" w:rsidRDefault="00C57B9A" w:rsidP="002F4001">
            <w:pPr>
              <w:pStyle w:val="Opstilling-punkttegn"/>
              <w:numPr>
                <w:ilvl w:val="0"/>
                <w:numId w:val="5"/>
              </w:numPr>
              <w:spacing w:after="0" w:line="240" w:lineRule="auto"/>
              <w:rPr>
                <w:rFonts w:ascii="Times New Roman" w:hAnsi="Times New Roman" w:cs="Times New Roman"/>
                <w:lang w:eastAsia="da-DK"/>
              </w:rPr>
            </w:pPr>
            <w:r w:rsidRPr="00067589">
              <w:rPr>
                <w:rFonts w:ascii="Times New Roman" w:hAnsi="Times New Roman" w:cs="Times New Roman"/>
                <w:lang w:eastAsia="da-DK"/>
              </w:rPr>
              <w:t>Pladsen har betonbelægning, der hælder mod afløb.</w:t>
            </w:r>
          </w:p>
          <w:p w14:paraId="25EEF38B" w14:textId="77777777" w:rsidR="00C57B9A" w:rsidRPr="00067589" w:rsidRDefault="00C57B9A" w:rsidP="002F4001">
            <w:pPr>
              <w:pStyle w:val="Opstilling-punkttegn"/>
              <w:numPr>
                <w:ilvl w:val="0"/>
                <w:numId w:val="5"/>
              </w:numPr>
              <w:spacing w:after="0" w:line="240" w:lineRule="auto"/>
              <w:rPr>
                <w:rFonts w:ascii="Times New Roman" w:hAnsi="Times New Roman" w:cs="Times New Roman"/>
                <w:lang w:eastAsia="da-DK"/>
              </w:rPr>
            </w:pPr>
            <w:r w:rsidRPr="00067589">
              <w:rPr>
                <w:rFonts w:ascii="Times New Roman" w:hAnsi="Times New Roman" w:cs="Times New Roman"/>
                <w:lang w:eastAsia="da-DK"/>
              </w:rPr>
              <w:t>Olieudskilleren er dobbeltkamret og med indbygget sandfang.</w:t>
            </w:r>
          </w:p>
          <w:p w14:paraId="5B01DC9C" w14:textId="77777777" w:rsidR="00C57B9A" w:rsidRPr="00067589" w:rsidRDefault="00C57B9A" w:rsidP="002F4001">
            <w:pPr>
              <w:pStyle w:val="Opstilling-punkttegn"/>
              <w:numPr>
                <w:ilvl w:val="0"/>
                <w:numId w:val="5"/>
              </w:numPr>
              <w:spacing w:after="0" w:line="240" w:lineRule="auto"/>
              <w:rPr>
                <w:rFonts w:ascii="Times New Roman" w:hAnsi="Times New Roman" w:cs="Times New Roman"/>
                <w:lang w:eastAsia="da-DK"/>
              </w:rPr>
            </w:pPr>
            <w:r w:rsidRPr="00067589">
              <w:rPr>
                <w:rFonts w:ascii="Times New Roman" w:hAnsi="Times New Roman" w:cs="Times New Roman"/>
                <w:lang w:eastAsia="da-DK"/>
              </w:rPr>
              <w:t xml:space="preserve">Der udtages spildevandsanalyser én gang årligt. Seneste prøve er udtaget </w:t>
            </w:r>
            <w:r w:rsidR="00067589">
              <w:rPr>
                <w:rFonts w:ascii="Times New Roman" w:hAnsi="Times New Roman" w:cs="Times New Roman"/>
                <w:lang w:eastAsia="da-DK"/>
              </w:rPr>
              <w:t>i</w:t>
            </w:r>
            <w:r w:rsidRPr="00067589">
              <w:rPr>
                <w:rFonts w:ascii="Times New Roman" w:hAnsi="Times New Roman" w:cs="Times New Roman"/>
                <w:lang w:eastAsia="da-DK"/>
              </w:rPr>
              <w:t xml:space="preserve"> september 201</w:t>
            </w:r>
            <w:r w:rsidR="00067589">
              <w:rPr>
                <w:rFonts w:ascii="Times New Roman" w:hAnsi="Times New Roman" w:cs="Times New Roman"/>
                <w:lang w:eastAsia="da-DK"/>
              </w:rPr>
              <w:t>8</w:t>
            </w:r>
            <w:r w:rsidRPr="00067589">
              <w:rPr>
                <w:rFonts w:ascii="Times New Roman" w:hAnsi="Times New Roman" w:cs="Times New Roman"/>
                <w:lang w:eastAsia="da-DK"/>
              </w:rPr>
              <w:t xml:space="preserve"> og viste ingen overskridelser.</w:t>
            </w:r>
          </w:p>
          <w:p w14:paraId="71792097" w14:textId="77777777" w:rsidR="00C57B9A" w:rsidRPr="00067589" w:rsidRDefault="00C57B9A" w:rsidP="002F4001">
            <w:pPr>
              <w:pStyle w:val="Opstilling-punkttegn"/>
              <w:numPr>
                <w:ilvl w:val="0"/>
                <w:numId w:val="5"/>
              </w:numPr>
              <w:spacing w:after="0" w:line="240" w:lineRule="auto"/>
              <w:rPr>
                <w:rFonts w:ascii="Times New Roman" w:hAnsi="Times New Roman" w:cs="Times New Roman"/>
                <w:lang w:eastAsia="da-DK"/>
              </w:rPr>
            </w:pPr>
            <w:r w:rsidRPr="00067589">
              <w:rPr>
                <w:rFonts w:ascii="Times New Roman" w:hAnsi="Times New Roman" w:cs="Times New Roman"/>
                <w:lang w:eastAsia="da-DK"/>
              </w:rPr>
              <w:t xml:space="preserve">Der anvendes ingen sæbe eller andre vaskemidler. </w:t>
            </w:r>
          </w:p>
          <w:p w14:paraId="4EE42B7A" w14:textId="46D1F5E1" w:rsidR="00C57B9A" w:rsidRPr="00067589" w:rsidRDefault="00C57B9A" w:rsidP="002F4001">
            <w:pPr>
              <w:pStyle w:val="Opstilling-punkttegn"/>
              <w:numPr>
                <w:ilvl w:val="0"/>
                <w:numId w:val="5"/>
              </w:numPr>
              <w:spacing w:after="0" w:line="240" w:lineRule="auto"/>
              <w:rPr>
                <w:rFonts w:ascii="Times New Roman" w:hAnsi="Times New Roman" w:cs="Times New Roman"/>
                <w:lang w:eastAsia="da-DK"/>
              </w:rPr>
            </w:pPr>
            <w:r w:rsidRPr="00067589">
              <w:rPr>
                <w:rFonts w:ascii="Times New Roman" w:hAnsi="Times New Roman" w:cs="Times New Roman"/>
                <w:lang w:eastAsia="da-DK"/>
              </w:rPr>
              <w:t>Olieudskiller pejles hvert kvartal, og der føres driftsjournal over pejlingerne</w:t>
            </w:r>
            <w:r w:rsidR="00067589">
              <w:rPr>
                <w:rFonts w:ascii="Times New Roman" w:hAnsi="Times New Roman" w:cs="Times New Roman"/>
                <w:lang w:eastAsia="da-DK"/>
              </w:rPr>
              <w:t>, se dog afsnit om ”drift og indretning</w:t>
            </w:r>
            <w:r w:rsidR="005355F3">
              <w:rPr>
                <w:rFonts w:ascii="Times New Roman" w:hAnsi="Times New Roman" w:cs="Times New Roman"/>
                <w:lang w:eastAsia="da-DK"/>
              </w:rPr>
              <w:t>”</w:t>
            </w:r>
            <w:r w:rsidRPr="00067589">
              <w:rPr>
                <w:rFonts w:ascii="Times New Roman" w:hAnsi="Times New Roman" w:cs="Times New Roman"/>
                <w:lang w:eastAsia="da-DK"/>
              </w:rPr>
              <w:t xml:space="preserve">. </w:t>
            </w:r>
          </w:p>
          <w:p w14:paraId="11107404" w14:textId="56D4F59E" w:rsidR="00067589" w:rsidRDefault="00067589" w:rsidP="00F7308E">
            <w:pPr>
              <w:pStyle w:val="Opstilling-punkttegn"/>
              <w:numPr>
                <w:ilvl w:val="0"/>
                <w:numId w:val="5"/>
              </w:numPr>
              <w:spacing w:after="0" w:line="240" w:lineRule="auto"/>
              <w:rPr>
                <w:rFonts w:ascii="Times New Roman" w:hAnsi="Times New Roman" w:cs="Times New Roman"/>
                <w:lang w:eastAsia="da-DK"/>
              </w:rPr>
            </w:pPr>
            <w:r>
              <w:rPr>
                <w:rFonts w:ascii="Times New Roman" w:hAnsi="Times New Roman" w:cs="Times New Roman"/>
                <w:lang w:eastAsia="da-DK"/>
              </w:rPr>
              <w:t>Sandfang tømmes af Byens Drift, Kørsel og Vintertjenesten.</w:t>
            </w:r>
          </w:p>
          <w:p w14:paraId="42DF871D" w14:textId="7FD2A3E2" w:rsidR="005355F3" w:rsidRDefault="005355F3" w:rsidP="00F7308E">
            <w:pPr>
              <w:pStyle w:val="Opstilling-punkttegn"/>
              <w:numPr>
                <w:ilvl w:val="0"/>
                <w:numId w:val="0"/>
              </w:numPr>
              <w:spacing w:after="0" w:line="240" w:lineRule="auto"/>
              <w:ind w:left="720" w:hanging="360"/>
              <w:rPr>
                <w:rFonts w:ascii="Times New Roman" w:hAnsi="Times New Roman" w:cs="Times New Roman"/>
                <w:lang w:eastAsia="da-DK"/>
              </w:rPr>
            </w:pPr>
          </w:p>
          <w:p w14:paraId="4EE60B90" w14:textId="527816FA" w:rsidR="005355F3" w:rsidRDefault="005355F3" w:rsidP="00F7308E">
            <w:pPr>
              <w:pStyle w:val="Opstilling-punkttegn"/>
              <w:numPr>
                <w:ilvl w:val="0"/>
                <w:numId w:val="0"/>
              </w:numPr>
              <w:spacing w:after="0" w:line="240" w:lineRule="auto"/>
              <w:ind w:left="22"/>
              <w:rPr>
                <w:rFonts w:ascii="Times New Roman" w:hAnsi="Times New Roman" w:cs="Times New Roman"/>
                <w:lang w:eastAsia="da-DK"/>
              </w:rPr>
            </w:pPr>
            <w:r w:rsidRPr="00F7308E">
              <w:rPr>
                <w:rFonts w:ascii="Times New Roman" w:hAnsi="Times New Roman" w:cs="Times New Roman"/>
                <w:i/>
                <w:lang w:eastAsia="da-DK"/>
              </w:rPr>
              <w:t>Olieudskiller har ikke været tilgængelig for tømning, rensning</w:t>
            </w:r>
            <w:r w:rsidR="00F7308E" w:rsidRPr="00F7308E">
              <w:rPr>
                <w:rFonts w:ascii="Times New Roman" w:hAnsi="Times New Roman" w:cs="Times New Roman"/>
                <w:i/>
                <w:lang w:eastAsia="da-DK"/>
              </w:rPr>
              <w:t>. V</w:t>
            </w:r>
            <w:r w:rsidRPr="00F7308E">
              <w:rPr>
                <w:rFonts w:ascii="Times New Roman" w:hAnsi="Times New Roman" w:cs="Times New Roman"/>
                <w:i/>
                <w:lang w:eastAsia="da-DK"/>
              </w:rPr>
              <w:t xml:space="preserve">irksomheden </w:t>
            </w:r>
            <w:r w:rsidR="00F7308E" w:rsidRPr="00F7308E">
              <w:rPr>
                <w:rFonts w:ascii="Times New Roman" w:hAnsi="Times New Roman" w:cs="Times New Roman"/>
                <w:i/>
                <w:lang w:eastAsia="da-DK"/>
              </w:rPr>
              <w:t>har</w:t>
            </w:r>
            <w:r w:rsidRPr="00F7308E">
              <w:rPr>
                <w:rFonts w:ascii="Times New Roman" w:hAnsi="Times New Roman" w:cs="Times New Roman"/>
                <w:i/>
                <w:lang w:eastAsia="da-DK"/>
              </w:rPr>
              <w:t xml:space="preserve"> ikke</w:t>
            </w:r>
            <w:r w:rsidR="00F7308E" w:rsidRPr="00F7308E">
              <w:rPr>
                <w:rFonts w:ascii="Times New Roman" w:hAnsi="Times New Roman" w:cs="Times New Roman"/>
                <w:i/>
                <w:lang w:eastAsia="da-DK"/>
              </w:rPr>
              <w:t xml:space="preserve"> kunne</w:t>
            </w:r>
            <w:r w:rsidRPr="00F7308E">
              <w:rPr>
                <w:rFonts w:ascii="Times New Roman" w:hAnsi="Times New Roman" w:cs="Times New Roman"/>
                <w:i/>
                <w:lang w:eastAsia="da-DK"/>
              </w:rPr>
              <w:t xml:space="preserve"> fremvise dokumentation for dato for tømning og bundsugning af olieudskiller, jf</w:t>
            </w:r>
            <w:r w:rsidR="00F7308E" w:rsidRPr="00F7308E">
              <w:rPr>
                <w:rFonts w:ascii="Times New Roman" w:hAnsi="Times New Roman" w:cs="Times New Roman"/>
                <w:i/>
                <w:lang w:eastAsia="da-DK"/>
              </w:rPr>
              <w:t>.</w:t>
            </w:r>
            <w:r w:rsidRPr="00F7308E">
              <w:rPr>
                <w:rFonts w:ascii="Times New Roman" w:hAnsi="Times New Roman" w:cs="Times New Roman"/>
                <w:i/>
                <w:lang w:eastAsia="da-DK"/>
              </w:rPr>
              <w:t xml:space="preserve"> tilslutningstilladelsens</w:t>
            </w:r>
            <w:r w:rsidRPr="005355F3">
              <w:rPr>
                <w:rFonts w:ascii="Times New Roman" w:hAnsi="Times New Roman" w:cs="Times New Roman"/>
                <w:lang w:eastAsia="da-DK"/>
              </w:rPr>
              <w:t xml:space="preserve"> vilkår </w:t>
            </w:r>
            <w:r w:rsidRPr="00F7308E">
              <w:rPr>
                <w:rFonts w:ascii="Times New Roman" w:hAnsi="Times New Roman" w:cs="Times New Roman"/>
                <w:i/>
                <w:lang w:eastAsia="da-DK"/>
              </w:rPr>
              <w:t>15 og 25</w:t>
            </w:r>
            <w:r w:rsidR="00F7308E" w:rsidRPr="00F7308E">
              <w:rPr>
                <w:rFonts w:ascii="Times New Roman" w:hAnsi="Times New Roman" w:cs="Times New Roman"/>
                <w:i/>
                <w:lang w:eastAsia="da-DK"/>
              </w:rPr>
              <w:t>.</w:t>
            </w:r>
          </w:p>
          <w:p w14:paraId="7E947ADF" w14:textId="77777777" w:rsidR="00C57B9A" w:rsidRPr="00067589" w:rsidRDefault="00C57B9A" w:rsidP="00F7308E">
            <w:pPr>
              <w:pStyle w:val="Opstilling-punkttegn"/>
              <w:numPr>
                <w:ilvl w:val="0"/>
                <w:numId w:val="0"/>
              </w:numPr>
              <w:spacing w:after="0" w:line="240" w:lineRule="auto"/>
              <w:ind w:left="720"/>
              <w:rPr>
                <w:rFonts w:ascii="Times New Roman" w:hAnsi="Times New Roman" w:cs="Times New Roman"/>
                <w:lang w:eastAsia="da-DK"/>
              </w:rPr>
            </w:pPr>
          </w:p>
        </w:tc>
      </w:tr>
    </w:tbl>
    <w:p w14:paraId="66D2A935" w14:textId="77777777" w:rsidR="00C57B9A" w:rsidRPr="00522AFC" w:rsidRDefault="00C57B9A" w:rsidP="00964A61">
      <w:r w:rsidRPr="00522AFC">
        <w:t xml:space="preserve"> </w:t>
      </w:r>
    </w:p>
    <w:p w14:paraId="3AB23ACF" w14:textId="77777777" w:rsidR="00C57B9A" w:rsidRPr="00964A61" w:rsidRDefault="00C57B9A" w:rsidP="00C57B9A">
      <w:pPr>
        <w:pStyle w:val="Overskrift3"/>
        <w:spacing w:after="120"/>
        <w:rPr>
          <w:rFonts w:ascii="Times New Roman" w:eastAsia="Times New Roman" w:hAnsi="Times New Roman" w:cs="Times New Roman"/>
          <w:b w:val="0"/>
          <w:color w:val="000000" w:themeColor="text1"/>
          <w:lang w:eastAsia="da-DK"/>
        </w:rPr>
      </w:pPr>
      <w:r w:rsidRPr="00964A61">
        <w:rPr>
          <w:rFonts w:ascii="Times New Roman" w:eastAsia="Times New Roman" w:hAnsi="Times New Roman" w:cs="Times New Roman"/>
          <w:b w:val="0"/>
          <w:color w:val="000000" w:themeColor="text1"/>
          <w:lang w:eastAsia="da-DK"/>
        </w:rPr>
        <w:t>Tanke</w:t>
      </w:r>
    </w:p>
    <w:tbl>
      <w:tblPr>
        <w:tblStyle w:val="Tabel-Gitter"/>
        <w:tblW w:w="5000" w:type="pct"/>
        <w:tblLook w:val="04A0" w:firstRow="1" w:lastRow="0" w:firstColumn="1" w:lastColumn="0" w:noHBand="0" w:noVBand="1"/>
      </w:tblPr>
      <w:tblGrid>
        <w:gridCol w:w="6793"/>
      </w:tblGrid>
      <w:tr w:rsidR="00651BC3" w:rsidRPr="00651BC3" w14:paraId="3FFF8822" w14:textId="77777777" w:rsidTr="00651BC3">
        <w:trPr>
          <w:trHeight w:val="652"/>
        </w:trPr>
        <w:tc>
          <w:tcPr>
            <w:tcW w:w="5000" w:type="pct"/>
          </w:tcPr>
          <w:p w14:paraId="6286E7E5" w14:textId="77777777" w:rsidR="00C57B9A" w:rsidRPr="00651BC3" w:rsidRDefault="00C57B9A" w:rsidP="002F4001">
            <w:pPr>
              <w:pStyle w:val="Opstilling-punkttegn"/>
              <w:numPr>
                <w:ilvl w:val="0"/>
                <w:numId w:val="0"/>
              </w:numPr>
              <w:spacing w:before="120" w:after="0"/>
              <w:rPr>
                <w:rFonts w:ascii="Times New Roman" w:hAnsi="Times New Roman" w:cs="Times New Roman"/>
                <w:i/>
                <w:lang w:eastAsia="da-DK"/>
              </w:rPr>
            </w:pPr>
            <w:r w:rsidRPr="00651BC3">
              <w:rPr>
                <w:rFonts w:ascii="Times New Roman" w:hAnsi="Times New Roman" w:cs="Times New Roman"/>
                <w:i/>
                <w:lang w:eastAsia="da-DK"/>
              </w:rPr>
              <w:t xml:space="preserve">Kommentarer: </w:t>
            </w:r>
          </w:p>
          <w:p w14:paraId="6C7B2E14" w14:textId="77777777" w:rsidR="00651BC3" w:rsidRDefault="00C57B9A" w:rsidP="00C57B9A">
            <w:pPr>
              <w:pStyle w:val="Opstilling-punkttegn"/>
              <w:numPr>
                <w:ilvl w:val="0"/>
                <w:numId w:val="8"/>
              </w:numPr>
              <w:spacing w:after="0" w:line="240" w:lineRule="auto"/>
              <w:rPr>
                <w:rFonts w:ascii="Times New Roman" w:hAnsi="Times New Roman" w:cs="Times New Roman"/>
                <w:lang w:eastAsia="da-DK"/>
              </w:rPr>
            </w:pPr>
            <w:r w:rsidRPr="00651BC3">
              <w:rPr>
                <w:rFonts w:ascii="Times New Roman" w:hAnsi="Times New Roman" w:cs="Times New Roman"/>
                <w:noProof/>
                <w:lang w:eastAsia="da-DK"/>
              </w:rPr>
              <w:t xml:space="preserve">Der er </w:t>
            </w:r>
            <w:r w:rsidR="00651BC3">
              <w:rPr>
                <w:rFonts w:ascii="Times New Roman" w:hAnsi="Times New Roman" w:cs="Times New Roman"/>
                <w:noProof/>
                <w:lang w:eastAsia="da-DK"/>
              </w:rPr>
              <w:t>ingen tanke på pladsen.</w:t>
            </w:r>
          </w:p>
          <w:p w14:paraId="4CA3B910" w14:textId="77777777" w:rsidR="00C57B9A" w:rsidRPr="00651BC3" w:rsidRDefault="00C57B9A" w:rsidP="00651BC3">
            <w:pPr>
              <w:pStyle w:val="Opstilling-punkttegn"/>
              <w:numPr>
                <w:ilvl w:val="0"/>
                <w:numId w:val="0"/>
              </w:numPr>
              <w:spacing w:after="0" w:line="240" w:lineRule="auto"/>
              <w:ind w:left="360"/>
              <w:rPr>
                <w:rFonts w:ascii="Times New Roman" w:hAnsi="Times New Roman" w:cs="Times New Roman"/>
                <w:lang w:eastAsia="da-DK"/>
              </w:rPr>
            </w:pPr>
          </w:p>
        </w:tc>
      </w:tr>
    </w:tbl>
    <w:p w14:paraId="49165AB7" w14:textId="77777777" w:rsidR="00C57B9A" w:rsidRDefault="00C57B9A" w:rsidP="00964A61"/>
    <w:p w14:paraId="79A2FA90" w14:textId="77777777" w:rsidR="002F4001" w:rsidRPr="00964A61" w:rsidRDefault="00C57B9A" w:rsidP="00651BC3">
      <w:pPr>
        <w:pStyle w:val="Overskrift3"/>
        <w:spacing w:after="120"/>
        <w:rPr>
          <w:rFonts w:ascii="Times New Roman" w:eastAsia="Times New Roman" w:hAnsi="Times New Roman" w:cs="Times New Roman"/>
          <w:b w:val="0"/>
          <w:color w:val="000000" w:themeColor="text1"/>
          <w:lang w:eastAsia="da-DK"/>
        </w:rPr>
      </w:pPr>
      <w:r w:rsidRPr="00964A61">
        <w:rPr>
          <w:rFonts w:ascii="Times New Roman" w:eastAsia="Times New Roman" w:hAnsi="Times New Roman" w:cs="Times New Roman"/>
          <w:b w:val="0"/>
          <w:color w:val="000000" w:themeColor="text1"/>
          <w:lang w:eastAsia="da-DK"/>
        </w:rPr>
        <w:lastRenderedPageBreak/>
        <w:t>Jord/vand/oplag</w:t>
      </w:r>
    </w:p>
    <w:tbl>
      <w:tblPr>
        <w:tblStyle w:val="Tabel-Gitter"/>
        <w:tblW w:w="5000" w:type="pct"/>
        <w:tblLook w:val="04A0" w:firstRow="1" w:lastRow="0" w:firstColumn="1" w:lastColumn="0" w:noHBand="0" w:noVBand="1"/>
      </w:tblPr>
      <w:tblGrid>
        <w:gridCol w:w="4646"/>
        <w:gridCol w:w="2147"/>
      </w:tblGrid>
      <w:tr w:rsidR="00964A61" w:rsidRPr="00964A61" w14:paraId="6EE38B5B" w14:textId="77777777" w:rsidTr="00651BC3">
        <w:trPr>
          <w:trHeight w:val="450"/>
        </w:trPr>
        <w:tc>
          <w:tcPr>
            <w:tcW w:w="3420" w:type="pct"/>
            <w:vAlign w:val="center"/>
          </w:tcPr>
          <w:p w14:paraId="7C736F94" w14:textId="77777777" w:rsidR="00C57B9A" w:rsidRPr="00964A61" w:rsidRDefault="00C57B9A" w:rsidP="002F4001">
            <w:pPr>
              <w:pStyle w:val="Opstilling-punkttegn"/>
              <w:numPr>
                <w:ilvl w:val="0"/>
                <w:numId w:val="0"/>
              </w:numPr>
              <w:spacing w:after="0" w:line="240" w:lineRule="auto"/>
              <w:rPr>
                <w:rFonts w:ascii="Times New Roman" w:hAnsi="Times New Roman" w:cs="Times New Roman"/>
                <w:lang w:eastAsia="da-DK"/>
              </w:rPr>
            </w:pPr>
            <w:r w:rsidRPr="00964A61">
              <w:rPr>
                <w:rFonts w:ascii="Times New Roman" w:hAnsi="Times New Roman" w:cs="Times New Roman"/>
                <w:lang w:eastAsia="da-DK"/>
              </w:rPr>
              <w:t>Blev der konstateret jordforurening på tilsynet?</w:t>
            </w:r>
          </w:p>
        </w:tc>
        <w:tc>
          <w:tcPr>
            <w:tcW w:w="1580" w:type="pct"/>
            <w:vAlign w:val="center"/>
          </w:tcPr>
          <w:p w14:paraId="738C77F9" w14:textId="765C61C9" w:rsidR="00C57B9A" w:rsidRPr="00964A61" w:rsidRDefault="00C57B9A" w:rsidP="002F4001">
            <w:pPr>
              <w:pStyle w:val="Sidehoved"/>
              <w:jc w:val="center"/>
              <w:rPr>
                <w:sz w:val="22"/>
                <w:szCs w:val="22"/>
              </w:rPr>
            </w:pPr>
            <w:r w:rsidRPr="00964A61">
              <w:rPr>
                <w:sz w:val="24"/>
              </w:rPr>
              <w:object w:dxaOrig="225" w:dyaOrig="225" w14:anchorId="138176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0pt;height:20.25pt" o:ole="" o:preferrelative="f">
                  <v:imagedata r:id="rId13" o:title=""/>
                </v:shape>
                <w:control r:id="rId14" w:name="CheckBox1" w:shapeid="_x0000_i1029"/>
              </w:object>
            </w:r>
            <w:r w:rsidRPr="00964A61">
              <w:rPr>
                <w:sz w:val="22"/>
                <w:szCs w:val="22"/>
              </w:rPr>
              <w:t xml:space="preserve">  </w:t>
            </w:r>
            <w:r w:rsidRPr="00964A61">
              <w:rPr>
                <w:sz w:val="24"/>
              </w:rPr>
              <w:object w:dxaOrig="225" w:dyaOrig="225" w14:anchorId="68B06203">
                <v:shape id="_x0000_i1031" type="#_x0000_t75" style="width:40.5pt;height:20.25pt" o:ole="" o:preferrelative="f">
                  <v:imagedata r:id="rId15" o:title=""/>
                </v:shape>
                <w:control r:id="rId16" w:name="CheckBox2" w:shapeid="_x0000_i1031"/>
              </w:object>
            </w:r>
          </w:p>
        </w:tc>
      </w:tr>
      <w:tr w:rsidR="00964A61" w:rsidRPr="00964A61" w14:paraId="2DF9AF4A" w14:textId="77777777" w:rsidTr="000C559E">
        <w:trPr>
          <w:trHeight w:val="1266"/>
        </w:trPr>
        <w:tc>
          <w:tcPr>
            <w:tcW w:w="5000" w:type="pct"/>
            <w:gridSpan w:val="2"/>
          </w:tcPr>
          <w:p w14:paraId="2A6624A9" w14:textId="77777777" w:rsidR="00C57B9A" w:rsidRPr="00964A61" w:rsidRDefault="00C57B9A" w:rsidP="002F4001">
            <w:pPr>
              <w:pStyle w:val="Opstilling-punkttegn"/>
              <w:numPr>
                <w:ilvl w:val="0"/>
                <w:numId w:val="0"/>
              </w:numPr>
              <w:spacing w:before="120" w:after="0"/>
              <w:rPr>
                <w:rFonts w:ascii="Times New Roman" w:hAnsi="Times New Roman" w:cs="Times New Roman"/>
                <w:i/>
                <w:lang w:eastAsia="da-DK"/>
              </w:rPr>
            </w:pPr>
            <w:r w:rsidRPr="00964A61">
              <w:rPr>
                <w:rFonts w:ascii="Times New Roman" w:hAnsi="Times New Roman" w:cs="Times New Roman"/>
                <w:i/>
                <w:lang w:eastAsia="da-DK"/>
              </w:rPr>
              <w:t xml:space="preserve">Kommentarer: </w:t>
            </w:r>
          </w:p>
          <w:p w14:paraId="2F1E06DA" w14:textId="55FD8754" w:rsidR="00C57B9A" w:rsidRPr="00964A61" w:rsidRDefault="00C57B9A" w:rsidP="000C559E">
            <w:pPr>
              <w:pStyle w:val="Opstilling-punkttegn"/>
              <w:numPr>
                <w:ilvl w:val="0"/>
                <w:numId w:val="6"/>
              </w:numPr>
              <w:spacing w:after="0" w:line="240" w:lineRule="auto"/>
              <w:rPr>
                <w:rFonts w:ascii="Times New Roman" w:hAnsi="Times New Roman" w:cs="Times New Roman"/>
                <w:lang w:eastAsia="da-DK"/>
              </w:rPr>
            </w:pPr>
            <w:r w:rsidRPr="00964A61">
              <w:rPr>
                <w:rFonts w:ascii="Times New Roman" w:hAnsi="Times New Roman" w:cs="Times New Roman"/>
                <w:noProof/>
                <w:lang w:eastAsia="da-DK"/>
              </w:rPr>
              <w:t>I garagen</w:t>
            </w:r>
            <w:r w:rsidRPr="00964A61">
              <w:rPr>
                <w:rFonts w:ascii="Times New Roman" w:hAnsi="Times New Roman" w:cs="Times New Roman"/>
                <w:lang w:eastAsia="da-DK"/>
              </w:rPr>
              <w:t xml:space="preserve"> </w:t>
            </w:r>
            <w:r w:rsidR="00651BC3" w:rsidRPr="00964A61">
              <w:rPr>
                <w:rFonts w:ascii="Times New Roman" w:hAnsi="Times New Roman" w:cs="Times New Roman"/>
                <w:lang w:eastAsia="da-DK"/>
              </w:rPr>
              <w:t>er gulvet belagt med beton</w:t>
            </w:r>
            <w:r w:rsidR="001860E4">
              <w:rPr>
                <w:rFonts w:ascii="Times New Roman" w:hAnsi="Times New Roman" w:cs="Times New Roman"/>
                <w:lang w:eastAsia="da-DK"/>
              </w:rPr>
              <w:t>,</w:t>
            </w:r>
            <w:r w:rsidR="00651BC3" w:rsidRPr="00964A61">
              <w:rPr>
                <w:rFonts w:ascii="Times New Roman" w:hAnsi="Times New Roman" w:cs="Times New Roman"/>
                <w:lang w:eastAsia="da-DK"/>
              </w:rPr>
              <w:t xml:space="preserve"> og opbevaring kan ske </w:t>
            </w:r>
            <w:r w:rsidRPr="00964A61">
              <w:rPr>
                <w:rFonts w:ascii="Times New Roman" w:hAnsi="Times New Roman" w:cs="Times New Roman"/>
                <w:lang w:eastAsia="da-DK"/>
              </w:rPr>
              <w:t xml:space="preserve">uden risiko for forurening af jord eller kloak. </w:t>
            </w:r>
          </w:p>
        </w:tc>
      </w:tr>
    </w:tbl>
    <w:p w14:paraId="5EC67868" w14:textId="77777777" w:rsidR="00C57B9A" w:rsidRPr="00522AFC" w:rsidRDefault="00C57B9A" w:rsidP="00964A61"/>
    <w:p w14:paraId="7F061567" w14:textId="77777777" w:rsidR="002F4001" w:rsidRPr="00964A61" w:rsidRDefault="00C57B9A" w:rsidP="00964A61">
      <w:pPr>
        <w:pStyle w:val="Overskrift3"/>
        <w:spacing w:after="120"/>
        <w:rPr>
          <w:rFonts w:ascii="Times New Roman" w:eastAsia="Times New Roman" w:hAnsi="Times New Roman" w:cs="Times New Roman"/>
          <w:b w:val="0"/>
          <w:color w:val="000000" w:themeColor="text1"/>
          <w:lang w:eastAsia="da-DK"/>
        </w:rPr>
      </w:pPr>
      <w:r w:rsidRPr="00964A61">
        <w:rPr>
          <w:rFonts w:ascii="Times New Roman" w:eastAsia="Times New Roman" w:hAnsi="Times New Roman" w:cs="Times New Roman"/>
          <w:b w:val="0"/>
          <w:color w:val="000000" w:themeColor="text1"/>
          <w:lang w:eastAsia="da-DK"/>
        </w:rPr>
        <w:t>Affaldshåndtering</w:t>
      </w:r>
    </w:p>
    <w:tbl>
      <w:tblPr>
        <w:tblStyle w:val="Tabel-Gitter"/>
        <w:tblW w:w="5000" w:type="pct"/>
        <w:tblLook w:val="04A0" w:firstRow="1" w:lastRow="0" w:firstColumn="1" w:lastColumn="0" w:noHBand="0" w:noVBand="1"/>
      </w:tblPr>
      <w:tblGrid>
        <w:gridCol w:w="6793"/>
      </w:tblGrid>
      <w:tr w:rsidR="00964A61" w:rsidRPr="00964A61" w14:paraId="00B47E66" w14:textId="77777777" w:rsidTr="00964A61">
        <w:trPr>
          <w:trHeight w:val="1775"/>
        </w:trPr>
        <w:tc>
          <w:tcPr>
            <w:tcW w:w="5000" w:type="pct"/>
          </w:tcPr>
          <w:p w14:paraId="277018A4" w14:textId="77777777" w:rsidR="00C57B9A" w:rsidRPr="00964A61" w:rsidRDefault="00C57B9A" w:rsidP="002F4001">
            <w:pPr>
              <w:pStyle w:val="Opstilling-punkttegn"/>
              <w:numPr>
                <w:ilvl w:val="0"/>
                <w:numId w:val="0"/>
              </w:numPr>
              <w:spacing w:before="120" w:after="0"/>
              <w:rPr>
                <w:rFonts w:ascii="Times New Roman" w:hAnsi="Times New Roman" w:cs="Times New Roman"/>
                <w:i/>
                <w:lang w:eastAsia="da-DK"/>
              </w:rPr>
            </w:pPr>
            <w:r w:rsidRPr="00964A61">
              <w:rPr>
                <w:rFonts w:ascii="Times New Roman" w:hAnsi="Times New Roman" w:cs="Times New Roman"/>
                <w:i/>
                <w:lang w:eastAsia="da-DK"/>
              </w:rPr>
              <w:t xml:space="preserve">Kommentarer: </w:t>
            </w:r>
          </w:p>
          <w:p w14:paraId="126E07C0" w14:textId="77777777" w:rsidR="00C57B9A" w:rsidRPr="00964A61" w:rsidRDefault="00C57B9A" w:rsidP="00C57B9A">
            <w:pPr>
              <w:pStyle w:val="Opstilling-punkttegn"/>
              <w:numPr>
                <w:ilvl w:val="0"/>
                <w:numId w:val="7"/>
              </w:numPr>
              <w:spacing w:after="0" w:line="240" w:lineRule="auto"/>
              <w:rPr>
                <w:rFonts w:ascii="Times New Roman" w:hAnsi="Times New Roman" w:cs="Times New Roman"/>
                <w:lang w:eastAsia="da-DK"/>
              </w:rPr>
            </w:pPr>
            <w:r w:rsidRPr="00964A61">
              <w:rPr>
                <w:rFonts w:ascii="Times New Roman" w:hAnsi="Times New Roman" w:cs="Times New Roman"/>
                <w:lang w:eastAsia="da-DK"/>
              </w:rPr>
              <w:t>Forbrændingsegnet affald frasorteres i grønne containere og hentes af M. Larsen.</w:t>
            </w:r>
            <w:r w:rsidRPr="00964A61">
              <w:t xml:space="preserve"> </w:t>
            </w:r>
          </w:p>
          <w:p w14:paraId="222BFEC2" w14:textId="77777777" w:rsidR="00C57B9A" w:rsidRPr="00964A61" w:rsidRDefault="00C57B9A" w:rsidP="00C57B9A">
            <w:pPr>
              <w:pStyle w:val="Opstilling-punkttegn"/>
              <w:numPr>
                <w:ilvl w:val="0"/>
                <w:numId w:val="7"/>
              </w:numPr>
              <w:spacing w:after="0" w:line="240" w:lineRule="auto"/>
              <w:rPr>
                <w:rFonts w:ascii="Times New Roman" w:hAnsi="Times New Roman" w:cs="Times New Roman"/>
                <w:lang w:eastAsia="da-DK"/>
              </w:rPr>
            </w:pPr>
            <w:r w:rsidRPr="00964A61">
              <w:rPr>
                <w:rFonts w:ascii="Times New Roman" w:hAnsi="Times New Roman" w:cs="Times New Roman"/>
                <w:lang w:eastAsia="da-DK"/>
              </w:rPr>
              <w:t>Der er ingen oplag af farligt affald på denne adresse.</w:t>
            </w:r>
            <w:r w:rsidRPr="00964A61">
              <w:rPr>
                <w:rFonts w:ascii="Times New Roman" w:hAnsi="Times New Roman" w:cs="Times New Roman"/>
              </w:rPr>
              <w:t xml:space="preserve"> (Alt f</w:t>
            </w:r>
            <w:r w:rsidRPr="00964A61">
              <w:rPr>
                <w:rFonts w:ascii="Times New Roman" w:hAnsi="Times New Roman" w:cs="Times New Roman"/>
                <w:lang w:eastAsia="da-DK"/>
              </w:rPr>
              <w:t>arligt affald i forbindelse med driften af Vestre Kirkegård er oplagret i Materielgården).</w:t>
            </w:r>
          </w:p>
          <w:p w14:paraId="0CD92030" w14:textId="77777777" w:rsidR="00C57B9A" w:rsidRPr="00964A61" w:rsidRDefault="00C57B9A" w:rsidP="002F4001">
            <w:pPr>
              <w:pStyle w:val="Opstilling-punkttegn"/>
              <w:numPr>
                <w:ilvl w:val="0"/>
                <w:numId w:val="0"/>
              </w:numPr>
              <w:spacing w:after="0" w:line="240" w:lineRule="auto"/>
              <w:rPr>
                <w:rFonts w:ascii="Times New Roman" w:hAnsi="Times New Roman" w:cs="Times New Roman"/>
                <w:lang w:eastAsia="da-DK"/>
              </w:rPr>
            </w:pPr>
          </w:p>
        </w:tc>
      </w:tr>
    </w:tbl>
    <w:p w14:paraId="2761C1EF" w14:textId="77777777" w:rsidR="00C57B9A" w:rsidRPr="00522AFC" w:rsidRDefault="00C57B9A" w:rsidP="00964A61"/>
    <w:p w14:paraId="6C59AE1D" w14:textId="77777777" w:rsidR="002F4001" w:rsidRPr="00964A61" w:rsidRDefault="00C57B9A" w:rsidP="00964A61">
      <w:pPr>
        <w:pStyle w:val="Overskrift3"/>
        <w:spacing w:after="120"/>
        <w:rPr>
          <w:b w:val="0"/>
        </w:rPr>
      </w:pPr>
      <w:r w:rsidRPr="00964A61">
        <w:rPr>
          <w:rFonts w:ascii="Times New Roman" w:eastAsia="Times New Roman" w:hAnsi="Times New Roman" w:cs="Times New Roman"/>
          <w:b w:val="0"/>
          <w:color w:val="000000" w:themeColor="text1"/>
          <w:lang w:eastAsia="da-DK"/>
        </w:rPr>
        <w:t>Virksomhedens egenkontrol</w:t>
      </w:r>
    </w:p>
    <w:tbl>
      <w:tblPr>
        <w:tblStyle w:val="Tabel-Gitter"/>
        <w:tblW w:w="5000" w:type="pct"/>
        <w:tblLook w:val="04A0" w:firstRow="1" w:lastRow="0" w:firstColumn="1" w:lastColumn="0" w:noHBand="0" w:noVBand="1"/>
      </w:tblPr>
      <w:tblGrid>
        <w:gridCol w:w="6793"/>
      </w:tblGrid>
      <w:tr w:rsidR="00964A61" w:rsidRPr="00964A61" w14:paraId="66C21484" w14:textId="77777777" w:rsidTr="00964A61">
        <w:trPr>
          <w:trHeight w:val="2315"/>
        </w:trPr>
        <w:tc>
          <w:tcPr>
            <w:tcW w:w="5000" w:type="pct"/>
          </w:tcPr>
          <w:p w14:paraId="47796E08" w14:textId="77777777" w:rsidR="00C57B9A" w:rsidRPr="00964A61" w:rsidRDefault="00C57B9A" w:rsidP="002F4001">
            <w:pPr>
              <w:pStyle w:val="Opstilling-punkttegn"/>
              <w:numPr>
                <w:ilvl w:val="0"/>
                <w:numId w:val="0"/>
              </w:numPr>
              <w:spacing w:before="120" w:after="0"/>
              <w:rPr>
                <w:rFonts w:ascii="Times New Roman" w:hAnsi="Times New Roman" w:cs="Times New Roman"/>
                <w:i/>
                <w:lang w:eastAsia="da-DK"/>
              </w:rPr>
            </w:pPr>
            <w:r w:rsidRPr="00964A61">
              <w:rPr>
                <w:rFonts w:ascii="Times New Roman" w:hAnsi="Times New Roman" w:cs="Times New Roman"/>
                <w:i/>
                <w:lang w:eastAsia="da-DK"/>
              </w:rPr>
              <w:t xml:space="preserve">Kommentarer: </w:t>
            </w:r>
          </w:p>
          <w:p w14:paraId="187F02E6" w14:textId="77777777" w:rsidR="00C57B9A" w:rsidRPr="00964A61" w:rsidRDefault="00C57B9A" w:rsidP="002F4001">
            <w:pPr>
              <w:pStyle w:val="Opstilling-punkttegn"/>
              <w:numPr>
                <w:ilvl w:val="0"/>
                <w:numId w:val="4"/>
              </w:numPr>
              <w:spacing w:after="0" w:line="240" w:lineRule="auto"/>
              <w:rPr>
                <w:rFonts w:ascii="Times New Roman" w:hAnsi="Times New Roman" w:cs="Times New Roman"/>
                <w:lang w:eastAsia="da-DK"/>
              </w:rPr>
            </w:pPr>
            <w:r w:rsidRPr="00964A61">
              <w:rPr>
                <w:rFonts w:ascii="Times New Roman" w:hAnsi="Times New Roman" w:cs="Times New Roman"/>
                <w:lang w:eastAsia="da-DK"/>
              </w:rPr>
              <w:t xml:space="preserve">Der udtages spildevandsanalyser én gang årligt. Seneste prøve er udtaget </w:t>
            </w:r>
            <w:r w:rsidR="00964A61">
              <w:rPr>
                <w:rFonts w:ascii="Times New Roman" w:hAnsi="Times New Roman" w:cs="Times New Roman"/>
                <w:lang w:eastAsia="da-DK"/>
              </w:rPr>
              <w:t>i</w:t>
            </w:r>
            <w:r w:rsidRPr="00964A61">
              <w:rPr>
                <w:rFonts w:ascii="Times New Roman" w:hAnsi="Times New Roman" w:cs="Times New Roman"/>
                <w:lang w:eastAsia="da-DK"/>
              </w:rPr>
              <w:t xml:space="preserve"> september 201</w:t>
            </w:r>
            <w:r w:rsidR="00964A61">
              <w:rPr>
                <w:rFonts w:ascii="Times New Roman" w:hAnsi="Times New Roman" w:cs="Times New Roman"/>
                <w:lang w:eastAsia="da-DK"/>
              </w:rPr>
              <w:t>8</w:t>
            </w:r>
            <w:r w:rsidRPr="00964A61">
              <w:rPr>
                <w:rFonts w:ascii="Times New Roman" w:hAnsi="Times New Roman" w:cs="Times New Roman"/>
                <w:lang w:eastAsia="da-DK"/>
              </w:rPr>
              <w:t xml:space="preserve"> og viste ingen overskridelser.</w:t>
            </w:r>
          </w:p>
          <w:p w14:paraId="5B9EEACC" w14:textId="53CAA5C0" w:rsidR="00C57B9A" w:rsidRDefault="00C57B9A" w:rsidP="002F4001">
            <w:pPr>
              <w:pStyle w:val="Opstilling-punkttegn"/>
              <w:numPr>
                <w:ilvl w:val="0"/>
                <w:numId w:val="4"/>
              </w:numPr>
              <w:spacing w:after="0" w:line="240" w:lineRule="auto"/>
              <w:rPr>
                <w:rFonts w:ascii="Times New Roman" w:hAnsi="Times New Roman" w:cs="Times New Roman"/>
                <w:lang w:eastAsia="da-DK"/>
              </w:rPr>
            </w:pPr>
            <w:r w:rsidRPr="00964A61">
              <w:rPr>
                <w:rFonts w:ascii="Times New Roman" w:hAnsi="Times New Roman" w:cs="Times New Roman"/>
                <w:lang w:eastAsia="da-DK"/>
              </w:rPr>
              <w:t>Dokumentation for kvartalsvise pejlinger af sandfang og olieudskiller i 201</w:t>
            </w:r>
            <w:r w:rsidR="00964A61">
              <w:rPr>
                <w:rFonts w:ascii="Times New Roman" w:hAnsi="Times New Roman" w:cs="Times New Roman"/>
                <w:lang w:eastAsia="da-DK"/>
              </w:rPr>
              <w:t>9</w:t>
            </w:r>
            <w:r w:rsidRPr="00964A61">
              <w:rPr>
                <w:rFonts w:ascii="Times New Roman" w:hAnsi="Times New Roman" w:cs="Times New Roman"/>
                <w:lang w:eastAsia="da-DK"/>
              </w:rPr>
              <w:t xml:space="preserve"> </w:t>
            </w:r>
            <w:r w:rsidR="00964A61">
              <w:rPr>
                <w:rFonts w:ascii="Times New Roman" w:hAnsi="Times New Roman" w:cs="Times New Roman"/>
                <w:lang w:eastAsia="da-DK"/>
              </w:rPr>
              <w:t>blev fremvist ved tilsynet</w:t>
            </w:r>
            <w:r w:rsidRPr="00964A61">
              <w:rPr>
                <w:rFonts w:ascii="Times New Roman" w:hAnsi="Times New Roman" w:cs="Times New Roman"/>
                <w:lang w:eastAsia="da-DK"/>
              </w:rPr>
              <w:t>.</w:t>
            </w:r>
          </w:p>
          <w:p w14:paraId="20458F18" w14:textId="77777777" w:rsidR="00F7308E" w:rsidRPr="00964A61" w:rsidRDefault="00F7308E" w:rsidP="00F7308E">
            <w:pPr>
              <w:pStyle w:val="Opstilling-punkttegn"/>
              <w:numPr>
                <w:ilvl w:val="0"/>
                <w:numId w:val="0"/>
              </w:numPr>
              <w:spacing w:after="0" w:line="240" w:lineRule="auto"/>
              <w:ind w:left="360" w:hanging="360"/>
              <w:rPr>
                <w:rFonts w:ascii="Times New Roman" w:hAnsi="Times New Roman" w:cs="Times New Roman"/>
                <w:lang w:eastAsia="da-DK"/>
              </w:rPr>
            </w:pPr>
          </w:p>
          <w:p w14:paraId="7AA28B9E" w14:textId="3EBC222E" w:rsidR="00964A61" w:rsidRPr="00F7308E" w:rsidRDefault="00964A61" w:rsidP="00F7308E">
            <w:pPr>
              <w:pStyle w:val="Opstilling-punkttegn"/>
              <w:numPr>
                <w:ilvl w:val="0"/>
                <w:numId w:val="0"/>
              </w:numPr>
              <w:spacing w:after="0" w:line="240" w:lineRule="auto"/>
              <w:rPr>
                <w:rFonts w:ascii="Times New Roman" w:hAnsi="Times New Roman" w:cs="Times New Roman"/>
                <w:i/>
                <w:lang w:eastAsia="da-DK"/>
              </w:rPr>
            </w:pPr>
            <w:r w:rsidRPr="00F7308E">
              <w:rPr>
                <w:rFonts w:ascii="Times New Roman" w:hAnsi="Times New Roman" w:cs="Times New Roman"/>
                <w:i/>
                <w:lang w:eastAsia="da-DK"/>
              </w:rPr>
              <w:t xml:space="preserve">Der blev </w:t>
            </w:r>
            <w:r w:rsidR="00F7308E" w:rsidRPr="00F7308E">
              <w:rPr>
                <w:rFonts w:ascii="Times New Roman" w:hAnsi="Times New Roman" w:cs="Times New Roman"/>
                <w:i/>
                <w:lang w:eastAsia="da-DK"/>
              </w:rPr>
              <w:t xml:space="preserve">ikke </w:t>
            </w:r>
            <w:r w:rsidRPr="00F7308E">
              <w:rPr>
                <w:rFonts w:ascii="Times New Roman" w:hAnsi="Times New Roman" w:cs="Times New Roman"/>
                <w:i/>
                <w:lang w:eastAsia="da-DK"/>
              </w:rPr>
              <w:t>fremvist fyldestgørende dokumentation for inspektion og tømning af sandfang og olieudskiller ved tilsynet.</w:t>
            </w:r>
          </w:p>
          <w:p w14:paraId="48D321BC" w14:textId="77777777" w:rsidR="00C57B9A" w:rsidRPr="00964A61" w:rsidRDefault="00C57B9A" w:rsidP="002F4001">
            <w:pPr>
              <w:pStyle w:val="Opstilling-punkttegn"/>
              <w:numPr>
                <w:ilvl w:val="0"/>
                <w:numId w:val="0"/>
              </w:numPr>
              <w:spacing w:after="0" w:line="240" w:lineRule="auto"/>
              <w:ind w:left="360" w:hanging="11"/>
              <w:rPr>
                <w:rFonts w:ascii="Times New Roman" w:hAnsi="Times New Roman" w:cs="Times New Roman"/>
                <w:i/>
                <w:lang w:eastAsia="da-DK"/>
              </w:rPr>
            </w:pPr>
          </w:p>
        </w:tc>
      </w:tr>
    </w:tbl>
    <w:p w14:paraId="3E9A0962" w14:textId="77777777" w:rsidR="00D83BD8" w:rsidRPr="001860E4" w:rsidRDefault="00D83BD8" w:rsidP="001860E4">
      <w:pPr>
        <w:spacing w:after="200" w:line="276" w:lineRule="auto"/>
        <w:rPr>
          <w:b/>
          <w:sz w:val="22"/>
          <w:szCs w:val="22"/>
        </w:rPr>
      </w:pPr>
    </w:p>
    <w:sectPr w:rsidR="00D83BD8" w:rsidRPr="001860E4" w:rsidSect="00B22DE9">
      <w:headerReference w:type="even" r:id="rId17"/>
      <w:headerReference w:type="default" r:id="rId18"/>
      <w:headerReference w:type="first" r:id="rId19"/>
      <w:pgSz w:w="11906" w:h="16838" w:code="9"/>
      <w:pgMar w:top="2268" w:right="3402" w:bottom="1134"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E224A" w14:textId="77777777" w:rsidR="002F4001" w:rsidRPr="00C57B9A" w:rsidRDefault="002F4001" w:rsidP="00291C7F">
      <w:r w:rsidRPr="00C57B9A">
        <w:separator/>
      </w:r>
    </w:p>
    <w:p w14:paraId="2F263BD0" w14:textId="77777777" w:rsidR="002F4001" w:rsidRPr="00C57B9A" w:rsidRDefault="002F4001"/>
  </w:endnote>
  <w:endnote w:type="continuationSeparator" w:id="0">
    <w:p w14:paraId="445A7CE3" w14:textId="77777777" w:rsidR="002F4001" w:rsidRPr="00C57B9A" w:rsidRDefault="002F4001" w:rsidP="00291C7F">
      <w:r w:rsidRPr="00C57B9A">
        <w:continuationSeparator/>
      </w:r>
    </w:p>
    <w:p w14:paraId="5E75E0DD" w14:textId="77777777" w:rsidR="002F4001" w:rsidRPr="00C57B9A" w:rsidRDefault="002F40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7E915" w14:textId="77777777" w:rsidR="002F4001" w:rsidRPr="00C57B9A" w:rsidRDefault="002F4001" w:rsidP="00291C7F">
      <w:r w:rsidRPr="00C57B9A">
        <w:separator/>
      </w:r>
    </w:p>
    <w:p w14:paraId="6095C25D" w14:textId="77777777" w:rsidR="002F4001" w:rsidRPr="00C57B9A" w:rsidRDefault="002F4001"/>
  </w:footnote>
  <w:footnote w:type="continuationSeparator" w:id="0">
    <w:p w14:paraId="130C1136" w14:textId="77777777" w:rsidR="002F4001" w:rsidRPr="00C57B9A" w:rsidRDefault="002F4001" w:rsidP="00291C7F">
      <w:r w:rsidRPr="00C57B9A">
        <w:continuationSeparator/>
      </w:r>
    </w:p>
    <w:p w14:paraId="50FD06C7" w14:textId="77777777" w:rsidR="002F4001" w:rsidRPr="00C57B9A" w:rsidRDefault="002F4001"/>
  </w:footnote>
  <w:footnote w:id="1">
    <w:p w14:paraId="7EA6B3F2" w14:textId="77777777" w:rsidR="002F4001" w:rsidRDefault="002F4001" w:rsidP="00C57B9A">
      <w:pPr>
        <w:pStyle w:val="Fodnotetekst"/>
      </w:pPr>
      <w:r>
        <w:rPr>
          <w:rStyle w:val="Fodnotehenvisning"/>
        </w:rPr>
        <w:footnoteRef/>
      </w:r>
      <w:r>
        <w:t xml:space="preserve"> </w:t>
      </w:r>
      <w:r>
        <w:rPr>
          <w:rFonts w:ascii="Times New Roman" w:hAnsi="Times New Roman"/>
        </w:rPr>
        <w:t xml:space="preserve">Bekendtgørelse </w:t>
      </w:r>
      <w:r w:rsidRPr="00391E9C">
        <w:rPr>
          <w:rFonts w:ascii="Times New Roman" w:hAnsi="Times New Roman"/>
        </w:rPr>
        <w:t xml:space="preserve">nr. </w:t>
      </w:r>
      <w:r w:rsidR="004F79C8" w:rsidRPr="004F79C8">
        <w:rPr>
          <w:rFonts w:ascii="Times New Roman" w:hAnsi="Times New Roman"/>
        </w:rPr>
        <w:t xml:space="preserve">117 af 28/01/2019 </w:t>
      </w:r>
      <w:r w:rsidR="004F79C8">
        <w:rPr>
          <w:rFonts w:ascii="Times New Roman" w:hAnsi="Times New Roman"/>
        </w:rPr>
        <w:t>om miljøtilsyn</w:t>
      </w:r>
    </w:p>
  </w:footnote>
  <w:footnote w:id="2">
    <w:p w14:paraId="5C524472" w14:textId="77777777" w:rsidR="002F4001" w:rsidRDefault="002F4001" w:rsidP="00C57B9A">
      <w:pPr>
        <w:pStyle w:val="Fodnotetekst"/>
      </w:pPr>
      <w:r>
        <w:rPr>
          <w:rStyle w:val="Fodnotehenvisning"/>
        </w:rPr>
        <w:footnoteRef/>
      </w:r>
      <w:r>
        <w:t xml:space="preserve"> </w:t>
      </w:r>
      <w:r w:rsidR="004F79C8" w:rsidRPr="004F79C8">
        <w:rPr>
          <w:rFonts w:ascii="Times New Roman" w:hAnsi="Times New Roman"/>
        </w:rPr>
        <w:t>Bekendtgørelse</w:t>
      </w:r>
      <w:r w:rsidRPr="00D57087">
        <w:rPr>
          <w:rFonts w:ascii="Times New Roman" w:hAnsi="Times New Roman"/>
        </w:rPr>
        <w:t xml:space="preserve"> nr. </w:t>
      </w:r>
      <w:r w:rsidR="004F79C8" w:rsidRPr="004F79C8">
        <w:rPr>
          <w:rFonts w:ascii="Times New Roman" w:hAnsi="Times New Roman"/>
        </w:rPr>
        <w:t>1475 af 12/12/2017</w:t>
      </w:r>
      <w:r w:rsidR="004F79C8">
        <w:rPr>
          <w:rFonts w:ascii="Times New Roman" w:hAnsi="Times New Roman"/>
        </w:rPr>
        <w:t xml:space="preserve"> </w:t>
      </w:r>
      <w:r w:rsidR="004F79C8" w:rsidRPr="004F79C8">
        <w:rPr>
          <w:rFonts w:ascii="Times New Roman" w:hAnsi="Times New Roman"/>
        </w:rPr>
        <w:t>om brugerbetaling for godkendelse m.v. og tilsyn efter lov om miljøbeskyttelse og lov om husdyrbrug og anvendelse af gødning m.v.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EFBE5" w14:textId="1D76F7A0" w:rsidR="002F4001" w:rsidRDefault="002F400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9073" w:tblpY="1604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tblGrid>
    <w:tr w:rsidR="002F4001" w:rsidRPr="00C57B9A" w14:paraId="438CA30B" w14:textId="77777777" w:rsidTr="00A12CBD">
      <w:trPr>
        <w:trHeight w:val="297"/>
      </w:trPr>
      <w:tc>
        <w:tcPr>
          <w:tcW w:w="1134" w:type="dxa"/>
        </w:tcPr>
        <w:p w14:paraId="2D76D9C2" w14:textId="77777777" w:rsidR="002F4001" w:rsidRPr="00C57B9A" w:rsidRDefault="002F4001" w:rsidP="00C57B9A">
          <w:pPr>
            <w:pStyle w:val="Sidenummer"/>
            <w:spacing w:line="260" w:lineRule="atLeast"/>
          </w:pPr>
          <w:r w:rsidRPr="00C57B9A">
            <w:t xml:space="preserve">Side </w:t>
          </w:r>
          <w:r w:rsidRPr="00C57B9A">
            <w:fldChar w:fldCharType="begin"/>
          </w:r>
          <w:r w:rsidRPr="00C57B9A">
            <w:instrText xml:space="preserve"> PAGE  \* Arabic  \* MERGEFORMAT </w:instrText>
          </w:r>
          <w:r w:rsidRPr="00C57B9A">
            <w:fldChar w:fldCharType="separate"/>
          </w:r>
          <w:r w:rsidRPr="00C57B9A">
            <w:rPr>
              <w:noProof/>
            </w:rPr>
            <w:t>2</w:t>
          </w:r>
          <w:r w:rsidRPr="00C57B9A">
            <w:fldChar w:fldCharType="end"/>
          </w:r>
          <w:r w:rsidRPr="00C57B9A">
            <w:t xml:space="preserve"> af </w:t>
          </w:r>
          <w:r w:rsidR="00036FC3">
            <w:rPr>
              <w:noProof/>
            </w:rPr>
            <w:fldChar w:fldCharType="begin"/>
          </w:r>
          <w:r w:rsidR="00036FC3">
            <w:rPr>
              <w:noProof/>
            </w:rPr>
            <w:instrText xml:space="preserve"> NUMPAGES   \* MERGEFORMAT </w:instrText>
          </w:r>
          <w:r w:rsidR="00036FC3">
            <w:rPr>
              <w:noProof/>
            </w:rPr>
            <w:fldChar w:fldCharType="separate"/>
          </w:r>
          <w:r w:rsidRPr="00C57B9A">
            <w:rPr>
              <w:noProof/>
            </w:rPr>
            <w:t>2</w:t>
          </w:r>
          <w:r w:rsidR="00036FC3">
            <w:rPr>
              <w:noProof/>
            </w:rPr>
            <w:fldChar w:fldCharType="end"/>
          </w:r>
        </w:p>
      </w:tc>
    </w:tr>
  </w:tbl>
  <w:p w14:paraId="0557C659" w14:textId="78066706" w:rsidR="002F4001" w:rsidRPr="00C57B9A" w:rsidRDefault="002F4001">
    <w:pPr>
      <w:pStyle w:val="Sidehoved"/>
    </w:pPr>
  </w:p>
  <w:p w14:paraId="136106A6" w14:textId="77777777" w:rsidR="002F4001" w:rsidRPr="00C57B9A" w:rsidRDefault="002F400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1702" w:tblpY="88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Modtager og afsender tabel"/>
      <w:tblDescription w:val="Denne tabel indeholder oplysninger om hhv. afsender og modtager."/>
    </w:tblPr>
    <w:tblGrid>
      <w:gridCol w:w="6804"/>
    </w:tblGrid>
    <w:tr w:rsidR="002F4001" w:rsidRPr="00C57B9A" w14:paraId="00E72332" w14:textId="77777777" w:rsidTr="00D07962">
      <w:trPr>
        <w:trHeight w:hRule="exact" w:val="1531"/>
      </w:trPr>
      <w:tc>
        <w:tcPr>
          <w:tcW w:w="6804" w:type="dxa"/>
        </w:tcPr>
        <w:p w14:paraId="5CD1D7C0" w14:textId="77777777" w:rsidR="002F4001" w:rsidRPr="00C57B9A" w:rsidRDefault="002F4001" w:rsidP="00C57B9A">
          <w:pPr>
            <w:pStyle w:val="KommuneTekst"/>
            <w:spacing w:line="260" w:lineRule="atLeast"/>
          </w:pPr>
          <w:bookmarkStart w:id="4" w:name="bmkRevicerTable"/>
          <w:r w:rsidRPr="00C57B9A">
            <w:t>Københavns Kommune</w:t>
          </w:r>
        </w:p>
        <w:p w14:paraId="794ED2CA" w14:textId="77777777" w:rsidR="002F4001" w:rsidRPr="00C57B9A" w:rsidRDefault="002F4001" w:rsidP="00C57B9A">
          <w:pPr>
            <w:pStyle w:val="ForvaltningCenter"/>
            <w:spacing w:line="260" w:lineRule="atLeast"/>
          </w:pPr>
          <w:r w:rsidRPr="00C57B9A">
            <w:t>Teknik- og Miljøforvaltningen</w:t>
          </w:r>
        </w:p>
        <w:p w14:paraId="5FF97AC1" w14:textId="77777777" w:rsidR="002F4001" w:rsidRPr="00C57B9A" w:rsidRDefault="002F4001" w:rsidP="00C57B9A">
          <w:pPr>
            <w:pStyle w:val="ForvaltningCenter"/>
            <w:spacing w:line="260" w:lineRule="atLeast"/>
          </w:pPr>
          <w:r w:rsidRPr="00C57B9A">
            <w:t>Byens Anvendelse</w:t>
          </w:r>
        </w:p>
      </w:tc>
    </w:tr>
    <w:tr w:rsidR="002F4001" w:rsidRPr="00C57B9A" w14:paraId="68438B0D" w14:textId="77777777" w:rsidTr="00D07962">
      <w:trPr>
        <w:trHeight w:hRule="exact" w:val="1020"/>
      </w:trPr>
      <w:tc>
        <w:tcPr>
          <w:tcW w:w="6804" w:type="dxa"/>
        </w:tcPr>
        <w:p w14:paraId="3E3DE9EA" w14:textId="77777777" w:rsidR="002F4001" w:rsidRPr="00C57B9A" w:rsidRDefault="002F4001" w:rsidP="00C57B9A">
          <w:pPr>
            <w:pStyle w:val="Overskrift1"/>
            <w:spacing w:line="260" w:lineRule="atLeast"/>
            <w:outlineLvl w:val="0"/>
          </w:pPr>
          <w:r w:rsidRPr="00C57B9A">
            <w:rPr>
              <w:sz w:val="24"/>
            </w:rPr>
            <w:t>Til Center for Drift Syd - Bavnehøj Allé</w:t>
          </w:r>
        </w:p>
      </w:tc>
    </w:tr>
  </w:tbl>
  <w:tbl>
    <w:tblPr>
      <w:tblStyle w:val="Tabel-Gitter"/>
      <w:tblpPr w:vertAnchor="page" w:horzAnchor="page" w:tblpX="8790" w:tblpY="243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Modtager og afsender tabel"/>
      <w:tblDescription w:val="Denne tabel indeholder oplysninger om hhv. afsender og modtager."/>
    </w:tblPr>
    <w:tblGrid>
      <w:gridCol w:w="2976"/>
    </w:tblGrid>
    <w:tr w:rsidR="002F4001" w:rsidRPr="00C57B9A" w14:paraId="0BB90620" w14:textId="77777777" w:rsidTr="00D07962">
      <w:trPr>
        <w:trHeight w:hRule="exact" w:val="3119"/>
      </w:trPr>
      <w:tc>
        <w:tcPr>
          <w:tcW w:w="2976" w:type="dxa"/>
        </w:tcPr>
        <w:p w14:paraId="023A5D40" w14:textId="7EA9D308" w:rsidR="002F4001" w:rsidRPr="00C57B9A" w:rsidRDefault="0054038E" w:rsidP="00C57B9A">
          <w:pPr>
            <w:spacing w:line="260" w:lineRule="atLeast"/>
            <w:rPr>
              <w:sz w:val="24"/>
            </w:rPr>
          </w:pPr>
          <w:bookmarkStart w:id="5" w:name="bmkKolofon"/>
          <w:bookmarkEnd w:id="4"/>
          <w:r w:rsidRPr="0054038E">
            <w:rPr>
              <w:sz w:val="24"/>
            </w:rPr>
            <w:t>7. juni</w:t>
          </w:r>
          <w:r w:rsidR="002F4001" w:rsidRPr="0054038E">
            <w:rPr>
              <w:sz w:val="24"/>
            </w:rPr>
            <w:t xml:space="preserve"> 2019</w:t>
          </w:r>
        </w:p>
        <w:p w14:paraId="14180677" w14:textId="77777777" w:rsidR="002F4001" w:rsidRPr="00C57B9A" w:rsidRDefault="002F4001" w:rsidP="00C57B9A">
          <w:pPr>
            <w:spacing w:line="260" w:lineRule="atLeast"/>
            <w:rPr>
              <w:sz w:val="24"/>
            </w:rPr>
          </w:pPr>
        </w:p>
        <w:p w14:paraId="78BCCF22" w14:textId="77777777" w:rsidR="002F4001" w:rsidRPr="00C57B9A" w:rsidRDefault="002F4001" w:rsidP="00C57B9A">
          <w:pPr>
            <w:spacing w:line="260" w:lineRule="atLeast"/>
            <w:rPr>
              <w:sz w:val="24"/>
            </w:rPr>
          </w:pPr>
          <w:r w:rsidRPr="00C57B9A">
            <w:rPr>
              <w:sz w:val="24"/>
            </w:rPr>
            <w:t>Sagsnr.</w:t>
          </w:r>
        </w:p>
        <w:p w14:paraId="7E633C44" w14:textId="77777777" w:rsidR="002F4001" w:rsidRPr="00C57B9A" w:rsidRDefault="00CB2FF0" w:rsidP="00C57B9A">
          <w:pPr>
            <w:spacing w:line="260" w:lineRule="atLeast"/>
            <w:rPr>
              <w:sz w:val="24"/>
            </w:rPr>
          </w:pPr>
          <w:sdt>
            <w:sdtPr>
              <w:rPr>
                <w:sz w:val="24"/>
              </w:rPr>
              <w:tag w:val="ToCase.Name"/>
              <w:id w:val="-1927642023"/>
              <w:placeholder>
                <w:docPart w:val="98B7F4F4454944B181D60B719585B51B"/>
              </w:placeholder>
              <w:dataBinding w:prefixMappings="xmlns:gbs='http://www.software-innovation.no/growBusinessDocument'" w:xpath="/gbs:GrowBusinessDocument/gbs:ToCase.Name[@gbs:key='10001']" w:storeItemID="{506825E8-CC84-4088-AAC6-DF5BB1EF1B74}"/>
              <w:text/>
            </w:sdtPr>
            <w:sdtEndPr/>
            <w:sdtContent>
              <w:r w:rsidR="002F4001" w:rsidRPr="00C57B9A">
                <w:rPr>
                  <w:sz w:val="24"/>
                </w:rPr>
                <w:t>2019-0103823</w:t>
              </w:r>
            </w:sdtContent>
          </w:sdt>
        </w:p>
        <w:p w14:paraId="400BF2B7" w14:textId="77777777" w:rsidR="002F4001" w:rsidRPr="00C57B9A" w:rsidRDefault="002F4001" w:rsidP="00C57B9A">
          <w:pPr>
            <w:spacing w:line="260" w:lineRule="atLeast"/>
            <w:rPr>
              <w:sz w:val="24"/>
            </w:rPr>
          </w:pPr>
        </w:p>
        <w:p w14:paraId="256B339E" w14:textId="77777777" w:rsidR="002F4001" w:rsidRPr="00C57B9A" w:rsidRDefault="002F4001" w:rsidP="00C57B9A">
          <w:pPr>
            <w:spacing w:line="260" w:lineRule="atLeast"/>
            <w:rPr>
              <w:sz w:val="24"/>
            </w:rPr>
          </w:pPr>
          <w:r w:rsidRPr="00C57B9A">
            <w:rPr>
              <w:sz w:val="24"/>
            </w:rPr>
            <w:t>Dokumentnr.</w:t>
          </w:r>
        </w:p>
        <w:p w14:paraId="1CA805C6" w14:textId="77777777" w:rsidR="002F4001" w:rsidRPr="00C57B9A" w:rsidRDefault="00CB2FF0" w:rsidP="00C57B9A">
          <w:pPr>
            <w:spacing w:line="260" w:lineRule="atLeast"/>
            <w:rPr>
              <w:sz w:val="24"/>
            </w:rPr>
          </w:pPr>
          <w:sdt>
            <w:sdtPr>
              <w:rPr>
                <w:sz w:val="24"/>
              </w:rPr>
              <w:tag w:val="DocumentNumber"/>
              <w:id w:val="-2116897043"/>
              <w:placeholder>
                <w:docPart w:val="D27CF39F9C8045C58A598134E68FEA0E"/>
              </w:placeholder>
              <w:dataBinding w:prefixMappings="xmlns:gbs='http://www.software-innovation.no/growBusinessDocument'" w:xpath="/gbs:GrowBusinessDocument/gbs:DocumentNumber[@gbs:key='10002']" w:storeItemID="{506825E8-CC84-4088-AAC6-DF5BB1EF1B74}"/>
              <w:text/>
            </w:sdtPr>
            <w:sdtEndPr/>
            <w:sdtContent>
              <w:r w:rsidR="002F4001" w:rsidRPr="00C57B9A">
                <w:rPr>
                  <w:sz w:val="24"/>
                </w:rPr>
                <w:t>2019-0103823-2</w:t>
              </w:r>
            </w:sdtContent>
          </w:sdt>
        </w:p>
        <w:p w14:paraId="74F23A71" w14:textId="77777777" w:rsidR="002F4001" w:rsidRPr="00C57B9A" w:rsidRDefault="002F4001" w:rsidP="00C57B9A">
          <w:pPr>
            <w:spacing w:line="260" w:lineRule="atLeast"/>
          </w:pPr>
        </w:p>
      </w:tc>
    </w:tr>
    <w:tr w:rsidR="002F4001" w:rsidRPr="00C57B9A" w14:paraId="528C7451" w14:textId="77777777" w:rsidTr="00D07962">
      <w:trPr>
        <w:trHeight w:hRule="exact" w:val="10603"/>
      </w:trPr>
      <w:tc>
        <w:tcPr>
          <w:tcW w:w="2976" w:type="dxa"/>
          <w:vAlign w:val="bottom"/>
        </w:tcPr>
        <w:p w14:paraId="542CC3E1" w14:textId="77777777" w:rsidR="002F4001" w:rsidRPr="00C57B9A" w:rsidRDefault="002F4001" w:rsidP="00C57B9A">
          <w:pPr>
            <w:pStyle w:val="Kolofon"/>
            <w:spacing w:line="260" w:lineRule="atLeast"/>
          </w:pPr>
          <w:r w:rsidRPr="00C57B9A">
            <w:rPr>
              <w:b/>
            </w:rPr>
            <w:t>Forurenende Virksomhed</w:t>
          </w:r>
        </w:p>
        <w:p w14:paraId="546368CD" w14:textId="77777777" w:rsidR="002F4001" w:rsidRPr="00C57B9A" w:rsidRDefault="002F4001" w:rsidP="00C57B9A">
          <w:pPr>
            <w:pStyle w:val="Kolofon"/>
            <w:spacing w:line="260" w:lineRule="atLeast"/>
          </w:pPr>
        </w:p>
        <w:p w14:paraId="04B8670E" w14:textId="77777777" w:rsidR="002F4001" w:rsidRPr="00C57B9A" w:rsidRDefault="002F4001" w:rsidP="00C57B9A">
          <w:pPr>
            <w:pStyle w:val="Kolofon"/>
            <w:spacing w:line="260" w:lineRule="atLeast"/>
          </w:pPr>
          <w:r w:rsidRPr="00C57B9A">
            <w:t>Njalsgade 13</w:t>
          </w:r>
        </w:p>
        <w:p w14:paraId="31562AC0" w14:textId="77777777" w:rsidR="002F4001" w:rsidRPr="00C57B9A" w:rsidRDefault="002F4001" w:rsidP="00C57B9A">
          <w:pPr>
            <w:pStyle w:val="Kolofon"/>
            <w:spacing w:line="260" w:lineRule="atLeast"/>
          </w:pPr>
          <w:r w:rsidRPr="00C57B9A">
            <w:t>Postboks 380</w:t>
          </w:r>
        </w:p>
        <w:p w14:paraId="51B2D719" w14:textId="77777777" w:rsidR="002F4001" w:rsidRPr="00C57B9A" w:rsidRDefault="002F4001" w:rsidP="00C57B9A">
          <w:pPr>
            <w:pStyle w:val="Kolofon"/>
            <w:spacing w:line="260" w:lineRule="atLeast"/>
          </w:pPr>
          <w:r w:rsidRPr="00C57B9A">
            <w:t>2300 København S</w:t>
          </w:r>
        </w:p>
        <w:p w14:paraId="54F2C1A2" w14:textId="77777777" w:rsidR="002F4001" w:rsidRPr="00C57B9A" w:rsidRDefault="002F4001" w:rsidP="00C57B9A">
          <w:pPr>
            <w:pStyle w:val="Kolofon"/>
            <w:spacing w:line="260" w:lineRule="atLeast"/>
          </w:pPr>
        </w:p>
        <w:p w14:paraId="7FFB3EBC" w14:textId="77777777" w:rsidR="002F4001" w:rsidRPr="00C57B9A" w:rsidRDefault="002F4001" w:rsidP="00C57B9A">
          <w:pPr>
            <w:pStyle w:val="Kolofon"/>
            <w:spacing w:line="260" w:lineRule="atLeast"/>
          </w:pPr>
          <w:r w:rsidRPr="00C57B9A">
            <w:t>EAN nummer</w:t>
          </w:r>
        </w:p>
        <w:p w14:paraId="64A2BF29" w14:textId="77777777" w:rsidR="002F4001" w:rsidRPr="00C57B9A" w:rsidRDefault="002F4001" w:rsidP="00C57B9A">
          <w:pPr>
            <w:pStyle w:val="Kolofon"/>
            <w:spacing w:line="260" w:lineRule="atLeast"/>
          </w:pPr>
          <w:r w:rsidRPr="00C57B9A">
            <w:t>5798009809452</w:t>
          </w:r>
        </w:p>
      </w:tc>
    </w:tr>
  </w:tbl>
  <w:tbl>
    <w:tblPr>
      <w:tblStyle w:val="Tabel-Gitter"/>
      <w:tblpPr w:vertAnchor="page" w:horzAnchor="page" w:tblpX="8788" w:tblpY="88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Modtager og afsender tabel"/>
      <w:tblDescription w:val="Denne tabel indeholder oplysninger om hhv. afsender og modtager."/>
    </w:tblPr>
    <w:tblGrid>
      <w:gridCol w:w="2976"/>
    </w:tblGrid>
    <w:tr w:rsidR="002F4001" w:rsidRPr="00C57B9A" w14:paraId="35AFAA5E" w14:textId="77777777" w:rsidTr="00FA02B6">
      <w:trPr>
        <w:trHeight w:hRule="exact" w:val="1342"/>
      </w:trPr>
      <w:tc>
        <w:tcPr>
          <w:tcW w:w="2976" w:type="dxa"/>
        </w:tcPr>
        <w:p w14:paraId="71571AE5" w14:textId="77777777" w:rsidR="002F4001" w:rsidRPr="00C57B9A" w:rsidRDefault="002F4001" w:rsidP="00C57B9A">
          <w:pPr>
            <w:pStyle w:val="Type"/>
            <w:spacing w:line="260" w:lineRule="atLeast"/>
          </w:pPr>
          <w:bookmarkStart w:id="6" w:name="bmkNote"/>
          <w:bookmarkEnd w:id="5"/>
          <w:r w:rsidRPr="00C57B9A">
            <w:t>Notat</w:t>
          </w:r>
        </w:p>
      </w:tc>
    </w:tr>
  </w:tbl>
  <w:bookmarkEnd w:id="6"/>
  <w:p w14:paraId="2F27B6A2" w14:textId="0676FA8F" w:rsidR="002F4001" w:rsidRPr="00C57B9A" w:rsidRDefault="002F4001" w:rsidP="00A42DEF">
    <w:pPr>
      <w:rPr>
        <w:sz w:val="28"/>
        <w:szCs w:val="28"/>
      </w:rPr>
    </w:pPr>
    <w:r>
      <w:rPr>
        <w:noProof/>
        <w:sz w:val="28"/>
        <w:szCs w:val="28"/>
      </w:rPr>
      <w:drawing>
        <wp:anchor distT="0" distB="0" distL="114300" distR="114300" simplePos="0" relativeHeight="251658240" behindDoc="1" locked="0" layoutInCell="1" allowOverlap="1" wp14:anchorId="6AC88387" wp14:editId="296ABB78">
          <wp:simplePos x="0" y="0"/>
          <wp:positionH relativeFrom="page">
            <wp:posOffset>431800</wp:posOffset>
          </wp:positionH>
          <wp:positionV relativeFrom="page">
            <wp:posOffset>359410</wp:posOffset>
          </wp:positionV>
          <wp:extent cx="685800" cy="828675"/>
          <wp:effectExtent l="0" t="0" r="0" b="9525"/>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85800" cy="8286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C829360"/>
    <w:lvl w:ilvl="0">
      <w:start w:val="1"/>
      <w:numFmt w:val="bullet"/>
      <w:pStyle w:val="Opstilling-punkttegn"/>
      <w:lvlText w:val=""/>
      <w:lvlJc w:val="left"/>
      <w:pPr>
        <w:tabs>
          <w:tab w:val="num" w:pos="360"/>
        </w:tabs>
        <w:ind w:left="360" w:hanging="360"/>
      </w:pPr>
      <w:rPr>
        <w:rFonts w:ascii="Symbol" w:hAnsi="Symbol" w:hint="default"/>
        <w:color w:val="auto"/>
      </w:rPr>
    </w:lvl>
  </w:abstractNum>
  <w:abstractNum w:abstractNumId="1" w15:restartNumberingAfterBreak="0">
    <w:nsid w:val="01733802"/>
    <w:multiLevelType w:val="hybridMultilevel"/>
    <w:tmpl w:val="D0E44E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6404A00"/>
    <w:multiLevelType w:val="hybridMultilevel"/>
    <w:tmpl w:val="5F3858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C03606C"/>
    <w:multiLevelType w:val="hybridMultilevel"/>
    <w:tmpl w:val="0F70A77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EB37570"/>
    <w:multiLevelType w:val="hybridMultilevel"/>
    <w:tmpl w:val="48BA80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1113FAF"/>
    <w:multiLevelType w:val="hybridMultilevel"/>
    <w:tmpl w:val="C13A63E2"/>
    <w:lvl w:ilvl="0" w:tplc="2D52F50A">
      <w:start w:val="1"/>
      <w:numFmt w:val="decimal"/>
      <w:pStyle w:val="Punk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461528F"/>
    <w:multiLevelType w:val="hybridMultilevel"/>
    <w:tmpl w:val="DF7291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6930189"/>
    <w:multiLevelType w:val="hybridMultilevel"/>
    <w:tmpl w:val="0862D8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E010C9A"/>
    <w:multiLevelType w:val="hybridMultilevel"/>
    <w:tmpl w:val="5F5CD2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6B25F13"/>
    <w:multiLevelType w:val="hybridMultilevel"/>
    <w:tmpl w:val="B73054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A8170E4"/>
    <w:multiLevelType w:val="hybridMultilevel"/>
    <w:tmpl w:val="55DC45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F390421"/>
    <w:multiLevelType w:val="hybridMultilevel"/>
    <w:tmpl w:val="2C4A9A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0"/>
  </w:num>
  <w:num w:numId="4">
    <w:abstractNumId w:val="10"/>
  </w:num>
  <w:num w:numId="5">
    <w:abstractNumId w:val="2"/>
  </w:num>
  <w:num w:numId="6">
    <w:abstractNumId w:val="7"/>
  </w:num>
  <w:num w:numId="7">
    <w:abstractNumId w:val="6"/>
  </w:num>
  <w:num w:numId="8">
    <w:abstractNumId w:val="1"/>
  </w:num>
  <w:num w:numId="9">
    <w:abstractNumId w:val="11"/>
  </w:num>
  <w:num w:numId="10">
    <w:abstractNumId w:val="8"/>
  </w:num>
  <w:num w:numId="11">
    <w:abstractNumId w:val="4"/>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defaultTabStop w:val="1304"/>
  <w:hyphenationZone w:val="425"/>
  <w:characterSpacingControl w:val="doNotCompress"/>
  <w:hdrShapeDefaults>
    <o:shapedefaults v:ext="edit" spidmax="292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Notat_eDoc.dotm"/>
    <w:docVar w:name="CreatedWithDtVersion" w:val="2.4.014"/>
    <w:docVar w:name="DocumentCreated" w:val="DocumentCreated"/>
    <w:docVar w:name="DocumentCreatedOK" w:val="DocumentCreatedOK"/>
    <w:docVar w:name="DocumentInitialized" w:val="OK"/>
    <w:docVar w:name="DTInsertedLogoName" w:val="Picture 1"/>
    <w:docVar w:name="dtLanguage" w:val="da-DK"/>
    <w:docVar w:name="Encrypted_DialogFieldValue_caseno" w:val="YpuP+z3wlwIMdjXaIhAPBW88WNCx65Zw5ohBxlOCw1fjP3lZPOepmBn/3QfkdpNR"/>
    <w:docVar w:name="Encrypted_DialogFieldValue_docheader" w:val="YpuP+z3wlwIMdjXaIhAPBRq34+6Gmo3K7v8QURUxkHSE0YiwohFSoZBnCMfeWPknWg72UGaR/gb+OONNAeCW+w3O7KtHWtMUSV8VHQ9yVq+0djl+2iGDj7b+OqFlT9Im"/>
    <w:docVar w:name="Encrypted_DialogFieldValue_documentdate" w:val="EkwgHd5eHPoz2dono+tlVQ=="/>
    <w:docVar w:name="Encrypted_DialogFieldValue_documentno" w:val="YpuP+z3wlwIMdjXaIhAPBdCuBvVBzxS97KU5NrcsKnGFwOtdxVCBG7MEvOkt2iCb"/>
    <w:docVar w:name="Encrypted_DialogFieldValue_senderaddress" w:val="iIwOVev6JEniIvcBr6hLtg=="/>
    <w:docVar w:name="Encrypted_DialogFieldValue_sendercenter" w:val="V9ag2ty/2lLjYOAyeH9UoOCwcnRg8mZu90MvcmsPxWw="/>
    <w:docVar w:name="Encrypted_DialogFieldValue_sendercity" w:val="B1NGpNEp3xZB3XkzYp9kPQ=="/>
    <w:docVar w:name="Encrypted_DialogFieldValue_senderean" w:val="k+bY+1GSgDZP+1ysn6oRng=="/>
    <w:docVar w:name="Encrypted_DialogFieldValue_senderemaildir" w:val="6lPVUn3YJ0lhImQfdjuQTQ=="/>
    <w:docVar w:name="Encrypted_DialogFieldValue_sendermanagement" w:val="R8ffIVg/5SO8M2ogIGPXUxiyRM6XMcbWuR8WOW9UBX4="/>
    <w:docVar w:name="Encrypted_DialogFieldValue_sendermobile" w:val="zt7YK7NpdL3mFl+znhIQTw=="/>
    <w:docVar w:name="Encrypted_DialogFieldValue_sendername" w:val="iCwbyZZRkBKXamfikHHbvg=="/>
    <w:docVar w:name="Encrypted_DialogFieldValue_senderposition" w:val="6dnFMesYPclE5k5kwy09anm9gXN4Mc/PvSauWLO2siI="/>
    <w:docVar w:name="Encrypted_DialogFieldValue_senderpostalcode" w:val="2ECnOTX9Le3HWKwqsoFHhw=="/>
    <w:docVar w:name="Encrypted_DialogFieldValue_senderpostbox" w:val="fZFQaGQfzx6VNTv4vcfZjg=="/>
    <w:docVar w:name="Encrypted_DialogFieldValue_senderunit" w:val="ASyq6JOVqECHzzPz/fxHr1rSyX699qlud6QUiHRqSyA="/>
    <w:docVar w:name="Encrypted_DocCaseNo" w:val="t7g/cexEgnxIg7qncd5B0Q=="/>
    <w:docVar w:name="Encrypted_DocHeader" w:val="cgs7X5TOsy9yxGKHulPzwR5NxF1Bc3Reu4YpxWO71A6SA5tHBqIUOEtYqds41qQfoGd0/uAqXyQ3xXJ1gADZ7w=="/>
    <w:docVar w:name="Encrypted_eDocDataCadastralNo" w:val="vj4euW7RqX8/r1NqB3lkkoNG5ErvsUzdVInpXmSFqUGp6yckNvuLmHKFu1+SQblRro4zj5DN/0OLiunA+Hdsvez8U8f4VdU4CqDVY8mSWXEBI5BtMqAsnugUcNfEHQZI1OkMzOftmSRunG9cWwUdMtobhH8tdnY56rSbpOvp7CHULMGwWp0s9zqjOMoNj38nbbK3fW+5xmA4nDHq2lSIR1o05tibYftJKAVWyKf9IA4XcFWP6tbAvbFbMHQuScWH7YTxTXzXqgPxDjz367So0FS0jEFxgu18AAoFbQ4IWPD5fTMA/2tNoxhke/LErHjceAYx57fHEpAH8c6Kqkb3YIZYnduRkCn34vaavJonPUw0jk1Z5Li139+piOnsVKuU"/>
    <w:docVar w:name="Encrypted_eDocDataDocCaseNo" w:val="vj4euW7RqX8/r1NqB3lkkoNG5ErvsUzdVInpXmSFqUFIKeJ4SUrHhCU11Za8BBF9ELTF6rFJ0PYokYmmlqxZK24LVg/jwksON2qehNMO+HIegFcNlAieveq5hVvcOb4863YL8p0MpTFa+9OxTRCi4ZTAGCtij1W3iU/4Nun3VNqbgHS0+lX97ZpTopxuUQGOAkBgGWesIgEBLFth6x7COGCWKeuY8Cst+ZLFkDlxX7AEVfsljh2Ci2Dy5AqXn/cG8g9jIYdliMBn8f7KMx9TMk4NTLQJbLsrjK6ojZXMblzIZIwuAbAH8j3G8BDCjKUeBXl8x7X2gVoWWjm3PEQRE+zXV4ulzAgQ4n5I3ywrEZk="/>
    <w:docVar w:name="Encrypted_eDocDataDocHeader" w:val="vj4euW7RqX8/r1NqB3lkkoNG5ErvsUzdVInpXmSFqUG0sF0ei/vu9RC8nkFCnDHSUM7+MEup7qhod0/bx4hgtw6fNaaBNofMYqgEU2hv447e5gmjuznR9J2A2h0mLQNn4Q3lOGQbYDIWzcshSIHJo2VgTmLxGveDB3X2bLOmpS1q4Of6nRoV9Z2IJc4vuwbcSsoktI0CHm8N5HpXM5xbOM/TyRmjvqSBCaS8uQD2hD4pfWM69jfaW2tUnaBoQ6VRwRTJJDX7FQiGnri1vn4PLrF5EUMWH2Cm2dDj1rUQqohrUTO93r9GJdOtl/hYwi932g7udcrTQiUY37WHr57FpQX964hVmS8r7ulQXjqlveGHqIFFWjJuDfszO4HoVZ41hpDnFpof8sCN6fZc+qzjMg=="/>
    <w:docVar w:name="Encrypted_eDocDataDocNo" w:val="vj4euW7RqX8/r1NqB3lkkoNG5ErvsUzdVInpXmSFqUEwRR0Dk8uVE/117RF38aCyHDHDsjqsR4iV6e5u15xv9G5jkJA4IaKWshJYoNQXxmJnhMGRzJqZOa9kyqJcfXVaFsKLiD5TP/wS9buOrbvHFL+2/ql5Si4q00zwyt2nd4Vn9q9A/bZNjkSPZv28pKQBtDw+PR32RswRHhbw89YeMWdxVa7X3BO89oZwx6BmHtS+M1iproRXn2PB/S+U2OKN4+RFoHyidpqcDLB5WrXWIVpHWdiLDbsYZwqM4wrAgSeFZAYYZVMVok3uCtJKnY+w07zImNbmGs+Yq01HsBW+FB+ULkXyheCEVEA1CXSw1zw="/>
    <w:docVar w:name="Encrypted_eDocDataDocumentCaseWorker" w:val="vj4euW7RqX8/r1NqB3lkkoNG5ErvsUzdVInpXmSFqUFy2jaAktRLQKHMwI0uzOZxs0NVBfw6cb3QoqwFkYOJJl4IEOiQJ2cf+Pwe77gg237s1pRqF+ceEzrds1zX2fLPW/4iJjve2BKu9orj2VpzsNypRKlm9NZblfuc5sT5hfET7zYjghNv/M3pOrP43sbgDZQ1HUnLSje3veHLRdGE8neZzWFnz4QSWjk8GiiLeXGgMOTWp3BO3d9fcerYhiJEZj6S1HLUM/ISuESqxbsFC3xbum03wcMyfai9lxGL4kzrFOH/Y5UuCGcyC+WeRXcfk6rKuLRl4Z8md+ckl+XvOdkv9s0HOlTVeypuIGhEYaw="/>
    <w:docVar w:name="Encrypted_eDocDataDocumentCreator" w:val="vj4euW7RqX8/r1NqB3lkkoNG5ErvsUzdVInpXmSFqUFy2jaAktRLQKHMwI0uzOZxs0NVBfw6cb3QoqwFkYOJJl4IEOiQJ2cf+Pwe77gg235WOVAzIOHHd619luSuTlpzvABIhqPLTo4xI1eR5WR7hmn/uS75tVfGkTOSbhNhZaP+JAH5kmIU99xIBpreaKo1CNXIIXogHv9Yz2RETyPv3aFbzk5JP9M80Fd2E+6nKA0VZ9Xkk4v2Rc+LP0nb91hWV7r2opQyZd2epCy2BBqt9g5kGqJoftfTA/qHwZ8L3RyM0A8r7oSgKSiHORY32bBOUsKc3sD6TVOBVbwwyP4UoS9lcfIAdotUz3itR9ocu7nFXJzhyk+W207Fzv8pAaUh"/>
    <w:docVar w:name="Encrypted_eDocDataDokumentetsModerprojektNavn" w:val="vj4euW7RqX8/r1NqB3lkkoNG5ErvsUzdVInpXmSFqUGp6yckNvuLmHKFu1+SQblRro4zj5DN/0OLiunA+Hdsvez8U8f4VdU4CqDVY8mSWXF9WB1/Xzj5G1e2KY1EXC9PJTUJIn178FwEbnrciz/NlHSl4eOCPIiMr0yGGHcw0CmruHdCWO9YOw9WYh2jParrxSpSUDyxojXnnfZEJJ+fGef2TyiqCYBsiFTB834Op/Y56HINOOtC3zTe89djyQMCC1dcKjcOKDC4Hege6PhhEskN3B3woU8AjZbn0CPbQ4kZyug5MjidKKOCXb7AzDdB50JqYemwvvsUH59PiEiGVcVCnd9/GTpViskqt26sRWI="/>
    <w:docVar w:name="Encrypted_eDocDataDokumentetsModerProjektNr" w:val="vj4euW7RqX8/r1NqB3lkkoNG5ErvsUzdVInpXmSFqUGp6yckNvuLmHKFu1+SQblRro4zj5DN/0OLiunA+Hdsvez8U8f4VdU4CqDVY8mSWXF9WB1/Xzj5G1e2KY1EXC9Py6+FgR3On9T1RYi+ZZWEzMuVFwZe7hScanaXvZ8Yp9tsY3K8mJiAdPw1UBSjo4NGRZ7xEgiU31iQoIYywBHwP6FBzuzd3hofx1Zvr77Z21dDVzzJ7MxwbgC56PLv8b2L5/xiws5jAbGCNgRRFFu4gfCEAbGMeT5GqbYjKnm3MXqPDrbBydBbGFiGdCIOD2e1mAFhyEwJ5R+7QK7HBrQEwJvuWX2AAxNaGsVAA1TDw1o="/>
    <w:docVar w:name="Encrypted_eDocDataDokumentetsProjektSagsbehandler" w:val="vj4euW7RqX8/r1NqB3lkkoNG5ErvsUzdVInpXmSFqUGp6yckNvuLmHKFu1+SQblRro4zj5DN/0OLiunA+Hdsvez8U8f4VdU4CqDVY8mSWXG5BPS4t5j6qkzCCd8ojR5ANhsp4aO++PLssUfBkQudSaTD3wR+nwUKZQYTI837V8SmA+IovS1JBcJTe/mA81hrqZcGHWryci/vDHtYyM6zgRYVue2LgGId9wGXBSWOZEEfp8RC3X/GbrmuRY/D8xUV4BhZcSKBBX6AYRZxWtz6vfIQJcPXXP71Vz0cn63ZHT1eOWjxDLtW7NhnX8M9P0jhGjaxIUCkBxuF+xX8auu9DopeeZfhWOvnLUprvt5CUEo="/>
    <w:docVar w:name="Encrypted_eDocDataDokumentetsProjektTitel" w:val="vj4euW7RqX8/r1NqB3lkkoNG5ErvsUzdVInpXmSFqUGp6yckNvuLmHKFu1+SQblRro4zj5DN/0OLiunA+Hdsvez8U8f4VdU4CqDVY8mSWXGfCkd+yppC1h5aIeIpE4lWA2DFmE9x4Pml620fYfsbnbs0f42fzBD17g2B86nr6Kp0kaHHTPnLZXF7Nv63PcUkDsQ3fngtJ4tqoP7tEiY392EL2Y6z2UOFKomJ+reqsVPjmkuZZoKDvzRy8J7YWyFJxsO7RdDOc1URzgLo9QVUCTxVNe2V1wl/gO9hNBzN3/0fqH0MV+QfZOsaOgm0qHHMhdeudo4cykqKorGlZoKlcCHItuqAufjxDPZK2IA3lHM="/>
    <w:docVar w:name="Encrypted_eDocDataProjectNo" w:val="vj4euW7RqX8/r1NqB3lkkoNG5ErvsUzdVInpXmSFqUGp6yckNvuLmHKFu1+SQblRro4zj5DN/0OLiunA+Hdsvez8U8f4VdU4CqDVY8mSWXFFVTovPiJEHqF5sMF2KoQLW3aZRPbGGge/4YnkelsYlAVslhR91PxhGM07qW2gBQ0dJx0qOd4G+Pj9viVGH2pjA8jyJWbD/rjdv6pDSIoTr+P+l01sV0L+IRNeQuT/dIFY/EAIcMiiWRfXW62zDbnXaVNSPlZYH9QU+4Dhq6hqVPs69Tj4QUxVS36EnQkJ4oeGya242GLBccZn5pdd4MJfQyCE3+oXlyPoMw3DBAfJPA=="/>
    <w:docVar w:name="Encrypted_eDocDataPropertyNo" w:val="vj4euW7RqX8/r1NqB3lkkoNG5ErvsUzdVInpXmSFqUGp6yckNvuLmHKFu1+SQblRro4zj5DN/0OLiunA+Hdsvez8U8f4VdU4CqDVY8mSWXEBI5BtMqAsnugUcNfEHQZIyaCm7btfxtgJIF1NbDAud3hgP2TEFNRUQgSg0T7TMMIfi/rgBrqqOr3HxGm9kz45eQeNsCw8EHVw/gwO7VsUx/X/2Ujn+OaiSnAS+joJbRiEmElFgxhcGcgpd+yRQkRS8HWxcR5Tmpb7HQkpVlgTV3g1UjHtKIPi7UKJdp24B7VJIX0Kl/dj//KJsNccP6voMRvDCp4RjtXo3IgGnqqcj4tc1Lpmgdcin20qtkYrQpBliHECJpI7KzNMYWiUe4Tf2C1f94cn4M6kLCmLXhZjEg=="/>
    <w:docVar w:name="Encrypted_eDocDataReceiverAddress" w:val="vj4euW7RqX8/r1NqB3lkkoNG5ErvsUzdVInpXmSFqUFrXl6RRuEwUmIuh5gLkKWUEaMNkZbrHFHIdkUHW97V5Ie8Swqfa/0DWvRBbNs7KOgPoHIKaP2F0hJgQjlivqCK+xhPiO2cKDyfliMVR3zb02ZmzQp2va2m4PwMl0f+cnTjiiVUOz+2cNE+WgwhJm8N5LEn4VrYPu/tgAofzC8J5UX6F3jIg/n3LMREpNo66+iouAiaO1hobGbZDX9IYJfdWnRM4qlgv60jt8dkSlFUr6sOr41lazowaaUI41BLpsXbPH+niZ71FA/kwuP4ICo2ljOYFlEMS+5QSiqDYJczv8FSePpjjezExaIHnzDMDL+iTfLEnbKzCFJ7HsNvy7TP74oKQDdQVXVTtxNWdk2YfA=="/>
    <w:docVar w:name="Encrypted_eDocDataReceiverCity" w:val="vj4euW7RqX8/r1NqB3lkkoNG5ErvsUzdVInpXmSFqUGp6yckNvuLmHKFu1+SQblRro4zj5DN/0OLiunA+Hdsvez8U8f4VdU4CqDVY8mSWXGYntwY87aWk/x3Y8pet5XnYMdShOmx/jN9mqZNOp49lbfg97tS2h1tDt9EZfZGs0LkiVQRghmTwkyW25X6vBnuSJSlG61SQtq+ni94iPEmBgfLlRLRpop8tNb0VTqV14dZRwf8cR2s9nmED7bmRXOuQZj46JuhzZYl4qFCyMKHeDBYXLDRXGU47OHsW5SqY3UPnQruYXhuBn+UidQyLF9A5nt2jg4tPFJZ9HKlvM99gqD2hT2n5xehhTQcfOikI2k="/>
    <w:docVar w:name="Encrypted_eDocDataReceiverName" w:val="vj4euW7RqX8/r1NqB3lkkoNG5ErvsUzdVInpXmSFqUHzy1FxGrFxq6EIyo/vbt4+CIWTMnyzNEWMxM3oSECaVXc1ldFVdxhdM8isto/KnckY4r9scxayg7DlctXOgv6mvSp4kY6apXNTWkL2AptduOiK92ebeP1adeNyd6P0vc/iuTazmm+nAN9BShh0fSKixKZt2iuAQ6LS4yDwL1cs5XpMTnjsRTfzNKPUuVF4x+1f5kv9V7c45ay7yPX16nHWZHxWuZx5I9VFZ/o56MA5TemQb1vxc7RaLhlPZZLijK8pgOcItomp6LTheq34+LKqUksLdUOIdYB1AyzgXER5uhAII6vt3XwtZ91lIAIN6eg="/>
    <w:docVar w:name="Encrypted_eDocDataReceiverReference" w:val="vj4euW7RqX8/r1NqB3lkkoNG5ErvsUzdVInpXmSFqUFgvpDu1kqN4O/wyN7fcWtaPieUYkNz16QHNpe5lwvtnzymKSbEVtSChhXAA9FIFz/6LYw+pn0OwaqlKY7fAvGMJP+PjPXkVa1/ISvPRTbJbecMwnra1pYcbx08MIjutJKg/EO2usISP1DERW7A97Egvbkrq+O/fIf8VDAX8NPAT9CsCPKNHCautfqk2k/SQWawZ1qvz1PYY1uOmkj7od5SBJQ/lZo9ES+df/5MzdhlUnLbXkhBnLq/0t0qYBVz40b/A3hDg9U9Z557FqdNPixZtpIWiy+nKBjvJgMvyruOgmLuF90mvw5vE0dG3Plb7g59TdkRTjENpyBE9JOBX56SRcJn94HHTX5W94Pvplz9Wg=="/>
    <w:docVar w:name="Encrypted_eDocDataSagensKontaktAdresse" w:val="vj4euW7RqX8/r1NqB3lkkoNG5ErvsUzdVInpXmSFqUFrXl6RRuEwUmIuh5gLkKWUEaMNkZbrHFHIdkUHW97V5Ie8Swqfa/0DWvRBbNs7KOgPoHIKaP2F0hJgQjlivqCKL+lPqErIeygm8+izk5JnDwf1pzEeoEvpQp6fz54PYsLAezwHfpvn/VX93ZVrFFsxvI/97ZwZigMkWk1JkvUE4lCq6rfNGoiIBYT25+AzSCWZQW4u1iIt3z3GnXOVAceasXUD3mJkqvbbc0CaVSQt2Iobo9BMAJdLcnZIAQEHI6sj1ueyuKCKH4NvepoIewSgzybe1lU1AdlHF+qEGJvNO9ygPaWFY0i1EMDW6BepRr5qATkf+2+hyFg3MvyhMfPh/CP48/BYFly4y66MFzs/Tg=="/>
    <w:docVar w:name="Encrypted_eDocDataSagensKontaktBy" w:val="vj4euW7RqX8/r1NqB3lkkoNG5ErvsUzdVInpXmSFqUGp6yckNvuLmHKFu1+SQblRro4zj5DN/0OLiunA+Hdsvez8U8f4VdU4CqDVY8mSWXFACxjUXq9IJPJvxlo0nHtL+2hRdZNr3zQNe2NJy4/8hoUHxKq+sanYOtAxin4pTLuWSuRPhgR/P0QFc9Yv3LTGVb6zGkK32Pq0QU/g95Lxwpdgh8GMIf3BzvmW7y6aG+eV32RMZmsCtubTMVPysDDNfBqf6umwKHqvlJ464WXw0+6UioybEX547BlJK1iqvsxgix18++R9ORONnnAyki7LVMYxqvbBe/coiJgm9MhytOz5z0U0Fo6hlsyseVttd7s="/>
    <w:docVar w:name="Encrypted_eDocDataSagensKontaktCPR" w:val="vj4euW7RqX8/r1NqB3lkkoNG5ErvsUzdVInpXmSFqUFgvpDu1kqN4O/wyN7fcWtaPieUYkNz16QHNpe5lwvtnzymKSbEVtSChhXAA9FIFz/6LYw+pn0OwaqlKY7fAvGM/YACEnxd7hbm4c7GepTcqZTkSiHa3ataOdcNyE5LcTlSfktxoeKFDX/KLGj4Zo/970mjSilTlyy9mDZyr6g4HLohIB/S0Dlvwy0TGIK2imNMZBm+DiBpfKLMRQg9rFgipkKVyrgR+M+Cha8sTZJYtFlud2HbXPG0TyQZEF96RlyvVLY1bMh2xpENCCVy+hv4Db1CPVjR4PY3nPF3U8bOEH+4kY/w/jgKuijHpKk3ndbc3nDZR8fIgpx5XJvU5Dxo"/>
    <w:docVar w:name="Encrypted_eDocDataSagensKontaktNavn" w:val="vj4euW7RqX8/r1NqB3lkkoNG5ErvsUzdVInpXmSFqUHzy1FxGrFxq6EIyo/vbt4+CIWTMnyzNEWMxM3oSECaVXc1ldFVdxhdM8isto/Kncnon0Mo5Rw5FuTsGMWbC7Dis1X8zar8TQQSIoXfP1MzB0rPEgTp/D/plOrRMgJpUu0D+t0Ak2FO+k6SXjWVxp3ZCousTtQNj80aq+vzlhb7sGWEbg+BeNtxz7zLu3XWl06KzGEwTqwZ42+CIjuJEALASitTWXD9sYMspl6fz4W+1Lh6KwYeQfSRgqBl3rGpJZhbT2V7w+b/XVRmEzdAswaD6C2HDs0jBNL10A+KAZZd1xDlROhSiUViaYV2U/P/bNA="/>
    <w:docVar w:name="Encrypted_eDocDataSagensKontaktPostnr" w:val="vj4euW7RqX8/r1NqB3lkkoNG5ErvsUzdVInpXmSFqUGp6yckNvuLmHKFu1+SQblRro4zj5DN/0OLiunA+Hdsvez8U8f4VdU4CqDVY8mSWXFACxjUXq9IJPJvxlo0nHtLftXoEk18Sdb28amqRUprF4z2cJ/awSFn9AHBxqyLJFexCxsUyQz97YSHgP7sTK1s52N50jp/BV3AeTdL+OmgLljpBUahje09f/+Tmh5JMFtjvY+JghRsZBMVPrVCfkJSQJtcH119DVadyJeN3Io8Sq+kiFqMZdk4+b+QTnABlOaOi3kGqlQC0rJn9x3l8kMzZkeUgZAHOEkztTuULckpMBc6POACjTvzvdTAnyL6y0g="/>
    <w:docVar w:name="Encrypted_eDocDataSagensKontaktPostnrBy" w:val="vj4euW7RqX8/r1NqB3lkkoNG5ErvsUzdVInpXmSFqUGp6yckNvuLmHKFu1+SQblRro4zj5DN/0OLiunA+Hdsvez8U8f4VdU4CqDVY8mSWXFACxjUXq9IJPJvxlo0nHtLzsT0AdtM2uLOoOuaaynyVIwv6ZBfS+hGDfK5dJm7TXKmKuX0NdGVDFFCD8uEnScTwQ+O5MI47MNqKcextk26UwOUtlT/yxLhkBaAkS9+cWecSCpKUZ2wkX4OGgqzMbk+qeZszO7qvWmI1frOFM6PaGG+aMyUidM+L0TrJql5JYCFrWsqRwdkYtjLoX7ygiHCg23JdxRmP6bz/bWRL/LBEgAYE68R8bbZbunljpOIC5s="/>
    <w:docVar w:name="Encrypted_eDocDataSagensModerprojektNavn" w:val="vj4euW7RqX8/r1NqB3lkkoNG5ErvsUzdVInpXmSFqUGp6yckNvuLmHKFu1+SQblRro4zj5DN/0OLiunA+Hdsvez8U8f4VdU4CqDVY8mSWXFvZVZtbBGAb/IKtLB8Jr4CDxWLzqTHRLiha6RufXadcuEWOJoOueWFYzsk8xMO8uQJWdLGp2rjH6aBSHjhY9vyE/wWtaDJb4uiiJB3N6R3WpG0PrcV7+2ofJDEeDjHNTFp8yW6M9sMFG7FYVU/Ls9Bk2ChhmK4U+Vns5jPtV8VvIvTdv/NkrpKl+nI7ovnojmDQaWdylDhrDhyDFzu8jCWrrweA2mYQs2XRId7i6nc69UCQZdYZfai93jlcbdeOow="/>
    <w:docVar w:name="Encrypted_eDocDataSagensModerprojektNr" w:val="vj4euW7RqX8/r1NqB3lkkoNG5ErvsUzdVInpXmSFqUGp6yckNvuLmHKFu1+SQblRro4zj5DN/0OLiunA+Hdsvez8U8f4VdU4CqDVY8mSWXFvZVZtbBGAb/IKtLB8Jr4CdEw/8jBAFakNx3Elve6zk8YasMVbk180UENItFQ7CJv45A/jIrL22hyF06oBXgTGxoelumD0lKwxgEa3R3Z5qhWAJ3O65kbvducmEicwJ0X2ohavWzwQ2N8623hPfG90ZkooJshYeoPdHUbotX6HQbTDkjk98/XSOwkAwVbSOIDOF6F39F03IuRIwGVEDNCzXE+h89X9ag6gSDMRJl4FhVfzm3HkvgVUZzyYCc5YrLw="/>
    <w:docVar w:name="Encrypted_eDocDataSagensProjektnummer" w:val="vj4euW7RqX8/r1NqB3lkkoNG5ErvsUzdVInpXmSFqUGp6yckNvuLmHKFu1+SQblRro4zj5DN/0OLiunA+Hdsvez8U8f4VdU4CqDVY8mSWXFvZVZtbBGAb/IKtLB8Jr4CMMBaMtBywMwVq1l+OurM9PpvOsFCy0Mi3CD1dV3nIK/PZBjVAHTiWNpLk/Czg8PQxI4g13OrOwttJdNkqTu66DGzd7z/gv3z1j3dW223NH5VjRD5ItjHrJRw7q7Uvtp+bokwcvOQ2A2owO3qkGoLueH/45InEMGDtzES1PpcVa+5Cw9l0yYoKW5M3bVJxRotUi/kCIHD4dmvC04nhAiJRgJ/eoQrezu8LuyAIK71TnA="/>
    <w:docVar w:name="Encrypted_eDocDataSagensProjektSagsbehandler" w:val="vj4euW7RqX8/r1NqB3lkkoNG5ErvsUzdVInpXmSFqUGp6yckNvuLmHKFu1+SQblRro4zj5DN/0OLiunA+Hdsvez8U8f4VdU4CqDVY8mSWXFvZVZtbBGAb/IKtLB8Jr4C2dAEwcSn7BWfof8IW7+ONuKuifbolm52a5nMlaT3UBiDnjth7TSgZnUBxYuKubilHltlgE5eJnHN8LWssbXL4LJ5QPU8Qx0ozRQL0e1ivNn9X/z4y7MzP50vZRSaKkoHNlw3j1DUGEL/fvKQib4IjVk9uKClUByGxSlfA5ENZOyXEEX0EwWzYEcFGhaO/Ba1rd+Gk54JEdVuoumkwQWaTWwxDbEUOe7hFyavo2kI8ac="/>
    <w:docVar w:name="Encrypted_eDocDataSagensProjektTitel" w:val="vj4euW7RqX8/r1NqB3lkkoNG5ErvsUzdVInpXmSFqUGp6yckNvuLmHKFu1+SQblRro4zj5DN/0OLiunA+Hdsvez8U8f4VdU4CqDVY8mSWXFvZVZtbBGAb/IKtLB8Jr4CO7DmI+Z31ohKdacC+6jjesa37mSh7r9gD+MQ6n3o18ND+5rVOguj2y6VY+e8fMGFxPZrJRzfpXlYhCknACRXBkW+vV7u4EUvVv97OjPU1oB70BEBipzc8uIebo8qk5dC/msGxYNCldqPJHmDvor+Agz9mwtw1JHjdgY0kBsEdWC4BNueLgH0/8Quttznz7lRc+n6ElPaHdbcp8wlVsq7mA1TCQNrD+yl9ZhZzuiAqUE="/>
    <w:docVar w:name="Encrypted_eDocDataSagenssagsbehandler" w:val="vj4euW7RqX8/r1NqB3lkkoNG5ErvsUzdVInpXmSFqUFy2jaAktRLQKHMwI0uzOZxs0NVBfw6cb3QoqwFkYOJJl4IEOiQJ2cf+Pwe77gg235WOVAzIOHHd619luSuTlpzm27oscVE3+N/34e7bxTLqy/2ycNg9IvVC1ldQ1HlA4fVthNcKPsZGUYXrTdpjbSQfug8Dey/6L5eYSQUNIpXwith5uMJtaqRc+kkLhZIoLEechZLz4v3l+LBriQeXyCh+ZAYpjHlrVUkUqBoZahSuXsJvxEbZ7iFBrYEP4PcRqtTaGK5wbAD+zS5zBmf8JR5D5c+hOsoixq9dW2ad4rJGDpOMmq4Av8dLhuCqdIUfXs="/>
    <w:docVar w:name="Encrypted_eDocDataSagensTitel" w:val="vj4euW7RqX8/r1NqB3lkkoNG5ErvsUzdVInpXmSFqUEfzjaiuBL2Z7K+MD40OUpD6xxBPgmekgoDcrgGIpf7A+1a1uvjM0BjtVWTopm8wigUqepYWmksiB6UaJ0dsB4wrHv2hp7SPgUslU5fZwMUcF32QB/ruMQm2WdsgToulrsRrP09A0IqPa4YdlCphxgDcVP+MG6My/cdwg2f911tuAykaN2m0IHaRUgJXp9GEuhmTAIkBJer6+8IprU+UrEA4jos3wG5mjlrW6az7eA4YkJPLCxfFkvIrbgIFAvKKgJbbymExrvJxHKfnVwjHXmIGWapn07ExVDAKeo8bBOz2eldKHz/wyN404LX30kXnAR2F7l0HZMiH5OXVRCcxdWJIY3L+Ub3BoLbexT5t0YnAx4cH8hOKjJatqClf8F3s7s="/>
    <w:docVar w:name="Encrypted_eDocDataSagsopretter" w:val="vj4euW7RqX8/r1NqB3lkkoNG5ErvsUzdVInpXmSFqUGmTKf12TIqZbPih2QUOYJqdl0bSY53pFUXeD2OQsLyiKVMf8SGj0k/pMPxauyamIYHUZLmKjxM4fXme8FnD+Rn0vOmaAJX6LVrYNJ6Owi/p9ZkrMiqULhdDkUH1HJcTKVb1RmrWetXBleqRkg0Osr6KOQWs3LG/N3ZH/a4f88V6WBh/Lqa6KnXv3KENxDqJtbpQPwnxzGrZh6gk3O7V/hP3ddoPuww9NCoZc+AETzN+JRn2HkRCrSlR46vTr33dZgyFAE4J+La7pldaHAt3eo4h43NrnoLODbr5FredmOG21dIxUY/HRBCJpZcW4VNY4jDE9ndPxeDOrgXkRouGphbV70EM74Kqyqbh68LAg3LeA=="/>
    <w:docVar w:name="IntegrationType" w:val="EDoc"/>
  </w:docVars>
  <w:rsids>
    <w:rsidRoot w:val="00EA25C3"/>
    <w:rsid w:val="00004AA3"/>
    <w:rsid w:val="00013EA4"/>
    <w:rsid w:val="00014751"/>
    <w:rsid w:val="00014A0A"/>
    <w:rsid w:val="00023F51"/>
    <w:rsid w:val="00027C81"/>
    <w:rsid w:val="000304AC"/>
    <w:rsid w:val="00033891"/>
    <w:rsid w:val="00035465"/>
    <w:rsid w:val="00036FC3"/>
    <w:rsid w:val="0004385B"/>
    <w:rsid w:val="0004516D"/>
    <w:rsid w:val="00053DF0"/>
    <w:rsid w:val="0006150E"/>
    <w:rsid w:val="00067589"/>
    <w:rsid w:val="00067F4E"/>
    <w:rsid w:val="00083C31"/>
    <w:rsid w:val="00084FB3"/>
    <w:rsid w:val="000900FD"/>
    <w:rsid w:val="00094B58"/>
    <w:rsid w:val="00097FC7"/>
    <w:rsid w:val="000A06BE"/>
    <w:rsid w:val="000A0A49"/>
    <w:rsid w:val="000A37B0"/>
    <w:rsid w:val="000A3E38"/>
    <w:rsid w:val="000A70B5"/>
    <w:rsid w:val="000C2392"/>
    <w:rsid w:val="000C559E"/>
    <w:rsid w:val="000C565C"/>
    <w:rsid w:val="000C5D00"/>
    <w:rsid w:val="000D05A2"/>
    <w:rsid w:val="000D0A4A"/>
    <w:rsid w:val="000D115A"/>
    <w:rsid w:val="000D37E5"/>
    <w:rsid w:val="000F1D4D"/>
    <w:rsid w:val="000F7F64"/>
    <w:rsid w:val="001018AE"/>
    <w:rsid w:val="001025F1"/>
    <w:rsid w:val="00111B40"/>
    <w:rsid w:val="00122947"/>
    <w:rsid w:val="00127F2E"/>
    <w:rsid w:val="00130DA6"/>
    <w:rsid w:val="00132880"/>
    <w:rsid w:val="00140279"/>
    <w:rsid w:val="001467C7"/>
    <w:rsid w:val="00157883"/>
    <w:rsid w:val="00162522"/>
    <w:rsid w:val="00174155"/>
    <w:rsid w:val="00180324"/>
    <w:rsid w:val="001860E4"/>
    <w:rsid w:val="001940DA"/>
    <w:rsid w:val="001952BE"/>
    <w:rsid w:val="00197BA9"/>
    <w:rsid w:val="001A2DCF"/>
    <w:rsid w:val="001A5E82"/>
    <w:rsid w:val="001C1494"/>
    <w:rsid w:val="001C5C28"/>
    <w:rsid w:val="001C752F"/>
    <w:rsid w:val="001D5F6D"/>
    <w:rsid w:val="001F1102"/>
    <w:rsid w:val="001F2CC6"/>
    <w:rsid w:val="002038F3"/>
    <w:rsid w:val="00213029"/>
    <w:rsid w:val="00216319"/>
    <w:rsid w:val="00216866"/>
    <w:rsid w:val="00217239"/>
    <w:rsid w:val="0023418B"/>
    <w:rsid w:val="002414B7"/>
    <w:rsid w:val="00242B2A"/>
    <w:rsid w:val="00243E8D"/>
    <w:rsid w:val="002446B8"/>
    <w:rsid w:val="00247E20"/>
    <w:rsid w:val="00250E2D"/>
    <w:rsid w:val="00253E7A"/>
    <w:rsid w:val="0025606C"/>
    <w:rsid w:val="002672B5"/>
    <w:rsid w:val="002867D6"/>
    <w:rsid w:val="00286C88"/>
    <w:rsid w:val="00287F78"/>
    <w:rsid w:val="00291C7F"/>
    <w:rsid w:val="00293628"/>
    <w:rsid w:val="002A6120"/>
    <w:rsid w:val="002B099A"/>
    <w:rsid w:val="002B3810"/>
    <w:rsid w:val="002B5410"/>
    <w:rsid w:val="002B65D2"/>
    <w:rsid w:val="002C14DA"/>
    <w:rsid w:val="002C5EC3"/>
    <w:rsid w:val="002D4AEF"/>
    <w:rsid w:val="002F4001"/>
    <w:rsid w:val="00300B16"/>
    <w:rsid w:val="00304EA2"/>
    <w:rsid w:val="00310F3F"/>
    <w:rsid w:val="003224BD"/>
    <w:rsid w:val="00332004"/>
    <w:rsid w:val="00332DD4"/>
    <w:rsid w:val="00342ADF"/>
    <w:rsid w:val="00345D8C"/>
    <w:rsid w:val="00357F5B"/>
    <w:rsid w:val="00375AA8"/>
    <w:rsid w:val="00380D5E"/>
    <w:rsid w:val="00383D23"/>
    <w:rsid w:val="00384425"/>
    <w:rsid w:val="00397E5F"/>
    <w:rsid w:val="003A60E3"/>
    <w:rsid w:val="003B0EDE"/>
    <w:rsid w:val="003B48C5"/>
    <w:rsid w:val="003C052E"/>
    <w:rsid w:val="003C05B9"/>
    <w:rsid w:val="003C17C4"/>
    <w:rsid w:val="003D09DF"/>
    <w:rsid w:val="003D105A"/>
    <w:rsid w:val="003D1DA8"/>
    <w:rsid w:val="003D3E52"/>
    <w:rsid w:val="003E0167"/>
    <w:rsid w:val="003E38B9"/>
    <w:rsid w:val="003F19EB"/>
    <w:rsid w:val="003F5357"/>
    <w:rsid w:val="003F537D"/>
    <w:rsid w:val="003F715A"/>
    <w:rsid w:val="0040143E"/>
    <w:rsid w:val="00401823"/>
    <w:rsid w:val="004022F2"/>
    <w:rsid w:val="00403D27"/>
    <w:rsid w:val="00411EF9"/>
    <w:rsid w:val="0041231D"/>
    <w:rsid w:val="004127DF"/>
    <w:rsid w:val="00443032"/>
    <w:rsid w:val="00447B60"/>
    <w:rsid w:val="00451C3C"/>
    <w:rsid w:val="00453D00"/>
    <w:rsid w:val="004604BD"/>
    <w:rsid w:val="0047573F"/>
    <w:rsid w:val="00476531"/>
    <w:rsid w:val="00477464"/>
    <w:rsid w:val="004800F3"/>
    <w:rsid w:val="004827CC"/>
    <w:rsid w:val="00487831"/>
    <w:rsid w:val="00493743"/>
    <w:rsid w:val="00495ED9"/>
    <w:rsid w:val="00496DDF"/>
    <w:rsid w:val="004A42F9"/>
    <w:rsid w:val="004A5B98"/>
    <w:rsid w:val="004A6D41"/>
    <w:rsid w:val="004C2138"/>
    <w:rsid w:val="004C4C8C"/>
    <w:rsid w:val="004D48EE"/>
    <w:rsid w:val="004E2842"/>
    <w:rsid w:val="004E5DBD"/>
    <w:rsid w:val="004E5DE9"/>
    <w:rsid w:val="004F092D"/>
    <w:rsid w:val="004F4A36"/>
    <w:rsid w:val="004F79C8"/>
    <w:rsid w:val="005014E0"/>
    <w:rsid w:val="0051714E"/>
    <w:rsid w:val="00522FFD"/>
    <w:rsid w:val="005236BD"/>
    <w:rsid w:val="00525731"/>
    <w:rsid w:val="00531AEA"/>
    <w:rsid w:val="005355F3"/>
    <w:rsid w:val="0054038E"/>
    <w:rsid w:val="005501AF"/>
    <w:rsid w:val="00560D60"/>
    <w:rsid w:val="005624D9"/>
    <w:rsid w:val="00566D20"/>
    <w:rsid w:val="005718E9"/>
    <w:rsid w:val="0057641D"/>
    <w:rsid w:val="00580653"/>
    <w:rsid w:val="0058356B"/>
    <w:rsid w:val="00592941"/>
    <w:rsid w:val="00593890"/>
    <w:rsid w:val="00595613"/>
    <w:rsid w:val="005A3369"/>
    <w:rsid w:val="005A33F5"/>
    <w:rsid w:val="005A4D25"/>
    <w:rsid w:val="005C2D0A"/>
    <w:rsid w:val="005C34E9"/>
    <w:rsid w:val="005C531F"/>
    <w:rsid w:val="005C732F"/>
    <w:rsid w:val="005D4994"/>
    <w:rsid w:val="005D7E74"/>
    <w:rsid w:val="005F39B3"/>
    <w:rsid w:val="005F65B8"/>
    <w:rsid w:val="00602E62"/>
    <w:rsid w:val="006322BD"/>
    <w:rsid w:val="006405D5"/>
    <w:rsid w:val="0064400D"/>
    <w:rsid w:val="00646B17"/>
    <w:rsid w:val="00651BC3"/>
    <w:rsid w:val="006561A5"/>
    <w:rsid w:val="00656ABA"/>
    <w:rsid w:val="00656D73"/>
    <w:rsid w:val="00660155"/>
    <w:rsid w:val="00664151"/>
    <w:rsid w:val="00666516"/>
    <w:rsid w:val="00673934"/>
    <w:rsid w:val="00690D94"/>
    <w:rsid w:val="0069283A"/>
    <w:rsid w:val="00693091"/>
    <w:rsid w:val="006A409C"/>
    <w:rsid w:val="006B402E"/>
    <w:rsid w:val="006B6486"/>
    <w:rsid w:val="006B688F"/>
    <w:rsid w:val="006C2796"/>
    <w:rsid w:val="006C419A"/>
    <w:rsid w:val="006D0AC0"/>
    <w:rsid w:val="006D4B69"/>
    <w:rsid w:val="006E0998"/>
    <w:rsid w:val="006E2D6A"/>
    <w:rsid w:val="006E6646"/>
    <w:rsid w:val="006F37C6"/>
    <w:rsid w:val="006F45F9"/>
    <w:rsid w:val="00703EB1"/>
    <w:rsid w:val="00707373"/>
    <w:rsid w:val="007104C2"/>
    <w:rsid w:val="007207EC"/>
    <w:rsid w:val="00730291"/>
    <w:rsid w:val="00730F03"/>
    <w:rsid w:val="007310CC"/>
    <w:rsid w:val="00741350"/>
    <w:rsid w:val="00742180"/>
    <w:rsid w:val="0074345F"/>
    <w:rsid w:val="00750A92"/>
    <w:rsid w:val="00754EBA"/>
    <w:rsid w:val="00756295"/>
    <w:rsid w:val="00773DE8"/>
    <w:rsid w:val="007741D1"/>
    <w:rsid w:val="0078196C"/>
    <w:rsid w:val="00782332"/>
    <w:rsid w:val="007831CC"/>
    <w:rsid w:val="00783689"/>
    <w:rsid w:val="00792C3E"/>
    <w:rsid w:val="00792D2E"/>
    <w:rsid w:val="0079604F"/>
    <w:rsid w:val="00796525"/>
    <w:rsid w:val="007A0751"/>
    <w:rsid w:val="007A2DBD"/>
    <w:rsid w:val="007A55E2"/>
    <w:rsid w:val="007B0CF0"/>
    <w:rsid w:val="007B0F2E"/>
    <w:rsid w:val="007C52A5"/>
    <w:rsid w:val="007C5B2F"/>
    <w:rsid w:val="007D3337"/>
    <w:rsid w:val="007D6808"/>
    <w:rsid w:val="007D707C"/>
    <w:rsid w:val="007E1890"/>
    <w:rsid w:val="007E754C"/>
    <w:rsid w:val="007E7651"/>
    <w:rsid w:val="007F1419"/>
    <w:rsid w:val="0081117C"/>
    <w:rsid w:val="00815109"/>
    <w:rsid w:val="00821191"/>
    <w:rsid w:val="00823698"/>
    <w:rsid w:val="00825B60"/>
    <w:rsid w:val="00832B91"/>
    <w:rsid w:val="00832C57"/>
    <w:rsid w:val="008330EB"/>
    <w:rsid w:val="008427D7"/>
    <w:rsid w:val="008455D8"/>
    <w:rsid w:val="00845A45"/>
    <w:rsid w:val="008509C5"/>
    <w:rsid w:val="00854CC5"/>
    <w:rsid w:val="00863BBB"/>
    <w:rsid w:val="00873729"/>
    <w:rsid w:val="0087665F"/>
    <w:rsid w:val="00877DA0"/>
    <w:rsid w:val="00884211"/>
    <w:rsid w:val="008874A9"/>
    <w:rsid w:val="00893AED"/>
    <w:rsid w:val="00893D9C"/>
    <w:rsid w:val="008B07F5"/>
    <w:rsid w:val="008B172A"/>
    <w:rsid w:val="008B2178"/>
    <w:rsid w:val="008B2870"/>
    <w:rsid w:val="008B5CF0"/>
    <w:rsid w:val="008C4161"/>
    <w:rsid w:val="008C50B4"/>
    <w:rsid w:val="008C633B"/>
    <w:rsid w:val="008E3183"/>
    <w:rsid w:val="008E331C"/>
    <w:rsid w:val="008E3752"/>
    <w:rsid w:val="008E5BDF"/>
    <w:rsid w:val="008E722E"/>
    <w:rsid w:val="008F3609"/>
    <w:rsid w:val="00903D1F"/>
    <w:rsid w:val="00907C3D"/>
    <w:rsid w:val="009102CF"/>
    <w:rsid w:val="00911B8E"/>
    <w:rsid w:val="00917A37"/>
    <w:rsid w:val="00924C6C"/>
    <w:rsid w:val="0093285E"/>
    <w:rsid w:val="009470FC"/>
    <w:rsid w:val="00956A0F"/>
    <w:rsid w:val="00957C13"/>
    <w:rsid w:val="00964A61"/>
    <w:rsid w:val="00970035"/>
    <w:rsid w:val="00971D62"/>
    <w:rsid w:val="0098124D"/>
    <w:rsid w:val="009846F6"/>
    <w:rsid w:val="009966DB"/>
    <w:rsid w:val="009A1DB2"/>
    <w:rsid w:val="009A3468"/>
    <w:rsid w:val="009A7D6A"/>
    <w:rsid w:val="009B0B7F"/>
    <w:rsid w:val="009E7976"/>
    <w:rsid w:val="009F30A9"/>
    <w:rsid w:val="009F706D"/>
    <w:rsid w:val="009F7E34"/>
    <w:rsid w:val="00A067A9"/>
    <w:rsid w:val="00A07096"/>
    <w:rsid w:val="00A12CBD"/>
    <w:rsid w:val="00A33726"/>
    <w:rsid w:val="00A34A66"/>
    <w:rsid w:val="00A42DEF"/>
    <w:rsid w:val="00A51B11"/>
    <w:rsid w:val="00A67E89"/>
    <w:rsid w:val="00A70A3D"/>
    <w:rsid w:val="00A7317F"/>
    <w:rsid w:val="00A7343B"/>
    <w:rsid w:val="00A90874"/>
    <w:rsid w:val="00AB09BE"/>
    <w:rsid w:val="00AB0A0E"/>
    <w:rsid w:val="00AB6EFD"/>
    <w:rsid w:val="00AE6829"/>
    <w:rsid w:val="00AF1959"/>
    <w:rsid w:val="00AF5083"/>
    <w:rsid w:val="00AF7275"/>
    <w:rsid w:val="00AF759D"/>
    <w:rsid w:val="00B12BF4"/>
    <w:rsid w:val="00B22DE9"/>
    <w:rsid w:val="00B255D5"/>
    <w:rsid w:val="00B31A7D"/>
    <w:rsid w:val="00B41D79"/>
    <w:rsid w:val="00B43CCF"/>
    <w:rsid w:val="00B46199"/>
    <w:rsid w:val="00B56394"/>
    <w:rsid w:val="00B6351E"/>
    <w:rsid w:val="00B67090"/>
    <w:rsid w:val="00B74A35"/>
    <w:rsid w:val="00B910BE"/>
    <w:rsid w:val="00B939A6"/>
    <w:rsid w:val="00BA155F"/>
    <w:rsid w:val="00BA276B"/>
    <w:rsid w:val="00BA2982"/>
    <w:rsid w:val="00BB3523"/>
    <w:rsid w:val="00BC43BE"/>
    <w:rsid w:val="00BC7669"/>
    <w:rsid w:val="00BD0C4F"/>
    <w:rsid w:val="00BD5E81"/>
    <w:rsid w:val="00BE142E"/>
    <w:rsid w:val="00BF2644"/>
    <w:rsid w:val="00BF755E"/>
    <w:rsid w:val="00C0544A"/>
    <w:rsid w:val="00C144E2"/>
    <w:rsid w:val="00C1782E"/>
    <w:rsid w:val="00C211A8"/>
    <w:rsid w:val="00C42FEA"/>
    <w:rsid w:val="00C4515C"/>
    <w:rsid w:val="00C546F2"/>
    <w:rsid w:val="00C57B9A"/>
    <w:rsid w:val="00C60188"/>
    <w:rsid w:val="00C66ADA"/>
    <w:rsid w:val="00C7330F"/>
    <w:rsid w:val="00C73429"/>
    <w:rsid w:val="00C75A4D"/>
    <w:rsid w:val="00C8131A"/>
    <w:rsid w:val="00C84BA1"/>
    <w:rsid w:val="00C85661"/>
    <w:rsid w:val="00C8639D"/>
    <w:rsid w:val="00C906E0"/>
    <w:rsid w:val="00C960A4"/>
    <w:rsid w:val="00CA0CA3"/>
    <w:rsid w:val="00CA23B0"/>
    <w:rsid w:val="00CB12C9"/>
    <w:rsid w:val="00CB2FF0"/>
    <w:rsid w:val="00CB49B2"/>
    <w:rsid w:val="00CD4A42"/>
    <w:rsid w:val="00CE1862"/>
    <w:rsid w:val="00CE4C0D"/>
    <w:rsid w:val="00CF5F41"/>
    <w:rsid w:val="00D01345"/>
    <w:rsid w:val="00D05E1B"/>
    <w:rsid w:val="00D07962"/>
    <w:rsid w:val="00D102D5"/>
    <w:rsid w:val="00D165D0"/>
    <w:rsid w:val="00D16CEF"/>
    <w:rsid w:val="00D20371"/>
    <w:rsid w:val="00D2165B"/>
    <w:rsid w:val="00D23A1D"/>
    <w:rsid w:val="00D243C8"/>
    <w:rsid w:val="00D40F2E"/>
    <w:rsid w:val="00D43C5C"/>
    <w:rsid w:val="00D54556"/>
    <w:rsid w:val="00D57199"/>
    <w:rsid w:val="00D61AFD"/>
    <w:rsid w:val="00D67655"/>
    <w:rsid w:val="00D73D38"/>
    <w:rsid w:val="00D83BD8"/>
    <w:rsid w:val="00D86914"/>
    <w:rsid w:val="00D95705"/>
    <w:rsid w:val="00DA0035"/>
    <w:rsid w:val="00DA40CD"/>
    <w:rsid w:val="00DB5158"/>
    <w:rsid w:val="00DB5F04"/>
    <w:rsid w:val="00DC4D03"/>
    <w:rsid w:val="00DD2A1F"/>
    <w:rsid w:val="00DD5282"/>
    <w:rsid w:val="00DF267A"/>
    <w:rsid w:val="00DF4BD1"/>
    <w:rsid w:val="00E05621"/>
    <w:rsid w:val="00E11D29"/>
    <w:rsid w:val="00E12BFC"/>
    <w:rsid w:val="00E14827"/>
    <w:rsid w:val="00E217A4"/>
    <w:rsid w:val="00E230EC"/>
    <w:rsid w:val="00E244B6"/>
    <w:rsid w:val="00E2758E"/>
    <w:rsid w:val="00E32BF5"/>
    <w:rsid w:val="00E343EE"/>
    <w:rsid w:val="00E358F4"/>
    <w:rsid w:val="00E52AC9"/>
    <w:rsid w:val="00E52DE3"/>
    <w:rsid w:val="00E55974"/>
    <w:rsid w:val="00E6066F"/>
    <w:rsid w:val="00E629F0"/>
    <w:rsid w:val="00E63439"/>
    <w:rsid w:val="00E72713"/>
    <w:rsid w:val="00E74238"/>
    <w:rsid w:val="00E769ED"/>
    <w:rsid w:val="00E77288"/>
    <w:rsid w:val="00E77668"/>
    <w:rsid w:val="00E819F5"/>
    <w:rsid w:val="00E81F7B"/>
    <w:rsid w:val="00E8544C"/>
    <w:rsid w:val="00E9010C"/>
    <w:rsid w:val="00E93AEB"/>
    <w:rsid w:val="00E9669B"/>
    <w:rsid w:val="00E96AFA"/>
    <w:rsid w:val="00EA25C3"/>
    <w:rsid w:val="00EB4CD5"/>
    <w:rsid w:val="00EC73BC"/>
    <w:rsid w:val="00EC7E98"/>
    <w:rsid w:val="00EE4FBC"/>
    <w:rsid w:val="00EF25AD"/>
    <w:rsid w:val="00EF2EE1"/>
    <w:rsid w:val="00F01536"/>
    <w:rsid w:val="00F0569C"/>
    <w:rsid w:val="00F07DBF"/>
    <w:rsid w:val="00F13A87"/>
    <w:rsid w:val="00F15084"/>
    <w:rsid w:val="00F21587"/>
    <w:rsid w:val="00F23EEC"/>
    <w:rsid w:val="00F26252"/>
    <w:rsid w:val="00F26443"/>
    <w:rsid w:val="00F33B9B"/>
    <w:rsid w:val="00F33D96"/>
    <w:rsid w:val="00F36C24"/>
    <w:rsid w:val="00F4361E"/>
    <w:rsid w:val="00F45E7C"/>
    <w:rsid w:val="00F469F4"/>
    <w:rsid w:val="00F4771A"/>
    <w:rsid w:val="00F5022A"/>
    <w:rsid w:val="00F6742F"/>
    <w:rsid w:val="00F7308E"/>
    <w:rsid w:val="00F7381A"/>
    <w:rsid w:val="00F75B9E"/>
    <w:rsid w:val="00F805E0"/>
    <w:rsid w:val="00F814DE"/>
    <w:rsid w:val="00F817D1"/>
    <w:rsid w:val="00F818C8"/>
    <w:rsid w:val="00F84332"/>
    <w:rsid w:val="00F905DA"/>
    <w:rsid w:val="00F95995"/>
    <w:rsid w:val="00F97277"/>
    <w:rsid w:val="00FA02B6"/>
    <w:rsid w:val="00FA7CCD"/>
    <w:rsid w:val="00FB0C95"/>
    <w:rsid w:val="00FC5B74"/>
    <w:rsid w:val="00FD3564"/>
    <w:rsid w:val="00FD379F"/>
    <w:rsid w:val="00FD48FE"/>
    <w:rsid w:val="00FF61A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92865"/>
    <o:shapelayout v:ext="edit">
      <o:idmap v:ext="edit" data="1"/>
    </o:shapelayout>
  </w:shapeDefaults>
  <w:decimalSymbol w:val=","/>
  <w:listSeparator w:val=";"/>
  <w14:docId w14:val="4A6EC821"/>
  <w15:docId w15:val="{85752073-528B-4886-AD48-A53DE5716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B9A"/>
    <w:pPr>
      <w:spacing w:after="0" w:line="240" w:lineRule="auto"/>
    </w:pPr>
    <w:rPr>
      <w:rFonts w:ascii="Times New Roman" w:eastAsia="Times New Roman" w:hAnsi="Times New Roman" w:cs="Times New Roman"/>
      <w:sz w:val="20"/>
      <w:szCs w:val="20"/>
      <w:lang w:eastAsia="da-DK"/>
    </w:rPr>
  </w:style>
  <w:style w:type="paragraph" w:styleId="Overskrift1">
    <w:name w:val="heading 1"/>
    <w:basedOn w:val="Normal"/>
    <w:next w:val="Normal"/>
    <w:link w:val="Overskrift1Tegn"/>
    <w:uiPriority w:val="9"/>
    <w:qFormat/>
    <w:rsid w:val="00907C3D"/>
    <w:pPr>
      <w:spacing w:after="300"/>
      <w:outlineLvl w:val="0"/>
    </w:pPr>
    <w:rPr>
      <w:b/>
    </w:rPr>
  </w:style>
  <w:style w:type="paragraph" w:styleId="Overskrift2">
    <w:name w:val="heading 2"/>
    <w:basedOn w:val="Normal"/>
    <w:next w:val="Normal"/>
    <w:link w:val="Overskrift2Tegn"/>
    <w:uiPriority w:val="9"/>
    <w:semiHidden/>
    <w:unhideWhenUsed/>
    <w:rsid w:val="009F30A9"/>
    <w:pPr>
      <w:keepNext/>
      <w:keepLines/>
      <w:spacing w:after="200"/>
      <w:outlineLvl w:val="1"/>
    </w:pPr>
    <w:rPr>
      <w:rFonts w:eastAsiaTheme="majorEastAsia" w:cstheme="majorBidi"/>
      <w:bCs/>
      <w:szCs w:val="26"/>
      <w:u w:val="single"/>
    </w:rPr>
  </w:style>
  <w:style w:type="paragraph" w:styleId="Overskrift3">
    <w:name w:val="heading 3"/>
    <w:basedOn w:val="Normal"/>
    <w:next w:val="Normal"/>
    <w:link w:val="Overskrift3Tegn"/>
    <w:uiPriority w:val="9"/>
    <w:unhideWhenUsed/>
    <w:qFormat/>
    <w:rsid w:val="00C57B9A"/>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nhideWhenUsed/>
    <w:rsid w:val="00291C7F"/>
    <w:pPr>
      <w:tabs>
        <w:tab w:val="center" w:pos="4819"/>
        <w:tab w:val="right" w:pos="9638"/>
      </w:tabs>
    </w:pPr>
  </w:style>
  <w:style w:type="character" w:customStyle="1" w:styleId="SidehovedTegn">
    <w:name w:val="Sidehoved Tegn"/>
    <w:basedOn w:val="Standardskrifttypeiafsnit"/>
    <w:link w:val="Sidehoved"/>
    <w:rsid w:val="00291C7F"/>
    <w:rPr>
      <w:rFonts w:ascii="Georgia" w:hAnsi="Georgia"/>
      <w:sz w:val="20"/>
    </w:rPr>
  </w:style>
  <w:style w:type="paragraph" w:styleId="Sidefod">
    <w:name w:val="footer"/>
    <w:basedOn w:val="Normal"/>
    <w:link w:val="SidefodTegn"/>
    <w:uiPriority w:val="99"/>
    <w:unhideWhenUsed/>
    <w:rsid w:val="00291C7F"/>
    <w:pPr>
      <w:tabs>
        <w:tab w:val="center" w:pos="4819"/>
        <w:tab w:val="right" w:pos="9638"/>
      </w:tabs>
    </w:pPr>
  </w:style>
  <w:style w:type="character" w:customStyle="1" w:styleId="SidefodTegn">
    <w:name w:val="Sidefod Tegn"/>
    <w:basedOn w:val="Standardskrifttypeiafsnit"/>
    <w:link w:val="Sidefod"/>
    <w:uiPriority w:val="99"/>
    <w:rsid w:val="00291C7F"/>
    <w:rPr>
      <w:rFonts w:ascii="Georgia" w:hAnsi="Georgia"/>
      <w:sz w:val="20"/>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907C3D"/>
    <w:rPr>
      <w:rFonts w:ascii="Times New Roman" w:hAnsi="Times New Roman"/>
      <w:b/>
      <w:sz w:val="24"/>
    </w:rPr>
  </w:style>
  <w:style w:type="character" w:customStyle="1" w:styleId="Overskrift2Tegn">
    <w:name w:val="Overskrift 2 Tegn"/>
    <w:basedOn w:val="Standardskrifttypeiafsnit"/>
    <w:link w:val="Overskrift2"/>
    <w:uiPriority w:val="9"/>
    <w:semiHidden/>
    <w:rsid w:val="009F30A9"/>
    <w:rPr>
      <w:rFonts w:ascii="Georgia" w:eastAsiaTheme="majorEastAsia" w:hAnsi="Georgia" w:cstheme="majorBidi"/>
      <w:bCs/>
      <w:sz w:val="20"/>
      <w:szCs w:val="26"/>
      <w:u w:val="single"/>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efault">
    <w:name w:val="Default"/>
    <w:rsid w:val="00B43CCF"/>
    <w:pPr>
      <w:autoSpaceDE w:val="0"/>
      <w:autoSpaceDN w:val="0"/>
      <w:adjustRightInd w:val="0"/>
      <w:spacing w:after="0" w:line="240" w:lineRule="auto"/>
    </w:pPr>
    <w:rPr>
      <w:rFonts w:ascii="Segoe UI" w:hAnsi="Segoe UI" w:cs="Segoe UI"/>
      <w:color w:val="000000"/>
      <w:sz w:val="24"/>
      <w:szCs w:val="24"/>
    </w:rPr>
  </w:style>
  <w:style w:type="paragraph" w:customStyle="1" w:styleId="KommuneTekst">
    <w:name w:val="KommuneTekst"/>
    <w:basedOn w:val="Normal"/>
    <w:rsid w:val="00F23EEC"/>
    <w:rPr>
      <w:rFonts w:ascii="Gill Sans MT" w:hAnsi="Gill Sans MT"/>
      <w:b/>
      <w:caps/>
      <w:color w:val="092869"/>
    </w:rPr>
  </w:style>
  <w:style w:type="paragraph" w:customStyle="1" w:styleId="ForvaltningCenter">
    <w:name w:val="ForvaltningCenter"/>
    <w:basedOn w:val="Normal"/>
    <w:rsid w:val="00F23EEC"/>
    <w:rPr>
      <w:rFonts w:ascii="Gill Sans MT" w:hAnsi="Gill Sans MT"/>
      <w:color w:val="092869"/>
    </w:rPr>
  </w:style>
  <w:style w:type="paragraph" w:customStyle="1" w:styleId="Kolofon">
    <w:name w:val="Kolofon"/>
    <w:basedOn w:val="Normal"/>
    <w:rsid w:val="00773DE8"/>
    <w:rPr>
      <w:rFonts w:ascii="Gill Sans MT" w:hAnsi="Gill Sans MT"/>
    </w:rPr>
  </w:style>
  <w:style w:type="paragraph" w:customStyle="1" w:styleId="KolofonEnhed">
    <w:name w:val="KolofonEnhed"/>
    <w:basedOn w:val="Kolofon"/>
    <w:rsid w:val="00595613"/>
    <w:rPr>
      <w:b/>
    </w:rPr>
  </w:style>
  <w:style w:type="paragraph" w:customStyle="1" w:styleId="Sidenummer">
    <w:name w:val="Sidenummer"/>
    <w:basedOn w:val="Normal"/>
    <w:rsid w:val="00C0544A"/>
    <w:rPr>
      <w:rFonts w:ascii="Gill Sans MT" w:hAnsi="Gill Sans MT"/>
    </w:rPr>
  </w:style>
  <w:style w:type="paragraph" w:customStyle="1" w:styleId="Type">
    <w:name w:val="Type"/>
    <w:basedOn w:val="KolofonEnhed"/>
    <w:rsid w:val="00217239"/>
    <w:rPr>
      <w:caps/>
    </w:rPr>
  </w:style>
  <w:style w:type="paragraph" w:customStyle="1" w:styleId="Punkt">
    <w:name w:val="Punkt"/>
    <w:basedOn w:val="Normal"/>
    <w:qFormat/>
    <w:rsid w:val="009A7D6A"/>
    <w:pPr>
      <w:numPr>
        <w:numId w:val="1"/>
      </w:numPr>
      <w:spacing w:after="240"/>
      <w:ind w:left="357" w:hanging="357"/>
    </w:pPr>
  </w:style>
  <w:style w:type="character" w:customStyle="1" w:styleId="Overskrift3Tegn">
    <w:name w:val="Overskrift 3 Tegn"/>
    <w:basedOn w:val="Standardskrifttypeiafsnit"/>
    <w:link w:val="Overskrift3"/>
    <w:uiPriority w:val="9"/>
    <w:rsid w:val="00C57B9A"/>
    <w:rPr>
      <w:rFonts w:asciiTheme="majorHAnsi" w:eastAsiaTheme="majorEastAsia" w:hAnsiTheme="majorHAnsi" w:cstheme="majorBidi"/>
      <w:b/>
      <w:bCs/>
      <w:color w:val="4F81BD" w:themeColor="accent1"/>
    </w:rPr>
  </w:style>
  <w:style w:type="paragraph" w:customStyle="1" w:styleId="KKadresse">
    <w:name w:val="KK_adresse"/>
    <w:basedOn w:val="Normal"/>
    <w:rsid w:val="00C57B9A"/>
    <w:pPr>
      <w:spacing w:after="20"/>
    </w:pPr>
    <w:rPr>
      <w:sz w:val="24"/>
    </w:rPr>
  </w:style>
  <w:style w:type="paragraph" w:styleId="Fodnotetekst">
    <w:name w:val="footnote text"/>
    <w:basedOn w:val="Normal"/>
    <w:link w:val="FodnotetekstTegn"/>
    <w:uiPriority w:val="99"/>
    <w:unhideWhenUsed/>
    <w:rsid w:val="00C57B9A"/>
    <w:pPr>
      <w:overflowPunct w:val="0"/>
      <w:autoSpaceDE w:val="0"/>
      <w:autoSpaceDN w:val="0"/>
      <w:adjustRightInd w:val="0"/>
    </w:pPr>
    <w:rPr>
      <w:rFonts w:ascii="CG Times" w:hAnsi="CG Times"/>
    </w:rPr>
  </w:style>
  <w:style w:type="character" w:customStyle="1" w:styleId="FodnotetekstTegn">
    <w:name w:val="Fodnotetekst Tegn"/>
    <w:basedOn w:val="Standardskrifttypeiafsnit"/>
    <w:link w:val="Fodnotetekst"/>
    <w:uiPriority w:val="99"/>
    <w:rsid w:val="00C57B9A"/>
    <w:rPr>
      <w:rFonts w:ascii="CG Times" w:eastAsia="Times New Roman" w:hAnsi="CG Times" w:cs="Times New Roman"/>
      <w:sz w:val="20"/>
      <w:szCs w:val="20"/>
      <w:lang w:eastAsia="da-DK"/>
    </w:rPr>
  </w:style>
  <w:style w:type="character" w:styleId="Fodnotehenvisning">
    <w:name w:val="footnote reference"/>
    <w:basedOn w:val="Standardskrifttypeiafsnit"/>
    <w:uiPriority w:val="99"/>
    <w:unhideWhenUsed/>
    <w:rsid w:val="00C57B9A"/>
    <w:rPr>
      <w:vertAlign w:val="superscript"/>
    </w:rPr>
  </w:style>
  <w:style w:type="paragraph" w:styleId="Opstilling-punkttegn">
    <w:name w:val="List Bullet"/>
    <w:basedOn w:val="Normal"/>
    <w:uiPriority w:val="99"/>
    <w:unhideWhenUsed/>
    <w:rsid w:val="00C57B9A"/>
    <w:pPr>
      <w:numPr>
        <w:numId w:val="3"/>
      </w:numPr>
      <w:spacing w:after="200" w:line="276" w:lineRule="auto"/>
      <w:contextualSpacing/>
    </w:pPr>
    <w:rPr>
      <w:rFonts w:asciiTheme="minorHAnsi" w:eastAsiaTheme="minorHAnsi" w:hAnsiTheme="minorHAnsi" w:cstheme="minorBidi"/>
      <w:sz w:val="22"/>
      <w:szCs w:val="22"/>
      <w:lang w:eastAsia="en-US"/>
    </w:rPr>
  </w:style>
  <w:style w:type="paragraph" w:styleId="Brdtekst">
    <w:name w:val="Body Text"/>
    <w:basedOn w:val="Normal"/>
    <w:link w:val="BrdtekstTegn"/>
    <w:uiPriority w:val="99"/>
    <w:unhideWhenUsed/>
    <w:rsid w:val="00C57B9A"/>
    <w:pPr>
      <w:spacing w:after="120" w:line="276" w:lineRule="auto"/>
    </w:pPr>
    <w:rPr>
      <w:rFonts w:asciiTheme="minorHAnsi" w:eastAsiaTheme="minorHAnsi" w:hAnsiTheme="minorHAnsi" w:cstheme="minorBidi"/>
      <w:sz w:val="22"/>
      <w:szCs w:val="22"/>
      <w:lang w:eastAsia="en-US"/>
    </w:rPr>
  </w:style>
  <w:style w:type="character" w:customStyle="1" w:styleId="BrdtekstTegn">
    <w:name w:val="Brødtekst Tegn"/>
    <w:basedOn w:val="Standardskrifttypeiafsnit"/>
    <w:link w:val="Brdtekst"/>
    <w:uiPriority w:val="99"/>
    <w:rsid w:val="00C57B9A"/>
  </w:style>
  <w:style w:type="character" w:styleId="Hyperlink">
    <w:name w:val="Hyperlink"/>
    <w:basedOn w:val="Standardskrifttypeiafsnit"/>
    <w:uiPriority w:val="99"/>
    <w:unhideWhenUsed/>
    <w:rsid w:val="00C57B9A"/>
    <w:rPr>
      <w:color w:val="0000FF" w:themeColor="hyperlink"/>
      <w:u w:val="single"/>
    </w:rPr>
  </w:style>
  <w:style w:type="character" w:styleId="Ulstomtale">
    <w:name w:val="Unresolved Mention"/>
    <w:basedOn w:val="Standardskrifttypeiafsnit"/>
    <w:uiPriority w:val="99"/>
    <w:semiHidden/>
    <w:unhideWhenUsed/>
    <w:rsid w:val="00067589"/>
    <w:rPr>
      <w:color w:val="605E5C"/>
      <w:shd w:val="clear" w:color="auto" w:fill="E1DFDD"/>
    </w:rPr>
  </w:style>
  <w:style w:type="paragraph" w:styleId="Listeafsnit">
    <w:name w:val="List Paragraph"/>
    <w:basedOn w:val="Normal"/>
    <w:uiPriority w:val="34"/>
    <w:rsid w:val="00964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mailto:virkmiljoe@tmf.kk.d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hyperlink" Target="https://dma.mst.dk/"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virkmiljoe@tmf.kk.dk" TargetMode="External"/><Relationship Id="rId14" Type="http://schemas.openxmlformats.org/officeDocument/2006/relationships/control" Target="activeX/activeX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kk-edoc-fil01\Docprod\templates\Notat_eDoc.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B7F4F4454944B181D60B719585B51B"/>
        <w:category>
          <w:name w:val="Generelt"/>
          <w:gallery w:val="placeholder"/>
        </w:category>
        <w:types>
          <w:type w:val="bbPlcHdr"/>
        </w:types>
        <w:behaviors>
          <w:behavior w:val="content"/>
        </w:behaviors>
        <w:guid w:val="{473F1A80-9045-4DDF-ACD8-94ED039786A9}"/>
      </w:docPartPr>
      <w:docPartBody>
        <w:p w:rsidR="00110CFF" w:rsidRDefault="00110CFF"/>
      </w:docPartBody>
    </w:docPart>
    <w:docPart>
      <w:docPartPr>
        <w:name w:val="D27CF39F9C8045C58A598134E68FEA0E"/>
        <w:category>
          <w:name w:val="Generelt"/>
          <w:gallery w:val="placeholder"/>
        </w:category>
        <w:types>
          <w:type w:val="bbPlcHdr"/>
        </w:types>
        <w:behaviors>
          <w:behavior w:val="content"/>
        </w:behaviors>
        <w:guid w:val="{D09ADF5B-622C-4A98-8A9C-0231DCC1F691}"/>
      </w:docPartPr>
      <w:docPartBody>
        <w:p w:rsidR="00110CFF" w:rsidRDefault="00110C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89E"/>
    <w:rsid w:val="0002177B"/>
    <w:rsid w:val="00110CFF"/>
    <w:rsid w:val="0015528C"/>
    <w:rsid w:val="0057589E"/>
    <w:rsid w:val="0099323C"/>
    <w:rsid w:val="00BD2784"/>
    <w:rsid w:val="00D57DE3"/>
    <w:rsid w:val="00E46A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589E"/>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110CFF"/>
    <w:rPr>
      <w:color w:val="808080"/>
    </w:rPr>
  </w:style>
  <w:style w:type="paragraph" w:customStyle="1" w:styleId="12E1C57220EE4E34B88BE920C2F871E2">
    <w:name w:val="12E1C57220EE4E34B88BE920C2F871E2"/>
    <w:rsid w:val="0057589E"/>
  </w:style>
  <w:style w:type="paragraph" w:customStyle="1" w:styleId="534681D39789487C9A2ADF801C5763B7">
    <w:name w:val="534681D39789487C9A2ADF801C5763B7"/>
    <w:rsid w:val="0002177B"/>
  </w:style>
  <w:style w:type="paragraph" w:customStyle="1" w:styleId="CE0DECFF670148FABD5109368E02667A">
    <w:name w:val="CE0DECFF670148FABD5109368E02667A"/>
    <w:rsid w:val="0002177B"/>
  </w:style>
  <w:style w:type="paragraph" w:customStyle="1" w:styleId="C3940F49174A4D0D9C7CD255849256A7">
    <w:name w:val="C3940F49174A4D0D9C7CD255849256A7"/>
    <w:rsid w:val="00BD2784"/>
  </w:style>
  <w:style w:type="paragraph" w:customStyle="1" w:styleId="5D5FFADED6B143A28F09ECA1882A7C5C">
    <w:name w:val="5D5FFADED6B143A28F09ECA1882A7C5C"/>
    <w:rsid w:val="00BD2784"/>
  </w:style>
  <w:style w:type="paragraph" w:customStyle="1" w:styleId="C6878ADA9C2A4981B8D3DBF431DFAD62">
    <w:name w:val="C6878ADA9C2A4981B8D3DBF431DFAD62"/>
    <w:rsid w:val="00BD2784"/>
  </w:style>
  <w:style w:type="paragraph" w:customStyle="1" w:styleId="D2224C06DD724092A616F1BDAFCD33BC">
    <w:name w:val="D2224C06DD724092A616F1BDAFCD33BC"/>
    <w:rsid w:val="00BD2784"/>
  </w:style>
  <w:style w:type="paragraph" w:customStyle="1" w:styleId="A1BD3D03BCD34E7294C011EB3D720EE0">
    <w:name w:val="A1BD3D03BCD34E7294C011EB3D720EE0"/>
    <w:rsid w:val="00BD2784"/>
  </w:style>
  <w:style w:type="paragraph" w:customStyle="1" w:styleId="E38BDF9C5A664719BC9E8EF52282D0A9">
    <w:name w:val="E38BDF9C5A664719BC9E8EF52282D0A9"/>
    <w:rsid w:val="00BD2784"/>
  </w:style>
  <w:style w:type="paragraph" w:customStyle="1" w:styleId="15A10B5601614864B5BCC0140D457BFF">
    <w:name w:val="15A10B5601614864B5BCC0140D457BFF"/>
    <w:rsid w:val="00BD2784"/>
  </w:style>
  <w:style w:type="paragraph" w:customStyle="1" w:styleId="53025F5658B54BA9A75801CDD1DF8796">
    <w:name w:val="53025F5658B54BA9A75801CDD1DF8796"/>
    <w:rsid w:val="00BD2784"/>
  </w:style>
  <w:style w:type="paragraph" w:customStyle="1" w:styleId="B4D80A38056C4E48923DF254EDE31E5A">
    <w:name w:val="B4D80A38056C4E48923DF254EDE31E5A"/>
    <w:rsid w:val="00BD2784"/>
  </w:style>
  <w:style w:type="paragraph" w:customStyle="1" w:styleId="79BEF7366F454149851836EF7893CA2B">
    <w:name w:val="79BEF7366F454149851836EF7893CA2B"/>
    <w:rsid w:val="00BD2784"/>
  </w:style>
  <w:style w:type="paragraph" w:customStyle="1" w:styleId="9EC42DDD92F149B79AA5DE0F83835072">
    <w:name w:val="9EC42DDD92F149B79AA5DE0F83835072"/>
    <w:rsid w:val="00BD2784"/>
  </w:style>
  <w:style w:type="paragraph" w:customStyle="1" w:styleId="1AF8DCA1FC694C3489274552CE66603E">
    <w:name w:val="1AF8DCA1FC694C3489274552CE66603E"/>
    <w:rsid w:val="00BD2784"/>
  </w:style>
  <w:style w:type="paragraph" w:customStyle="1" w:styleId="5D5FFADED6B143A28F09ECA1882A7C5C1">
    <w:name w:val="5D5FFADED6B143A28F09ECA1882A7C5C1"/>
    <w:rsid w:val="00BD2784"/>
    <w:pPr>
      <w:spacing w:after="0" w:line="260" w:lineRule="atLeast"/>
    </w:pPr>
    <w:rPr>
      <w:rFonts w:ascii="Times New Roman" w:eastAsiaTheme="minorHAnsi" w:hAnsi="Times New Roman"/>
      <w:sz w:val="24"/>
      <w:lang w:eastAsia="en-US"/>
    </w:rPr>
  </w:style>
  <w:style w:type="paragraph" w:customStyle="1" w:styleId="C6878ADA9C2A4981B8D3DBF431DFAD621">
    <w:name w:val="C6878ADA9C2A4981B8D3DBF431DFAD621"/>
    <w:rsid w:val="00BD2784"/>
    <w:pPr>
      <w:spacing w:after="0" w:line="260" w:lineRule="atLeast"/>
    </w:pPr>
    <w:rPr>
      <w:rFonts w:ascii="Times New Roman" w:eastAsiaTheme="minorHAnsi" w:hAnsi="Times New Roman"/>
      <w:sz w:val="24"/>
      <w:lang w:eastAsia="en-US"/>
    </w:rPr>
  </w:style>
  <w:style w:type="paragraph" w:customStyle="1" w:styleId="5D5FFADED6B143A28F09ECA1882A7C5C2">
    <w:name w:val="5D5FFADED6B143A28F09ECA1882A7C5C2"/>
    <w:rsid w:val="00BD2784"/>
    <w:pPr>
      <w:spacing w:after="0" w:line="260" w:lineRule="atLeast"/>
    </w:pPr>
    <w:rPr>
      <w:rFonts w:ascii="Times New Roman" w:eastAsiaTheme="minorHAnsi" w:hAnsi="Times New Roman"/>
      <w:sz w:val="24"/>
      <w:lang w:eastAsia="en-US"/>
    </w:rPr>
  </w:style>
  <w:style w:type="paragraph" w:customStyle="1" w:styleId="C6878ADA9C2A4981B8D3DBF431DFAD622">
    <w:name w:val="C6878ADA9C2A4981B8D3DBF431DFAD622"/>
    <w:rsid w:val="00BD2784"/>
    <w:pPr>
      <w:spacing w:after="0" w:line="260" w:lineRule="atLeast"/>
    </w:pPr>
    <w:rPr>
      <w:rFonts w:ascii="Times New Roman" w:eastAsiaTheme="minorHAnsi" w:hAnsi="Times New Roman"/>
      <w:sz w:val="24"/>
      <w:lang w:eastAsia="en-US"/>
    </w:rPr>
  </w:style>
  <w:style w:type="paragraph" w:customStyle="1" w:styleId="0E03E828B46946AC87DD3C5BA289D292">
    <w:name w:val="0E03E828B46946AC87DD3C5BA289D292"/>
    <w:rsid w:val="00E46A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23012194" gbs:entity="Document" gbs:templateDesignerVersion="3.1 F">
  <gbs:Title gbs:loadFromGrowBusiness="OnProduce" gbs:saveInGrowBusiness="False" gbs:connected="true" gbs:recno="" gbs:entity="" gbs:datatype="string" gbs:key="10000" gbs:removeContentControl="0">Tilsynsrapport. Bavnehøj Allé 44. Miljøtilsyn 8. maj 2019</gbs:Title>
  <gbs:ToCase.Name gbs:loadFromGrowBusiness="OnProduce" gbs:saveInGrowBusiness="False" gbs:connected="true" gbs:recno="" gbs:entity="" gbs:datatype="string" gbs:key="10001" gbs:removeContentControl="0">2019-0103823</gbs:ToCase.Name>
  <gbs:DocumentNumber gbs:loadFromGrowBusiness="OnProduce" gbs:saveInGrowBusiness="False" gbs:connected="true" gbs:recno="" gbs:entity="" gbs:datatype="string" gbs:key="10002" gbs:removeContentControl="0">2019-0103823-2</gbs:DocumentNumber>
  <gbs:ToCase.OurRef.Name gbs:loadFromGrowBusiness="OnProduce" gbs:saveInGrowBusiness="False" gbs:connected="true" gbs:recno="" gbs:entity="" gbs:datatype="string" gbs:key="10003" gbs:removeContentControl="0">Lisa Bizzarro</gbs:ToCase.OurRef.Name>
  <gbs:OurRef.Name gbs:loadFromGrowBusiness="OnProduce" gbs:saveInGrowBusiness="False" gbs:connected="true" gbs:recno="" gbs:entity="" gbs:datatype="string" gbs:key="10004" gbs:removeContentControl="0">Lisa Bizzarro</gbs:OurRef.Name>
  <gbs:ToCreatedBy.ToContact.Name gbs:loadFromGrowBusiness="OnProduce" gbs:saveInGrowBusiness="False" gbs:connected="true" gbs:recno="" gbs:entity="" gbs:datatype="string" gbs:key="10005" gbs:removeContentControl="0">Lisa Bizzarro</gbs:ToCreatedBy.ToContact.Name>
  <gbs:ToProject.Name gbs:loadFromGrowBusiness="OnProduce" gbs:saveInGrowBusiness="False" gbs:connected="true" gbs:recno="" gbs:entity="" gbs:datatype="string" gbs:key="10006" gbs:removeContentControl="0">
  </gbs:ToProject.Name>
  <gbs:ToActivityContactJOINEX.Referencenumber gbs:loadFromGrowBusiness="OnProduce" gbs:saveInGrowBusiness="False" gbs:connected="true" gbs:recno="" gbs:entity="" gbs:datatype="string" gbs:key="10007" gbs:removeContentControl="0" gbs:dispatchrecipient="true" gbs:joinex="[JOINEX=[ToRole] {!OJEX!}=6]">110892225335992</gbs:ToActivityContactJOINEX.Referencenumber>
  <gbs:ToActivityContactJOINEX.Name gbs:loadFromGrowBusiness="OnProduce" gbs:saveInGrowBusiness="False" gbs:connected="true" gbs:recno="" gbs:entity="" gbs:datatype="string" gbs:key="10008" gbs:removeContentControl="0" gbs:dispatchrecipient="true" gbs:joinex="[JOINEX=[ToRole] {!OJEX!}=6]">xxxxx</gbs:ToActivityContactJOINEX.Name>
  <gbs:ToActivityContactJOINEX.Address gbs:loadFromGrowBusiness="OnProduce" gbs:saveInGrowBusiness="False" gbs:connected="true" gbs:recno="" gbs:entity="" gbs:datatype="string" gbs:key="10009" gbs:dispatchrecipient="true" gbs:removeContentControl="0" gbs:joinex="[JOINEX=[ToRole] {!OJEX!}=6]">Ingen adresse information</gbs:ToActivityContactJOINEX.Address>
  <gbs:ToActivityContactJOINEX.Zip gbs:loadFromGrowBusiness="OnProduce" gbs:saveInGrowBusiness="False" gbs:connected="true" gbs:recno="" gbs:entity="" gbs:datatype="string" gbs:key="10010" gbs:removeContentControl="0" gbs:dispatchrecipient="true" gbs:joinex="[JOINEX=[ToRole] {!OJEX!}=6]">
  </gbs:ToActivityContactJOINEX.Zip>
  <gbs:ToActivityContactJOINEX.ZipPlace gbs:loadFromGrowBusiness="OnProduce" gbs:saveInGrowBusiness="False" gbs:connected="true" gbs:recno="" gbs:entity="" gbs:datatype="string" gbs:key="10011" gbs:removeContentControl="0" gbs:dispatchrecipient="true" gbs:joinex="[JOINEX=[ToRole] {!OJEX!}=6]">
  </gbs:ToActivityContactJOINEX.ZipPlace>
  <gbs:ToCase.ToCreatedBy.ToContact.Name gbs:loadFromGrowBusiness="OnProduce" gbs:saveInGrowBusiness="False" gbs:connected="true" gbs:recno="" gbs:entity="" gbs:datatype="string" gbs:key="10012">KS-eDoc sys GeoEnviron</gbs:ToCase.ToCreatedBy.ToContact.Name>
  <gbs:ToCase.ToEstates.CF_LandParcelIdentifier gbs:loadFromGrowBusiness="OnProduce" gbs:saveInGrowBusiness="False" gbs:connected="true" gbs:recno="" gbs:entity="" gbs:datatype="relation" gbs:key="10013" gbs:removeContentControl="0">
  </gbs:ToCase.ToEstates.CF_LandParcelIdentifier>
  <gbs:ToCase.ToEstates.CF_municipalrealpropertyidentifier gbs:loadFromGrowBusiness="OnProduce" gbs:saveInGrowBusiness="False" gbs:connected="true" gbs:recno="" gbs:entity="" gbs:datatype="relation" gbs:key="10014" gbs:removeContentControl="0">
  </gbs:ToCase.ToEstates.CF_municipalrealpropertyidentifier>
  <gbs:ToCase.Project.Name gbs:loadFromGrowBusiness="OnProduce" gbs:saveInGrowBusiness="False" gbs:connected="true" gbs:recno="" gbs:entity="" gbs:datatype="string" gbs:key="10015">
  </gbs:ToCase.Project.Name>
  <gbs:ToCase.Project.Description gbs:loadFromGrowBusiness="OnProduce" gbs:saveInGrowBusiness="False" gbs:connected="true" gbs:recno="" gbs:entity="" gbs:datatype="string" gbs:key="10016">
  </gbs:ToCase.Project.Description>
  <gbs:ToCase.Project.OurRef.Name gbs:loadFromGrowBusiness="OnProduce" gbs:saveInGrowBusiness="False" gbs:connected="true" gbs:recno="" gbs:entity="" gbs:datatype="string" gbs:key="10017" gbs:removeContentControl="0">
  </gbs:ToCase.Project.OurRef.Name>
  <gbs:ToProject.Description gbs:loadFromGrowBusiness="OnProduce" gbs:saveInGrowBusiness="False" gbs:connected="true" gbs:recno="" gbs:entity="" gbs:datatype="string" gbs:key="10018">
  </gbs:ToProject.Description>
  <gbs:ToProject.OurRef.Name gbs:loadFromGrowBusiness="OnProduce" gbs:saveInGrowBusiness="False" gbs:connected="true" gbs:recno="" gbs:entity="" gbs:datatype="string" gbs:key="10019">
  </gbs:ToProject.OurRef.Name>
  <gbs:ToCase.Description gbs:loadFromGrowBusiness="OnProduce" gbs:saveInGrowBusiness="False" gbs:connected="true" gbs:recno="" gbs:entity="" gbs:datatype="string" gbs:key="10020">Bavnehøj Allé 44. Center for Drift Syd. Miljøtilsyn. Maj 2019.</gbs:ToCase.Description>
  <gbs:ToActivityContact.Email gbs:loadFromGrowBusiness="OnProduce" gbs:saveInGrowBusiness="False" gbs:connected="true" gbs:recno="" gbs:entity="" gbs:datatype="string" gbs:key="10021">
  </gbs:ToActivityContact.Email>
  <gbs:ToProject.Parent.Name gbs:loadFromGrowBusiness="OnProduce" gbs:saveInGrowBusiness="False" gbs:connected="true" gbs:recno="" gbs:entity="" gbs:datatype="string" gbs:key="10022">
  </gbs:ToProject.Parent.Name>
  <gbs:ToProject.Parent.Description gbs:loadFromGrowBusiness="OnProduce" gbs:saveInGrowBusiness="False" gbs:connected="true" gbs:recno="" gbs:entity="" gbs:datatype="string" gbs:key="10023" gbs:removeContentControl="0">
  </gbs:ToProject.Parent.Description>
  <gbs:ToCase.Project.Parent.Name gbs:loadFromGrowBusiness="OnProduce" gbs:saveInGrowBusiness="False" gbs:connected="true" gbs:recno="" gbs:entity="" gbs:datatype="string" gbs:key="10024">
  </gbs:ToCase.Project.Parent.Name>
  <gbs:ToCase.Project.Parent.Description gbs:loadFromGrowBusiness="OnProduce" gbs:saveInGrowBusiness="False" gbs:connected="true" gbs:recno="" gbs:entity="" gbs:datatype="string" gbs:key="10025">
  </gbs:ToCase.Project.Parent.Description>
  <gbs:ToCase.ToCaseContact.Referencenumber gbs:loadFromGrowBusiness="OnProduce" gbs:saveInGrowBusiness="False" gbs:connected="true" gbs:recno="" gbs:entity="" gbs:datatype="string" gbs:key="10026">110892225335992</gbs:ToCase.ToCaseContact.Referencenumber>
  <gbs:ToCase.ToCaseContact.Name gbs:loadFromGrowBusiness="OnProduce" gbs:saveInGrowBusiness="False" gbs:connected="true" gbs:recno="" gbs:entity="" gbs:datatype="string" gbs:key="10027">xxxxx</gbs:ToCase.ToCaseContact.Name>
  <gbs:ToCase.ToCaseContact.Address gbs:loadFromGrowBusiness="OnProduce" gbs:saveInGrowBusiness="False" gbs:connected="true" gbs:recno="" gbs:entity="" gbs:datatype="string" gbs:key="10028">Ingen adresse information</gbs:ToCase.ToCaseContact.Address>
  <gbs:ToCase.ToCaseContact.Zip gbs:loadFromGrowBusiness="OnProduce" gbs:saveInGrowBusiness="False" gbs:connected="true" gbs:recno="" gbs:entity="" gbs:datatype="string" gbs:key="10029">
  </gbs:ToCase.ToCaseContact.Zip>
  <gbs:ToCase.ToCaseContact.ZipCode gbs:loadFromGrowBusiness="OnProduce" gbs:saveInGrowBusiness="False" gbs:connected="true" gbs:recno="" gbs:entity="" gbs:datatype="string" gbs:key="10030">
  </gbs:ToCase.ToCaseContact.ZipCode>
  <gbs:ToCase.ToCaseContact.ZipPlace gbs:loadFromGrowBusiness="OnProduce" gbs:saveInGrowBusiness="False" gbs:connected="true" gbs:recno="" gbs:entity="" gbs:datatype="string" gbs:key="10031">
  </gbs:ToCase.ToCaseContact.ZipPlace>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825E8-CC84-4088-AAC6-DF5BB1EF1B74}">
  <ds:schemaRefs/>
</ds:datastoreItem>
</file>

<file path=customXml/itemProps2.xml><?xml version="1.0" encoding="utf-8"?>
<ds:datastoreItem xmlns:ds="http://schemas.openxmlformats.org/officeDocument/2006/customXml" ds:itemID="{F1B972A3-C9EC-45B7-A11C-17CE26A29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Notat_eDoc.dotm</Template>
  <TotalTime>0</TotalTime>
  <Pages>5</Pages>
  <Words>935</Words>
  <Characters>5705</Characters>
  <Application>Microsoft Office Word</Application>
  <DocSecurity>12</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Tilsynsrapport. Bavnehøj Allé 44. Miljøtilsyn 8. maj 2019</vt: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Tilsynsrapport. Bavnehøj Allé 44. Miljøtilsyn 8. maj 2019</dc:title>
  <dc:creator>Lisa Bizzarro</dc:creator>
  <cp:lastModifiedBy>Lisa Bizzarro</cp:lastModifiedBy>
  <cp:revision>2</cp:revision>
  <cp:lastPrinted>2019-05-07T05:54:00Z</cp:lastPrinted>
  <dcterms:created xsi:type="dcterms:W3CDTF">2019-06-12T07:27:00Z</dcterms:created>
  <dcterms:modified xsi:type="dcterms:W3CDTF">2019-06-12T07:27:00Z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\\KK-edoc-FIL01\Docprod\templates\Notat_eDoc.dotm</vt:lpwstr>
  </property>
  <property fmtid="{D5CDD505-2E9C-101B-9397-08002B2CF9AE}" pid="3" name="filePathOneNote">
    <vt:lpwstr>\\KK-edoc-FIL01\eDocUsers\onenote\kk\es0i\</vt:lpwstr>
  </property>
  <property fmtid="{D5CDD505-2E9C-101B-9397-08002B2CF9AE}" pid="4" name="comment">
    <vt:lpwstr>Tilsynsrapport. Bavnehøj Allé 44. Miljøtilsyn 8. maj 2019</vt:lpwstr>
  </property>
  <property fmtid="{D5CDD505-2E9C-101B-9397-08002B2CF9AE}" pid="5" name="sipTrackRevision">
    <vt:lpwstr>false</vt:lpwstr>
  </property>
  <property fmtid="{D5CDD505-2E9C-101B-9397-08002B2CF9AE}" pid="6" name="fileVersionId">
    <vt:lpwstr>
    </vt:lpwstr>
  </property>
  <property fmtid="{D5CDD505-2E9C-101B-9397-08002B2CF9AE}" pid="7" name="sourceId">
    <vt:lpwstr>
    </vt:lpwstr>
  </property>
  <property fmtid="{D5CDD505-2E9C-101B-9397-08002B2CF9AE}" pid="8" name="module">
    <vt:lpwstr>
    </vt:lpwstr>
  </property>
  <property fmtid="{D5CDD505-2E9C-101B-9397-08002B2CF9AE}" pid="9" name="customParams">
    <vt:lpwstr>
    </vt:lpwstr>
  </property>
  <property fmtid="{D5CDD505-2E9C-101B-9397-08002B2CF9AE}" pid="10" name="external">
    <vt:lpwstr>0</vt:lpwstr>
  </property>
  <property fmtid="{D5CDD505-2E9C-101B-9397-08002B2CF9AE}" pid="11" name="ExternalControlledCheckOut">
    <vt:lpwstr>
    </vt:lpwstr>
  </property>
  <property fmtid="{D5CDD505-2E9C-101B-9397-08002B2CF9AE}" pid="12" name="action">
    <vt:lpwstr>edit</vt:lpwstr>
  </property>
  <property fmtid="{D5CDD505-2E9C-101B-9397-08002B2CF9AE}" pid="13" name="BackOfficeType">
    <vt:lpwstr>growBusiness Solutions</vt:lpwstr>
  </property>
  <property fmtid="{D5CDD505-2E9C-101B-9397-08002B2CF9AE}" pid="14" name="Server">
    <vt:lpwstr>kkedoc4:8080</vt:lpwstr>
  </property>
  <property fmtid="{D5CDD505-2E9C-101B-9397-08002B2CF9AE}" pid="15" name="FullFileName">
    <vt:lpwstr>\\KK-edoc-FIL01\eDocUsers\work\kk\es0i\2019-0103823-2 Tilsynsrapport. Bavnehøj Allé 44. Miljøtilsyn 8 31983446_22314326_0.DOCX</vt:lpwstr>
  </property>
  <property fmtid="{D5CDD505-2E9C-101B-9397-08002B2CF9AE}" pid="16" name="docId">
    <vt:lpwstr>23012194</vt:lpwstr>
  </property>
  <property fmtid="{D5CDD505-2E9C-101B-9397-08002B2CF9AE}" pid="17" name="verId">
    <vt:lpwstr>22314326</vt:lpwstr>
  </property>
  <property fmtid="{D5CDD505-2E9C-101B-9397-08002B2CF9AE}" pid="18" name="templateId">
    <vt:lpwstr>
    </vt:lpwstr>
  </property>
  <property fmtid="{D5CDD505-2E9C-101B-9397-08002B2CF9AE}" pid="19" name="fileId">
    <vt:lpwstr>31983446</vt:lpwstr>
  </property>
  <property fmtid="{D5CDD505-2E9C-101B-9397-08002B2CF9AE}" pid="20" name="filePath">
    <vt:lpwstr>\\KK-edoc-FIL01\eDocUsers\cache\kk\es0i\</vt:lpwstr>
  </property>
  <property fmtid="{D5CDD505-2E9C-101B-9397-08002B2CF9AE}" pid="21" name="fileName">
    <vt:lpwstr>2019-0103823-2 Tilsynsrapport. Bavnehøj Allé 44. Miljøtilsyn 8 31983446_11_0.DOCX</vt:lpwstr>
  </property>
  <property fmtid="{D5CDD505-2E9C-101B-9397-08002B2CF9AE}" pid="22" name="createdBy">
    <vt:lpwstr>Lisa Bizzarro</vt:lpwstr>
  </property>
  <property fmtid="{D5CDD505-2E9C-101B-9397-08002B2CF9AE}" pid="23" name="modifiedBy">
    <vt:lpwstr>Lisa Bizzarro</vt:lpwstr>
  </property>
  <property fmtid="{D5CDD505-2E9C-101B-9397-08002B2CF9AE}" pid="24" name="serverName">
    <vt:lpwstr>kkedoc4:8080</vt:lpwstr>
  </property>
  <property fmtid="{D5CDD505-2E9C-101B-9397-08002B2CF9AE}" pid="25" name="protocol">
    <vt:lpwstr>off</vt:lpwstr>
  </property>
  <property fmtid="{D5CDD505-2E9C-101B-9397-08002B2CF9AE}" pid="26" name="site">
    <vt:lpwstr>/locator.aspx</vt:lpwstr>
  </property>
  <property fmtid="{D5CDD505-2E9C-101B-9397-08002B2CF9AE}" pid="27" name="externalUser">
    <vt:lpwstr>
    </vt:lpwstr>
  </property>
  <property fmtid="{D5CDD505-2E9C-101B-9397-08002B2CF9AE}" pid="28" name="currentVerId">
    <vt:lpwstr>22314326</vt:lpwstr>
  </property>
  <property fmtid="{D5CDD505-2E9C-101B-9397-08002B2CF9AE}" pid="29" name="Operation">
    <vt:lpwstr>OpenFile</vt:lpwstr>
  </property>
</Properties>
</file>