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e55617a9e9394e83"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24" w:rsidRDefault="008A2324" w:rsidP="000D4A14"/>
    <w:tbl>
      <w:tblPr>
        <w:tblW w:w="0" w:type="auto"/>
        <w:tblInd w:w="-624" w:type="dxa"/>
        <w:tblLayout w:type="fixed"/>
        <w:tblCellMar>
          <w:top w:w="9072" w:type="dxa"/>
          <w:left w:w="0" w:type="dxa"/>
          <w:right w:w="0" w:type="dxa"/>
        </w:tblCellMar>
        <w:tblLook w:val="01E0" w:firstRow="1" w:lastRow="1" w:firstColumn="1" w:lastColumn="1" w:noHBand="0" w:noVBand="0"/>
      </w:tblPr>
      <w:tblGrid>
        <w:gridCol w:w="9453"/>
      </w:tblGrid>
      <w:tr w:rsidR="008A2324" w:rsidRPr="00A71416" w:rsidTr="003F609C">
        <w:trPr>
          <w:trHeight w:val="3972"/>
        </w:trPr>
        <w:tc>
          <w:tcPr>
            <w:tcW w:w="9453" w:type="dxa"/>
          </w:tcPr>
          <w:p w:rsidR="008A2324" w:rsidRPr="009E411B" w:rsidRDefault="00E50103" w:rsidP="00FE1AF4">
            <w:pPr>
              <w:pStyle w:val="Normal-Forsideoverskrift"/>
              <w:rPr>
                <w:lang w:val="en-US"/>
              </w:rPr>
            </w:pPr>
            <w:proofErr w:type="spellStart"/>
            <w:r>
              <w:rPr>
                <w:lang w:val="en-US"/>
              </w:rPr>
              <w:t>Tillæg</w:t>
            </w:r>
            <w:proofErr w:type="spellEnd"/>
            <w:r>
              <w:rPr>
                <w:lang w:val="en-US"/>
              </w:rPr>
              <w:t xml:space="preserve"> </w:t>
            </w:r>
            <w:proofErr w:type="spellStart"/>
            <w:r>
              <w:rPr>
                <w:lang w:val="en-US"/>
              </w:rPr>
              <w:t>til</w:t>
            </w:r>
            <w:proofErr w:type="spellEnd"/>
            <w:r>
              <w:rPr>
                <w:lang w:val="en-US"/>
              </w:rPr>
              <w:t xml:space="preserve"> </w:t>
            </w:r>
            <w:proofErr w:type="spellStart"/>
            <w:r w:rsidR="00DC2184">
              <w:rPr>
                <w:lang w:val="en-US"/>
              </w:rPr>
              <w:t>M</w:t>
            </w:r>
            <w:r w:rsidR="009E411B" w:rsidRPr="009E411B">
              <w:rPr>
                <w:lang w:val="en-US"/>
              </w:rPr>
              <w:t>iljøgodkendelse</w:t>
            </w:r>
            <w:proofErr w:type="spellEnd"/>
            <w:r w:rsidR="009E411B" w:rsidRPr="009E411B">
              <w:rPr>
                <w:lang w:val="en-US"/>
              </w:rPr>
              <w:t xml:space="preserve"> Corning </w:t>
            </w:r>
            <w:r w:rsidR="009E411B">
              <w:rPr>
                <w:lang w:val="en-US"/>
              </w:rPr>
              <w:t>O</w:t>
            </w:r>
            <w:r w:rsidR="009E411B" w:rsidRPr="009E411B">
              <w:rPr>
                <w:lang w:val="en-US"/>
              </w:rPr>
              <w:t xml:space="preserve">ptical Communications </w:t>
            </w:r>
            <w:proofErr w:type="spellStart"/>
            <w:r w:rsidR="009E411B" w:rsidRPr="009E411B">
              <w:rPr>
                <w:lang w:val="en-US"/>
              </w:rPr>
              <w:t>ApS</w:t>
            </w:r>
            <w:proofErr w:type="spellEnd"/>
          </w:p>
          <w:p w:rsidR="008A2324" w:rsidRPr="00976FE0" w:rsidRDefault="004F6D8D" w:rsidP="00F662B7">
            <w:pPr>
              <w:pStyle w:val="Normal-Forsideunderoverskrift"/>
              <w:rPr>
                <w:lang w:val="en-US"/>
              </w:rPr>
            </w:pPr>
            <w:r>
              <w:rPr>
                <w:lang w:val="en-US"/>
              </w:rPr>
              <w:t>12</w:t>
            </w:r>
            <w:r w:rsidR="00E50103">
              <w:rPr>
                <w:lang w:val="en-US"/>
              </w:rPr>
              <w:t xml:space="preserve">. </w:t>
            </w:r>
            <w:proofErr w:type="spellStart"/>
            <w:r w:rsidR="00F662B7">
              <w:rPr>
                <w:lang w:val="en-US"/>
              </w:rPr>
              <w:t>november</w:t>
            </w:r>
            <w:proofErr w:type="spellEnd"/>
            <w:r w:rsidR="00E50103">
              <w:rPr>
                <w:lang w:val="en-US"/>
              </w:rPr>
              <w:t xml:space="preserve"> </w:t>
            </w:r>
            <w:r w:rsidR="009E411B" w:rsidRPr="00976FE0">
              <w:rPr>
                <w:lang w:val="en-US"/>
              </w:rPr>
              <w:t>201</w:t>
            </w:r>
            <w:r w:rsidR="00E50103">
              <w:rPr>
                <w:lang w:val="en-US"/>
              </w:rPr>
              <w:t>9</w:t>
            </w:r>
          </w:p>
        </w:tc>
      </w:tr>
    </w:tbl>
    <w:p w:rsidR="006A0126" w:rsidRPr="00976FE0" w:rsidRDefault="006A0126" w:rsidP="00BB095D">
      <w:pPr>
        <w:rPr>
          <w:lang w:val="en-US"/>
        </w:rPr>
      </w:pPr>
      <w:bookmarkStart w:id="0" w:name="bmkFrontPage01"/>
      <w:bookmarkEnd w:id="0"/>
    </w:p>
    <w:p w:rsidR="00AC630E" w:rsidRPr="00976FE0" w:rsidRDefault="00AC630E" w:rsidP="00BB095D">
      <w:pPr>
        <w:rPr>
          <w:lang w:val="en-US"/>
        </w:rPr>
      </w:pPr>
    </w:p>
    <w:p w:rsidR="00AC630E" w:rsidRPr="00976FE0" w:rsidRDefault="00AC630E" w:rsidP="00BB095D">
      <w:pPr>
        <w:rPr>
          <w:lang w:val="en-US"/>
        </w:rPr>
        <w:sectPr w:rsidR="00AC630E" w:rsidRPr="00976FE0" w:rsidSect="0026554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304" w:bottom="1021" w:left="1418" w:header="567" w:footer="567" w:gutter="0"/>
          <w:cols w:space="708"/>
          <w:titlePg/>
          <w:docGrid w:linePitch="360"/>
        </w:sectPr>
      </w:pPr>
    </w:p>
    <w:tbl>
      <w:tblPr>
        <w:tblW w:w="9325" w:type="dxa"/>
        <w:tblLayout w:type="fixed"/>
        <w:tblCellMar>
          <w:left w:w="0" w:type="dxa"/>
          <w:right w:w="0" w:type="dxa"/>
        </w:tblCellMar>
        <w:tblLook w:val="01E0" w:firstRow="1" w:lastRow="1" w:firstColumn="1" w:lastColumn="1" w:noHBand="0" w:noVBand="0"/>
      </w:tblPr>
      <w:tblGrid>
        <w:gridCol w:w="9325"/>
      </w:tblGrid>
      <w:tr w:rsidR="00074E0C" w:rsidTr="009E411B">
        <w:trPr>
          <w:trHeight w:val="14161"/>
        </w:trPr>
        <w:tc>
          <w:tcPr>
            <w:tcW w:w="9325" w:type="dxa"/>
            <w:vAlign w:val="bottom"/>
          </w:tcPr>
          <w:p w:rsidR="00074E0C" w:rsidRPr="003F609C" w:rsidRDefault="00E50103" w:rsidP="00074E0C">
            <w:pPr>
              <w:pStyle w:val="KolofonOverskrift"/>
            </w:pPr>
            <w:r>
              <w:lastRenderedPageBreak/>
              <w:t xml:space="preserve">Tillæg til </w:t>
            </w:r>
            <w:r w:rsidR="00FF061F">
              <w:t>Miljøgodkendelse af Corning Optical Communications ApS</w:t>
            </w:r>
          </w:p>
          <w:p w:rsidR="00074E0C" w:rsidRPr="00074E0C" w:rsidRDefault="00074E0C" w:rsidP="00074E0C">
            <w:r w:rsidRPr="00074E0C">
              <w:t>Udgivet af Vordingborg Kommune</w:t>
            </w:r>
          </w:p>
          <w:p w:rsidR="00074E0C" w:rsidRPr="00074E0C" w:rsidRDefault="004F6D8D" w:rsidP="00074E0C">
            <w:r>
              <w:t>12</w:t>
            </w:r>
            <w:r w:rsidR="00F662B7">
              <w:t xml:space="preserve">. november </w:t>
            </w:r>
            <w:r w:rsidR="00910789">
              <w:fldChar w:fldCharType="begin"/>
            </w:r>
            <w:r w:rsidR="00074E0C">
              <w:instrText xml:space="preserve"> CREATEDATE  \@ "yyyy" </w:instrText>
            </w:r>
            <w:r w:rsidR="00910789">
              <w:fldChar w:fldCharType="separate"/>
            </w:r>
            <w:r w:rsidR="000B1B15">
              <w:rPr>
                <w:noProof/>
              </w:rPr>
              <w:t>201</w:t>
            </w:r>
            <w:r w:rsidR="00910789">
              <w:fldChar w:fldCharType="end"/>
            </w:r>
            <w:r w:rsidR="00E50103">
              <w:rPr>
                <w:noProof/>
              </w:rPr>
              <w:t>9</w:t>
            </w:r>
          </w:p>
          <w:p w:rsidR="00074E0C" w:rsidRPr="00074E0C" w:rsidRDefault="00074E0C" w:rsidP="00074E0C"/>
          <w:p w:rsidR="00074E0C" w:rsidRPr="00074E0C" w:rsidRDefault="00074E0C" w:rsidP="00074E0C">
            <w:r w:rsidRPr="00074E0C">
              <w:t>Udarbejdet af:</w:t>
            </w:r>
            <w:r>
              <w:t xml:space="preserve"> </w:t>
            </w:r>
            <w:r w:rsidR="009E411B">
              <w:t>Dorrit Ekström</w:t>
            </w:r>
          </w:p>
          <w:p w:rsidR="00074E0C" w:rsidRDefault="002038CE" w:rsidP="00074E0C">
            <w:r>
              <w:t xml:space="preserve">KS: </w:t>
            </w:r>
            <w:proofErr w:type="spellStart"/>
            <w:r>
              <w:t>laje</w:t>
            </w:r>
            <w:proofErr w:type="spellEnd"/>
          </w:p>
          <w:p w:rsidR="002038CE" w:rsidRPr="00074E0C" w:rsidRDefault="002038CE" w:rsidP="00074E0C"/>
          <w:p w:rsidR="00074E0C" w:rsidRPr="00976FE0" w:rsidRDefault="00074E0C" w:rsidP="00074E0C">
            <w:pPr>
              <w:rPr>
                <w:lang w:val="en-US"/>
              </w:rPr>
            </w:pPr>
            <w:proofErr w:type="spellStart"/>
            <w:r w:rsidRPr="00976FE0">
              <w:rPr>
                <w:lang w:val="en-US"/>
              </w:rPr>
              <w:t>Foto</w:t>
            </w:r>
            <w:proofErr w:type="spellEnd"/>
            <w:r w:rsidRPr="00976FE0">
              <w:rPr>
                <w:lang w:val="en-US"/>
              </w:rPr>
              <w:t xml:space="preserve">: </w:t>
            </w:r>
            <w:r w:rsidR="00694250" w:rsidRPr="00976FE0">
              <w:rPr>
                <w:lang w:val="en-US"/>
              </w:rPr>
              <w:t xml:space="preserve">Corning Optical Communications </w:t>
            </w:r>
            <w:proofErr w:type="spellStart"/>
            <w:r w:rsidR="00694250" w:rsidRPr="00976FE0">
              <w:rPr>
                <w:lang w:val="en-US"/>
              </w:rPr>
              <w:t>ApS</w:t>
            </w:r>
            <w:proofErr w:type="spellEnd"/>
          </w:p>
          <w:p w:rsidR="00074E0C" w:rsidRPr="00976FE0" w:rsidRDefault="00074E0C" w:rsidP="00074E0C">
            <w:pPr>
              <w:rPr>
                <w:lang w:val="en-US"/>
              </w:rPr>
            </w:pPr>
          </w:p>
          <w:p w:rsidR="00074E0C" w:rsidRPr="00976FE0" w:rsidRDefault="00074E0C" w:rsidP="00074E0C">
            <w:pPr>
              <w:pStyle w:val="Template-Adresse"/>
              <w:rPr>
                <w:lang w:val="en-US"/>
              </w:rPr>
            </w:pPr>
            <w:r w:rsidRPr="00976FE0">
              <w:rPr>
                <w:lang w:val="en-US"/>
              </w:rPr>
              <w:t>Vordingborg Kommune</w:t>
            </w:r>
          </w:p>
          <w:p w:rsidR="00074E0C" w:rsidRPr="00074E0C" w:rsidRDefault="00074E0C" w:rsidP="00074E0C">
            <w:pPr>
              <w:pStyle w:val="Template-Adresse"/>
            </w:pPr>
            <w:r w:rsidRPr="00074E0C">
              <w:t>Valdemarsgade 43</w:t>
            </w:r>
          </w:p>
          <w:p w:rsidR="00074E0C" w:rsidRPr="00074E0C" w:rsidRDefault="00074E0C" w:rsidP="00074E0C">
            <w:pPr>
              <w:pStyle w:val="Template-Adresse"/>
            </w:pPr>
            <w:r w:rsidRPr="00074E0C">
              <w:t>4760 Vordingborg</w:t>
            </w:r>
          </w:p>
          <w:p w:rsidR="00074E0C" w:rsidRPr="00074E0C" w:rsidRDefault="00074E0C" w:rsidP="00074E0C">
            <w:pPr>
              <w:pStyle w:val="Template-Adresse"/>
            </w:pPr>
            <w:r w:rsidRPr="00074E0C">
              <w:t>Tlf. 55 36 36 36</w:t>
            </w:r>
          </w:p>
          <w:p w:rsidR="00074E0C" w:rsidRPr="003F609C" w:rsidRDefault="00074E0C" w:rsidP="00074E0C">
            <w:pPr>
              <w:pStyle w:val="Template-Adresse"/>
              <w:rPr>
                <w:szCs w:val="20"/>
              </w:rPr>
            </w:pPr>
            <w:r w:rsidRPr="00074E0C">
              <w:t>www.vordingborg.dk</w:t>
            </w:r>
          </w:p>
        </w:tc>
      </w:tr>
    </w:tbl>
    <w:p w:rsidR="004E3FF5" w:rsidRDefault="005E07CA" w:rsidP="00320FE8">
      <w:pPr>
        <w:pStyle w:val="Normal-Forord"/>
      </w:pPr>
      <w:r>
        <w:br w:type="page"/>
      </w:r>
    </w:p>
    <w:p w:rsidR="005E07CA" w:rsidRDefault="00833496" w:rsidP="00D40F21">
      <w:pPr>
        <w:pStyle w:val="Normal-Indholdsfortegnelse"/>
      </w:pPr>
      <w:r>
        <w:t>Indholdsfortegnelse</w:t>
      </w:r>
    </w:p>
    <w:p w:rsidR="00D336B5" w:rsidRDefault="00910789">
      <w:pPr>
        <w:pStyle w:val="Indholdsfortegnelse1"/>
        <w:rPr>
          <w:rFonts w:asciiTheme="minorHAnsi" w:eastAsiaTheme="minorEastAsia" w:hAnsiTheme="minorHAnsi" w:cstheme="minorBidi"/>
          <w:noProof/>
          <w:sz w:val="22"/>
        </w:rPr>
      </w:pPr>
      <w:r>
        <w:fldChar w:fldCharType="begin"/>
      </w:r>
      <w:r w:rsidR="00833496">
        <w:instrText xml:space="preserve"> TOC \o "1-2" \u </w:instrText>
      </w:r>
      <w:r>
        <w:fldChar w:fldCharType="separate"/>
      </w:r>
      <w:r w:rsidR="00D336B5">
        <w:rPr>
          <w:noProof/>
        </w:rPr>
        <w:t>1.</w:t>
      </w:r>
      <w:r w:rsidR="00D336B5">
        <w:rPr>
          <w:rFonts w:asciiTheme="minorHAnsi" w:eastAsiaTheme="minorEastAsia" w:hAnsiTheme="minorHAnsi" w:cstheme="minorBidi"/>
          <w:noProof/>
          <w:sz w:val="22"/>
        </w:rPr>
        <w:tab/>
      </w:r>
      <w:r w:rsidR="00D336B5">
        <w:rPr>
          <w:noProof/>
        </w:rPr>
        <w:t>Indledning</w:t>
      </w:r>
      <w:r w:rsidR="00D336B5">
        <w:rPr>
          <w:noProof/>
        </w:rPr>
        <w:tab/>
      </w:r>
      <w:r w:rsidR="00D336B5">
        <w:rPr>
          <w:noProof/>
        </w:rPr>
        <w:fldChar w:fldCharType="begin"/>
      </w:r>
      <w:r w:rsidR="00D336B5">
        <w:rPr>
          <w:noProof/>
        </w:rPr>
        <w:instrText xml:space="preserve"> PAGEREF _Toc24459313 \h </w:instrText>
      </w:r>
      <w:r w:rsidR="00D336B5">
        <w:rPr>
          <w:noProof/>
        </w:rPr>
      </w:r>
      <w:r w:rsidR="00D336B5">
        <w:rPr>
          <w:noProof/>
        </w:rPr>
        <w:fldChar w:fldCharType="separate"/>
      </w:r>
      <w:r w:rsidR="00D336B5">
        <w:rPr>
          <w:noProof/>
        </w:rPr>
        <w:t>4</w:t>
      </w:r>
      <w:r w:rsidR="00D336B5">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Myndighedskompetence og stamdata for virksomheden</w:t>
      </w:r>
      <w:r>
        <w:rPr>
          <w:noProof/>
        </w:rPr>
        <w:tab/>
      </w:r>
      <w:r>
        <w:rPr>
          <w:noProof/>
        </w:rPr>
        <w:fldChar w:fldCharType="begin"/>
      </w:r>
      <w:r>
        <w:rPr>
          <w:noProof/>
        </w:rPr>
        <w:instrText xml:space="preserve"> PAGEREF _Toc24459314 \h </w:instrText>
      </w:r>
      <w:r>
        <w:rPr>
          <w:noProof/>
        </w:rPr>
      </w:r>
      <w:r>
        <w:rPr>
          <w:noProof/>
        </w:rPr>
        <w:fldChar w:fldCharType="separate"/>
      </w:r>
      <w:r>
        <w:rPr>
          <w:noProof/>
        </w:rPr>
        <w:t>5</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Miljøgodkendelse</w:t>
      </w:r>
      <w:r>
        <w:rPr>
          <w:noProof/>
        </w:rPr>
        <w:tab/>
      </w:r>
      <w:r>
        <w:rPr>
          <w:noProof/>
        </w:rPr>
        <w:fldChar w:fldCharType="begin"/>
      </w:r>
      <w:r>
        <w:rPr>
          <w:noProof/>
        </w:rPr>
        <w:instrText xml:space="preserve"> PAGEREF _Toc24459315 \h </w:instrText>
      </w:r>
      <w:r>
        <w:rPr>
          <w:noProof/>
        </w:rPr>
      </w:r>
      <w:r>
        <w:rPr>
          <w:noProof/>
        </w:rPr>
        <w:fldChar w:fldCharType="separate"/>
      </w:r>
      <w:r>
        <w:rPr>
          <w:noProof/>
        </w:rPr>
        <w:t>5</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3.1.</w:t>
      </w:r>
      <w:r>
        <w:rPr>
          <w:rFonts w:asciiTheme="minorHAnsi" w:eastAsiaTheme="minorEastAsia" w:hAnsiTheme="minorHAnsi" w:cstheme="minorBidi"/>
          <w:noProof/>
        </w:rPr>
        <w:tab/>
      </w:r>
      <w:r>
        <w:rPr>
          <w:noProof/>
        </w:rPr>
        <w:t>Vilkår</w:t>
      </w:r>
      <w:r>
        <w:rPr>
          <w:noProof/>
        </w:rPr>
        <w:tab/>
      </w:r>
      <w:r>
        <w:rPr>
          <w:noProof/>
        </w:rPr>
        <w:fldChar w:fldCharType="begin"/>
      </w:r>
      <w:r>
        <w:rPr>
          <w:noProof/>
        </w:rPr>
        <w:instrText xml:space="preserve"> PAGEREF _Toc24459316 \h </w:instrText>
      </w:r>
      <w:r>
        <w:rPr>
          <w:noProof/>
        </w:rPr>
      </w:r>
      <w:r>
        <w:rPr>
          <w:noProof/>
        </w:rPr>
        <w:fldChar w:fldCharType="separate"/>
      </w:r>
      <w:r>
        <w:rPr>
          <w:noProof/>
        </w:rPr>
        <w:t>6</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Udtalelser</w:t>
      </w:r>
      <w:r>
        <w:rPr>
          <w:noProof/>
        </w:rPr>
        <w:tab/>
      </w:r>
      <w:r>
        <w:rPr>
          <w:noProof/>
        </w:rPr>
        <w:fldChar w:fldCharType="begin"/>
      </w:r>
      <w:r>
        <w:rPr>
          <w:noProof/>
        </w:rPr>
        <w:instrText xml:space="preserve"> PAGEREF _Toc24459317 \h </w:instrText>
      </w:r>
      <w:r>
        <w:rPr>
          <w:noProof/>
        </w:rPr>
      </w:r>
      <w:r>
        <w:rPr>
          <w:noProof/>
        </w:rPr>
        <w:fldChar w:fldCharType="separate"/>
      </w:r>
      <w:r>
        <w:rPr>
          <w:noProof/>
        </w:rPr>
        <w:t>6</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4.1.</w:t>
      </w:r>
      <w:r>
        <w:rPr>
          <w:rFonts w:asciiTheme="minorHAnsi" w:eastAsiaTheme="minorEastAsia" w:hAnsiTheme="minorHAnsi" w:cstheme="minorBidi"/>
          <w:noProof/>
        </w:rPr>
        <w:tab/>
      </w:r>
      <w:r>
        <w:rPr>
          <w:noProof/>
        </w:rPr>
        <w:t>Virksomhedens og lokalrådets bemærkninger</w:t>
      </w:r>
      <w:r>
        <w:rPr>
          <w:noProof/>
        </w:rPr>
        <w:tab/>
      </w:r>
      <w:r>
        <w:rPr>
          <w:noProof/>
        </w:rPr>
        <w:fldChar w:fldCharType="begin"/>
      </w:r>
      <w:r>
        <w:rPr>
          <w:noProof/>
        </w:rPr>
        <w:instrText xml:space="preserve"> PAGEREF _Toc24459318 \h </w:instrText>
      </w:r>
      <w:r>
        <w:rPr>
          <w:noProof/>
        </w:rPr>
      </w:r>
      <w:r>
        <w:rPr>
          <w:noProof/>
        </w:rPr>
        <w:fldChar w:fldCharType="separate"/>
      </w:r>
      <w:r>
        <w:rPr>
          <w:noProof/>
        </w:rPr>
        <w:t>6</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5.</w:t>
      </w:r>
      <w:r>
        <w:rPr>
          <w:rFonts w:asciiTheme="minorHAnsi" w:eastAsiaTheme="minorEastAsia" w:hAnsiTheme="minorHAnsi" w:cstheme="minorBidi"/>
          <w:noProof/>
          <w:sz w:val="22"/>
        </w:rPr>
        <w:tab/>
      </w:r>
      <w:r>
        <w:rPr>
          <w:noProof/>
        </w:rPr>
        <w:t>Virksomhedens drift og indretning</w:t>
      </w:r>
      <w:r>
        <w:rPr>
          <w:noProof/>
        </w:rPr>
        <w:tab/>
      </w:r>
      <w:r>
        <w:rPr>
          <w:noProof/>
        </w:rPr>
        <w:fldChar w:fldCharType="begin"/>
      </w:r>
      <w:r>
        <w:rPr>
          <w:noProof/>
        </w:rPr>
        <w:instrText xml:space="preserve"> PAGEREF _Toc24459319 \h </w:instrText>
      </w:r>
      <w:r>
        <w:rPr>
          <w:noProof/>
        </w:rPr>
      </w:r>
      <w:r>
        <w:rPr>
          <w:noProof/>
        </w:rPr>
        <w:fldChar w:fldCharType="separate"/>
      </w:r>
      <w:r>
        <w:rPr>
          <w:noProof/>
        </w:rPr>
        <w:t>7</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5.1.</w:t>
      </w:r>
      <w:r>
        <w:rPr>
          <w:rFonts w:asciiTheme="minorHAnsi" w:eastAsiaTheme="minorEastAsia" w:hAnsiTheme="minorHAnsi" w:cstheme="minorBidi"/>
          <w:noProof/>
        </w:rPr>
        <w:tab/>
      </w:r>
      <w:r>
        <w:rPr>
          <w:noProof/>
        </w:rPr>
        <w:t>Ansøgning og godkendelsesforhold</w:t>
      </w:r>
      <w:r>
        <w:rPr>
          <w:noProof/>
        </w:rPr>
        <w:tab/>
      </w:r>
      <w:r>
        <w:rPr>
          <w:noProof/>
        </w:rPr>
        <w:fldChar w:fldCharType="begin"/>
      </w:r>
      <w:r>
        <w:rPr>
          <w:noProof/>
        </w:rPr>
        <w:instrText xml:space="preserve"> PAGEREF _Toc24459320 \h </w:instrText>
      </w:r>
      <w:r>
        <w:rPr>
          <w:noProof/>
        </w:rPr>
      </w:r>
      <w:r>
        <w:rPr>
          <w:noProof/>
        </w:rPr>
        <w:fldChar w:fldCharType="separate"/>
      </w:r>
      <w:r>
        <w:rPr>
          <w:noProof/>
        </w:rPr>
        <w:t>7</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5.2.</w:t>
      </w:r>
      <w:r>
        <w:rPr>
          <w:rFonts w:asciiTheme="minorHAnsi" w:eastAsiaTheme="minorEastAsia" w:hAnsiTheme="minorHAnsi" w:cstheme="minorBidi"/>
          <w:noProof/>
        </w:rPr>
        <w:tab/>
      </w:r>
      <w:r>
        <w:rPr>
          <w:noProof/>
        </w:rPr>
        <w:t>VVM forhold</w:t>
      </w:r>
      <w:r>
        <w:rPr>
          <w:noProof/>
        </w:rPr>
        <w:tab/>
      </w:r>
      <w:r>
        <w:rPr>
          <w:noProof/>
        </w:rPr>
        <w:fldChar w:fldCharType="begin"/>
      </w:r>
      <w:r>
        <w:rPr>
          <w:noProof/>
        </w:rPr>
        <w:instrText xml:space="preserve"> PAGEREF _Toc24459321 \h </w:instrText>
      </w:r>
      <w:r>
        <w:rPr>
          <w:noProof/>
        </w:rPr>
      </w:r>
      <w:r>
        <w:rPr>
          <w:noProof/>
        </w:rPr>
        <w:fldChar w:fldCharType="separate"/>
      </w:r>
      <w:r>
        <w:rPr>
          <w:noProof/>
        </w:rPr>
        <w:t>7</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5.3.</w:t>
      </w:r>
      <w:r>
        <w:rPr>
          <w:rFonts w:asciiTheme="minorHAnsi" w:eastAsiaTheme="minorEastAsia" w:hAnsiTheme="minorHAnsi" w:cstheme="minorBidi"/>
          <w:noProof/>
        </w:rPr>
        <w:tab/>
      </w:r>
      <w:r>
        <w:rPr>
          <w:noProof/>
        </w:rPr>
        <w:t>Beskrivelse af ventilationsprojektet</w:t>
      </w:r>
      <w:r>
        <w:rPr>
          <w:noProof/>
        </w:rPr>
        <w:tab/>
      </w:r>
      <w:r>
        <w:rPr>
          <w:noProof/>
        </w:rPr>
        <w:fldChar w:fldCharType="begin"/>
      </w:r>
      <w:r>
        <w:rPr>
          <w:noProof/>
        </w:rPr>
        <w:instrText xml:space="preserve"> PAGEREF _Toc24459322 \h </w:instrText>
      </w:r>
      <w:r>
        <w:rPr>
          <w:noProof/>
        </w:rPr>
      </w:r>
      <w:r>
        <w:rPr>
          <w:noProof/>
        </w:rPr>
        <w:fldChar w:fldCharType="separate"/>
      </w:r>
      <w:r>
        <w:rPr>
          <w:noProof/>
        </w:rPr>
        <w:t>7</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6.</w:t>
      </w:r>
      <w:r>
        <w:rPr>
          <w:rFonts w:asciiTheme="minorHAnsi" w:eastAsiaTheme="minorEastAsia" w:hAnsiTheme="minorHAnsi" w:cstheme="minorBidi"/>
          <w:noProof/>
          <w:sz w:val="22"/>
        </w:rPr>
        <w:tab/>
      </w:r>
      <w:r>
        <w:rPr>
          <w:noProof/>
        </w:rPr>
        <w:t>Miljøteknisk vurdering</w:t>
      </w:r>
      <w:r>
        <w:rPr>
          <w:noProof/>
        </w:rPr>
        <w:tab/>
      </w:r>
      <w:r>
        <w:rPr>
          <w:noProof/>
        </w:rPr>
        <w:fldChar w:fldCharType="begin"/>
      </w:r>
      <w:r>
        <w:rPr>
          <w:noProof/>
        </w:rPr>
        <w:instrText xml:space="preserve"> PAGEREF _Toc24459323 \h </w:instrText>
      </w:r>
      <w:r>
        <w:rPr>
          <w:noProof/>
        </w:rPr>
      </w:r>
      <w:r>
        <w:rPr>
          <w:noProof/>
        </w:rPr>
        <w:fldChar w:fldCharType="separate"/>
      </w:r>
      <w:r>
        <w:rPr>
          <w:noProof/>
        </w:rPr>
        <w:t>10</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6.1.</w:t>
      </w:r>
      <w:r>
        <w:rPr>
          <w:rFonts w:asciiTheme="minorHAnsi" w:eastAsiaTheme="minorEastAsia" w:hAnsiTheme="minorHAnsi" w:cstheme="minorBidi"/>
          <w:noProof/>
        </w:rPr>
        <w:tab/>
      </w:r>
      <w:r>
        <w:rPr>
          <w:noProof/>
        </w:rPr>
        <w:t>Støj</w:t>
      </w:r>
      <w:r>
        <w:rPr>
          <w:noProof/>
        </w:rPr>
        <w:tab/>
      </w:r>
      <w:r>
        <w:rPr>
          <w:noProof/>
        </w:rPr>
        <w:fldChar w:fldCharType="begin"/>
      </w:r>
      <w:r>
        <w:rPr>
          <w:noProof/>
        </w:rPr>
        <w:instrText xml:space="preserve"> PAGEREF _Toc24459324 \h </w:instrText>
      </w:r>
      <w:r>
        <w:rPr>
          <w:noProof/>
        </w:rPr>
      </w:r>
      <w:r>
        <w:rPr>
          <w:noProof/>
        </w:rPr>
        <w:fldChar w:fldCharType="separate"/>
      </w:r>
      <w:r>
        <w:rPr>
          <w:noProof/>
        </w:rPr>
        <w:t>10</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6.2.</w:t>
      </w:r>
      <w:r>
        <w:rPr>
          <w:rFonts w:asciiTheme="minorHAnsi" w:eastAsiaTheme="minorEastAsia" w:hAnsiTheme="minorHAnsi" w:cstheme="minorBidi"/>
          <w:noProof/>
        </w:rPr>
        <w:tab/>
      </w:r>
      <w:r>
        <w:rPr>
          <w:noProof/>
        </w:rPr>
        <w:t>Luftforurening</w:t>
      </w:r>
      <w:r>
        <w:rPr>
          <w:noProof/>
        </w:rPr>
        <w:tab/>
      </w:r>
      <w:r>
        <w:rPr>
          <w:noProof/>
        </w:rPr>
        <w:fldChar w:fldCharType="begin"/>
      </w:r>
      <w:r>
        <w:rPr>
          <w:noProof/>
        </w:rPr>
        <w:instrText xml:space="preserve"> PAGEREF _Toc24459325 \h </w:instrText>
      </w:r>
      <w:r>
        <w:rPr>
          <w:noProof/>
        </w:rPr>
      </w:r>
      <w:r>
        <w:rPr>
          <w:noProof/>
        </w:rPr>
        <w:fldChar w:fldCharType="separate"/>
      </w:r>
      <w:r>
        <w:rPr>
          <w:noProof/>
        </w:rPr>
        <w:t>11</w:t>
      </w:r>
      <w:r>
        <w:rPr>
          <w:noProof/>
        </w:rPr>
        <w:fldChar w:fldCharType="end"/>
      </w:r>
    </w:p>
    <w:p w:rsidR="00D336B5" w:rsidRDefault="00D336B5">
      <w:pPr>
        <w:pStyle w:val="Indholdsfortegnelse2"/>
        <w:rPr>
          <w:rFonts w:asciiTheme="minorHAnsi" w:eastAsiaTheme="minorEastAsia" w:hAnsiTheme="minorHAnsi" w:cstheme="minorBidi"/>
          <w:noProof/>
        </w:rPr>
      </w:pPr>
      <w:r>
        <w:rPr>
          <w:noProof/>
        </w:rPr>
        <w:t>6.3.</w:t>
      </w:r>
      <w:r>
        <w:rPr>
          <w:rFonts w:asciiTheme="minorHAnsi" w:eastAsiaTheme="minorEastAsia" w:hAnsiTheme="minorHAnsi" w:cstheme="minorBidi"/>
          <w:noProof/>
        </w:rPr>
        <w:tab/>
      </w:r>
      <w:r>
        <w:rPr>
          <w:noProof/>
        </w:rPr>
        <w:t>Bedste tilgængelige teknik</w:t>
      </w:r>
      <w:r>
        <w:rPr>
          <w:noProof/>
        </w:rPr>
        <w:tab/>
      </w:r>
      <w:r>
        <w:rPr>
          <w:noProof/>
        </w:rPr>
        <w:fldChar w:fldCharType="begin"/>
      </w:r>
      <w:r>
        <w:rPr>
          <w:noProof/>
        </w:rPr>
        <w:instrText xml:space="preserve"> PAGEREF _Toc24459326 \h </w:instrText>
      </w:r>
      <w:r>
        <w:rPr>
          <w:noProof/>
        </w:rPr>
      </w:r>
      <w:r>
        <w:rPr>
          <w:noProof/>
        </w:rPr>
        <w:fldChar w:fldCharType="separate"/>
      </w:r>
      <w:r>
        <w:rPr>
          <w:noProof/>
        </w:rPr>
        <w:t>11</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7.</w:t>
      </w:r>
      <w:r>
        <w:rPr>
          <w:rFonts w:asciiTheme="minorHAnsi" w:eastAsiaTheme="minorEastAsia" w:hAnsiTheme="minorHAnsi" w:cstheme="minorBidi"/>
          <w:noProof/>
          <w:sz w:val="22"/>
        </w:rPr>
        <w:tab/>
      </w:r>
      <w:r>
        <w:rPr>
          <w:noProof/>
        </w:rPr>
        <w:t>Klagevejledning</w:t>
      </w:r>
      <w:r>
        <w:rPr>
          <w:noProof/>
        </w:rPr>
        <w:tab/>
      </w:r>
      <w:r>
        <w:rPr>
          <w:noProof/>
        </w:rPr>
        <w:fldChar w:fldCharType="begin"/>
      </w:r>
      <w:r>
        <w:rPr>
          <w:noProof/>
        </w:rPr>
        <w:instrText xml:space="preserve"> PAGEREF _Toc24459327 \h </w:instrText>
      </w:r>
      <w:r>
        <w:rPr>
          <w:noProof/>
        </w:rPr>
      </w:r>
      <w:r>
        <w:rPr>
          <w:noProof/>
        </w:rPr>
        <w:fldChar w:fldCharType="separate"/>
      </w:r>
      <w:r>
        <w:rPr>
          <w:noProof/>
        </w:rPr>
        <w:t>11</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8.</w:t>
      </w:r>
      <w:r>
        <w:rPr>
          <w:rFonts w:asciiTheme="minorHAnsi" w:eastAsiaTheme="minorEastAsia" w:hAnsiTheme="minorHAnsi" w:cstheme="minorBidi"/>
          <w:noProof/>
          <w:sz w:val="22"/>
        </w:rPr>
        <w:tab/>
      </w:r>
      <w:r>
        <w:rPr>
          <w:noProof/>
        </w:rPr>
        <w:t>Underretning om afgørelsen</w:t>
      </w:r>
      <w:r>
        <w:rPr>
          <w:noProof/>
        </w:rPr>
        <w:tab/>
      </w:r>
      <w:r>
        <w:rPr>
          <w:noProof/>
        </w:rPr>
        <w:fldChar w:fldCharType="begin"/>
      </w:r>
      <w:r>
        <w:rPr>
          <w:noProof/>
        </w:rPr>
        <w:instrText xml:space="preserve"> PAGEREF _Toc24459328 \h </w:instrText>
      </w:r>
      <w:r>
        <w:rPr>
          <w:noProof/>
        </w:rPr>
      </w:r>
      <w:r>
        <w:rPr>
          <w:noProof/>
        </w:rPr>
        <w:fldChar w:fldCharType="separate"/>
      </w:r>
      <w:r>
        <w:rPr>
          <w:noProof/>
        </w:rPr>
        <w:t>12</w:t>
      </w:r>
      <w:r>
        <w:rPr>
          <w:noProof/>
        </w:rPr>
        <w:fldChar w:fldCharType="end"/>
      </w:r>
    </w:p>
    <w:p w:rsidR="00D336B5" w:rsidRDefault="00D336B5">
      <w:pPr>
        <w:pStyle w:val="Indholdsfortegnelse1"/>
        <w:rPr>
          <w:rFonts w:asciiTheme="minorHAnsi" w:eastAsiaTheme="minorEastAsia" w:hAnsiTheme="minorHAnsi" w:cstheme="minorBidi"/>
          <w:noProof/>
          <w:sz w:val="22"/>
        </w:rPr>
      </w:pPr>
      <w:r>
        <w:rPr>
          <w:noProof/>
        </w:rPr>
        <w:t>9.</w:t>
      </w:r>
      <w:r>
        <w:rPr>
          <w:rFonts w:asciiTheme="minorHAnsi" w:eastAsiaTheme="minorEastAsia" w:hAnsiTheme="minorHAnsi" w:cstheme="minorBidi"/>
          <w:noProof/>
          <w:sz w:val="22"/>
        </w:rPr>
        <w:tab/>
      </w:r>
      <w:r>
        <w:rPr>
          <w:noProof/>
        </w:rPr>
        <w:t>Bilag</w:t>
      </w:r>
      <w:r>
        <w:rPr>
          <w:noProof/>
        </w:rPr>
        <w:tab/>
      </w:r>
      <w:r>
        <w:rPr>
          <w:noProof/>
        </w:rPr>
        <w:fldChar w:fldCharType="begin"/>
      </w:r>
      <w:r>
        <w:rPr>
          <w:noProof/>
        </w:rPr>
        <w:instrText xml:space="preserve"> PAGEREF _Toc24459329 \h </w:instrText>
      </w:r>
      <w:r>
        <w:rPr>
          <w:noProof/>
        </w:rPr>
      </w:r>
      <w:r>
        <w:rPr>
          <w:noProof/>
        </w:rPr>
        <w:fldChar w:fldCharType="separate"/>
      </w:r>
      <w:r>
        <w:rPr>
          <w:noProof/>
        </w:rPr>
        <w:t>12</w:t>
      </w:r>
      <w:r>
        <w:rPr>
          <w:noProof/>
        </w:rPr>
        <w:fldChar w:fldCharType="end"/>
      </w:r>
    </w:p>
    <w:p w:rsidR="00BC672B" w:rsidRDefault="00910789" w:rsidP="001E52B9">
      <w:r>
        <w:fldChar w:fldCharType="end"/>
      </w:r>
    </w:p>
    <w:p w:rsidR="00A9410A" w:rsidRDefault="004C3BCF" w:rsidP="00A720CA">
      <w:pPr>
        <w:pStyle w:val="Overskrift1"/>
        <w:numPr>
          <w:ilvl w:val="0"/>
          <w:numId w:val="0"/>
        </w:numPr>
      </w:pPr>
      <w:r>
        <w:br w:type="page"/>
      </w:r>
    </w:p>
    <w:p w:rsidR="004E3FF5" w:rsidRPr="00EA02B9" w:rsidRDefault="004E3FF5" w:rsidP="00EA02B9">
      <w:pPr>
        <w:pStyle w:val="Overskrift1"/>
      </w:pPr>
      <w:bookmarkStart w:id="1" w:name="_Toc290280383"/>
      <w:bookmarkStart w:id="2" w:name="_Toc389486492"/>
      <w:bookmarkStart w:id="3" w:name="_Toc24459313"/>
      <w:r w:rsidRPr="00EA02B9">
        <w:t>Indledning</w:t>
      </w:r>
      <w:bookmarkEnd w:id="1"/>
      <w:bookmarkEnd w:id="2"/>
      <w:bookmarkEnd w:id="3"/>
    </w:p>
    <w:p w:rsidR="00655565" w:rsidRDefault="00655565" w:rsidP="00655565">
      <w:r>
        <w:t>Corning Optical Communications ApS har søgt om tillæg til miljøgodkendelse til udskiftning af deres ud</w:t>
      </w:r>
      <w:r w:rsidR="006461E5">
        <w:t>s</w:t>
      </w:r>
      <w:r>
        <w:t xml:space="preserve">ugningsanlæg i hal 2 med overfladebehandlingsanlæg og hal 3 med CNC maskiner. Samtidig etableres der køleanlæg i de to haller og de udendørs containere til kemikalieaffald flyttes over langs hegnet bag ved virksomheden. </w:t>
      </w:r>
    </w:p>
    <w:p w:rsidR="00B607F6" w:rsidRDefault="00B607F6" w:rsidP="00B607F6"/>
    <w:p w:rsidR="00F40764" w:rsidRDefault="00F40764" w:rsidP="00D8493D">
      <w:r>
        <w:t>Ændringerne</w:t>
      </w:r>
      <w:r w:rsidR="00D8493D">
        <w:t xml:space="preserve"> skal miljøgodkendes efter Miljøministeriets bekendtgørelse af Lov om miljøbeskyttelse </w:t>
      </w:r>
      <w:proofErr w:type="spellStart"/>
      <w:r w:rsidR="00772BC0" w:rsidRPr="00772BC0">
        <w:rPr>
          <w:lang w:val="en"/>
        </w:rPr>
        <w:t>lovbek</w:t>
      </w:r>
      <w:proofErr w:type="spellEnd"/>
      <w:r w:rsidR="00772BC0" w:rsidRPr="00772BC0">
        <w:rPr>
          <w:lang w:val="en"/>
        </w:rPr>
        <w:t xml:space="preserve">. </w:t>
      </w:r>
      <w:proofErr w:type="spellStart"/>
      <w:proofErr w:type="gramStart"/>
      <w:r w:rsidR="00772BC0" w:rsidRPr="00772BC0">
        <w:rPr>
          <w:lang w:val="en"/>
        </w:rPr>
        <w:t>nr</w:t>
      </w:r>
      <w:proofErr w:type="spellEnd"/>
      <w:proofErr w:type="gramEnd"/>
      <w:r w:rsidR="00772BC0" w:rsidRPr="00772BC0">
        <w:rPr>
          <w:lang w:val="en"/>
        </w:rPr>
        <w:t xml:space="preserve">. 681 </w:t>
      </w:r>
      <w:proofErr w:type="gramStart"/>
      <w:r w:rsidR="00772BC0" w:rsidRPr="00772BC0">
        <w:rPr>
          <w:lang w:val="en"/>
        </w:rPr>
        <w:t>af</w:t>
      </w:r>
      <w:proofErr w:type="gramEnd"/>
      <w:r w:rsidR="00772BC0" w:rsidRPr="00772BC0">
        <w:rPr>
          <w:lang w:val="en"/>
        </w:rPr>
        <w:t xml:space="preserve"> 2. </w:t>
      </w:r>
      <w:proofErr w:type="spellStart"/>
      <w:proofErr w:type="gramStart"/>
      <w:r w:rsidR="00772BC0" w:rsidRPr="00772BC0">
        <w:rPr>
          <w:lang w:val="en"/>
        </w:rPr>
        <w:t>juli</w:t>
      </w:r>
      <w:proofErr w:type="spellEnd"/>
      <w:proofErr w:type="gramEnd"/>
      <w:r w:rsidR="00772BC0" w:rsidRPr="00772BC0">
        <w:rPr>
          <w:lang w:val="en"/>
        </w:rPr>
        <w:t xml:space="preserve"> 2019</w:t>
      </w:r>
      <w:r w:rsidR="00F3538B">
        <w:t xml:space="preserve"> kapitel 5, § 33</w:t>
      </w:r>
      <w:r>
        <w:t xml:space="preserve">. </w:t>
      </w:r>
    </w:p>
    <w:p w:rsidR="00F40764" w:rsidRDefault="00F40764" w:rsidP="00D8493D"/>
    <w:p w:rsidR="00714CA0" w:rsidRDefault="00714CA0" w:rsidP="00714CA0">
      <w:r>
        <w:t xml:space="preserve">Virksomheden har en miljøgodkendelse fra 17. marts 2015. </w:t>
      </w:r>
    </w:p>
    <w:p w:rsidR="00714CA0" w:rsidRDefault="00714CA0" w:rsidP="00714CA0"/>
    <w:p w:rsidR="00714CA0" w:rsidRDefault="00714CA0" w:rsidP="00714CA0">
      <w:r>
        <w:t xml:space="preserve">Virksomhedens hovedaktivitet blev godkendt som omfattet af Miljøministeriets bekendtgørelse om godkendelse af listevirksomheder </w:t>
      </w:r>
      <w:r w:rsidRPr="00836872">
        <w:t xml:space="preserve">nr. 669 af 18. </w:t>
      </w:r>
      <w:r>
        <w:t>juni 2014 under listepunkt A 205</w:t>
      </w:r>
    </w:p>
    <w:p w:rsidR="00714CA0" w:rsidRDefault="00714CA0" w:rsidP="00714CA0">
      <w:pPr>
        <w:ind w:left="720" w:firstLine="45"/>
      </w:pPr>
    </w:p>
    <w:p w:rsidR="00714CA0" w:rsidRPr="008265FB" w:rsidRDefault="00714CA0" w:rsidP="00714CA0">
      <w:pPr>
        <w:ind w:left="720" w:firstLine="45"/>
        <w:rPr>
          <w:i/>
        </w:rPr>
      </w:pPr>
      <w:r w:rsidRPr="008265FB">
        <w:rPr>
          <w:i/>
        </w:rPr>
        <w:t>”Virksomheder i øvrigt, der foretager forarbejdning af jern, stål eller metaller med et hertil indrettet produktionsareal på 1.000 m</w:t>
      </w:r>
      <w:r w:rsidRPr="008265FB">
        <w:rPr>
          <w:i/>
          <w:vertAlign w:val="superscript"/>
        </w:rPr>
        <w:t>2</w:t>
      </w:r>
      <w:r w:rsidRPr="008265FB">
        <w:rPr>
          <w:i/>
        </w:rPr>
        <w:t xml:space="preserve"> eller </w:t>
      </w:r>
      <w:proofErr w:type="gramStart"/>
      <w:r w:rsidRPr="008265FB">
        <w:rPr>
          <w:i/>
        </w:rPr>
        <w:t>derover.”</w:t>
      </w:r>
      <w:proofErr w:type="gramEnd"/>
      <w:r w:rsidRPr="008265FB">
        <w:rPr>
          <w:i/>
        </w:rPr>
        <w:t xml:space="preserve"> </w:t>
      </w:r>
    </w:p>
    <w:p w:rsidR="00714CA0" w:rsidRDefault="00714CA0" w:rsidP="00714CA0">
      <w:pPr>
        <w:ind w:left="720" w:firstLine="45"/>
      </w:pPr>
    </w:p>
    <w:p w:rsidR="00714CA0" w:rsidRDefault="00714CA0" w:rsidP="00714CA0">
      <w:r>
        <w:t>Virksomheden har en biaktivitet i form af elektrolytisk/kemisk overfladebehandling af producerede emner, der er omfattet af godkendelsesbekendtgørelsens listepunkt A 202:</w:t>
      </w:r>
    </w:p>
    <w:p w:rsidR="00714CA0" w:rsidRDefault="00714CA0" w:rsidP="00714CA0"/>
    <w:p w:rsidR="00714CA0" w:rsidRPr="00786EAA" w:rsidRDefault="00714CA0" w:rsidP="00714CA0">
      <w:pPr>
        <w:ind w:left="720"/>
        <w:rPr>
          <w:i/>
        </w:rPr>
      </w:pPr>
      <w:r w:rsidRPr="00786EAA">
        <w:rPr>
          <w:i/>
        </w:rPr>
        <w:t>”Virksomheder, der foretager overfladebehandling af metaller og/eller plastmaterialer ved hjælp af en elektrolytisk eller kemisk proces, når det samlede volumen af de anvendte kar (forbehandlingsbade, procesbade og aftræksbade, men eksklusive skyllekar) er mindre end eller lig med 30 m</w:t>
      </w:r>
      <w:r w:rsidRPr="00786EAA">
        <w:rPr>
          <w:i/>
          <w:vertAlign w:val="superscript"/>
        </w:rPr>
        <w:t>3</w:t>
      </w:r>
      <w:r w:rsidRPr="00786EAA">
        <w:rPr>
          <w:i/>
        </w:rPr>
        <w:t xml:space="preserve">. Dog undtaget virksomheder af håndværksmæssig </w:t>
      </w:r>
      <w:proofErr w:type="gramStart"/>
      <w:r w:rsidRPr="00786EAA">
        <w:rPr>
          <w:i/>
        </w:rPr>
        <w:t>karakter.”</w:t>
      </w:r>
      <w:proofErr w:type="gramEnd"/>
    </w:p>
    <w:p w:rsidR="00714CA0" w:rsidRDefault="00714CA0" w:rsidP="00714CA0"/>
    <w:p w:rsidR="00714CA0" w:rsidRDefault="00714CA0" w:rsidP="00714CA0">
      <w:r>
        <w:t xml:space="preserve">Listepunkt A 205 er blevet erstattet af Miljøministeriets bekendtgørelse nr. 1477 af 12. december 2017 om virksomheder, der forarbejder emner af jern, stål eller andre metaller. Det betyder, at virksomheder der alene er godkendt efter dette listepunkt, overgår til bekendtgørelsen ved ændringer eller udvidelser på virksomheden. </w:t>
      </w:r>
    </w:p>
    <w:p w:rsidR="00714CA0" w:rsidRDefault="00714CA0" w:rsidP="00714CA0"/>
    <w:p w:rsidR="00714CA0" w:rsidRDefault="00714CA0" w:rsidP="00714CA0">
      <w:proofErr w:type="spellStart"/>
      <w:r>
        <w:rPr>
          <w:lang w:val="en"/>
        </w:rPr>
        <w:t>Virksomhedens</w:t>
      </w:r>
      <w:proofErr w:type="spellEnd"/>
      <w:r>
        <w:rPr>
          <w:lang w:val="en"/>
        </w:rPr>
        <w:t xml:space="preserve"> </w:t>
      </w:r>
      <w:proofErr w:type="spellStart"/>
      <w:r>
        <w:rPr>
          <w:lang w:val="en"/>
        </w:rPr>
        <w:t>overfladebehandlingsanlæg</w:t>
      </w:r>
      <w:proofErr w:type="spellEnd"/>
      <w:r>
        <w:rPr>
          <w:lang w:val="en"/>
        </w:rPr>
        <w:t xml:space="preserve"> </w:t>
      </w:r>
      <w:proofErr w:type="spellStart"/>
      <w:r>
        <w:rPr>
          <w:lang w:val="en"/>
        </w:rPr>
        <w:t>betragtes</w:t>
      </w:r>
      <w:proofErr w:type="spellEnd"/>
      <w:r>
        <w:rPr>
          <w:lang w:val="en"/>
        </w:rPr>
        <w:t xml:space="preserve"> </w:t>
      </w:r>
      <w:proofErr w:type="spellStart"/>
      <w:r>
        <w:rPr>
          <w:lang w:val="en"/>
        </w:rPr>
        <w:t>som</w:t>
      </w:r>
      <w:proofErr w:type="spellEnd"/>
      <w:r>
        <w:rPr>
          <w:lang w:val="en"/>
        </w:rPr>
        <w:t xml:space="preserve"> </w:t>
      </w:r>
      <w:proofErr w:type="spellStart"/>
      <w:r>
        <w:rPr>
          <w:lang w:val="en"/>
        </w:rPr>
        <w:t>en</w:t>
      </w:r>
      <w:proofErr w:type="spellEnd"/>
      <w:r>
        <w:t xml:space="preserve"> biaktivitet </w:t>
      </w:r>
      <w:r w:rsidRPr="00F40764">
        <w:t xml:space="preserve">under punkt A 202 i form </w:t>
      </w:r>
      <w:proofErr w:type="gramStart"/>
      <w:r w:rsidRPr="00F40764">
        <w:t>af</w:t>
      </w:r>
      <w:proofErr w:type="gramEnd"/>
      <w:r w:rsidRPr="00F40764">
        <w:t xml:space="preserve"> elektrolytisk/kemisk overfladebehandling af producerede emner. A 202 er omfattet af standardvilkår i henhold til godkendelsesbekendtgørelsen (bekendtgørelse</w:t>
      </w:r>
      <w:r>
        <w:t xml:space="preserve"> nr. </w:t>
      </w:r>
      <w:r w:rsidRPr="00772BC0">
        <w:rPr>
          <w:lang w:val="en"/>
        </w:rPr>
        <w:t xml:space="preserve">1317 af 20. </w:t>
      </w:r>
      <w:proofErr w:type="spellStart"/>
      <w:r w:rsidRPr="00772BC0">
        <w:rPr>
          <w:lang w:val="en"/>
        </w:rPr>
        <w:t>november</w:t>
      </w:r>
      <w:proofErr w:type="spellEnd"/>
      <w:r w:rsidRPr="00772BC0">
        <w:rPr>
          <w:lang w:val="en"/>
        </w:rPr>
        <w:t xml:space="preserve"> 2018</w:t>
      </w:r>
      <w:r>
        <w:t xml:space="preserve"> om godkendelse af listevirksomhed). Da en del af virksomheden fortsat er godkendelsespligtig (A 202), bliver hele virksomheden godkendelsespligtig. Den del der er omfattet af maskinværkstedsbekendtgørelsen får vilkår, der mindst svarer til bekendtgørelsens krav. </w:t>
      </w:r>
    </w:p>
    <w:p w:rsidR="00714CA0" w:rsidRDefault="00714CA0" w:rsidP="00714CA0"/>
    <w:p w:rsidR="00714CA0" w:rsidRDefault="00714CA0" w:rsidP="00714CA0">
      <w:r>
        <w:t xml:space="preserve">Der udarbejdes derfor et tillæg til virksomhedens miljøgodkendelse med vilkår mindst svarende til bekendtgørelsens vilkår. </w:t>
      </w:r>
    </w:p>
    <w:p w:rsidR="00320FE8" w:rsidRDefault="00320FE8" w:rsidP="00714CA0"/>
    <w:p w:rsidR="00320FE8" w:rsidRDefault="00320FE8" w:rsidP="00320FE8">
      <w:r>
        <w:t xml:space="preserve">Miljøgodkendelsen omhandler støj, luftforurening, spildevand og affald fra virksomheden, ligesom den skal sikre mod </w:t>
      </w:r>
      <w:proofErr w:type="spellStart"/>
      <w:r>
        <w:t>jordforurening</w:t>
      </w:r>
      <w:proofErr w:type="spellEnd"/>
      <w:r>
        <w:t xml:space="preserve">. </w:t>
      </w:r>
    </w:p>
    <w:p w:rsidR="00320FE8" w:rsidRDefault="00320FE8" w:rsidP="00320FE8"/>
    <w:p w:rsidR="00320FE8" w:rsidRDefault="00320FE8" w:rsidP="00320FE8">
      <w:pPr>
        <w:rPr>
          <w:rFonts w:cs="Arial"/>
        </w:rPr>
      </w:pPr>
      <w:r>
        <w:rPr>
          <w:rFonts w:cs="Arial"/>
        </w:rPr>
        <w:t>Med hensyn til VVM-screening er det blevet konkluderet, at det ansøgte med en</w:t>
      </w:r>
      <w:r w:rsidRPr="00E060D9">
        <w:rPr>
          <w:rFonts w:cs="Arial"/>
        </w:rPr>
        <w:t xml:space="preserve"> </w:t>
      </w:r>
      <w:r>
        <w:rPr>
          <w:rFonts w:cs="Arial"/>
        </w:rPr>
        <w:t>udskiftning</w:t>
      </w:r>
      <w:r w:rsidRPr="00E060D9">
        <w:rPr>
          <w:rFonts w:cs="Arial"/>
        </w:rPr>
        <w:t xml:space="preserve"> af </w:t>
      </w:r>
      <w:r>
        <w:rPr>
          <w:rFonts w:cs="Arial"/>
        </w:rPr>
        <w:t xml:space="preserve">de to udsugningsanlæg </w:t>
      </w:r>
      <w:r w:rsidRPr="00E060D9">
        <w:rPr>
          <w:rFonts w:cs="Arial"/>
        </w:rPr>
        <w:t>falder uden for VVM-reglerne, fordi ændringen er neutral i forhold til miljø og landskab.</w:t>
      </w:r>
    </w:p>
    <w:p w:rsidR="00320FE8" w:rsidRDefault="00320FE8" w:rsidP="00320FE8"/>
    <w:p w:rsidR="00320FE8" w:rsidRDefault="00320FE8" w:rsidP="00320FE8">
      <w:r>
        <w:lastRenderedPageBreak/>
        <w:t>Vordingborg Kommunes miljøtekniske beskrivelse og vurdering af virksomhedens miljøforhold er baseret på baggrund af følgende:</w:t>
      </w:r>
    </w:p>
    <w:p w:rsidR="00320FE8" w:rsidRDefault="00320FE8" w:rsidP="00320FE8">
      <w:pPr>
        <w:numPr>
          <w:ilvl w:val="0"/>
          <w:numId w:val="16"/>
        </w:numPr>
      </w:pPr>
      <w:r>
        <w:t>Ansøgning om tillæg til miljøgodkendelse af virksomheden af 10. juli 2019.</w:t>
      </w:r>
    </w:p>
    <w:p w:rsidR="00320FE8" w:rsidRDefault="00320FE8" w:rsidP="00320FE8">
      <w:pPr>
        <w:numPr>
          <w:ilvl w:val="0"/>
          <w:numId w:val="16"/>
        </w:numPr>
      </w:pPr>
      <w:r>
        <w:t xml:space="preserve">Supplerende oplysninger fra virksomheden af 27. august 2019. </w:t>
      </w:r>
    </w:p>
    <w:p w:rsidR="00320FE8" w:rsidRDefault="00320FE8" w:rsidP="00320FE8"/>
    <w:p w:rsidR="00320FE8" w:rsidRDefault="00320FE8" w:rsidP="00320FE8">
      <w:r>
        <w:t xml:space="preserve">Det foreliggende materiale, der ligger til grund for tillægget til godkendelsen, opfylder godkendelsesbekendtgørelsens krav til virksomhedens oplysninger ved ansøgning om miljøgodkendelse.  </w:t>
      </w:r>
    </w:p>
    <w:p w:rsidR="00714CA0" w:rsidRDefault="00714CA0" w:rsidP="00714CA0"/>
    <w:p w:rsidR="00714CA0" w:rsidRDefault="00714CA0" w:rsidP="00714CA0">
      <w:r>
        <w:t xml:space="preserve">Vordingborg Kommune har på baggrund af ansøgningsmaterialet udarbejdet tillæg til miljøgodkendelse af virksomheden. Tillæg til godkendelsen træder i kraft ved offentliggørelse på kommunens hjemmeside. Sagen offentliggøres også på </w:t>
      </w:r>
      <w:r w:rsidRPr="002E6966">
        <w:t>DMA.</w:t>
      </w:r>
      <w:r>
        <w:t xml:space="preserve"> </w:t>
      </w:r>
    </w:p>
    <w:p w:rsidR="00714CA0" w:rsidRDefault="00714CA0" w:rsidP="00714CA0"/>
    <w:p w:rsidR="00714CA0" w:rsidRDefault="00714CA0" w:rsidP="00714CA0">
      <w:r>
        <w:t xml:space="preserve">Miljøteknisk beskrivelse, der ligger til grund for tillæg til godkendelsen, nye og udgåede vilkår for godkendelsen, samt klagevejledning fremgår af materialet. </w:t>
      </w:r>
    </w:p>
    <w:p w:rsidR="00714CA0" w:rsidRDefault="00714CA0" w:rsidP="00714CA0"/>
    <w:p w:rsidR="00714CA0" w:rsidRDefault="00714CA0" w:rsidP="00714CA0">
      <w:r>
        <w:t xml:space="preserve">Klagefristen er </w:t>
      </w:r>
      <w:r w:rsidRPr="00A71416">
        <w:t xml:space="preserve">den </w:t>
      </w:r>
      <w:r w:rsidR="004F6D8D" w:rsidRPr="00D336B5">
        <w:t>10</w:t>
      </w:r>
      <w:r w:rsidRPr="00D336B5">
        <w:t xml:space="preserve">. </w:t>
      </w:r>
      <w:r w:rsidR="004F6D8D" w:rsidRPr="00D336B5">
        <w:t>december</w:t>
      </w:r>
      <w:r w:rsidRPr="00D336B5">
        <w:t xml:space="preserve"> 201</w:t>
      </w:r>
      <w:r>
        <w:t xml:space="preserve">9. </w:t>
      </w:r>
    </w:p>
    <w:p w:rsidR="004E3FF5" w:rsidRPr="00EA02B9" w:rsidRDefault="004E3FF5" w:rsidP="00EA02B9">
      <w:pPr>
        <w:pStyle w:val="Overskrift1"/>
      </w:pPr>
      <w:bookmarkStart w:id="4" w:name="_Toc290280384"/>
      <w:bookmarkStart w:id="5" w:name="_Toc389486493"/>
      <w:bookmarkStart w:id="6" w:name="_Toc24459314"/>
      <w:r w:rsidRPr="00EA02B9">
        <w:t>Myndighedskompetence og stamdata for virksomheden</w:t>
      </w:r>
      <w:bookmarkEnd w:id="4"/>
      <w:bookmarkEnd w:id="5"/>
      <w:bookmarkEnd w:id="6"/>
    </w:p>
    <w:p w:rsidR="004E3FF5" w:rsidRDefault="004E3FF5" w:rsidP="004E3FF5">
      <w:r>
        <w:t xml:space="preserve">Vordingborg Kommune </w:t>
      </w:r>
      <w:r w:rsidR="00BE4899">
        <w:t>er</w:t>
      </w:r>
      <w:r>
        <w:t xml:space="preserve"> godkendelses- og tilsynsmyndighed</w:t>
      </w:r>
      <w:r w:rsidR="00BE4899">
        <w:t xml:space="preserve"> for virksomhedens aktiviteter</w:t>
      </w:r>
      <w:r>
        <w:t xml:space="preserve">. </w:t>
      </w:r>
    </w:p>
    <w:p w:rsidR="004E3FF5" w:rsidRDefault="004E3FF5" w:rsidP="004E3F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663"/>
      </w:tblGrid>
      <w:tr w:rsidR="004E3FF5" w:rsidRPr="005B725E" w:rsidTr="00FF061F">
        <w:tc>
          <w:tcPr>
            <w:tcW w:w="4662" w:type="dxa"/>
            <w:tcBorders>
              <w:top w:val="single" w:sz="4" w:space="0" w:color="auto"/>
              <w:left w:val="single" w:sz="4" w:space="0" w:color="auto"/>
              <w:bottom w:val="single" w:sz="4" w:space="0" w:color="auto"/>
              <w:right w:val="single" w:sz="4" w:space="0" w:color="auto"/>
            </w:tcBorders>
            <w:hideMark/>
          </w:tcPr>
          <w:p w:rsidR="004E3FF5" w:rsidRDefault="004E3FF5" w:rsidP="00FF061F">
            <w:pPr>
              <w:rPr>
                <w:szCs w:val="24"/>
                <w:lang w:eastAsia="en-US"/>
              </w:rPr>
            </w:pPr>
            <w:r>
              <w:t>Navn og adresse</w:t>
            </w:r>
          </w:p>
        </w:tc>
        <w:tc>
          <w:tcPr>
            <w:tcW w:w="4663" w:type="dxa"/>
            <w:tcBorders>
              <w:top w:val="single" w:sz="4" w:space="0" w:color="auto"/>
              <w:left w:val="single" w:sz="4" w:space="0" w:color="auto"/>
              <w:bottom w:val="single" w:sz="4" w:space="0" w:color="auto"/>
              <w:right w:val="single" w:sz="4" w:space="0" w:color="auto"/>
            </w:tcBorders>
            <w:hideMark/>
          </w:tcPr>
          <w:p w:rsidR="004E3FF5" w:rsidRDefault="005B725E" w:rsidP="00FF061F">
            <w:pPr>
              <w:rPr>
                <w:lang w:val="en-US"/>
              </w:rPr>
            </w:pPr>
            <w:r>
              <w:rPr>
                <w:lang w:val="en-US"/>
              </w:rPr>
              <w:t xml:space="preserve">Corning Optical Communications </w:t>
            </w:r>
            <w:proofErr w:type="spellStart"/>
            <w:r>
              <w:rPr>
                <w:lang w:val="en-US"/>
              </w:rPr>
              <w:t>ApS</w:t>
            </w:r>
            <w:proofErr w:type="spellEnd"/>
          </w:p>
          <w:p w:rsidR="005B725E" w:rsidRDefault="005B725E" w:rsidP="00FF061F">
            <w:pPr>
              <w:rPr>
                <w:lang w:val="en-US"/>
              </w:rPr>
            </w:pPr>
            <w:proofErr w:type="spellStart"/>
            <w:r>
              <w:rPr>
                <w:lang w:val="en-US"/>
              </w:rPr>
              <w:t>Industriparken</w:t>
            </w:r>
            <w:proofErr w:type="spellEnd"/>
            <w:r>
              <w:rPr>
                <w:lang w:val="en-US"/>
              </w:rPr>
              <w:t xml:space="preserve"> 10</w:t>
            </w:r>
          </w:p>
          <w:p w:rsidR="005B725E" w:rsidRDefault="005B725E" w:rsidP="00FF061F">
            <w:pPr>
              <w:rPr>
                <w:lang w:val="en-US"/>
              </w:rPr>
            </w:pPr>
            <w:r>
              <w:rPr>
                <w:lang w:val="en-US"/>
              </w:rPr>
              <w:t>4760 Vordingborg</w:t>
            </w:r>
          </w:p>
          <w:p w:rsidR="004E3FF5" w:rsidRDefault="004E3FF5" w:rsidP="005B725E">
            <w:pPr>
              <w:rPr>
                <w:szCs w:val="24"/>
                <w:lang w:val="en-US" w:eastAsia="en-US"/>
              </w:rPr>
            </w:pPr>
            <w:proofErr w:type="spellStart"/>
            <w:r>
              <w:rPr>
                <w:lang w:val="en-US"/>
              </w:rPr>
              <w:t>Tlf</w:t>
            </w:r>
            <w:proofErr w:type="spellEnd"/>
            <w:r>
              <w:rPr>
                <w:lang w:val="en-US"/>
              </w:rPr>
              <w:t xml:space="preserve">. </w:t>
            </w:r>
            <w:r w:rsidR="00DC2184">
              <w:rPr>
                <w:lang w:val="en-US"/>
              </w:rPr>
              <w:t>+ 45 55 98 55 99</w:t>
            </w:r>
          </w:p>
        </w:tc>
      </w:tr>
      <w:tr w:rsidR="004E3FF5" w:rsidRPr="00A71416" w:rsidTr="00FF061F">
        <w:tc>
          <w:tcPr>
            <w:tcW w:w="4662" w:type="dxa"/>
            <w:tcBorders>
              <w:top w:val="single" w:sz="4" w:space="0" w:color="auto"/>
              <w:left w:val="single" w:sz="4" w:space="0" w:color="auto"/>
              <w:bottom w:val="single" w:sz="4" w:space="0" w:color="auto"/>
              <w:right w:val="single" w:sz="4" w:space="0" w:color="auto"/>
            </w:tcBorders>
            <w:hideMark/>
          </w:tcPr>
          <w:p w:rsidR="004E3FF5" w:rsidRDefault="004E3FF5" w:rsidP="00FF061F">
            <w:pPr>
              <w:rPr>
                <w:szCs w:val="24"/>
                <w:lang w:eastAsia="en-US"/>
              </w:rPr>
            </w:pPr>
            <w:r>
              <w:t>Matr. nr.</w:t>
            </w:r>
          </w:p>
        </w:tc>
        <w:tc>
          <w:tcPr>
            <w:tcW w:w="4663" w:type="dxa"/>
            <w:tcBorders>
              <w:top w:val="single" w:sz="4" w:space="0" w:color="auto"/>
              <w:left w:val="single" w:sz="4" w:space="0" w:color="auto"/>
              <w:bottom w:val="single" w:sz="4" w:space="0" w:color="auto"/>
              <w:right w:val="single" w:sz="4" w:space="0" w:color="auto"/>
            </w:tcBorders>
            <w:hideMark/>
          </w:tcPr>
          <w:p w:rsidR="004E3FF5" w:rsidRPr="005B725E" w:rsidRDefault="005B725E" w:rsidP="00FF061F">
            <w:pPr>
              <w:rPr>
                <w:szCs w:val="24"/>
                <w:lang w:val="en-US" w:eastAsia="en-US"/>
              </w:rPr>
            </w:pPr>
            <w:r w:rsidRPr="005B725E">
              <w:rPr>
                <w:szCs w:val="24"/>
                <w:lang w:val="en-US" w:eastAsia="en-US"/>
              </w:rPr>
              <w:t xml:space="preserve">21a, 22a, 22a </w:t>
            </w:r>
            <w:proofErr w:type="spellStart"/>
            <w:r w:rsidRPr="005B725E">
              <w:rPr>
                <w:szCs w:val="24"/>
                <w:lang w:val="en-US" w:eastAsia="en-US"/>
              </w:rPr>
              <w:t>Ørslev</w:t>
            </w:r>
            <w:proofErr w:type="spellEnd"/>
            <w:r w:rsidRPr="005B725E">
              <w:rPr>
                <w:szCs w:val="24"/>
                <w:lang w:val="en-US" w:eastAsia="en-US"/>
              </w:rPr>
              <w:t xml:space="preserve"> B</w:t>
            </w:r>
            <w:r>
              <w:rPr>
                <w:szCs w:val="24"/>
                <w:lang w:val="en-US" w:eastAsia="en-US"/>
              </w:rPr>
              <w:t xml:space="preserve">y, </w:t>
            </w:r>
            <w:proofErr w:type="spellStart"/>
            <w:r>
              <w:rPr>
                <w:szCs w:val="24"/>
                <w:lang w:val="en-US" w:eastAsia="en-US"/>
              </w:rPr>
              <w:t>Ørslev</w:t>
            </w:r>
            <w:proofErr w:type="spellEnd"/>
          </w:p>
        </w:tc>
      </w:tr>
      <w:tr w:rsidR="004E3FF5" w:rsidTr="00FF061F">
        <w:tc>
          <w:tcPr>
            <w:tcW w:w="4662" w:type="dxa"/>
            <w:tcBorders>
              <w:top w:val="single" w:sz="4" w:space="0" w:color="auto"/>
              <w:left w:val="single" w:sz="4" w:space="0" w:color="auto"/>
              <w:bottom w:val="single" w:sz="4" w:space="0" w:color="auto"/>
              <w:right w:val="single" w:sz="4" w:space="0" w:color="auto"/>
            </w:tcBorders>
            <w:hideMark/>
          </w:tcPr>
          <w:p w:rsidR="004E3FF5" w:rsidRDefault="004E3FF5" w:rsidP="00FF061F">
            <w:pPr>
              <w:rPr>
                <w:szCs w:val="24"/>
                <w:lang w:eastAsia="en-US"/>
              </w:rPr>
            </w:pPr>
            <w:r>
              <w:t xml:space="preserve">CVR nr. </w:t>
            </w:r>
          </w:p>
        </w:tc>
        <w:tc>
          <w:tcPr>
            <w:tcW w:w="4663" w:type="dxa"/>
            <w:tcBorders>
              <w:top w:val="single" w:sz="4" w:space="0" w:color="auto"/>
              <w:left w:val="single" w:sz="4" w:space="0" w:color="auto"/>
              <w:bottom w:val="single" w:sz="4" w:space="0" w:color="auto"/>
              <w:right w:val="single" w:sz="4" w:space="0" w:color="auto"/>
            </w:tcBorders>
            <w:hideMark/>
          </w:tcPr>
          <w:p w:rsidR="004E3FF5" w:rsidRDefault="005B725E" w:rsidP="00FF061F">
            <w:pPr>
              <w:rPr>
                <w:szCs w:val="24"/>
                <w:lang w:eastAsia="en-US"/>
              </w:rPr>
            </w:pPr>
            <w:r>
              <w:rPr>
                <w:szCs w:val="24"/>
                <w:lang w:eastAsia="en-US"/>
              </w:rPr>
              <w:t>17376632</w:t>
            </w:r>
          </w:p>
        </w:tc>
      </w:tr>
      <w:tr w:rsidR="004E3FF5" w:rsidTr="00FF061F">
        <w:tc>
          <w:tcPr>
            <w:tcW w:w="4662" w:type="dxa"/>
            <w:tcBorders>
              <w:top w:val="single" w:sz="4" w:space="0" w:color="auto"/>
              <w:left w:val="single" w:sz="4" w:space="0" w:color="auto"/>
              <w:bottom w:val="single" w:sz="4" w:space="0" w:color="auto"/>
              <w:right w:val="single" w:sz="4" w:space="0" w:color="auto"/>
            </w:tcBorders>
            <w:hideMark/>
          </w:tcPr>
          <w:p w:rsidR="004E3FF5" w:rsidRDefault="004E3FF5" w:rsidP="00FF061F">
            <w:pPr>
              <w:rPr>
                <w:szCs w:val="24"/>
                <w:lang w:eastAsia="en-US"/>
              </w:rPr>
            </w:pPr>
            <w:r>
              <w:t>CVR-P nr.</w:t>
            </w:r>
          </w:p>
        </w:tc>
        <w:tc>
          <w:tcPr>
            <w:tcW w:w="4663" w:type="dxa"/>
            <w:tcBorders>
              <w:top w:val="single" w:sz="4" w:space="0" w:color="auto"/>
              <w:left w:val="single" w:sz="4" w:space="0" w:color="auto"/>
              <w:bottom w:val="single" w:sz="4" w:space="0" w:color="auto"/>
              <w:right w:val="single" w:sz="4" w:space="0" w:color="auto"/>
            </w:tcBorders>
            <w:hideMark/>
          </w:tcPr>
          <w:p w:rsidR="004E3FF5" w:rsidRDefault="005B725E" w:rsidP="00FF061F">
            <w:pPr>
              <w:rPr>
                <w:szCs w:val="24"/>
                <w:lang w:eastAsia="en-US"/>
              </w:rPr>
            </w:pPr>
            <w:r>
              <w:rPr>
                <w:szCs w:val="24"/>
                <w:lang w:eastAsia="en-US"/>
              </w:rPr>
              <w:t>1001275992</w:t>
            </w:r>
          </w:p>
        </w:tc>
      </w:tr>
      <w:tr w:rsidR="004E3FF5" w:rsidTr="00FF061F">
        <w:tc>
          <w:tcPr>
            <w:tcW w:w="4662" w:type="dxa"/>
            <w:tcBorders>
              <w:top w:val="single" w:sz="4" w:space="0" w:color="auto"/>
              <w:left w:val="single" w:sz="4" w:space="0" w:color="auto"/>
              <w:bottom w:val="single" w:sz="4" w:space="0" w:color="auto"/>
              <w:right w:val="single" w:sz="4" w:space="0" w:color="auto"/>
            </w:tcBorders>
            <w:hideMark/>
          </w:tcPr>
          <w:p w:rsidR="004E3FF5" w:rsidRDefault="004E3FF5" w:rsidP="00FF061F">
            <w:pPr>
              <w:rPr>
                <w:szCs w:val="24"/>
                <w:lang w:eastAsia="en-US"/>
              </w:rPr>
            </w:pPr>
            <w:r>
              <w:t>Grundejer</w:t>
            </w:r>
          </w:p>
        </w:tc>
        <w:tc>
          <w:tcPr>
            <w:tcW w:w="4663" w:type="dxa"/>
            <w:tcBorders>
              <w:top w:val="single" w:sz="4" w:space="0" w:color="auto"/>
              <w:left w:val="single" w:sz="4" w:space="0" w:color="auto"/>
              <w:bottom w:val="single" w:sz="4" w:space="0" w:color="auto"/>
              <w:right w:val="single" w:sz="4" w:space="0" w:color="auto"/>
            </w:tcBorders>
            <w:hideMark/>
          </w:tcPr>
          <w:p w:rsidR="005B725E" w:rsidRDefault="005B725E" w:rsidP="005B725E">
            <w:pPr>
              <w:rPr>
                <w:lang w:val="en-US"/>
              </w:rPr>
            </w:pPr>
            <w:r>
              <w:rPr>
                <w:lang w:val="en-US"/>
              </w:rPr>
              <w:t xml:space="preserve">Corning Optical Communications </w:t>
            </w:r>
            <w:proofErr w:type="spellStart"/>
            <w:r>
              <w:rPr>
                <w:lang w:val="en-US"/>
              </w:rPr>
              <w:t>ApS</w:t>
            </w:r>
            <w:proofErr w:type="spellEnd"/>
          </w:p>
          <w:p w:rsidR="005B725E" w:rsidRDefault="005B725E" w:rsidP="005B725E">
            <w:pPr>
              <w:rPr>
                <w:lang w:val="en-US"/>
              </w:rPr>
            </w:pPr>
            <w:proofErr w:type="spellStart"/>
            <w:r>
              <w:rPr>
                <w:lang w:val="en-US"/>
              </w:rPr>
              <w:t>Industriparken</w:t>
            </w:r>
            <w:proofErr w:type="spellEnd"/>
            <w:r>
              <w:rPr>
                <w:lang w:val="en-US"/>
              </w:rPr>
              <w:t xml:space="preserve"> 10</w:t>
            </w:r>
          </w:p>
          <w:p w:rsidR="005B725E" w:rsidRDefault="005B725E" w:rsidP="005B725E">
            <w:pPr>
              <w:rPr>
                <w:lang w:val="en-US"/>
              </w:rPr>
            </w:pPr>
            <w:r>
              <w:rPr>
                <w:lang w:val="en-US"/>
              </w:rPr>
              <w:t>4760 Vordingborg</w:t>
            </w:r>
          </w:p>
          <w:p w:rsidR="004E3FF5" w:rsidRDefault="005B725E" w:rsidP="005B725E">
            <w:pPr>
              <w:rPr>
                <w:szCs w:val="24"/>
                <w:lang w:eastAsia="en-US"/>
              </w:rPr>
            </w:pPr>
            <w:proofErr w:type="spellStart"/>
            <w:r>
              <w:rPr>
                <w:lang w:val="en-US"/>
              </w:rPr>
              <w:t>Tlf</w:t>
            </w:r>
            <w:proofErr w:type="spellEnd"/>
            <w:r>
              <w:rPr>
                <w:lang w:val="en-US"/>
              </w:rPr>
              <w:t>.</w:t>
            </w:r>
            <w:r w:rsidR="00DC2184">
              <w:rPr>
                <w:lang w:val="en-US"/>
              </w:rPr>
              <w:t xml:space="preserve"> + 45 55 98 55 99</w:t>
            </w:r>
          </w:p>
        </w:tc>
      </w:tr>
      <w:tr w:rsidR="004E3FF5" w:rsidRPr="005B725E" w:rsidTr="00FF061F">
        <w:tc>
          <w:tcPr>
            <w:tcW w:w="4662" w:type="dxa"/>
            <w:tcBorders>
              <w:top w:val="single" w:sz="4" w:space="0" w:color="auto"/>
              <w:left w:val="single" w:sz="4" w:space="0" w:color="auto"/>
              <w:bottom w:val="single" w:sz="4" w:space="0" w:color="auto"/>
              <w:right w:val="single" w:sz="4" w:space="0" w:color="auto"/>
            </w:tcBorders>
          </w:tcPr>
          <w:p w:rsidR="004E3FF5" w:rsidRDefault="004E3FF5" w:rsidP="00FF061F">
            <w:r>
              <w:t>Kontaktperson</w:t>
            </w:r>
          </w:p>
          <w:p w:rsidR="004E3FF5" w:rsidRDefault="004E3FF5" w:rsidP="00FF061F"/>
          <w:p w:rsidR="004E3FF5" w:rsidRDefault="004E3FF5" w:rsidP="00FF061F"/>
          <w:p w:rsidR="004E3FF5" w:rsidRDefault="004E3FF5" w:rsidP="00FF061F"/>
          <w:p w:rsidR="004E3FF5" w:rsidRDefault="004E3FF5" w:rsidP="00FF061F"/>
          <w:p w:rsidR="004E3FF5" w:rsidRDefault="004E3FF5" w:rsidP="00FF061F"/>
        </w:tc>
        <w:tc>
          <w:tcPr>
            <w:tcW w:w="4663" w:type="dxa"/>
            <w:tcBorders>
              <w:top w:val="single" w:sz="4" w:space="0" w:color="auto"/>
              <w:left w:val="single" w:sz="4" w:space="0" w:color="auto"/>
              <w:bottom w:val="single" w:sz="4" w:space="0" w:color="auto"/>
              <w:right w:val="single" w:sz="4" w:space="0" w:color="auto"/>
            </w:tcBorders>
          </w:tcPr>
          <w:p w:rsidR="004E3FF5" w:rsidRPr="00B21AAE" w:rsidRDefault="005B725E" w:rsidP="00FF061F">
            <w:pPr>
              <w:rPr>
                <w:lang w:val="en-US"/>
              </w:rPr>
            </w:pPr>
            <w:r w:rsidRPr="00B21AAE">
              <w:rPr>
                <w:lang w:val="en-US"/>
              </w:rPr>
              <w:t>Vivi Larsen</w:t>
            </w:r>
          </w:p>
          <w:p w:rsidR="005B725E" w:rsidRPr="005B725E" w:rsidRDefault="005B725E" w:rsidP="00FF061F">
            <w:pPr>
              <w:rPr>
                <w:lang w:val="en-US"/>
              </w:rPr>
            </w:pPr>
            <w:r w:rsidRPr="005B725E">
              <w:rPr>
                <w:lang w:val="en-US"/>
              </w:rPr>
              <w:t>Corning Optical C</w:t>
            </w:r>
            <w:r w:rsidR="00B21AAE">
              <w:rPr>
                <w:lang w:val="en-US"/>
              </w:rPr>
              <w:t>o</w:t>
            </w:r>
            <w:r w:rsidRPr="005B725E">
              <w:rPr>
                <w:lang w:val="en-US"/>
              </w:rPr>
              <w:t>mmuni</w:t>
            </w:r>
            <w:r w:rsidR="00B21AAE">
              <w:rPr>
                <w:lang w:val="en-US"/>
              </w:rPr>
              <w:t>c</w:t>
            </w:r>
            <w:r w:rsidRPr="005B725E">
              <w:rPr>
                <w:lang w:val="en-US"/>
              </w:rPr>
              <w:t xml:space="preserve">ations </w:t>
            </w:r>
            <w:proofErr w:type="spellStart"/>
            <w:r w:rsidRPr="005B725E">
              <w:rPr>
                <w:lang w:val="en-US"/>
              </w:rPr>
              <w:t>ApS</w:t>
            </w:r>
            <w:proofErr w:type="spellEnd"/>
          </w:p>
          <w:p w:rsidR="005B725E" w:rsidRDefault="005B725E" w:rsidP="005B725E">
            <w:pPr>
              <w:rPr>
                <w:lang w:val="en-US"/>
              </w:rPr>
            </w:pPr>
            <w:proofErr w:type="spellStart"/>
            <w:r>
              <w:rPr>
                <w:lang w:val="en-US"/>
              </w:rPr>
              <w:t>Industriparken</w:t>
            </w:r>
            <w:proofErr w:type="spellEnd"/>
            <w:r>
              <w:rPr>
                <w:lang w:val="en-US"/>
              </w:rPr>
              <w:t xml:space="preserve"> 10</w:t>
            </w:r>
          </w:p>
          <w:p w:rsidR="005B725E" w:rsidRDefault="005B725E" w:rsidP="00FF061F">
            <w:pPr>
              <w:rPr>
                <w:lang w:val="en-US"/>
              </w:rPr>
            </w:pPr>
            <w:r>
              <w:rPr>
                <w:lang w:val="en-US"/>
              </w:rPr>
              <w:t>4760 Vordingborg</w:t>
            </w:r>
          </w:p>
          <w:p w:rsidR="005B725E" w:rsidRDefault="005B725E" w:rsidP="00FF061F">
            <w:pPr>
              <w:rPr>
                <w:lang w:val="en-US"/>
              </w:rPr>
            </w:pPr>
            <w:proofErr w:type="spellStart"/>
            <w:r w:rsidRPr="005B725E">
              <w:rPr>
                <w:lang w:val="en-US"/>
              </w:rPr>
              <w:t>Tlf</w:t>
            </w:r>
            <w:proofErr w:type="spellEnd"/>
            <w:r>
              <w:rPr>
                <w:lang w:val="en-US"/>
              </w:rPr>
              <w:t>. 55 98 95 24</w:t>
            </w:r>
          </w:p>
          <w:p w:rsidR="005B725E" w:rsidRPr="005B725E" w:rsidRDefault="005B725E" w:rsidP="00FF061F">
            <w:pPr>
              <w:rPr>
                <w:lang w:val="en-US"/>
              </w:rPr>
            </w:pPr>
            <w:r>
              <w:rPr>
                <w:lang w:val="en-US"/>
              </w:rPr>
              <w:t>Mobil 61 55 47 53</w:t>
            </w:r>
          </w:p>
        </w:tc>
      </w:tr>
    </w:tbl>
    <w:p w:rsidR="004E3FF5" w:rsidRPr="005B725E" w:rsidRDefault="004E3FF5" w:rsidP="004E3FF5">
      <w:pPr>
        <w:rPr>
          <w:lang w:val="en-US" w:eastAsia="en-US"/>
        </w:rPr>
      </w:pPr>
    </w:p>
    <w:p w:rsidR="004E3FF5" w:rsidRPr="00EA02B9" w:rsidRDefault="00320FE8" w:rsidP="00EA02B9">
      <w:pPr>
        <w:pStyle w:val="Overskrift1"/>
      </w:pPr>
      <w:bookmarkStart w:id="7" w:name="_Toc290280385"/>
      <w:bookmarkStart w:id="8" w:name="_Toc389486494"/>
      <w:bookmarkStart w:id="9" w:name="_Toc24459315"/>
      <w:r>
        <w:t>Miljøgodkendelse</w:t>
      </w:r>
      <w:bookmarkEnd w:id="7"/>
      <w:bookmarkEnd w:id="8"/>
      <w:bookmarkEnd w:id="9"/>
    </w:p>
    <w:p w:rsidR="00F002A6" w:rsidRDefault="00F002A6" w:rsidP="00F002A6">
      <w:r>
        <w:t>Vordingborg Kommune meddeler hermed virksomheden Corning Optical Communications ApS, Industriparken 10, 4760 Vording</w:t>
      </w:r>
      <w:r w:rsidR="00A24350">
        <w:t>b</w:t>
      </w:r>
      <w:r>
        <w:t xml:space="preserve">org </w:t>
      </w:r>
      <w:r w:rsidR="006461E5">
        <w:t xml:space="preserve">tillæg til </w:t>
      </w:r>
      <w:r>
        <w:t>miljøgodkendelse.</w:t>
      </w:r>
    </w:p>
    <w:p w:rsidR="00320FE8" w:rsidRDefault="00320FE8" w:rsidP="00A24350">
      <w:pPr>
        <w:pStyle w:val="Default"/>
        <w:rPr>
          <w:sz w:val="22"/>
          <w:szCs w:val="22"/>
        </w:rPr>
      </w:pPr>
    </w:p>
    <w:p w:rsidR="00A24350" w:rsidRDefault="00A24350" w:rsidP="00A24350">
      <w:pPr>
        <w:pStyle w:val="Default"/>
        <w:rPr>
          <w:sz w:val="22"/>
          <w:szCs w:val="22"/>
        </w:rPr>
      </w:pPr>
      <w:r>
        <w:rPr>
          <w:sz w:val="22"/>
          <w:szCs w:val="22"/>
        </w:rPr>
        <w:t xml:space="preserve">Vordingborg Kommune </w:t>
      </w:r>
      <w:r w:rsidR="00320FE8">
        <w:rPr>
          <w:sz w:val="22"/>
          <w:szCs w:val="22"/>
        </w:rPr>
        <w:t>meddeler hermed tillæg til miljøgodkendelse af</w:t>
      </w:r>
      <w:r>
        <w:rPr>
          <w:sz w:val="22"/>
          <w:szCs w:val="22"/>
        </w:rPr>
        <w:t xml:space="preserve"> </w:t>
      </w:r>
      <w:r w:rsidR="00A2668D">
        <w:rPr>
          <w:sz w:val="22"/>
          <w:szCs w:val="22"/>
        </w:rPr>
        <w:t>ændringen</w:t>
      </w:r>
      <w:r>
        <w:rPr>
          <w:sz w:val="22"/>
          <w:szCs w:val="22"/>
        </w:rPr>
        <w:t xml:space="preserve"> </w:t>
      </w:r>
      <w:r w:rsidR="00320FE8">
        <w:rPr>
          <w:sz w:val="22"/>
          <w:szCs w:val="22"/>
        </w:rPr>
        <w:t xml:space="preserve">af </w:t>
      </w:r>
      <w:r w:rsidR="006461E5">
        <w:rPr>
          <w:sz w:val="22"/>
          <w:szCs w:val="22"/>
        </w:rPr>
        <w:t>de to udsugningsanlæg og flytning af containere med farligt affald</w:t>
      </w:r>
      <w:r w:rsidR="00A2668D">
        <w:rPr>
          <w:sz w:val="22"/>
          <w:szCs w:val="22"/>
        </w:rPr>
        <w:t>.</w:t>
      </w:r>
    </w:p>
    <w:p w:rsidR="00A24350" w:rsidRDefault="006461E5" w:rsidP="00A24350">
      <w:pPr>
        <w:pStyle w:val="Default"/>
        <w:rPr>
          <w:sz w:val="22"/>
          <w:szCs w:val="22"/>
        </w:rPr>
      </w:pPr>
      <w:r>
        <w:rPr>
          <w:sz w:val="22"/>
          <w:szCs w:val="22"/>
        </w:rPr>
        <w:t>Tillægget til m</w:t>
      </w:r>
      <w:r w:rsidR="00A24350">
        <w:rPr>
          <w:sz w:val="22"/>
          <w:szCs w:val="22"/>
        </w:rPr>
        <w:t xml:space="preserve">iljøgodkendelsen af </w:t>
      </w:r>
      <w:r w:rsidR="00A2668D">
        <w:rPr>
          <w:sz w:val="22"/>
          <w:szCs w:val="22"/>
        </w:rPr>
        <w:t>ændringen</w:t>
      </w:r>
      <w:r w:rsidR="00A24350">
        <w:rPr>
          <w:sz w:val="22"/>
          <w:szCs w:val="22"/>
        </w:rPr>
        <w:t xml:space="preserve"> meddeles i henhold til § 33, stk. 1, i bekendtgørelse nr. </w:t>
      </w:r>
      <w:r w:rsidR="009B5EDF" w:rsidRPr="00772BC0">
        <w:rPr>
          <w:lang w:val="en"/>
        </w:rPr>
        <w:t xml:space="preserve">681 af 2. </w:t>
      </w:r>
      <w:proofErr w:type="spellStart"/>
      <w:r w:rsidR="009B5EDF" w:rsidRPr="00772BC0">
        <w:rPr>
          <w:lang w:val="en"/>
        </w:rPr>
        <w:t>juli</w:t>
      </w:r>
      <w:proofErr w:type="spellEnd"/>
      <w:r w:rsidR="009B5EDF" w:rsidRPr="00772BC0">
        <w:rPr>
          <w:lang w:val="en"/>
        </w:rPr>
        <w:t xml:space="preserve"> 2019</w:t>
      </w:r>
      <w:r w:rsidR="009B5EDF">
        <w:t xml:space="preserve"> </w:t>
      </w:r>
      <w:r w:rsidR="00A24350">
        <w:rPr>
          <w:sz w:val="22"/>
          <w:szCs w:val="22"/>
        </w:rPr>
        <w:t xml:space="preserve">af Lov om miljøbeskyttelse (Miljøbeskyttelsesloven). </w:t>
      </w:r>
      <w:r w:rsidR="00A2668D" w:rsidRPr="00A2668D">
        <w:rPr>
          <w:sz w:val="22"/>
          <w:szCs w:val="22"/>
        </w:rPr>
        <w:t>Godkendelsen gives med hjemmel i Miljøbeskyttelseslovens § 40.</w:t>
      </w:r>
    </w:p>
    <w:p w:rsidR="00B56F0A" w:rsidRDefault="00B56F0A" w:rsidP="00A24350">
      <w:pPr>
        <w:pStyle w:val="Default"/>
        <w:rPr>
          <w:sz w:val="22"/>
          <w:szCs w:val="22"/>
        </w:rPr>
      </w:pPr>
    </w:p>
    <w:p w:rsidR="00A24350" w:rsidRDefault="00A24350" w:rsidP="00A24350">
      <w:r>
        <w:t>Nye vilkår</w:t>
      </w:r>
      <w:r w:rsidR="006461E5">
        <w:t xml:space="preserve"> er</w:t>
      </w:r>
      <w:r>
        <w:t xml:space="preserve"> </w:t>
      </w:r>
      <w:proofErr w:type="spellStart"/>
      <w:r>
        <w:t>retsbeskyttede</w:t>
      </w:r>
      <w:proofErr w:type="spellEnd"/>
      <w:r>
        <w:t xml:space="preserve"> jf. lovens § 41a</w:t>
      </w:r>
      <w:r w:rsidR="003C6979">
        <w:t>,</w:t>
      </w:r>
      <w:r>
        <w:t xml:space="preserve"> men endelig afgørelse herom vil først blive truffet, </w:t>
      </w:r>
      <w:r w:rsidR="003C6979">
        <w:t>hvis</w:t>
      </w:r>
      <w:r>
        <w:t xml:space="preserve"> dette bliver aktuelt i forbindelse med fremtidige revurderinger.</w:t>
      </w:r>
      <w:r w:rsidR="00A36D5D">
        <w:t xml:space="preserve"> </w:t>
      </w:r>
    </w:p>
    <w:p w:rsidR="00B56F0A" w:rsidRDefault="00B56F0A" w:rsidP="00A24350"/>
    <w:p w:rsidR="00B56F0A" w:rsidRDefault="00B56F0A" w:rsidP="00B56F0A">
      <w:r>
        <w:lastRenderedPageBreak/>
        <w:t xml:space="preserve">Vordingborg Kommune kan dog revidere vilkårene inden den 8-årige retsbeskyttelsesperiode udløber, hvis det sker for at forbedre virksomhedens kontrol med egen forurening, for at opnå et mere hensigtsmæssigt tilsyn, jf. Miljøbeskyttelseslovens § 72, eller hvis forudsætningerne for godkendelsen ændres væsentligt, jf. Miljøbeskyttelseslovens § </w:t>
      </w:r>
      <w:smartTag w:uri="urn:schemas-microsoft-com:office:smarttags" w:element="metricconverter">
        <w:smartTagPr>
          <w:attr w:name="ProductID" w:val="41 a"/>
        </w:smartTagPr>
        <w:r>
          <w:t>41 a</w:t>
        </w:r>
      </w:smartTag>
      <w:r>
        <w:t xml:space="preserve">. </w:t>
      </w:r>
    </w:p>
    <w:p w:rsidR="00A36D5D" w:rsidRDefault="00A36D5D" w:rsidP="00A2668D">
      <w:pPr>
        <w:pStyle w:val="Default"/>
        <w:rPr>
          <w:sz w:val="22"/>
          <w:szCs w:val="22"/>
        </w:rPr>
      </w:pPr>
    </w:p>
    <w:p w:rsidR="00A2668D" w:rsidRDefault="00A2668D" w:rsidP="00A2668D">
      <w:r>
        <w:t>Virksomheden må ikke udvides eller ændres bygningsmæssigt eller driftsmæssigt, herunder med hensyn til affaldsfrembringelse på en måde, som indebærer forøget forurening, før udvidelsen eller ændringen er godkendt af godkendelsesmyndigheden. Godkendelsesmyndigheden afgør på baggrund af virksomhedens oplysninger, om ændringen giver øget forurening ud over det godkendte, og derfor kræver ny godkendelse.</w:t>
      </w:r>
    </w:p>
    <w:p w:rsidR="00E93F25" w:rsidRDefault="00E93F25" w:rsidP="00EA02B9">
      <w:pPr>
        <w:pStyle w:val="Overskrift2"/>
      </w:pPr>
      <w:bookmarkStart w:id="10" w:name="_Toc24459316"/>
      <w:r>
        <w:t>Vilkår</w:t>
      </w:r>
      <w:bookmarkEnd w:id="10"/>
    </w:p>
    <w:p w:rsidR="00472AA3" w:rsidRDefault="008400C7" w:rsidP="008400C7">
      <w:r>
        <w:rPr>
          <w:b/>
        </w:rPr>
        <w:t>Alment</w:t>
      </w:r>
    </w:p>
    <w:p w:rsidR="00472AA3" w:rsidRDefault="006461E5" w:rsidP="00472AA3">
      <w:pPr>
        <w:pStyle w:val="Listeafsnit"/>
        <w:numPr>
          <w:ilvl w:val="6"/>
          <w:numId w:val="16"/>
        </w:numPr>
        <w:tabs>
          <w:tab w:val="clear" w:pos="2520"/>
          <w:tab w:val="num" w:pos="709"/>
          <w:tab w:val="num" w:pos="1069"/>
        </w:tabs>
        <w:ind w:left="709" w:hanging="709"/>
      </w:pPr>
      <w:r>
        <w:t>Tillægget til g</w:t>
      </w:r>
      <w:r w:rsidR="00472AA3">
        <w:t>odkendelsen bortfalder, hvis de</w:t>
      </w:r>
      <w:r>
        <w:t>t</w:t>
      </w:r>
      <w:r w:rsidR="00472AA3">
        <w:t xml:space="preserve"> ikke er udnyttet indenfor 2 år fra udstedelsestidspunktet. </w:t>
      </w:r>
    </w:p>
    <w:p w:rsidR="00DC2184" w:rsidRDefault="00DC2184" w:rsidP="00073E73"/>
    <w:p w:rsidR="00073E73" w:rsidRDefault="00C27FB6" w:rsidP="00073E73">
      <w:pPr>
        <w:rPr>
          <w:b/>
        </w:rPr>
      </w:pPr>
      <w:r>
        <w:rPr>
          <w:b/>
        </w:rPr>
        <w:t>Luftforurening</w:t>
      </w:r>
    </w:p>
    <w:p w:rsidR="00EA0D2F" w:rsidRDefault="00EA0D2F" w:rsidP="00EA0D2F">
      <w:pPr>
        <w:pStyle w:val="Listeafsnit"/>
        <w:numPr>
          <w:ilvl w:val="6"/>
          <w:numId w:val="16"/>
        </w:numPr>
        <w:tabs>
          <w:tab w:val="clear" w:pos="2520"/>
          <w:tab w:val="num" w:pos="709"/>
          <w:tab w:val="num" w:pos="1069"/>
        </w:tabs>
        <w:ind w:left="709" w:hanging="709"/>
      </w:pPr>
      <w:r>
        <w:t xml:space="preserve">Virksomhedens afkast nr. 2, 3 og 4 i hal 2 tages ud af brug og </w:t>
      </w:r>
      <w:r w:rsidR="008400C7">
        <w:t>godkendelsen af 17. marts 2015 gælder ikke længere for disse afkast</w:t>
      </w:r>
      <w:r w:rsidRPr="00EA0D2F">
        <w:t>.</w:t>
      </w:r>
    </w:p>
    <w:p w:rsidR="003078A9" w:rsidRDefault="003078A9" w:rsidP="003078A9">
      <w:pPr>
        <w:pStyle w:val="Listeafsnit"/>
        <w:tabs>
          <w:tab w:val="num" w:pos="1069"/>
        </w:tabs>
        <w:ind w:left="709"/>
      </w:pPr>
    </w:p>
    <w:p w:rsidR="00EA0D2F" w:rsidRDefault="00EA0D2F" w:rsidP="00EA0D2F">
      <w:pPr>
        <w:pStyle w:val="Listeafsnit"/>
        <w:numPr>
          <w:ilvl w:val="6"/>
          <w:numId w:val="16"/>
        </w:numPr>
        <w:tabs>
          <w:tab w:val="clear" w:pos="2520"/>
          <w:tab w:val="num" w:pos="709"/>
          <w:tab w:val="num" w:pos="1069"/>
        </w:tabs>
        <w:ind w:left="709" w:hanging="709"/>
      </w:pPr>
      <w:r>
        <w:t xml:space="preserve">Virksomhedens nye udsugningsanlæg </w:t>
      </w:r>
      <w:r w:rsidR="003078A9">
        <w:t xml:space="preserve">med afkast </w:t>
      </w:r>
      <w:r w:rsidR="008400C7">
        <w:t xml:space="preserve">nr. 1 fra </w:t>
      </w:r>
      <w:r>
        <w:t xml:space="preserve">hal </w:t>
      </w:r>
      <w:r w:rsidR="008400C7">
        <w:t>3</w:t>
      </w:r>
      <w:r>
        <w:t xml:space="preserve"> er omfattet af </w:t>
      </w:r>
      <w:r w:rsidR="003078A9">
        <w:t xml:space="preserve">godkendelsen af </w:t>
      </w:r>
      <w:r w:rsidR="00E86B4B">
        <w:t xml:space="preserve">17. </w:t>
      </w:r>
      <w:r w:rsidR="00E86B4B" w:rsidRPr="00E86B4B">
        <w:t xml:space="preserve">marts </w:t>
      </w:r>
      <w:r w:rsidR="003078A9" w:rsidRPr="00E86B4B">
        <w:t>2015</w:t>
      </w:r>
      <w:r w:rsidR="003078A9">
        <w:t xml:space="preserve"> og skal overholde godkendelsens vilkår.</w:t>
      </w:r>
    </w:p>
    <w:p w:rsidR="008400C7" w:rsidRDefault="008400C7" w:rsidP="008400C7">
      <w:pPr>
        <w:pStyle w:val="Listeafsnit"/>
      </w:pPr>
    </w:p>
    <w:p w:rsidR="003078A9" w:rsidRDefault="008400C7" w:rsidP="007204FE">
      <w:pPr>
        <w:pStyle w:val="Listeafsnit"/>
        <w:numPr>
          <w:ilvl w:val="6"/>
          <w:numId w:val="16"/>
        </w:numPr>
        <w:tabs>
          <w:tab w:val="clear" w:pos="2520"/>
          <w:tab w:val="num" w:pos="709"/>
          <w:tab w:val="num" w:pos="1069"/>
        </w:tabs>
        <w:ind w:left="709" w:hanging="709"/>
      </w:pPr>
      <w:r>
        <w:t>Virksomhedens nye udsugningsanlæg med afkast nr. 35 fra hal 2 flyttes til ny placering og er omfattet af godkendelsen af 17. marts 2015 og skal overholde godkendelsens vilkår.</w:t>
      </w:r>
    </w:p>
    <w:p w:rsidR="007204FE" w:rsidRDefault="007204FE" w:rsidP="007204FE">
      <w:pPr>
        <w:pStyle w:val="Listeafsnit"/>
      </w:pPr>
    </w:p>
    <w:p w:rsidR="007204FE" w:rsidRPr="00EA0D2F" w:rsidRDefault="00C15087" w:rsidP="004235CC">
      <w:pPr>
        <w:pStyle w:val="Listeafsnit"/>
        <w:numPr>
          <w:ilvl w:val="6"/>
          <w:numId w:val="16"/>
        </w:numPr>
        <w:tabs>
          <w:tab w:val="clear" w:pos="2520"/>
          <w:tab w:val="num" w:pos="709"/>
          <w:tab w:val="num" w:pos="1069"/>
        </w:tabs>
        <w:ind w:left="709" w:hanging="709"/>
      </w:pPr>
      <w:r>
        <w:t>Ved fjernelse af filtermist over v</w:t>
      </w:r>
      <w:r w:rsidR="007204FE">
        <w:t xml:space="preserve">askemaskinen </w:t>
      </w:r>
      <w:r>
        <w:t xml:space="preserve">i hal 3 og tilkobling til </w:t>
      </w:r>
      <w:proofErr w:type="spellStart"/>
      <w:r>
        <w:t>v</w:t>
      </w:r>
      <w:r w:rsidR="007204FE">
        <w:t>entilations</w:t>
      </w:r>
      <w:r>
        <w:t>-</w:t>
      </w:r>
      <w:r w:rsidR="007204FE">
        <w:t>anlægget</w:t>
      </w:r>
      <w:proofErr w:type="spellEnd"/>
      <w:r>
        <w:t xml:space="preserve"> gælder </w:t>
      </w:r>
      <w:r w:rsidR="007204FE">
        <w:t xml:space="preserve">vilkår 21 og 22 </w:t>
      </w:r>
      <w:r>
        <w:t>i godkendelsen af 17. marts 201</w:t>
      </w:r>
      <w:r w:rsidR="003D0FC4">
        <w:t>5</w:t>
      </w:r>
      <w:r>
        <w:t xml:space="preserve"> ikke længere f</w:t>
      </w:r>
      <w:r w:rsidR="007204FE">
        <w:t>or denne enhed.</w:t>
      </w:r>
    </w:p>
    <w:p w:rsidR="00316994" w:rsidRDefault="00316994" w:rsidP="00316994">
      <w:pPr>
        <w:pStyle w:val="Listeafsnit"/>
        <w:tabs>
          <w:tab w:val="num" w:pos="1069"/>
        </w:tabs>
        <w:ind w:left="0"/>
      </w:pPr>
    </w:p>
    <w:p w:rsidR="00316994" w:rsidRPr="008400C7" w:rsidRDefault="008400C7" w:rsidP="00316994">
      <w:pPr>
        <w:pStyle w:val="Listeafsnit"/>
        <w:tabs>
          <w:tab w:val="num" w:pos="1069"/>
        </w:tabs>
        <w:ind w:left="0"/>
        <w:rPr>
          <w:b/>
        </w:rPr>
      </w:pPr>
      <w:r w:rsidRPr="00F662B7">
        <w:rPr>
          <w:b/>
        </w:rPr>
        <w:t>Generelt</w:t>
      </w:r>
    </w:p>
    <w:p w:rsidR="008400C7" w:rsidRDefault="008400C7" w:rsidP="008400C7">
      <w:r>
        <w:t xml:space="preserve">Nye vilkår er </w:t>
      </w:r>
      <w:proofErr w:type="spellStart"/>
      <w:r>
        <w:t>retsbeskyttede</w:t>
      </w:r>
      <w:proofErr w:type="spellEnd"/>
      <w:r>
        <w:t xml:space="preserve"> jf. lovens § 41a, men endelig afgørelse herom vil først blive truffet, hvis dette bliver aktuelt i forbindelse med fremtidige revurderinger. </w:t>
      </w:r>
    </w:p>
    <w:p w:rsidR="008400C7" w:rsidRDefault="008400C7" w:rsidP="008400C7"/>
    <w:p w:rsidR="008400C7" w:rsidRDefault="008400C7" w:rsidP="008400C7">
      <w:r>
        <w:t xml:space="preserve">Vordingborg Kommune kan dog revidere vilkårene inden den 8-årige retsbeskyttelsesperiode udløber, hvis det sker for at forbedre virksomhedens kontrol med egen forurening, for at opnå et mere hensigtsmæssigt tilsyn, jf. Miljøbeskyttelseslovens § 72, eller hvis forudsætningerne for godkendelsen ændres væsentligt, jf. Miljøbeskyttelseslovens § </w:t>
      </w:r>
      <w:smartTag w:uri="urn:schemas-microsoft-com:office:smarttags" w:element="metricconverter">
        <w:smartTagPr>
          <w:attr w:name="ProductID" w:val="41 a"/>
        </w:smartTagPr>
        <w:r>
          <w:t>41 a</w:t>
        </w:r>
      </w:smartTag>
      <w:r>
        <w:t xml:space="preserve">. </w:t>
      </w:r>
    </w:p>
    <w:p w:rsidR="008400C7" w:rsidRDefault="008400C7" w:rsidP="008400C7">
      <w:pPr>
        <w:pStyle w:val="Default"/>
        <w:rPr>
          <w:sz w:val="22"/>
          <w:szCs w:val="22"/>
        </w:rPr>
      </w:pPr>
    </w:p>
    <w:p w:rsidR="008400C7" w:rsidRDefault="008400C7" w:rsidP="008400C7">
      <w:r>
        <w:t>Virksomheden må ikke udvides eller ændres bygningsmæssigt eller driftsmæssigt, herunder med hensyn til affaldsfrembringelse på en måde, som indebærer forøget forurening, før udvidelsen eller ændringen er godkendt af godkendelsesmyndigheden. Godkendelsesmyndigheden afgør på baggrund af virksomhedens oplysninger, om ændringen giver øget forurening ud over det godkendte, og derfor kræver ny godkendelse.</w:t>
      </w:r>
    </w:p>
    <w:p w:rsidR="007F2BAB" w:rsidRPr="00EA02B9" w:rsidRDefault="007F2BAB" w:rsidP="00EA02B9">
      <w:pPr>
        <w:pStyle w:val="Overskrift1"/>
      </w:pPr>
      <w:bookmarkStart w:id="11" w:name="_Toc24459317"/>
      <w:r w:rsidRPr="00EA02B9">
        <w:t>Udtalelser</w:t>
      </w:r>
      <w:bookmarkEnd w:id="11"/>
    </w:p>
    <w:p w:rsidR="007F2BAB" w:rsidRPr="00EA02B9" w:rsidRDefault="007F2BAB" w:rsidP="00EA02B9">
      <w:pPr>
        <w:pStyle w:val="Overskrift2"/>
      </w:pPr>
      <w:bookmarkStart w:id="12" w:name="_Toc24459318"/>
      <w:r w:rsidRPr="00EA02B9">
        <w:t xml:space="preserve">Virksomhedens </w:t>
      </w:r>
      <w:r w:rsidR="00054007">
        <w:t xml:space="preserve">og lokalrådets </w:t>
      </w:r>
      <w:r w:rsidRPr="00EA02B9">
        <w:t>bemærkninger</w:t>
      </w:r>
      <w:bookmarkEnd w:id="12"/>
    </w:p>
    <w:p w:rsidR="00BD0809" w:rsidRDefault="007F2BAB" w:rsidP="007F2BAB">
      <w:r>
        <w:t>Et udkast til denne miljøgodkendelse har været i høring hos virksomheden</w:t>
      </w:r>
      <w:r w:rsidR="00BD4266">
        <w:t xml:space="preserve"> og Ørslev lokalråd</w:t>
      </w:r>
      <w:r w:rsidR="001E3FE9">
        <w:t xml:space="preserve">. </w:t>
      </w:r>
    </w:p>
    <w:p w:rsidR="00801E1D" w:rsidRPr="00F662B7" w:rsidRDefault="001E3FE9" w:rsidP="007F2BAB">
      <w:r w:rsidRPr="00F662B7">
        <w:t xml:space="preserve">Virksomheden havde </w:t>
      </w:r>
      <w:r w:rsidR="00F662B7" w:rsidRPr="00F662B7">
        <w:t xml:space="preserve">nogle få bemærkninger, der er indarbejdet i den endelige godkendelse. </w:t>
      </w:r>
    </w:p>
    <w:p w:rsidR="00BD4266" w:rsidRDefault="00BD4266" w:rsidP="007F2BAB">
      <w:r w:rsidRPr="00F662B7">
        <w:t xml:space="preserve">Ørslev lokalråd har </w:t>
      </w:r>
      <w:r w:rsidR="00F662B7" w:rsidRPr="00F662B7">
        <w:t>ikke indsendt kommentarer til udkastet.</w:t>
      </w:r>
      <w:r>
        <w:t xml:space="preserve"> </w:t>
      </w:r>
    </w:p>
    <w:p w:rsidR="004E3FF5" w:rsidRPr="00EA02B9" w:rsidRDefault="004E3FF5" w:rsidP="00EA02B9">
      <w:pPr>
        <w:pStyle w:val="Overskrift1"/>
      </w:pPr>
      <w:bookmarkStart w:id="13" w:name="_Toc290280386"/>
      <w:bookmarkStart w:id="14" w:name="_Toc389486495"/>
      <w:bookmarkStart w:id="15" w:name="_Toc24459319"/>
      <w:r w:rsidRPr="00EA02B9">
        <w:lastRenderedPageBreak/>
        <w:t>Virksomhedens drift</w:t>
      </w:r>
      <w:bookmarkEnd w:id="13"/>
      <w:r w:rsidRPr="00EA02B9">
        <w:t xml:space="preserve"> og indretning</w:t>
      </w:r>
      <w:bookmarkEnd w:id="14"/>
      <w:bookmarkEnd w:id="15"/>
    </w:p>
    <w:p w:rsidR="00D77CFF" w:rsidRPr="00D77CFF" w:rsidRDefault="00D77CFF" w:rsidP="00EA02B9">
      <w:pPr>
        <w:pStyle w:val="Overskrift2"/>
      </w:pPr>
      <w:bookmarkStart w:id="16" w:name="_Toc24459320"/>
      <w:r w:rsidRPr="00D77CFF">
        <w:t>Ansøgning og godkendelsesforhold</w:t>
      </w:r>
      <w:bookmarkEnd w:id="16"/>
    </w:p>
    <w:p w:rsidR="00557A8C" w:rsidRDefault="00557A8C" w:rsidP="00557A8C">
      <w:r>
        <w:t xml:space="preserve">Virksomheden Corning Optical Communications ApS Industriparken 10, 4760 Vordingborg har den </w:t>
      </w:r>
      <w:r w:rsidR="009318AA">
        <w:t>10</w:t>
      </w:r>
      <w:r w:rsidR="00FA4C1F">
        <w:t>.</w:t>
      </w:r>
      <w:r w:rsidR="009318AA">
        <w:t xml:space="preserve"> juli 2019</w:t>
      </w:r>
      <w:r>
        <w:t xml:space="preserve"> søgt om </w:t>
      </w:r>
      <w:r w:rsidR="009318AA">
        <w:t xml:space="preserve">tillæg til </w:t>
      </w:r>
      <w:r>
        <w:t xml:space="preserve">miljøgodkendelse af virksomheden i forbindelse med </w:t>
      </w:r>
      <w:r w:rsidR="009318AA">
        <w:t xml:space="preserve">udskiftning </w:t>
      </w:r>
      <w:r>
        <w:t xml:space="preserve">af virksomhedens </w:t>
      </w:r>
      <w:r w:rsidR="009318AA">
        <w:t xml:space="preserve">udsugningsanlæg i hal 2 og hal 3, samt flytning af </w:t>
      </w:r>
      <w:r w:rsidR="00FA4C1F">
        <w:t xml:space="preserve">udendørs opstillede </w:t>
      </w:r>
      <w:r w:rsidR="009318AA">
        <w:t>kemikaliecontainere.</w:t>
      </w:r>
      <w:r>
        <w:t xml:space="preserve"> </w:t>
      </w:r>
    </w:p>
    <w:p w:rsidR="00557A8C" w:rsidRDefault="00557A8C" w:rsidP="00557A8C"/>
    <w:p w:rsidR="000134ED" w:rsidRDefault="000134ED" w:rsidP="00557A8C">
      <w:r>
        <w:t xml:space="preserve">De vilkår virksomheden fik som standardvilkår i 2015 for listepunkt A 205 svarer til de krav, der nu stilles efter maskinværkstedsbekendtgørelsen. Der skal således ikke ændres på kravene i virksomhedens godkendelse på baggrund af skift fra listepunkt A 205 til bekendtgørelsens krav. </w:t>
      </w:r>
    </w:p>
    <w:p w:rsidR="00384B1E" w:rsidRDefault="00384B1E" w:rsidP="00557A8C"/>
    <w:p w:rsidR="000134ED" w:rsidRDefault="000134ED" w:rsidP="00557A8C">
      <w:r>
        <w:t>Dette tillæg til godkendelsen skal derfor alene ændre vilkår i godkendelsen på baggrund af de ændringer</w:t>
      </w:r>
      <w:r w:rsidR="0055763D">
        <w:t>,</w:t>
      </w:r>
      <w:r>
        <w:t xml:space="preserve"> der søges om i tillægget. </w:t>
      </w:r>
    </w:p>
    <w:p w:rsidR="00557A8C" w:rsidRPr="005B725E" w:rsidRDefault="00557A8C" w:rsidP="00EA02B9">
      <w:pPr>
        <w:pStyle w:val="Overskrift2"/>
      </w:pPr>
      <w:bookmarkStart w:id="17" w:name="_Toc24459321"/>
      <w:r>
        <w:t>VVM forhold</w:t>
      </w:r>
      <w:bookmarkEnd w:id="17"/>
    </w:p>
    <w:p w:rsidR="00F31160" w:rsidRPr="00F31160" w:rsidRDefault="00F31160" w:rsidP="00F31160">
      <w:r>
        <w:rPr>
          <w:rFonts w:cs="Arial"/>
        </w:rPr>
        <w:t xml:space="preserve">I henhold til planlovens bestemmelser jf. bekendtgørelse </w:t>
      </w:r>
      <w:r w:rsidRPr="003C225F">
        <w:t>nr</w:t>
      </w:r>
      <w:r>
        <w:t xml:space="preserve">. 1225 af 25. oktober 2018 om miljøvurdering af planer og programmer og af konkrete projekter (VVM) </w:t>
      </w:r>
      <w:r>
        <w:rPr>
          <w:rFonts w:cs="Arial"/>
        </w:rPr>
        <w:t>har Vordingborg Kommune vurderet, at virksomheden er omfattet af</w:t>
      </w:r>
      <w:r w:rsidRPr="00E060D9">
        <w:rPr>
          <w:rFonts w:cs="Arial"/>
        </w:rPr>
        <w:t xml:space="preserve"> VVM-bekendtgørelsens bilag 2 punkt 4e ”anlæg til overfladebehandling af metaller og plastmaterialer ved elektrolytisk eller kemisk proces”</w:t>
      </w:r>
    </w:p>
    <w:p w:rsidR="00F31160" w:rsidRPr="00F31160" w:rsidRDefault="00F31160" w:rsidP="00F31160">
      <w:pPr>
        <w:rPr>
          <w:rFonts w:cs="Arial"/>
        </w:rPr>
      </w:pPr>
    </w:p>
    <w:p w:rsidR="00F31160" w:rsidRDefault="00F31160" w:rsidP="00F31160">
      <w:pPr>
        <w:rPr>
          <w:rFonts w:cs="Arial"/>
        </w:rPr>
      </w:pPr>
      <w:r w:rsidRPr="00F31160">
        <w:rPr>
          <w:rFonts w:cs="Arial"/>
        </w:rPr>
        <w:t>Når der er tale om eksisterende lovlige virksomheder, skal der foretages en vurdering efter miljøvurderingslovens bilag 2 pkt. 13 a, når der sker udvidelse eller ændringer i virksomheden, som kan have væsentlig skadelig indvirkning på miljøet.</w:t>
      </w:r>
    </w:p>
    <w:p w:rsidR="00F31160" w:rsidRDefault="00F31160" w:rsidP="00F31160">
      <w:r>
        <w:t>Vordingborg Kommune mener, at udskiftning af ventilationsanlægget, samt flytning af ventilationsaggregatet ikke er omfattet af bilag 2 pkt. 13 a i miljøvurderingsloven.</w:t>
      </w:r>
    </w:p>
    <w:p w:rsidR="00F31160" w:rsidRDefault="00F31160" w:rsidP="00F31160"/>
    <w:p w:rsidR="00A3148E" w:rsidRDefault="00F31160" w:rsidP="00557A8C">
      <w:r>
        <w:t>Der er alene tale om udskiftning af to gamle ventilationsanlæg til to nye og mere tidssvarende anlæg. Desuden flyttes ventilationsaggregatet fra loftet til en placering udendørs. Efter pkt. 13a skal ændringer i virksomhedens drift have en væsentlig skadelig virkning på miljøet for, at de skal screenes. Vores vurdering er, at der er tale om almindelig vedligeholdelse og udskiftning af udstyr. Derfor mener vi</w:t>
      </w:r>
      <w:r w:rsidR="003B78CB">
        <w:t>,</w:t>
      </w:r>
      <w:r>
        <w:t xml:space="preserve"> at der ikke skal foretages en screening efter bilag 6 for om projektet kræver en egentlig miljøvurdering.</w:t>
      </w:r>
    </w:p>
    <w:p w:rsidR="00D77CFF" w:rsidRDefault="000A37C9" w:rsidP="00EA02B9">
      <w:pPr>
        <w:pStyle w:val="Overskrift2"/>
      </w:pPr>
      <w:bookmarkStart w:id="18" w:name="_Toc24459322"/>
      <w:r>
        <w:t>B</w:t>
      </w:r>
      <w:r w:rsidR="00B66737">
        <w:t>eskrivelse af ventilationsprojektet</w:t>
      </w:r>
      <w:bookmarkEnd w:id="18"/>
    </w:p>
    <w:p w:rsidR="00B66737" w:rsidRPr="00B66737" w:rsidRDefault="00B66737" w:rsidP="00B66737">
      <w:r>
        <w:t>Virksomheden</w:t>
      </w:r>
      <w:r w:rsidRPr="00B66737">
        <w:t xml:space="preserve"> ønsker at udskifte nuværende to ventilations enheder i henholdsvis </w:t>
      </w:r>
      <w:r w:rsidR="00054007">
        <w:t>h</w:t>
      </w:r>
      <w:r w:rsidRPr="00B66737">
        <w:t>al 2 (BBR Bygnings nr. 4) og hal 3</w:t>
      </w:r>
      <w:r w:rsidR="003B78CB">
        <w:t xml:space="preserve"> </w:t>
      </w:r>
      <w:r w:rsidRPr="00B66737">
        <w:t>(BBR Bygnings nr. 3) til to</w:t>
      </w:r>
      <w:r>
        <w:t xml:space="preserve"> </w:t>
      </w:r>
      <w:r w:rsidRPr="00B66737">
        <w:t>tidssvarende anlæg.</w:t>
      </w:r>
    </w:p>
    <w:p w:rsidR="00B66737" w:rsidRPr="00B66737" w:rsidRDefault="00B66737" w:rsidP="00B66737">
      <w:r w:rsidRPr="00B66737">
        <w:t>I hal 2</w:t>
      </w:r>
      <w:r>
        <w:t xml:space="preserve"> </w:t>
      </w:r>
      <w:r w:rsidRPr="00B66737">
        <w:t>(450 m</w:t>
      </w:r>
      <w:r w:rsidRPr="00B66737">
        <w:rPr>
          <w:vertAlign w:val="superscript"/>
        </w:rPr>
        <w:t>2</w:t>
      </w:r>
      <w:r w:rsidRPr="00B66737">
        <w:t>) for</w:t>
      </w:r>
      <w:r w:rsidR="00483F04">
        <w:t>e</w:t>
      </w:r>
      <w:r w:rsidRPr="00B66737">
        <w:t>går v</w:t>
      </w:r>
      <w:r>
        <w:t>irksomh</w:t>
      </w:r>
      <w:r w:rsidR="00342531">
        <w:t>e</w:t>
      </w:r>
      <w:r>
        <w:t>dens</w:t>
      </w:r>
      <w:r w:rsidRPr="00B66737">
        <w:t xml:space="preserve"> </w:t>
      </w:r>
      <w:r w:rsidR="002E6966">
        <w:t>overfladebehandlings</w:t>
      </w:r>
      <w:r w:rsidRPr="00B66737">
        <w:t>proces</w:t>
      </w:r>
      <w:r>
        <w:t>,</w:t>
      </w:r>
      <w:r w:rsidRPr="00B66737">
        <w:t xml:space="preserve"> samt rensning af spildevand.</w:t>
      </w:r>
    </w:p>
    <w:p w:rsidR="00B66737" w:rsidRPr="00B66737" w:rsidRDefault="00B66737" w:rsidP="00B66737">
      <w:r w:rsidRPr="00B66737">
        <w:t>I Hal 3 (Bygning 1008 m</w:t>
      </w:r>
      <w:r w:rsidRPr="00B66737">
        <w:rPr>
          <w:vertAlign w:val="superscript"/>
        </w:rPr>
        <w:t>2</w:t>
      </w:r>
      <w:r w:rsidRPr="00B66737">
        <w:t>) forgår maskinbearbejdning af messing, hvor der anvendes henholdsvis olie eller olieemulsion til at køle under bearbejdningsprocessen.</w:t>
      </w:r>
    </w:p>
    <w:p w:rsidR="00342531" w:rsidRDefault="00342531" w:rsidP="00B66737"/>
    <w:p w:rsidR="00B66737" w:rsidRPr="00B66737" w:rsidRDefault="00B66737" w:rsidP="00B66737">
      <w:r w:rsidRPr="00B66737">
        <w:t>I hal 2 er nuværende ventilationsaggregat placeret på loft</w:t>
      </w:r>
      <w:r w:rsidR="00342531">
        <w:t>. D</w:t>
      </w:r>
      <w:r w:rsidRPr="00B66737">
        <w:t>ette er ikke hensigtsmæssigt, derfor ønskes det fremtidige ventilations aggregat placeret</w:t>
      </w:r>
      <w:r>
        <w:t xml:space="preserve"> </w:t>
      </w:r>
      <w:r w:rsidRPr="00B66737">
        <w:t xml:space="preserve">udenfor. Planen er at placere ventilationsaggregatet, hvor der pt. </w:t>
      </w:r>
      <w:r>
        <w:t>e</w:t>
      </w:r>
      <w:r w:rsidRPr="00B66737">
        <w:t>r placeret 2 kemikalie containere (BBR Bygnings nr. 9 + 10), disse to</w:t>
      </w:r>
      <w:r>
        <w:t xml:space="preserve"> </w:t>
      </w:r>
      <w:r w:rsidRPr="00B66737">
        <w:t>kemikaliecontainere skal derfor flyttes til anden placering.</w:t>
      </w:r>
    </w:p>
    <w:p w:rsidR="00342531" w:rsidRDefault="00342531" w:rsidP="00B66737"/>
    <w:p w:rsidR="00B66737" w:rsidRPr="00B66737" w:rsidRDefault="00B66737" w:rsidP="00B66737">
      <w:r w:rsidRPr="00B66737">
        <w:t>Samtidig med installering af ny ventilationsenhed i hal 2</w:t>
      </w:r>
      <w:r w:rsidR="00342531">
        <w:t>,</w:t>
      </w:r>
      <w:r w:rsidRPr="00B66737">
        <w:t xml:space="preserve"> ønskes installering af en køleenhed, der vil blive placeret i forlængelse af ventilationsaggregatet.</w:t>
      </w:r>
    </w:p>
    <w:p w:rsidR="00B66737" w:rsidRPr="00B66737" w:rsidRDefault="00B66737" w:rsidP="00B66737">
      <w:r w:rsidRPr="00B66737">
        <w:lastRenderedPageBreak/>
        <w:t>Rørføringen fra hal 2 vil blive ledt gennem gavl, hen over nuværende kemikalielager til ventilationsaggregatet.</w:t>
      </w:r>
      <w:r w:rsidR="00342531">
        <w:t xml:space="preserve"> </w:t>
      </w:r>
      <w:r w:rsidRPr="00B66737">
        <w:t>For at få bedre adgangsforhold til loftrum påtænkes det, at etablere en trappe med gangbro hen over kemikalie rum og etablere en dør i gavl af hal 2 i loft</w:t>
      </w:r>
      <w:r w:rsidR="00342531">
        <w:t>s</w:t>
      </w:r>
      <w:r w:rsidRPr="00B66737">
        <w:t>højde.</w:t>
      </w:r>
    </w:p>
    <w:p w:rsidR="00342531" w:rsidRDefault="00342531" w:rsidP="00B66737"/>
    <w:p w:rsidR="00B66737" w:rsidRPr="00B66737" w:rsidRDefault="00B66737" w:rsidP="00B66737">
      <w:r w:rsidRPr="00B66737">
        <w:t>I hal 3 er påtænkt, at fjerne de eksisterende filtermist (der vil stadig være 3 filtermist tilbage i hal 4). For procesudsugning vil filtermist blive erstattet med</w:t>
      </w:r>
      <w:r w:rsidR="00342531">
        <w:t xml:space="preserve"> </w:t>
      </w:r>
      <w:proofErr w:type="spellStart"/>
      <w:r w:rsidRPr="00B66737">
        <w:t>Absolent</w:t>
      </w:r>
      <w:proofErr w:type="spellEnd"/>
      <w:r w:rsidRPr="00B66737">
        <w:t xml:space="preserve"> filtre, derefter ledes luften videre til ventilations aggregat, der ønskes placeret samme sted som </w:t>
      </w:r>
      <w:r w:rsidR="00342531">
        <w:t xml:space="preserve">det </w:t>
      </w:r>
      <w:r w:rsidRPr="00B66737">
        <w:t>nuværende.</w:t>
      </w:r>
    </w:p>
    <w:p w:rsidR="0019333C" w:rsidRDefault="00F662B7" w:rsidP="00B66737">
      <w:pPr>
        <w:rPr>
          <w:b/>
        </w:rPr>
      </w:pPr>
      <w:r>
        <w:t xml:space="preserve">I denne hal </w:t>
      </w:r>
      <w:r w:rsidR="00B66737" w:rsidRPr="00B66737">
        <w:t xml:space="preserve">ønskes </w:t>
      </w:r>
      <w:r>
        <w:t xml:space="preserve">også </w:t>
      </w:r>
      <w:r w:rsidR="00B66737" w:rsidRPr="00B66737">
        <w:t>etablering af køling, denne enhed skal placeres i forlængelse af ventilations aggregat for hal 3.</w:t>
      </w:r>
    </w:p>
    <w:p w:rsidR="00BD4266" w:rsidRDefault="00BD4266" w:rsidP="004E3FF5">
      <w:pPr>
        <w:rPr>
          <w:b/>
        </w:rPr>
      </w:pPr>
    </w:p>
    <w:p w:rsidR="00D77CFF" w:rsidRPr="0019333C" w:rsidRDefault="00342531" w:rsidP="00EA02B9">
      <w:pPr>
        <w:pStyle w:val="Overskrift3"/>
      </w:pPr>
      <w:r>
        <w:t>Flytning af kemikaliecontainere</w:t>
      </w:r>
    </w:p>
    <w:p w:rsidR="00342531" w:rsidRPr="00342531" w:rsidRDefault="00054007" w:rsidP="00342531">
      <w:r>
        <w:t xml:space="preserve">Virksomheden </w:t>
      </w:r>
      <w:r w:rsidR="00342531" w:rsidRPr="00342531">
        <w:t>ønske</w:t>
      </w:r>
      <w:r w:rsidR="00342531">
        <w:t>r,</w:t>
      </w:r>
      <w:r w:rsidR="00342531" w:rsidRPr="00342531">
        <w:t xml:space="preserve"> at flytte de 2 kemikaliecontainere for enden af hal 2</w:t>
      </w:r>
      <w:r w:rsidR="00342531">
        <w:t xml:space="preserve">. </w:t>
      </w:r>
    </w:p>
    <w:p w:rsidR="00342531" w:rsidRPr="00342531" w:rsidRDefault="00342531" w:rsidP="00342531">
      <w:r w:rsidRPr="00342531">
        <w:t>Hver container er på 15 m</w:t>
      </w:r>
      <w:r w:rsidRPr="00342531">
        <w:rPr>
          <w:vertAlign w:val="superscript"/>
        </w:rPr>
        <w:t>2</w:t>
      </w:r>
      <w:r w:rsidRPr="00342531">
        <w:t xml:space="preserve">, </w:t>
      </w:r>
      <w:r>
        <w:t>(</w:t>
      </w:r>
      <w:r w:rsidRPr="00342531">
        <w:t>B</w:t>
      </w:r>
      <w:r>
        <w:t xml:space="preserve"> </w:t>
      </w:r>
      <w:r w:rsidRPr="00342531">
        <w:t>X</w:t>
      </w:r>
      <w:r>
        <w:t xml:space="preserve"> </w:t>
      </w:r>
      <w:r w:rsidRPr="00342531">
        <w:t>D</w:t>
      </w:r>
      <w:r>
        <w:t xml:space="preserve"> </w:t>
      </w:r>
      <w:r w:rsidRPr="00342531">
        <w:t>X</w:t>
      </w:r>
      <w:r>
        <w:t xml:space="preserve"> </w:t>
      </w:r>
      <w:r w:rsidRPr="00342531">
        <w:t xml:space="preserve">H </w:t>
      </w:r>
      <w:r>
        <w:t xml:space="preserve">: </w:t>
      </w:r>
      <w:r w:rsidRPr="00342531">
        <w:t>7000</w:t>
      </w:r>
      <w:r>
        <w:t xml:space="preserve"> </w:t>
      </w:r>
      <w:r w:rsidRPr="00342531">
        <w:t>x</w:t>
      </w:r>
      <w:r>
        <w:t xml:space="preserve"> </w:t>
      </w:r>
      <w:r w:rsidRPr="00342531">
        <w:t>1640</w:t>
      </w:r>
      <w:r>
        <w:t xml:space="preserve"> </w:t>
      </w:r>
      <w:r w:rsidRPr="00342531">
        <w:t>x</w:t>
      </w:r>
      <w:r>
        <w:t xml:space="preserve"> </w:t>
      </w:r>
      <w:r w:rsidRPr="00342531">
        <w:t>3640</w:t>
      </w:r>
      <w:r>
        <w:t>)</w:t>
      </w:r>
      <w:r w:rsidRPr="00342531">
        <w:t>, med integreret opsamlingskar.</w:t>
      </w:r>
    </w:p>
    <w:p w:rsidR="00342531" w:rsidRPr="00342531" w:rsidRDefault="00342531" w:rsidP="00342531">
      <w:r w:rsidRPr="00342531">
        <w:t>Containerne anvendes til opbevaring af farli</w:t>
      </w:r>
      <w:r w:rsidR="00054007">
        <w:t xml:space="preserve">g affald og farlige kemikalier. Der sker </w:t>
      </w:r>
      <w:r w:rsidRPr="00342531">
        <w:t>ingen ændring i oplag.</w:t>
      </w:r>
      <w:r>
        <w:t xml:space="preserve"> </w:t>
      </w:r>
      <w:r w:rsidRPr="00342531">
        <w:t>Kort med fremtidig placering</w:t>
      </w:r>
      <w:r>
        <w:t xml:space="preserve"> se</w:t>
      </w:r>
      <w:r w:rsidRPr="00342531">
        <w:t xml:space="preserve"> </w:t>
      </w:r>
      <w:r w:rsidRPr="00D336B5">
        <w:t>Bilag 1</w:t>
      </w:r>
    </w:p>
    <w:p w:rsidR="00342531" w:rsidRPr="00342531" w:rsidRDefault="00342531" w:rsidP="00342531">
      <w:r w:rsidRPr="00342531">
        <w:t>Der vil blive støbt et betonlag</w:t>
      </w:r>
      <w:r w:rsidR="007D5198">
        <w:t xml:space="preserve"> </w:t>
      </w:r>
      <w:r w:rsidR="008C3028" w:rsidRPr="00D336B5">
        <w:t>som</w:t>
      </w:r>
      <w:r w:rsidR="007D5198">
        <w:t xml:space="preserve"> </w:t>
      </w:r>
      <w:r w:rsidRPr="00342531">
        <w:t>tæt belægning til placering af containerne.</w:t>
      </w:r>
    </w:p>
    <w:p w:rsidR="00342531" w:rsidRPr="00342531" w:rsidRDefault="00342531" w:rsidP="00342531">
      <w:r w:rsidRPr="00342531">
        <w:t>Der skal fjernes noget jord fra skråning (rent jord)</w:t>
      </w:r>
      <w:r w:rsidR="007204FE">
        <w:t>. D</w:t>
      </w:r>
      <w:r w:rsidRPr="00342531">
        <w:t>et rene jord påtænkes</w:t>
      </w:r>
      <w:r>
        <w:t>,</w:t>
      </w:r>
      <w:r w:rsidRPr="00342531">
        <w:t xml:space="preserve"> at blive flyttet til området mellem </w:t>
      </w:r>
      <w:r w:rsidR="007204FE">
        <w:t>h</w:t>
      </w:r>
      <w:r w:rsidRPr="00342531">
        <w:t xml:space="preserve">al 9 og affaldsdepot. Se </w:t>
      </w:r>
      <w:r w:rsidRPr="00D336B5">
        <w:t>tegning Bilag 1</w:t>
      </w:r>
      <w:r w:rsidRPr="00342531">
        <w:t xml:space="preserve"> punkt</w:t>
      </w:r>
      <w:r>
        <w:t xml:space="preserve"> </w:t>
      </w:r>
      <w:r w:rsidRPr="00342531">
        <w:t>1</w:t>
      </w:r>
      <w:r>
        <w:t>.</w:t>
      </w:r>
    </w:p>
    <w:p w:rsidR="00342531" w:rsidRDefault="00342531" w:rsidP="004E3FF5"/>
    <w:p w:rsidR="003203BC" w:rsidRDefault="0048730D" w:rsidP="003203BC">
      <w:pPr>
        <w:pStyle w:val="Overskrift3"/>
      </w:pPr>
      <w:r>
        <w:t>Ventilation i hal 2</w:t>
      </w:r>
    </w:p>
    <w:p w:rsidR="00910CD4" w:rsidRDefault="00697CF1" w:rsidP="0048730D">
      <w:r>
        <w:t xml:space="preserve">Procesventilation fra </w:t>
      </w:r>
      <w:r w:rsidR="00F96C37">
        <w:t>overfladebehandlings</w:t>
      </w:r>
      <w:r w:rsidR="0048730D">
        <w:t xml:space="preserve">linje og fra rensningsanlæg. </w:t>
      </w:r>
    </w:p>
    <w:p w:rsidR="0048730D" w:rsidRDefault="0048730D" w:rsidP="0048730D">
      <w:r>
        <w:t xml:space="preserve">Samlet kapacitet: </w:t>
      </w:r>
      <w:r w:rsidRPr="008D64E1">
        <w:t>15.000</w:t>
      </w:r>
      <w:r w:rsidR="00421812">
        <w:t>-18.000</w:t>
      </w:r>
      <w:r>
        <w:t xml:space="preserve"> m</w:t>
      </w:r>
      <w:r w:rsidRPr="0048730D">
        <w:rPr>
          <w:vertAlign w:val="superscript"/>
        </w:rPr>
        <w:t>3</w:t>
      </w:r>
      <w:r>
        <w:t>/time</w:t>
      </w:r>
      <w:r w:rsidR="00697CF1">
        <w:t>.</w:t>
      </w:r>
    </w:p>
    <w:p w:rsidR="00697CF1" w:rsidRDefault="0048730D" w:rsidP="0048730D">
      <w:r>
        <w:t>Luften vil blive ledt til ventilations aggregat</w:t>
      </w:r>
      <w:r w:rsidR="00697CF1">
        <w:t>,</w:t>
      </w:r>
      <w:r>
        <w:t xml:space="preserve"> der indeholder en kryds</w:t>
      </w:r>
      <w:r w:rsidR="007204FE">
        <w:t>varme</w:t>
      </w:r>
      <w:r>
        <w:t xml:space="preserve">veksler. </w:t>
      </w:r>
    </w:p>
    <w:p w:rsidR="00697CF1" w:rsidRDefault="00697CF1" w:rsidP="0048730D"/>
    <w:p w:rsidR="0048730D" w:rsidRDefault="0048730D" w:rsidP="0048730D">
      <w:r>
        <w:t>Nuværende ventilationsaggregat er placeret på loft</w:t>
      </w:r>
      <w:r w:rsidR="00697CF1">
        <w:t xml:space="preserve">. Da </w:t>
      </w:r>
      <w:r>
        <w:t>dette er ikke</w:t>
      </w:r>
      <w:r w:rsidR="00697CF1">
        <w:t xml:space="preserve"> </w:t>
      </w:r>
      <w:r>
        <w:t>hensigtsmæssigt, skal det nye ventilationsaggregat placeres udenfor</w:t>
      </w:r>
      <w:r w:rsidR="00697CF1">
        <w:t xml:space="preserve">, </w:t>
      </w:r>
      <w:r w:rsidR="007D5198">
        <w:t>hvor kemikalie containerne</w:t>
      </w:r>
      <w:r>
        <w:t xml:space="preserve"> står</w:t>
      </w:r>
      <w:r w:rsidR="00697CF1">
        <w:t xml:space="preserve">. Containerne flyttes derfor til </w:t>
      </w:r>
      <w:r w:rsidR="007D5198">
        <w:t xml:space="preserve">en </w:t>
      </w:r>
      <w:r w:rsidR="00697CF1">
        <w:t>ny placering</w:t>
      </w:r>
      <w:r>
        <w:t>.</w:t>
      </w:r>
    </w:p>
    <w:p w:rsidR="0048730D" w:rsidRDefault="0048730D" w:rsidP="0048730D">
      <w:r>
        <w:t>I det omfang det er muligt</w:t>
      </w:r>
      <w:r w:rsidR="00697CF1">
        <w:t>,</w:t>
      </w:r>
      <w:r>
        <w:t xml:space="preserve"> vil eksisterende rør på loft</w:t>
      </w:r>
      <w:r w:rsidR="007D5198">
        <w:t>et</w:t>
      </w:r>
      <w:r>
        <w:t xml:space="preserve"> blive genanvendt. Rør fra tidligere </w:t>
      </w:r>
      <w:r w:rsidR="00F96C37">
        <w:t>overfladebehandlings</w:t>
      </w:r>
      <w:r>
        <w:t>linje, der ikke er i brug, vil blive fjernet. Rørføring</w:t>
      </w:r>
      <w:r w:rsidR="007D5198">
        <w:t>en</w:t>
      </w:r>
      <w:r>
        <w:t xml:space="preserve"> vil</w:t>
      </w:r>
      <w:r w:rsidR="00697CF1">
        <w:t xml:space="preserve"> </w:t>
      </w:r>
      <w:r>
        <w:t>derefter blive ført igennem gavl og hen over Kemikalieopbevaringsrum til ventilationsaggregat.</w:t>
      </w:r>
    </w:p>
    <w:p w:rsidR="0048730D" w:rsidRDefault="0048730D" w:rsidP="0048730D">
      <w:r>
        <w:t>Ventilationsaggregat vil blive specielt designet til kemikalier</w:t>
      </w:r>
      <w:r w:rsidR="00697CF1">
        <w:t>.</w:t>
      </w:r>
    </w:p>
    <w:p w:rsidR="00697CF1" w:rsidRDefault="00697CF1" w:rsidP="0048730D"/>
    <w:p w:rsidR="0048730D" w:rsidRDefault="0048730D" w:rsidP="0048730D">
      <w:r w:rsidRPr="007204FE">
        <w:t>Det forventes</w:t>
      </w:r>
      <w:r w:rsidR="00697CF1">
        <w:t>,</w:t>
      </w:r>
      <w:r>
        <w:t xml:space="preserve"> at ventilationsaggregatet </w:t>
      </w:r>
      <w:r w:rsidR="007204FE">
        <w:t>vil blive</w:t>
      </w:r>
      <w:r>
        <w:t xml:space="preserve"> installeret med et </w:t>
      </w:r>
      <w:r w:rsidRPr="00804500">
        <w:t>M5</w:t>
      </w:r>
      <w:r>
        <w:t xml:space="preserve"> Filter</w:t>
      </w:r>
      <w:r w:rsidR="00697CF1">
        <w:t xml:space="preserve">. </w:t>
      </w:r>
    </w:p>
    <w:p w:rsidR="00B75B6A" w:rsidRDefault="0048730D" w:rsidP="0048730D">
      <w:r>
        <w:t xml:space="preserve">Leverandøren er bekendt med aktuelle luft krav i henhold til Miljøgodkendelse </w:t>
      </w:r>
      <w:r w:rsidR="007D5198">
        <w:t xml:space="preserve">af </w:t>
      </w:r>
      <w:r>
        <w:t>marts 2015</w:t>
      </w:r>
      <w:r w:rsidR="00697CF1">
        <w:t>.</w:t>
      </w:r>
    </w:p>
    <w:p w:rsidR="006C5D6D" w:rsidRDefault="006C5D6D" w:rsidP="004E3FF5"/>
    <w:p w:rsidR="00825991" w:rsidRPr="00825991" w:rsidRDefault="00825991" w:rsidP="00825991">
      <w:pPr>
        <w:rPr>
          <w:b/>
          <w:bCs/>
        </w:rPr>
      </w:pPr>
      <w:r w:rsidRPr="00825991">
        <w:rPr>
          <w:b/>
          <w:bCs/>
        </w:rPr>
        <w:t>Køleaggregat</w:t>
      </w:r>
      <w:r w:rsidR="00910CD4">
        <w:rPr>
          <w:b/>
          <w:bCs/>
        </w:rPr>
        <w:t xml:space="preserve"> hal 2</w:t>
      </w:r>
      <w:r w:rsidRPr="00825991">
        <w:rPr>
          <w:b/>
          <w:bCs/>
        </w:rPr>
        <w:t>:</w:t>
      </w:r>
    </w:p>
    <w:p w:rsidR="00825991" w:rsidRPr="00825991" w:rsidRDefault="00825991" w:rsidP="00825991">
      <w:r w:rsidRPr="00825991">
        <w:t>Ved siden af ventilationsanlægget vil blive placeret en</w:t>
      </w:r>
      <w:r w:rsidR="007204FE">
        <w:t xml:space="preserve"> n</w:t>
      </w:r>
      <w:r w:rsidR="00421812">
        <w:t>y</w:t>
      </w:r>
      <w:r w:rsidRPr="00825991">
        <w:t xml:space="preserve"> køleenhed</w:t>
      </w:r>
      <w:r>
        <w:t>.</w:t>
      </w:r>
    </w:p>
    <w:p w:rsidR="00825991" w:rsidRPr="00825991" w:rsidRDefault="00825991" w:rsidP="00825991">
      <w:r w:rsidRPr="00825991">
        <w:t>Størrelse: 2350</w:t>
      </w:r>
      <w:r>
        <w:t xml:space="preserve"> </w:t>
      </w:r>
      <w:r w:rsidRPr="00825991">
        <w:t>x</w:t>
      </w:r>
      <w:r>
        <w:t xml:space="preserve"> </w:t>
      </w:r>
      <w:r w:rsidRPr="00825991">
        <w:t>1100</w:t>
      </w:r>
      <w:r>
        <w:t xml:space="preserve"> </w:t>
      </w:r>
      <w:r w:rsidRPr="00825991">
        <w:t>x</w:t>
      </w:r>
      <w:r>
        <w:t xml:space="preserve"> </w:t>
      </w:r>
      <w:r w:rsidRPr="00825991">
        <w:t>1920</w:t>
      </w:r>
      <w:r w:rsidR="006F3DE6">
        <w:t xml:space="preserve"> mm.</w:t>
      </w:r>
    </w:p>
    <w:p w:rsidR="00825991" w:rsidRPr="00825991" w:rsidRDefault="006F3DE6" w:rsidP="00825991">
      <w:r w:rsidRPr="007204FE">
        <w:t>Lufte</w:t>
      </w:r>
      <w:r w:rsidR="00825991" w:rsidRPr="007204FE">
        <w:t>missioner</w:t>
      </w:r>
      <w:r w:rsidR="00825991" w:rsidRPr="00825991">
        <w:t xml:space="preserve"> for køleenhed</w:t>
      </w:r>
      <w:r w:rsidR="00825991">
        <w:t xml:space="preserve"> er ikke</w:t>
      </w:r>
      <w:r w:rsidR="00825991" w:rsidRPr="00825991">
        <w:t xml:space="preserve"> relevant</w:t>
      </w:r>
      <w:r w:rsidR="00825991">
        <w:t>.</w:t>
      </w:r>
    </w:p>
    <w:p w:rsidR="00825991" w:rsidRPr="00825991" w:rsidRDefault="00825991" w:rsidP="00825991">
      <w:r w:rsidRPr="00825991">
        <w:t>Placering af køleenheden vil være på nuværende SF-sten</w:t>
      </w:r>
      <w:r>
        <w:t>. H</w:t>
      </w:r>
      <w:r w:rsidRPr="00825991">
        <w:t>vis enheden er for tung til placering direkte på SF-sten</w:t>
      </w:r>
      <w:r>
        <w:t>,</w:t>
      </w:r>
      <w:r w:rsidRPr="00825991">
        <w:t xml:space="preserve"> vil der blive støbt under.</w:t>
      </w:r>
    </w:p>
    <w:p w:rsidR="00825991" w:rsidRDefault="00825991" w:rsidP="00825991">
      <w:r w:rsidRPr="00825991">
        <w:t xml:space="preserve">Køleenheden vil være </w:t>
      </w:r>
      <w:r>
        <w:t xml:space="preserve">samme slags, som den der etableres til </w:t>
      </w:r>
      <w:r w:rsidR="007204FE">
        <w:t>h</w:t>
      </w:r>
      <w:r w:rsidRPr="00825991">
        <w:t>al 3</w:t>
      </w:r>
      <w:r>
        <w:t>.</w:t>
      </w:r>
    </w:p>
    <w:p w:rsidR="00825991" w:rsidRDefault="00825991" w:rsidP="00825991"/>
    <w:p w:rsidR="00D77CFF" w:rsidRDefault="00825991" w:rsidP="00EA02B9">
      <w:pPr>
        <w:pStyle w:val="Overskrift3"/>
      </w:pPr>
      <w:r>
        <w:t>Ventilation i hal 3</w:t>
      </w:r>
    </w:p>
    <w:p w:rsidR="009E4B30" w:rsidRDefault="009E4B30" w:rsidP="009E4B30">
      <w:r>
        <w:t>Rumventilation og procesudsug fra CNC-maskiner og emnevaskemaskine. Samlet volumen 1</w:t>
      </w:r>
      <w:r w:rsidR="00422A65">
        <w:t>6</w:t>
      </w:r>
      <w:r>
        <w:t>.000 m</w:t>
      </w:r>
      <w:r w:rsidRPr="00125476">
        <w:rPr>
          <w:vertAlign w:val="superscript"/>
        </w:rPr>
        <w:t>3</w:t>
      </w:r>
      <w:r>
        <w:t>/time</w:t>
      </w:r>
      <w:r w:rsidR="00125476">
        <w:t>.</w:t>
      </w:r>
    </w:p>
    <w:p w:rsidR="00B27558" w:rsidRDefault="00B27558" w:rsidP="009E4B30"/>
    <w:p w:rsidR="00422A65" w:rsidRDefault="009E4B30" w:rsidP="009E4B30">
      <w:r w:rsidRPr="00422A65">
        <w:rPr>
          <w:b/>
        </w:rPr>
        <w:t>Rumventilationen</w:t>
      </w:r>
      <w:r w:rsidR="00B27558">
        <w:rPr>
          <w:b/>
        </w:rPr>
        <w:t xml:space="preserve"> hal 3</w:t>
      </w:r>
      <w:r w:rsidRPr="00422A65">
        <w:rPr>
          <w:b/>
        </w:rPr>
        <w:t>:</w:t>
      </w:r>
      <w:r>
        <w:t xml:space="preserve"> Kapacitet </w:t>
      </w:r>
      <w:r w:rsidR="00422A65">
        <w:t>4.</w:t>
      </w:r>
      <w:r>
        <w:t>000 m</w:t>
      </w:r>
      <w:r w:rsidRPr="00125476">
        <w:rPr>
          <w:vertAlign w:val="superscript"/>
        </w:rPr>
        <w:t>3</w:t>
      </w:r>
      <w:r>
        <w:t xml:space="preserve">/time. </w:t>
      </w:r>
    </w:p>
    <w:p w:rsidR="009E4B30" w:rsidRDefault="009E4B30" w:rsidP="009E4B30">
      <w:r>
        <w:t>Luften ledes gennem et HEPA 10 filter, derefter til eksisterende rør på loftet, derefter til ventilations aggregat</w:t>
      </w:r>
      <w:r w:rsidR="00125476">
        <w:t xml:space="preserve"> </w:t>
      </w:r>
      <w:r>
        <w:t>fælles med procesudsugning fra hal 3. Placering af HEPA 10 filter er ikke fastlagt, men placeres det udenfor</w:t>
      </w:r>
      <w:r w:rsidR="00125476">
        <w:t>,</w:t>
      </w:r>
      <w:r>
        <w:t xml:space="preserve"> vil der blive etableret en tæt belægning, samt</w:t>
      </w:r>
      <w:r w:rsidR="00125476">
        <w:t xml:space="preserve"> </w:t>
      </w:r>
      <w:r>
        <w:t>overdækning.</w:t>
      </w:r>
    </w:p>
    <w:p w:rsidR="00422A65" w:rsidRDefault="00422A65" w:rsidP="009E4B30"/>
    <w:p w:rsidR="00ED6DA0" w:rsidRDefault="00ED6DA0" w:rsidP="009E4B30"/>
    <w:p w:rsidR="007204FE" w:rsidRDefault="009E4B30" w:rsidP="009E4B30">
      <w:r w:rsidRPr="00422A65">
        <w:rPr>
          <w:b/>
        </w:rPr>
        <w:lastRenderedPageBreak/>
        <w:t>Procesventilation</w:t>
      </w:r>
      <w:r w:rsidR="00910CD4">
        <w:rPr>
          <w:b/>
        </w:rPr>
        <w:t xml:space="preserve"> hal 3</w:t>
      </w:r>
      <w:r w:rsidRPr="00422A65">
        <w:rPr>
          <w:b/>
        </w:rPr>
        <w:t>:</w:t>
      </w:r>
      <w:r>
        <w:t xml:space="preserve"> </w:t>
      </w:r>
    </w:p>
    <w:p w:rsidR="009E4B30" w:rsidRDefault="009E4B30" w:rsidP="009E4B30">
      <w:r>
        <w:t xml:space="preserve">Kapacitet </w:t>
      </w:r>
      <w:r w:rsidR="00422A65">
        <w:t>12.</w:t>
      </w:r>
      <w:r>
        <w:t>000 m</w:t>
      </w:r>
      <w:r w:rsidRPr="00125476">
        <w:rPr>
          <w:vertAlign w:val="superscript"/>
        </w:rPr>
        <w:t>3</w:t>
      </w:r>
      <w:r>
        <w:t>/time.</w:t>
      </w:r>
      <w:r w:rsidR="007204FE">
        <w:t xml:space="preserve"> </w:t>
      </w:r>
      <w:r>
        <w:t xml:space="preserve">Luften fjernes fra kamre i CNC-maskinerne. Der etableres </w:t>
      </w:r>
      <w:r w:rsidR="001B78F8">
        <w:t xml:space="preserve">3 </w:t>
      </w:r>
      <w:r>
        <w:t>rørstrenge inde i hallen</w:t>
      </w:r>
      <w:r w:rsidR="001B78F8">
        <w:t xml:space="preserve"> </w:t>
      </w:r>
      <w:r w:rsidR="007204FE">
        <w:t xml:space="preserve">med en kapacitet </w:t>
      </w:r>
      <w:r w:rsidR="001B78F8">
        <w:t>hver 4000 m</w:t>
      </w:r>
      <w:r w:rsidR="001B78F8" w:rsidRPr="001B78F8">
        <w:rPr>
          <w:vertAlign w:val="superscript"/>
        </w:rPr>
        <w:t>3</w:t>
      </w:r>
      <w:r w:rsidR="001B78F8">
        <w:t>/h</w:t>
      </w:r>
      <w:r>
        <w:t>, således at luften fra oliekølede CNC- maskiner passere</w:t>
      </w:r>
      <w:r w:rsidR="007204FE">
        <w:t>r</w:t>
      </w:r>
      <w:r>
        <w:t xml:space="preserve"> igennem</w:t>
      </w:r>
      <w:r w:rsidR="00125476">
        <w:t xml:space="preserve"> </w:t>
      </w:r>
      <w:proofErr w:type="spellStart"/>
      <w:r>
        <w:t>Absolent</w:t>
      </w:r>
      <w:proofErr w:type="spellEnd"/>
      <w:r>
        <w:t xml:space="preserve"> </w:t>
      </w:r>
      <w:proofErr w:type="spellStart"/>
      <w:r>
        <w:t>A•smoke</w:t>
      </w:r>
      <w:proofErr w:type="spellEnd"/>
      <w:r>
        <w:t xml:space="preserve"> 20 Oil </w:t>
      </w:r>
      <w:proofErr w:type="spellStart"/>
      <w:r>
        <w:t>Smoke</w:t>
      </w:r>
      <w:proofErr w:type="spellEnd"/>
      <w:r>
        <w:t xml:space="preserve"> Filter, og luften fra CNC-maskiner</w:t>
      </w:r>
      <w:r w:rsidR="00125476">
        <w:t>,</w:t>
      </w:r>
      <w:r>
        <w:t xml:space="preserve"> der er olieemulsions afkølet passerer igennem </w:t>
      </w:r>
      <w:proofErr w:type="spellStart"/>
      <w:r>
        <w:t>Absolent</w:t>
      </w:r>
      <w:proofErr w:type="spellEnd"/>
      <w:r>
        <w:t>, A•mist40/80TF</w:t>
      </w:r>
      <w:r w:rsidR="00125476">
        <w:t xml:space="preserve"> </w:t>
      </w:r>
      <w:r>
        <w:t>filter. Derefter ledes luften til eksisterende rør på loft og videre ud til ventilations aggregat. De eksisterende venti</w:t>
      </w:r>
      <w:r w:rsidR="004931AA">
        <w:t xml:space="preserve">lationsrør på loftet, vil blive </w:t>
      </w:r>
      <w:r>
        <w:t>genbrugt, hvor det er muligt.</w:t>
      </w:r>
    </w:p>
    <w:p w:rsidR="00804500" w:rsidRDefault="00804500" w:rsidP="009E4B30"/>
    <w:p w:rsidR="009E4B30" w:rsidRDefault="007204FE" w:rsidP="009E4B30">
      <w:r>
        <w:t>Begge f</w:t>
      </w:r>
      <w:r w:rsidR="009E4B30">
        <w:t xml:space="preserve">ilterenhederne </w:t>
      </w:r>
      <w:proofErr w:type="spellStart"/>
      <w:r w:rsidR="009E4B30">
        <w:t>Absolent</w:t>
      </w:r>
      <w:proofErr w:type="spellEnd"/>
      <w:r w:rsidR="009E4B30">
        <w:t xml:space="preserve"> (</w:t>
      </w:r>
      <w:proofErr w:type="spellStart"/>
      <w:r w:rsidR="009E4B30">
        <w:t>A•smoke</w:t>
      </w:r>
      <w:proofErr w:type="spellEnd"/>
      <w:r w:rsidR="009E4B30">
        <w:t xml:space="preserve"> 20 og A•mist40/80TF) for procesudsugning vil blive placeret indenfor i hal 3.</w:t>
      </w:r>
    </w:p>
    <w:p w:rsidR="009E4B30" w:rsidRDefault="007204FE" w:rsidP="009E4B30">
      <w:r>
        <w:t>D</w:t>
      </w:r>
      <w:r w:rsidR="009E4B30">
        <w:t>er afsluttes med et HEPA filter klasse 13</w:t>
      </w:r>
      <w:r w:rsidR="00125476">
        <w:t>,</w:t>
      </w:r>
      <w:r w:rsidR="009E4B30">
        <w:t xml:space="preserve"> der renser luften 99,9% for olier.</w:t>
      </w:r>
    </w:p>
    <w:p w:rsidR="009E4B30" w:rsidRDefault="009E4B30" w:rsidP="009E4B30">
      <w:r>
        <w:t xml:space="preserve">Kapacitet for </w:t>
      </w:r>
      <w:proofErr w:type="spellStart"/>
      <w:r>
        <w:t>Absolent</w:t>
      </w:r>
      <w:proofErr w:type="spellEnd"/>
      <w:r>
        <w:t xml:space="preserve"> filterne: (Forventer 1 stk</w:t>
      </w:r>
      <w:r w:rsidR="00125476">
        <w:t>.</w:t>
      </w:r>
      <w:r>
        <w:t xml:space="preserve"> </w:t>
      </w:r>
      <w:proofErr w:type="spellStart"/>
      <w:r>
        <w:t>A•mist</w:t>
      </w:r>
      <w:proofErr w:type="spellEnd"/>
      <w:r w:rsidR="001B78F8">
        <w:t xml:space="preserve"> </w:t>
      </w:r>
      <w:r>
        <w:t>40/80TF for 4000 m</w:t>
      </w:r>
      <w:r w:rsidRPr="00125476">
        <w:rPr>
          <w:vertAlign w:val="superscript"/>
        </w:rPr>
        <w:t>3</w:t>
      </w:r>
      <w:r>
        <w:t>/time og 2 stk</w:t>
      </w:r>
      <w:r w:rsidR="00125476">
        <w:t>.</w:t>
      </w:r>
      <w:r>
        <w:t xml:space="preserve"> </w:t>
      </w:r>
      <w:proofErr w:type="spellStart"/>
      <w:r>
        <w:t>A•smoke</w:t>
      </w:r>
      <w:proofErr w:type="spellEnd"/>
      <w:r>
        <w:t xml:space="preserve"> 20 Oil </w:t>
      </w:r>
      <w:proofErr w:type="spellStart"/>
      <w:r>
        <w:t>Smoke</w:t>
      </w:r>
      <w:proofErr w:type="spellEnd"/>
      <w:r>
        <w:t xml:space="preserve"> for hver </w:t>
      </w:r>
      <w:r w:rsidR="001B78F8">
        <w:t>4</w:t>
      </w:r>
      <w:r>
        <w:t>000 m</w:t>
      </w:r>
      <w:r w:rsidRPr="003767DE">
        <w:rPr>
          <w:vertAlign w:val="superscript"/>
        </w:rPr>
        <w:t>3</w:t>
      </w:r>
      <w:r>
        <w:t xml:space="preserve">/ time) i alt: </w:t>
      </w:r>
      <w:r w:rsidR="001B78F8">
        <w:t>12.</w:t>
      </w:r>
      <w:r>
        <w:t>000</w:t>
      </w:r>
      <w:r w:rsidR="003767DE">
        <w:t xml:space="preserve"> </w:t>
      </w:r>
      <w:r>
        <w:t>m</w:t>
      </w:r>
      <w:r w:rsidRPr="003767DE">
        <w:rPr>
          <w:vertAlign w:val="superscript"/>
        </w:rPr>
        <w:t>3</w:t>
      </w:r>
      <w:r>
        <w:t>/time</w:t>
      </w:r>
      <w:r w:rsidR="003767DE">
        <w:t>.</w:t>
      </w:r>
    </w:p>
    <w:p w:rsidR="001B78F8" w:rsidRDefault="009E4B30" w:rsidP="009E4B30">
      <w:r>
        <w:t>De eksisterende filtermist vil blive fjernet på udstyret i hal 3, 17 stk. filter mist</w:t>
      </w:r>
      <w:r w:rsidR="001B78F8">
        <w:t>.</w:t>
      </w:r>
    </w:p>
    <w:p w:rsidR="001B78F8" w:rsidRDefault="001B78F8" w:rsidP="009E4B30"/>
    <w:p w:rsidR="009E4B30" w:rsidRDefault="001B78F8" w:rsidP="009E4B30">
      <w:r>
        <w:t>Ændringen berører m</w:t>
      </w:r>
      <w:r w:rsidR="009E4B30">
        <w:t>iljøgodkendelse 17-03-2015 Vilkår 21 + 37 + 43</w:t>
      </w:r>
      <w:r w:rsidR="007204FE">
        <w:t>. V</w:t>
      </w:r>
      <w:r w:rsidR="009E4B30">
        <w:t>ilkårene vil stadig</w:t>
      </w:r>
      <w:r>
        <w:t xml:space="preserve"> </w:t>
      </w:r>
      <w:r w:rsidR="009E4B30">
        <w:t>være gældende for udstyr i hal 4</w:t>
      </w:r>
      <w:r>
        <w:t>.</w:t>
      </w:r>
    </w:p>
    <w:p w:rsidR="007204FE" w:rsidRDefault="007204FE" w:rsidP="009E4B30"/>
    <w:p w:rsidR="009E4B30" w:rsidRDefault="009E4B30" w:rsidP="009E4B30">
      <w:r w:rsidRPr="00C15087">
        <w:t>Vaskemaskinen vil blive tilkoblet ventilationsanlægget</w:t>
      </w:r>
      <w:r w:rsidR="003767DE" w:rsidRPr="00C15087">
        <w:t>.</w:t>
      </w:r>
      <w:r w:rsidRPr="00C15087">
        <w:t xml:space="preserve"> Filtermist fjernes</w:t>
      </w:r>
      <w:r w:rsidR="00804500" w:rsidRPr="00C15087">
        <w:t xml:space="preserve"> hvorved v</w:t>
      </w:r>
      <w:r w:rsidRPr="00C15087">
        <w:t>ilkår 21 og 22 frafalder for denne enhed</w:t>
      </w:r>
      <w:r w:rsidR="00804500" w:rsidRPr="00C15087">
        <w:t>.</w:t>
      </w:r>
    </w:p>
    <w:p w:rsidR="001B78F8" w:rsidRDefault="001B78F8" w:rsidP="009E4B30"/>
    <w:p w:rsidR="00C15087" w:rsidRDefault="009E4B30" w:rsidP="009E4B30">
      <w:r>
        <w:t>Ventilations aggregat (for både rum</w:t>
      </w:r>
      <w:r w:rsidR="00804500">
        <w:t>-</w:t>
      </w:r>
      <w:r>
        <w:t xml:space="preserve"> og procesudsug) vil blive placeret udenfor, på samme plads som nuværende anlæg. </w:t>
      </w:r>
    </w:p>
    <w:p w:rsidR="00C15087" w:rsidRDefault="00C15087" w:rsidP="009E4B30"/>
    <w:p w:rsidR="009E4B30" w:rsidRDefault="009E4B30" w:rsidP="009E4B30">
      <w:r>
        <w:t>De eksisterende beton ben vil blive</w:t>
      </w:r>
      <w:r w:rsidR="003767DE">
        <w:t xml:space="preserve"> </w:t>
      </w:r>
      <w:r>
        <w:t>genanvendt.</w:t>
      </w:r>
    </w:p>
    <w:p w:rsidR="009E4B30" w:rsidRDefault="009E4B30" w:rsidP="009E4B30">
      <w:r>
        <w:t>Ventilations aggregat har indbygget kryds</w:t>
      </w:r>
      <w:r w:rsidR="00C15087">
        <w:t>varme</w:t>
      </w:r>
      <w:r>
        <w:t>veksler</w:t>
      </w:r>
      <w:r w:rsidR="003767DE">
        <w:t xml:space="preserve">. </w:t>
      </w:r>
      <w:r>
        <w:t>Størrelse L:</w:t>
      </w:r>
      <w:r w:rsidR="00804500">
        <w:t xml:space="preserve"> </w:t>
      </w:r>
      <w:r>
        <w:t>5000 mm</w:t>
      </w:r>
      <w:r w:rsidR="00804500">
        <w:t>,</w:t>
      </w:r>
      <w:r>
        <w:t xml:space="preserve"> B: 2450</w:t>
      </w:r>
      <w:r w:rsidR="00804500">
        <w:t xml:space="preserve"> mm,</w:t>
      </w:r>
      <w:r>
        <w:t xml:space="preserve"> </w:t>
      </w:r>
      <w:r w:rsidRPr="00C15087">
        <w:t>H: 2550</w:t>
      </w:r>
      <w:r w:rsidR="00804500" w:rsidRPr="00C15087">
        <w:t xml:space="preserve"> mm</w:t>
      </w:r>
      <w:r w:rsidR="003767DE" w:rsidRPr="00C15087">
        <w:t>.</w:t>
      </w:r>
    </w:p>
    <w:p w:rsidR="009E4B30" w:rsidRDefault="009E4B30" w:rsidP="004E3FF5"/>
    <w:p w:rsidR="00125476" w:rsidRPr="00125476" w:rsidRDefault="00125476" w:rsidP="00125476">
      <w:pPr>
        <w:rPr>
          <w:b/>
          <w:bCs/>
        </w:rPr>
      </w:pPr>
      <w:r w:rsidRPr="00125476">
        <w:rPr>
          <w:b/>
          <w:bCs/>
        </w:rPr>
        <w:t>Køleaggregat</w:t>
      </w:r>
      <w:r w:rsidR="00910CD4">
        <w:rPr>
          <w:b/>
          <w:bCs/>
        </w:rPr>
        <w:t xml:space="preserve"> hal 3</w:t>
      </w:r>
      <w:r w:rsidRPr="00125476">
        <w:rPr>
          <w:b/>
          <w:bCs/>
        </w:rPr>
        <w:t>:</w:t>
      </w:r>
    </w:p>
    <w:p w:rsidR="00125476" w:rsidRPr="00125476" w:rsidRDefault="00125476" w:rsidP="00125476">
      <w:r w:rsidRPr="00125476">
        <w:t xml:space="preserve">Ved siden af ventilationsanlægget vil blive placeret en </w:t>
      </w:r>
      <w:r w:rsidR="00C15087">
        <w:t xml:space="preserve">ny </w:t>
      </w:r>
      <w:r w:rsidRPr="00125476">
        <w:t>køle enhed</w:t>
      </w:r>
      <w:r w:rsidR="00C15087">
        <w:t>.</w:t>
      </w:r>
    </w:p>
    <w:p w:rsidR="00125476" w:rsidRPr="00125476" w:rsidRDefault="00125476" w:rsidP="00125476">
      <w:r w:rsidRPr="00125476">
        <w:t>Størrelse: 2350</w:t>
      </w:r>
      <w:r w:rsidR="003767DE">
        <w:t xml:space="preserve"> </w:t>
      </w:r>
      <w:r w:rsidRPr="00125476">
        <w:t>x</w:t>
      </w:r>
      <w:r w:rsidR="003767DE">
        <w:t xml:space="preserve"> </w:t>
      </w:r>
      <w:r w:rsidRPr="00125476">
        <w:t>1100</w:t>
      </w:r>
      <w:r w:rsidR="003767DE">
        <w:t xml:space="preserve"> </w:t>
      </w:r>
      <w:r w:rsidRPr="00125476">
        <w:t>x</w:t>
      </w:r>
      <w:r w:rsidR="003767DE">
        <w:t xml:space="preserve"> </w:t>
      </w:r>
      <w:r w:rsidRPr="00125476">
        <w:t>1920</w:t>
      </w:r>
      <w:r w:rsidR="00804500">
        <w:t xml:space="preserve"> mm</w:t>
      </w:r>
      <w:r w:rsidR="003767DE">
        <w:t>.</w:t>
      </w:r>
    </w:p>
    <w:p w:rsidR="00125476" w:rsidRPr="00125476" w:rsidRDefault="001B78F8" w:rsidP="00125476">
      <w:r>
        <w:t>Lufte</w:t>
      </w:r>
      <w:r w:rsidR="00125476" w:rsidRPr="00125476">
        <w:t>missioner for køleenhed</w:t>
      </w:r>
      <w:r w:rsidR="003767DE">
        <w:t xml:space="preserve"> er i</w:t>
      </w:r>
      <w:r w:rsidR="00125476" w:rsidRPr="00125476">
        <w:t>kke relevant</w:t>
      </w:r>
      <w:r w:rsidR="003767DE">
        <w:t>.</w:t>
      </w:r>
    </w:p>
    <w:p w:rsidR="00125476" w:rsidRDefault="00125476" w:rsidP="00125476">
      <w:r w:rsidRPr="00125476">
        <w:t>Placering af køleenheden vil være på nuværende SF-sten</w:t>
      </w:r>
      <w:r w:rsidR="003767DE">
        <w:t>.  H</w:t>
      </w:r>
      <w:r w:rsidRPr="00125476">
        <w:t>vis enheden er for tung til placering direkte på SF-sten</w:t>
      </w:r>
      <w:r w:rsidR="003767DE">
        <w:t>,</w:t>
      </w:r>
      <w:r w:rsidRPr="00125476">
        <w:t xml:space="preserve"> vil der blive støbt under.</w:t>
      </w:r>
    </w:p>
    <w:p w:rsidR="003767DE" w:rsidRPr="001345F4" w:rsidRDefault="003767DE" w:rsidP="004E3FF5"/>
    <w:p w:rsidR="00106348" w:rsidRDefault="000A37C9" w:rsidP="00EA02B9">
      <w:pPr>
        <w:pStyle w:val="Overskrift3"/>
      </w:pPr>
      <w:r>
        <w:t>Luft</w:t>
      </w:r>
    </w:p>
    <w:p w:rsidR="000A37C9" w:rsidRDefault="000A37C9" w:rsidP="004E3FF5">
      <w:r w:rsidRPr="000A37C9">
        <w:t xml:space="preserve">Der er ikke ændret på produktionen. De udledte stoffer vil være de samme som i Miljøgodkendelsen </w:t>
      </w:r>
      <w:r w:rsidR="00910CD4">
        <w:t>af m</w:t>
      </w:r>
      <w:r w:rsidRPr="000A37C9">
        <w:t>art</w:t>
      </w:r>
      <w:r w:rsidR="00910CD4">
        <w:t>s</w:t>
      </w:r>
      <w:r w:rsidRPr="000A37C9">
        <w:t xml:space="preserve"> 2015.</w:t>
      </w:r>
    </w:p>
    <w:p w:rsidR="00C15087" w:rsidRPr="00C15087" w:rsidRDefault="00C15087" w:rsidP="004E3FF5">
      <w:pPr>
        <w:rPr>
          <w:i/>
          <w:sz w:val="20"/>
          <w:szCs w:val="20"/>
        </w:rPr>
      </w:pPr>
    </w:p>
    <w:tbl>
      <w:tblPr>
        <w:tblStyle w:val="Tabel-Gitter"/>
        <w:tblW w:w="0" w:type="auto"/>
        <w:tblLook w:val="04A0" w:firstRow="1" w:lastRow="0" w:firstColumn="1" w:lastColumn="0" w:noHBand="0" w:noVBand="1"/>
      </w:tblPr>
      <w:tblGrid>
        <w:gridCol w:w="717"/>
        <w:gridCol w:w="809"/>
        <w:gridCol w:w="1287"/>
        <w:gridCol w:w="981"/>
        <w:gridCol w:w="1276"/>
        <w:gridCol w:w="1167"/>
        <w:gridCol w:w="1242"/>
        <w:gridCol w:w="1922"/>
      </w:tblGrid>
      <w:tr w:rsidR="00D865E6" w:rsidTr="00D865E6">
        <w:tc>
          <w:tcPr>
            <w:tcW w:w="717" w:type="dxa"/>
          </w:tcPr>
          <w:p w:rsidR="000A37C9" w:rsidRPr="00D865E6" w:rsidRDefault="000A37C9" w:rsidP="004E3FF5">
            <w:pPr>
              <w:rPr>
                <w:sz w:val="18"/>
                <w:szCs w:val="18"/>
              </w:rPr>
            </w:pPr>
            <w:r w:rsidRPr="00D865E6">
              <w:rPr>
                <w:sz w:val="18"/>
                <w:szCs w:val="18"/>
              </w:rPr>
              <w:t>Afkast nr.</w:t>
            </w:r>
          </w:p>
        </w:tc>
        <w:tc>
          <w:tcPr>
            <w:tcW w:w="809" w:type="dxa"/>
          </w:tcPr>
          <w:p w:rsidR="000A37C9" w:rsidRPr="00D865E6" w:rsidRDefault="00D865E6" w:rsidP="004E3FF5">
            <w:pPr>
              <w:rPr>
                <w:sz w:val="18"/>
                <w:szCs w:val="18"/>
              </w:rPr>
            </w:pPr>
            <w:r>
              <w:rPr>
                <w:sz w:val="18"/>
                <w:szCs w:val="18"/>
              </w:rPr>
              <w:t>H</w:t>
            </w:r>
            <w:r w:rsidR="000A37C9" w:rsidRPr="00D865E6">
              <w:rPr>
                <w:sz w:val="18"/>
                <w:szCs w:val="18"/>
              </w:rPr>
              <w:t>al nr.</w:t>
            </w:r>
          </w:p>
        </w:tc>
        <w:tc>
          <w:tcPr>
            <w:tcW w:w="1287" w:type="dxa"/>
          </w:tcPr>
          <w:p w:rsidR="000A37C9" w:rsidRPr="00D865E6" w:rsidRDefault="000A37C9" w:rsidP="004E3FF5">
            <w:pPr>
              <w:rPr>
                <w:sz w:val="18"/>
                <w:szCs w:val="18"/>
              </w:rPr>
            </w:pPr>
            <w:r w:rsidRPr="00D865E6">
              <w:rPr>
                <w:sz w:val="18"/>
                <w:szCs w:val="18"/>
              </w:rPr>
              <w:t>Stof</w:t>
            </w:r>
          </w:p>
        </w:tc>
        <w:tc>
          <w:tcPr>
            <w:tcW w:w="981" w:type="dxa"/>
          </w:tcPr>
          <w:p w:rsidR="000A37C9" w:rsidRPr="00D865E6" w:rsidRDefault="000A37C9" w:rsidP="004E3FF5">
            <w:pPr>
              <w:rPr>
                <w:sz w:val="18"/>
                <w:szCs w:val="18"/>
              </w:rPr>
            </w:pPr>
            <w:r w:rsidRPr="00D865E6">
              <w:rPr>
                <w:sz w:val="18"/>
                <w:szCs w:val="18"/>
              </w:rPr>
              <w:t>Luft Nm</w:t>
            </w:r>
            <w:r w:rsidRPr="00D865E6">
              <w:rPr>
                <w:sz w:val="18"/>
                <w:szCs w:val="18"/>
                <w:vertAlign w:val="superscript"/>
              </w:rPr>
              <w:t>3</w:t>
            </w:r>
            <w:r w:rsidRPr="00D865E6">
              <w:rPr>
                <w:sz w:val="18"/>
                <w:szCs w:val="18"/>
              </w:rPr>
              <w:t xml:space="preserve">/sek. </w:t>
            </w:r>
          </w:p>
        </w:tc>
        <w:tc>
          <w:tcPr>
            <w:tcW w:w="1276" w:type="dxa"/>
          </w:tcPr>
          <w:p w:rsidR="000A37C9" w:rsidRPr="00D865E6" w:rsidRDefault="00D865E6" w:rsidP="004E3FF5">
            <w:pPr>
              <w:rPr>
                <w:sz w:val="18"/>
                <w:szCs w:val="18"/>
              </w:rPr>
            </w:pPr>
            <w:r w:rsidRPr="00D865E6">
              <w:rPr>
                <w:sz w:val="18"/>
                <w:szCs w:val="18"/>
              </w:rPr>
              <w:t>Afkasthøjde over terræn m</w:t>
            </w:r>
          </w:p>
        </w:tc>
        <w:tc>
          <w:tcPr>
            <w:tcW w:w="1167" w:type="dxa"/>
          </w:tcPr>
          <w:p w:rsidR="000A37C9" w:rsidRPr="00D865E6" w:rsidRDefault="00D865E6" w:rsidP="004E3FF5">
            <w:pPr>
              <w:rPr>
                <w:sz w:val="18"/>
                <w:szCs w:val="18"/>
              </w:rPr>
            </w:pPr>
            <w:r w:rsidRPr="00D865E6">
              <w:rPr>
                <w:sz w:val="18"/>
                <w:szCs w:val="18"/>
              </w:rPr>
              <w:t>Afkasthøjde over tag m</w:t>
            </w:r>
          </w:p>
        </w:tc>
        <w:tc>
          <w:tcPr>
            <w:tcW w:w="1242" w:type="dxa"/>
          </w:tcPr>
          <w:p w:rsidR="000A37C9" w:rsidRPr="00D865E6" w:rsidRDefault="00D865E6" w:rsidP="004E3FF5">
            <w:pPr>
              <w:rPr>
                <w:sz w:val="18"/>
                <w:szCs w:val="18"/>
              </w:rPr>
            </w:pPr>
            <w:r w:rsidRPr="00D865E6">
              <w:rPr>
                <w:sz w:val="18"/>
                <w:szCs w:val="18"/>
              </w:rPr>
              <w:t>Afkast diameter mm</w:t>
            </w:r>
          </w:p>
        </w:tc>
        <w:tc>
          <w:tcPr>
            <w:tcW w:w="1922" w:type="dxa"/>
          </w:tcPr>
          <w:p w:rsidR="000A37C9" w:rsidRPr="00D865E6" w:rsidRDefault="00D865E6" w:rsidP="004E3FF5">
            <w:pPr>
              <w:rPr>
                <w:sz w:val="18"/>
                <w:szCs w:val="18"/>
              </w:rPr>
            </w:pPr>
            <w:r w:rsidRPr="00D865E6">
              <w:rPr>
                <w:sz w:val="18"/>
                <w:szCs w:val="18"/>
              </w:rPr>
              <w:t>Bemærkninger</w:t>
            </w:r>
          </w:p>
        </w:tc>
      </w:tr>
      <w:tr w:rsidR="00D865E6" w:rsidTr="00D865E6">
        <w:tc>
          <w:tcPr>
            <w:tcW w:w="717" w:type="dxa"/>
          </w:tcPr>
          <w:p w:rsidR="000A37C9" w:rsidRPr="00D865E6" w:rsidRDefault="000A37C9" w:rsidP="004E3FF5">
            <w:pPr>
              <w:rPr>
                <w:sz w:val="18"/>
                <w:szCs w:val="18"/>
              </w:rPr>
            </w:pPr>
            <w:r w:rsidRPr="00D865E6">
              <w:rPr>
                <w:sz w:val="18"/>
                <w:szCs w:val="18"/>
              </w:rPr>
              <w:t>1</w:t>
            </w:r>
          </w:p>
        </w:tc>
        <w:tc>
          <w:tcPr>
            <w:tcW w:w="809" w:type="dxa"/>
          </w:tcPr>
          <w:p w:rsidR="000A37C9" w:rsidRPr="00D865E6" w:rsidRDefault="000A37C9" w:rsidP="004E3FF5">
            <w:pPr>
              <w:rPr>
                <w:sz w:val="18"/>
                <w:szCs w:val="18"/>
              </w:rPr>
            </w:pPr>
            <w:r w:rsidRPr="00D865E6">
              <w:rPr>
                <w:sz w:val="18"/>
                <w:szCs w:val="18"/>
              </w:rPr>
              <w:t>Hal 3</w:t>
            </w:r>
          </w:p>
        </w:tc>
        <w:tc>
          <w:tcPr>
            <w:tcW w:w="1287" w:type="dxa"/>
          </w:tcPr>
          <w:p w:rsidR="000A37C9" w:rsidRPr="00D865E6" w:rsidRDefault="000A37C9" w:rsidP="004E3FF5">
            <w:pPr>
              <w:rPr>
                <w:sz w:val="18"/>
                <w:szCs w:val="18"/>
              </w:rPr>
            </w:pPr>
            <w:r w:rsidRPr="00D865E6">
              <w:rPr>
                <w:sz w:val="18"/>
                <w:szCs w:val="18"/>
              </w:rPr>
              <w:t>Olieaerosoler</w:t>
            </w:r>
          </w:p>
        </w:tc>
        <w:tc>
          <w:tcPr>
            <w:tcW w:w="981" w:type="dxa"/>
          </w:tcPr>
          <w:p w:rsidR="000A37C9" w:rsidRPr="00D865E6" w:rsidRDefault="00D865E6" w:rsidP="004E3FF5">
            <w:pPr>
              <w:rPr>
                <w:sz w:val="18"/>
                <w:szCs w:val="18"/>
              </w:rPr>
            </w:pPr>
            <w:r w:rsidRPr="00D865E6">
              <w:rPr>
                <w:sz w:val="18"/>
                <w:szCs w:val="18"/>
              </w:rPr>
              <w:t>4,167</w:t>
            </w:r>
          </w:p>
        </w:tc>
        <w:tc>
          <w:tcPr>
            <w:tcW w:w="1276" w:type="dxa"/>
          </w:tcPr>
          <w:p w:rsidR="000A37C9" w:rsidRPr="00D865E6" w:rsidRDefault="00D865E6" w:rsidP="004E3FF5">
            <w:pPr>
              <w:rPr>
                <w:sz w:val="18"/>
                <w:szCs w:val="18"/>
              </w:rPr>
            </w:pPr>
            <w:r w:rsidRPr="00D865E6">
              <w:rPr>
                <w:sz w:val="18"/>
                <w:szCs w:val="18"/>
              </w:rPr>
              <w:t>5,1</w:t>
            </w:r>
          </w:p>
        </w:tc>
        <w:tc>
          <w:tcPr>
            <w:tcW w:w="1167" w:type="dxa"/>
          </w:tcPr>
          <w:p w:rsidR="000A37C9" w:rsidRPr="00D865E6" w:rsidRDefault="00D865E6" w:rsidP="004E3FF5">
            <w:pPr>
              <w:rPr>
                <w:sz w:val="18"/>
                <w:szCs w:val="18"/>
              </w:rPr>
            </w:pPr>
            <w:r w:rsidRPr="00D865E6">
              <w:rPr>
                <w:sz w:val="18"/>
                <w:szCs w:val="18"/>
              </w:rPr>
              <w:t>3,5</w:t>
            </w:r>
          </w:p>
        </w:tc>
        <w:tc>
          <w:tcPr>
            <w:tcW w:w="1242" w:type="dxa"/>
          </w:tcPr>
          <w:p w:rsidR="000A37C9" w:rsidRPr="00D865E6" w:rsidRDefault="00D865E6" w:rsidP="004E3FF5">
            <w:pPr>
              <w:rPr>
                <w:sz w:val="18"/>
                <w:szCs w:val="18"/>
              </w:rPr>
            </w:pPr>
            <w:r w:rsidRPr="00D865E6">
              <w:rPr>
                <w:sz w:val="18"/>
                <w:szCs w:val="18"/>
              </w:rPr>
              <w:t>Ø 800</w:t>
            </w:r>
          </w:p>
        </w:tc>
        <w:tc>
          <w:tcPr>
            <w:tcW w:w="1922" w:type="dxa"/>
          </w:tcPr>
          <w:p w:rsidR="000A37C9" w:rsidRPr="00D865E6" w:rsidRDefault="00D865E6" w:rsidP="00D865E6">
            <w:pPr>
              <w:rPr>
                <w:sz w:val="18"/>
                <w:szCs w:val="18"/>
              </w:rPr>
            </w:pPr>
            <w:r w:rsidRPr="00D865E6">
              <w:rPr>
                <w:sz w:val="18"/>
                <w:szCs w:val="18"/>
              </w:rPr>
              <w:t>Nyt afkast med jethætte i udmunding</w:t>
            </w:r>
          </w:p>
        </w:tc>
      </w:tr>
      <w:tr w:rsidR="00D865E6" w:rsidTr="00D865E6">
        <w:tc>
          <w:tcPr>
            <w:tcW w:w="717" w:type="dxa"/>
          </w:tcPr>
          <w:p w:rsidR="000A37C9" w:rsidRPr="00D865E6" w:rsidRDefault="000A37C9" w:rsidP="004E3FF5">
            <w:pPr>
              <w:rPr>
                <w:sz w:val="18"/>
                <w:szCs w:val="18"/>
              </w:rPr>
            </w:pPr>
            <w:r w:rsidRPr="00D865E6">
              <w:rPr>
                <w:sz w:val="18"/>
                <w:szCs w:val="18"/>
              </w:rPr>
              <w:t>2</w:t>
            </w:r>
          </w:p>
        </w:tc>
        <w:tc>
          <w:tcPr>
            <w:tcW w:w="809" w:type="dxa"/>
          </w:tcPr>
          <w:p w:rsidR="000A37C9" w:rsidRPr="00D865E6" w:rsidRDefault="000A37C9" w:rsidP="004E3FF5">
            <w:pPr>
              <w:rPr>
                <w:sz w:val="18"/>
                <w:szCs w:val="18"/>
              </w:rPr>
            </w:pPr>
            <w:r w:rsidRPr="00D865E6">
              <w:rPr>
                <w:sz w:val="18"/>
                <w:szCs w:val="18"/>
              </w:rPr>
              <w:t>Hal 2</w:t>
            </w:r>
          </w:p>
        </w:tc>
        <w:tc>
          <w:tcPr>
            <w:tcW w:w="1287" w:type="dxa"/>
          </w:tcPr>
          <w:p w:rsidR="000A37C9" w:rsidRPr="00D865E6" w:rsidRDefault="000A37C9" w:rsidP="000A37C9">
            <w:pPr>
              <w:rPr>
                <w:sz w:val="18"/>
                <w:szCs w:val="18"/>
              </w:rPr>
            </w:pPr>
            <w:r w:rsidRPr="00D865E6">
              <w:rPr>
                <w:sz w:val="18"/>
                <w:szCs w:val="18"/>
              </w:rPr>
              <w:t>Afkast tages ud af brug</w:t>
            </w:r>
          </w:p>
        </w:tc>
        <w:tc>
          <w:tcPr>
            <w:tcW w:w="981" w:type="dxa"/>
          </w:tcPr>
          <w:p w:rsidR="000A37C9" w:rsidRPr="00D865E6" w:rsidRDefault="000A37C9" w:rsidP="004E3FF5">
            <w:pPr>
              <w:rPr>
                <w:sz w:val="18"/>
                <w:szCs w:val="18"/>
              </w:rPr>
            </w:pPr>
          </w:p>
        </w:tc>
        <w:tc>
          <w:tcPr>
            <w:tcW w:w="1276" w:type="dxa"/>
          </w:tcPr>
          <w:p w:rsidR="000A37C9" w:rsidRPr="00D865E6" w:rsidRDefault="000A37C9" w:rsidP="004E3FF5">
            <w:pPr>
              <w:rPr>
                <w:sz w:val="18"/>
                <w:szCs w:val="18"/>
              </w:rPr>
            </w:pPr>
          </w:p>
        </w:tc>
        <w:tc>
          <w:tcPr>
            <w:tcW w:w="1167" w:type="dxa"/>
          </w:tcPr>
          <w:p w:rsidR="000A37C9" w:rsidRPr="00D865E6" w:rsidRDefault="000A37C9" w:rsidP="004E3FF5">
            <w:pPr>
              <w:rPr>
                <w:sz w:val="18"/>
                <w:szCs w:val="18"/>
              </w:rPr>
            </w:pPr>
          </w:p>
        </w:tc>
        <w:tc>
          <w:tcPr>
            <w:tcW w:w="1242" w:type="dxa"/>
          </w:tcPr>
          <w:p w:rsidR="000A37C9" w:rsidRPr="00D865E6" w:rsidRDefault="000A37C9" w:rsidP="004E3FF5">
            <w:pPr>
              <w:rPr>
                <w:sz w:val="18"/>
                <w:szCs w:val="18"/>
              </w:rPr>
            </w:pPr>
          </w:p>
        </w:tc>
        <w:tc>
          <w:tcPr>
            <w:tcW w:w="1922" w:type="dxa"/>
          </w:tcPr>
          <w:p w:rsidR="000A37C9" w:rsidRPr="00D865E6" w:rsidRDefault="00D865E6" w:rsidP="004E3FF5">
            <w:pPr>
              <w:rPr>
                <w:sz w:val="18"/>
                <w:szCs w:val="18"/>
              </w:rPr>
            </w:pPr>
            <w:r w:rsidRPr="00D865E6">
              <w:rPr>
                <w:sz w:val="18"/>
                <w:szCs w:val="18"/>
              </w:rPr>
              <w:t>Tages ud af brug</w:t>
            </w:r>
          </w:p>
        </w:tc>
      </w:tr>
      <w:tr w:rsidR="00D865E6" w:rsidTr="00D865E6">
        <w:tc>
          <w:tcPr>
            <w:tcW w:w="717" w:type="dxa"/>
          </w:tcPr>
          <w:p w:rsidR="000A37C9" w:rsidRPr="00D865E6" w:rsidRDefault="000A37C9" w:rsidP="004E3FF5">
            <w:pPr>
              <w:rPr>
                <w:sz w:val="18"/>
                <w:szCs w:val="18"/>
              </w:rPr>
            </w:pPr>
            <w:r w:rsidRPr="00D865E6">
              <w:rPr>
                <w:sz w:val="18"/>
                <w:szCs w:val="18"/>
              </w:rPr>
              <w:t>3</w:t>
            </w:r>
          </w:p>
        </w:tc>
        <w:tc>
          <w:tcPr>
            <w:tcW w:w="809" w:type="dxa"/>
          </w:tcPr>
          <w:p w:rsidR="000A37C9" w:rsidRPr="00D865E6" w:rsidRDefault="000A37C9" w:rsidP="004E3FF5">
            <w:pPr>
              <w:rPr>
                <w:sz w:val="18"/>
                <w:szCs w:val="18"/>
              </w:rPr>
            </w:pPr>
            <w:r w:rsidRPr="00D865E6">
              <w:rPr>
                <w:sz w:val="18"/>
                <w:szCs w:val="18"/>
              </w:rPr>
              <w:t>Hal 2</w:t>
            </w:r>
          </w:p>
        </w:tc>
        <w:tc>
          <w:tcPr>
            <w:tcW w:w="1287" w:type="dxa"/>
          </w:tcPr>
          <w:p w:rsidR="000A37C9" w:rsidRPr="00D865E6" w:rsidRDefault="000A37C9" w:rsidP="004E3FF5">
            <w:pPr>
              <w:rPr>
                <w:sz w:val="18"/>
                <w:szCs w:val="18"/>
              </w:rPr>
            </w:pPr>
            <w:r w:rsidRPr="00D865E6">
              <w:rPr>
                <w:sz w:val="18"/>
                <w:szCs w:val="18"/>
              </w:rPr>
              <w:t>Afkast tages ud af brug</w:t>
            </w:r>
          </w:p>
        </w:tc>
        <w:tc>
          <w:tcPr>
            <w:tcW w:w="981" w:type="dxa"/>
          </w:tcPr>
          <w:p w:rsidR="000A37C9" w:rsidRPr="00D865E6" w:rsidRDefault="000A37C9" w:rsidP="004E3FF5">
            <w:pPr>
              <w:rPr>
                <w:sz w:val="18"/>
                <w:szCs w:val="18"/>
              </w:rPr>
            </w:pPr>
          </w:p>
        </w:tc>
        <w:tc>
          <w:tcPr>
            <w:tcW w:w="1276" w:type="dxa"/>
          </w:tcPr>
          <w:p w:rsidR="000A37C9" w:rsidRPr="00D865E6" w:rsidRDefault="000A37C9" w:rsidP="004E3FF5">
            <w:pPr>
              <w:rPr>
                <w:sz w:val="18"/>
                <w:szCs w:val="18"/>
              </w:rPr>
            </w:pPr>
          </w:p>
        </w:tc>
        <w:tc>
          <w:tcPr>
            <w:tcW w:w="1167" w:type="dxa"/>
          </w:tcPr>
          <w:p w:rsidR="000A37C9" w:rsidRPr="00D865E6" w:rsidRDefault="000A37C9" w:rsidP="004E3FF5">
            <w:pPr>
              <w:rPr>
                <w:sz w:val="18"/>
                <w:szCs w:val="18"/>
              </w:rPr>
            </w:pPr>
          </w:p>
        </w:tc>
        <w:tc>
          <w:tcPr>
            <w:tcW w:w="1242" w:type="dxa"/>
          </w:tcPr>
          <w:p w:rsidR="000A37C9" w:rsidRPr="00D865E6" w:rsidRDefault="000A37C9" w:rsidP="004E3FF5">
            <w:pPr>
              <w:rPr>
                <w:sz w:val="18"/>
                <w:szCs w:val="18"/>
              </w:rPr>
            </w:pPr>
          </w:p>
        </w:tc>
        <w:tc>
          <w:tcPr>
            <w:tcW w:w="1922" w:type="dxa"/>
          </w:tcPr>
          <w:p w:rsidR="000A37C9" w:rsidRPr="00D865E6" w:rsidRDefault="00D865E6" w:rsidP="004E3FF5">
            <w:pPr>
              <w:rPr>
                <w:sz w:val="18"/>
                <w:szCs w:val="18"/>
              </w:rPr>
            </w:pPr>
            <w:r w:rsidRPr="00D865E6">
              <w:rPr>
                <w:sz w:val="18"/>
                <w:szCs w:val="18"/>
              </w:rPr>
              <w:t>Tages ud af brug</w:t>
            </w:r>
          </w:p>
        </w:tc>
      </w:tr>
      <w:tr w:rsidR="00D865E6" w:rsidTr="00D865E6">
        <w:tc>
          <w:tcPr>
            <w:tcW w:w="717" w:type="dxa"/>
          </w:tcPr>
          <w:p w:rsidR="000A37C9" w:rsidRPr="00D865E6" w:rsidRDefault="000A37C9" w:rsidP="004E3FF5">
            <w:pPr>
              <w:rPr>
                <w:sz w:val="18"/>
                <w:szCs w:val="18"/>
              </w:rPr>
            </w:pPr>
            <w:r w:rsidRPr="00D865E6">
              <w:rPr>
                <w:sz w:val="18"/>
                <w:szCs w:val="18"/>
              </w:rPr>
              <w:t>4</w:t>
            </w:r>
          </w:p>
        </w:tc>
        <w:tc>
          <w:tcPr>
            <w:tcW w:w="809" w:type="dxa"/>
          </w:tcPr>
          <w:p w:rsidR="000A37C9" w:rsidRPr="00D865E6" w:rsidRDefault="000A37C9" w:rsidP="004E3FF5">
            <w:pPr>
              <w:rPr>
                <w:sz w:val="18"/>
                <w:szCs w:val="18"/>
              </w:rPr>
            </w:pPr>
            <w:r w:rsidRPr="00D865E6">
              <w:rPr>
                <w:sz w:val="18"/>
                <w:szCs w:val="18"/>
              </w:rPr>
              <w:t>Hal 2</w:t>
            </w:r>
          </w:p>
        </w:tc>
        <w:tc>
          <w:tcPr>
            <w:tcW w:w="1287" w:type="dxa"/>
          </w:tcPr>
          <w:p w:rsidR="000A37C9" w:rsidRPr="00D865E6" w:rsidRDefault="000A37C9" w:rsidP="004E3FF5">
            <w:pPr>
              <w:rPr>
                <w:sz w:val="18"/>
                <w:szCs w:val="18"/>
              </w:rPr>
            </w:pPr>
            <w:r w:rsidRPr="00D865E6">
              <w:rPr>
                <w:sz w:val="18"/>
                <w:szCs w:val="18"/>
              </w:rPr>
              <w:t>Afkast tages ud af brug</w:t>
            </w:r>
          </w:p>
        </w:tc>
        <w:tc>
          <w:tcPr>
            <w:tcW w:w="981" w:type="dxa"/>
          </w:tcPr>
          <w:p w:rsidR="000A37C9" w:rsidRPr="00D865E6" w:rsidRDefault="000A37C9" w:rsidP="004E3FF5">
            <w:pPr>
              <w:rPr>
                <w:sz w:val="18"/>
                <w:szCs w:val="18"/>
              </w:rPr>
            </w:pPr>
          </w:p>
        </w:tc>
        <w:tc>
          <w:tcPr>
            <w:tcW w:w="1276" w:type="dxa"/>
          </w:tcPr>
          <w:p w:rsidR="000A37C9" w:rsidRPr="00D865E6" w:rsidRDefault="000A37C9" w:rsidP="004E3FF5">
            <w:pPr>
              <w:rPr>
                <w:sz w:val="18"/>
                <w:szCs w:val="18"/>
              </w:rPr>
            </w:pPr>
          </w:p>
        </w:tc>
        <w:tc>
          <w:tcPr>
            <w:tcW w:w="1167" w:type="dxa"/>
          </w:tcPr>
          <w:p w:rsidR="000A37C9" w:rsidRPr="00D865E6" w:rsidRDefault="000A37C9" w:rsidP="004E3FF5">
            <w:pPr>
              <w:rPr>
                <w:sz w:val="18"/>
                <w:szCs w:val="18"/>
              </w:rPr>
            </w:pPr>
          </w:p>
        </w:tc>
        <w:tc>
          <w:tcPr>
            <w:tcW w:w="1242" w:type="dxa"/>
          </w:tcPr>
          <w:p w:rsidR="000A37C9" w:rsidRPr="00D865E6" w:rsidRDefault="000A37C9" w:rsidP="004E3FF5">
            <w:pPr>
              <w:rPr>
                <w:sz w:val="18"/>
                <w:szCs w:val="18"/>
              </w:rPr>
            </w:pPr>
          </w:p>
        </w:tc>
        <w:tc>
          <w:tcPr>
            <w:tcW w:w="1922" w:type="dxa"/>
          </w:tcPr>
          <w:p w:rsidR="000A37C9" w:rsidRPr="00D865E6" w:rsidRDefault="00D865E6" w:rsidP="004E3FF5">
            <w:pPr>
              <w:rPr>
                <w:sz w:val="18"/>
                <w:szCs w:val="18"/>
              </w:rPr>
            </w:pPr>
            <w:r w:rsidRPr="00D865E6">
              <w:rPr>
                <w:sz w:val="18"/>
                <w:szCs w:val="18"/>
              </w:rPr>
              <w:t>Tages ud af brug</w:t>
            </w:r>
          </w:p>
        </w:tc>
      </w:tr>
      <w:tr w:rsidR="00D865E6" w:rsidTr="00D865E6">
        <w:tc>
          <w:tcPr>
            <w:tcW w:w="717" w:type="dxa"/>
          </w:tcPr>
          <w:p w:rsidR="000A37C9" w:rsidRPr="00D865E6" w:rsidRDefault="000A37C9" w:rsidP="004E3FF5">
            <w:pPr>
              <w:rPr>
                <w:sz w:val="18"/>
                <w:szCs w:val="18"/>
              </w:rPr>
            </w:pPr>
            <w:r w:rsidRPr="00D865E6">
              <w:rPr>
                <w:sz w:val="18"/>
                <w:szCs w:val="18"/>
              </w:rPr>
              <w:t>35</w:t>
            </w:r>
          </w:p>
        </w:tc>
        <w:tc>
          <w:tcPr>
            <w:tcW w:w="809" w:type="dxa"/>
          </w:tcPr>
          <w:p w:rsidR="000A37C9" w:rsidRPr="00D865E6" w:rsidRDefault="000A37C9" w:rsidP="004E3FF5">
            <w:pPr>
              <w:rPr>
                <w:sz w:val="18"/>
                <w:szCs w:val="18"/>
              </w:rPr>
            </w:pPr>
            <w:r w:rsidRPr="00D865E6">
              <w:rPr>
                <w:sz w:val="18"/>
                <w:szCs w:val="18"/>
              </w:rPr>
              <w:t>Hal 2</w:t>
            </w:r>
          </w:p>
        </w:tc>
        <w:tc>
          <w:tcPr>
            <w:tcW w:w="1287" w:type="dxa"/>
          </w:tcPr>
          <w:p w:rsidR="000A37C9" w:rsidRPr="00D865E6" w:rsidRDefault="000A37C9" w:rsidP="000A37C9">
            <w:pPr>
              <w:ind w:left="720" w:hanging="720"/>
              <w:rPr>
                <w:sz w:val="18"/>
                <w:szCs w:val="18"/>
              </w:rPr>
            </w:pPr>
            <w:r w:rsidRPr="00D865E6">
              <w:rPr>
                <w:sz w:val="18"/>
                <w:szCs w:val="18"/>
              </w:rPr>
              <w:t xml:space="preserve">Tin, nikkel, </w:t>
            </w:r>
          </w:p>
          <w:p w:rsidR="000A37C9" w:rsidRPr="00D865E6" w:rsidRDefault="000A37C9" w:rsidP="000A37C9">
            <w:pPr>
              <w:ind w:left="720" w:hanging="720"/>
              <w:rPr>
                <w:sz w:val="18"/>
                <w:szCs w:val="18"/>
              </w:rPr>
            </w:pPr>
            <w:r w:rsidRPr="00D865E6">
              <w:rPr>
                <w:sz w:val="18"/>
                <w:szCs w:val="18"/>
              </w:rPr>
              <w:t>NH</w:t>
            </w:r>
            <w:r w:rsidRPr="00D865E6">
              <w:rPr>
                <w:sz w:val="18"/>
                <w:szCs w:val="18"/>
                <w:vertAlign w:val="subscript"/>
              </w:rPr>
              <w:t>3</w:t>
            </w:r>
            <w:r w:rsidRPr="00D865E6">
              <w:rPr>
                <w:sz w:val="18"/>
                <w:szCs w:val="18"/>
              </w:rPr>
              <w:t>, HF</w:t>
            </w:r>
          </w:p>
        </w:tc>
        <w:tc>
          <w:tcPr>
            <w:tcW w:w="981" w:type="dxa"/>
          </w:tcPr>
          <w:p w:rsidR="000A37C9" w:rsidRPr="00D865E6" w:rsidRDefault="00D865E6" w:rsidP="004E3FF5">
            <w:pPr>
              <w:rPr>
                <w:sz w:val="18"/>
                <w:szCs w:val="18"/>
              </w:rPr>
            </w:pPr>
            <w:r w:rsidRPr="00D865E6">
              <w:rPr>
                <w:sz w:val="18"/>
                <w:szCs w:val="18"/>
              </w:rPr>
              <w:t>4,167</w:t>
            </w:r>
          </w:p>
        </w:tc>
        <w:tc>
          <w:tcPr>
            <w:tcW w:w="1276" w:type="dxa"/>
          </w:tcPr>
          <w:p w:rsidR="000A37C9" w:rsidRPr="00D865E6" w:rsidRDefault="00D865E6" w:rsidP="004E3FF5">
            <w:pPr>
              <w:rPr>
                <w:sz w:val="18"/>
                <w:szCs w:val="18"/>
              </w:rPr>
            </w:pPr>
            <w:r w:rsidRPr="00D865E6">
              <w:rPr>
                <w:sz w:val="18"/>
                <w:szCs w:val="18"/>
              </w:rPr>
              <w:t>8,5</w:t>
            </w:r>
          </w:p>
        </w:tc>
        <w:tc>
          <w:tcPr>
            <w:tcW w:w="1167" w:type="dxa"/>
          </w:tcPr>
          <w:p w:rsidR="000A37C9" w:rsidRPr="00D865E6" w:rsidRDefault="00D865E6" w:rsidP="004E3FF5">
            <w:pPr>
              <w:rPr>
                <w:sz w:val="18"/>
                <w:szCs w:val="18"/>
              </w:rPr>
            </w:pPr>
            <w:r w:rsidRPr="00D865E6">
              <w:rPr>
                <w:sz w:val="18"/>
                <w:szCs w:val="18"/>
              </w:rPr>
              <w:t>1,8</w:t>
            </w:r>
          </w:p>
        </w:tc>
        <w:tc>
          <w:tcPr>
            <w:tcW w:w="1242" w:type="dxa"/>
          </w:tcPr>
          <w:p w:rsidR="000A37C9" w:rsidRPr="00D865E6" w:rsidRDefault="00D865E6" w:rsidP="004E3FF5">
            <w:pPr>
              <w:rPr>
                <w:sz w:val="18"/>
                <w:szCs w:val="18"/>
              </w:rPr>
            </w:pPr>
            <w:r w:rsidRPr="00D865E6">
              <w:rPr>
                <w:sz w:val="18"/>
                <w:szCs w:val="18"/>
              </w:rPr>
              <w:t>Ø 800</w:t>
            </w:r>
          </w:p>
        </w:tc>
        <w:tc>
          <w:tcPr>
            <w:tcW w:w="1922" w:type="dxa"/>
          </w:tcPr>
          <w:p w:rsidR="000A37C9" w:rsidRPr="00D865E6" w:rsidRDefault="00D865E6" w:rsidP="00D865E6">
            <w:pPr>
              <w:rPr>
                <w:sz w:val="18"/>
                <w:szCs w:val="18"/>
              </w:rPr>
            </w:pPr>
            <w:r w:rsidRPr="00D865E6">
              <w:rPr>
                <w:sz w:val="18"/>
                <w:szCs w:val="18"/>
              </w:rPr>
              <w:t>Nyt afkast med jethætte i udmunding</w:t>
            </w:r>
          </w:p>
        </w:tc>
      </w:tr>
    </w:tbl>
    <w:p w:rsidR="001345F4" w:rsidRDefault="001345F4" w:rsidP="004E3FF5">
      <w:r>
        <w:t xml:space="preserve"> </w:t>
      </w:r>
    </w:p>
    <w:p w:rsidR="00D865E6" w:rsidRDefault="00D865E6" w:rsidP="004E3FF5">
      <w:r>
        <w:t xml:space="preserve">Andre afkast er uændrede fra miljøgodkendelse af marts 2015. </w:t>
      </w:r>
    </w:p>
    <w:p w:rsidR="001345F4" w:rsidRDefault="001345F4" w:rsidP="004E3FF5"/>
    <w:p w:rsidR="00BF7280" w:rsidRDefault="00BF7280" w:rsidP="004E3FF5">
      <w:r>
        <w:t xml:space="preserve">Der er ikke foretaget beregning af afkasthøjder på de nye afkast, men afkast vil blive samme højde som tidligere. Mængden af forurenede stoffer er uændret i forhold til miljøgodkendelsen af marts 2015. </w:t>
      </w:r>
    </w:p>
    <w:p w:rsidR="00540E3E" w:rsidRPr="00540E3E" w:rsidRDefault="00540E3E" w:rsidP="004E3FF5"/>
    <w:tbl>
      <w:tblPr>
        <w:tblStyle w:val="Tabel-Gitter"/>
        <w:tblW w:w="0" w:type="auto"/>
        <w:tblLook w:val="04A0" w:firstRow="1" w:lastRow="0" w:firstColumn="1" w:lastColumn="0" w:noHBand="0" w:noVBand="1"/>
      </w:tblPr>
      <w:tblGrid>
        <w:gridCol w:w="717"/>
        <w:gridCol w:w="809"/>
        <w:gridCol w:w="1287"/>
        <w:gridCol w:w="981"/>
        <w:gridCol w:w="1276"/>
        <w:gridCol w:w="1167"/>
        <w:gridCol w:w="1242"/>
        <w:gridCol w:w="1922"/>
      </w:tblGrid>
      <w:tr w:rsidR="00BF7280" w:rsidTr="00BF7280">
        <w:tc>
          <w:tcPr>
            <w:tcW w:w="717" w:type="dxa"/>
          </w:tcPr>
          <w:p w:rsidR="00BF7280" w:rsidRPr="00D865E6" w:rsidRDefault="00BF7280" w:rsidP="00BF7280">
            <w:pPr>
              <w:rPr>
                <w:sz w:val="18"/>
                <w:szCs w:val="18"/>
              </w:rPr>
            </w:pPr>
            <w:r w:rsidRPr="00D865E6">
              <w:rPr>
                <w:sz w:val="18"/>
                <w:szCs w:val="18"/>
              </w:rPr>
              <w:t>Afkast nr.</w:t>
            </w:r>
          </w:p>
        </w:tc>
        <w:tc>
          <w:tcPr>
            <w:tcW w:w="809" w:type="dxa"/>
          </w:tcPr>
          <w:p w:rsidR="00BF7280" w:rsidRPr="00D865E6" w:rsidRDefault="00BF7280" w:rsidP="00BF7280">
            <w:pPr>
              <w:rPr>
                <w:sz w:val="18"/>
                <w:szCs w:val="18"/>
              </w:rPr>
            </w:pPr>
            <w:r>
              <w:rPr>
                <w:sz w:val="18"/>
                <w:szCs w:val="18"/>
              </w:rPr>
              <w:t>H</w:t>
            </w:r>
            <w:r w:rsidRPr="00D865E6">
              <w:rPr>
                <w:sz w:val="18"/>
                <w:szCs w:val="18"/>
              </w:rPr>
              <w:t>al nr.</w:t>
            </w:r>
          </w:p>
        </w:tc>
        <w:tc>
          <w:tcPr>
            <w:tcW w:w="1287" w:type="dxa"/>
          </w:tcPr>
          <w:p w:rsidR="00BF7280" w:rsidRPr="00D865E6" w:rsidRDefault="00BF7280" w:rsidP="00BF7280">
            <w:pPr>
              <w:rPr>
                <w:sz w:val="18"/>
                <w:szCs w:val="18"/>
              </w:rPr>
            </w:pPr>
            <w:r w:rsidRPr="00D865E6">
              <w:rPr>
                <w:sz w:val="18"/>
                <w:szCs w:val="18"/>
              </w:rPr>
              <w:t>Stof</w:t>
            </w:r>
          </w:p>
        </w:tc>
        <w:tc>
          <w:tcPr>
            <w:tcW w:w="981" w:type="dxa"/>
          </w:tcPr>
          <w:p w:rsidR="00BF7280" w:rsidRPr="00D865E6" w:rsidRDefault="00BF7280" w:rsidP="00BF7280">
            <w:pPr>
              <w:rPr>
                <w:sz w:val="18"/>
                <w:szCs w:val="18"/>
              </w:rPr>
            </w:pPr>
            <w:r w:rsidRPr="00D865E6">
              <w:rPr>
                <w:sz w:val="18"/>
                <w:szCs w:val="18"/>
              </w:rPr>
              <w:t>Luft m</w:t>
            </w:r>
            <w:r w:rsidRPr="00D865E6">
              <w:rPr>
                <w:sz w:val="18"/>
                <w:szCs w:val="18"/>
                <w:vertAlign w:val="superscript"/>
              </w:rPr>
              <w:t>3</w:t>
            </w:r>
            <w:r w:rsidRPr="00D865E6">
              <w:rPr>
                <w:sz w:val="18"/>
                <w:szCs w:val="18"/>
              </w:rPr>
              <w:t>/</w:t>
            </w:r>
            <w:r>
              <w:rPr>
                <w:sz w:val="18"/>
                <w:szCs w:val="18"/>
              </w:rPr>
              <w:t>h</w:t>
            </w:r>
            <w:r w:rsidRPr="00D865E6">
              <w:rPr>
                <w:sz w:val="18"/>
                <w:szCs w:val="18"/>
              </w:rPr>
              <w:t xml:space="preserve"> </w:t>
            </w:r>
          </w:p>
        </w:tc>
        <w:tc>
          <w:tcPr>
            <w:tcW w:w="1276" w:type="dxa"/>
          </w:tcPr>
          <w:p w:rsidR="00BF7280" w:rsidRPr="00D865E6" w:rsidRDefault="00BF7280" w:rsidP="00BF7280">
            <w:pPr>
              <w:rPr>
                <w:sz w:val="18"/>
                <w:szCs w:val="18"/>
              </w:rPr>
            </w:pPr>
            <w:r w:rsidRPr="00D865E6">
              <w:rPr>
                <w:sz w:val="18"/>
                <w:szCs w:val="18"/>
              </w:rPr>
              <w:t>Afkasthøjde over terræn m</w:t>
            </w:r>
          </w:p>
        </w:tc>
        <w:tc>
          <w:tcPr>
            <w:tcW w:w="1167" w:type="dxa"/>
          </w:tcPr>
          <w:p w:rsidR="00BF7280" w:rsidRPr="00D865E6" w:rsidRDefault="00BF7280" w:rsidP="00BF7280">
            <w:pPr>
              <w:rPr>
                <w:sz w:val="18"/>
                <w:szCs w:val="18"/>
              </w:rPr>
            </w:pPr>
            <w:r w:rsidRPr="00D865E6">
              <w:rPr>
                <w:sz w:val="18"/>
                <w:szCs w:val="18"/>
              </w:rPr>
              <w:t>Afkasthøjde over tag</w:t>
            </w:r>
            <w:r w:rsidR="00574963">
              <w:rPr>
                <w:sz w:val="18"/>
                <w:szCs w:val="18"/>
              </w:rPr>
              <w:t>ryg</w:t>
            </w:r>
            <w:r w:rsidRPr="00D865E6">
              <w:rPr>
                <w:sz w:val="18"/>
                <w:szCs w:val="18"/>
              </w:rPr>
              <w:t xml:space="preserve"> m</w:t>
            </w:r>
          </w:p>
        </w:tc>
        <w:tc>
          <w:tcPr>
            <w:tcW w:w="1242" w:type="dxa"/>
          </w:tcPr>
          <w:p w:rsidR="00BF7280" w:rsidRPr="00D865E6" w:rsidRDefault="00BF7280" w:rsidP="00BF7280">
            <w:pPr>
              <w:rPr>
                <w:sz w:val="18"/>
                <w:szCs w:val="18"/>
              </w:rPr>
            </w:pPr>
            <w:r w:rsidRPr="00D865E6">
              <w:rPr>
                <w:sz w:val="18"/>
                <w:szCs w:val="18"/>
              </w:rPr>
              <w:t>Afkast diameter mm</w:t>
            </w:r>
          </w:p>
        </w:tc>
        <w:tc>
          <w:tcPr>
            <w:tcW w:w="1922" w:type="dxa"/>
          </w:tcPr>
          <w:p w:rsidR="00BF7280" w:rsidRPr="00D865E6" w:rsidRDefault="00BF7280" w:rsidP="00BF7280">
            <w:pPr>
              <w:rPr>
                <w:sz w:val="18"/>
                <w:szCs w:val="18"/>
              </w:rPr>
            </w:pPr>
            <w:r w:rsidRPr="00D865E6">
              <w:rPr>
                <w:sz w:val="18"/>
                <w:szCs w:val="18"/>
              </w:rPr>
              <w:t>Bemærkninger</w:t>
            </w:r>
          </w:p>
        </w:tc>
      </w:tr>
      <w:tr w:rsidR="00BF7280" w:rsidTr="00BF7280">
        <w:tc>
          <w:tcPr>
            <w:tcW w:w="717" w:type="dxa"/>
          </w:tcPr>
          <w:p w:rsidR="00BF7280" w:rsidRPr="00BF7280" w:rsidRDefault="00BF7280" w:rsidP="00BF7280">
            <w:pPr>
              <w:rPr>
                <w:sz w:val="18"/>
                <w:szCs w:val="18"/>
              </w:rPr>
            </w:pPr>
            <w:r w:rsidRPr="00BF7280">
              <w:rPr>
                <w:sz w:val="18"/>
                <w:szCs w:val="18"/>
              </w:rPr>
              <w:t>1</w:t>
            </w:r>
          </w:p>
        </w:tc>
        <w:tc>
          <w:tcPr>
            <w:tcW w:w="809" w:type="dxa"/>
          </w:tcPr>
          <w:p w:rsidR="00BF7280" w:rsidRPr="00BF7280" w:rsidRDefault="00BF7280" w:rsidP="00BF7280">
            <w:pPr>
              <w:rPr>
                <w:sz w:val="18"/>
                <w:szCs w:val="18"/>
              </w:rPr>
            </w:pPr>
            <w:r w:rsidRPr="00BF7280">
              <w:rPr>
                <w:sz w:val="18"/>
                <w:szCs w:val="18"/>
              </w:rPr>
              <w:t>Hal 3</w:t>
            </w:r>
          </w:p>
        </w:tc>
        <w:tc>
          <w:tcPr>
            <w:tcW w:w="1287" w:type="dxa"/>
          </w:tcPr>
          <w:p w:rsidR="00BF7280" w:rsidRPr="00BF7280" w:rsidRDefault="00BF7280" w:rsidP="00BF7280">
            <w:pPr>
              <w:rPr>
                <w:sz w:val="18"/>
                <w:szCs w:val="18"/>
              </w:rPr>
            </w:pPr>
            <w:r w:rsidRPr="00BF7280">
              <w:rPr>
                <w:sz w:val="18"/>
                <w:szCs w:val="18"/>
              </w:rPr>
              <w:t>Olieaerosoler</w:t>
            </w:r>
          </w:p>
        </w:tc>
        <w:tc>
          <w:tcPr>
            <w:tcW w:w="981" w:type="dxa"/>
          </w:tcPr>
          <w:p w:rsidR="00BF7280" w:rsidRPr="00BF7280" w:rsidRDefault="00BF7280" w:rsidP="00F86041">
            <w:pPr>
              <w:rPr>
                <w:sz w:val="18"/>
                <w:szCs w:val="18"/>
              </w:rPr>
            </w:pPr>
            <w:r w:rsidRPr="00BF7280">
              <w:rPr>
                <w:sz w:val="18"/>
                <w:szCs w:val="18"/>
              </w:rPr>
              <w:t>1</w:t>
            </w:r>
            <w:r w:rsidR="00F86041">
              <w:rPr>
                <w:sz w:val="18"/>
                <w:szCs w:val="18"/>
              </w:rPr>
              <w:t>6</w:t>
            </w:r>
            <w:r w:rsidRPr="00BF7280">
              <w:rPr>
                <w:sz w:val="18"/>
                <w:szCs w:val="18"/>
              </w:rPr>
              <w:t>000</w:t>
            </w:r>
          </w:p>
        </w:tc>
        <w:tc>
          <w:tcPr>
            <w:tcW w:w="1276" w:type="dxa"/>
          </w:tcPr>
          <w:p w:rsidR="00BF7280" w:rsidRPr="00BF7280" w:rsidRDefault="00F86041" w:rsidP="00BF7280">
            <w:pPr>
              <w:rPr>
                <w:sz w:val="18"/>
                <w:szCs w:val="18"/>
              </w:rPr>
            </w:pPr>
            <w:r>
              <w:rPr>
                <w:sz w:val="18"/>
                <w:szCs w:val="18"/>
              </w:rPr>
              <w:t>8,5</w:t>
            </w:r>
          </w:p>
        </w:tc>
        <w:tc>
          <w:tcPr>
            <w:tcW w:w="1167" w:type="dxa"/>
          </w:tcPr>
          <w:p w:rsidR="00BF7280" w:rsidRPr="00BF7280" w:rsidRDefault="00F86041" w:rsidP="00BF7280">
            <w:pPr>
              <w:rPr>
                <w:sz w:val="18"/>
                <w:szCs w:val="18"/>
              </w:rPr>
            </w:pPr>
            <w:r>
              <w:rPr>
                <w:sz w:val="18"/>
                <w:szCs w:val="18"/>
              </w:rPr>
              <w:t>1,2</w:t>
            </w:r>
          </w:p>
        </w:tc>
        <w:tc>
          <w:tcPr>
            <w:tcW w:w="1242" w:type="dxa"/>
          </w:tcPr>
          <w:p w:rsidR="00BF7280" w:rsidRPr="00BF7280" w:rsidRDefault="00BF7280" w:rsidP="00BF7280">
            <w:pPr>
              <w:rPr>
                <w:sz w:val="18"/>
                <w:szCs w:val="18"/>
              </w:rPr>
            </w:pPr>
            <w:r w:rsidRPr="00BF7280">
              <w:rPr>
                <w:sz w:val="18"/>
                <w:szCs w:val="18"/>
              </w:rPr>
              <w:t>Ø 800</w:t>
            </w:r>
          </w:p>
        </w:tc>
        <w:tc>
          <w:tcPr>
            <w:tcW w:w="1922" w:type="dxa"/>
          </w:tcPr>
          <w:p w:rsidR="00BF7280" w:rsidRPr="00BF7280" w:rsidRDefault="00BF7280" w:rsidP="00BF7280">
            <w:pPr>
              <w:rPr>
                <w:sz w:val="18"/>
                <w:szCs w:val="18"/>
              </w:rPr>
            </w:pPr>
            <w:r w:rsidRPr="00BF7280">
              <w:rPr>
                <w:sz w:val="18"/>
                <w:szCs w:val="18"/>
              </w:rPr>
              <w:t>Nyt afkast med jethætte</w:t>
            </w:r>
          </w:p>
        </w:tc>
      </w:tr>
      <w:tr w:rsidR="00BF7280" w:rsidTr="00BF7280">
        <w:tc>
          <w:tcPr>
            <w:tcW w:w="717" w:type="dxa"/>
          </w:tcPr>
          <w:p w:rsidR="00BF7280" w:rsidRPr="00BF7280" w:rsidRDefault="00BF7280" w:rsidP="00BF7280">
            <w:pPr>
              <w:rPr>
                <w:sz w:val="18"/>
                <w:szCs w:val="18"/>
              </w:rPr>
            </w:pPr>
            <w:r w:rsidRPr="00BF7280">
              <w:rPr>
                <w:sz w:val="18"/>
                <w:szCs w:val="18"/>
              </w:rPr>
              <w:t>35</w:t>
            </w:r>
          </w:p>
        </w:tc>
        <w:tc>
          <w:tcPr>
            <w:tcW w:w="809" w:type="dxa"/>
          </w:tcPr>
          <w:p w:rsidR="00BF7280" w:rsidRPr="00BF7280" w:rsidRDefault="00BF7280" w:rsidP="00BF7280">
            <w:pPr>
              <w:rPr>
                <w:sz w:val="18"/>
                <w:szCs w:val="18"/>
              </w:rPr>
            </w:pPr>
            <w:r w:rsidRPr="00BF7280">
              <w:rPr>
                <w:sz w:val="18"/>
                <w:szCs w:val="18"/>
              </w:rPr>
              <w:t>Hal 2</w:t>
            </w:r>
          </w:p>
        </w:tc>
        <w:tc>
          <w:tcPr>
            <w:tcW w:w="1287" w:type="dxa"/>
          </w:tcPr>
          <w:p w:rsidR="00BF7280" w:rsidRPr="00BF7280" w:rsidRDefault="00BF7280" w:rsidP="00BF7280">
            <w:pPr>
              <w:rPr>
                <w:sz w:val="18"/>
                <w:szCs w:val="18"/>
              </w:rPr>
            </w:pPr>
            <w:r w:rsidRPr="00BF7280">
              <w:rPr>
                <w:sz w:val="18"/>
                <w:szCs w:val="18"/>
              </w:rPr>
              <w:t>Tin, nikkel, NH</w:t>
            </w:r>
            <w:r w:rsidRPr="00BF7280">
              <w:rPr>
                <w:sz w:val="18"/>
                <w:szCs w:val="18"/>
                <w:vertAlign w:val="subscript"/>
              </w:rPr>
              <w:t>3</w:t>
            </w:r>
            <w:r w:rsidRPr="00BF7280">
              <w:rPr>
                <w:sz w:val="18"/>
                <w:szCs w:val="18"/>
              </w:rPr>
              <w:t>, HF</w:t>
            </w:r>
          </w:p>
        </w:tc>
        <w:tc>
          <w:tcPr>
            <w:tcW w:w="981" w:type="dxa"/>
          </w:tcPr>
          <w:p w:rsidR="00BF7280" w:rsidRPr="00BF7280" w:rsidRDefault="00BF7280" w:rsidP="00BF7280">
            <w:pPr>
              <w:rPr>
                <w:sz w:val="18"/>
                <w:szCs w:val="18"/>
              </w:rPr>
            </w:pPr>
            <w:r w:rsidRPr="00BF7280">
              <w:rPr>
                <w:sz w:val="18"/>
                <w:szCs w:val="18"/>
              </w:rPr>
              <w:t>15</w:t>
            </w:r>
            <w:r w:rsidR="00F86041">
              <w:rPr>
                <w:sz w:val="18"/>
                <w:szCs w:val="18"/>
              </w:rPr>
              <w:t>-18</w:t>
            </w:r>
            <w:r w:rsidRPr="00BF7280">
              <w:rPr>
                <w:sz w:val="18"/>
                <w:szCs w:val="18"/>
              </w:rPr>
              <w:t>000</w:t>
            </w:r>
          </w:p>
        </w:tc>
        <w:tc>
          <w:tcPr>
            <w:tcW w:w="1276" w:type="dxa"/>
          </w:tcPr>
          <w:p w:rsidR="00BF7280" w:rsidRPr="00BF7280" w:rsidRDefault="00BF7280" w:rsidP="00BF7280">
            <w:pPr>
              <w:rPr>
                <w:sz w:val="18"/>
                <w:szCs w:val="18"/>
              </w:rPr>
            </w:pPr>
            <w:r w:rsidRPr="00BF7280">
              <w:rPr>
                <w:sz w:val="18"/>
                <w:szCs w:val="18"/>
              </w:rPr>
              <w:t>8,5</w:t>
            </w:r>
          </w:p>
        </w:tc>
        <w:tc>
          <w:tcPr>
            <w:tcW w:w="1167" w:type="dxa"/>
          </w:tcPr>
          <w:p w:rsidR="00BF7280" w:rsidRPr="00BF7280" w:rsidRDefault="00BF7280" w:rsidP="00F86041">
            <w:pPr>
              <w:rPr>
                <w:sz w:val="18"/>
                <w:szCs w:val="18"/>
              </w:rPr>
            </w:pPr>
            <w:r w:rsidRPr="00BF7280">
              <w:rPr>
                <w:sz w:val="18"/>
                <w:szCs w:val="18"/>
              </w:rPr>
              <w:t>1,</w:t>
            </w:r>
            <w:r w:rsidR="00F86041">
              <w:rPr>
                <w:sz w:val="18"/>
                <w:szCs w:val="18"/>
              </w:rPr>
              <w:t>2</w:t>
            </w:r>
          </w:p>
        </w:tc>
        <w:tc>
          <w:tcPr>
            <w:tcW w:w="1242" w:type="dxa"/>
          </w:tcPr>
          <w:p w:rsidR="00BF7280" w:rsidRPr="00BF7280" w:rsidRDefault="00BF7280" w:rsidP="00BF7280">
            <w:pPr>
              <w:rPr>
                <w:sz w:val="18"/>
                <w:szCs w:val="18"/>
              </w:rPr>
            </w:pPr>
            <w:r w:rsidRPr="00BF7280">
              <w:rPr>
                <w:sz w:val="18"/>
                <w:szCs w:val="18"/>
              </w:rPr>
              <w:t>Ø 800</w:t>
            </w:r>
          </w:p>
        </w:tc>
        <w:tc>
          <w:tcPr>
            <w:tcW w:w="1922" w:type="dxa"/>
          </w:tcPr>
          <w:p w:rsidR="00BF7280" w:rsidRPr="00BF7280" w:rsidRDefault="00BF7280" w:rsidP="00BF7280">
            <w:pPr>
              <w:rPr>
                <w:sz w:val="18"/>
                <w:szCs w:val="18"/>
              </w:rPr>
            </w:pPr>
            <w:r w:rsidRPr="00BF7280">
              <w:rPr>
                <w:sz w:val="18"/>
                <w:szCs w:val="18"/>
              </w:rPr>
              <w:t>Nyt afkast med jethætte</w:t>
            </w:r>
          </w:p>
        </w:tc>
      </w:tr>
    </w:tbl>
    <w:p w:rsidR="00D865E6" w:rsidRPr="001345F4" w:rsidRDefault="00D865E6" w:rsidP="004E3FF5"/>
    <w:p w:rsidR="00D77CFF" w:rsidRDefault="00662563" w:rsidP="00EA02B9">
      <w:pPr>
        <w:pStyle w:val="Overskrift3"/>
      </w:pPr>
      <w:r>
        <w:t>Støj</w:t>
      </w:r>
    </w:p>
    <w:p w:rsidR="007204FE" w:rsidRDefault="007204FE" w:rsidP="007204FE">
      <w:r>
        <w:t>Virksomheden har ved ansøgningstidspunktet ikke modtaget de nærmere data på ventilationsaggregate</w:t>
      </w:r>
      <w:r w:rsidR="00540E3E">
        <w:t xml:space="preserve">rne og køleanlæggene. De kan </w:t>
      </w:r>
      <w:r>
        <w:t>derfor ikke oplyse om støjniveau</w:t>
      </w:r>
      <w:r w:rsidR="00540E3E">
        <w:t xml:space="preserve"> fra anlæggene</w:t>
      </w:r>
      <w:r>
        <w:t xml:space="preserve">. Det oplyses, at leverandøren er bekendt med </w:t>
      </w:r>
      <w:r w:rsidR="00540E3E">
        <w:t xml:space="preserve">virksomhedens </w:t>
      </w:r>
      <w:r>
        <w:t>støjgrænser</w:t>
      </w:r>
      <w:r w:rsidRPr="00825991">
        <w:t xml:space="preserve"> i forhold til miljøgodkendelse </w:t>
      </w:r>
      <w:r>
        <w:t xml:space="preserve">af </w:t>
      </w:r>
      <w:r w:rsidRPr="00825991">
        <w:t>marts 2015.</w:t>
      </w:r>
    </w:p>
    <w:p w:rsidR="007204FE" w:rsidRDefault="007204FE" w:rsidP="00662563"/>
    <w:p w:rsidR="00662563" w:rsidRPr="00C0247D" w:rsidRDefault="00662563" w:rsidP="00662563">
      <w:r w:rsidRPr="00C0247D">
        <w:t xml:space="preserve">Hal 2 og </w:t>
      </w:r>
      <w:r w:rsidR="00540E3E">
        <w:t>h</w:t>
      </w:r>
      <w:r w:rsidRPr="00C0247D">
        <w:t>al 3 vil hver få etableret et ventilationsaggregat og en køle enhed</w:t>
      </w:r>
      <w:r w:rsidR="00540E3E">
        <w:t>. L</w:t>
      </w:r>
      <w:r w:rsidRPr="00C0247D">
        <w:t>everandørens</w:t>
      </w:r>
      <w:r w:rsidR="0034212F" w:rsidRPr="00C0247D">
        <w:t xml:space="preserve"> </w:t>
      </w:r>
      <w:r w:rsidRPr="00C0247D">
        <w:t>specifikationer for støj er:</w:t>
      </w:r>
    </w:p>
    <w:p w:rsidR="00662563" w:rsidRPr="00C0247D" w:rsidRDefault="00662563" w:rsidP="00662563">
      <w:r w:rsidRPr="00C0247D">
        <w:t>Ventilationsaggregaterne:</w:t>
      </w:r>
    </w:p>
    <w:p w:rsidR="00662563" w:rsidRPr="00C0247D" w:rsidRDefault="00662563" w:rsidP="00662563">
      <w:proofErr w:type="spellStart"/>
      <w:r w:rsidRPr="00C0247D">
        <w:t>Lwa</w:t>
      </w:r>
      <w:proofErr w:type="spellEnd"/>
      <w:r w:rsidRPr="00C0247D">
        <w:t xml:space="preserve"> dB(A) 53;</w:t>
      </w:r>
    </w:p>
    <w:p w:rsidR="00C0247D" w:rsidRPr="00C0247D" w:rsidRDefault="00C0247D" w:rsidP="00662563"/>
    <w:tbl>
      <w:tblPr>
        <w:tblStyle w:val="Tabel-Gitter"/>
        <w:tblW w:w="0" w:type="auto"/>
        <w:tblInd w:w="108" w:type="dxa"/>
        <w:tblLook w:val="04A0" w:firstRow="1" w:lastRow="0" w:firstColumn="1" w:lastColumn="0" w:noHBand="0" w:noVBand="1"/>
      </w:tblPr>
      <w:tblGrid>
        <w:gridCol w:w="1276"/>
        <w:gridCol w:w="1701"/>
      </w:tblGrid>
      <w:tr w:rsidR="00C0247D" w:rsidRPr="00C0247D" w:rsidTr="00C0247D">
        <w:tc>
          <w:tcPr>
            <w:tcW w:w="1276" w:type="dxa"/>
          </w:tcPr>
          <w:p w:rsidR="00C0247D" w:rsidRDefault="00C0247D" w:rsidP="00C0247D">
            <w:pPr>
              <w:rPr>
                <w:b/>
              </w:rPr>
            </w:pPr>
            <w:r w:rsidRPr="00C0247D">
              <w:rPr>
                <w:b/>
              </w:rPr>
              <w:t xml:space="preserve">Hertz </w:t>
            </w:r>
          </w:p>
          <w:p w:rsidR="00C0247D" w:rsidRPr="00C0247D" w:rsidRDefault="00C0247D" w:rsidP="00C0247D">
            <w:pPr>
              <w:rPr>
                <w:b/>
              </w:rPr>
            </w:pPr>
            <w:r w:rsidRPr="00C0247D">
              <w:rPr>
                <w:b/>
              </w:rPr>
              <w:t>Hz</w:t>
            </w:r>
          </w:p>
        </w:tc>
        <w:tc>
          <w:tcPr>
            <w:tcW w:w="1701" w:type="dxa"/>
          </w:tcPr>
          <w:p w:rsidR="00C0247D" w:rsidRDefault="00C0247D" w:rsidP="00662563">
            <w:pPr>
              <w:rPr>
                <w:b/>
              </w:rPr>
            </w:pPr>
            <w:r w:rsidRPr="00C0247D">
              <w:rPr>
                <w:b/>
              </w:rPr>
              <w:t xml:space="preserve">Støjniveau </w:t>
            </w:r>
          </w:p>
          <w:p w:rsidR="00C0247D" w:rsidRPr="00C0247D" w:rsidRDefault="00C0247D" w:rsidP="00662563">
            <w:pPr>
              <w:rPr>
                <w:b/>
              </w:rPr>
            </w:pPr>
            <w:r w:rsidRPr="00C0247D">
              <w:rPr>
                <w:b/>
              </w:rPr>
              <w:t>dB</w:t>
            </w:r>
          </w:p>
        </w:tc>
      </w:tr>
      <w:tr w:rsidR="00C0247D" w:rsidRPr="00C0247D" w:rsidTr="00C0247D">
        <w:tc>
          <w:tcPr>
            <w:tcW w:w="1276" w:type="dxa"/>
          </w:tcPr>
          <w:p w:rsidR="00C0247D" w:rsidRPr="00C0247D" w:rsidRDefault="00C0247D" w:rsidP="00662563">
            <w:r w:rsidRPr="00C0247D">
              <w:t>63</w:t>
            </w:r>
          </w:p>
        </w:tc>
        <w:tc>
          <w:tcPr>
            <w:tcW w:w="1701" w:type="dxa"/>
          </w:tcPr>
          <w:p w:rsidR="00C0247D" w:rsidRPr="00C0247D" w:rsidRDefault="00C0247D" w:rsidP="00662563">
            <w:r w:rsidRPr="00C0247D">
              <w:t>54</w:t>
            </w:r>
          </w:p>
        </w:tc>
      </w:tr>
      <w:tr w:rsidR="00C0247D" w:rsidRPr="00C0247D" w:rsidTr="00C0247D">
        <w:tc>
          <w:tcPr>
            <w:tcW w:w="1276" w:type="dxa"/>
          </w:tcPr>
          <w:p w:rsidR="00C0247D" w:rsidRPr="00C0247D" w:rsidRDefault="00C0247D" w:rsidP="00662563">
            <w:r w:rsidRPr="00C0247D">
              <w:t>125</w:t>
            </w:r>
          </w:p>
        </w:tc>
        <w:tc>
          <w:tcPr>
            <w:tcW w:w="1701" w:type="dxa"/>
          </w:tcPr>
          <w:p w:rsidR="00C0247D" w:rsidRPr="00C0247D" w:rsidRDefault="00C0247D" w:rsidP="00662563">
            <w:r w:rsidRPr="00C0247D">
              <w:t>66</w:t>
            </w:r>
          </w:p>
        </w:tc>
      </w:tr>
      <w:tr w:rsidR="00C0247D" w:rsidRPr="00C0247D" w:rsidTr="00C0247D">
        <w:tc>
          <w:tcPr>
            <w:tcW w:w="1276" w:type="dxa"/>
          </w:tcPr>
          <w:p w:rsidR="00C0247D" w:rsidRPr="00C0247D" w:rsidRDefault="00C0247D" w:rsidP="00662563">
            <w:r w:rsidRPr="00C0247D">
              <w:t>250</w:t>
            </w:r>
          </w:p>
        </w:tc>
        <w:tc>
          <w:tcPr>
            <w:tcW w:w="1701" w:type="dxa"/>
          </w:tcPr>
          <w:p w:rsidR="00C0247D" w:rsidRPr="00C0247D" w:rsidRDefault="00C0247D" w:rsidP="00662563">
            <w:r w:rsidRPr="00C0247D">
              <w:t>53</w:t>
            </w:r>
          </w:p>
        </w:tc>
      </w:tr>
      <w:tr w:rsidR="00C0247D" w:rsidRPr="00C0247D" w:rsidTr="00C0247D">
        <w:tc>
          <w:tcPr>
            <w:tcW w:w="1276" w:type="dxa"/>
          </w:tcPr>
          <w:p w:rsidR="00C0247D" w:rsidRPr="00C0247D" w:rsidRDefault="00C0247D" w:rsidP="00662563">
            <w:r w:rsidRPr="00C0247D">
              <w:t>500</w:t>
            </w:r>
          </w:p>
        </w:tc>
        <w:tc>
          <w:tcPr>
            <w:tcW w:w="1701" w:type="dxa"/>
          </w:tcPr>
          <w:p w:rsidR="00C0247D" w:rsidRPr="00C0247D" w:rsidRDefault="00C0247D" w:rsidP="00662563">
            <w:r w:rsidRPr="00C0247D">
              <w:t>44</w:t>
            </w:r>
          </w:p>
        </w:tc>
      </w:tr>
      <w:tr w:rsidR="00C0247D" w:rsidRPr="00C0247D" w:rsidTr="00C0247D">
        <w:tc>
          <w:tcPr>
            <w:tcW w:w="1276" w:type="dxa"/>
          </w:tcPr>
          <w:p w:rsidR="00C0247D" w:rsidRPr="00C0247D" w:rsidRDefault="00C0247D" w:rsidP="00662563">
            <w:r w:rsidRPr="00C0247D">
              <w:t>1000</w:t>
            </w:r>
          </w:p>
        </w:tc>
        <w:tc>
          <w:tcPr>
            <w:tcW w:w="1701" w:type="dxa"/>
          </w:tcPr>
          <w:p w:rsidR="00C0247D" w:rsidRPr="00C0247D" w:rsidRDefault="00C0247D" w:rsidP="00662563">
            <w:r w:rsidRPr="00C0247D">
              <w:t>48</w:t>
            </w:r>
          </w:p>
        </w:tc>
      </w:tr>
      <w:tr w:rsidR="00C0247D" w:rsidRPr="00C0247D" w:rsidTr="00C0247D">
        <w:tc>
          <w:tcPr>
            <w:tcW w:w="1276" w:type="dxa"/>
          </w:tcPr>
          <w:p w:rsidR="00C0247D" w:rsidRPr="00C0247D" w:rsidRDefault="00C0247D" w:rsidP="00662563">
            <w:r w:rsidRPr="00C0247D">
              <w:t>2000</w:t>
            </w:r>
          </w:p>
        </w:tc>
        <w:tc>
          <w:tcPr>
            <w:tcW w:w="1701" w:type="dxa"/>
          </w:tcPr>
          <w:p w:rsidR="00C0247D" w:rsidRPr="00C0247D" w:rsidRDefault="00C0247D" w:rsidP="00662563">
            <w:r w:rsidRPr="00C0247D">
              <w:t>38</w:t>
            </w:r>
          </w:p>
        </w:tc>
      </w:tr>
      <w:tr w:rsidR="00C0247D" w:rsidRPr="00C0247D" w:rsidTr="00C0247D">
        <w:tc>
          <w:tcPr>
            <w:tcW w:w="1276" w:type="dxa"/>
          </w:tcPr>
          <w:p w:rsidR="00C0247D" w:rsidRPr="00C0247D" w:rsidRDefault="00C0247D" w:rsidP="00662563">
            <w:r w:rsidRPr="00C0247D">
              <w:t>4000</w:t>
            </w:r>
          </w:p>
        </w:tc>
        <w:tc>
          <w:tcPr>
            <w:tcW w:w="1701" w:type="dxa"/>
          </w:tcPr>
          <w:p w:rsidR="00C0247D" w:rsidRPr="00C0247D" w:rsidRDefault="00C0247D" w:rsidP="00662563">
            <w:r w:rsidRPr="00C0247D">
              <w:t>40</w:t>
            </w:r>
          </w:p>
        </w:tc>
      </w:tr>
    </w:tbl>
    <w:p w:rsidR="00C0247D" w:rsidRPr="00C0247D" w:rsidRDefault="00C0247D" w:rsidP="00662563"/>
    <w:p w:rsidR="00646DB4" w:rsidRDefault="00662563" w:rsidP="00662563">
      <w:r w:rsidRPr="00C0247D">
        <w:t>Køleenhed</w:t>
      </w:r>
      <w:r w:rsidR="00540E3E">
        <w:t>:</w:t>
      </w:r>
      <w:r w:rsidRPr="00C0247D">
        <w:t xml:space="preserve"> 1 meter fra enhed 59 dB(A)</w:t>
      </w:r>
    </w:p>
    <w:p w:rsidR="009F703C" w:rsidRPr="00EA02B9" w:rsidRDefault="009F703C" w:rsidP="00EA02B9">
      <w:pPr>
        <w:pStyle w:val="Overskrift1"/>
      </w:pPr>
      <w:bookmarkStart w:id="19" w:name="_Toc24459323"/>
      <w:r w:rsidRPr="00EA02B9">
        <w:t>Miljøteknisk vurdering</w:t>
      </w:r>
      <w:bookmarkEnd w:id="19"/>
    </w:p>
    <w:p w:rsidR="008253E8" w:rsidRDefault="008253E8" w:rsidP="008253E8">
      <w:pPr>
        <w:pStyle w:val="Default"/>
        <w:rPr>
          <w:sz w:val="22"/>
          <w:szCs w:val="22"/>
        </w:rPr>
      </w:pPr>
      <w:r>
        <w:rPr>
          <w:sz w:val="22"/>
          <w:szCs w:val="22"/>
        </w:rPr>
        <w:t xml:space="preserve">Dette afsnit indeholder Vordingborg Kommunes vurdering af oplysningerne i virksomhedens ansøgningsmateriale, samt begrundelser for de fastsatte vilkår. </w:t>
      </w:r>
    </w:p>
    <w:p w:rsidR="008253E8" w:rsidRDefault="008253E8" w:rsidP="008253E8">
      <w:pPr>
        <w:pStyle w:val="Default"/>
        <w:rPr>
          <w:sz w:val="22"/>
          <w:szCs w:val="22"/>
        </w:rPr>
      </w:pPr>
    </w:p>
    <w:p w:rsidR="008253E8" w:rsidRDefault="008253E8" w:rsidP="008253E8">
      <w:r>
        <w:t xml:space="preserve">Vilkår er fastsat på baggrund af de faktiske forhold og med udgangspunkt dels i branche-bilagets standardvilkår og dels i </w:t>
      </w:r>
      <w:r w:rsidR="00B95EC4">
        <w:t>krav i bekendtgørelsen om maskinværksteder</w:t>
      </w:r>
      <w:r>
        <w:t>.</w:t>
      </w:r>
    </w:p>
    <w:p w:rsidR="009F703C" w:rsidRPr="00EA02B9" w:rsidRDefault="009F703C" w:rsidP="00EA02B9">
      <w:pPr>
        <w:pStyle w:val="Overskrift2"/>
      </w:pPr>
      <w:bookmarkStart w:id="20" w:name="_Toc24459324"/>
      <w:r w:rsidRPr="00EA02B9">
        <w:t>Støj</w:t>
      </w:r>
      <w:bookmarkEnd w:id="20"/>
    </w:p>
    <w:p w:rsidR="00F1131D" w:rsidRDefault="00C449F5" w:rsidP="009F703C">
      <w:r>
        <w:t>Ændringerne på virksomheden med u</w:t>
      </w:r>
      <w:r w:rsidR="00E02135">
        <w:t xml:space="preserve">dskiftning af </w:t>
      </w:r>
      <w:r w:rsidR="00E02135" w:rsidRPr="00C449F5">
        <w:t>udsugningsanlæg</w:t>
      </w:r>
      <w:r>
        <w:t>, etablering af køleenheder og flytning af kemikaliecontainere giver ikke anledning til øget produktion, aktivitet eller mere støjende kørsel på virksomheden. Udsugningsanlæggene placeres samme sted</w:t>
      </w:r>
      <w:r w:rsidR="00394DDE">
        <w:t>,</w:t>
      </w:r>
      <w:r>
        <w:t xml:space="preserve"> som de gamle anlæg. </w:t>
      </w:r>
      <w:r w:rsidR="00540E3E">
        <w:t>Virksomheden har ikke oplyst</w:t>
      </w:r>
      <w:r w:rsidR="00A73D8E">
        <w:t>,</w:t>
      </w:r>
      <w:r w:rsidR="00540E3E">
        <w:t xml:space="preserve"> om støjen i ansøgningsmaterialet. Udskiftningen af udsugningsanlæggene til nye anlæg med næsten samme placering på virksomheden indikerer, at virksomhedens gældende støjgrænser vil kunne overholdes. </w:t>
      </w:r>
    </w:p>
    <w:p w:rsidR="00BD76ED" w:rsidRDefault="00BD76ED" w:rsidP="009F703C"/>
    <w:p w:rsidR="00CC7456" w:rsidRDefault="00540E3E" w:rsidP="00CC7456">
      <w:pPr>
        <w:pStyle w:val="Default"/>
        <w:rPr>
          <w:sz w:val="22"/>
          <w:szCs w:val="22"/>
        </w:rPr>
      </w:pPr>
      <w:r>
        <w:rPr>
          <w:sz w:val="22"/>
          <w:szCs w:val="22"/>
        </w:rPr>
        <w:t>Med den gældende</w:t>
      </w:r>
      <w:r w:rsidR="00CC7456">
        <w:rPr>
          <w:sz w:val="22"/>
          <w:szCs w:val="22"/>
        </w:rPr>
        <w:t xml:space="preserve"> miljøgodkendelse er fastsat støjgrænser for hele virksomheden. Støjgrænserne er fastsat i overensstemmelse med Miljøstyrelsens vejledninger og i </w:t>
      </w:r>
      <w:r w:rsidR="00CC7456">
        <w:rPr>
          <w:sz w:val="22"/>
          <w:szCs w:val="22"/>
        </w:rPr>
        <w:lastRenderedPageBreak/>
        <w:t xml:space="preserve">overensstemmelse med den faktiske anvendelse af det område, som virksomheden ligger i og tilstødende områder, samt i henhold til kommuneplan og lokalplan. </w:t>
      </w:r>
    </w:p>
    <w:p w:rsidR="00CC7456" w:rsidRDefault="00CC7456" w:rsidP="00CC7456">
      <w:pPr>
        <w:pStyle w:val="Default"/>
        <w:rPr>
          <w:sz w:val="22"/>
          <w:szCs w:val="22"/>
        </w:rPr>
      </w:pPr>
    </w:p>
    <w:p w:rsidR="00CC7456" w:rsidRDefault="00CC7456" w:rsidP="00CC7456">
      <w:pPr>
        <w:pStyle w:val="Default"/>
        <w:rPr>
          <w:sz w:val="22"/>
          <w:szCs w:val="22"/>
        </w:rPr>
      </w:pPr>
      <w:r>
        <w:rPr>
          <w:sz w:val="22"/>
          <w:szCs w:val="22"/>
        </w:rPr>
        <w:t xml:space="preserve">Herudover er </w:t>
      </w:r>
      <w:r w:rsidR="00C449F5">
        <w:rPr>
          <w:sz w:val="22"/>
          <w:szCs w:val="22"/>
        </w:rPr>
        <w:t xml:space="preserve">den eksisterende </w:t>
      </w:r>
      <w:r>
        <w:rPr>
          <w:sz w:val="22"/>
          <w:szCs w:val="22"/>
        </w:rPr>
        <w:t xml:space="preserve">godkendelsen suppleret med vilkår, der fastsætter grænseværdier for anlæggets udsendelse af vibrationer, infralyd og lavfrekvent støj. Disse er også fastsat i overensstemmelse med Miljøstyrelsens vejledninger. </w:t>
      </w:r>
    </w:p>
    <w:p w:rsidR="00CC7456" w:rsidRDefault="00CC7456" w:rsidP="00CC7456">
      <w:pPr>
        <w:pStyle w:val="Default"/>
        <w:rPr>
          <w:sz w:val="22"/>
          <w:szCs w:val="22"/>
        </w:rPr>
      </w:pPr>
    </w:p>
    <w:p w:rsidR="00CC7456" w:rsidRDefault="00CC7456" w:rsidP="00CC7456">
      <w:pPr>
        <w:pStyle w:val="Default"/>
        <w:rPr>
          <w:sz w:val="22"/>
          <w:szCs w:val="22"/>
        </w:rPr>
      </w:pPr>
      <w:r>
        <w:rPr>
          <w:sz w:val="22"/>
          <w:szCs w:val="22"/>
        </w:rPr>
        <w:t>Vordingborg Kommune forventer, at Co</w:t>
      </w:r>
      <w:r w:rsidR="00C83245">
        <w:rPr>
          <w:sz w:val="22"/>
          <w:szCs w:val="22"/>
        </w:rPr>
        <w:t>r</w:t>
      </w:r>
      <w:r>
        <w:rPr>
          <w:sz w:val="22"/>
          <w:szCs w:val="22"/>
        </w:rPr>
        <w:t>ning Op</w:t>
      </w:r>
      <w:r w:rsidR="005F7AB4">
        <w:rPr>
          <w:sz w:val="22"/>
          <w:szCs w:val="22"/>
        </w:rPr>
        <w:t>t</w:t>
      </w:r>
      <w:r>
        <w:rPr>
          <w:sz w:val="22"/>
          <w:szCs w:val="22"/>
        </w:rPr>
        <w:t xml:space="preserve">ical </w:t>
      </w:r>
      <w:r w:rsidR="00C83245">
        <w:rPr>
          <w:sz w:val="22"/>
          <w:szCs w:val="22"/>
        </w:rPr>
        <w:t>Co</w:t>
      </w:r>
      <w:r>
        <w:rPr>
          <w:sz w:val="22"/>
          <w:szCs w:val="22"/>
        </w:rPr>
        <w:t xml:space="preserve">mmunications ApS efter gennemførelsen af den ansøgte </w:t>
      </w:r>
      <w:r w:rsidR="00C449F5">
        <w:rPr>
          <w:sz w:val="22"/>
          <w:szCs w:val="22"/>
        </w:rPr>
        <w:t>udskiftning af udsugningsanlæg, etablering af køleanlæg og flytning af kemikaliecontainere</w:t>
      </w:r>
      <w:r>
        <w:rPr>
          <w:sz w:val="22"/>
          <w:szCs w:val="22"/>
        </w:rPr>
        <w:t xml:space="preserve"> stadig vil kunne overholde de fastsatte grænseværdier</w:t>
      </w:r>
      <w:r w:rsidR="00C83245">
        <w:rPr>
          <w:sz w:val="22"/>
          <w:szCs w:val="22"/>
        </w:rPr>
        <w:t xml:space="preserve"> for støj</w:t>
      </w:r>
      <w:r>
        <w:rPr>
          <w:sz w:val="22"/>
          <w:szCs w:val="22"/>
        </w:rPr>
        <w:t xml:space="preserve">. </w:t>
      </w:r>
    </w:p>
    <w:p w:rsidR="00194AF3" w:rsidRPr="00EA02B9" w:rsidRDefault="00194AF3" w:rsidP="00EA02B9">
      <w:pPr>
        <w:pStyle w:val="Overskrift2"/>
      </w:pPr>
      <w:bookmarkStart w:id="21" w:name="_Toc24459325"/>
      <w:r w:rsidRPr="00EA02B9">
        <w:t>Luftforurening</w:t>
      </w:r>
      <w:bookmarkEnd w:id="21"/>
    </w:p>
    <w:p w:rsidR="00460948" w:rsidRDefault="008721C5" w:rsidP="00194AF3">
      <w:r>
        <w:t xml:space="preserve">Virksomheden udskifter de gamle udsugningsanlæg fra rumventilation og procesventilation i produktionshal nr. 3 og overfladebehandlingshal nr. 2. For hver af hallerne samles rum- og procesudsugning til et anlæg med fælles afkast. </w:t>
      </w:r>
    </w:p>
    <w:p w:rsidR="00460948" w:rsidRDefault="00460948" w:rsidP="00194AF3"/>
    <w:p w:rsidR="004F2158" w:rsidRDefault="008721C5" w:rsidP="00194AF3">
      <w:r>
        <w:t>På de gamle udsugningsanlæg har v</w:t>
      </w:r>
      <w:r w:rsidR="004F2158">
        <w:t xml:space="preserve">irksomheden vurderet afkastene og udført spredningsberegninger. Herefter </w:t>
      </w:r>
      <w:r>
        <w:t>blev</w:t>
      </w:r>
      <w:r w:rsidR="004F2158">
        <w:t xml:space="preserve"> der foretaget OML-beregning </w:t>
      </w:r>
      <w:r w:rsidR="002A7016">
        <w:t>for olieaerosol på de mest betydende afkast</w:t>
      </w:r>
      <w:r w:rsidR="004F2158">
        <w:t xml:space="preserve">. </w:t>
      </w:r>
      <w:r w:rsidR="001C311B">
        <w:t>Beregningerne vis</w:t>
      </w:r>
      <w:r>
        <w:t>te</w:t>
      </w:r>
      <w:r w:rsidR="001C311B">
        <w:t>, at virksomhedens luftemissioner overhold</w:t>
      </w:r>
      <w:r>
        <w:t>t</w:t>
      </w:r>
      <w:r w:rsidR="001C311B">
        <w:t xml:space="preserve"> B-værdierne for de beregnede stoffer. </w:t>
      </w:r>
    </w:p>
    <w:p w:rsidR="008721C5" w:rsidRDefault="008721C5" w:rsidP="00194AF3">
      <w:r>
        <w:t xml:space="preserve">Ved ombygningen af anlæggene ændres der ikke på produktionsforholdene og dermed ikke på emissionerne fra de enkelte processer. Det nye anlæg i produktionshal 3 udstyres med oliefiltre og absolutfilter, der kan tilbageholde 99.9 % af olieaerosoler. Afkastet får samme afkasthøjde, som det tidligere afkast </w:t>
      </w:r>
      <w:r w:rsidRPr="00574963">
        <w:t>1</w:t>
      </w:r>
      <w:r w:rsidR="00574963">
        <w:t>,2</w:t>
      </w:r>
      <w:r>
        <w:t xml:space="preserve"> meter over tag</w:t>
      </w:r>
      <w:r w:rsidR="00574963">
        <w:t>ryg</w:t>
      </w:r>
      <w:r>
        <w:t xml:space="preserve">. </w:t>
      </w:r>
    </w:p>
    <w:p w:rsidR="008721C5" w:rsidRDefault="008721C5" w:rsidP="00194AF3">
      <w:r>
        <w:t xml:space="preserve">Det nye anlæg i overfladebehandlingshal 2 får samme afkasthøjde, som det tidligere afkast </w:t>
      </w:r>
      <w:r w:rsidRPr="008721C5">
        <w:t>1</w:t>
      </w:r>
      <w:r w:rsidR="00574963">
        <w:t>,2</w:t>
      </w:r>
      <w:r>
        <w:t xml:space="preserve"> meter over tag</w:t>
      </w:r>
      <w:r w:rsidR="00574963">
        <w:t>ryg</w:t>
      </w:r>
      <w:r>
        <w:t xml:space="preserve">. </w:t>
      </w:r>
    </w:p>
    <w:p w:rsidR="001C311B" w:rsidRDefault="008721C5" w:rsidP="00194AF3">
      <w:r>
        <w:t xml:space="preserve"> </w:t>
      </w:r>
    </w:p>
    <w:p w:rsidR="001C311B" w:rsidRDefault="001C311B" w:rsidP="00194AF3">
      <w:r>
        <w:t>Vordingborg Kommune har gennemgået oplysninger og beregninger og vurderer på baggrund heraf</w:t>
      </w:r>
      <w:r w:rsidR="00AB3415">
        <w:t>,</w:t>
      </w:r>
      <w:r>
        <w:t xml:space="preserve"> at virksomhedens luftemissioner vil kunne overholde gældende vilkår ved den beregnede produktion og indretning af udsugningsanlæg, renseforanstaltninger og afkast. </w:t>
      </w:r>
    </w:p>
    <w:p w:rsidR="00756124" w:rsidRDefault="00756124" w:rsidP="00194AF3"/>
    <w:p w:rsidR="00756124" w:rsidRDefault="00756124" w:rsidP="00194AF3">
      <w:r>
        <w:t xml:space="preserve">På baggrund af ovenstående vil der blive stillet vilkår </w:t>
      </w:r>
      <w:r w:rsidR="00533CC2">
        <w:t>for</w:t>
      </w:r>
      <w:r>
        <w:t xml:space="preserve"> luftforurening </w:t>
      </w:r>
      <w:r w:rsidR="005F12D6">
        <w:t>om</w:t>
      </w:r>
      <w:r w:rsidR="00533CC2">
        <w:t>,</w:t>
      </w:r>
      <w:r w:rsidR="005F12D6">
        <w:t xml:space="preserve"> at de nye anlæg skal overholde de eksisterende vilkår i godkendelsen. Disse vilkår blev stillet </w:t>
      </w:r>
      <w:r>
        <w:t>ud fra standardvilkårene til listepunktet, samt ud fra beregninger mv.</w:t>
      </w:r>
      <w:r w:rsidR="005F12D6">
        <w:t xml:space="preserve"> </w:t>
      </w:r>
      <w:r w:rsidR="00AB3415">
        <w:t xml:space="preserve">Der </w:t>
      </w:r>
      <w:r w:rsidR="005F12D6">
        <w:t>er stillet</w:t>
      </w:r>
      <w:r w:rsidR="00AB3415">
        <w:t xml:space="preserve"> vilkår til afkasthøjder og vedligeholdelse af renseforanstaltninger og filterskift mv. </w:t>
      </w:r>
    </w:p>
    <w:p w:rsidR="0095126C" w:rsidRDefault="0095126C" w:rsidP="00BC19F1"/>
    <w:p w:rsidR="00BD4266" w:rsidRDefault="0095126C" w:rsidP="00194AF3">
      <w:r>
        <w:t>Der er ligeledes fastsat vilkår om, at Vordingborg Kommune som tilsynsmyndighed kan kræve, at der gennemføres dokumenterende målinger for emission af olieaerosoler mv., hvis dette skønnes nødvendigt.</w:t>
      </w:r>
    </w:p>
    <w:p w:rsidR="003B2B07" w:rsidRDefault="003B2B07" w:rsidP="003B2B07">
      <w:pPr>
        <w:pStyle w:val="Overskrift2"/>
        <w:tabs>
          <w:tab w:val="num" w:pos="624"/>
        </w:tabs>
      </w:pPr>
      <w:bookmarkStart w:id="22" w:name="_Toc24459326"/>
      <w:r>
        <w:t>Bedste tilgængelige teknik</w:t>
      </w:r>
      <w:bookmarkEnd w:id="22"/>
      <w:r>
        <w:t xml:space="preserve"> </w:t>
      </w:r>
    </w:p>
    <w:p w:rsidR="00B27558" w:rsidRDefault="00B27558" w:rsidP="00B27558">
      <w:pPr>
        <w:rPr>
          <w:rFonts w:ascii="ArialMT" w:hAnsi="ArialMT" w:cs="ArialMT"/>
        </w:rPr>
      </w:pPr>
      <w:r>
        <w:t xml:space="preserve">Virksomheden udskifter deres nedslidte udsugningsanlæg med to nye anlæg, der overholder miljøgodkendelsens vilkår om emissioner. </w:t>
      </w:r>
      <w:r w:rsidR="003B2B07">
        <w:t xml:space="preserve">Miljøgodkendelsen er baseret på Miljøstyrelsens standardvilkår, som er i overensstemmelse med kravene om bedste tilgængelige teknik. </w:t>
      </w:r>
    </w:p>
    <w:p w:rsidR="004122C3" w:rsidRDefault="004122C3" w:rsidP="00946885">
      <w:pPr>
        <w:autoSpaceDE w:val="0"/>
        <w:autoSpaceDN w:val="0"/>
        <w:adjustRightInd w:val="0"/>
        <w:spacing w:line="240" w:lineRule="auto"/>
        <w:rPr>
          <w:rFonts w:ascii="ArialMT" w:hAnsi="ArialMT" w:cs="ArialMT"/>
        </w:rPr>
      </w:pPr>
    </w:p>
    <w:p w:rsidR="00657140" w:rsidRPr="00B911CB" w:rsidRDefault="00657140" w:rsidP="001B3918">
      <w:pPr>
        <w:pStyle w:val="Overskrift1"/>
      </w:pPr>
      <w:bookmarkStart w:id="23" w:name="_Toc24459327"/>
      <w:r w:rsidRPr="00B911CB">
        <w:t>Klagevejledning</w:t>
      </w:r>
      <w:bookmarkEnd w:id="23"/>
      <w:r w:rsidRPr="00B911CB">
        <w:t xml:space="preserve"> </w:t>
      </w:r>
    </w:p>
    <w:p w:rsidR="00B911CB" w:rsidRPr="00B911CB" w:rsidRDefault="00B911CB" w:rsidP="006D320B">
      <w:pPr>
        <w:ind w:right="28"/>
        <w:rPr>
          <w:rFonts w:cs="Arial"/>
          <w:color w:val="000000"/>
        </w:rPr>
      </w:pPr>
      <w:r w:rsidRPr="00B911CB">
        <w:rPr>
          <w:color w:val="000000"/>
        </w:rPr>
        <w:t>I og andre med væsentlig interesse i sagen kan klage over denne afgørelse</w:t>
      </w:r>
      <w:r>
        <w:rPr>
          <w:color w:val="000000"/>
        </w:rPr>
        <w:t xml:space="preserve"> </w:t>
      </w:r>
      <w:r>
        <w:t>jævnfør Miljøbeskyttelseslovens §§ 98-100</w:t>
      </w:r>
      <w:r w:rsidRPr="00B911CB">
        <w:rPr>
          <w:color w:val="000000"/>
        </w:rPr>
        <w:t>.</w:t>
      </w:r>
      <w:r w:rsidR="006D320B">
        <w:rPr>
          <w:color w:val="000000"/>
        </w:rPr>
        <w:t xml:space="preserve"> </w:t>
      </w:r>
      <w:r w:rsidRPr="00B911CB">
        <w:rPr>
          <w:rFonts w:cs="Arial"/>
          <w:color w:val="000000"/>
        </w:rPr>
        <w:t>I kan klage til Miljø- og Fødevareklagenævnet. </w:t>
      </w:r>
    </w:p>
    <w:p w:rsidR="00B911CB" w:rsidRPr="00B911CB" w:rsidRDefault="00B911CB" w:rsidP="00B911CB">
      <w:pPr>
        <w:pStyle w:val="NormalWeb"/>
        <w:shd w:val="clear" w:color="auto" w:fill="FFFFFF"/>
        <w:spacing w:before="225"/>
        <w:rPr>
          <w:rFonts w:ascii="Arial" w:hAnsi="Arial" w:cs="Arial"/>
          <w:color w:val="000000"/>
          <w:sz w:val="22"/>
        </w:rPr>
      </w:pPr>
      <w:r w:rsidRPr="00B911CB">
        <w:rPr>
          <w:rFonts w:ascii="Arial" w:hAnsi="Arial" w:cs="Arial"/>
          <w:color w:val="000000"/>
          <w:sz w:val="22"/>
        </w:rPr>
        <w:t>I klager via klageportalen, som finders via </w:t>
      </w:r>
      <w:hyperlink r:id="rId14" w:tgtFrame="_blank" w:history="1">
        <w:r w:rsidRPr="00B911CB">
          <w:rPr>
            <w:rStyle w:val="Hyperlink"/>
            <w:rFonts w:eastAsia="Calibri" w:cs="Arial"/>
            <w:color w:val="0066FF"/>
          </w:rPr>
          <w:t>borger.dk</w:t>
        </w:r>
      </w:hyperlink>
      <w:r>
        <w:rPr>
          <w:rFonts w:ascii="Arial" w:hAnsi="Arial" w:cs="Arial"/>
          <w:color w:val="343536"/>
          <w:sz w:val="22"/>
        </w:rPr>
        <w:t> </w:t>
      </w:r>
      <w:r w:rsidRPr="00B911CB">
        <w:rPr>
          <w:rFonts w:ascii="Arial" w:hAnsi="Arial" w:cs="Arial"/>
          <w:color w:val="000000"/>
          <w:sz w:val="22"/>
        </w:rPr>
        <w:t>eller</w:t>
      </w:r>
      <w:r>
        <w:rPr>
          <w:rFonts w:ascii="Arial" w:hAnsi="Arial" w:cs="Arial"/>
          <w:color w:val="343536"/>
          <w:sz w:val="22"/>
        </w:rPr>
        <w:t> </w:t>
      </w:r>
      <w:hyperlink r:id="rId15" w:tgtFrame="_blank" w:history="1">
        <w:r w:rsidRPr="00B911CB">
          <w:rPr>
            <w:rStyle w:val="Hyperlink"/>
            <w:rFonts w:eastAsia="Calibri" w:cs="Arial"/>
            <w:color w:val="0066FF"/>
          </w:rPr>
          <w:t>virk.dk</w:t>
        </w:r>
      </w:hyperlink>
      <w:r w:rsidRPr="00B911CB">
        <w:rPr>
          <w:rStyle w:val="Hyperlink"/>
          <w:rFonts w:eastAsia="Calibri" w:cs="Arial"/>
          <w:color w:val="0066FF"/>
        </w:rPr>
        <w:t>.</w:t>
      </w:r>
      <w:r>
        <w:rPr>
          <w:rFonts w:ascii="Arial" w:hAnsi="Arial" w:cs="Arial"/>
          <w:color w:val="343536"/>
          <w:sz w:val="22"/>
        </w:rPr>
        <w:t xml:space="preserve"> </w:t>
      </w:r>
      <w:r w:rsidRPr="00B911CB">
        <w:rPr>
          <w:rFonts w:ascii="Arial" w:hAnsi="Arial" w:cs="Arial"/>
          <w:color w:val="000000"/>
          <w:sz w:val="22"/>
        </w:rPr>
        <w:t xml:space="preserve">I logger på klageportalen med </w:t>
      </w:r>
      <w:proofErr w:type="spellStart"/>
      <w:r w:rsidRPr="00B911CB">
        <w:rPr>
          <w:rFonts w:ascii="Arial" w:hAnsi="Arial" w:cs="Arial"/>
          <w:color w:val="000000"/>
          <w:sz w:val="22"/>
        </w:rPr>
        <w:t>Nem-ID</w:t>
      </w:r>
      <w:proofErr w:type="spellEnd"/>
      <w:r w:rsidRPr="00B911CB">
        <w:rPr>
          <w:rFonts w:ascii="Arial" w:hAnsi="Arial" w:cs="Arial"/>
          <w:color w:val="000000"/>
          <w:sz w:val="22"/>
        </w:rPr>
        <w:t xml:space="preserve">. En klage er indgivet, når den er tilgængelig for Vordingborg Kommune via </w:t>
      </w:r>
      <w:r w:rsidRPr="00B911CB">
        <w:rPr>
          <w:rFonts w:ascii="Arial" w:hAnsi="Arial" w:cs="Arial"/>
          <w:color w:val="000000"/>
          <w:sz w:val="22"/>
        </w:rPr>
        <w:lastRenderedPageBreak/>
        <w:t>klageportalen. Det koster et gebyr på 900 kr. for borgere og 1.800 kr. for virksomheder, organisationer og offentlige myndigheder at klage over afgørelsen.</w:t>
      </w:r>
    </w:p>
    <w:p w:rsidR="00B911CB" w:rsidRPr="00B911CB" w:rsidRDefault="00B911CB" w:rsidP="00B911CB">
      <w:pPr>
        <w:pStyle w:val="NormalWeb"/>
        <w:shd w:val="clear" w:color="auto" w:fill="FFFFFF"/>
        <w:spacing w:before="225"/>
        <w:rPr>
          <w:rFonts w:ascii="Arial" w:hAnsi="Arial" w:cs="Arial"/>
          <w:color w:val="000000"/>
          <w:sz w:val="22"/>
        </w:rPr>
      </w:pPr>
      <w:r w:rsidRPr="00B911CB">
        <w:rPr>
          <w:rFonts w:ascii="Arial" w:hAnsi="Arial" w:cs="Arial"/>
          <w:color w:val="000000"/>
          <w:sz w:val="22"/>
        </w:rPr>
        <w:t>I klageportalen sendes jeres klage automatisk først til kommunen. Hvis kommunen fastholder afgørelsen, sender kommunen klagen videre til behandling i nævnet via klageportalen. I får besked, når klagen sendes videre.</w:t>
      </w:r>
    </w:p>
    <w:p w:rsidR="00B911CB" w:rsidRDefault="00B911CB" w:rsidP="00B911CB">
      <w:pPr>
        <w:pStyle w:val="NormalWeb"/>
        <w:shd w:val="clear" w:color="auto" w:fill="FFFFFF"/>
        <w:spacing w:before="225"/>
        <w:rPr>
          <w:rFonts w:ascii="Arial" w:hAnsi="Arial" w:cs="Arial"/>
          <w:color w:val="343536"/>
          <w:sz w:val="22"/>
        </w:rPr>
      </w:pPr>
      <w:r w:rsidRPr="00B911CB">
        <w:rPr>
          <w:rFonts w:ascii="Arial" w:hAnsi="Arial" w:cs="Arial"/>
          <w:color w:val="000000"/>
          <w:sz w:val="22"/>
        </w:rPr>
        <w:t xml:space="preserve">Miljø- og Fødevareklagenævnet afviser jeres klage, hvis I sender den uden om klageportalen, medmindre I er blevet fritaget for brug af klageportalen. Hvis I ønsker at blive fritaget for at bruge klageportalen, skal I sende en begrundet anmodning til kommunen. Kommunen videresender jeres anmodning til nævnet, som herefter beslutter, om I kan fritages. Se betingelserne for at blive fritaget på </w:t>
      </w:r>
      <w:hyperlink r:id="rId16" w:history="1">
        <w:r w:rsidRPr="00B911CB">
          <w:rPr>
            <w:rStyle w:val="Hyperlink"/>
            <w:rFonts w:eastAsia="Calibri" w:cs="Arial"/>
            <w:color w:val="0066FF"/>
          </w:rPr>
          <w:t>naevneneshus.dk</w:t>
        </w:r>
      </w:hyperlink>
      <w:r>
        <w:rPr>
          <w:rFonts w:ascii="Arial" w:hAnsi="Arial" w:cs="Arial"/>
          <w:color w:val="343536"/>
          <w:sz w:val="22"/>
        </w:rPr>
        <w:t>.</w:t>
      </w:r>
    </w:p>
    <w:p w:rsidR="00213BDC" w:rsidRDefault="00213BDC" w:rsidP="00657140">
      <w:pPr>
        <w:pStyle w:val="Default"/>
        <w:rPr>
          <w:sz w:val="22"/>
          <w:szCs w:val="22"/>
        </w:rPr>
      </w:pPr>
    </w:p>
    <w:p w:rsidR="00657140" w:rsidRDefault="00657140" w:rsidP="00657140">
      <w:pPr>
        <w:pStyle w:val="Default"/>
        <w:rPr>
          <w:sz w:val="22"/>
          <w:szCs w:val="22"/>
        </w:rPr>
      </w:pPr>
      <w:r>
        <w:rPr>
          <w:sz w:val="22"/>
          <w:szCs w:val="22"/>
        </w:rPr>
        <w:t xml:space="preserve">Godkendelsen vil blive bekendtgjort på Vordingborg Kommunes hjemmeside www.hoering.vordingborg.dk ved udstedelsen. </w:t>
      </w:r>
    </w:p>
    <w:p w:rsidR="009F703C" w:rsidRDefault="00657140" w:rsidP="00657140">
      <w:r>
        <w:t xml:space="preserve">Klagefristen er 4 uger fra tidspunktet for offentlig bekendtgørelse, det vil sige, at klagen skal være indtastet og gebyret til Klageportalen betalt senest </w:t>
      </w:r>
      <w:r w:rsidRPr="00D336B5">
        <w:t xml:space="preserve">den </w:t>
      </w:r>
      <w:r w:rsidR="00ED6DA0" w:rsidRPr="00D336B5">
        <w:t>10</w:t>
      </w:r>
      <w:r w:rsidR="00574963" w:rsidRPr="00D336B5">
        <w:t>. december</w:t>
      </w:r>
      <w:r w:rsidR="0004408D" w:rsidRPr="00D336B5">
        <w:t xml:space="preserve"> 201</w:t>
      </w:r>
      <w:r w:rsidR="006D320B" w:rsidRPr="00D336B5">
        <w:t>9</w:t>
      </w:r>
      <w:r w:rsidR="0004408D" w:rsidRPr="00D336B5">
        <w:t>.</w:t>
      </w:r>
    </w:p>
    <w:p w:rsidR="009F703C" w:rsidRDefault="009F703C" w:rsidP="004E3FF5"/>
    <w:p w:rsidR="00213BDC" w:rsidRDefault="00213BDC" w:rsidP="00213BDC">
      <w:pPr>
        <w:pStyle w:val="Default"/>
        <w:rPr>
          <w:sz w:val="22"/>
          <w:szCs w:val="22"/>
        </w:rPr>
      </w:pPr>
      <w:r>
        <w:rPr>
          <w:sz w:val="22"/>
          <w:szCs w:val="22"/>
        </w:rPr>
        <w:t xml:space="preserve">Vordingborg Kommune modtager automatisk besked, hvis der bliver indtastet en klage over vores afgørelse direkte i </w:t>
      </w:r>
      <w:r w:rsidR="00B911CB">
        <w:rPr>
          <w:sz w:val="22"/>
          <w:szCs w:val="22"/>
        </w:rPr>
        <w:t>Miljø- og Fødevareklagenævnets</w:t>
      </w:r>
      <w:r>
        <w:rPr>
          <w:sz w:val="22"/>
          <w:szCs w:val="22"/>
        </w:rPr>
        <w:t xml:space="preserve"> digitale klagesystem. </w:t>
      </w:r>
    </w:p>
    <w:p w:rsidR="0004408D" w:rsidRDefault="0004408D" w:rsidP="00213BDC">
      <w:pPr>
        <w:pStyle w:val="Default"/>
        <w:rPr>
          <w:sz w:val="22"/>
          <w:szCs w:val="22"/>
        </w:rPr>
      </w:pPr>
    </w:p>
    <w:p w:rsidR="00213BDC" w:rsidRDefault="00213BDC" w:rsidP="00213BDC">
      <w:pPr>
        <w:pStyle w:val="Default"/>
        <w:rPr>
          <w:sz w:val="22"/>
          <w:szCs w:val="22"/>
        </w:rPr>
      </w:pPr>
      <w:r>
        <w:rPr>
          <w:sz w:val="22"/>
          <w:szCs w:val="22"/>
        </w:rPr>
        <w:t xml:space="preserve">Gebyret tilbagebetales hvis: </w:t>
      </w:r>
    </w:p>
    <w:p w:rsidR="00213BDC" w:rsidRDefault="00213BDC" w:rsidP="00213BDC">
      <w:pPr>
        <w:pStyle w:val="Opstilling-talellerbogst"/>
      </w:pPr>
      <w:r>
        <w:t xml:space="preserve">Klagesagen fører til, at den påklagede afgørelse ændres eller ophæves, </w:t>
      </w:r>
    </w:p>
    <w:p w:rsidR="00213BDC" w:rsidRDefault="004122C3" w:rsidP="00213BDC">
      <w:pPr>
        <w:pStyle w:val="Opstilling-talellerbogst"/>
      </w:pPr>
      <w:r>
        <w:t>K</w:t>
      </w:r>
      <w:r w:rsidR="00213BDC">
        <w:t xml:space="preserve">lageren får helt eller delvis medhold i klagen, eller </w:t>
      </w:r>
    </w:p>
    <w:p w:rsidR="00213BDC" w:rsidRDefault="004122C3" w:rsidP="00213BDC">
      <w:pPr>
        <w:pStyle w:val="Opstilling-talellerbogst"/>
      </w:pPr>
      <w:r>
        <w:t>K</w:t>
      </w:r>
      <w:r w:rsidR="00213BDC">
        <w:t xml:space="preserve">lagen afvises som følge af overskredet klagefrist, manglende klageberettigelse eller fordi klagen ikke er omfattet af Natur- og Miljøklagenævnets kompetence. </w:t>
      </w:r>
    </w:p>
    <w:p w:rsidR="00213BDC" w:rsidRDefault="00213BDC" w:rsidP="00213BDC">
      <w:pPr>
        <w:pStyle w:val="Default"/>
        <w:rPr>
          <w:sz w:val="22"/>
          <w:szCs w:val="22"/>
        </w:rPr>
      </w:pPr>
    </w:p>
    <w:p w:rsidR="00213BDC" w:rsidRDefault="00213BDC" w:rsidP="00213BDC">
      <w:pPr>
        <w:pStyle w:val="Default"/>
        <w:rPr>
          <w:sz w:val="22"/>
          <w:szCs w:val="22"/>
        </w:rPr>
      </w:pPr>
      <w:r>
        <w:rPr>
          <w:sz w:val="22"/>
          <w:szCs w:val="22"/>
        </w:rPr>
        <w:t xml:space="preserve">Det bemærkes, at hvis den eneste ændring af den påklagede afgørelse er forlængelse af frist for </w:t>
      </w:r>
      <w:proofErr w:type="spellStart"/>
      <w:r>
        <w:rPr>
          <w:sz w:val="22"/>
          <w:szCs w:val="22"/>
        </w:rPr>
        <w:t>efterkommelse</w:t>
      </w:r>
      <w:proofErr w:type="spellEnd"/>
      <w:r>
        <w:rPr>
          <w:sz w:val="22"/>
          <w:szCs w:val="22"/>
        </w:rPr>
        <w:t xml:space="preserve"> af afgørelsen som følge af den tid, der er medgået til at behandle sagen i klagenævnet, tilbagebetales gebyret dog ikke. </w:t>
      </w:r>
    </w:p>
    <w:p w:rsidR="00213BDC" w:rsidRDefault="00213BDC" w:rsidP="00213BDC">
      <w:pPr>
        <w:pStyle w:val="Default"/>
        <w:rPr>
          <w:sz w:val="22"/>
          <w:szCs w:val="22"/>
        </w:rPr>
      </w:pPr>
    </w:p>
    <w:p w:rsidR="00213BDC" w:rsidRDefault="00213BDC" w:rsidP="00213BDC">
      <w:pPr>
        <w:pStyle w:val="Default"/>
        <w:rPr>
          <w:sz w:val="22"/>
          <w:szCs w:val="22"/>
        </w:rPr>
      </w:pPr>
      <w:r>
        <w:rPr>
          <w:sz w:val="22"/>
          <w:szCs w:val="22"/>
        </w:rPr>
        <w:t xml:space="preserve">Kommunens afgørelse kan indbringes for domstolene indtil seks måneder efter den offentlige bekendtgørelse, jævnfør miljøbeskyttelseslovens § 101, stk. 1. Hvis der klages over afgørelsen, er fristen for søgsmål seks måneder fra endelig afgørelse. Reglerne om klage og søgsmål fremgår af miljøbeskyttelseslovens kapitel 11. </w:t>
      </w:r>
    </w:p>
    <w:p w:rsidR="00213BDC" w:rsidRDefault="00213BDC" w:rsidP="00213BDC">
      <w:pPr>
        <w:pStyle w:val="Default"/>
        <w:rPr>
          <w:sz w:val="22"/>
          <w:szCs w:val="22"/>
        </w:rPr>
      </w:pPr>
    </w:p>
    <w:p w:rsidR="00213BDC" w:rsidRDefault="00213BDC" w:rsidP="00213BDC">
      <w:r>
        <w:t>Bestemmelsen indebærer ingen begrænsninger i Natur- og Miljøklagenævnets adgang til at ændre eller ophæve en påklaget godkendelse.</w:t>
      </w:r>
    </w:p>
    <w:p w:rsidR="001A0F1E" w:rsidRPr="00EA02B9" w:rsidRDefault="001A0F1E" w:rsidP="00EA02B9">
      <w:pPr>
        <w:pStyle w:val="Overskrift1"/>
        <w:rPr>
          <w:szCs w:val="28"/>
        </w:rPr>
      </w:pPr>
      <w:bookmarkStart w:id="24" w:name="_Toc24459328"/>
      <w:r w:rsidRPr="00EA02B9">
        <w:rPr>
          <w:szCs w:val="28"/>
        </w:rPr>
        <w:t>Underretning om afgørelsen</w:t>
      </w:r>
      <w:bookmarkEnd w:id="24"/>
      <w:r w:rsidRPr="00EA02B9">
        <w:rPr>
          <w:szCs w:val="28"/>
        </w:rPr>
        <w:t xml:space="preserve"> </w:t>
      </w:r>
    </w:p>
    <w:p w:rsidR="001A0F1E" w:rsidRDefault="001A0F1E" w:rsidP="001A0F1E">
      <w:pPr>
        <w:pStyle w:val="Default"/>
        <w:rPr>
          <w:sz w:val="22"/>
          <w:szCs w:val="22"/>
        </w:rPr>
      </w:pPr>
      <w:r>
        <w:rPr>
          <w:sz w:val="22"/>
          <w:szCs w:val="22"/>
        </w:rPr>
        <w:t xml:space="preserve">Vordingborg Kommune har, ud over virksomheden selv, underrettet følgende organisationer og myndigheder om afgørelsen: </w:t>
      </w:r>
    </w:p>
    <w:p w:rsidR="001A0F1E" w:rsidRDefault="00910CD4" w:rsidP="001A0F1E">
      <w:pPr>
        <w:pStyle w:val="Opstilling-punkttegn"/>
      </w:pPr>
      <w:r>
        <w:t xml:space="preserve">Sundhedsstyrelsen, </w:t>
      </w:r>
      <w:r w:rsidR="001A0F1E">
        <w:t xml:space="preserve">Embedslægerne Sjælland, </w:t>
      </w:r>
      <w:r>
        <w:t>seost</w:t>
      </w:r>
      <w:r w:rsidR="001A0F1E">
        <w:t xml:space="preserve">@sst.dk </w:t>
      </w:r>
    </w:p>
    <w:p w:rsidR="001A0F1E" w:rsidRDefault="001A0F1E" w:rsidP="001A0F1E">
      <w:pPr>
        <w:pStyle w:val="Opstilling-punkttegn"/>
      </w:pPr>
      <w:r>
        <w:t xml:space="preserve">Danmarks Naturfredningsforening, Masnedøgade 20, 2100 København Ø, dn@dn.dk </w:t>
      </w:r>
    </w:p>
    <w:p w:rsidR="001A0F1E" w:rsidRDefault="001A0F1E" w:rsidP="001A0F1E">
      <w:pPr>
        <w:pStyle w:val="Opstilling-punkttegn"/>
      </w:pPr>
      <w:r>
        <w:t xml:space="preserve">DN Vordingborg, Klintevej 376 E 1. sal, 4791 Borre, vordingborg@dn.dk </w:t>
      </w:r>
    </w:p>
    <w:p w:rsidR="001A0F1E" w:rsidRDefault="001A0F1E" w:rsidP="001A0F1E">
      <w:pPr>
        <w:pStyle w:val="Opstilling-punkttegn"/>
      </w:pPr>
      <w:r>
        <w:t xml:space="preserve">Friluftsrådet, </w:t>
      </w:r>
      <w:proofErr w:type="spellStart"/>
      <w:r>
        <w:t>Scaniagade</w:t>
      </w:r>
      <w:proofErr w:type="spellEnd"/>
      <w:r>
        <w:t xml:space="preserve"> 13, 2450 København SV, fr@friluftsraadet.dk </w:t>
      </w:r>
    </w:p>
    <w:p w:rsidR="001A0F1E" w:rsidRDefault="001A0F1E" w:rsidP="001A0F1E">
      <w:pPr>
        <w:pStyle w:val="Opstilling-punkttegn"/>
      </w:pPr>
      <w:r>
        <w:t xml:space="preserve">Plan- og byg, Vordingborg Kommune, Østergårdstræde 1A, 4772 Langebæk, </w:t>
      </w:r>
      <w:bookmarkStart w:id="25" w:name="_GoBack"/>
      <w:bookmarkEnd w:id="25"/>
      <w:r>
        <w:t xml:space="preserve">post@vordingborg.dk </w:t>
      </w:r>
    </w:p>
    <w:p w:rsidR="00233677" w:rsidRDefault="00233677" w:rsidP="001A0F1E">
      <w:pPr>
        <w:pStyle w:val="Opstilling-punkttegn"/>
      </w:pPr>
      <w:r w:rsidRPr="00233677">
        <w:rPr>
          <w:bCs/>
        </w:rPr>
        <w:t>Ørslev Lokalråd</w:t>
      </w:r>
      <w:r>
        <w:rPr>
          <w:b/>
          <w:bCs/>
        </w:rPr>
        <w:t xml:space="preserve">, </w:t>
      </w:r>
      <w:r w:rsidR="00CB6D09">
        <w:rPr>
          <w:bCs/>
        </w:rPr>
        <w:t>formand@oerslevlokalraad.dk</w:t>
      </w:r>
    </w:p>
    <w:p w:rsidR="009E451B" w:rsidRPr="00EA02B9" w:rsidRDefault="009E451B" w:rsidP="00EA02B9">
      <w:pPr>
        <w:pStyle w:val="Overskrift1"/>
      </w:pPr>
      <w:bookmarkStart w:id="26" w:name="_Toc24459329"/>
      <w:r w:rsidRPr="00EA02B9">
        <w:t>Bilag</w:t>
      </w:r>
      <w:bookmarkEnd w:id="26"/>
    </w:p>
    <w:p w:rsidR="006462E6" w:rsidRDefault="009E451B" w:rsidP="00101BD0">
      <w:pPr>
        <w:pStyle w:val="Opstilling-punkttegn"/>
        <w:numPr>
          <w:ilvl w:val="0"/>
          <w:numId w:val="36"/>
        </w:numPr>
      </w:pPr>
      <w:r>
        <w:t>Kort over virksomheden.</w:t>
      </w:r>
    </w:p>
    <w:p w:rsidR="00286F02" w:rsidRDefault="00286F02" w:rsidP="004E3FF5">
      <w:pPr>
        <w:sectPr w:rsidR="00286F02" w:rsidSect="00CB6D09">
          <w:headerReference w:type="even" r:id="rId17"/>
          <w:headerReference w:type="default" r:id="rId18"/>
          <w:footerReference w:type="default" r:id="rId19"/>
          <w:headerReference w:type="first" r:id="rId20"/>
          <w:footerReference w:type="first" r:id="rId21"/>
          <w:endnotePr>
            <w:numFmt w:val="decimal"/>
          </w:endnotePr>
          <w:pgSz w:w="11907" w:h="16840" w:code="9"/>
          <w:pgMar w:top="1650" w:right="1304" w:bottom="1021" w:left="1418" w:header="567" w:footer="525" w:gutter="0"/>
          <w:cols w:space="708"/>
          <w:titlePg/>
          <w:docGrid w:linePitch="360"/>
        </w:sectPr>
      </w:pPr>
    </w:p>
    <w:p w:rsidR="00286F02" w:rsidRPr="00E64C11" w:rsidRDefault="00286F02" w:rsidP="004E3FF5">
      <w:r>
        <w:object w:dxaOrig="17866"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8pt;height:486.4pt" o:ole="">
            <v:imagedata r:id="rId22" o:title=""/>
          </v:shape>
          <o:OLEObject Type="Embed" ProgID="AcroExch.Document.DC" ShapeID="_x0000_i1025" DrawAspect="Content" ObjectID="_1635072449" r:id="rId23"/>
        </w:object>
      </w:r>
    </w:p>
    <w:sectPr w:rsidR="00286F02" w:rsidRPr="00E64C11" w:rsidSect="00286F02">
      <w:headerReference w:type="first" r:id="rId24"/>
      <w:endnotePr>
        <w:numFmt w:val="decimal"/>
      </w:endnotePr>
      <w:pgSz w:w="16840" w:h="11907" w:orient="landscape" w:code="9"/>
      <w:pgMar w:top="709" w:right="1650" w:bottom="1304" w:left="1021" w:header="567" w:footer="5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4FE" w:rsidRDefault="007204FE">
      <w:r>
        <w:separator/>
      </w:r>
    </w:p>
    <w:p w:rsidR="007204FE" w:rsidRDefault="007204FE"/>
  </w:endnote>
  <w:endnote w:type="continuationSeparator" w:id="0">
    <w:p w:rsidR="007204FE" w:rsidRDefault="007204FE">
      <w:r>
        <w:continuationSeparator/>
      </w:r>
    </w:p>
    <w:p w:rsidR="007204FE" w:rsidRDefault="0072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L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882565" w:rsidP="00875566">
    <w:pPr>
      <w:pStyle w:val="Sidefod"/>
      <w:tabs>
        <w:tab w:val="clear" w:pos="4819"/>
      </w:tabs>
    </w:pPr>
    <w:r>
      <w:rPr>
        <w:rFonts w:ascii="Verdana" w:hAnsi="Verdana"/>
        <w:noProof/>
      </w:rPr>
      <w:pict>
        <v:shapetype id="_x0000_t202" coordsize="21600,21600" o:spt="202" path="m,l,21600r21600,l21600,xe">
          <v:stroke joinstyle="miter"/>
          <v:path gradientshapeok="t" o:connecttype="rect"/>
        </v:shapetype>
        <v:shape id="_x0000_s2053" type="#_x0000_t202" style="position:absolute;margin-left:354.95pt;margin-top:555.1pt;width:36pt;height:15.75pt;z-index:251658240;mso-position-horizontal-relative:page;mso-position-vertical-relative:page" filled="f" stroked="f" strokeweight=".25pt">
          <v:textbox style="mso-next-textbox:#_x0000_s2053" inset="0,0,0,0">
            <w:txbxContent>
              <w:p w:rsidR="007204FE" w:rsidRDefault="007204FE" w:rsidP="00875566">
                <w:pPr>
                  <w:jc w:val="right"/>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rsidP="00010A99">
    <w:pPr>
      <w:pStyle w:val="Sidefod"/>
      <w:tabs>
        <w:tab w:val="clear" w:pos="481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882565">
    <w:pPr>
      <w:pStyle w:val="Sidefo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2" type="#_x0000_t75" style="position:absolute;margin-left:383.3pt;margin-top:758.65pt;width:184.25pt;height:55.05pt;z-index:251664384;mso-position-horizontal-relative:page;mso-position-vertical-relative:page">
          <v:imagedata r:id="rId1" o:title="logo"/>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rsidP="00183100">
    <w:pPr>
      <w:pStyle w:val="Sidefod"/>
      <w:tabs>
        <w:tab w:val="clear" w:pos="4819"/>
        <w:tab w:val="clear" w:pos="9638"/>
        <w:tab w:val="right" w:pos="4536"/>
      </w:tabs>
    </w:pPr>
    <w:r>
      <w:rPr>
        <w:rStyle w:val="Sidetal"/>
      </w:rPr>
      <w:tab/>
    </w:r>
    <w:r>
      <w:rPr>
        <w:rStyle w:val="Sidetal"/>
      </w:rPr>
      <w:fldChar w:fldCharType="begin"/>
    </w:r>
    <w:r>
      <w:rPr>
        <w:rStyle w:val="Sidetal"/>
      </w:rPr>
      <w:instrText xml:space="preserve"> PAGE </w:instrText>
    </w:r>
    <w:r>
      <w:rPr>
        <w:rStyle w:val="Sidetal"/>
      </w:rPr>
      <w:fldChar w:fldCharType="separate"/>
    </w:r>
    <w:r w:rsidR="00882565">
      <w:rPr>
        <w:rStyle w:val="Sidetal"/>
        <w:noProof/>
      </w:rPr>
      <w:t>12</w:t>
    </w:r>
    <w:r>
      <w:rPr>
        <w:rStyle w:val="Sidetal"/>
      </w:rPr>
      <w:fldChar w:fldCharType="end"/>
    </w:r>
  </w:p>
  <w:p w:rsidR="007204FE" w:rsidRDefault="007204F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rsidP="00183100">
    <w:pPr>
      <w:pStyle w:val="Sidefod"/>
      <w:tabs>
        <w:tab w:val="clear" w:pos="4819"/>
        <w:tab w:val="clear" w:pos="9638"/>
      </w:tabs>
      <w:jc w:val="center"/>
    </w:pPr>
    <w:r>
      <w:rPr>
        <w:rStyle w:val="Sidetal"/>
      </w:rPr>
      <w:fldChar w:fldCharType="begin"/>
    </w:r>
    <w:r>
      <w:rPr>
        <w:rStyle w:val="Sidetal"/>
      </w:rPr>
      <w:instrText xml:space="preserve"> PAGE </w:instrText>
    </w:r>
    <w:r>
      <w:rPr>
        <w:rStyle w:val="Sidetal"/>
      </w:rPr>
      <w:fldChar w:fldCharType="separate"/>
    </w:r>
    <w:r w:rsidR="00882565">
      <w:rPr>
        <w:rStyle w:val="Sidetal"/>
        <w:noProof/>
      </w:rPr>
      <w:t>13</w:t>
    </w:r>
    <w:r>
      <w:rPr>
        <w:rStyle w:val="Sidetal"/>
      </w:rPr>
      <w:fldChar w:fldCharType="end"/>
    </w:r>
  </w:p>
  <w:p w:rsidR="007204FE" w:rsidRDefault="007204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4FE" w:rsidRDefault="007204FE">
      <w:r>
        <w:separator/>
      </w:r>
    </w:p>
    <w:p w:rsidR="007204FE" w:rsidRDefault="007204FE"/>
  </w:footnote>
  <w:footnote w:type="continuationSeparator" w:id="0">
    <w:p w:rsidR="007204FE" w:rsidRDefault="007204FE">
      <w:r>
        <w:continuationSeparator/>
      </w:r>
    </w:p>
    <w:p w:rsidR="007204FE" w:rsidRDefault="007204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882565">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PPicture01" o:spid="_x0000_s2061" type="#_x0000_t75" style="position:absolute;margin-left:0;margin-top:0;width:889.9pt;height:655.1pt;z-index:251662336;mso-position-horizontal:absolute;mso-position-horizontal-relative:page;mso-position-vertical:absolute;mso-position-vertical-relative:page">
          <v:imagedata r:id="rId1" o:title="CC"/>
          <w10:wrap anchorx="page" anchory="page"/>
        </v:shape>
      </w:pict>
    </w:r>
    <w:r>
      <w:rPr>
        <w:noProof/>
      </w:rPr>
      <w:pict>
        <v:rect id="TopPicture" o:spid="_x0000_s2055" style="position:absolute;margin-left:0;margin-top:0;width:598.1pt;height:688.05pt;z-index:-251655168;mso-position-horizontal-relative:page;mso-position-vertical-relative:page" stroked="f" strokeweight=".25pt">
          <w10:wrap anchorx="page" anchory="page"/>
        </v:rect>
      </w:pict>
    </w:r>
    <w:r>
      <w:rPr>
        <w:noProof/>
      </w:rPr>
      <w:pict>
        <v:shape id="DynLight01" o:spid="_x0000_s2051" style="position:absolute;margin-left:0;margin-top:0;width:598.1pt;height:841.9pt;z-index:251663360;mso-position-horizontal:absolute;mso-position-horizontal-relative:page;mso-position-vertical-relative:page" coordsize="8430,11895" path="m8415,r,9141l8395,9216r,l8070,9026,7760,8831,7461,8641,7166,8446,6881,8252,6606,8057,6336,7862,6076,7667,5567,7282,5072,6907,4597,6537,4123,6187r,l3603,5803,3088,5438,2828,5258,2573,5083,2319,4913,2069,4748,1814,4588,1559,4433,1304,4283,1044,4138,790,3998,530,3868,265,3738,,3623r,8272l8430,11895,8430,r-15,xe" fillcolor="#e6efe4" stroked="f">
          <v:path arrowok="t"/>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7204FE">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882565">
    <w:pPr>
      <w:pStyle w:val="Sidehoved"/>
    </w:pPr>
    <w:r>
      <w:rPr>
        <w:noProof/>
      </w:rPr>
      <w:pict>
        <v:shape id="_x0000_s2056" style="position:absolute;margin-left:197.6pt;margin-top:-1.35pt;width:173.55pt;height:184.1pt;z-index:251659264" coordsize="3471,3682" path="m3471,2882r-1265,l2206,2882r135,-145l2466,2592r110,-140l2676,2312r90,-141l2841,2036r70,-130l2966,1776r50,-130l3056,1521r30,-120l3111,1286r15,-115l3136,1066r5,-105l3141,856r,-95l3131,671r-10,-85l3106,501r-15,-75l3071,355,3031,235,2996,135,2961,60,2931,,1666,2352r,l1666,2352r-40,-191l1576,1981r-51,-165l1470,1656r-60,-150l1350,1371r-65,-130l1220,1121r-65,-110l1085,911r-70,-90l945,736,875,656,805,586,740,521,670,466,600,416,535,370,475,330,410,295,300,240,200,200,115,175,55,160,,155,1210,2882r-210,l1000,2882r265,185l1530,3262r276,205l2081,3682r,l2166,3672r85,-15l2331,3642r80,-20l2486,3602r70,-25l2691,3517r125,-60l2931,3387r105,-70l3126,3247r85,-70l3281,3112r60,-65l3386,2992r65,-80l3471,2882r,xe" filled="f" strokecolor="white" strokeweight="3pt">
          <v:path arrowok="t"/>
        </v:shape>
      </w:pict>
    </w:r>
  </w:p>
  <w:p w:rsidR="007204FE" w:rsidRDefault="007204F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FE" w:rsidRDefault="00882565">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85.6pt;height:161.85pt;rotation:315;z-index:-251636736;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r>
      <w:rPr>
        <w:noProof/>
      </w:rPr>
      <w:pict>
        <v:shape id="_x0000_s2069" style="position:absolute;margin-left:197.6pt;margin-top:-1.35pt;width:173.55pt;height:184.1pt;z-index:251678720" coordsize="3471,3682" path="m3471,2882r-1265,l2206,2882r135,-145l2466,2592r110,-140l2676,2312r90,-141l2841,2036r70,-130l2966,1776r50,-130l3056,1521r30,-120l3111,1286r15,-115l3136,1066r5,-105l3141,856r,-95l3131,671r-10,-85l3106,501r-15,-75l3071,355,3031,235,2996,135,2961,60,2931,,1666,2352r,l1666,2352r-40,-191l1576,1981r-51,-165l1470,1656r-60,-150l1350,1371r-65,-130l1220,1121r-65,-110l1085,911r-70,-90l945,736,875,656,805,586,740,521,670,466,600,416,535,370,475,330,410,295,300,240,200,200,115,175,55,160,,155,1210,2882r-210,l1000,2882r265,185l1530,3262r276,205l2081,3682r,l2166,3672r85,-15l2331,3642r80,-20l2486,3602r70,-25l2691,3517r125,-60l2931,3387r105,-70l3126,3247r85,-70l3281,3112r60,-65l3386,2992r65,-80l3471,2882r,xe" filled="f" strokecolor="white" strokeweight="3pt">
          <v:path arrowok="t"/>
        </v:shape>
      </w:pict>
    </w:r>
  </w:p>
  <w:p w:rsidR="007204FE" w:rsidRDefault="007204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C015A0"/>
    <w:multiLevelType w:val="hybridMultilevel"/>
    <w:tmpl w:val="0EAA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BA4EEC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E2ABE"/>
    <w:multiLevelType w:val="hybridMultilevel"/>
    <w:tmpl w:val="EC1235B8"/>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1" w15:restartNumberingAfterBreak="0">
    <w:nsid w:val="0ECE2C61"/>
    <w:multiLevelType w:val="hybridMultilevel"/>
    <w:tmpl w:val="6882C4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4135442"/>
    <w:multiLevelType w:val="hybridMultilevel"/>
    <w:tmpl w:val="75107754"/>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15:restartNumberingAfterBreak="0">
    <w:nsid w:val="1626723F"/>
    <w:multiLevelType w:val="hybridMultilevel"/>
    <w:tmpl w:val="05E80EC8"/>
    <w:lvl w:ilvl="0" w:tplc="431052C6">
      <w:start w:val="2"/>
      <w:numFmt w:val="bullet"/>
      <w:lvlText w:val="-"/>
      <w:lvlJc w:val="left"/>
      <w:pPr>
        <w:ind w:left="1069" w:hanging="360"/>
      </w:pPr>
      <w:rPr>
        <w:rFonts w:ascii="Arial" w:eastAsia="Times New Roman"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14"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91C99C"/>
    <w:multiLevelType w:val="hybridMultilevel"/>
    <w:tmpl w:val="EBA7F4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096B67"/>
    <w:multiLevelType w:val="multilevel"/>
    <w:tmpl w:val="741CF060"/>
    <w:lvl w:ilvl="0">
      <w:start w:val="1"/>
      <w:numFmt w:val="decimal"/>
      <w:pStyle w:val="Overskrift1"/>
      <w:lvlText w:val="%1."/>
      <w:lvlJc w:val="left"/>
      <w:pPr>
        <w:tabs>
          <w:tab w:val="num" w:pos="1248"/>
        </w:tabs>
        <w:ind w:left="1248" w:hanging="397"/>
      </w:pPr>
      <w:rPr>
        <w:rFonts w:hint="default"/>
      </w:rPr>
    </w:lvl>
    <w:lvl w:ilvl="1">
      <w:start w:val="1"/>
      <w:numFmt w:val="decimal"/>
      <w:pStyle w:val="Overskrift2"/>
      <w:lvlText w:val="%1.%2."/>
      <w:lvlJc w:val="left"/>
      <w:pPr>
        <w:tabs>
          <w:tab w:val="num" w:pos="766"/>
        </w:tabs>
        <w:ind w:left="766" w:hanging="624"/>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1021"/>
        </w:tabs>
        <w:ind w:left="1021" w:hanging="1021"/>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tabs>
          <w:tab w:val="num" w:pos="1474"/>
        </w:tabs>
        <w:ind w:left="1474" w:hanging="1474"/>
      </w:pPr>
      <w:rPr>
        <w:rFonts w:hint="default"/>
      </w:rPr>
    </w:lvl>
    <w:lvl w:ilvl="6">
      <w:start w:val="1"/>
      <w:numFmt w:val="decimal"/>
      <w:pStyle w:val="Overskrift7"/>
      <w:lvlText w:val="%1.%2.%3.%4.%5.%6.%7."/>
      <w:lvlJc w:val="left"/>
      <w:pPr>
        <w:tabs>
          <w:tab w:val="num" w:pos="1588"/>
        </w:tabs>
        <w:ind w:left="1588" w:hanging="1588"/>
      </w:pPr>
      <w:rPr>
        <w:rFonts w:hint="default"/>
      </w:rPr>
    </w:lvl>
    <w:lvl w:ilvl="7">
      <w:start w:val="1"/>
      <w:numFmt w:val="decimal"/>
      <w:pStyle w:val="Overskrift8"/>
      <w:lvlText w:val="%1.%2.%3.%4.%5.%6.%7.%8."/>
      <w:lvlJc w:val="left"/>
      <w:pPr>
        <w:tabs>
          <w:tab w:val="num" w:pos="1871"/>
        </w:tabs>
        <w:ind w:left="1871" w:hanging="1871"/>
      </w:pPr>
      <w:rPr>
        <w:rFonts w:hint="default"/>
      </w:rPr>
    </w:lvl>
    <w:lvl w:ilvl="8">
      <w:start w:val="1"/>
      <w:numFmt w:val="decimal"/>
      <w:pStyle w:val="Overskrift9"/>
      <w:lvlText w:val="%1.%2.%3.%4.%5.%6.%7.%8.%9."/>
      <w:lvlJc w:val="left"/>
      <w:pPr>
        <w:tabs>
          <w:tab w:val="num" w:pos="2098"/>
        </w:tabs>
        <w:ind w:left="2098" w:hanging="2098"/>
      </w:pPr>
      <w:rPr>
        <w:rFonts w:hint="default"/>
      </w:rPr>
    </w:lvl>
  </w:abstractNum>
  <w:abstractNum w:abstractNumId="17" w15:restartNumberingAfterBreak="0">
    <w:nsid w:val="260A1A3F"/>
    <w:multiLevelType w:val="hybridMultilevel"/>
    <w:tmpl w:val="33E8DB6C"/>
    <w:lvl w:ilvl="0" w:tplc="04060019">
      <w:start w:val="1"/>
      <w:numFmt w:val="lowerLetter"/>
      <w:lvlText w:val="%1."/>
      <w:lvlJc w:val="left"/>
      <w:pPr>
        <w:ind w:left="144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8" w15:restartNumberingAfterBreak="0">
    <w:nsid w:val="26571D06"/>
    <w:multiLevelType w:val="hybridMultilevel"/>
    <w:tmpl w:val="9F4EE2F2"/>
    <w:lvl w:ilvl="0" w:tplc="52109F16">
      <w:start w:val="1"/>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19" w15:restartNumberingAfterBreak="0">
    <w:nsid w:val="270A754E"/>
    <w:multiLevelType w:val="hybridMultilevel"/>
    <w:tmpl w:val="947E4DF2"/>
    <w:lvl w:ilvl="0" w:tplc="0B4EEB4E">
      <w:start w:val="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2AC8020D"/>
    <w:multiLevelType w:val="multilevel"/>
    <w:tmpl w:val="39B661E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0ACA6E"/>
    <w:multiLevelType w:val="hybridMultilevel"/>
    <w:tmpl w:val="07A262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AC36EB"/>
    <w:multiLevelType w:val="hybridMultilevel"/>
    <w:tmpl w:val="6B3433A8"/>
    <w:lvl w:ilvl="0" w:tplc="DC926496">
      <w:start w:val="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342078D6"/>
    <w:multiLevelType w:val="hybridMultilevel"/>
    <w:tmpl w:val="E4F64EB2"/>
    <w:lvl w:ilvl="0" w:tplc="04060001">
      <w:start w:val="1"/>
      <w:numFmt w:val="bullet"/>
      <w:lvlText w:val=""/>
      <w:lvlJc w:val="left"/>
      <w:pPr>
        <w:ind w:left="481"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4" w15:restartNumberingAfterBreak="0">
    <w:nsid w:val="36F924DB"/>
    <w:multiLevelType w:val="hybridMultilevel"/>
    <w:tmpl w:val="59BE2096"/>
    <w:lvl w:ilvl="0" w:tplc="CEFC3F86">
      <w:start w:val="7"/>
      <w:numFmt w:val="bullet"/>
      <w:lvlText w:val="-"/>
      <w:lvlJc w:val="left"/>
      <w:pPr>
        <w:ind w:left="1069" w:hanging="360"/>
      </w:pPr>
      <w:rPr>
        <w:rFonts w:ascii="Arial" w:eastAsia="Times New Roman"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25"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545F1AB9"/>
    <w:multiLevelType w:val="hybridMultilevel"/>
    <w:tmpl w:val="E51AA780"/>
    <w:lvl w:ilvl="0" w:tplc="ABEE466A">
      <w:start w:val="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6ACB3B03"/>
    <w:multiLevelType w:val="multilevel"/>
    <w:tmpl w:val="08260B7A"/>
    <w:lvl w:ilvl="0">
      <w:start w:val="1"/>
      <w:numFmt w:val="bullet"/>
      <w:pStyle w:val="Opstilling-punkttegn"/>
      <w:lvlText w:val=""/>
      <w:lvlJc w:val="left"/>
      <w:pPr>
        <w:tabs>
          <w:tab w:val="num" w:pos="1276"/>
        </w:tabs>
        <w:ind w:left="1106" w:hanging="397"/>
      </w:pPr>
      <w:rPr>
        <w:rFonts w:ascii="Symbol" w:hAnsi="Symbol" w:hint="default"/>
        <w:color w:val="auto"/>
        <w:sz w:val="20"/>
      </w:rPr>
    </w:lvl>
    <w:lvl w:ilvl="1">
      <w:start w:val="1"/>
      <w:numFmt w:val="bullet"/>
      <w:lvlText w:val=""/>
      <w:lvlJc w:val="left"/>
      <w:pPr>
        <w:tabs>
          <w:tab w:val="num" w:pos="1843"/>
        </w:tabs>
        <w:ind w:left="1843" w:hanging="737"/>
      </w:pPr>
      <w:rPr>
        <w:rFonts w:ascii="Symbol" w:hAnsi="Symbol" w:hint="default"/>
        <w:color w:val="auto"/>
        <w:sz w:val="20"/>
      </w:rPr>
    </w:lvl>
    <w:lvl w:ilvl="2">
      <w:start w:val="1"/>
      <w:numFmt w:val="bullet"/>
      <w:lvlText w:val=""/>
      <w:lvlJc w:val="left"/>
      <w:pPr>
        <w:tabs>
          <w:tab w:val="num" w:pos="2977"/>
        </w:tabs>
        <w:ind w:left="2977" w:hanging="567"/>
      </w:pPr>
      <w:rPr>
        <w:rFonts w:ascii="Symbol" w:hAnsi="Symbol" w:hint="default"/>
        <w:color w:val="auto"/>
        <w:sz w:val="20"/>
      </w:rPr>
    </w:lvl>
    <w:lvl w:ilvl="3">
      <w:start w:val="1"/>
      <w:numFmt w:val="bullet"/>
      <w:lvlText w:val=""/>
      <w:lvlJc w:val="left"/>
      <w:pPr>
        <w:tabs>
          <w:tab w:val="num" w:pos="1276"/>
        </w:tabs>
        <w:ind w:left="1276" w:hanging="567"/>
      </w:pPr>
      <w:rPr>
        <w:rFonts w:ascii="Symbol" w:hAnsi="Symbol" w:hint="default"/>
      </w:rPr>
    </w:lvl>
    <w:lvl w:ilvl="4">
      <w:start w:val="1"/>
      <w:numFmt w:val="bullet"/>
      <w:lvlText w:val=""/>
      <w:lvlJc w:val="left"/>
      <w:pPr>
        <w:tabs>
          <w:tab w:val="num" w:pos="1843"/>
        </w:tabs>
        <w:ind w:left="1843" w:hanging="567"/>
      </w:pPr>
      <w:rPr>
        <w:rFonts w:ascii="Symbol" w:hAnsi="Symbol" w:hint="default"/>
      </w:rPr>
    </w:lvl>
    <w:lvl w:ilvl="5">
      <w:start w:val="1"/>
      <w:numFmt w:val="bullet"/>
      <w:lvlText w:val=""/>
      <w:lvlJc w:val="left"/>
      <w:pPr>
        <w:tabs>
          <w:tab w:val="num" w:pos="2410"/>
        </w:tabs>
        <w:ind w:left="2410" w:hanging="567"/>
      </w:pPr>
      <w:rPr>
        <w:rFonts w:ascii="Symbol" w:hAnsi="Symbol" w:hint="default"/>
      </w:rPr>
    </w:lvl>
    <w:lvl w:ilvl="6">
      <w:start w:val="1"/>
      <w:numFmt w:val="bullet"/>
      <w:lvlText w:val=""/>
      <w:lvlJc w:val="left"/>
      <w:pPr>
        <w:tabs>
          <w:tab w:val="num" w:pos="2410"/>
        </w:tabs>
        <w:ind w:left="2410" w:hanging="567"/>
      </w:pPr>
      <w:rPr>
        <w:rFonts w:ascii="Wingdings" w:hAnsi="Wingdings" w:hint="default"/>
      </w:rPr>
    </w:lvl>
    <w:lvl w:ilvl="7">
      <w:start w:val="1"/>
      <w:numFmt w:val="bullet"/>
      <w:lvlText w:val=""/>
      <w:lvlJc w:val="left"/>
      <w:pPr>
        <w:tabs>
          <w:tab w:val="num" w:pos="2410"/>
        </w:tabs>
        <w:ind w:left="2410" w:hanging="567"/>
      </w:pPr>
      <w:rPr>
        <w:rFonts w:ascii="Symbol" w:hAnsi="Symbol" w:hint="default"/>
      </w:rPr>
    </w:lvl>
    <w:lvl w:ilvl="8">
      <w:start w:val="1"/>
      <w:numFmt w:val="bullet"/>
      <w:lvlText w:val=""/>
      <w:lvlJc w:val="left"/>
      <w:pPr>
        <w:tabs>
          <w:tab w:val="num" w:pos="2410"/>
        </w:tabs>
        <w:ind w:left="2410" w:hanging="567"/>
      </w:pPr>
      <w:rPr>
        <w:rFonts w:ascii="Symbol" w:hAnsi="Symbol" w:hint="default"/>
      </w:rPr>
    </w:lvl>
  </w:abstractNum>
  <w:abstractNum w:abstractNumId="29" w15:restartNumberingAfterBreak="0">
    <w:nsid w:val="6D650446"/>
    <w:multiLevelType w:val="hybridMultilevel"/>
    <w:tmpl w:val="ADC6151A"/>
    <w:lvl w:ilvl="0" w:tplc="A2C4BB36">
      <w:start w:val="2"/>
      <w:numFmt w:val="bullet"/>
      <w:lvlText w:val="-"/>
      <w:lvlJc w:val="left"/>
      <w:pPr>
        <w:ind w:left="1069" w:hanging="360"/>
      </w:pPr>
      <w:rPr>
        <w:rFonts w:ascii="Arial" w:eastAsia="Times New Roman"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30" w15:restartNumberingAfterBreak="0">
    <w:nsid w:val="734C7605"/>
    <w:multiLevelType w:val="multilevel"/>
    <w:tmpl w:val="93407488"/>
    <w:lvl w:ilvl="0">
      <w:start w:val="1"/>
      <w:numFmt w:val="decimal"/>
      <w:pStyle w:val="Opstilling-talellerbogst"/>
      <w:lvlText w:val="%1."/>
      <w:lvlJc w:val="left"/>
      <w:pPr>
        <w:tabs>
          <w:tab w:val="num" w:pos="397"/>
        </w:tabs>
        <w:ind w:left="397" w:hanging="397"/>
      </w:pPr>
      <w:rPr>
        <w:rFonts w:hint="default"/>
        <w:b w:val="0"/>
        <w:i w:val="0"/>
        <w:sz w:val="24"/>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304"/>
        </w:tabs>
        <w:ind w:left="1304" w:hanging="1304"/>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985"/>
        </w:tabs>
        <w:ind w:left="1985" w:hanging="1985"/>
      </w:pPr>
      <w:rPr>
        <w:rFonts w:hint="default"/>
      </w:rPr>
    </w:lvl>
  </w:abstractNum>
  <w:num w:numId="1">
    <w:abstractNumId w:val="26"/>
  </w:num>
  <w:num w:numId="2">
    <w:abstractNumId w:val="14"/>
  </w:num>
  <w:num w:numId="3">
    <w:abstractNumId w:val="25"/>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28"/>
  </w:num>
  <w:num w:numId="13">
    <w:abstractNumId w:val="3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0"/>
  </w:num>
  <w:num w:numId="25">
    <w:abstractNumId w:val="15"/>
  </w:num>
  <w:num w:numId="26">
    <w:abstractNumId w:val="30"/>
  </w:num>
  <w:num w:numId="27">
    <w:abstractNumId w:val="30"/>
  </w:num>
  <w:num w:numId="28">
    <w:abstractNumId w:val="13"/>
  </w:num>
  <w:num w:numId="29">
    <w:abstractNumId w:val="19"/>
  </w:num>
  <w:num w:numId="30">
    <w:abstractNumId w:val="27"/>
  </w:num>
  <w:num w:numId="31">
    <w:abstractNumId w:val="29"/>
  </w:num>
  <w:num w:numId="32">
    <w:abstractNumId w:val="24"/>
  </w:num>
  <w:num w:numId="33">
    <w:abstractNumId w:val="11"/>
  </w:num>
  <w:num w:numId="34">
    <w:abstractNumId w:val="22"/>
  </w:num>
  <w:num w:numId="35">
    <w:abstractNumId w:val="9"/>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Moves/>
  <w:defaultTabStop w:val="720"/>
  <w:hyphenationZone w:val="425"/>
  <w:drawingGridHorizontalSpacing w:val="110"/>
  <w:displayHorizontalDrawingGridEvery w:val="2"/>
  <w:characterSpacingControl w:val="doNotCompress"/>
  <w:hdrShapeDefaults>
    <o:shapedefaults v:ext="edit" spidmax="2072" style="mso-position-horizontal-relative:page;mso-position-vertical-relative:page" fill="f" fillcolor="white">
      <v:fill color="white" on="f"/>
      <v:stroke weight=".25pt"/>
      <o:colormru v:ext="edit" colors="#cfdff1,#e6efe4,#f60"/>
    </o:shapedefaults>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fficeInstanceGUID" w:val="{8D274012-98F4-437B-9D77-1C4B673664F7}"/>
  </w:docVars>
  <w:rsids>
    <w:rsidRoot w:val="005A59BE"/>
    <w:rsid w:val="000035B8"/>
    <w:rsid w:val="00005CEA"/>
    <w:rsid w:val="00010A99"/>
    <w:rsid w:val="000134ED"/>
    <w:rsid w:val="000153EC"/>
    <w:rsid w:val="00030922"/>
    <w:rsid w:val="0003231A"/>
    <w:rsid w:val="00033CDB"/>
    <w:rsid w:val="00036E68"/>
    <w:rsid w:val="00041257"/>
    <w:rsid w:val="0004167E"/>
    <w:rsid w:val="000421D4"/>
    <w:rsid w:val="000430E1"/>
    <w:rsid w:val="0004408D"/>
    <w:rsid w:val="00046AF8"/>
    <w:rsid w:val="00051A09"/>
    <w:rsid w:val="00052B91"/>
    <w:rsid w:val="00054007"/>
    <w:rsid w:val="00054077"/>
    <w:rsid w:val="00056897"/>
    <w:rsid w:val="00066058"/>
    <w:rsid w:val="000669DA"/>
    <w:rsid w:val="000715B0"/>
    <w:rsid w:val="000739AE"/>
    <w:rsid w:val="00073E73"/>
    <w:rsid w:val="00074E0C"/>
    <w:rsid w:val="00080F82"/>
    <w:rsid w:val="0008347F"/>
    <w:rsid w:val="000863D2"/>
    <w:rsid w:val="00090958"/>
    <w:rsid w:val="00091E5B"/>
    <w:rsid w:val="00093EFD"/>
    <w:rsid w:val="00093FCD"/>
    <w:rsid w:val="000A37C9"/>
    <w:rsid w:val="000A6F23"/>
    <w:rsid w:val="000A7965"/>
    <w:rsid w:val="000B0171"/>
    <w:rsid w:val="000B0A93"/>
    <w:rsid w:val="000B0DAA"/>
    <w:rsid w:val="000B1386"/>
    <w:rsid w:val="000B1711"/>
    <w:rsid w:val="000B1B15"/>
    <w:rsid w:val="000C049C"/>
    <w:rsid w:val="000C052E"/>
    <w:rsid w:val="000D4A14"/>
    <w:rsid w:val="000D50F1"/>
    <w:rsid w:val="000D6E63"/>
    <w:rsid w:val="000E142F"/>
    <w:rsid w:val="000F27CA"/>
    <w:rsid w:val="000F339D"/>
    <w:rsid w:val="000F4597"/>
    <w:rsid w:val="000F5058"/>
    <w:rsid w:val="000F7FC4"/>
    <w:rsid w:val="00100F20"/>
    <w:rsid w:val="00101EB0"/>
    <w:rsid w:val="00106348"/>
    <w:rsid w:val="00107B13"/>
    <w:rsid w:val="00113A78"/>
    <w:rsid w:val="00120028"/>
    <w:rsid w:val="0012489C"/>
    <w:rsid w:val="00125476"/>
    <w:rsid w:val="00131039"/>
    <w:rsid w:val="00133E41"/>
    <w:rsid w:val="001345F4"/>
    <w:rsid w:val="001355C0"/>
    <w:rsid w:val="00140A10"/>
    <w:rsid w:val="00140C02"/>
    <w:rsid w:val="0014520D"/>
    <w:rsid w:val="00147507"/>
    <w:rsid w:val="001479E6"/>
    <w:rsid w:val="00150001"/>
    <w:rsid w:val="00152673"/>
    <w:rsid w:val="00153477"/>
    <w:rsid w:val="001615AD"/>
    <w:rsid w:val="0016243C"/>
    <w:rsid w:val="00164E5A"/>
    <w:rsid w:val="001657EB"/>
    <w:rsid w:val="001717B4"/>
    <w:rsid w:val="00183100"/>
    <w:rsid w:val="00185FCE"/>
    <w:rsid w:val="001866C2"/>
    <w:rsid w:val="00186F7F"/>
    <w:rsid w:val="001909D8"/>
    <w:rsid w:val="001924AD"/>
    <w:rsid w:val="00192812"/>
    <w:rsid w:val="0019333C"/>
    <w:rsid w:val="00194AF3"/>
    <w:rsid w:val="001A0F1E"/>
    <w:rsid w:val="001A40B3"/>
    <w:rsid w:val="001A43A6"/>
    <w:rsid w:val="001B007C"/>
    <w:rsid w:val="001B129D"/>
    <w:rsid w:val="001B21DF"/>
    <w:rsid w:val="001B3918"/>
    <w:rsid w:val="001B75CE"/>
    <w:rsid w:val="001B78F8"/>
    <w:rsid w:val="001C311B"/>
    <w:rsid w:val="001C3C34"/>
    <w:rsid w:val="001C7597"/>
    <w:rsid w:val="001C7BD2"/>
    <w:rsid w:val="001D0BAB"/>
    <w:rsid w:val="001D28BF"/>
    <w:rsid w:val="001E0729"/>
    <w:rsid w:val="001E1302"/>
    <w:rsid w:val="001E3FE9"/>
    <w:rsid w:val="001E52B9"/>
    <w:rsid w:val="001E6614"/>
    <w:rsid w:val="001F0EC3"/>
    <w:rsid w:val="001F1241"/>
    <w:rsid w:val="001F4AB0"/>
    <w:rsid w:val="00200FA3"/>
    <w:rsid w:val="00201C8E"/>
    <w:rsid w:val="00202F5F"/>
    <w:rsid w:val="002038CE"/>
    <w:rsid w:val="00204A71"/>
    <w:rsid w:val="00213BDC"/>
    <w:rsid w:val="00216BE3"/>
    <w:rsid w:val="002171DE"/>
    <w:rsid w:val="00217C3E"/>
    <w:rsid w:val="00221033"/>
    <w:rsid w:val="0022199D"/>
    <w:rsid w:val="00222088"/>
    <w:rsid w:val="00223239"/>
    <w:rsid w:val="00223DD5"/>
    <w:rsid w:val="00224324"/>
    <w:rsid w:val="00225920"/>
    <w:rsid w:val="00225D6F"/>
    <w:rsid w:val="00231152"/>
    <w:rsid w:val="00233677"/>
    <w:rsid w:val="00235EC6"/>
    <w:rsid w:val="002366B6"/>
    <w:rsid w:val="0024413A"/>
    <w:rsid w:val="0024558E"/>
    <w:rsid w:val="0025019F"/>
    <w:rsid w:val="00255B4D"/>
    <w:rsid w:val="00260432"/>
    <w:rsid w:val="00265540"/>
    <w:rsid w:val="00270BA3"/>
    <w:rsid w:val="0027122E"/>
    <w:rsid w:val="002747FE"/>
    <w:rsid w:val="00274F92"/>
    <w:rsid w:val="00280B16"/>
    <w:rsid w:val="002838DB"/>
    <w:rsid w:val="00286F02"/>
    <w:rsid w:val="00292F15"/>
    <w:rsid w:val="0029459E"/>
    <w:rsid w:val="00294FDF"/>
    <w:rsid w:val="00296173"/>
    <w:rsid w:val="002A4480"/>
    <w:rsid w:val="002A7016"/>
    <w:rsid w:val="002B5527"/>
    <w:rsid w:val="002E09A1"/>
    <w:rsid w:val="002E2514"/>
    <w:rsid w:val="002E2E92"/>
    <w:rsid w:val="002E326D"/>
    <w:rsid w:val="002E3583"/>
    <w:rsid w:val="002E390C"/>
    <w:rsid w:val="002E6966"/>
    <w:rsid w:val="002F027B"/>
    <w:rsid w:val="002F2D9E"/>
    <w:rsid w:val="002F7996"/>
    <w:rsid w:val="003021F8"/>
    <w:rsid w:val="00305FE4"/>
    <w:rsid w:val="003078A9"/>
    <w:rsid w:val="0031047B"/>
    <w:rsid w:val="00315261"/>
    <w:rsid w:val="00316994"/>
    <w:rsid w:val="003203BC"/>
    <w:rsid w:val="00320FE8"/>
    <w:rsid w:val="00324441"/>
    <w:rsid w:val="0032640F"/>
    <w:rsid w:val="003316D6"/>
    <w:rsid w:val="00336DDD"/>
    <w:rsid w:val="00340CDB"/>
    <w:rsid w:val="0034212F"/>
    <w:rsid w:val="00342531"/>
    <w:rsid w:val="0034481C"/>
    <w:rsid w:val="0035230F"/>
    <w:rsid w:val="003767DE"/>
    <w:rsid w:val="00377F67"/>
    <w:rsid w:val="003802F3"/>
    <w:rsid w:val="00384B1E"/>
    <w:rsid w:val="0039013B"/>
    <w:rsid w:val="00393387"/>
    <w:rsid w:val="00394DDE"/>
    <w:rsid w:val="003A0645"/>
    <w:rsid w:val="003A0CAD"/>
    <w:rsid w:val="003A1B77"/>
    <w:rsid w:val="003A2CE6"/>
    <w:rsid w:val="003B05AE"/>
    <w:rsid w:val="003B0B61"/>
    <w:rsid w:val="003B2B07"/>
    <w:rsid w:val="003B6679"/>
    <w:rsid w:val="003B78CB"/>
    <w:rsid w:val="003C44AC"/>
    <w:rsid w:val="003C5C73"/>
    <w:rsid w:val="003C6979"/>
    <w:rsid w:val="003D0FC4"/>
    <w:rsid w:val="003D3FA2"/>
    <w:rsid w:val="003D5363"/>
    <w:rsid w:val="003D64CF"/>
    <w:rsid w:val="003D672A"/>
    <w:rsid w:val="003E193E"/>
    <w:rsid w:val="003E6170"/>
    <w:rsid w:val="003F4325"/>
    <w:rsid w:val="003F609C"/>
    <w:rsid w:val="003F753E"/>
    <w:rsid w:val="004059A2"/>
    <w:rsid w:val="0040625E"/>
    <w:rsid w:val="00406B88"/>
    <w:rsid w:val="0040735D"/>
    <w:rsid w:val="00407BD9"/>
    <w:rsid w:val="004122C3"/>
    <w:rsid w:val="00420B85"/>
    <w:rsid w:val="004211E2"/>
    <w:rsid w:val="00421812"/>
    <w:rsid w:val="00422A65"/>
    <w:rsid w:val="00423015"/>
    <w:rsid w:val="00430474"/>
    <w:rsid w:val="0043074C"/>
    <w:rsid w:val="0043737D"/>
    <w:rsid w:val="00440059"/>
    <w:rsid w:val="00445AD0"/>
    <w:rsid w:val="00456241"/>
    <w:rsid w:val="00457901"/>
    <w:rsid w:val="00460948"/>
    <w:rsid w:val="0046162C"/>
    <w:rsid w:val="00472AA3"/>
    <w:rsid w:val="00481968"/>
    <w:rsid w:val="00483F04"/>
    <w:rsid w:val="00484977"/>
    <w:rsid w:val="0048730D"/>
    <w:rsid w:val="004931AA"/>
    <w:rsid w:val="00493684"/>
    <w:rsid w:val="00493D22"/>
    <w:rsid w:val="00497F71"/>
    <w:rsid w:val="004A32B2"/>
    <w:rsid w:val="004B37D5"/>
    <w:rsid w:val="004B7B8D"/>
    <w:rsid w:val="004C0077"/>
    <w:rsid w:val="004C3BCF"/>
    <w:rsid w:val="004C689A"/>
    <w:rsid w:val="004D1176"/>
    <w:rsid w:val="004D5D48"/>
    <w:rsid w:val="004E011C"/>
    <w:rsid w:val="004E0AD2"/>
    <w:rsid w:val="004E14CC"/>
    <w:rsid w:val="004E3895"/>
    <w:rsid w:val="004E3B79"/>
    <w:rsid w:val="004E3FF5"/>
    <w:rsid w:val="004F2158"/>
    <w:rsid w:val="004F2270"/>
    <w:rsid w:val="004F6D8D"/>
    <w:rsid w:val="005001B3"/>
    <w:rsid w:val="00501E7B"/>
    <w:rsid w:val="00502C36"/>
    <w:rsid w:val="00504494"/>
    <w:rsid w:val="005113D3"/>
    <w:rsid w:val="00511D1F"/>
    <w:rsid w:val="00511F16"/>
    <w:rsid w:val="00512B83"/>
    <w:rsid w:val="00514F40"/>
    <w:rsid w:val="00516042"/>
    <w:rsid w:val="00516B9F"/>
    <w:rsid w:val="0052742F"/>
    <w:rsid w:val="005275BF"/>
    <w:rsid w:val="00530123"/>
    <w:rsid w:val="00533CC2"/>
    <w:rsid w:val="00535F98"/>
    <w:rsid w:val="00537299"/>
    <w:rsid w:val="00540E3E"/>
    <w:rsid w:val="005413FA"/>
    <w:rsid w:val="00541B84"/>
    <w:rsid w:val="005427FA"/>
    <w:rsid w:val="00545F55"/>
    <w:rsid w:val="00553293"/>
    <w:rsid w:val="00554ACA"/>
    <w:rsid w:val="00555004"/>
    <w:rsid w:val="005575D3"/>
    <w:rsid w:val="0055763D"/>
    <w:rsid w:val="00557A8C"/>
    <w:rsid w:val="00561451"/>
    <w:rsid w:val="00563D98"/>
    <w:rsid w:val="00564020"/>
    <w:rsid w:val="0056469A"/>
    <w:rsid w:val="00570BB3"/>
    <w:rsid w:val="005715AE"/>
    <w:rsid w:val="00572BA4"/>
    <w:rsid w:val="00574963"/>
    <w:rsid w:val="005802EE"/>
    <w:rsid w:val="00582654"/>
    <w:rsid w:val="00583DC6"/>
    <w:rsid w:val="0058647A"/>
    <w:rsid w:val="00587193"/>
    <w:rsid w:val="0059412F"/>
    <w:rsid w:val="00594DB9"/>
    <w:rsid w:val="005A0090"/>
    <w:rsid w:val="005A0483"/>
    <w:rsid w:val="005A1799"/>
    <w:rsid w:val="005A45FB"/>
    <w:rsid w:val="005A59BE"/>
    <w:rsid w:val="005B0C1F"/>
    <w:rsid w:val="005B2751"/>
    <w:rsid w:val="005B725E"/>
    <w:rsid w:val="005B7BC0"/>
    <w:rsid w:val="005C0A56"/>
    <w:rsid w:val="005C539B"/>
    <w:rsid w:val="005C7D2A"/>
    <w:rsid w:val="005D293C"/>
    <w:rsid w:val="005D2F97"/>
    <w:rsid w:val="005E07CA"/>
    <w:rsid w:val="005E4859"/>
    <w:rsid w:val="005E5D97"/>
    <w:rsid w:val="005E62F2"/>
    <w:rsid w:val="005E6CB9"/>
    <w:rsid w:val="005F12D6"/>
    <w:rsid w:val="005F1F84"/>
    <w:rsid w:val="005F28F6"/>
    <w:rsid w:val="005F38F2"/>
    <w:rsid w:val="005F5415"/>
    <w:rsid w:val="005F6642"/>
    <w:rsid w:val="005F7AB4"/>
    <w:rsid w:val="00600AEE"/>
    <w:rsid w:val="006020E8"/>
    <w:rsid w:val="00606812"/>
    <w:rsid w:val="00610C05"/>
    <w:rsid w:val="00612F18"/>
    <w:rsid w:val="006169BF"/>
    <w:rsid w:val="0062236D"/>
    <w:rsid w:val="006227FE"/>
    <w:rsid w:val="00630A6A"/>
    <w:rsid w:val="006329C5"/>
    <w:rsid w:val="00636BFF"/>
    <w:rsid w:val="00640FD3"/>
    <w:rsid w:val="006461E5"/>
    <w:rsid w:val="006462E6"/>
    <w:rsid w:val="006467E3"/>
    <w:rsid w:val="00646DB4"/>
    <w:rsid w:val="00655565"/>
    <w:rsid w:val="00657140"/>
    <w:rsid w:val="0066083F"/>
    <w:rsid w:val="00662563"/>
    <w:rsid w:val="0066556D"/>
    <w:rsid w:val="006668E3"/>
    <w:rsid w:val="00682A5A"/>
    <w:rsid w:val="00693A65"/>
    <w:rsid w:val="00694250"/>
    <w:rsid w:val="00697CF1"/>
    <w:rsid w:val="006A0126"/>
    <w:rsid w:val="006A372D"/>
    <w:rsid w:val="006B42DF"/>
    <w:rsid w:val="006C09A4"/>
    <w:rsid w:val="006C3888"/>
    <w:rsid w:val="006C5D6D"/>
    <w:rsid w:val="006C66A9"/>
    <w:rsid w:val="006C6E25"/>
    <w:rsid w:val="006D30AA"/>
    <w:rsid w:val="006D320B"/>
    <w:rsid w:val="006D5BFD"/>
    <w:rsid w:val="006E06C7"/>
    <w:rsid w:val="006E1C64"/>
    <w:rsid w:val="006E2861"/>
    <w:rsid w:val="006E3D78"/>
    <w:rsid w:val="006E61D7"/>
    <w:rsid w:val="006E694D"/>
    <w:rsid w:val="006E7731"/>
    <w:rsid w:val="006F082B"/>
    <w:rsid w:val="006F2F3B"/>
    <w:rsid w:val="006F3DE6"/>
    <w:rsid w:val="006F4F77"/>
    <w:rsid w:val="00706C7F"/>
    <w:rsid w:val="00712246"/>
    <w:rsid w:val="00714CA0"/>
    <w:rsid w:val="007204FE"/>
    <w:rsid w:val="00721734"/>
    <w:rsid w:val="00723D52"/>
    <w:rsid w:val="00724865"/>
    <w:rsid w:val="00724C68"/>
    <w:rsid w:val="00735FCE"/>
    <w:rsid w:val="00736658"/>
    <w:rsid w:val="00736BEF"/>
    <w:rsid w:val="00741587"/>
    <w:rsid w:val="00742994"/>
    <w:rsid w:val="0075045B"/>
    <w:rsid w:val="00750EC6"/>
    <w:rsid w:val="00752AA0"/>
    <w:rsid w:val="0075301A"/>
    <w:rsid w:val="00756124"/>
    <w:rsid w:val="00760BFA"/>
    <w:rsid w:val="00762FE6"/>
    <w:rsid w:val="00770C82"/>
    <w:rsid w:val="0077213B"/>
    <w:rsid w:val="00772BC0"/>
    <w:rsid w:val="0077347E"/>
    <w:rsid w:val="0077475F"/>
    <w:rsid w:val="007769CE"/>
    <w:rsid w:val="00776BB0"/>
    <w:rsid w:val="00777270"/>
    <w:rsid w:val="00780C8C"/>
    <w:rsid w:val="00786EAA"/>
    <w:rsid w:val="0079254D"/>
    <w:rsid w:val="007955B4"/>
    <w:rsid w:val="007A4D8F"/>
    <w:rsid w:val="007A4DDA"/>
    <w:rsid w:val="007A736F"/>
    <w:rsid w:val="007B326A"/>
    <w:rsid w:val="007B42B7"/>
    <w:rsid w:val="007B6DD8"/>
    <w:rsid w:val="007B7A03"/>
    <w:rsid w:val="007C3256"/>
    <w:rsid w:val="007D3298"/>
    <w:rsid w:val="007D5198"/>
    <w:rsid w:val="007E0620"/>
    <w:rsid w:val="007E2CBB"/>
    <w:rsid w:val="007E333E"/>
    <w:rsid w:val="007E56E4"/>
    <w:rsid w:val="007F2BAB"/>
    <w:rsid w:val="00801B1E"/>
    <w:rsid w:val="00801E1D"/>
    <w:rsid w:val="00804500"/>
    <w:rsid w:val="008045C3"/>
    <w:rsid w:val="00812357"/>
    <w:rsid w:val="008253E8"/>
    <w:rsid w:val="00825991"/>
    <w:rsid w:val="008265FB"/>
    <w:rsid w:val="00826815"/>
    <w:rsid w:val="00826D63"/>
    <w:rsid w:val="0083340E"/>
    <w:rsid w:val="00833496"/>
    <w:rsid w:val="00835B6E"/>
    <w:rsid w:val="00836872"/>
    <w:rsid w:val="008400C7"/>
    <w:rsid w:val="00841F21"/>
    <w:rsid w:val="00846AB9"/>
    <w:rsid w:val="008514C4"/>
    <w:rsid w:val="00852626"/>
    <w:rsid w:val="00853239"/>
    <w:rsid w:val="008536E0"/>
    <w:rsid w:val="00854375"/>
    <w:rsid w:val="00857D78"/>
    <w:rsid w:val="0086084F"/>
    <w:rsid w:val="00863559"/>
    <w:rsid w:val="008638E8"/>
    <w:rsid w:val="00866802"/>
    <w:rsid w:val="00866F15"/>
    <w:rsid w:val="00867723"/>
    <w:rsid w:val="0087180A"/>
    <w:rsid w:val="008721C5"/>
    <w:rsid w:val="00872893"/>
    <w:rsid w:val="008741F3"/>
    <w:rsid w:val="008747EE"/>
    <w:rsid w:val="00874C72"/>
    <w:rsid w:val="00875566"/>
    <w:rsid w:val="00882565"/>
    <w:rsid w:val="008829D0"/>
    <w:rsid w:val="008832C3"/>
    <w:rsid w:val="00886C85"/>
    <w:rsid w:val="00887E04"/>
    <w:rsid w:val="00895435"/>
    <w:rsid w:val="00895E3A"/>
    <w:rsid w:val="0089655F"/>
    <w:rsid w:val="00897FE0"/>
    <w:rsid w:val="008A2324"/>
    <w:rsid w:val="008A4083"/>
    <w:rsid w:val="008B05FF"/>
    <w:rsid w:val="008B25BA"/>
    <w:rsid w:val="008B6F91"/>
    <w:rsid w:val="008B7253"/>
    <w:rsid w:val="008C176E"/>
    <w:rsid w:val="008C3028"/>
    <w:rsid w:val="008D0B60"/>
    <w:rsid w:val="008D204F"/>
    <w:rsid w:val="008D299A"/>
    <w:rsid w:val="008D4DE3"/>
    <w:rsid w:val="008D6065"/>
    <w:rsid w:val="008D64E1"/>
    <w:rsid w:val="008E459B"/>
    <w:rsid w:val="008E5568"/>
    <w:rsid w:val="008E7D50"/>
    <w:rsid w:val="008E7EC5"/>
    <w:rsid w:val="008F3966"/>
    <w:rsid w:val="008F4813"/>
    <w:rsid w:val="00903153"/>
    <w:rsid w:val="00910789"/>
    <w:rsid w:val="00910CD4"/>
    <w:rsid w:val="0091360C"/>
    <w:rsid w:val="00921600"/>
    <w:rsid w:val="009240F1"/>
    <w:rsid w:val="00927EA1"/>
    <w:rsid w:val="00930E78"/>
    <w:rsid w:val="009318AA"/>
    <w:rsid w:val="00935DAB"/>
    <w:rsid w:val="009407C6"/>
    <w:rsid w:val="00946885"/>
    <w:rsid w:val="009508BA"/>
    <w:rsid w:val="0095126C"/>
    <w:rsid w:val="00951575"/>
    <w:rsid w:val="00952E35"/>
    <w:rsid w:val="00952E7A"/>
    <w:rsid w:val="00962113"/>
    <w:rsid w:val="009626E7"/>
    <w:rsid w:val="00976FE0"/>
    <w:rsid w:val="00981C47"/>
    <w:rsid w:val="00984048"/>
    <w:rsid w:val="00985C7E"/>
    <w:rsid w:val="00986AE9"/>
    <w:rsid w:val="00986BE2"/>
    <w:rsid w:val="00986D69"/>
    <w:rsid w:val="009920DA"/>
    <w:rsid w:val="00993082"/>
    <w:rsid w:val="0099691A"/>
    <w:rsid w:val="009A06B6"/>
    <w:rsid w:val="009A4A46"/>
    <w:rsid w:val="009B087B"/>
    <w:rsid w:val="009B13FC"/>
    <w:rsid w:val="009B1C75"/>
    <w:rsid w:val="009B4C19"/>
    <w:rsid w:val="009B5EDF"/>
    <w:rsid w:val="009C0517"/>
    <w:rsid w:val="009C3A4A"/>
    <w:rsid w:val="009D3340"/>
    <w:rsid w:val="009D415D"/>
    <w:rsid w:val="009D4999"/>
    <w:rsid w:val="009D722D"/>
    <w:rsid w:val="009E0033"/>
    <w:rsid w:val="009E411B"/>
    <w:rsid w:val="009E451B"/>
    <w:rsid w:val="009E4B30"/>
    <w:rsid w:val="009F1551"/>
    <w:rsid w:val="009F27A2"/>
    <w:rsid w:val="009F3CF3"/>
    <w:rsid w:val="009F4118"/>
    <w:rsid w:val="009F703C"/>
    <w:rsid w:val="00A01576"/>
    <w:rsid w:val="00A043CA"/>
    <w:rsid w:val="00A0708B"/>
    <w:rsid w:val="00A07EA4"/>
    <w:rsid w:val="00A158E1"/>
    <w:rsid w:val="00A21598"/>
    <w:rsid w:val="00A22C5B"/>
    <w:rsid w:val="00A240FA"/>
    <w:rsid w:val="00A24350"/>
    <w:rsid w:val="00A25C8E"/>
    <w:rsid w:val="00A2668D"/>
    <w:rsid w:val="00A26BE8"/>
    <w:rsid w:val="00A3148E"/>
    <w:rsid w:val="00A360D5"/>
    <w:rsid w:val="00A36D5D"/>
    <w:rsid w:val="00A401AE"/>
    <w:rsid w:val="00A472A5"/>
    <w:rsid w:val="00A576B8"/>
    <w:rsid w:val="00A57DE8"/>
    <w:rsid w:val="00A64EA4"/>
    <w:rsid w:val="00A71416"/>
    <w:rsid w:val="00A720CA"/>
    <w:rsid w:val="00A725E9"/>
    <w:rsid w:val="00A73D8E"/>
    <w:rsid w:val="00A75267"/>
    <w:rsid w:val="00A81051"/>
    <w:rsid w:val="00A81497"/>
    <w:rsid w:val="00A90302"/>
    <w:rsid w:val="00A9410A"/>
    <w:rsid w:val="00AA28EF"/>
    <w:rsid w:val="00AA7319"/>
    <w:rsid w:val="00AB3415"/>
    <w:rsid w:val="00AC630E"/>
    <w:rsid w:val="00AC6678"/>
    <w:rsid w:val="00AD0BB9"/>
    <w:rsid w:val="00AD598D"/>
    <w:rsid w:val="00AD5BF9"/>
    <w:rsid w:val="00AF2769"/>
    <w:rsid w:val="00AF41AE"/>
    <w:rsid w:val="00AF4B7F"/>
    <w:rsid w:val="00B00D79"/>
    <w:rsid w:val="00B011EC"/>
    <w:rsid w:val="00B15305"/>
    <w:rsid w:val="00B162B8"/>
    <w:rsid w:val="00B1718C"/>
    <w:rsid w:val="00B2087B"/>
    <w:rsid w:val="00B21AAE"/>
    <w:rsid w:val="00B27558"/>
    <w:rsid w:val="00B27675"/>
    <w:rsid w:val="00B314E1"/>
    <w:rsid w:val="00B453DB"/>
    <w:rsid w:val="00B47E05"/>
    <w:rsid w:val="00B50A3A"/>
    <w:rsid w:val="00B52FCC"/>
    <w:rsid w:val="00B554CC"/>
    <w:rsid w:val="00B56F0A"/>
    <w:rsid w:val="00B607F6"/>
    <w:rsid w:val="00B61F31"/>
    <w:rsid w:val="00B65C4F"/>
    <w:rsid w:val="00B66737"/>
    <w:rsid w:val="00B70F99"/>
    <w:rsid w:val="00B7223B"/>
    <w:rsid w:val="00B75B6A"/>
    <w:rsid w:val="00B75D20"/>
    <w:rsid w:val="00B77674"/>
    <w:rsid w:val="00B80DAE"/>
    <w:rsid w:val="00B819D8"/>
    <w:rsid w:val="00B82971"/>
    <w:rsid w:val="00B911CB"/>
    <w:rsid w:val="00B91E7D"/>
    <w:rsid w:val="00B939BE"/>
    <w:rsid w:val="00B95EC4"/>
    <w:rsid w:val="00B96087"/>
    <w:rsid w:val="00BA23D0"/>
    <w:rsid w:val="00BA2418"/>
    <w:rsid w:val="00BA2C8D"/>
    <w:rsid w:val="00BA2E0F"/>
    <w:rsid w:val="00BA3575"/>
    <w:rsid w:val="00BA56DF"/>
    <w:rsid w:val="00BA5D63"/>
    <w:rsid w:val="00BA61DE"/>
    <w:rsid w:val="00BB095D"/>
    <w:rsid w:val="00BB2879"/>
    <w:rsid w:val="00BB2D92"/>
    <w:rsid w:val="00BB4D71"/>
    <w:rsid w:val="00BC19F1"/>
    <w:rsid w:val="00BC3C7C"/>
    <w:rsid w:val="00BC4239"/>
    <w:rsid w:val="00BC672B"/>
    <w:rsid w:val="00BD0809"/>
    <w:rsid w:val="00BD4266"/>
    <w:rsid w:val="00BD76ED"/>
    <w:rsid w:val="00BE03D7"/>
    <w:rsid w:val="00BE1FAD"/>
    <w:rsid w:val="00BE4899"/>
    <w:rsid w:val="00BE6084"/>
    <w:rsid w:val="00BE77E1"/>
    <w:rsid w:val="00BE7FBE"/>
    <w:rsid w:val="00BF267B"/>
    <w:rsid w:val="00BF359C"/>
    <w:rsid w:val="00BF7280"/>
    <w:rsid w:val="00C0054D"/>
    <w:rsid w:val="00C0247D"/>
    <w:rsid w:val="00C0351C"/>
    <w:rsid w:val="00C0707F"/>
    <w:rsid w:val="00C12214"/>
    <w:rsid w:val="00C128D2"/>
    <w:rsid w:val="00C12DB1"/>
    <w:rsid w:val="00C13EFD"/>
    <w:rsid w:val="00C15087"/>
    <w:rsid w:val="00C25167"/>
    <w:rsid w:val="00C27FB6"/>
    <w:rsid w:val="00C42208"/>
    <w:rsid w:val="00C4360E"/>
    <w:rsid w:val="00C43909"/>
    <w:rsid w:val="00C449F5"/>
    <w:rsid w:val="00C45812"/>
    <w:rsid w:val="00C45A27"/>
    <w:rsid w:val="00C5666A"/>
    <w:rsid w:val="00C56EC9"/>
    <w:rsid w:val="00C66227"/>
    <w:rsid w:val="00C769F5"/>
    <w:rsid w:val="00C80214"/>
    <w:rsid w:val="00C80B83"/>
    <w:rsid w:val="00C83245"/>
    <w:rsid w:val="00C863CE"/>
    <w:rsid w:val="00C92517"/>
    <w:rsid w:val="00C928F6"/>
    <w:rsid w:val="00C96746"/>
    <w:rsid w:val="00CA0509"/>
    <w:rsid w:val="00CA70BB"/>
    <w:rsid w:val="00CB2E97"/>
    <w:rsid w:val="00CB6D09"/>
    <w:rsid w:val="00CC2E14"/>
    <w:rsid w:val="00CC7456"/>
    <w:rsid w:val="00CD3906"/>
    <w:rsid w:val="00CD4276"/>
    <w:rsid w:val="00CD4ABF"/>
    <w:rsid w:val="00CD521A"/>
    <w:rsid w:val="00CF2ED0"/>
    <w:rsid w:val="00CF367C"/>
    <w:rsid w:val="00D002BA"/>
    <w:rsid w:val="00D016F0"/>
    <w:rsid w:val="00D04C27"/>
    <w:rsid w:val="00D120C9"/>
    <w:rsid w:val="00D13875"/>
    <w:rsid w:val="00D2142C"/>
    <w:rsid w:val="00D21CCD"/>
    <w:rsid w:val="00D24CC3"/>
    <w:rsid w:val="00D263DF"/>
    <w:rsid w:val="00D26EB0"/>
    <w:rsid w:val="00D27834"/>
    <w:rsid w:val="00D31AA4"/>
    <w:rsid w:val="00D329CB"/>
    <w:rsid w:val="00D336B5"/>
    <w:rsid w:val="00D34FDD"/>
    <w:rsid w:val="00D363B1"/>
    <w:rsid w:val="00D3791D"/>
    <w:rsid w:val="00D40F21"/>
    <w:rsid w:val="00D416A3"/>
    <w:rsid w:val="00D4189A"/>
    <w:rsid w:val="00D4341B"/>
    <w:rsid w:val="00D442CD"/>
    <w:rsid w:val="00D45962"/>
    <w:rsid w:val="00D5477A"/>
    <w:rsid w:val="00D6159C"/>
    <w:rsid w:val="00D76C8D"/>
    <w:rsid w:val="00D77CFF"/>
    <w:rsid w:val="00D8493D"/>
    <w:rsid w:val="00D865E6"/>
    <w:rsid w:val="00D86713"/>
    <w:rsid w:val="00D907BE"/>
    <w:rsid w:val="00D9586C"/>
    <w:rsid w:val="00D966C8"/>
    <w:rsid w:val="00DA1065"/>
    <w:rsid w:val="00DA144B"/>
    <w:rsid w:val="00DA2784"/>
    <w:rsid w:val="00DA3A84"/>
    <w:rsid w:val="00DA4623"/>
    <w:rsid w:val="00DB07B9"/>
    <w:rsid w:val="00DB5C2F"/>
    <w:rsid w:val="00DB64F6"/>
    <w:rsid w:val="00DC05A7"/>
    <w:rsid w:val="00DC2184"/>
    <w:rsid w:val="00DC3E1B"/>
    <w:rsid w:val="00DC52E1"/>
    <w:rsid w:val="00DD179B"/>
    <w:rsid w:val="00DD7A7D"/>
    <w:rsid w:val="00DE02A8"/>
    <w:rsid w:val="00DE2564"/>
    <w:rsid w:val="00DE6A38"/>
    <w:rsid w:val="00DE7FB2"/>
    <w:rsid w:val="00DF153C"/>
    <w:rsid w:val="00DF596F"/>
    <w:rsid w:val="00DF650D"/>
    <w:rsid w:val="00DF75C2"/>
    <w:rsid w:val="00E002AB"/>
    <w:rsid w:val="00E02135"/>
    <w:rsid w:val="00E060D9"/>
    <w:rsid w:val="00E100D1"/>
    <w:rsid w:val="00E10A3E"/>
    <w:rsid w:val="00E14B72"/>
    <w:rsid w:val="00E17396"/>
    <w:rsid w:val="00E2066D"/>
    <w:rsid w:val="00E20C85"/>
    <w:rsid w:val="00E27593"/>
    <w:rsid w:val="00E35EB2"/>
    <w:rsid w:val="00E50103"/>
    <w:rsid w:val="00E5222F"/>
    <w:rsid w:val="00E53983"/>
    <w:rsid w:val="00E53A6D"/>
    <w:rsid w:val="00E53F32"/>
    <w:rsid w:val="00E56A55"/>
    <w:rsid w:val="00E63165"/>
    <w:rsid w:val="00E64C11"/>
    <w:rsid w:val="00E661D3"/>
    <w:rsid w:val="00E733C9"/>
    <w:rsid w:val="00E75CEB"/>
    <w:rsid w:val="00E76319"/>
    <w:rsid w:val="00E86B4B"/>
    <w:rsid w:val="00E8773D"/>
    <w:rsid w:val="00E93F25"/>
    <w:rsid w:val="00E9513F"/>
    <w:rsid w:val="00E9619C"/>
    <w:rsid w:val="00EA02B9"/>
    <w:rsid w:val="00EA0D2F"/>
    <w:rsid w:val="00EA2813"/>
    <w:rsid w:val="00EA7BF8"/>
    <w:rsid w:val="00EB1F5A"/>
    <w:rsid w:val="00EB56EA"/>
    <w:rsid w:val="00EB60C7"/>
    <w:rsid w:val="00EC6E9A"/>
    <w:rsid w:val="00ED06DC"/>
    <w:rsid w:val="00ED50DC"/>
    <w:rsid w:val="00ED5778"/>
    <w:rsid w:val="00ED6DA0"/>
    <w:rsid w:val="00EE1C0D"/>
    <w:rsid w:val="00EF1556"/>
    <w:rsid w:val="00EF18E0"/>
    <w:rsid w:val="00EF36FB"/>
    <w:rsid w:val="00EF42CC"/>
    <w:rsid w:val="00EF4DDA"/>
    <w:rsid w:val="00EF7DBA"/>
    <w:rsid w:val="00EF7E32"/>
    <w:rsid w:val="00F00043"/>
    <w:rsid w:val="00F002A6"/>
    <w:rsid w:val="00F018CC"/>
    <w:rsid w:val="00F02551"/>
    <w:rsid w:val="00F0403F"/>
    <w:rsid w:val="00F109DA"/>
    <w:rsid w:val="00F1131D"/>
    <w:rsid w:val="00F16584"/>
    <w:rsid w:val="00F16D07"/>
    <w:rsid w:val="00F20E70"/>
    <w:rsid w:val="00F31160"/>
    <w:rsid w:val="00F32376"/>
    <w:rsid w:val="00F3538B"/>
    <w:rsid w:val="00F360E7"/>
    <w:rsid w:val="00F40764"/>
    <w:rsid w:val="00F42AF7"/>
    <w:rsid w:val="00F5382C"/>
    <w:rsid w:val="00F61522"/>
    <w:rsid w:val="00F61BB2"/>
    <w:rsid w:val="00F61C60"/>
    <w:rsid w:val="00F662B7"/>
    <w:rsid w:val="00F66D31"/>
    <w:rsid w:val="00F73EB0"/>
    <w:rsid w:val="00F77AC3"/>
    <w:rsid w:val="00F806A5"/>
    <w:rsid w:val="00F82D3E"/>
    <w:rsid w:val="00F86041"/>
    <w:rsid w:val="00F93F9C"/>
    <w:rsid w:val="00F96C37"/>
    <w:rsid w:val="00FA0DD3"/>
    <w:rsid w:val="00FA45E3"/>
    <w:rsid w:val="00FA4759"/>
    <w:rsid w:val="00FA4C1F"/>
    <w:rsid w:val="00FA78CD"/>
    <w:rsid w:val="00FB1C3F"/>
    <w:rsid w:val="00FB225E"/>
    <w:rsid w:val="00FC04C1"/>
    <w:rsid w:val="00FC3616"/>
    <w:rsid w:val="00FC7001"/>
    <w:rsid w:val="00FC725C"/>
    <w:rsid w:val="00FD45B2"/>
    <w:rsid w:val="00FD5E12"/>
    <w:rsid w:val="00FD60F8"/>
    <w:rsid w:val="00FE1AF4"/>
    <w:rsid w:val="00FE28AB"/>
    <w:rsid w:val="00FE543D"/>
    <w:rsid w:val="00FF061F"/>
    <w:rsid w:val="00FF0778"/>
    <w:rsid w:val="00FF08BC"/>
    <w:rsid w:val="00FF234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2" style="mso-position-horizontal-relative:page;mso-position-vertical-relative:page" fill="f" fillcolor="white">
      <v:fill color="white" on="f"/>
      <v:stroke weight=".25pt"/>
      <o:colormru v:ext="edit" colors="#cfdff1,#e6efe4,#f60"/>
    </o:shapedefaults>
    <o:shapelayout v:ext="edit">
      <o:idmap v:ext="edit" data="1"/>
    </o:shapelayout>
  </w:shapeDefaults>
  <w:decimalSymbol w:val=","/>
  <w:listSeparator w:val=";"/>
  <w15:docId w15:val="{E7AFF40F-DADF-47DF-B38E-3A994B00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729"/>
    <w:pPr>
      <w:spacing w:line="260" w:lineRule="atLeast"/>
    </w:pPr>
    <w:rPr>
      <w:sz w:val="22"/>
      <w:szCs w:val="22"/>
    </w:rPr>
  </w:style>
  <w:style w:type="paragraph" w:styleId="Overskrift1">
    <w:name w:val="heading 1"/>
    <w:basedOn w:val="Normal"/>
    <w:next w:val="Normal"/>
    <w:link w:val="Overskrift1Tegn"/>
    <w:uiPriority w:val="1"/>
    <w:qFormat/>
    <w:rsid w:val="001B3918"/>
    <w:pPr>
      <w:numPr>
        <w:numId w:val="14"/>
      </w:numPr>
      <w:tabs>
        <w:tab w:val="clear" w:pos="1248"/>
        <w:tab w:val="left" w:pos="567"/>
      </w:tabs>
      <w:spacing w:before="284" w:after="60" w:line="320" w:lineRule="atLeast"/>
      <w:ind w:left="0" w:firstLine="0"/>
      <w:outlineLvl w:val="0"/>
    </w:pPr>
    <w:rPr>
      <w:rFonts w:cs="Arial"/>
      <w:b/>
      <w:bCs/>
      <w:sz w:val="28"/>
      <w:szCs w:val="32"/>
    </w:rPr>
  </w:style>
  <w:style w:type="paragraph" w:styleId="Overskrift2">
    <w:name w:val="heading 2"/>
    <w:basedOn w:val="Normal"/>
    <w:next w:val="Normal"/>
    <w:link w:val="Overskrift2Tegn"/>
    <w:uiPriority w:val="1"/>
    <w:qFormat/>
    <w:rsid w:val="001B3918"/>
    <w:pPr>
      <w:numPr>
        <w:ilvl w:val="1"/>
        <w:numId w:val="14"/>
      </w:numPr>
      <w:tabs>
        <w:tab w:val="clear" w:pos="766"/>
        <w:tab w:val="num" w:pos="567"/>
      </w:tabs>
      <w:spacing w:before="284" w:after="60" w:line="280" w:lineRule="atLeast"/>
      <w:ind w:left="624"/>
      <w:outlineLvl w:val="1"/>
    </w:pPr>
    <w:rPr>
      <w:rFonts w:cs="Arial"/>
      <w:b/>
      <w:bCs/>
      <w:iCs/>
      <w:sz w:val="24"/>
      <w:szCs w:val="28"/>
    </w:rPr>
  </w:style>
  <w:style w:type="paragraph" w:styleId="Overskrift3">
    <w:name w:val="heading 3"/>
    <w:basedOn w:val="Normal"/>
    <w:next w:val="Normal"/>
    <w:link w:val="Overskrift3Tegn"/>
    <w:uiPriority w:val="1"/>
    <w:qFormat/>
    <w:rsid w:val="00260432"/>
    <w:pPr>
      <w:numPr>
        <w:ilvl w:val="2"/>
        <w:numId w:val="14"/>
      </w:numPr>
      <w:outlineLvl w:val="2"/>
    </w:pPr>
    <w:rPr>
      <w:rFonts w:cs="Arial"/>
      <w:b/>
      <w:bCs/>
      <w:szCs w:val="26"/>
    </w:rPr>
  </w:style>
  <w:style w:type="paragraph" w:styleId="Overskrift4">
    <w:name w:val="heading 4"/>
    <w:basedOn w:val="Normal"/>
    <w:next w:val="Normal"/>
    <w:uiPriority w:val="1"/>
    <w:semiHidden/>
    <w:qFormat/>
    <w:rsid w:val="00260432"/>
    <w:pPr>
      <w:numPr>
        <w:ilvl w:val="3"/>
        <w:numId w:val="14"/>
      </w:numPr>
      <w:outlineLvl w:val="3"/>
    </w:pPr>
    <w:rPr>
      <w:b/>
      <w:bCs/>
      <w:szCs w:val="28"/>
    </w:rPr>
  </w:style>
  <w:style w:type="paragraph" w:styleId="Overskrift5">
    <w:name w:val="heading 5"/>
    <w:basedOn w:val="Normal"/>
    <w:next w:val="Normal"/>
    <w:uiPriority w:val="1"/>
    <w:semiHidden/>
    <w:qFormat/>
    <w:rsid w:val="00260432"/>
    <w:pPr>
      <w:numPr>
        <w:ilvl w:val="4"/>
        <w:numId w:val="14"/>
      </w:numPr>
      <w:outlineLvl w:val="4"/>
    </w:pPr>
    <w:rPr>
      <w:b/>
      <w:bCs/>
      <w:iCs/>
      <w:szCs w:val="26"/>
    </w:rPr>
  </w:style>
  <w:style w:type="paragraph" w:styleId="Overskrift6">
    <w:name w:val="heading 6"/>
    <w:basedOn w:val="Normal"/>
    <w:next w:val="Normal"/>
    <w:uiPriority w:val="1"/>
    <w:semiHidden/>
    <w:qFormat/>
    <w:rsid w:val="00260432"/>
    <w:pPr>
      <w:numPr>
        <w:ilvl w:val="5"/>
        <w:numId w:val="14"/>
      </w:numPr>
      <w:outlineLvl w:val="5"/>
    </w:pPr>
    <w:rPr>
      <w:b/>
      <w:bCs/>
    </w:rPr>
  </w:style>
  <w:style w:type="paragraph" w:styleId="Overskrift7">
    <w:name w:val="heading 7"/>
    <w:basedOn w:val="Normal"/>
    <w:next w:val="Normal"/>
    <w:uiPriority w:val="1"/>
    <w:semiHidden/>
    <w:qFormat/>
    <w:rsid w:val="00260432"/>
    <w:pPr>
      <w:numPr>
        <w:ilvl w:val="6"/>
        <w:numId w:val="14"/>
      </w:numPr>
      <w:outlineLvl w:val="6"/>
    </w:pPr>
    <w:rPr>
      <w:b/>
    </w:rPr>
  </w:style>
  <w:style w:type="paragraph" w:styleId="Overskrift8">
    <w:name w:val="heading 8"/>
    <w:basedOn w:val="Normal"/>
    <w:next w:val="Normal"/>
    <w:uiPriority w:val="1"/>
    <w:semiHidden/>
    <w:qFormat/>
    <w:rsid w:val="00260432"/>
    <w:pPr>
      <w:numPr>
        <w:ilvl w:val="7"/>
        <w:numId w:val="14"/>
      </w:numPr>
      <w:outlineLvl w:val="7"/>
    </w:pPr>
    <w:rPr>
      <w:b/>
      <w:iCs/>
    </w:rPr>
  </w:style>
  <w:style w:type="paragraph" w:styleId="Overskrift9">
    <w:name w:val="heading 9"/>
    <w:basedOn w:val="Normal"/>
    <w:next w:val="Normal"/>
    <w:uiPriority w:val="1"/>
    <w:semiHidden/>
    <w:qFormat/>
    <w:rsid w:val="00260432"/>
    <w:pPr>
      <w:numPr>
        <w:ilvl w:val="8"/>
        <w:numId w:val="14"/>
      </w:numPr>
      <w:outlineLvl w:val="8"/>
    </w:pPr>
    <w:rPr>
      <w:rFonts w:cs="Arial"/>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uiPriority w:val="3"/>
    <w:qFormat/>
    <w:rsid w:val="00E733C9"/>
    <w:pPr>
      <w:spacing w:before="60" w:after="60" w:line="240" w:lineRule="atLeast"/>
    </w:pPr>
    <w:rPr>
      <w:bCs/>
      <w:sz w:val="20"/>
      <w:szCs w:val="20"/>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Mailsignatur">
    <w:name w:val="E-mail Signature"/>
    <w:basedOn w:val="Normal"/>
    <w:uiPriority w:val="99"/>
    <w:semiHidden/>
    <w:rsid w:val="005802EE"/>
  </w:style>
  <w:style w:type="character" w:styleId="Fremhv">
    <w:name w:val="Emphasis"/>
    <w:uiPriority w:val="99"/>
    <w:semiHidden/>
    <w:qFormat/>
    <w:rsid w:val="005802EE"/>
    <w:rPr>
      <w:i/>
      <w:iCs/>
    </w:rPr>
  </w:style>
  <w:style w:type="character" w:styleId="Slutnotehenvisning">
    <w:name w:val="endnote reference"/>
    <w:uiPriority w:val="99"/>
    <w:semiHidden/>
    <w:rsid w:val="00AD598D"/>
    <w:rPr>
      <w:rFonts w:ascii="Arial" w:hAnsi="Arial"/>
      <w:sz w:val="16"/>
      <w:vertAlign w:val="superscript"/>
    </w:rPr>
  </w:style>
  <w:style w:type="paragraph" w:styleId="Slutnotetekst">
    <w:name w:val="endnote text"/>
    <w:basedOn w:val="Normal"/>
    <w:uiPriority w:val="99"/>
    <w:semiHidden/>
    <w:rsid w:val="00AD598D"/>
    <w:pPr>
      <w:spacing w:line="180" w:lineRule="atLeast"/>
    </w:pPr>
    <w:rPr>
      <w:sz w:val="16"/>
      <w:szCs w:val="20"/>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uiPriority w:val="99"/>
    <w:semiHidden/>
    <w:rsid w:val="005802EE"/>
    <w:rPr>
      <w:rFonts w:cs="Arial"/>
      <w:szCs w:val="20"/>
    </w:rPr>
  </w:style>
  <w:style w:type="character" w:styleId="Fodnotehenvisning">
    <w:name w:val="footnote reference"/>
    <w:uiPriority w:val="99"/>
    <w:semiHidden/>
    <w:rsid w:val="00AD598D"/>
    <w:rPr>
      <w:rFonts w:ascii="Arial" w:hAnsi="Arial"/>
      <w:sz w:val="16"/>
      <w:vertAlign w:val="superscript"/>
    </w:rPr>
  </w:style>
  <w:style w:type="paragraph" w:styleId="Fodnotetekst">
    <w:name w:val="footnote text"/>
    <w:basedOn w:val="Normal"/>
    <w:uiPriority w:val="99"/>
    <w:semiHidden/>
    <w:rsid w:val="00AD598D"/>
    <w:pPr>
      <w:spacing w:line="180" w:lineRule="atLeast"/>
    </w:pPr>
    <w:rPr>
      <w:sz w:val="16"/>
      <w:szCs w:val="20"/>
    </w:rPr>
  </w:style>
  <w:style w:type="character" w:styleId="HTML-akronym">
    <w:name w:val="HTML Acronym"/>
    <w:basedOn w:val="Standardskrifttypeiafsnit"/>
    <w:uiPriority w:val="99"/>
    <w:semiHidden/>
    <w:rsid w:val="005802EE"/>
  </w:style>
  <w:style w:type="paragraph" w:styleId="HTML-adresse">
    <w:name w:val="HTML Address"/>
    <w:basedOn w:val="Normal"/>
    <w:uiPriority w:val="99"/>
    <w:semiHidden/>
    <w:rsid w:val="005802EE"/>
    <w:rPr>
      <w:i/>
      <w:iCs/>
    </w:rPr>
  </w:style>
  <w:style w:type="character" w:styleId="HTML-citat">
    <w:name w:val="HTML Cite"/>
    <w:uiPriority w:val="99"/>
    <w:semiHidden/>
    <w:rsid w:val="005802EE"/>
    <w:rPr>
      <w:i/>
      <w:iCs/>
    </w:rPr>
  </w:style>
  <w:style w:type="character" w:styleId="HTML-kode">
    <w:name w:val="HTML Code"/>
    <w:uiPriority w:val="99"/>
    <w:semiHidden/>
    <w:rsid w:val="005802EE"/>
    <w:rPr>
      <w:rFonts w:ascii="Courier New" w:hAnsi="Courier New" w:cs="Courier New"/>
      <w:sz w:val="20"/>
      <w:szCs w:val="20"/>
    </w:rPr>
  </w:style>
  <w:style w:type="character" w:styleId="HTML-definition">
    <w:name w:val="HTML Definition"/>
    <w:uiPriority w:val="99"/>
    <w:semiHidden/>
    <w:rsid w:val="005802EE"/>
    <w:rPr>
      <w:i/>
      <w:iCs/>
    </w:rPr>
  </w:style>
  <w:style w:type="character" w:styleId="HTML-tastatur">
    <w:name w:val="HTML Keyboard"/>
    <w:uiPriority w:val="99"/>
    <w:semiHidden/>
    <w:rsid w:val="005802EE"/>
    <w:rPr>
      <w:rFonts w:ascii="Courier New" w:hAnsi="Courier New" w:cs="Courier New"/>
      <w:sz w:val="20"/>
      <w:szCs w:val="20"/>
    </w:rPr>
  </w:style>
  <w:style w:type="paragraph" w:styleId="FormateretHTML">
    <w:name w:val="HTML Preformatted"/>
    <w:basedOn w:val="Normal"/>
    <w:uiPriority w:val="99"/>
    <w:semiHidden/>
    <w:rsid w:val="005802EE"/>
    <w:rPr>
      <w:rFonts w:ascii="Courier New" w:hAnsi="Courier New" w:cs="Courier New"/>
      <w:szCs w:val="20"/>
    </w:rPr>
  </w:style>
  <w:style w:type="character" w:styleId="HTML-eksempel">
    <w:name w:val="HTML Sample"/>
    <w:uiPriority w:val="99"/>
    <w:semiHidden/>
    <w:rsid w:val="005802EE"/>
    <w:rPr>
      <w:rFonts w:ascii="Courier New" w:hAnsi="Courier New" w:cs="Courier New"/>
    </w:rPr>
  </w:style>
  <w:style w:type="character" w:styleId="HTML-skrivemaskine">
    <w:name w:val="HTML Typewriter"/>
    <w:uiPriority w:val="99"/>
    <w:semiHidden/>
    <w:rsid w:val="005802EE"/>
    <w:rPr>
      <w:rFonts w:ascii="Courier New" w:hAnsi="Courier New" w:cs="Courier New"/>
      <w:sz w:val="20"/>
      <w:szCs w:val="20"/>
    </w:rPr>
  </w:style>
  <w:style w:type="character" w:styleId="HTML-variabel">
    <w:name w:val="HTML Variable"/>
    <w:uiPriority w:val="99"/>
    <w:semiHidden/>
    <w:rsid w:val="005802EE"/>
    <w:rPr>
      <w:i/>
      <w:iCs/>
    </w:rPr>
  </w:style>
  <w:style w:type="character" w:styleId="Linjenummer">
    <w:name w:val="line number"/>
    <w:basedOn w:val="Standardskrifttypeiafsnit"/>
    <w:uiPriority w:val="99"/>
    <w:semiHidden/>
    <w:rsid w:val="005802EE"/>
  </w:style>
  <w:style w:type="paragraph" w:styleId="Liste">
    <w:name w:val="List"/>
    <w:basedOn w:val="Normal"/>
    <w:uiPriority w:val="99"/>
    <w:semiHidden/>
    <w:rsid w:val="005802EE"/>
    <w:pPr>
      <w:ind w:left="283" w:hanging="283"/>
    </w:pPr>
  </w:style>
  <w:style w:type="paragraph" w:styleId="Liste2">
    <w:name w:val="List 2"/>
    <w:basedOn w:val="Normal"/>
    <w:uiPriority w:val="99"/>
    <w:semiHidden/>
    <w:rsid w:val="005802EE"/>
    <w:pPr>
      <w:ind w:left="566" w:hanging="283"/>
    </w:pPr>
  </w:style>
  <w:style w:type="paragraph" w:styleId="Liste3">
    <w:name w:val="List 3"/>
    <w:basedOn w:val="Normal"/>
    <w:uiPriority w:val="99"/>
    <w:semiHidden/>
    <w:rsid w:val="005802EE"/>
    <w:pPr>
      <w:ind w:left="849" w:hanging="283"/>
    </w:pPr>
  </w:style>
  <w:style w:type="paragraph" w:styleId="Liste4">
    <w:name w:val="List 4"/>
    <w:basedOn w:val="Normal"/>
    <w:uiPriority w:val="99"/>
    <w:semiHidden/>
    <w:rsid w:val="005802EE"/>
    <w:pPr>
      <w:ind w:left="1132" w:hanging="283"/>
    </w:pPr>
  </w:style>
  <w:style w:type="paragraph" w:styleId="Liste5">
    <w:name w:val="List 5"/>
    <w:basedOn w:val="Normal"/>
    <w:uiPriority w:val="99"/>
    <w:semiHidden/>
    <w:rsid w:val="005802EE"/>
    <w:pPr>
      <w:ind w:left="1415" w:hanging="283"/>
    </w:pPr>
  </w:style>
  <w:style w:type="paragraph" w:styleId="Opstilling-punkttegn">
    <w:name w:val="List Bullet"/>
    <w:basedOn w:val="Normal"/>
    <w:uiPriority w:val="2"/>
    <w:qFormat/>
    <w:rsid w:val="001B3918"/>
    <w:pPr>
      <w:numPr>
        <w:numId w:val="12"/>
      </w:numPr>
      <w:ind w:left="1276" w:hanging="567"/>
    </w:pPr>
  </w:style>
  <w:style w:type="paragraph" w:styleId="Opstilling-punkttegn2">
    <w:name w:val="List Bullet 2"/>
    <w:basedOn w:val="Normal"/>
    <w:uiPriority w:val="99"/>
    <w:semiHidden/>
    <w:rsid w:val="005802EE"/>
    <w:pPr>
      <w:numPr>
        <w:numId w:val="4"/>
      </w:numPr>
    </w:pPr>
  </w:style>
  <w:style w:type="paragraph" w:styleId="Opstilling-punkttegn3">
    <w:name w:val="List Bullet 3"/>
    <w:basedOn w:val="Normal"/>
    <w:uiPriority w:val="99"/>
    <w:semiHidden/>
    <w:rsid w:val="005802EE"/>
    <w:pPr>
      <w:numPr>
        <w:numId w:val="5"/>
      </w:numPr>
    </w:pPr>
  </w:style>
  <w:style w:type="paragraph" w:styleId="Opstilling-punkttegn4">
    <w:name w:val="List Bullet 4"/>
    <w:basedOn w:val="Normal"/>
    <w:uiPriority w:val="99"/>
    <w:semiHidden/>
    <w:rsid w:val="005802EE"/>
    <w:pPr>
      <w:numPr>
        <w:numId w:val="6"/>
      </w:numPr>
    </w:pPr>
  </w:style>
  <w:style w:type="paragraph" w:styleId="Opstilling-punkttegn5">
    <w:name w:val="List Bullet 5"/>
    <w:basedOn w:val="Normal"/>
    <w:uiPriority w:val="99"/>
    <w:semiHidden/>
    <w:rsid w:val="005802EE"/>
    <w:pPr>
      <w:numPr>
        <w:numId w:val="7"/>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2"/>
    <w:qFormat/>
    <w:rsid w:val="005802EE"/>
    <w:pPr>
      <w:numPr>
        <w:numId w:val="13"/>
      </w:numPr>
    </w:pPr>
  </w:style>
  <w:style w:type="paragraph" w:styleId="Opstilling-talellerbogst2">
    <w:name w:val="List Number 2"/>
    <w:basedOn w:val="Normal"/>
    <w:uiPriority w:val="99"/>
    <w:semiHidden/>
    <w:rsid w:val="005802EE"/>
    <w:pPr>
      <w:numPr>
        <w:numId w:val="8"/>
      </w:numPr>
    </w:pPr>
  </w:style>
  <w:style w:type="paragraph" w:styleId="Opstilling-talellerbogst3">
    <w:name w:val="List Number 3"/>
    <w:basedOn w:val="Normal"/>
    <w:uiPriority w:val="99"/>
    <w:semiHidden/>
    <w:rsid w:val="005802EE"/>
    <w:pPr>
      <w:numPr>
        <w:numId w:val="9"/>
      </w:numPr>
    </w:pPr>
  </w:style>
  <w:style w:type="paragraph" w:styleId="Opstilling-talellerbogst4">
    <w:name w:val="List Number 4"/>
    <w:basedOn w:val="Normal"/>
    <w:uiPriority w:val="99"/>
    <w:semiHidden/>
    <w:rsid w:val="005802EE"/>
    <w:pPr>
      <w:numPr>
        <w:numId w:val="10"/>
      </w:numPr>
    </w:pPr>
  </w:style>
  <w:style w:type="paragraph" w:styleId="Opstilling-talellerbogst5">
    <w:name w:val="List Number 5"/>
    <w:basedOn w:val="Normal"/>
    <w:uiPriority w:val="99"/>
    <w:semiHidden/>
    <w:rsid w:val="005802EE"/>
    <w:pPr>
      <w:numPr>
        <w:numId w:val="11"/>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szCs w:val="20"/>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uiPriority w:val="99"/>
    <w:semiHidden/>
    <w:qFormat/>
    <w:rsid w:val="005802EE"/>
    <w:rPr>
      <w:b/>
      <w:bCs/>
    </w:rPr>
  </w:style>
  <w:style w:type="paragraph" w:styleId="Undertitel">
    <w:name w:val="Subtitle"/>
    <w:basedOn w:val="Normal"/>
    <w:uiPriority w:val="99"/>
    <w:semiHidden/>
    <w:qFormat/>
    <w:rsid w:val="00CF367C"/>
    <w:pPr>
      <w:spacing w:after="60"/>
      <w:jc w:val="center"/>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39"/>
    <w:rsid w:val="005F5415"/>
    <w:pPr>
      <w:tabs>
        <w:tab w:val="left" w:pos="397"/>
        <w:tab w:val="right" w:leader="dot" w:pos="9185"/>
      </w:tabs>
      <w:spacing w:line="280" w:lineRule="atLeast"/>
      <w:ind w:right="567"/>
    </w:pPr>
    <w:rPr>
      <w:sz w:val="24"/>
    </w:rPr>
  </w:style>
  <w:style w:type="paragraph" w:styleId="Indholdsfortegnelse2">
    <w:name w:val="toc 2"/>
    <w:basedOn w:val="Normal"/>
    <w:next w:val="Normal"/>
    <w:uiPriority w:val="39"/>
    <w:rsid w:val="005F5415"/>
    <w:pPr>
      <w:tabs>
        <w:tab w:val="left" w:pos="964"/>
        <w:tab w:val="right" w:leader="dot" w:pos="9185"/>
      </w:tabs>
      <w:ind w:left="397" w:right="567"/>
    </w:pPr>
  </w:style>
  <w:style w:type="paragraph" w:styleId="Indholdsfortegnelse3">
    <w:name w:val="toc 3"/>
    <w:basedOn w:val="Normal"/>
    <w:next w:val="Normal"/>
    <w:uiPriority w:val="99"/>
    <w:semiHidden/>
    <w:rsid w:val="00260432"/>
    <w:pPr>
      <w:tabs>
        <w:tab w:val="right" w:leader="dot" w:pos="9185"/>
      </w:tabs>
      <w:ind w:right="567"/>
    </w:pPr>
  </w:style>
  <w:style w:type="paragraph" w:styleId="Indholdsfortegnelse4">
    <w:name w:val="toc 4"/>
    <w:basedOn w:val="Normal"/>
    <w:next w:val="Normal"/>
    <w:uiPriority w:val="99"/>
    <w:semiHidden/>
    <w:rsid w:val="00DE6A38"/>
    <w:pPr>
      <w:tabs>
        <w:tab w:val="right" w:leader="dot" w:pos="7655"/>
      </w:tabs>
      <w:ind w:left="851" w:right="567"/>
    </w:pPr>
  </w:style>
  <w:style w:type="paragraph" w:styleId="Indholdsfortegnelse5">
    <w:name w:val="toc 5"/>
    <w:basedOn w:val="Normal"/>
    <w:next w:val="Normal"/>
    <w:uiPriority w:val="99"/>
    <w:semiHidden/>
    <w:rsid w:val="00863559"/>
    <w:pPr>
      <w:tabs>
        <w:tab w:val="right" w:pos="7655"/>
      </w:tabs>
      <w:ind w:left="1134" w:right="567"/>
    </w:pPr>
  </w:style>
  <w:style w:type="character" w:styleId="BesgtLink">
    <w:name w:val="FollowedHyperlink"/>
    <w:uiPriority w:val="99"/>
    <w:semiHidden/>
    <w:rsid w:val="00EF36FB"/>
    <w:rPr>
      <w:color w:val="800080"/>
      <w:u w:val="single"/>
    </w:rPr>
  </w:style>
  <w:style w:type="paragraph" w:styleId="Sidefod">
    <w:name w:val="footer"/>
    <w:basedOn w:val="Normal"/>
    <w:uiPriority w:val="99"/>
    <w:semiHidden/>
    <w:rsid w:val="00AD598D"/>
    <w:pPr>
      <w:tabs>
        <w:tab w:val="center" w:pos="4819"/>
        <w:tab w:val="right" w:pos="9638"/>
      </w:tabs>
      <w:spacing w:line="240" w:lineRule="atLeast"/>
    </w:pPr>
    <w:rPr>
      <w:sz w:val="20"/>
    </w:rPr>
  </w:style>
  <w:style w:type="paragraph" w:styleId="Sidehoved">
    <w:name w:val="header"/>
    <w:basedOn w:val="Normal"/>
    <w:uiPriority w:val="99"/>
    <w:semiHidden/>
    <w:rsid w:val="00AD598D"/>
    <w:pPr>
      <w:tabs>
        <w:tab w:val="center" w:pos="4819"/>
        <w:tab w:val="right" w:pos="9638"/>
      </w:tabs>
      <w:spacing w:line="240" w:lineRule="atLeast"/>
    </w:pPr>
    <w:rPr>
      <w:sz w:val="20"/>
    </w:rPr>
  </w:style>
  <w:style w:type="character" w:styleId="Hyperlink">
    <w:name w:val="Hyperlink"/>
    <w:uiPriority w:val="99"/>
    <w:semiHidden/>
    <w:rsid w:val="00EF36FB"/>
    <w:rPr>
      <w:color w:val="0000FF"/>
      <w:u w:val="single"/>
    </w:rPr>
  </w:style>
  <w:style w:type="character" w:styleId="Sidetal">
    <w:name w:val="page number"/>
    <w:uiPriority w:val="99"/>
    <w:semiHidden/>
    <w:rsid w:val="005113D3"/>
    <w:rPr>
      <w:rFonts w:ascii="Verdana" w:hAnsi="Verdana"/>
      <w:sz w:val="20"/>
    </w:rPr>
  </w:style>
  <w:style w:type="paragraph" w:styleId="Indholdsfortegnelse6">
    <w:name w:val="toc 6"/>
    <w:basedOn w:val="Normal"/>
    <w:next w:val="Normal"/>
    <w:uiPriority w:val="99"/>
    <w:semiHidden/>
    <w:rsid w:val="00863559"/>
    <w:pPr>
      <w:tabs>
        <w:tab w:val="right" w:pos="7655"/>
      </w:tabs>
      <w:ind w:left="2268" w:right="567" w:hanging="1134"/>
    </w:pPr>
  </w:style>
  <w:style w:type="paragraph" w:styleId="Indholdsfortegnelse7">
    <w:name w:val="toc 7"/>
    <w:basedOn w:val="Normal"/>
    <w:next w:val="Normal"/>
    <w:uiPriority w:val="99"/>
    <w:semiHidden/>
    <w:rsid w:val="00863559"/>
    <w:pPr>
      <w:tabs>
        <w:tab w:val="right" w:pos="7655"/>
      </w:tabs>
      <w:ind w:left="2268" w:right="567" w:hanging="1134"/>
    </w:pPr>
  </w:style>
  <w:style w:type="paragraph" w:styleId="Indholdsfortegnelse8">
    <w:name w:val="toc 8"/>
    <w:basedOn w:val="Normal"/>
    <w:next w:val="Normal"/>
    <w:uiPriority w:val="99"/>
    <w:semiHidden/>
    <w:rsid w:val="00863559"/>
    <w:pPr>
      <w:tabs>
        <w:tab w:val="right" w:pos="7655"/>
      </w:tabs>
      <w:ind w:left="2268" w:right="567" w:hanging="1134"/>
    </w:pPr>
  </w:style>
  <w:style w:type="paragraph" w:styleId="Indholdsfortegnelse9">
    <w:name w:val="toc 9"/>
    <w:basedOn w:val="Normal"/>
    <w:next w:val="Normal"/>
    <w:uiPriority w:val="99"/>
    <w:semiHidden/>
    <w:rsid w:val="00863559"/>
    <w:pPr>
      <w:tabs>
        <w:tab w:val="right" w:pos="7655"/>
      </w:tabs>
      <w:ind w:left="2268" w:right="567" w:hanging="1134"/>
    </w:pPr>
  </w:style>
  <w:style w:type="paragraph" w:customStyle="1" w:styleId="Tabeltekst">
    <w:name w:val="Tabel tekst"/>
    <w:basedOn w:val="Normal"/>
    <w:uiPriority w:val="6"/>
    <w:qFormat/>
    <w:rsid w:val="00E733C9"/>
    <w:pPr>
      <w:spacing w:line="220" w:lineRule="atLeast"/>
    </w:pPr>
  </w:style>
  <w:style w:type="paragraph" w:customStyle="1" w:styleId="Tabeloverskrift">
    <w:name w:val="Tabel overskrift"/>
    <w:basedOn w:val="Normal"/>
    <w:uiPriority w:val="6"/>
    <w:qFormat/>
    <w:rsid w:val="00E733C9"/>
    <w:rPr>
      <w:b/>
    </w:rPr>
  </w:style>
  <w:style w:type="paragraph" w:customStyle="1" w:styleId="Tabelkolonneoverskrift">
    <w:name w:val="Tabel kolonne overskrift"/>
    <w:basedOn w:val="Normal"/>
    <w:uiPriority w:val="6"/>
    <w:qFormat/>
    <w:rsid w:val="00E733C9"/>
    <w:pPr>
      <w:spacing w:line="220" w:lineRule="atLeast"/>
    </w:pPr>
    <w:rPr>
      <w:b/>
    </w:rPr>
  </w:style>
  <w:style w:type="table" w:customStyle="1" w:styleId="Table-Normal">
    <w:name w:val="Table - Normal"/>
    <w:basedOn w:val="Tabel-Normal"/>
    <w:rsid w:val="003D3FA2"/>
    <w:pPr>
      <w:spacing w:line="220" w:lineRule="atLeast"/>
    </w:pPr>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color w:val="auto"/>
        <w:sz w:val="22"/>
      </w:rPr>
      <w:tblPr/>
      <w:tcPr>
        <w:tcBorders>
          <w:insideH w:val="nil"/>
        </w:tcBorders>
      </w:tcPr>
    </w:tblStylePr>
    <w:tblStylePr w:type="firstCol">
      <w:pPr>
        <w:wordWrap/>
        <w:spacing w:line="220" w:lineRule="atLeast"/>
      </w:pPr>
      <w:rPr>
        <w:rFonts w:ascii="Arial" w:hAnsi="Arial"/>
        <w:b/>
        <w:sz w:val="22"/>
      </w:rPr>
    </w:tblStylePr>
    <w:tblStylePr w:type="band1Horz">
      <w:tblPr/>
      <w:tcPr>
        <w:shd w:val="clear" w:color="auto" w:fill="D9D9D9"/>
      </w:tcPr>
    </w:tblStylePr>
  </w:style>
  <w:style w:type="paragraph" w:customStyle="1" w:styleId="Tabelnumre">
    <w:name w:val="Tabel numre"/>
    <w:basedOn w:val="Tabeltekst"/>
    <w:uiPriority w:val="6"/>
    <w:qFormat/>
    <w:rsid w:val="00E733C9"/>
    <w:pPr>
      <w:jc w:val="right"/>
    </w:pPr>
  </w:style>
  <w:style w:type="paragraph" w:customStyle="1" w:styleId="TabelnumreTotal">
    <w:name w:val="Tabel numre Total"/>
    <w:basedOn w:val="Tabelnumre"/>
    <w:uiPriority w:val="6"/>
    <w:qFormat/>
    <w:rsid w:val="00E733C9"/>
    <w:rPr>
      <w:b/>
    </w:rPr>
  </w:style>
  <w:style w:type="paragraph" w:customStyle="1" w:styleId="Template">
    <w:name w:val="Template"/>
    <w:uiPriority w:val="8"/>
    <w:semiHidden/>
    <w:rsid w:val="009A4A46"/>
    <w:pPr>
      <w:spacing w:line="220" w:lineRule="atLeast"/>
    </w:pPr>
    <w:rPr>
      <w:rFonts w:ascii="Helvetica LT Std Light" w:hAnsi="Helvetica LT Std Light"/>
      <w:noProof/>
      <w:sz w:val="18"/>
      <w:szCs w:val="24"/>
      <w:lang w:eastAsia="en-US"/>
    </w:rPr>
  </w:style>
  <w:style w:type="paragraph" w:customStyle="1" w:styleId="Template-Virksomhedsnavn">
    <w:name w:val="Template - Virksomheds navn"/>
    <w:basedOn w:val="Template"/>
    <w:next w:val="Template-Adresse"/>
    <w:uiPriority w:val="8"/>
    <w:semiHidden/>
    <w:rsid w:val="005E6CB9"/>
    <w:pPr>
      <w:spacing w:after="200"/>
    </w:pPr>
    <w:rPr>
      <w:b/>
    </w:rPr>
  </w:style>
  <w:style w:type="paragraph" w:customStyle="1" w:styleId="Template-Adresse">
    <w:name w:val="Template - Adresse"/>
    <w:basedOn w:val="Template"/>
    <w:uiPriority w:val="8"/>
    <w:semiHidden/>
    <w:rsid w:val="00074E0C"/>
    <w:pPr>
      <w:spacing w:line="240" w:lineRule="atLeast"/>
    </w:pPr>
    <w:rPr>
      <w:rFonts w:ascii="Arial" w:hAnsi="Arial"/>
      <w:sz w:val="20"/>
    </w:rPr>
  </w:style>
  <w:style w:type="paragraph" w:customStyle="1" w:styleId="Template-Dato">
    <w:name w:val="Template - Dato"/>
    <w:basedOn w:val="Template-Adresse"/>
    <w:uiPriority w:val="8"/>
    <w:semiHidden/>
    <w:rsid w:val="002171DE"/>
  </w:style>
  <w:style w:type="table" w:styleId="Tabel-Gitter">
    <w:name w:val="Table Grid"/>
    <w:basedOn w:val="Tabel-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sideunderoverskriftSort">
    <w:name w:val="Normal - Forside underoverskrift Sort"/>
    <w:basedOn w:val="Normal-Forsideunderoverskrift"/>
    <w:uiPriority w:val="6"/>
    <w:semiHidden/>
    <w:rsid w:val="00131039"/>
    <w:rPr>
      <w:color w:val="auto"/>
    </w:rPr>
  </w:style>
  <w:style w:type="paragraph" w:customStyle="1" w:styleId="Normal-Forsideoverskrift">
    <w:name w:val="Normal - Forside overskrift"/>
    <w:basedOn w:val="Normal"/>
    <w:uiPriority w:val="6"/>
    <w:semiHidden/>
    <w:rsid w:val="00693A65"/>
    <w:pPr>
      <w:spacing w:line="760" w:lineRule="atLeast"/>
    </w:pPr>
    <w:rPr>
      <w:color w:val="2C4B60"/>
      <w:sz w:val="72"/>
    </w:rPr>
  </w:style>
  <w:style w:type="paragraph" w:styleId="Listeoverfigurer">
    <w:name w:val="table of figures"/>
    <w:basedOn w:val="Normal"/>
    <w:next w:val="Normal"/>
    <w:uiPriority w:val="99"/>
    <w:semiHidden/>
    <w:rsid w:val="00BE7FBE"/>
  </w:style>
  <w:style w:type="paragraph" w:customStyle="1" w:styleId="Normal-Forsideunderoverskrift">
    <w:name w:val="Normal - Forside underoverskrift"/>
    <w:basedOn w:val="Normal"/>
    <w:uiPriority w:val="6"/>
    <w:semiHidden/>
    <w:rsid w:val="00693A65"/>
    <w:pPr>
      <w:spacing w:before="60" w:line="440" w:lineRule="atLeast"/>
    </w:pPr>
    <w:rPr>
      <w:color w:val="7C7C7C"/>
      <w:sz w:val="40"/>
    </w:rPr>
  </w:style>
  <w:style w:type="paragraph" w:customStyle="1" w:styleId="Normal-ForsideOverskriftSort">
    <w:name w:val="Normal - Forside Overskrift Sort"/>
    <w:basedOn w:val="Normal-Forsideoverskrift"/>
    <w:uiPriority w:val="6"/>
    <w:semiHidden/>
    <w:rsid w:val="00131039"/>
    <w:rPr>
      <w:b/>
      <w:color w:val="auto"/>
    </w:rPr>
  </w:style>
  <w:style w:type="paragraph" w:customStyle="1" w:styleId="Normal-Bagsideoverskrift">
    <w:name w:val="Normal - Bagside overskrift"/>
    <w:basedOn w:val="Normal"/>
    <w:uiPriority w:val="6"/>
    <w:semiHidden/>
    <w:rsid w:val="00501E7B"/>
    <w:pPr>
      <w:spacing w:line="320" w:lineRule="atLeast"/>
    </w:pPr>
    <w:rPr>
      <w:rFonts w:ascii="Helvetica LT Std Light" w:hAnsi="Helvetica LT Std Light"/>
      <w:color w:val="2C4B60"/>
      <w:sz w:val="28"/>
    </w:rPr>
  </w:style>
  <w:style w:type="paragraph" w:customStyle="1" w:styleId="Normal-Afsenderinfo">
    <w:name w:val="Normal - Afsender info"/>
    <w:basedOn w:val="Normal"/>
    <w:uiPriority w:val="6"/>
    <w:semiHidden/>
    <w:rsid w:val="00826815"/>
  </w:style>
  <w:style w:type="paragraph" w:customStyle="1" w:styleId="Normal-Indholdsfortegnelse">
    <w:name w:val="Normal - Indholdsfortegnelse"/>
    <w:basedOn w:val="Normal"/>
    <w:uiPriority w:val="6"/>
    <w:semiHidden/>
    <w:rsid w:val="00A9410A"/>
    <w:pPr>
      <w:spacing w:before="851" w:after="480" w:line="320" w:lineRule="atLeast"/>
    </w:pPr>
    <w:rPr>
      <w:b/>
      <w:sz w:val="28"/>
    </w:rPr>
  </w:style>
  <w:style w:type="paragraph" w:customStyle="1" w:styleId="KolofonOverskrift">
    <w:name w:val="KolofonOverskrift"/>
    <w:basedOn w:val="Normal"/>
    <w:uiPriority w:val="99"/>
    <w:semiHidden/>
    <w:rsid w:val="00074E0C"/>
    <w:pPr>
      <w:tabs>
        <w:tab w:val="right" w:leader="dot" w:pos="6521"/>
      </w:tabs>
    </w:pPr>
    <w:rPr>
      <w:rFonts w:cs="Arial"/>
      <w:b/>
    </w:rPr>
  </w:style>
  <w:style w:type="paragraph" w:customStyle="1" w:styleId="Space">
    <w:name w:val="Space"/>
    <w:basedOn w:val="Normal"/>
    <w:uiPriority w:val="99"/>
    <w:semiHidden/>
    <w:rsid w:val="00BA3575"/>
    <w:pPr>
      <w:spacing w:line="100" w:lineRule="atLeast"/>
    </w:pPr>
    <w:rPr>
      <w:szCs w:val="20"/>
    </w:rPr>
  </w:style>
  <w:style w:type="paragraph" w:customStyle="1" w:styleId="space2">
    <w:name w:val="space 2"/>
    <w:basedOn w:val="Space"/>
    <w:uiPriority w:val="99"/>
    <w:semiHidden/>
    <w:rsid w:val="00BA3575"/>
    <w:rPr>
      <w:sz w:val="10"/>
    </w:rPr>
  </w:style>
  <w:style w:type="paragraph" w:customStyle="1" w:styleId="Overskrift3udennummerering">
    <w:name w:val="Overskrift 3 uden nummerering"/>
    <w:basedOn w:val="Overskrift3"/>
    <w:uiPriority w:val="1"/>
    <w:qFormat/>
    <w:rsid w:val="00F93F9C"/>
    <w:pPr>
      <w:numPr>
        <w:ilvl w:val="0"/>
        <w:numId w:val="0"/>
      </w:numPr>
    </w:pPr>
  </w:style>
  <w:style w:type="character" w:customStyle="1" w:styleId="Overskrift3Tegn">
    <w:name w:val="Overskrift 3 Tegn"/>
    <w:link w:val="Overskrift3"/>
    <w:uiPriority w:val="1"/>
    <w:rsid w:val="006A372D"/>
    <w:rPr>
      <w:rFonts w:cs="Arial"/>
      <w:b/>
      <w:bCs/>
      <w:sz w:val="22"/>
      <w:szCs w:val="26"/>
    </w:rPr>
  </w:style>
  <w:style w:type="paragraph" w:customStyle="1" w:styleId="Normal-Forord">
    <w:name w:val="Normal - Forord"/>
    <w:basedOn w:val="Normal"/>
    <w:next w:val="Normal"/>
    <w:uiPriority w:val="6"/>
    <w:semiHidden/>
    <w:rsid w:val="00B82971"/>
    <w:pPr>
      <w:spacing w:before="851" w:line="320" w:lineRule="atLeast"/>
    </w:pPr>
    <w:rPr>
      <w:b/>
      <w:sz w:val="28"/>
    </w:rPr>
  </w:style>
  <w:style w:type="paragraph" w:customStyle="1" w:styleId="Style1">
    <w:name w:val="Style1"/>
    <w:basedOn w:val="Indholdsfortegnelse2"/>
    <w:uiPriority w:val="99"/>
    <w:semiHidden/>
    <w:rsid w:val="005F5415"/>
    <w:rPr>
      <w:noProof/>
    </w:rPr>
  </w:style>
  <w:style w:type="character" w:customStyle="1" w:styleId="Overskrift1Tegn">
    <w:name w:val="Overskrift 1 Tegn"/>
    <w:basedOn w:val="Standardskrifttypeiafsnit"/>
    <w:link w:val="Overskrift1"/>
    <w:uiPriority w:val="1"/>
    <w:rsid w:val="001B3918"/>
    <w:rPr>
      <w:rFonts w:cs="Arial"/>
      <w:b/>
      <w:bCs/>
      <w:sz w:val="28"/>
      <w:szCs w:val="32"/>
    </w:rPr>
  </w:style>
  <w:style w:type="character" w:customStyle="1" w:styleId="Overskrift2Tegn">
    <w:name w:val="Overskrift 2 Tegn"/>
    <w:basedOn w:val="Standardskrifttypeiafsnit"/>
    <w:link w:val="Overskrift2"/>
    <w:uiPriority w:val="1"/>
    <w:rsid w:val="001B3918"/>
    <w:rPr>
      <w:rFonts w:cs="Arial"/>
      <w:b/>
      <w:bCs/>
      <w:iCs/>
      <w:sz w:val="24"/>
      <w:szCs w:val="28"/>
    </w:rPr>
  </w:style>
  <w:style w:type="character" w:customStyle="1" w:styleId="apple-converted-space">
    <w:name w:val="apple-converted-space"/>
    <w:basedOn w:val="Standardskrifttypeiafsnit"/>
    <w:rsid w:val="00A720CA"/>
  </w:style>
  <w:style w:type="paragraph" w:customStyle="1" w:styleId="Default">
    <w:name w:val="Default"/>
    <w:rsid w:val="00F002A6"/>
    <w:pPr>
      <w:autoSpaceDE w:val="0"/>
      <w:autoSpaceDN w:val="0"/>
      <w:adjustRightInd w:val="0"/>
    </w:pPr>
    <w:rPr>
      <w:rFonts w:cs="Arial"/>
      <w:color w:val="000000"/>
      <w:sz w:val="24"/>
      <w:szCs w:val="24"/>
    </w:rPr>
  </w:style>
  <w:style w:type="paragraph" w:styleId="Listeafsnit">
    <w:name w:val="List Paragraph"/>
    <w:basedOn w:val="Normal"/>
    <w:uiPriority w:val="99"/>
    <w:semiHidden/>
    <w:qFormat/>
    <w:rsid w:val="000F4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7367">
      <w:bodyDiv w:val="1"/>
      <w:marLeft w:val="0"/>
      <w:marRight w:val="0"/>
      <w:marTop w:val="0"/>
      <w:marBottom w:val="0"/>
      <w:divBdr>
        <w:top w:val="none" w:sz="0" w:space="0" w:color="auto"/>
        <w:left w:val="none" w:sz="0" w:space="0" w:color="auto"/>
        <w:bottom w:val="none" w:sz="0" w:space="0" w:color="auto"/>
        <w:right w:val="none" w:sz="0" w:space="0" w:color="auto"/>
      </w:divBdr>
    </w:div>
    <w:div w:id="783382193">
      <w:bodyDiv w:val="1"/>
      <w:marLeft w:val="0"/>
      <w:marRight w:val="0"/>
      <w:marTop w:val="0"/>
      <w:marBottom w:val="0"/>
      <w:divBdr>
        <w:top w:val="none" w:sz="0" w:space="0" w:color="auto"/>
        <w:left w:val="none" w:sz="0" w:space="0" w:color="auto"/>
        <w:bottom w:val="none" w:sz="0" w:space="0" w:color="auto"/>
        <w:right w:val="none" w:sz="0" w:space="0" w:color="auto"/>
      </w:divBdr>
      <w:divsChild>
        <w:div w:id="1680546192">
          <w:marLeft w:val="0"/>
          <w:marRight w:val="0"/>
          <w:marTop w:val="0"/>
          <w:marBottom w:val="0"/>
          <w:divBdr>
            <w:top w:val="none" w:sz="0" w:space="0" w:color="auto"/>
            <w:left w:val="none" w:sz="0" w:space="0" w:color="auto"/>
            <w:bottom w:val="none" w:sz="0" w:space="0" w:color="auto"/>
            <w:right w:val="none" w:sz="0" w:space="0" w:color="auto"/>
          </w:divBdr>
          <w:divsChild>
            <w:div w:id="1039091122">
              <w:marLeft w:val="0"/>
              <w:marRight w:val="0"/>
              <w:marTop w:val="0"/>
              <w:marBottom w:val="0"/>
              <w:divBdr>
                <w:top w:val="none" w:sz="0" w:space="0" w:color="auto"/>
                <w:left w:val="none" w:sz="0" w:space="0" w:color="auto"/>
                <w:bottom w:val="none" w:sz="0" w:space="0" w:color="auto"/>
                <w:right w:val="none" w:sz="0" w:space="0" w:color="auto"/>
              </w:divBdr>
              <w:divsChild>
                <w:div w:id="2098012938">
                  <w:marLeft w:val="0"/>
                  <w:marRight w:val="0"/>
                  <w:marTop w:val="0"/>
                  <w:marBottom w:val="0"/>
                  <w:divBdr>
                    <w:top w:val="none" w:sz="0" w:space="0" w:color="auto"/>
                    <w:left w:val="none" w:sz="0" w:space="0" w:color="auto"/>
                    <w:bottom w:val="none" w:sz="0" w:space="0" w:color="auto"/>
                    <w:right w:val="none" w:sz="0" w:space="0" w:color="auto"/>
                  </w:divBdr>
                  <w:divsChild>
                    <w:div w:id="2028827693">
                      <w:marLeft w:val="113"/>
                      <w:marRight w:val="0"/>
                      <w:marTop w:val="151"/>
                      <w:marBottom w:val="151"/>
                      <w:divBdr>
                        <w:top w:val="none" w:sz="0" w:space="0" w:color="auto"/>
                        <w:left w:val="none" w:sz="0" w:space="0" w:color="auto"/>
                        <w:bottom w:val="none" w:sz="0" w:space="0" w:color="auto"/>
                        <w:right w:val="none" w:sz="0" w:space="0" w:color="auto"/>
                      </w:divBdr>
                      <w:divsChild>
                        <w:div w:id="16798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434955">
      <w:bodyDiv w:val="1"/>
      <w:marLeft w:val="0"/>
      <w:marRight w:val="0"/>
      <w:marTop w:val="0"/>
      <w:marBottom w:val="0"/>
      <w:divBdr>
        <w:top w:val="none" w:sz="0" w:space="0" w:color="auto"/>
        <w:left w:val="none" w:sz="0" w:space="0" w:color="auto"/>
        <w:bottom w:val="none" w:sz="0" w:space="0" w:color="auto"/>
        <w:right w:val="none" w:sz="0" w:space="0" w:color="auto"/>
      </w:divBdr>
    </w:div>
    <w:div w:id="1049918679">
      <w:bodyDiv w:val="1"/>
      <w:marLeft w:val="0"/>
      <w:marRight w:val="0"/>
      <w:marTop w:val="0"/>
      <w:marBottom w:val="0"/>
      <w:divBdr>
        <w:top w:val="none" w:sz="0" w:space="0" w:color="auto"/>
        <w:left w:val="none" w:sz="0" w:space="0" w:color="auto"/>
        <w:bottom w:val="none" w:sz="0" w:space="0" w:color="auto"/>
        <w:right w:val="none" w:sz="0" w:space="0" w:color="auto"/>
      </w:divBdr>
      <w:divsChild>
        <w:div w:id="655912906">
          <w:marLeft w:val="0"/>
          <w:marRight w:val="0"/>
          <w:marTop w:val="0"/>
          <w:marBottom w:val="0"/>
          <w:divBdr>
            <w:top w:val="none" w:sz="0" w:space="0" w:color="auto"/>
            <w:left w:val="none" w:sz="0" w:space="0" w:color="auto"/>
            <w:bottom w:val="none" w:sz="0" w:space="0" w:color="auto"/>
            <w:right w:val="none" w:sz="0" w:space="0" w:color="auto"/>
          </w:divBdr>
          <w:divsChild>
            <w:div w:id="1370572209">
              <w:marLeft w:val="0"/>
              <w:marRight w:val="0"/>
              <w:marTop w:val="0"/>
              <w:marBottom w:val="0"/>
              <w:divBdr>
                <w:top w:val="none" w:sz="0" w:space="0" w:color="auto"/>
                <w:left w:val="none" w:sz="0" w:space="0" w:color="auto"/>
                <w:bottom w:val="none" w:sz="0" w:space="0" w:color="auto"/>
                <w:right w:val="none" w:sz="0" w:space="0" w:color="auto"/>
              </w:divBdr>
              <w:divsChild>
                <w:div w:id="1568611048">
                  <w:marLeft w:val="0"/>
                  <w:marRight w:val="0"/>
                  <w:marTop w:val="0"/>
                  <w:marBottom w:val="0"/>
                  <w:divBdr>
                    <w:top w:val="none" w:sz="0" w:space="0" w:color="auto"/>
                    <w:left w:val="none" w:sz="0" w:space="0" w:color="auto"/>
                    <w:bottom w:val="none" w:sz="0" w:space="0" w:color="auto"/>
                    <w:right w:val="none" w:sz="0" w:space="0" w:color="auto"/>
                  </w:divBdr>
                  <w:divsChild>
                    <w:div w:id="1881046024">
                      <w:marLeft w:val="225"/>
                      <w:marRight w:val="0"/>
                      <w:marTop w:val="300"/>
                      <w:marBottom w:val="300"/>
                      <w:divBdr>
                        <w:top w:val="none" w:sz="0" w:space="0" w:color="auto"/>
                        <w:left w:val="none" w:sz="0" w:space="0" w:color="auto"/>
                        <w:bottom w:val="none" w:sz="0" w:space="0" w:color="auto"/>
                        <w:right w:val="none" w:sz="0" w:space="0" w:color="auto"/>
                      </w:divBdr>
                      <w:divsChild>
                        <w:div w:id="1350058995">
                          <w:marLeft w:val="0"/>
                          <w:marRight w:val="0"/>
                          <w:marTop w:val="0"/>
                          <w:marBottom w:val="0"/>
                          <w:divBdr>
                            <w:top w:val="none" w:sz="0" w:space="0" w:color="auto"/>
                            <w:left w:val="none" w:sz="0" w:space="0" w:color="auto"/>
                            <w:bottom w:val="none" w:sz="0" w:space="0" w:color="auto"/>
                            <w:right w:val="none" w:sz="0" w:space="0" w:color="auto"/>
                          </w:divBdr>
                          <w:divsChild>
                            <w:div w:id="5535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12624">
      <w:bodyDiv w:val="1"/>
      <w:marLeft w:val="0"/>
      <w:marRight w:val="0"/>
      <w:marTop w:val="0"/>
      <w:marBottom w:val="0"/>
      <w:divBdr>
        <w:top w:val="none" w:sz="0" w:space="0" w:color="auto"/>
        <w:left w:val="none" w:sz="0" w:space="0" w:color="auto"/>
        <w:bottom w:val="none" w:sz="0" w:space="0" w:color="auto"/>
        <w:right w:val="none" w:sz="0" w:space="0" w:color="auto"/>
      </w:divBdr>
    </w:div>
    <w:div w:id="1613129258">
      <w:bodyDiv w:val="1"/>
      <w:marLeft w:val="0"/>
      <w:marRight w:val="0"/>
      <w:marTop w:val="0"/>
      <w:marBottom w:val="0"/>
      <w:divBdr>
        <w:top w:val="none" w:sz="0" w:space="0" w:color="auto"/>
        <w:left w:val="none" w:sz="0" w:space="0" w:color="auto"/>
        <w:bottom w:val="none" w:sz="0" w:space="0" w:color="auto"/>
        <w:right w:val="none" w:sz="0" w:space="0" w:color="auto"/>
      </w:divBdr>
      <w:divsChild>
        <w:div w:id="1152139961">
          <w:marLeft w:val="0"/>
          <w:marRight w:val="0"/>
          <w:marTop w:val="0"/>
          <w:marBottom w:val="0"/>
          <w:divBdr>
            <w:top w:val="none" w:sz="0" w:space="0" w:color="auto"/>
            <w:left w:val="none" w:sz="0" w:space="0" w:color="auto"/>
            <w:bottom w:val="none" w:sz="0" w:space="0" w:color="auto"/>
            <w:right w:val="none" w:sz="0" w:space="0" w:color="auto"/>
          </w:divBdr>
          <w:divsChild>
            <w:div w:id="142966448">
              <w:marLeft w:val="0"/>
              <w:marRight w:val="0"/>
              <w:marTop w:val="0"/>
              <w:marBottom w:val="0"/>
              <w:divBdr>
                <w:top w:val="none" w:sz="0" w:space="0" w:color="auto"/>
                <w:left w:val="none" w:sz="0" w:space="0" w:color="auto"/>
                <w:bottom w:val="none" w:sz="0" w:space="0" w:color="auto"/>
                <w:right w:val="none" w:sz="0" w:space="0" w:color="auto"/>
              </w:divBdr>
              <w:divsChild>
                <w:div w:id="325017700">
                  <w:marLeft w:val="0"/>
                  <w:marRight w:val="0"/>
                  <w:marTop w:val="0"/>
                  <w:marBottom w:val="0"/>
                  <w:divBdr>
                    <w:top w:val="none" w:sz="0" w:space="0" w:color="auto"/>
                    <w:left w:val="none" w:sz="0" w:space="0" w:color="auto"/>
                    <w:bottom w:val="none" w:sz="0" w:space="0" w:color="auto"/>
                    <w:right w:val="none" w:sz="0" w:space="0" w:color="auto"/>
                  </w:divBdr>
                  <w:divsChild>
                    <w:div w:id="1162429852">
                      <w:marLeft w:val="225"/>
                      <w:marRight w:val="0"/>
                      <w:marTop w:val="300"/>
                      <w:marBottom w:val="300"/>
                      <w:divBdr>
                        <w:top w:val="none" w:sz="0" w:space="0" w:color="auto"/>
                        <w:left w:val="none" w:sz="0" w:space="0" w:color="auto"/>
                        <w:bottom w:val="none" w:sz="0" w:space="0" w:color="auto"/>
                        <w:right w:val="none" w:sz="0" w:space="0" w:color="auto"/>
                      </w:divBdr>
                      <w:divsChild>
                        <w:div w:id="869613818">
                          <w:marLeft w:val="0"/>
                          <w:marRight w:val="0"/>
                          <w:marTop w:val="0"/>
                          <w:marBottom w:val="0"/>
                          <w:divBdr>
                            <w:top w:val="none" w:sz="0" w:space="0" w:color="auto"/>
                            <w:left w:val="none" w:sz="0" w:space="0" w:color="auto"/>
                            <w:bottom w:val="none" w:sz="0" w:space="0" w:color="auto"/>
                            <w:right w:val="none" w:sz="0" w:space="0" w:color="auto"/>
                          </w:divBdr>
                          <w:divsChild>
                            <w:div w:id="13226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evneneshus.dk/start-din-klage/miljoe-og-foedevareklagenaevnet/til-foersteinstanser/fritagelse-fra-klageporta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virk.dk/" TargetMode="External"/><Relationship Id="rId23"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orger.dk/" TargetMode="External"/><Relationship Id="rId22"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skabeloner\Rap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Neutral" Type="http://schemas.openxmlformats.org/officeDocument/2006/relationships/image" Target="images/Neutral.jpg"/><Relationship Id="Green" Type="http://schemas.openxmlformats.org/officeDocument/2006/relationships/image" Target="images/Green.jpg"/><Relationship Id="Blue" Type="http://schemas.openxmlformats.org/officeDocument/2006/relationships/image" Target="images/Blue.jpg"/></Relationships>
</file>

<file path=customUI/customUI14.xml><?xml version="1.0" encoding="utf-8"?>
<customUI xmlns="http://schemas.microsoft.com/office/2009/07/customui">
  <ribbon startFromScratch="false">
    <tabs>
      <tab id="tSDTab" label="Rapport" keytip="R">
        <group id="tSDGroupFarve" label="Skift farve">
          <button id="BtntSDGrøn" label="Grøn" supertip="Skifter farve på elementer i dokumentet" keytip="G" image="Green" onAction="RibbonXOnAction" tag="E1Grøn"/>
          <button id="BtntSDBlå" label="Blå" supertip="Skifter farve på elementer i dokumentet" keytip="B" image="Blue" onAction="RibbonXOnAction" tag="E2Blå"/>
          <button id="BtntSDNeutral" label="Neutral (Grå/Hvid)" supertip="Skifter farve på elementer i dokumentet" keytip="N" image="Neutral" onAction="RibbonXOnAction" tag="E3Neutral"/>
        </group>
        <group id="tSDGroupIndsæt" label="Indsæt">
          <button id="BtntSDPicture1" label="Indsæt billede på forside" supertip="Indsætter billede på forside" keytip="B" onAction="RibbonXOnAction" tag="insertPictureInTopFrontPage"/>
          <button id="BtntSDPicture2" label="Slet billede på forside" supertip="Indsætter billede på forside" keytip="B" onAction="RibbonXOnAction" tag="RemovePictureInTopFrontpage"/>
          <separator id="sep02"/>
          <button id="BtntSDPicture" label="Indsæt billede i tekst" supertip="Indsætter tabel med billede indsættelsesfunktion ved cursors placering" onAction="InsertAutoText" tag="Billede"/>
          <separator id="sep03"/>
          <button id="BtntSDTabel" label="Indsæt tabel" supertip="Indsætter tabel ved cursors placering" onAction="InsertAutoText" tag="Tabe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89E8D-B8CF-4569-9E24-19818332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6</TotalTime>
  <Pages>13</Pages>
  <Words>3663</Words>
  <Characters>22347</Characters>
  <Application>Microsoft Office Word</Application>
  <DocSecurity>0</DocSecurity>
  <Lines>186</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Kundens navn</Company>
  <LinksUpToDate>false</LinksUpToDate>
  <CharactersWithSpaces>25959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Lise B. Møller</dc:creator>
  <cp:lastModifiedBy>Dorrit Ekström</cp:lastModifiedBy>
  <cp:revision>2</cp:revision>
  <cp:lastPrinted>2015-02-12T08:25:00Z</cp:lastPrinted>
  <dcterms:created xsi:type="dcterms:W3CDTF">2019-11-12T13:01:00Z</dcterms:created>
  <dcterms:modified xsi:type="dcterms:W3CDTF">2019-11-12T13:01:00Z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{66F581AD-98A2-4645-93CC-7E9A8A194FEC}</vt:lpwstr>
  </property>
</Properties>
</file>