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69" w:rsidRDefault="00AE1969" w:rsidP="00AE1969">
      <w:pPr>
        <w:pStyle w:val="Overskrift2"/>
      </w:pPr>
    </w:p>
    <w:p w:rsidR="00AE1969" w:rsidRDefault="00AE1969" w:rsidP="00AE1969">
      <w:pPr>
        <w:pStyle w:val="Overskrift2"/>
      </w:pPr>
      <w:r>
        <w:t>Oplysninger der offentliggøres: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>
              <w:t xml:space="preserve">Ølufvad </w:t>
            </w:r>
            <w:r w:rsidRPr="00F65A3B">
              <w:t>Mølle Dambrug</w:t>
            </w:r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AE1969" w:rsidRPr="00EE59EB" w:rsidRDefault="00AE1969" w:rsidP="00596730">
            <w:pPr>
              <w:pStyle w:val="Minnormalbrdtekst"/>
              <w:spacing w:before="20" w:after="20"/>
              <w:rPr>
                <w:szCs w:val="20"/>
              </w:rPr>
            </w:pPr>
            <w:r w:rsidRPr="00EE59EB">
              <w:rPr>
                <w:szCs w:val="20"/>
              </w:rPr>
              <w:t>Skærbækvej 6, 6618 Årre</w:t>
            </w:r>
          </w:p>
          <w:p w:rsidR="00AE1969" w:rsidRPr="008C6625" w:rsidRDefault="00AE1969" w:rsidP="00596730">
            <w:pPr>
              <w:spacing w:before="20" w:after="20"/>
            </w:pPr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>
              <w:rPr>
                <w:rFonts w:ascii="Calibri" w:hAnsi="Calibri" w:cs="Calibri"/>
                <w:color w:val="3A302A"/>
                <w:sz w:val="26"/>
                <w:szCs w:val="26"/>
              </w:rPr>
              <w:t>14153136</w:t>
            </w:r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>
              <w:t>28. juni 2019</w:t>
            </w:r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>
              <w:t>Basistilsyn</w:t>
            </w:r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AE1969" w:rsidRDefault="00AE1969" w:rsidP="00596730">
            <w:pPr>
              <w:spacing w:before="20" w:after="20"/>
            </w:pPr>
            <w:r>
              <w:t>Dambrug</w:t>
            </w:r>
          </w:p>
          <w:p w:rsidR="00AE1969" w:rsidRPr="008C6625" w:rsidRDefault="00AE1969" w:rsidP="00596730">
            <w:pPr>
              <w:spacing w:before="20" w:after="20"/>
            </w:pPr>
            <w:r>
              <w:t>I 202</w:t>
            </w:r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AE1969" w:rsidRDefault="00AE1969" w:rsidP="00596730">
            <w:pPr>
              <w:spacing w:before="20" w:after="20"/>
            </w:pPr>
            <w:r>
              <w:t>Basistilsyn</w:t>
            </w:r>
          </w:p>
          <w:p w:rsidR="00AE1969" w:rsidRPr="008C6625" w:rsidRDefault="00AE1969" w:rsidP="00596730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Default="00AE1969" w:rsidP="00596730">
            <w:pPr>
              <w:spacing w:before="20" w:after="20"/>
            </w:pPr>
            <w:r w:rsidRPr="008C6625">
              <w:t>Er der konstateret</w:t>
            </w:r>
          </w:p>
          <w:p w:rsidR="00AE1969" w:rsidRPr="008C6625" w:rsidRDefault="00AE1969" w:rsidP="00596730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Default="00AE1969" w:rsidP="00596730">
            <w:pPr>
              <w:spacing w:before="20" w:after="20"/>
            </w:pPr>
            <w:r w:rsidRPr="008C6625">
              <w:t>Er der meddelt påbud, forbud eller indskærpelser</w:t>
            </w:r>
          </w:p>
          <w:p w:rsidR="00AE1969" w:rsidRPr="008C6625" w:rsidRDefault="00AE1969" w:rsidP="00596730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>
              <w:t>Nej</w:t>
            </w:r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AE1969" w:rsidRPr="00F65A3B" w:rsidRDefault="00AE1969" w:rsidP="00596730">
            <w:pPr>
              <w:suppressAutoHyphens/>
              <w:jc w:val="both"/>
              <w:rPr>
                <w:bCs/>
              </w:rPr>
            </w:pPr>
            <w:r>
              <w:t xml:space="preserve">De 2 </w:t>
            </w:r>
            <w:r>
              <w:t xml:space="preserve">første </w:t>
            </w:r>
            <w:r>
              <w:t>prøver for 2019 li</w:t>
            </w:r>
            <w:r>
              <w:t>gger lige omkring kravværdierne</w:t>
            </w:r>
            <w:r>
              <w:t xml:space="preserve"> </w:t>
            </w:r>
          </w:p>
        </w:tc>
      </w:tr>
    </w:tbl>
    <w:p w:rsidR="00AE1969" w:rsidRPr="00AE1969" w:rsidRDefault="00AE1969" w:rsidP="00AE1969"/>
    <w:p w:rsidR="00FA260A" w:rsidRPr="00CD1426" w:rsidRDefault="00FA260A" w:rsidP="00FB0C95"/>
    <w:p w:rsidR="00FA260A" w:rsidRPr="00CD1426" w:rsidRDefault="00FA260A" w:rsidP="00937D4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AE1969" w:rsidRDefault="00AE1969" w:rsidP="00596730">
            <w:pPr>
              <w:jc w:val="both"/>
            </w:pPr>
            <w:r>
              <w:t xml:space="preserve">Der er problemer med måling af </w:t>
            </w:r>
            <w:proofErr w:type="spellStart"/>
            <w:r>
              <w:t>indløbsflow</w:t>
            </w:r>
            <w:proofErr w:type="spellEnd"/>
            <w:r>
              <w:t xml:space="preserve">, vi drøfter dette med </w:t>
            </w:r>
            <w:r w:rsidRPr="00AE1969">
              <w:t xml:space="preserve">rådgiver Uffe </w:t>
            </w:r>
            <w:proofErr w:type="spellStart"/>
            <w:r w:rsidRPr="00AE1969">
              <w:t>Legardt</w:t>
            </w:r>
            <w:proofErr w:type="spellEnd"/>
            <w:r w:rsidRPr="00AE1969">
              <w:t xml:space="preserve"> Nielsen</w:t>
            </w:r>
            <w:r>
              <w:t>.</w:t>
            </w:r>
          </w:p>
          <w:p w:rsidR="00AE1969" w:rsidRPr="008C6625" w:rsidRDefault="00AE1969" w:rsidP="00AE1969">
            <w:pPr>
              <w:jc w:val="both"/>
            </w:pPr>
            <w:r>
              <w:t>Der har ikke været sygdom på dambruget i 2019.</w:t>
            </w:r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>
              <w:t xml:space="preserve">Etablering af </w:t>
            </w:r>
            <w:proofErr w:type="spellStart"/>
            <w:r>
              <w:t>mikrosigte</w:t>
            </w:r>
            <w:proofErr w:type="spellEnd"/>
            <w:r>
              <w:t>.</w:t>
            </w:r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</w:p>
        </w:tc>
      </w:tr>
      <w:tr w:rsidR="00AE1969" w:rsidRPr="008C6625" w:rsidTr="00596730">
        <w:trPr>
          <w:trHeight w:val="88"/>
        </w:trPr>
        <w:tc>
          <w:tcPr>
            <w:tcW w:w="3061" w:type="dxa"/>
            <w:vAlign w:val="center"/>
          </w:tcPr>
          <w:p w:rsidR="00AE1969" w:rsidRPr="008C6625" w:rsidRDefault="00AE1969" w:rsidP="00596730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AE1969" w:rsidRDefault="00AE1969" w:rsidP="00AE1969">
            <w:pPr>
              <w:jc w:val="both"/>
            </w:pPr>
            <w:r w:rsidRPr="009F555A">
              <w:t xml:space="preserve">Ved tilsynet var der </w:t>
            </w:r>
            <w:r>
              <w:t xml:space="preserve">fisk i størrelse 0,3 – 1,2 kilo, dog så det ud til at der i bassin 1 var enkelte større fisk. Det er vigtig at </w:t>
            </w:r>
            <w:r>
              <w:lastRenderedPageBreak/>
              <w:t xml:space="preserve">dambruget har styr på fordelingen af størrelse, da vilkår 8 omkring foderkvotienten varierer mellem fisk på under og over 1 kilo. </w:t>
            </w:r>
          </w:p>
          <w:p w:rsidR="00AE1969" w:rsidRPr="008C6625" w:rsidRDefault="00AE1969" w:rsidP="00596730">
            <w:pPr>
              <w:spacing w:before="20" w:after="20"/>
            </w:pPr>
            <w:bookmarkStart w:id="0" w:name="_GoBack"/>
            <w:bookmarkEnd w:id="0"/>
          </w:p>
        </w:tc>
      </w:tr>
      <w:tr w:rsidR="00AE1969" w:rsidRPr="008C6625" w:rsidTr="00596730">
        <w:trPr>
          <w:trHeight w:val="567"/>
        </w:trPr>
        <w:tc>
          <w:tcPr>
            <w:tcW w:w="3061" w:type="dxa"/>
            <w:vAlign w:val="center"/>
          </w:tcPr>
          <w:p w:rsidR="00AE1969" w:rsidRDefault="00AE1969" w:rsidP="00596730">
            <w:pPr>
              <w:spacing w:before="20" w:after="20"/>
            </w:pPr>
            <w:r>
              <w:lastRenderedPageBreak/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AE1969" w:rsidRDefault="00AE1969" w:rsidP="00596730">
            <w:pPr>
              <w:spacing w:before="20" w:after="20"/>
            </w:pPr>
            <w:r>
              <w:t>Nej</w:t>
            </w:r>
          </w:p>
        </w:tc>
      </w:tr>
    </w:tbl>
    <w:p w:rsidR="00FA260A" w:rsidRPr="00CD1426" w:rsidRDefault="00FA260A" w:rsidP="00EF2EE1"/>
    <w:p w:rsidR="00FA260A" w:rsidRPr="00CD1426" w:rsidRDefault="00FA260A" w:rsidP="00EF2EE1"/>
    <w:sectPr w:rsidR="00FA260A" w:rsidRPr="00CD1426" w:rsidSect="00075CE6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60A" w:rsidRDefault="00FA260A" w:rsidP="00C4494A">
      <w:pPr>
        <w:spacing w:line="240" w:lineRule="auto"/>
      </w:pPr>
      <w:r>
        <w:separator/>
      </w:r>
    </w:p>
  </w:endnote>
  <w:endnote w:type="continuationSeparator" w:id="0">
    <w:p w:rsidR="00FA260A" w:rsidRDefault="00FA260A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414BE" w:rsidRPr="00CD1426" w:rsidTr="00CD1426">
      <w:trPr>
        <w:trHeight w:hRule="exact" w:val="199"/>
      </w:trPr>
      <w:tc>
        <w:tcPr>
          <w:tcW w:w="567" w:type="dxa"/>
        </w:tcPr>
        <w:p w:rsidR="000414BE" w:rsidRPr="00CD1426" w:rsidRDefault="004325FB" w:rsidP="000414BE">
          <w:pPr>
            <w:pStyle w:val="Sidefod"/>
            <w:jc w:val="right"/>
            <w:rPr>
              <w:rStyle w:val="Sidetal"/>
            </w:rPr>
          </w:pPr>
          <w:r w:rsidRPr="00CD1426">
            <w:rPr>
              <w:rStyle w:val="Sidetal"/>
            </w:rPr>
            <w:t xml:space="preserve">- </w:t>
          </w:r>
          <w:r w:rsidRPr="00CD1426">
            <w:rPr>
              <w:rStyle w:val="Sidetal"/>
            </w:rPr>
            <w:fldChar w:fldCharType="begin"/>
          </w:r>
          <w:r w:rsidRPr="00CD1426">
            <w:rPr>
              <w:rStyle w:val="Sidetal"/>
            </w:rPr>
            <w:instrText xml:space="preserve"> PAGE  \* Arabic  \* MERGEFORMAT </w:instrText>
          </w:r>
          <w:r w:rsidRPr="00CD1426">
            <w:rPr>
              <w:rStyle w:val="Sidetal"/>
            </w:rPr>
            <w:fldChar w:fldCharType="separate"/>
          </w:r>
          <w:r w:rsidR="004C0991">
            <w:rPr>
              <w:rStyle w:val="Sidetal"/>
              <w:noProof/>
            </w:rPr>
            <w:t>2</w:t>
          </w:r>
          <w:r w:rsidRPr="00CD1426">
            <w:rPr>
              <w:rStyle w:val="Sidetal"/>
            </w:rPr>
            <w:fldChar w:fldCharType="end"/>
          </w:r>
          <w:r w:rsidRPr="00CD1426">
            <w:rPr>
              <w:rStyle w:val="Sidetal"/>
            </w:rPr>
            <w:t xml:space="preserve"> -</w:t>
          </w:r>
        </w:p>
      </w:tc>
    </w:tr>
  </w:tbl>
  <w:p w:rsidR="00BD6665" w:rsidRPr="00CD1426" w:rsidRDefault="004C099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E963E5" w:rsidRPr="00CD1426" w:rsidTr="00D12963">
      <w:tc>
        <w:tcPr>
          <w:tcW w:w="2835" w:type="dxa"/>
        </w:tcPr>
        <w:p w:rsidR="00E963E5" w:rsidRPr="00CD1426" w:rsidRDefault="004325FB" w:rsidP="00CD1426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E963E5" w:rsidRPr="00CD1426" w:rsidRDefault="004C0991" w:rsidP="00CD1426">
          <w:pPr>
            <w:pStyle w:val="TlfTider"/>
          </w:pPr>
        </w:p>
      </w:tc>
      <w:tc>
        <w:tcPr>
          <w:tcW w:w="2835" w:type="dxa"/>
        </w:tcPr>
        <w:p w:rsidR="00CD1426" w:rsidRPr="00CD1426" w:rsidRDefault="004325FB" w:rsidP="00CD1426">
          <w:pPr>
            <w:pStyle w:val="AfsenderBund"/>
          </w:pPr>
          <w:r w:rsidRPr="00CD1426">
            <w:t>Telefon</w:t>
          </w:r>
          <w:r w:rsidRPr="00CD1426">
            <w:tab/>
            <w:t>76 16 16 16</w:t>
          </w:r>
        </w:p>
        <w:p w:rsidR="00E963E5" w:rsidRPr="00CD1426" w:rsidRDefault="004325FB" w:rsidP="00CD1426">
          <w:pPr>
            <w:pStyle w:val="AfsenderBund"/>
          </w:pPr>
          <w:r w:rsidRPr="00CD1426">
            <w:t>www.esbjerg.dk</w:t>
          </w:r>
        </w:p>
      </w:tc>
    </w:tr>
  </w:tbl>
  <w:p w:rsidR="00E963E5" w:rsidRPr="00CD1426" w:rsidRDefault="004C099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60A" w:rsidRDefault="00FA260A" w:rsidP="00C4494A">
      <w:pPr>
        <w:spacing w:line="240" w:lineRule="auto"/>
      </w:pPr>
      <w:r>
        <w:separator/>
      </w:r>
    </w:p>
  </w:footnote>
  <w:footnote w:type="continuationSeparator" w:id="0">
    <w:p w:rsidR="00FA260A" w:rsidRDefault="00FA260A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65" w:rsidRPr="00CD1426" w:rsidRDefault="004C0991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DC320D" w:rsidRPr="00CD1426" w:rsidTr="00AA5140">
      <w:trPr>
        <w:trHeight w:hRule="exact" w:val="567"/>
      </w:trPr>
      <w:tc>
        <w:tcPr>
          <w:tcW w:w="3686" w:type="dxa"/>
          <w:vAlign w:val="bottom"/>
        </w:tcPr>
        <w:p w:rsidR="00CD1426" w:rsidRPr="00CD1426" w:rsidRDefault="004325FB" w:rsidP="00CD1426">
          <w:pPr>
            <w:pStyle w:val="OrgFelterSide2"/>
          </w:pPr>
          <w:r w:rsidRPr="00CD1426">
            <w:rPr>
              <w:b/>
            </w:rPr>
            <w:t>Teknik &amp; Miljø</w:t>
          </w:r>
        </w:p>
        <w:p w:rsidR="00DC320D" w:rsidRPr="00CD1426" w:rsidRDefault="004325FB" w:rsidP="00CD1426">
          <w:pPr>
            <w:pStyle w:val="OrgFelterSide2"/>
          </w:pPr>
          <w:r w:rsidRPr="00CD1426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DC320D" w:rsidRPr="00CD1426" w:rsidTr="00AA5140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C320D" w:rsidRPr="00CD1426" w:rsidRDefault="004C0991" w:rsidP="00DC320D">
          <w:pPr>
            <w:pStyle w:val="Sidehoved"/>
          </w:pPr>
          <w:bookmarkStart w:id="1" w:name="bmkPage2Logo"/>
          <w:bookmarkEnd w:id="1"/>
        </w:p>
      </w:tc>
    </w:tr>
  </w:tbl>
  <w:p w:rsidR="00BD6665" w:rsidRPr="00CD1426" w:rsidRDefault="004C09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E963E5" w:rsidRPr="00CD1426" w:rsidTr="00D12963">
      <w:trPr>
        <w:trHeight w:hRule="exact" w:val="1134"/>
      </w:trPr>
      <w:tc>
        <w:tcPr>
          <w:tcW w:w="3686" w:type="dxa"/>
          <w:vAlign w:val="bottom"/>
        </w:tcPr>
        <w:p w:rsidR="00CD1426" w:rsidRPr="00CD1426" w:rsidRDefault="004325FB" w:rsidP="00CD1426">
          <w:pPr>
            <w:pStyle w:val="OrgFelterSide1"/>
          </w:pPr>
          <w:r w:rsidRPr="00CD1426">
            <w:rPr>
              <w:b/>
            </w:rPr>
            <w:t>Teknik &amp; Miljø</w:t>
          </w:r>
        </w:p>
        <w:p w:rsidR="00E963E5" w:rsidRPr="00CD1426" w:rsidRDefault="004325FB" w:rsidP="00CD1426">
          <w:pPr>
            <w:pStyle w:val="OrgFelterSide1"/>
          </w:pPr>
          <w:r w:rsidRPr="00CD1426">
            <w:t>Industrimiljø &amp; Affald</w:t>
          </w:r>
        </w:p>
      </w:tc>
    </w:tr>
  </w:tbl>
  <w:tbl>
    <w:tblPr>
      <w:tblStyle w:val="Tabel-Gitter"/>
      <w:tblpPr w:vertAnchor="page" w:horzAnchor="page" w:tblpX="7202" w:tblpY="2382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13720D" w:rsidRPr="00CD1426" w:rsidTr="00C054B6">
      <w:tc>
        <w:tcPr>
          <w:tcW w:w="3686" w:type="dxa"/>
        </w:tcPr>
        <w:p w:rsidR="00CD1426" w:rsidRPr="00CD1426" w:rsidRDefault="004325FB" w:rsidP="00CD1426">
          <w:pPr>
            <w:pStyle w:val="AfsenderTop"/>
          </w:pPr>
          <w:r w:rsidRPr="00CD1426">
            <w:t>Torvegade 74, 6700 Esbjerg</w:t>
          </w:r>
        </w:p>
        <w:p w:rsidR="00CD1426" w:rsidRPr="00CD1426" w:rsidRDefault="004C0991" w:rsidP="00CD1426">
          <w:pPr>
            <w:pStyle w:val="AfsenderTop"/>
          </w:pPr>
        </w:p>
        <w:p w:rsidR="00CD1426" w:rsidRPr="00CD1426" w:rsidRDefault="004C0991" w:rsidP="00AE1969">
          <w:pPr>
            <w:pStyle w:val="AfsenderTop"/>
            <w:jc w:val="left"/>
          </w:pPr>
        </w:p>
        <w:p w:rsidR="0013720D" w:rsidRPr="00CD1426" w:rsidRDefault="004325FB" w:rsidP="00AE1969">
          <w:pPr>
            <w:pStyle w:val="AfsenderTop"/>
          </w:pPr>
          <w:r w:rsidRPr="00CD1426">
            <w:t>Sagsid</w:t>
          </w:r>
          <w:r w:rsidR="00AE1969">
            <w:t xml:space="preserve">    </w:t>
          </w:r>
          <w:r w:rsidRPr="00CD1426">
            <w:t>19/4870</w:t>
          </w:r>
        </w:p>
      </w:tc>
    </w:tr>
  </w:tbl>
  <w:tbl>
    <w:tblPr>
      <w:tblStyle w:val="Tabel-Gitter"/>
      <w:tblpPr w:vertAnchor="page" w:horzAnchor="page" w:tblpX="1532" w:tblpY="2382"/>
      <w:tblOverlap w:val="never"/>
      <w:tblW w:w="55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57"/>
    </w:tblGrid>
    <w:tr w:rsidR="0013720D" w:rsidRPr="00CD1426" w:rsidTr="00C054B6">
      <w:tc>
        <w:tcPr>
          <w:tcW w:w="5557" w:type="dxa"/>
        </w:tcPr>
        <w:p w:rsidR="00AE1969" w:rsidRPr="00776FBF" w:rsidRDefault="00AE1969" w:rsidP="00AE1969">
          <w:pPr>
            <w:pStyle w:val="Minnormalbrdtekst"/>
            <w:tabs>
              <w:tab w:val="left" w:pos="2758"/>
              <w:tab w:val="right" w:pos="9498"/>
            </w:tabs>
            <w:spacing w:before="20" w:after="20"/>
            <w:rPr>
              <w:sz w:val="32"/>
              <w:szCs w:val="32"/>
              <w:u w:val="single"/>
            </w:rPr>
          </w:pPr>
          <w:r w:rsidRPr="00776FBF">
            <w:rPr>
              <w:sz w:val="32"/>
              <w:szCs w:val="32"/>
              <w:u w:val="single"/>
            </w:rPr>
            <w:t>Tilsynsskema</w:t>
          </w:r>
          <w:r w:rsidRPr="00776FBF">
            <w:rPr>
              <w:sz w:val="32"/>
              <w:szCs w:val="32"/>
            </w:rPr>
            <w:tab/>
          </w:r>
        </w:p>
        <w:p w:rsidR="00AE1969" w:rsidRPr="00776FBF" w:rsidRDefault="00AE1969" w:rsidP="00AE1969">
          <w:pPr>
            <w:pStyle w:val="Minnormalbrdtekst"/>
            <w:spacing w:before="20" w:after="20"/>
          </w:pPr>
        </w:p>
        <w:p w:rsidR="00AE1969" w:rsidRPr="00776FBF" w:rsidRDefault="00AE1969" w:rsidP="00AE1969">
          <w:pPr>
            <w:pStyle w:val="Minnormalbrdtekst"/>
            <w:tabs>
              <w:tab w:val="right" w:pos="9498"/>
            </w:tabs>
            <w:spacing w:before="20" w:after="20"/>
            <w:ind w:right="-1872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Ølufvad Mølle Dambrug</w:t>
          </w:r>
          <w:r w:rsidRPr="00776FBF">
            <w:rPr>
              <w:b/>
              <w:sz w:val="32"/>
              <w:szCs w:val="32"/>
            </w:rPr>
            <w:tab/>
          </w:r>
          <w:r>
            <w:rPr>
              <w:b/>
              <w:sz w:val="32"/>
              <w:szCs w:val="32"/>
            </w:rPr>
            <w:t xml:space="preserve">                </w:t>
          </w:r>
          <w:r w:rsidRPr="00776FBF">
            <w:t>Sagsnr.</w:t>
          </w:r>
          <w:r w:rsidRPr="00776FBF">
            <w:rPr>
              <w:b/>
            </w:rPr>
            <w:t xml:space="preserve"> </w:t>
          </w:r>
          <w:r>
            <w:t>18</w:t>
          </w:r>
        </w:p>
        <w:p w:rsidR="00AE1969" w:rsidRPr="008D46FA" w:rsidRDefault="00AE1969" w:rsidP="00AE1969">
          <w:pPr>
            <w:pStyle w:val="Minnormalbrdtekst"/>
            <w:spacing w:before="20" w:after="20"/>
            <w:rPr>
              <w:sz w:val="24"/>
            </w:rPr>
          </w:pPr>
          <w:r>
            <w:rPr>
              <w:sz w:val="24"/>
            </w:rPr>
            <w:t>Skærbækvej 6, 6618 Årre</w:t>
          </w:r>
        </w:p>
        <w:p w:rsidR="0013720D" w:rsidRPr="00CD1426" w:rsidRDefault="004C0991" w:rsidP="00C054B6"/>
      </w:tc>
    </w:tr>
  </w:tbl>
  <w:p w:rsidR="00BD6665" w:rsidRPr="00CD1426" w:rsidRDefault="004325FB" w:rsidP="00E465F5"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665" w:rsidRPr="00CD1426" w:rsidRDefault="004C0991" w:rsidP="00E465F5"/>
  <w:p w:rsidR="00BD6665" w:rsidRPr="00CD1426" w:rsidRDefault="004C0991" w:rsidP="00E465F5"/>
  <w:p w:rsidR="00BD6665" w:rsidRPr="00CD1426" w:rsidRDefault="004C0991" w:rsidP="00E465F5"/>
  <w:p w:rsidR="00BD6665" w:rsidRPr="00CD1426" w:rsidRDefault="004C0991" w:rsidP="00E465F5"/>
  <w:p w:rsidR="00BD6665" w:rsidRPr="00CD1426" w:rsidRDefault="004C0991" w:rsidP="00E465F5"/>
  <w:p w:rsidR="00BD6665" w:rsidRPr="00CD1426" w:rsidRDefault="004C0991" w:rsidP="00E465F5"/>
  <w:p w:rsidR="00BD6665" w:rsidRPr="00CD1426" w:rsidRDefault="004C0991" w:rsidP="00E465F5"/>
  <w:p w:rsidR="00BD6665" w:rsidRPr="00CD1426" w:rsidRDefault="004C0991" w:rsidP="00E465F5"/>
  <w:p w:rsidR="00BD6665" w:rsidRPr="00CD1426" w:rsidRDefault="004C0991" w:rsidP="00E465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  <w:docVar w:name="CreatedWithDtVersion" w:val="2.5.008"/>
    <w:docVar w:name="DocumentCreated" w:val="DocumentCreated"/>
    <w:docVar w:name="DocumentCreatedOK" w:val="DocumentCreatedOK"/>
    <w:docVar w:name="DocumentInitialized" w:val="OK"/>
    <w:docVar w:name="Encrypted_AcadreDataCaseNumber" w:val="sHG0bmyuCUozYpGVaaYusQ=="/>
    <w:docVar w:name="Encrypted_AcadreDataCaseRemarkName" w:val="DBr8kzUgCLyT8jqrrTgA4g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KSsNR+u+vvLIMzaRBRR+rZ1Y2E8AndGpzqzs3TXuPcY="/>
    <w:docVar w:name="Encrypted_AcadreDataDocumentCategory" w:val="Q0XWo4GJBJiTS2GAZn+orA=="/>
    <w:docVar w:name="Encrypted_AcadreDataDocumentCategoryLiteral" w:val="Q0XWo4GJBJiTS2GAZn+orA=="/>
    <w:docVar w:name="Encrypted_AcadreDataDocumentDate" w:val="yekFbbhIjOQLXba0VZfemA=="/>
    <w:docVar w:name="Encrypted_AcadreDataDocumentDescription" w:val="veiLi+YlXEszLMGIaRtDlw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veiLi+YlXEszLMGIaRtDlw=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sHG0bmyuCUozYpGVaaYusQ=="/>
    <w:docVar w:name="Encrypted_DocHeader" w:val="veiLi+YlXEszLMGIaRtDlw=="/>
    <w:docVar w:name="Encrypted_OneClickDesignTemplatePath" w:val="ixpxUGYShbpmVkf7tZiJ2OIj8wGPCzsu7a6hHk8d4jVL2gP1BiTskNxx8d4ybPc+Tyh1IL/wb51FwSzEDdjePs7O3H92dKkD7QvalLQP6s8grJP5NEv1oU5TR09vu/Tl"/>
    <w:docVar w:name="IntegrationType" w:val="AcadreCM"/>
    <w:docVar w:name="SaveInTemplateCenterEnabled" w:val="False"/>
  </w:docVars>
  <w:rsids>
    <w:rsidRoot w:val="00FA260A"/>
    <w:rsid w:val="00207F25"/>
    <w:rsid w:val="003B1168"/>
    <w:rsid w:val="004325FB"/>
    <w:rsid w:val="004C0991"/>
    <w:rsid w:val="00542C6F"/>
    <w:rsid w:val="009D7D32"/>
    <w:rsid w:val="00AE1969"/>
    <w:rsid w:val="00AF6177"/>
    <w:rsid w:val="00C4494A"/>
    <w:rsid w:val="00F53483"/>
    <w:rsid w:val="00FA260A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7DF28-D857-47A2-AC22-31F851CF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0A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A260A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FA260A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FA26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FA26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FA26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FA26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FA26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FA26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FA260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A260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60A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A260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60A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A260A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260A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26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260A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FA260A"/>
    <w:rPr>
      <w:color w:val="808080"/>
    </w:rPr>
  </w:style>
  <w:style w:type="paragraph" w:customStyle="1" w:styleId="AfsenderTop">
    <w:name w:val="AfsenderTop"/>
    <w:basedOn w:val="Normal"/>
    <w:link w:val="AfsenderTopTegn"/>
    <w:rsid w:val="00FA260A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A260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A260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A260A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A260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A260A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FA260A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FA260A"/>
    <w:rPr>
      <w:b/>
    </w:rPr>
  </w:style>
  <w:style w:type="character" w:customStyle="1" w:styleId="AfsenderTopTegn">
    <w:name w:val="AfsenderTop Tegn"/>
    <w:basedOn w:val="Standardskrifttypeiafsnit"/>
    <w:link w:val="AfsenderTop"/>
    <w:rsid w:val="00FA260A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FA260A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FA260A"/>
    <w:rPr>
      <w:b/>
    </w:rPr>
  </w:style>
  <w:style w:type="character" w:styleId="Sidetal">
    <w:name w:val="page number"/>
    <w:basedOn w:val="Standardskrifttypeiafsnit"/>
    <w:uiPriority w:val="99"/>
    <w:unhideWhenUsed/>
    <w:rsid w:val="00FA260A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FA260A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FA260A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FA260A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FA260A"/>
    <w:pPr>
      <w:jc w:val="right"/>
    </w:pPr>
  </w:style>
  <w:style w:type="paragraph" w:customStyle="1" w:styleId="Notat">
    <w:name w:val="Notat"/>
    <w:basedOn w:val="Normal"/>
    <w:rsid w:val="00FA260A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FA260A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A260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A260A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FA260A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FA260A"/>
  </w:style>
  <w:style w:type="paragraph" w:styleId="Billedtekst">
    <w:name w:val="caption"/>
    <w:basedOn w:val="Normal"/>
    <w:next w:val="Normal"/>
    <w:uiPriority w:val="35"/>
    <w:semiHidden/>
    <w:unhideWhenUsed/>
    <w:rsid w:val="00FA260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FA26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FA260A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A26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A260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FA260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A260A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A260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A260A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A260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A260A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A260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A260A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A260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A260A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A260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A260A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A260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A260A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A260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A260A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FA26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260A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A26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A260A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A260A"/>
  </w:style>
  <w:style w:type="character" w:customStyle="1" w:styleId="DatoTegn">
    <w:name w:val="Dato Tegn"/>
    <w:basedOn w:val="Standardskrifttypeiafsnit"/>
    <w:link w:val="Dato"/>
    <w:uiPriority w:val="99"/>
    <w:semiHidden/>
    <w:rsid w:val="00FA260A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A260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A260A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A260A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A260A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A260A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A260A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A260A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FA260A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A260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A260A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FA260A"/>
  </w:style>
  <w:style w:type="character" w:styleId="HTML-citat">
    <w:name w:val="HTML Cite"/>
    <w:basedOn w:val="Standardskrifttypeiafsnit"/>
    <w:uiPriority w:val="99"/>
    <w:semiHidden/>
    <w:unhideWhenUsed/>
    <w:rsid w:val="00FA260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FA260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FA260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FA260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FA260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FA260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FA260A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FA260A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A260A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A260A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A260A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A260A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A260A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A260A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A260A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A260A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A260A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A260A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A260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A260A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A260A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A260A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A260A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A260A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A260A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A260A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A260A"/>
    <w:pPr>
      <w:spacing w:after="100"/>
      <w:ind w:left="1600"/>
    </w:pPr>
  </w:style>
  <w:style w:type="paragraph" w:styleId="Ingenafstand">
    <w:name w:val="No Spacing"/>
    <w:uiPriority w:val="1"/>
    <w:rsid w:val="00FA260A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FA260A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FA260A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FA260A"/>
  </w:style>
  <w:style w:type="paragraph" w:styleId="Liste">
    <w:name w:val="List"/>
    <w:basedOn w:val="Normal"/>
    <w:uiPriority w:val="99"/>
    <w:semiHidden/>
    <w:unhideWhenUsed/>
    <w:rsid w:val="00FA260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A260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A260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A260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A260A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FA260A"/>
  </w:style>
  <w:style w:type="paragraph" w:styleId="Listeafsnit">
    <w:name w:val="List Paragraph"/>
    <w:basedOn w:val="Normal"/>
    <w:uiPriority w:val="34"/>
    <w:rsid w:val="00FA260A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FA260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A260A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FA26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A260A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FA260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60A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A260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A260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A260A"/>
    <w:rPr>
      <w:rFonts w:ascii="Verdana" w:hAnsi="Verdana"/>
      <w:sz w:val="20"/>
    </w:rPr>
  </w:style>
  <w:style w:type="paragraph" w:styleId="Opstilling-forts">
    <w:name w:val="List Continue"/>
    <w:basedOn w:val="Normal"/>
    <w:uiPriority w:val="99"/>
    <w:semiHidden/>
    <w:unhideWhenUsed/>
    <w:rsid w:val="00FA260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A260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A260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A260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A260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A260A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A260A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A260A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A260A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A260A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A260A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A260A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A260A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A260A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A260A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FA260A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26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260A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260A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260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260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26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26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FA260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A260A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A260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A260A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A260A"/>
    <w:rPr>
      <w:rFonts w:ascii="Verdana" w:hAnsi="Verdana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A260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A260A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FA260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FA260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260A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FA260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FA260A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FA260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A260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A260A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FA260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260A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AE1969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AE1969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1289</Characters>
  <Application>Microsoft Office Word</Application>
  <DocSecurity>0</DocSecurity>
  <Lines>429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tilsynsskema</vt:lpstr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</dc:title>
  <dc:subject/>
  <dc:creator>Bergmann Torben. TBH</dc:creator>
  <cp:keywords/>
  <dc:description/>
  <cp:lastModifiedBy>Bergmann Torben. TBH</cp:lastModifiedBy>
  <cp:revision>2</cp:revision>
  <dcterms:created xsi:type="dcterms:W3CDTF">2019-09-23T13:07:00Z</dcterms:created>
  <dcterms:modified xsi:type="dcterms:W3CDTF">2019-09-23T13:07:00Z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{5E23E824-5486-46BB-9481-8DF53FB3E2B5}</vt:lpwstr>
  </property>
</Properties>
</file>