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6850" w14:textId="0BF255E8" w:rsidR="00E67895" w:rsidRDefault="00CB4E35" w:rsidP="007B65F5">
      <w:pPr>
        <w:pStyle w:val="Info"/>
        <w:framePr w:w="5400" w:h="2304" w:hRule="exact" w:hSpace="180" w:wrap="around" w:vAnchor="text" w:hAnchor="text" w:x="4678" w:y="-143"/>
        <w:tabs>
          <w:tab w:val="clear" w:pos="1846"/>
        </w:tabs>
        <w:ind w:left="2835" w:right="-427" w:hanging="1417"/>
      </w:pPr>
      <w:bookmarkStart w:id="0" w:name="journal"/>
      <w:bookmarkEnd w:id="0"/>
      <w:r>
        <w:t>Afdeling:</w:t>
      </w:r>
      <w:r>
        <w:tab/>
      </w:r>
      <w:r w:rsidR="00330AB2">
        <w:t>Plan, Byg og Miljø</w:t>
      </w:r>
    </w:p>
    <w:p w14:paraId="52C896E2" w14:textId="77777777" w:rsidR="00E67895" w:rsidRPr="00C34BFD" w:rsidRDefault="00CB4E35" w:rsidP="007B65F5">
      <w:pPr>
        <w:pStyle w:val="Info"/>
        <w:framePr w:w="5400" w:h="2304" w:hRule="exact" w:hSpace="180" w:wrap="around" w:vAnchor="text" w:hAnchor="text" w:x="4678" w:y="-143"/>
        <w:tabs>
          <w:tab w:val="clear" w:pos="1846"/>
        </w:tabs>
        <w:ind w:left="2835" w:right="-427" w:hanging="1417"/>
      </w:pPr>
      <w:r>
        <w:t>Dato:</w:t>
      </w:r>
      <w:r>
        <w:tab/>
        <w:t>23-05-2025</w:t>
      </w:r>
    </w:p>
    <w:p w14:paraId="7451436D" w14:textId="77777777" w:rsidR="00E67895" w:rsidRPr="00FC446D" w:rsidRDefault="00CB4E35"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Reference:</w:t>
      </w:r>
      <w:r w:rsidRPr="00FC446D">
        <w:rPr>
          <w:lang w:val="en-US"/>
        </w:rPr>
        <w:tab/>
        <w:t>Baiba Vestergaard</w:t>
      </w:r>
    </w:p>
    <w:p w14:paraId="6C9498F1" w14:textId="77777777" w:rsidR="00E67895" w:rsidRPr="00FC446D" w:rsidRDefault="00CB4E35" w:rsidP="007B65F5">
      <w:pPr>
        <w:pStyle w:val="Info"/>
        <w:framePr w:w="5400" w:h="2304" w:hRule="exact" w:hSpace="180" w:wrap="around" w:vAnchor="text" w:hAnchor="text" w:x="4678" w:y="-143"/>
        <w:tabs>
          <w:tab w:val="clear" w:pos="1846"/>
        </w:tabs>
        <w:ind w:left="2835" w:right="-427" w:hanging="1417"/>
        <w:rPr>
          <w:lang w:val="en-US"/>
        </w:rPr>
      </w:pPr>
      <w:proofErr w:type="spellStart"/>
      <w:r w:rsidRPr="00FC446D">
        <w:rPr>
          <w:lang w:val="en-US"/>
        </w:rPr>
        <w:t>Tlf</w:t>
      </w:r>
      <w:proofErr w:type="spellEnd"/>
      <w:r w:rsidRPr="00FC446D">
        <w:rPr>
          <w:lang w:val="en-US"/>
        </w:rPr>
        <w:t>.:</w:t>
      </w:r>
      <w:r w:rsidRPr="00FC446D">
        <w:rPr>
          <w:lang w:val="en-US"/>
        </w:rPr>
        <w:tab/>
        <w:t>21644805</w:t>
      </w:r>
    </w:p>
    <w:p w14:paraId="1BBC4891" w14:textId="77777777" w:rsidR="00E67895" w:rsidRPr="00FC446D" w:rsidRDefault="00CB4E35"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E-mail:</w:t>
      </w:r>
      <w:r w:rsidRPr="00FC446D">
        <w:rPr>
          <w:lang w:val="en-US"/>
        </w:rPr>
        <w:tab/>
        <w:t>bave@norddjurs.dk</w:t>
      </w:r>
    </w:p>
    <w:p w14:paraId="2138B5A0" w14:textId="77777777" w:rsidR="00E67895" w:rsidRPr="00FC446D" w:rsidRDefault="00CB4E35" w:rsidP="007B65F5">
      <w:pPr>
        <w:pStyle w:val="Info"/>
        <w:framePr w:w="5400" w:h="2304" w:hRule="exact" w:hSpace="180" w:wrap="around" w:vAnchor="text" w:hAnchor="text" w:x="4678" w:y="-143"/>
        <w:tabs>
          <w:tab w:val="clear" w:pos="1846"/>
        </w:tabs>
        <w:ind w:left="2835" w:right="-427" w:hanging="1417"/>
        <w:rPr>
          <w:lang w:val="en-US"/>
        </w:rPr>
      </w:pPr>
      <w:proofErr w:type="spellStart"/>
      <w:r w:rsidRPr="00FC446D">
        <w:rPr>
          <w:lang w:val="en-US"/>
        </w:rPr>
        <w:t>Journalnr</w:t>
      </w:r>
      <w:proofErr w:type="spellEnd"/>
      <w:r w:rsidRPr="00FC446D">
        <w:rPr>
          <w:lang w:val="en-US"/>
        </w:rPr>
        <w:t>.:</w:t>
      </w:r>
      <w:r w:rsidRPr="00FC446D">
        <w:rPr>
          <w:lang w:val="en-US"/>
        </w:rPr>
        <w:tab/>
        <w:t>25/3808</w:t>
      </w:r>
    </w:p>
    <w:p w14:paraId="179C7187" w14:textId="77777777" w:rsidR="00E67895" w:rsidRPr="00FC446D" w:rsidRDefault="00E67895" w:rsidP="007B65F5">
      <w:pPr>
        <w:pStyle w:val="Skriftbrev"/>
        <w:framePr w:w="5400" w:h="2304" w:hRule="exact" w:hSpace="180" w:wrap="around" w:vAnchor="text" w:hAnchor="text" w:x="4678" w:y="-143"/>
        <w:ind w:left="2835" w:hanging="2268"/>
        <w:rPr>
          <w:bCs/>
          <w:sz w:val="20"/>
          <w:szCs w:val="20"/>
          <w:lang w:val="en-US"/>
        </w:rPr>
      </w:pPr>
    </w:p>
    <w:p w14:paraId="67BBF692" w14:textId="77777777" w:rsidR="00E01391" w:rsidRPr="00FC446D" w:rsidRDefault="00CB4E35" w:rsidP="003354C4">
      <w:pPr>
        <w:pStyle w:val="Info"/>
        <w:ind w:left="0"/>
        <w:rPr>
          <w:lang w:val="en-US"/>
        </w:rPr>
      </w:pPr>
      <w:proofErr w:type="spellStart"/>
      <w:r w:rsidRPr="00FC446D">
        <w:rPr>
          <w:lang w:val="en-US"/>
        </w:rPr>
        <w:t>Tømrerfirmaet</w:t>
      </w:r>
      <w:proofErr w:type="spellEnd"/>
      <w:r w:rsidRPr="00FC446D">
        <w:rPr>
          <w:lang w:val="en-US"/>
        </w:rPr>
        <w:t xml:space="preserve"> Henrik Hedeager V/Henrik Hedeager Jensen</w:t>
      </w:r>
    </w:p>
    <w:p w14:paraId="30EF3786" w14:textId="77777777" w:rsidR="00E01391" w:rsidRPr="00FC446D" w:rsidRDefault="00CB4E35" w:rsidP="003354C4">
      <w:pPr>
        <w:pStyle w:val="Info"/>
        <w:ind w:left="0"/>
        <w:rPr>
          <w:lang w:val="en-US"/>
        </w:rPr>
      </w:pPr>
      <w:proofErr w:type="spellStart"/>
      <w:r w:rsidRPr="00FC446D">
        <w:rPr>
          <w:lang w:val="en-US"/>
        </w:rPr>
        <w:t>Åbrovej</w:t>
      </w:r>
      <w:proofErr w:type="spellEnd"/>
      <w:r w:rsidRPr="00FC446D">
        <w:rPr>
          <w:lang w:val="en-US"/>
        </w:rPr>
        <w:t xml:space="preserve"> 67</w:t>
      </w:r>
    </w:p>
    <w:p w14:paraId="6431EC84" w14:textId="7B944D61" w:rsidR="009F48F0" w:rsidRPr="00FC446D" w:rsidRDefault="00C563B1" w:rsidP="003354C4">
      <w:pPr>
        <w:pStyle w:val="Info"/>
        <w:tabs>
          <w:tab w:val="clear" w:pos="1846"/>
          <w:tab w:val="right" w:pos="2698"/>
        </w:tabs>
        <w:ind w:left="0"/>
        <w:rPr>
          <w:u w:val="single"/>
          <w:lang w:val="en-US"/>
        </w:rPr>
      </w:pPr>
      <w:r w:rsidRPr="00FC446D">
        <w:rPr>
          <w:u w:val="single"/>
          <w:lang w:val="en-US"/>
        </w:rPr>
        <w:t>8586 Ørum</w:t>
      </w:r>
      <w:r w:rsidR="00CB4E35" w:rsidRPr="00FC446D">
        <w:rPr>
          <w:u w:val="single"/>
          <w:lang w:val="en-US"/>
        </w:rPr>
        <w:t xml:space="preserve"> Djurs</w:t>
      </w:r>
    </w:p>
    <w:p w14:paraId="6A4B5FD0" w14:textId="77777777" w:rsidR="00AE75A7" w:rsidRPr="00FC446D" w:rsidRDefault="00CB4E35" w:rsidP="00CC1783">
      <w:pPr>
        <w:pStyle w:val="Info"/>
        <w:tabs>
          <w:tab w:val="clear" w:pos="1846"/>
        </w:tabs>
        <w:ind w:left="851" w:right="-427" w:hanging="2269"/>
        <w:rPr>
          <w:lang w:val="en-US"/>
        </w:rPr>
      </w:pPr>
      <w:r w:rsidRPr="00FC446D">
        <w:rPr>
          <w:lang w:val="en-US"/>
        </w:rPr>
        <w:br w:type="column"/>
      </w:r>
    </w:p>
    <w:p w14:paraId="68A7A2ED" w14:textId="77777777" w:rsidR="00E01391" w:rsidRPr="00FC446D" w:rsidRDefault="00E01391" w:rsidP="00F04C87">
      <w:pPr>
        <w:pStyle w:val="Brd"/>
        <w:jc w:val="left"/>
        <w:rPr>
          <w:lang w:val="en-US"/>
        </w:rPr>
        <w:sectPr w:rsidR="00E01391" w:rsidRPr="00FC446D" w:rsidSect="00695EBF">
          <w:headerReference w:type="default" r:id="rId8"/>
          <w:footerReference w:type="even" r:id="rId9"/>
          <w:footerReference w:type="default" r:id="rId10"/>
          <w:headerReference w:type="first" r:id="rId11"/>
          <w:footerReference w:type="first" r:id="rId12"/>
          <w:pgSz w:w="11900" w:h="16840"/>
          <w:pgMar w:top="2495" w:right="985" w:bottom="1420" w:left="1361" w:header="708" w:footer="238" w:gutter="0"/>
          <w:cols w:num="2" w:space="3745"/>
          <w:titlePg/>
          <w:docGrid w:linePitch="360"/>
        </w:sectPr>
      </w:pPr>
    </w:p>
    <w:p w14:paraId="02223B50" w14:textId="23691251" w:rsidR="00FB08A5" w:rsidRPr="00C9771E" w:rsidRDefault="00CB4E35" w:rsidP="00C9771E">
      <w:pPr>
        <w:pStyle w:val="Overskrift1"/>
        <w:rPr>
          <w:sz w:val="28"/>
          <w:szCs w:val="28"/>
        </w:rPr>
      </w:pPr>
      <w:r w:rsidRPr="00C9771E">
        <w:rPr>
          <w:sz w:val="28"/>
          <w:szCs w:val="28"/>
        </w:rPr>
        <w:t>RAPPORT FOR MILJØ- OG AFFALDSTILSYN</w:t>
      </w:r>
    </w:p>
    <w:p w14:paraId="764A1E09" w14:textId="5ECA1A0C" w:rsidR="00355536" w:rsidRDefault="00CB4E35" w:rsidP="00355536">
      <w:pPr>
        <w:pStyle w:val="Overskrift1"/>
      </w:pPr>
      <w:r>
        <w:t>Miljø</w:t>
      </w:r>
      <w:r w:rsidR="00445A4C">
        <w:t>- og affalds</w:t>
      </w:r>
      <w:r>
        <w:t>tilsyn ho</w:t>
      </w:r>
      <w:r w:rsidR="0045254D">
        <w:t>s Tømrerfirmaet Henrik Hedeager V/Henrik Hedeager Jensen, Åbrovej 67, 8586 Ørum Djurs.</w:t>
      </w:r>
    </w:p>
    <w:tbl>
      <w:tblPr>
        <w:tblStyle w:val="Tabel-Git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045"/>
      </w:tblGrid>
      <w:tr w:rsidR="00E43F2A" w14:paraId="4680BD68" w14:textId="77777777" w:rsidTr="00D76CC2">
        <w:tc>
          <w:tcPr>
            <w:tcW w:w="3217" w:type="dxa"/>
          </w:tcPr>
          <w:p w14:paraId="146F4566" w14:textId="77777777" w:rsidR="00355536" w:rsidRPr="00F35F76" w:rsidRDefault="00CB4E35" w:rsidP="006D1197">
            <w:pPr>
              <w:pStyle w:val="Brd"/>
              <w:rPr>
                <w:b/>
              </w:rPr>
            </w:pPr>
            <w:r w:rsidRPr="00F35F76">
              <w:rPr>
                <w:b/>
              </w:rPr>
              <w:t>Tilsynsdato:</w:t>
            </w:r>
          </w:p>
        </w:tc>
        <w:tc>
          <w:tcPr>
            <w:tcW w:w="6045" w:type="dxa"/>
          </w:tcPr>
          <w:p w14:paraId="0BC6037E" w14:textId="097DFB8E" w:rsidR="00355536" w:rsidRDefault="00C563B1" w:rsidP="006D1197">
            <w:pPr>
              <w:pStyle w:val="Brd"/>
            </w:pPr>
            <w:r>
              <w:t>19-05-2025</w:t>
            </w:r>
          </w:p>
        </w:tc>
      </w:tr>
      <w:tr w:rsidR="00E43F2A" w14:paraId="29465749" w14:textId="77777777" w:rsidTr="00D76CC2">
        <w:tc>
          <w:tcPr>
            <w:tcW w:w="3217" w:type="dxa"/>
          </w:tcPr>
          <w:p w14:paraId="53EF274E" w14:textId="77777777" w:rsidR="00355536" w:rsidRPr="00F35F76" w:rsidRDefault="00CB4E35" w:rsidP="006D1197">
            <w:pPr>
              <w:pStyle w:val="Brd"/>
              <w:rPr>
                <w:b/>
              </w:rPr>
            </w:pPr>
            <w:r w:rsidRPr="00F35F76">
              <w:rPr>
                <w:b/>
              </w:rPr>
              <w:t>Fra virksomheden deltog:</w:t>
            </w:r>
          </w:p>
        </w:tc>
        <w:tc>
          <w:tcPr>
            <w:tcW w:w="6045" w:type="dxa"/>
          </w:tcPr>
          <w:p w14:paraId="18C3C417" w14:textId="62CCE469" w:rsidR="00355536" w:rsidRDefault="00C563B1" w:rsidP="006D1197">
            <w:pPr>
              <w:pStyle w:val="Brd"/>
            </w:pPr>
            <w:r w:rsidRPr="00FC446D">
              <w:rPr>
                <w:lang w:val="en-US"/>
              </w:rPr>
              <w:t>Henrik Hedeager</w:t>
            </w:r>
          </w:p>
        </w:tc>
      </w:tr>
      <w:tr w:rsidR="00E43F2A" w14:paraId="3127BDDE" w14:textId="77777777" w:rsidTr="00D76CC2">
        <w:tc>
          <w:tcPr>
            <w:tcW w:w="3217" w:type="dxa"/>
          </w:tcPr>
          <w:p w14:paraId="0A8F5674" w14:textId="77777777" w:rsidR="00355536" w:rsidRPr="00F35F76" w:rsidRDefault="00CB4E35" w:rsidP="006D1197">
            <w:pPr>
              <w:pStyle w:val="Brd"/>
              <w:rPr>
                <w:b/>
              </w:rPr>
            </w:pPr>
            <w:r w:rsidRPr="00F35F76">
              <w:rPr>
                <w:b/>
              </w:rPr>
              <w:t>Fra Norddjurs Kommune deltog:</w:t>
            </w:r>
          </w:p>
        </w:tc>
        <w:tc>
          <w:tcPr>
            <w:tcW w:w="6045" w:type="dxa"/>
          </w:tcPr>
          <w:p w14:paraId="37F445D5" w14:textId="0E9244C1" w:rsidR="00355536" w:rsidRDefault="00C563B1" w:rsidP="006D1197">
            <w:pPr>
              <w:pStyle w:val="Brd"/>
            </w:pPr>
            <w:r>
              <w:t>Baiba Vestergaard</w:t>
            </w:r>
          </w:p>
        </w:tc>
      </w:tr>
      <w:tr w:rsidR="00E43F2A" w14:paraId="6B9658CB" w14:textId="77777777" w:rsidTr="00D76CC2">
        <w:tc>
          <w:tcPr>
            <w:tcW w:w="3217" w:type="dxa"/>
          </w:tcPr>
          <w:p w14:paraId="5CABBE0C" w14:textId="77777777" w:rsidR="00355536" w:rsidRPr="00F35F76" w:rsidRDefault="00CB4E35" w:rsidP="006D1197">
            <w:pPr>
              <w:pStyle w:val="Brd"/>
              <w:rPr>
                <w:b/>
              </w:rPr>
            </w:pPr>
            <w:r w:rsidRPr="00F35F76">
              <w:rPr>
                <w:b/>
              </w:rPr>
              <w:t>Virksomhedens kontaktperson:</w:t>
            </w:r>
          </w:p>
        </w:tc>
        <w:tc>
          <w:tcPr>
            <w:tcW w:w="6045" w:type="dxa"/>
          </w:tcPr>
          <w:p w14:paraId="43A6A861" w14:textId="4FA57C80" w:rsidR="00355536" w:rsidRDefault="00C563B1" w:rsidP="006D1197">
            <w:pPr>
              <w:pStyle w:val="Brd"/>
            </w:pPr>
            <w:r w:rsidRPr="00FC446D">
              <w:rPr>
                <w:lang w:val="en-US"/>
              </w:rPr>
              <w:t>Henrik Hedeager</w:t>
            </w:r>
          </w:p>
        </w:tc>
      </w:tr>
      <w:tr w:rsidR="00E43F2A" w14:paraId="008A4143" w14:textId="77777777" w:rsidTr="00D76CC2">
        <w:tc>
          <w:tcPr>
            <w:tcW w:w="3217" w:type="dxa"/>
          </w:tcPr>
          <w:p w14:paraId="01D94F7F" w14:textId="77777777" w:rsidR="00355536" w:rsidRPr="00F35F76" w:rsidRDefault="00CB4E35" w:rsidP="006D1197">
            <w:pPr>
              <w:pStyle w:val="Brd"/>
              <w:rPr>
                <w:b/>
              </w:rPr>
            </w:pPr>
            <w:r w:rsidRPr="00F35F76">
              <w:rPr>
                <w:b/>
              </w:rPr>
              <w:t>Virksomhedens CVR-nr.:</w:t>
            </w:r>
          </w:p>
        </w:tc>
        <w:tc>
          <w:tcPr>
            <w:tcW w:w="6045" w:type="dxa"/>
          </w:tcPr>
          <w:p w14:paraId="08CB7669" w14:textId="541A1133" w:rsidR="00355536" w:rsidRDefault="00C563B1" w:rsidP="006D1197">
            <w:pPr>
              <w:pStyle w:val="Brd"/>
            </w:pPr>
            <w:r>
              <w:t>25303059</w:t>
            </w:r>
          </w:p>
        </w:tc>
      </w:tr>
      <w:tr w:rsidR="00E43F2A" w14:paraId="640A80EB" w14:textId="77777777" w:rsidTr="00D76CC2">
        <w:tc>
          <w:tcPr>
            <w:tcW w:w="3217" w:type="dxa"/>
          </w:tcPr>
          <w:p w14:paraId="52F66AC4" w14:textId="77777777" w:rsidR="00355536" w:rsidRPr="00F35F76" w:rsidRDefault="00CB4E35" w:rsidP="006D1197">
            <w:pPr>
              <w:pStyle w:val="Brd"/>
              <w:rPr>
                <w:b/>
              </w:rPr>
            </w:pPr>
            <w:r w:rsidRPr="00F35F76">
              <w:rPr>
                <w:b/>
              </w:rPr>
              <w:t>Virksomhedens telefonnr.:</w:t>
            </w:r>
          </w:p>
        </w:tc>
        <w:tc>
          <w:tcPr>
            <w:tcW w:w="6045" w:type="dxa"/>
          </w:tcPr>
          <w:p w14:paraId="526ABE11" w14:textId="623F0810" w:rsidR="00355536" w:rsidRDefault="00C563B1" w:rsidP="006D1197">
            <w:pPr>
              <w:pStyle w:val="Brd"/>
            </w:pPr>
            <w:r>
              <w:t>30173920</w:t>
            </w:r>
          </w:p>
        </w:tc>
      </w:tr>
      <w:tr w:rsidR="00E43F2A" w14:paraId="3E3BE041" w14:textId="77777777" w:rsidTr="00D76CC2">
        <w:tc>
          <w:tcPr>
            <w:tcW w:w="3217" w:type="dxa"/>
          </w:tcPr>
          <w:p w14:paraId="0200A30C" w14:textId="77777777" w:rsidR="00355536" w:rsidRPr="00F35F76" w:rsidRDefault="00CB4E35" w:rsidP="006D1197">
            <w:pPr>
              <w:pStyle w:val="Brd"/>
              <w:rPr>
                <w:b/>
              </w:rPr>
            </w:pPr>
            <w:r w:rsidRPr="00F35F76">
              <w:rPr>
                <w:b/>
              </w:rPr>
              <w:t xml:space="preserve">Virksomhedens </w:t>
            </w:r>
            <w:proofErr w:type="spellStart"/>
            <w:r w:rsidRPr="00F35F76">
              <w:rPr>
                <w:b/>
              </w:rPr>
              <w:t>mail-adresse</w:t>
            </w:r>
            <w:proofErr w:type="spellEnd"/>
            <w:r w:rsidRPr="00F35F76">
              <w:rPr>
                <w:b/>
              </w:rPr>
              <w:t>:</w:t>
            </w:r>
          </w:p>
        </w:tc>
        <w:tc>
          <w:tcPr>
            <w:tcW w:w="6045" w:type="dxa"/>
          </w:tcPr>
          <w:p w14:paraId="6D7BB782" w14:textId="085011A8" w:rsidR="00355536" w:rsidRDefault="00C563B1" w:rsidP="006D1197">
            <w:pPr>
              <w:pStyle w:val="Brd"/>
            </w:pPr>
            <w:r>
              <w:t>hh@henrikhedeager.dk</w:t>
            </w:r>
          </w:p>
        </w:tc>
      </w:tr>
      <w:tr w:rsidR="00E43F2A" w14:paraId="18BD3C2B" w14:textId="77777777" w:rsidTr="00D76CC2">
        <w:tc>
          <w:tcPr>
            <w:tcW w:w="3217" w:type="dxa"/>
          </w:tcPr>
          <w:p w14:paraId="1A16E8EB" w14:textId="77777777" w:rsidR="00355536" w:rsidRPr="00F35F76" w:rsidRDefault="00CB4E35" w:rsidP="006D1197">
            <w:pPr>
              <w:pStyle w:val="Brd"/>
              <w:rPr>
                <w:b/>
              </w:rPr>
            </w:pPr>
            <w:r w:rsidRPr="00F35F76">
              <w:rPr>
                <w:b/>
              </w:rPr>
              <w:t>Antal ansatte i virksomheden:</w:t>
            </w:r>
          </w:p>
        </w:tc>
        <w:tc>
          <w:tcPr>
            <w:tcW w:w="6045" w:type="dxa"/>
          </w:tcPr>
          <w:p w14:paraId="7BF247E6" w14:textId="07631520" w:rsidR="00355536" w:rsidRDefault="00C563B1" w:rsidP="006D1197">
            <w:pPr>
              <w:pStyle w:val="Brd"/>
            </w:pPr>
            <w:r>
              <w:t>35</w:t>
            </w:r>
          </w:p>
        </w:tc>
      </w:tr>
      <w:tr w:rsidR="00E43F2A" w14:paraId="17F7F170" w14:textId="77777777" w:rsidTr="00D76CC2">
        <w:tc>
          <w:tcPr>
            <w:tcW w:w="3217" w:type="dxa"/>
          </w:tcPr>
          <w:p w14:paraId="2EB9E99B" w14:textId="77777777" w:rsidR="00355536" w:rsidRPr="00F35F76" w:rsidRDefault="00CB4E35" w:rsidP="006D1197">
            <w:pPr>
              <w:pStyle w:val="Brd"/>
              <w:rPr>
                <w:b/>
              </w:rPr>
            </w:pPr>
            <w:r>
              <w:rPr>
                <w:b/>
              </w:rPr>
              <w:t>Virksomhedstype:</w:t>
            </w:r>
          </w:p>
        </w:tc>
        <w:tc>
          <w:tcPr>
            <w:tcW w:w="6045" w:type="dxa"/>
          </w:tcPr>
          <w:p w14:paraId="2D43AAB0" w14:textId="133B744A" w:rsidR="00355536" w:rsidRDefault="00C563B1" w:rsidP="006D1197">
            <w:pPr>
              <w:pStyle w:val="Brd"/>
            </w:pPr>
            <w:r>
              <w:t>Håndværkerforretning</w:t>
            </w:r>
          </w:p>
        </w:tc>
      </w:tr>
    </w:tbl>
    <w:p w14:paraId="1DF624D0" w14:textId="77777777" w:rsidR="00355536" w:rsidRDefault="00355536" w:rsidP="00355536">
      <w:pPr>
        <w:pStyle w:val="Brd"/>
      </w:pPr>
    </w:p>
    <w:p w14:paraId="06EF1236" w14:textId="77777777" w:rsidR="00355536" w:rsidRDefault="00355536" w:rsidP="00355536">
      <w:pPr>
        <w:pStyle w:val="Brd"/>
        <w:rPr>
          <w:b/>
        </w:rPr>
      </w:pPr>
    </w:p>
    <w:p w14:paraId="1C9A6282" w14:textId="707F39BF" w:rsidR="00355536" w:rsidRPr="00F35F76" w:rsidRDefault="00CB4E35" w:rsidP="00355536">
      <w:pPr>
        <w:pStyle w:val="Brd"/>
        <w:rPr>
          <w:b/>
        </w:rPr>
      </w:pPr>
      <w:r w:rsidRPr="00F35F76">
        <w:rPr>
          <w:b/>
        </w:rPr>
        <w:t xml:space="preserve">Baggrunden for </w:t>
      </w:r>
      <w:r w:rsidR="008A0820">
        <w:rPr>
          <w:b/>
        </w:rPr>
        <w:t>miljø</w:t>
      </w:r>
      <w:r w:rsidRPr="00F35F76">
        <w:rPr>
          <w:b/>
        </w:rPr>
        <w:t>tilsynet</w:t>
      </w:r>
    </w:p>
    <w:p w14:paraId="4BF81F25" w14:textId="5AEA5B3E" w:rsidR="00355536" w:rsidRDefault="00CB4E35" w:rsidP="00355536">
      <w:pPr>
        <w:pStyle w:val="Brd"/>
      </w:pPr>
      <w:r>
        <w:t xml:space="preserve">Norddjurs Kommune har foretaget et prioriteret </w:t>
      </w:r>
      <w:r w:rsidR="008A0820">
        <w:t>miljø</w:t>
      </w:r>
      <w:r>
        <w:t xml:space="preserve">tilsyn på virksomheden, som har til formål at fokusere på de forhold, der giver anledning til, at virksomhedens miljørisikoscore er højere end gennemsnittet. Miljøafdelingen i Norddjurs Kommune er forpligtet til at give tilsynspligtige virksomheder i kommunen en miljørisikoscore. En virksomheds score er afgørende for, hvor ofte en virksomhed skal have miljøtilsyn. Virksomheden har en score, der </w:t>
      </w:r>
      <w:r w:rsidR="001C6D2F">
        <w:t>udløser</w:t>
      </w:r>
      <w:r>
        <w:t xml:space="preserve"> et prioriteret </w:t>
      </w:r>
      <w:r w:rsidR="008A0820">
        <w:t>miljø</w:t>
      </w:r>
      <w:r>
        <w:t>tilsyn i år.</w:t>
      </w:r>
    </w:p>
    <w:p w14:paraId="08CFB95E" w14:textId="3BE55154" w:rsidR="00355536" w:rsidRDefault="00CB4E35" w:rsidP="00355536">
      <w:pPr>
        <w:pStyle w:val="Brd"/>
      </w:pPr>
      <w:r>
        <w:t>Formålet med miljøtilsyn generelt er at sikre, at virksomheden overholder miljøbeskyttelsesloven</w:t>
      </w:r>
      <w:r>
        <w:rPr>
          <w:rStyle w:val="Fodnotehenvisning"/>
        </w:rPr>
        <w:footnoteReference w:id="1"/>
      </w:r>
      <w:r>
        <w:t>, lov om forurenet jord</w:t>
      </w:r>
      <w:r>
        <w:rPr>
          <w:rStyle w:val="Fodnotehenvisning"/>
        </w:rPr>
        <w:footnoteReference w:id="2"/>
      </w:r>
      <w:r>
        <w:t>, regler udstedt i medfør af disse love og afgørelser truffet i medfør af disse. Tilsynet er foretaget i henhold til § 65 i miljøbeskyttelsesloven.</w:t>
      </w:r>
    </w:p>
    <w:p w14:paraId="24070658" w14:textId="77777777" w:rsidR="00355536" w:rsidRDefault="00355536" w:rsidP="00355536">
      <w:pPr>
        <w:pStyle w:val="Brd"/>
      </w:pPr>
    </w:p>
    <w:p w14:paraId="30854C4E" w14:textId="77777777" w:rsidR="005337AD" w:rsidRPr="00AA160E" w:rsidRDefault="00CB4E35" w:rsidP="005337AD">
      <w:pPr>
        <w:pStyle w:val="Brd"/>
        <w:rPr>
          <w:b/>
        </w:rPr>
      </w:pPr>
      <w:r w:rsidRPr="00AA160E">
        <w:rPr>
          <w:b/>
        </w:rPr>
        <w:t xml:space="preserve">Opsummering af </w:t>
      </w:r>
      <w:r>
        <w:rPr>
          <w:b/>
        </w:rPr>
        <w:t>miljø</w:t>
      </w:r>
      <w:r w:rsidRPr="00AA160E">
        <w:rPr>
          <w:b/>
        </w:rPr>
        <w:t>tilsynet</w:t>
      </w:r>
    </w:p>
    <w:p w14:paraId="04CD0F07" w14:textId="1E467078" w:rsidR="005337AD" w:rsidRPr="00C563B1" w:rsidRDefault="00C563B1" w:rsidP="005337AD">
      <w:pPr>
        <w:pStyle w:val="Brd"/>
        <w:rPr>
          <w:color w:val="auto"/>
        </w:rPr>
      </w:pPr>
      <w:r w:rsidRPr="00C563B1">
        <w:rPr>
          <w:color w:val="auto"/>
        </w:rPr>
        <w:t>Containeren med sammenbl</w:t>
      </w:r>
      <w:r w:rsidR="004B1941">
        <w:rPr>
          <w:color w:val="auto"/>
        </w:rPr>
        <w:t>a</w:t>
      </w:r>
      <w:r w:rsidRPr="00C563B1">
        <w:rPr>
          <w:color w:val="auto"/>
        </w:rPr>
        <w:t xml:space="preserve">ndet affald skal kildesorteres. </w:t>
      </w:r>
    </w:p>
    <w:p w14:paraId="06361C34" w14:textId="647E388B" w:rsidR="00C563B1" w:rsidRPr="00AA160E" w:rsidRDefault="00C563B1" w:rsidP="005337AD">
      <w:pPr>
        <w:pStyle w:val="Brd"/>
        <w:rPr>
          <w:color w:val="FF0000"/>
        </w:rPr>
      </w:pPr>
      <w:r w:rsidRPr="00C563B1">
        <w:rPr>
          <w:color w:val="auto"/>
        </w:rPr>
        <w:t xml:space="preserve">Der skal anskaffes container til plastikaffald. </w:t>
      </w:r>
    </w:p>
    <w:p w14:paraId="3C8B247A" w14:textId="77777777" w:rsidR="00355536" w:rsidRDefault="00355536" w:rsidP="00355536">
      <w:pPr>
        <w:pStyle w:val="Brd"/>
      </w:pPr>
    </w:p>
    <w:p w14:paraId="70E5D69C" w14:textId="77777777" w:rsidR="00C563B1" w:rsidRDefault="00C563B1" w:rsidP="00355536">
      <w:pPr>
        <w:pStyle w:val="Brd"/>
        <w:rPr>
          <w:b/>
        </w:rPr>
      </w:pPr>
    </w:p>
    <w:p w14:paraId="5832AA7D" w14:textId="0F555F26" w:rsidR="00C563B1" w:rsidRDefault="004B1941" w:rsidP="00355536">
      <w:pPr>
        <w:pStyle w:val="Brd"/>
        <w:rPr>
          <w:b/>
        </w:rPr>
      </w:pPr>
      <w:r>
        <w:rPr>
          <w:b/>
        </w:rPr>
        <w:t xml:space="preserve"> </w:t>
      </w:r>
    </w:p>
    <w:p w14:paraId="4103333D" w14:textId="3C670B8B" w:rsidR="00355536" w:rsidRPr="004B1941" w:rsidRDefault="00CB4E35" w:rsidP="00355536">
      <w:pPr>
        <w:pStyle w:val="Brd"/>
        <w:rPr>
          <w:b/>
          <w:color w:val="auto"/>
        </w:rPr>
      </w:pPr>
      <w:r w:rsidRPr="004B1941">
        <w:rPr>
          <w:b/>
          <w:color w:val="auto"/>
        </w:rPr>
        <w:lastRenderedPageBreak/>
        <w:t>Generelt</w:t>
      </w:r>
    </w:p>
    <w:p w14:paraId="1B1370F5" w14:textId="131A7A43" w:rsidR="008A0820" w:rsidRPr="004B1941" w:rsidRDefault="00C563B1" w:rsidP="00355536">
      <w:pPr>
        <w:pStyle w:val="Brd"/>
        <w:rPr>
          <w:color w:val="auto"/>
        </w:rPr>
      </w:pPr>
      <w:r w:rsidRPr="004B1941">
        <w:rPr>
          <w:color w:val="auto"/>
        </w:rPr>
        <w:t xml:space="preserve">Ved tilsynet blev forhold vedr. opbevaring og håndtering af affald gennemgået. </w:t>
      </w:r>
    </w:p>
    <w:p w14:paraId="66527FD6" w14:textId="6FB92859" w:rsidR="00C563B1" w:rsidRPr="004B1941" w:rsidRDefault="00C563B1" w:rsidP="00355536">
      <w:pPr>
        <w:pStyle w:val="Brd"/>
        <w:rPr>
          <w:color w:val="auto"/>
        </w:rPr>
      </w:pPr>
      <w:r w:rsidRPr="004B1941">
        <w:rPr>
          <w:color w:val="auto"/>
        </w:rPr>
        <w:t xml:space="preserve">Det blev konstateres at der anvendes en stor container til sammenblandet affald. Vi aftalte </w:t>
      </w:r>
      <w:r w:rsidR="00171595">
        <w:rPr>
          <w:color w:val="auto"/>
        </w:rPr>
        <w:t xml:space="preserve">at affaldet </w:t>
      </w:r>
      <w:r w:rsidR="00171595" w:rsidRPr="004B1941">
        <w:rPr>
          <w:color w:val="auto"/>
        </w:rPr>
        <w:t>kildesorteres</w:t>
      </w:r>
      <w:r w:rsidRPr="004B1941">
        <w:rPr>
          <w:color w:val="auto"/>
        </w:rPr>
        <w:t xml:space="preserve"> i det alt plastik</w:t>
      </w:r>
      <w:r w:rsidR="004B1941">
        <w:rPr>
          <w:color w:val="auto"/>
        </w:rPr>
        <w:t xml:space="preserve">affald </w:t>
      </w:r>
      <w:r w:rsidRPr="004B1941">
        <w:rPr>
          <w:color w:val="auto"/>
        </w:rPr>
        <w:t>skal frasorteres i en separat container</w:t>
      </w:r>
      <w:r w:rsidR="00171595">
        <w:rPr>
          <w:color w:val="auto"/>
        </w:rPr>
        <w:t>.</w:t>
      </w:r>
      <w:r w:rsidR="004B1941">
        <w:rPr>
          <w:color w:val="auto"/>
        </w:rPr>
        <w:t xml:space="preserve"> </w:t>
      </w:r>
    </w:p>
    <w:p w14:paraId="29333655" w14:textId="77777777" w:rsidR="00355536" w:rsidRPr="004B1941" w:rsidRDefault="00355536" w:rsidP="00355536">
      <w:pPr>
        <w:pStyle w:val="Brd"/>
        <w:rPr>
          <w:color w:val="auto"/>
        </w:rPr>
      </w:pPr>
    </w:p>
    <w:p w14:paraId="007ED1F4" w14:textId="77777777" w:rsidR="00E20E52" w:rsidRPr="004B1941" w:rsidRDefault="00CB4E35" w:rsidP="00E20E52">
      <w:pPr>
        <w:pStyle w:val="Brd"/>
        <w:rPr>
          <w:b/>
          <w:color w:val="auto"/>
        </w:rPr>
      </w:pPr>
      <w:r w:rsidRPr="004B1941">
        <w:rPr>
          <w:b/>
          <w:color w:val="auto"/>
        </w:rPr>
        <w:t>Håndhævelser</w:t>
      </w:r>
    </w:p>
    <w:p w14:paraId="1C491CD0" w14:textId="70BEB112" w:rsidR="00E20E52" w:rsidRPr="004B1941" w:rsidRDefault="00CB4E35" w:rsidP="00E20E52">
      <w:pPr>
        <w:pStyle w:val="Brd"/>
        <w:rPr>
          <w:color w:val="auto"/>
        </w:rPr>
      </w:pPr>
      <w:r w:rsidRPr="004B1941">
        <w:rPr>
          <w:color w:val="auto"/>
        </w:rPr>
        <w:t>Nord</w:t>
      </w:r>
      <w:r w:rsidRPr="004B1941">
        <w:rPr>
          <w:color w:val="auto"/>
        </w:rPr>
        <w:t>djurs Kommune har som tilsynsmyndighed pligt til at foranledige et ulovligt forhold til ophør jævnfør miljøbeskyttelseslovens § 69, stk. 1.</w:t>
      </w:r>
    </w:p>
    <w:p w14:paraId="0F4025CB" w14:textId="77777777" w:rsidR="00985DA1" w:rsidRPr="004B1941" w:rsidRDefault="00CF7B04" w:rsidP="00985DA1">
      <w:pPr>
        <w:pStyle w:val="Brd"/>
        <w:rPr>
          <w:color w:val="auto"/>
        </w:rPr>
      </w:pPr>
      <w:r w:rsidRPr="004B1941">
        <w:rPr>
          <w:color w:val="auto"/>
        </w:rPr>
        <w:t xml:space="preserve">Jf. § </w:t>
      </w:r>
      <w:r w:rsidR="00985DA1" w:rsidRPr="004B1941">
        <w:rPr>
          <w:color w:val="auto"/>
        </w:rPr>
        <w:t xml:space="preserve">66 i affaldsbekendtgørelse skal affaldsproducerende virksomhed sorteret bygge- anlægsaffald i fraktioner. </w:t>
      </w:r>
    </w:p>
    <w:p w14:paraId="10C6333D" w14:textId="51463FDB" w:rsidR="00985DA1" w:rsidRPr="004B1941" w:rsidRDefault="00985DA1" w:rsidP="00985DA1">
      <w:pPr>
        <w:pStyle w:val="Brd"/>
        <w:rPr>
          <w:i/>
          <w:iCs/>
          <w:color w:val="auto"/>
        </w:rPr>
      </w:pPr>
      <w:r w:rsidRPr="004B1941">
        <w:rPr>
          <w:i/>
          <w:iCs/>
          <w:color w:val="auto"/>
        </w:rPr>
        <w:t xml:space="preserve">Stk. 7. </w:t>
      </w:r>
      <w:r w:rsidRPr="004B1941">
        <w:rPr>
          <w:i/>
          <w:iCs/>
          <w:color w:val="auto"/>
        </w:rPr>
        <w:t xml:space="preserve">Følgende affaldsfraktioner </w:t>
      </w:r>
      <w:r w:rsidRPr="004B1941">
        <w:rPr>
          <w:i/>
          <w:iCs/>
          <w:color w:val="auto"/>
          <w:u w:val="single"/>
        </w:rPr>
        <w:t>kan ikke undtages</w:t>
      </w:r>
      <w:r w:rsidRPr="004B1941">
        <w:rPr>
          <w:i/>
          <w:iCs/>
          <w:color w:val="auto"/>
        </w:rPr>
        <w:t xml:space="preserve"> fra krav om sortering på stedet, jf. stk. 6:</w:t>
      </w:r>
    </w:p>
    <w:p w14:paraId="1EA856B2" w14:textId="77777777" w:rsidR="00985DA1" w:rsidRPr="004B1941" w:rsidRDefault="00985DA1" w:rsidP="00985DA1">
      <w:pPr>
        <w:pStyle w:val="Brd"/>
        <w:rPr>
          <w:i/>
          <w:iCs/>
          <w:color w:val="auto"/>
        </w:rPr>
      </w:pPr>
      <w:r w:rsidRPr="004B1941">
        <w:rPr>
          <w:i/>
          <w:iCs/>
          <w:color w:val="auto"/>
        </w:rPr>
        <w:t xml:space="preserve">1) Almindelig gips, fibergips, glasuld, stenuld, glas, </w:t>
      </w:r>
      <w:r w:rsidRPr="004B1941">
        <w:rPr>
          <w:b/>
          <w:bCs/>
          <w:i/>
          <w:iCs/>
          <w:color w:val="auto"/>
        </w:rPr>
        <w:t>plastik</w:t>
      </w:r>
      <w:r w:rsidRPr="004B1941">
        <w:rPr>
          <w:i/>
          <w:iCs/>
          <w:color w:val="auto"/>
        </w:rPr>
        <w:t xml:space="preserve"> og sanitet, fliser og glaseret tegl.</w:t>
      </w:r>
    </w:p>
    <w:p w14:paraId="3B12B299" w14:textId="77777777" w:rsidR="00985DA1" w:rsidRPr="004B1941" w:rsidRDefault="00985DA1" w:rsidP="00985DA1">
      <w:pPr>
        <w:pStyle w:val="Brd"/>
        <w:rPr>
          <w:i/>
          <w:iCs/>
          <w:color w:val="auto"/>
        </w:rPr>
      </w:pPr>
      <w:r w:rsidRPr="004B1941">
        <w:rPr>
          <w:i/>
          <w:iCs/>
          <w:color w:val="auto"/>
        </w:rPr>
        <w:t>2) Afskær, emballage og overskudsmateriale, der ikke har været anvendt i byggeri.</w:t>
      </w:r>
    </w:p>
    <w:p w14:paraId="575A5971" w14:textId="77777777" w:rsidR="00985DA1" w:rsidRPr="004B1941" w:rsidRDefault="00985DA1" w:rsidP="00985DA1">
      <w:pPr>
        <w:pStyle w:val="Brd"/>
        <w:rPr>
          <w:i/>
          <w:iCs/>
          <w:color w:val="auto"/>
        </w:rPr>
      </w:pPr>
      <w:r w:rsidRPr="004B1941">
        <w:rPr>
          <w:i/>
          <w:iCs/>
          <w:color w:val="auto"/>
        </w:rPr>
        <w:t>3) Affald fra nedrivningsarbejder, omfattet af krav om selektiv nedrivning, jf. bekendtgørelse om håndtering af affald og materialer fra bygge- og nedrivningsarbejde.</w:t>
      </w:r>
    </w:p>
    <w:p w14:paraId="4026374A" w14:textId="77777777" w:rsidR="00985DA1" w:rsidRPr="004B1941" w:rsidRDefault="00985DA1" w:rsidP="00985DA1">
      <w:pPr>
        <w:pStyle w:val="Brd"/>
        <w:rPr>
          <w:i/>
          <w:iCs/>
          <w:color w:val="auto"/>
        </w:rPr>
      </w:pPr>
      <w:r w:rsidRPr="004B1941">
        <w:rPr>
          <w:i/>
          <w:iCs/>
          <w:color w:val="auto"/>
        </w:rPr>
        <w:t>Stk. 8.</w:t>
      </w:r>
    </w:p>
    <w:p w14:paraId="21335342" w14:textId="1523F9A9" w:rsidR="00C563B1" w:rsidRPr="004B1941" w:rsidRDefault="00985DA1" w:rsidP="00985DA1">
      <w:pPr>
        <w:pStyle w:val="Brd"/>
        <w:rPr>
          <w:i/>
          <w:iCs/>
          <w:color w:val="auto"/>
        </w:rPr>
      </w:pPr>
      <w:r w:rsidRPr="004B1941">
        <w:rPr>
          <w:i/>
          <w:iCs/>
          <w:color w:val="auto"/>
        </w:rPr>
        <w:t>Affaldsproducerende virksomheder skal opbevare sorteret almindelig gips og fibergips, jf. stk. 2, i overdækkede beholdere.</w:t>
      </w:r>
    </w:p>
    <w:p w14:paraId="3BE3209F" w14:textId="705DCD24" w:rsidR="00E20E52" w:rsidRDefault="004B1941" w:rsidP="00E20E52">
      <w:pPr>
        <w:pStyle w:val="Brd"/>
        <w:rPr>
          <w:color w:val="auto"/>
        </w:rPr>
      </w:pPr>
      <w:r w:rsidRPr="004B1941">
        <w:rPr>
          <w:color w:val="auto"/>
        </w:rPr>
        <w:t>Fremadrettet skal affaldet fra den store container udsorteres i fraktioner</w:t>
      </w:r>
      <w:r>
        <w:rPr>
          <w:color w:val="auto"/>
        </w:rPr>
        <w:t>.</w:t>
      </w:r>
    </w:p>
    <w:p w14:paraId="16A3FA6C" w14:textId="77777777" w:rsidR="004B1941" w:rsidRPr="004B1941" w:rsidRDefault="004B1941" w:rsidP="00E20E52">
      <w:pPr>
        <w:pStyle w:val="Brd"/>
        <w:rPr>
          <w:color w:val="auto"/>
        </w:rPr>
      </w:pPr>
    </w:p>
    <w:p w14:paraId="23754829" w14:textId="77777777" w:rsidR="004B1941" w:rsidRDefault="00CB4E35" w:rsidP="00D70700">
      <w:pPr>
        <w:pStyle w:val="Brd"/>
      </w:pPr>
      <w:r w:rsidRPr="0051416D">
        <w:rPr>
          <w:b/>
        </w:rPr>
        <w:t xml:space="preserve">Offentliggørelse af </w:t>
      </w:r>
      <w:r w:rsidR="00C9771E">
        <w:rPr>
          <w:b/>
        </w:rPr>
        <w:t>miljø</w:t>
      </w:r>
      <w:r w:rsidRPr="0051416D">
        <w:rPr>
          <w:b/>
        </w:rPr>
        <w:t>tilsynsrapport</w:t>
      </w:r>
      <w:r w:rsidRPr="0051416D">
        <w:rPr>
          <w:b/>
        </w:rPr>
        <w:tab/>
      </w:r>
      <w:r w:rsidRPr="0051416D">
        <w:rPr>
          <w:b/>
        </w:rPr>
        <w:br/>
      </w:r>
      <w:r>
        <w:t>Alle miljøtilsynsrapporter skal i henhold til reglerne for miljøtilsyn</w:t>
      </w:r>
      <w:r>
        <w:rPr>
          <w:rStyle w:val="Fodnotehenvisning"/>
        </w:rPr>
        <w:footnoteReference w:id="3"/>
      </w:r>
      <w:r>
        <w:t xml:space="preserve"> offentliggøres. Dette sker på websiden for Digital </w:t>
      </w:r>
      <w:proofErr w:type="spellStart"/>
      <w:r>
        <w:t>MiljøAdministration</w:t>
      </w:r>
      <w:proofErr w:type="spellEnd"/>
      <w:r>
        <w:t xml:space="preserve"> </w:t>
      </w:r>
      <w:hyperlink r:id="rId13" w:history="1">
        <w:r w:rsidR="00D70700" w:rsidRPr="0005009C">
          <w:rPr>
            <w:rStyle w:val="Hyperlink"/>
          </w:rPr>
          <w:t>https://dma.mst.dk/</w:t>
        </w:r>
      </w:hyperlink>
      <w:r>
        <w:t xml:space="preserve">. Inden miljøtilsynsrapporten offentliggøres, skal du have mulighed for at kommentere rapporten. </w:t>
      </w:r>
    </w:p>
    <w:p w14:paraId="3A0DFA14" w14:textId="6AFD4E40" w:rsidR="00D70700" w:rsidRDefault="00CB4E35" w:rsidP="00D70700">
      <w:pPr>
        <w:pStyle w:val="Brd"/>
      </w:pPr>
      <w:r>
        <w:t xml:space="preserve">Kommentarerne skal indsendes skriftligt til Norddjurs Kommune enten til adressen Norddjurs Kommune, Virksomhedsgruppen, Torvet 3, 8500 Grenaa eller på mail til </w:t>
      </w:r>
      <w:r w:rsidR="004B1941" w:rsidRPr="004B1941">
        <w:rPr>
          <w:color w:val="auto"/>
        </w:rPr>
        <w:t>bave@norddjurs.dk</w:t>
      </w:r>
      <w:r w:rsidRPr="004B1941">
        <w:rPr>
          <w:color w:val="auto"/>
        </w:rPr>
        <w:t xml:space="preserve">. </w:t>
      </w:r>
      <w:r>
        <w:t xml:space="preserve">Kommentarerne til rapporten skal være modtaget i Norddjurs Kommune inden </w:t>
      </w:r>
      <w:r w:rsidRPr="004B1941">
        <w:rPr>
          <w:color w:val="auto"/>
        </w:rPr>
        <w:t xml:space="preserve">den </w:t>
      </w:r>
      <w:r w:rsidR="004B1941" w:rsidRPr="004B1941">
        <w:rPr>
          <w:color w:val="auto"/>
        </w:rPr>
        <w:t>6. juni 2025</w:t>
      </w:r>
      <w:r w:rsidRPr="004B1941">
        <w:rPr>
          <w:color w:val="auto"/>
        </w:rPr>
        <w:t xml:space="preserve"> </w:t>
      </w:r>
      <w:r>
        <w:t>inden for rådhusets åbningstid. Hvis vi ikke modtager nogle kommentarer fra dig inden denne dato, vil Norddjurs Kommune umiddelbart herefter offentliggøre rapporten uden ændringer.</w:t>
      </w:r>
    </w:p>
    <w:p w14:paraId="453F9E84" w14:textId="77777777" w:rsidR="00D70700" w:rsidRDefault="00D70700" w:rsidP="00D70700">
      <w:pPr>
        <w:pStyle w:val="Brd"/>
      </w:pPr>
    </w:p>
    <w:p w14:paraId="34B11235" w14:textId="77777777" w:rsidR="00D70700" w:rsidRDefault="00CB4E35" w:rsidP="00D70700">
      <w:pPr>
        <w:pStyle w:val="Brd"/>
      </w:pPr>
      <w:r>
        <w:t>Det skal oplyses, at enhver har ret til at søge aktindsigt i sagens øvrige oplysninger, dog med de begrænsninger som offentlighedsloven</w:t>
      </w:r>
      <w:r>
        <w:rPr>
          <w:rStyle w:val="Fodnotehenvisning"/>
        </w:rPr>
        <w:footnoteReference w:id="4"/>
      </w:r>
      <w:r>
        <w:t>, forvaltningsloven</w:t>
      </w:r>
      <w:r>
        <w:rPr>
          <w:rStyle w:val="Fodnotehenvisning"/>
        </w:rPr>
        <w:footnoteReference w:id="5"/>
      </w:r>
      <w:r>
        <w:t xml:space="preserve"> og miljøoplysningsloven</w:t>
      </w:r>
      <w:r>
        <w:rPr>
          <w:rStyle w:val="Fodnotehenvisning"/>
        </w:rPr>
        <w:footnoteReference w:id="6"/>
      </w:r>
      <w:r>
        <w:t xml:space="preserve"> sætter.</w:t>
      </w:r>
    </w:p>
    <w:p w14:paraId="541EF2B8" w14:textId="77777777" w:rsidR="00B73D7C" w:rsidRPr="00445A4C" w:rsidRDefault="00B73D7C" w:rsidP="00355536">
      <w:pPr>
        <w:pStyle w:val="Brd"/>
        <w:rPr>
          <w:color w:val="000000" w:themeColor="text1"/>
        </w:rPr>
      </w:pPr>
    </w:p>
    <w:p w14:paraId="0B4EE7E4" w14:textId="77777777" w:rsidR="00355536" w:rsidRPr="00D913EA" w:rsidRDefault="00CB4E35" w:rsidP="00355536">
      <w:pPr>
        <w:pStyle w:val="Brd"/>
        <w:rPr>
          <w:b/>
        </w:rPr>
      </w:pPr>
      <w:r>
        <w:rPr>
          <w:b/>
        </w:rPr>
        <w:t>Brugerbetaling</w:t>
      </w:r>
    </w:p>
    <w:p w14:paraId="6D22D9EF" w14:textId="05126198" w:rsidR="00355536" w:rsidRDefault="00CB4E35" w:rsidP="00355536">
      <w:pPr>
        <w:pStyle w:val="Brd"/>
      </w:pPr>
      <w:r>
        <w:t xml:space="preserve">Virksomheden er omfattet af Miljøministeriets bekendtgørelse nr. </w:t>
      </w:r>
      <w:r w:rsidR="00C024A4">
        <w:t>1519</w:t>
      </w:r>
      <w:r w:rsidR="00AD6269">
        <w:t xml:space="preserve"> af </w:t>
      </w:r>
      <w:r w:rsidR="00C024A4">
        <w:t>29. juni 2021</w:t>
      </w:r>
      <w:r>
        <w:t xml:space="preserve"> om brugerbetaling for godkendelse og tilsyn efter lov om miljøbeskyttelse</w:t>
      </w:r>
      <w:r w:rsidR="00D70700">
        <w:t xml:space="preserve"> samt bekendtgørelse nr. 1221 af 22. november 2024 om affaldstilsyn.</w:t>
      </w:r>
    </w:p>
    <w:p w14:paraId="276CE6B0" w14:textId="77777777" w:rsidR="00D70700" w:rsidRDefault="00D70700" w:rsidP="00355536">
      <w:pPr>
        <w:pStyle w:val="Brd"/>
      </w:pPr>
    </w:p>
    <w:p w14:paraId="3B144E3C" w14:textId="42F2B847" w:rsidR="00D70700" w:rsidRPr="00EF090C" w:rsidRDefault="00CB4E35" w:rsidP="00355536">
      <w:pPr>
        <w:pStyle w:val="Brd"/>
        <w:rPr>
          <w:color w:val="auto"/>
        </w:rPr>
      </w:pPr>
      <w:r>
        <w:t>Det udførte tilsyn med virksomheden belyst i denne rapport var et kombineret miljøtilsyn og affaldstilsyn. De nye regler om affaldstilsyn betyder, at der skal udarbejdes og fremsendes to særskilte opkrævninger for henholdsvis miljøtilsynet og affaldstilsynet, selvom det er u</w:t>
      </w:r>
      <w:r w:rsidR="00AA5EA9">
        <w:t>d</w:t>
      </w:r>
      <w:r>
        <w:t>ført samtidigt. De 2 fakturaer fremsendes efter 1. november</w:t>
      </w:r>
      <w:r w:rsidR="00EF090C">
        <w:rPr>
          <w:color w:val="auto"/>
        </w:rPr>
        <w:t>.</w:t>
      </w:r>
    </w:p>
    <w:p w14:paraId="01C0368A" w14:textId="7ACE2132" w:rsidR="00D70700" w:rsidRDefault="00CB4E35" w:rsidP="00355536">
      <w:pPr>
        <w:pStyle w:val="Brd"/>
      </w:pPr>
      <w:r>
        <w:lastRenderedPageBreak/>
        <w:t>Timesatsen for miljøtilsyn er 487,25 kr. for 2025.</w:t>
      </w:r>
    </w:p>
    <w:p w14:paraId="4D228F1A" w14:textId="77777777" w:rsidR="00355536" w:rsidRDefault="00355536" w:rsidP="00DB5E36">
      <w:pPr>
        <w:pStyle w:val="Brd"/>
      </w:pPr>
    </w:p>
    <w:p w14:paraId="41D8B881" w14:textId="77777777" w:rsidR="00355536" w:rsidRDefault="00355536" w:rsidP="00DB5E36">
      <w:pPr>
        <w:pStyle w:val="Brd"/>
      </w:pPr>
    </w:p>
    <w:p w14:paraId="322B0175" w14:textId="77777777" w:rsidR="00355536" w:rsidRDefault="00355536" w:rsidP="00DB5E36">
      <w:pPr>
        <w:pStyle w:val="Brd"/>
      </w:pPr>
    </w:p>
    <w:p w14:paraId="36E3C21E" w14:textId="77777777" w:rsidR="00355536" w:rsidRPr="0051416D" w:rsidRDefault="00CB4E35" w:rsidP="00DB5E36">
      <w:pPr>
        <w:spacing w:line="280" w:lineRule="exact"/>
        <w:rPr>
          <w:rFonts w:ascii="Trebuchet MS" w:hAnsi="Trebuchet MS"/>
          <w:sz w:val="20"/>
          <w:szCs w:val="20"/>
        </w:rPr>
      </w:pPr>
      <w:r w:rsidRPr="0051416D">
        <w:rPr>
          <w:rFonts w:ascii="Trebuchet MS" w:hAnsi="Trebuchet MS"/>
          <w:sz w:val="20"/>
          <w:szCs w:val="20"/>
        </w:rPr>
        <w:t>Med venlig hilsen</w:t>
      </w:r>
    </w:p>
    <w:p w14:paraId="7DBF0EEB" w14:textId="77777777" w:rsidR="00355536" w:rsidRPr="0051416D" w:rsidRDefault="00355536" w:rsidP="00DB5E36">
      <w:pPr>
        <w:spacing w:line="280" w:lineRule="exact"/>
        <w:rPr>
          <w:rFonts w:ascii="Trebuchet MS" w:hAnsi="Trebuchet MS"/>
          <w:sz w:val="20"/>
          <w:szCs w:val="20"/>
        </w:rPr>
      </w:pPr>
    </w:p>
    <w:p w14:paraId="25AC4FD3" w14:textId="77777777" w:rsidR="00355536" w:rsidRDefault="00CB4E35" w:rsidP="00DB5E36">
      <w:pPr>
        <w:spacing w:line="280" w:lineRule="exact"/>
        <w:rPr>
          <w:rFonts w:ascii="Trebuchet MS" w:hAnsi="Trebuchet MS"/>
          <w:sz w:val="20"/>
          <w:szCs w:val="20"/>
        </w:rPr>
      </w:pPr>
      <w:r w:rsidRPr="0051416D">
        <w:rPr>
          <w:rFonts w:ascii="Trebuchet MS" w:hAnsi="Trebuchet MS"/>
          <w:sz w:val="20"/>
          <w:szCs w:val="20"/>
        </w:rPr>
        <w:t>Baiba Vestergaard</w:t>
      </w:r>
    </w:p>
    <w:p w14:paraId="435BC038" w14:textId="3B823205" w:rsidR="00CC11D4" w:rsidRPr="00670FCC" w:rsidRDefault="00CB4E35" w:rsidP="00DB5E36">
      <w:pPr>
        <w:spacing w:line="280" w:lineRule="exact"/>
        <w:rPr>
          <w:rFonts w:ascii="Trebuchet MS" w:hAnsi="Trebuchet MS"/>
          <w:sz w:val="20"/>
          <w:szCs w:val="20"/>
        </w:rPr>
      </w:pPr>
      <w:r>
        <w:rPr>
          <w:rFonts w:ascii="Trebuchet MS" w:hAnsi="Trebuchet MS"/>
          <w:sz w:val="20"/>
          <w:szCs w:val="20"/>
        </w:rPr>
        <w:t>Miljøsagsbehandler</w:t>
      </w:r>
    </w:p>
    <w:p w14:paraId="5E7F0E45" w14:textId="77777777" w:rsidR="005E4376" w:rsidRPr="00F72195" w:rsidRDefault="005E4376" w:rsidP="00DB5E36">
      <w:pPr>
        <w:pStyle w:val="Overskrift1"/>
        <w:spacing w:before="0" w:after="0" w:line="280" w:lineRule="exact"/>
      </w:pPr>
    </w:p>
    <w:sectPr w:rsidR="005E4376" w:rsidRPr="00F72195"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B302" w14:textId="77777777" w:rsidR="00CB4E35" w:rsidRDefault="00CB4E35">
      <w:r>
        <w:separator/>
      </w:r>
    </w:p>
  </w:endnote>
  <w:endnote w:type="continuationSeparator" w:id="0">
    <w:p w14:paraId="28AD1DF5" w14:textId="77777777" w:rsidR="00CB4E35" w:rsidRDefault="00CB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rmes-Thi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BFDA" w14:textId="77777777" w:rsidR="00604521" w:rsidRDefault="00CB4E35"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14:paraId="0B8FC486" w14:textId="77777777" w:rsidR="00604521" w:rsidRDefault="00604521" w:rsidP="00640F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C44" w14:textId="77777777" w:rsidR="00604521" w:rsidRPr="002C03B1" w:rsidRDefault="00CB4E35"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B15426">
      <w:rPr>
        <w:rFonts w:ascii="Trebuchet MS" w:hAnsi="Trebuchet MS"/>
        <w:noProof/>
        <w:sz w:val="20"/>
        <w:szCs w:val="20"/>
      </w:rPr>
      <w:t>4</w:t>
    </w:r>
    <w:r w:rsidRPr="002C03B1">
      <w:rPr>
        <w:rFonts w:ascii="Trebuchet MS" w:hAnsi="Trebuchet MS"/>
        <w:sz w:val="20"/>
        <w:szCs w:val="20"/>
      </w:rPr>
      <w:fldChar w:fldCharType="end"/>
    </w:r>
  </w:p>
  <w:p w14:paraId="0F1B87D1" w14:textId="77777777" w:rsidR="00604521" w:rsidRDefault="00604521" w:rsidP="00640F0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99F1" w14:textId="77777777" w:rsidR="00604521" w:rsidRPr="00496C22" w:rsidRDefault="00CB4E35" w:rsidP="003354C4">
    <w:pPr>
      <w:pStyle w:val="Sidefod1"/>
      <w:ind w:right="-52"/>
    </w:pPr>
    <w:r w:rsidRPr="00496C22">
      <w:t>Norddjurs Kommune · Torvet 3 · 8500 Grenaa Tlf.: 89 59 10 00 · www.norddjurs.dk · CVR nr. 29 18 99 86</w:t>
    </w:r>
  </w:p>
  <w:p w14:paraId="7E056DF7" w14:textId="77777777" w:rsidR="00604521" w:rsidRPr="00496C22" w:rsidRDefault="00CB4E35" w:rsidP="003354C4">
    <w:pPr>
      <w:pStyle w:val="Sidefod1"/>
      <w:ind w:right="-52"/>
    </w:pPr>
    <w:r w:rsidRPr="00496C22">
      <w:t xml:space="preserve">Telefon- og åbningstider: </w:t>
    </w:r>
    <w:proofErr w:type="gramStart"/>
    <w:r w:rsidRPr="00496C22">
      <w:t>Mandag</w:t>
    </w:r>
    <w:proofErr w:type="gramEnd"/>
    <w:r w:rsidRPr="00496C22">
      <w:t xml:space="preserve">-onsdag: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14:paraId="31589E82" w14:textId="77777777" w:rsidR="00604521" w:rsidRPr="00496C22" w:rsidRDefault="00CB4E35" w:rsidP="003354C4">
    <w:pPr>
      <w:pStyle w:val="Sidefod1"/>
      <w:ind w:right="-52"/>
      <w:rPr>
        <w:lang w:val="de-DE"/>
      </w:rPr>
    </w:pPr>
    <w:proofErr w:type="spellStart"/>
    <w:r w:rsidRPr="00496C22">
      <w:rPr>
        <w:lang w:val="de-DE"/>
      </w:rPr>
      <w:t>E-mail</w:t>
    </w:r>
    <w:proofErr w:type="spellEnd"/>
    <w:r w:rsidRPr="00496C22">
      <w:rPr>
        <w:lang w:val="de-DE"/>
      </w:rPr>
      <w:t xml:space="preserve">: </w:t>
    </w:r>
    <w:r w:rsidRPr="00A52507">
      <w:rPr>
        <w:lang w:val="de-DE"/>
      </w:rPr>
      <w:t>norddjurs@norddjurs.dk</w:t>
    </w:r>
    <w:r w:rsidRPr="003228BD">
      <w:rPr>
        <w:lang w:val="de-DE"/>
      </w:rPr>
      <w:t xml:space="preserve"> · </w:t>
    </w:r>
    <w:proofErr w:type="spellStart"/>
    <w:r w:rsidRPr="00496C22">
      <w:rPr>
        <w:lang w:val="de-DE"/>
      </w:rPr>
      <w:t>Sikker</w:t>
    </w:r>
    <w:proofErr w:type="spellEnd"/>
    <w:r w:rsidRPr="00496C22">
      <w:rPr>
        <w:lang w:val="de-DE"/>
      </w:rPr>
      <w:t xml:space="preserve"> </w:t>
    </w:r>
    <w:proofErr w:type="spellStart"/>
    <w:r w:rsidRPr="00496C22">
      <w:rPr>
        <w:lang w:val="de-DE"/>
      </w:rPr>
      <w:t>e-mail</w:t>
    </w:r>
    <w:proofErr w:type="spellEnd"/>
    <w:r w:rsidRPr="00496C22">
      <w:rPr>
        <w:lang w:val="de-DE"/>
      </w:rPr>
      <w:t xml:space="preserve">: </w:t>
    </w:r>
    <w:r w:rsidRPr="00A52507">
      <w:rPr>
        <w:lang w:val="de-DE"/>
      </w:rPr>
      <w:t>sikkerpost@norddjurs.dk</w:t>
    </w:r>
  </w:p>
  <w:p w14:paraId="2FC5ABC8" w14:textId="77777777" w:rsidR="00604521" w:rsidRPr="003228BD" w:rsidRDefault="00604521">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44E2" w14:textId="77777777" w:rsidR="0059528A" w:rsidRDefault="00CB4E35" w:rsidP="0022370F">
      <w:r>
        <w:separator/>
      </w:r>
    </w:p>
  </w:footnote>
  <w:footnote w:type="continuationSeparator" w:id="0">
    <w:p w14:paraId="433B55FB" w14:textId="77777777" w:rsidR="0059528A" w:rsidRDefault="00CB4E35" w:rsidP="0022370F">
      <w:r>
        <w:continuationSeparator/>
      </w:r>
    </w:p>
  </w:footnote>
  <w:footnote w:id="1">
    <w:p w14:paraId="3E7F439D" w14:textId="0938870C" w:rsidR="001C6D2F" w:rsidRPr="00C1534F" w:rsidRDefault="00CB4E35">
      <w:pPr>
        <w:pStyle w:val="Fodnotetekst"/>
        <w:rPr>
          <w:rFonts w:ascii="Trebuchet MS" w:hAnsi="Trebuchet MS"/>
          <w:sz w:val="16"/>
          <w:szCs w:val="16"/>
        </w:rPr>
      </w:pPr>
      <w:r w:rsidRPr="001C6D2F">
        <w:rPr>
          <w:rStyle w:val="Fodnotehenvisning"/>
          <w:rFonts w:ascii="Trebuchet MS" w:hAnsi="Trebuchet MS"/>
          <w:sz w:val="16"/>
          <w:szCs w:val="16"/>
        </w:rPr>
        <w:footnoteRef/>
      </w:r>
      <w:r w:rsidRPr="001C6D2F">
        <w:rPr>
          <w:rFonts w:ascii="Trebuchet MS" w:hAnsi="Trebuchet MS"/>
          <w:sz w:val="16"/>
          <w:szCs w:val="16"/>
        </w:rPr>
        <w:t xml:space="preserve"> </w:t>
      </w:r>
      <w:hyperlink r:id="rId1" w:history="1">
        <w:r w:rsidR="001C6D2F" w:rsidRPr="001C6D2F">
          <w:rPr>
            <w:rStyle w:val="Hyperlink"/>
            <w:rFonts w:ascii="Trebuchet MS" w:hAnsi="Trebuchet MS"/>
            <w:sz w:val="16"/>
            <w:szCs w:val="16"/>
          </w:rPr>
          <w:t>Bekendtgørelse af lov om miljøbeskyttelse, lovbekendtgørelse nr. 1093 af 11. oktober 2024</w:t>
        </w:r>
      </w:hyperlink>
    </w:p>
  </w:footnote>
  <w:footnote w:id="2">
    <w:p w14:paraId="676DC8E6" w14:textId="3C751803" w:rsidR="00C1534F" w:rsidRPr="00C1534F" w:rsidRDefault="00CB4E35">
      <w:pPr>
        <w:pStyle w:val="Fodnotetekst"/>
        <w:rPr>
          <w:rFonts w:ascii="Trebuchet MS" w:hAnsi="Trebuchet MS"/>
          <w:sz w:val="16"/>
          <w:szCs w:val="16"/>
        </w:rPr>
      </w:pPr>
      <w:r w:rsidRPr="00C1534F">
        <w:rPr>
          <w:rStyle w:val="Fodnotehenvisning"/>
          <w:rFonts w:ascii="Trebuchet MS" w:hAnsi="Trebuchet MS"/>
          <w:sz w:val="16"/>
          <w:szCs w:val="16"/>
        </w:rPr>
        <w:footnoteRef/>
      </w:r>
      <w:r w:rsidRPr="00C1534F">
        <w:rPr>
          <w:rFonts w:ascii="Trebuchet MS" w:hAnsi="Trebuchet MS"/>
          <w:sz w:val="16"/>
          <w:szCs w:val="16"/>
        </w:rPr>
        <w:t xml:space="preserve"> </w:t>
      </w:r>
      <w:hyperlink r:id="rId2" w:history="1">
        <w:r w:rsidR="00C1534F" w:rsidRPr="00C1534F">
          <w:rPr>
            <w:rStyle w:val="Hyperlink"/>
            <w:rFonts w:ascii="Trebuchet MS" w:hAnsi="Trebuchet MS"/>
            <w:sz w:val="16"/>
            <w:szCs w:val="16"/>
          </w:rPr>
          <w:t>Bekendtgørelse af lov om forurenet jord, lovbekendtgørelse nr. 282 af 27. marts 2017</w:t>
        </w:r>
      </w:hyperlink>
    </w:p>
    <w:p w14:paraId="4E57FDF9" w14:textId="77777777" w:rsidR="00C1534F" w:rsidRPr="00C1534F" w:rsidRDefault="00C1534F">
      <w:pPr>
        <w:pStyle w:val="Fodnotetekst"/>
        <w:rPr>
          <w:rFonts w:ascii="Trebuchet MS" w:hAnsi="Trebuchet MS"/>
          <w:sz w:val="16"/>
          <w:szCs w:val="16"/>
        </w:rPr>
      </w:pPr>
    </w:p>
  </w:footnote>
  <w:footnote w:id="3">
    <w:p w14:paraId="08145672" w14:textId="708749B2" w:rsidR="00D70700" w:rsidRPr="00877B00" w:rsidRDefault="00CB4E35"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3" w:history="1">
        <w:r w:rsidR="00D70700" w:rsidRPr="0074763A">
          <w:rPr>
            <w:rStyle w:val="Hyperlink"/>
            <w:rFonts w:ascii="Trebuchet MS" w:hAnsi="Trebuchet MS"/>
            <w:sz w:val="16"/>
            <w:szCs w:val="16"/>
          </w:rPr>
          <w:t>Bekendtgørelse om miljøtilsyn, bekendtgørelse nr. 1536 af 9. december 2019</w:t>
        </w:r>
      </w:hyperlink>
    </w:p>
  </w:footnote>
  <w:footnote w:id="4">
    <w:p w14:paraId="0F450911" w14:textId="6B675D7C" w:rsidR="00D70700" w:rsidRPr="00877B00" w:rsidRDefault="00CB4E35"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4" w:history="1">
        <w:r w:rsidR="00DF0747" w:rsidRPr="00DF0747">
          <w:rPr>
            <w:rStyle w:val="Hyperlink"/>
            <w:rFonts w:ascii="Trebuchet MS" w:hAnsi="Trebuchet MS"/>
            <w:sz w:val="16"/>
            <w:szCs w:val="16"/>
          </w:rPr>
          <w:t>Bekendtgørelse af lov om offentlighed i forvaltningen, lovbekendtgørelse nr. 134 af 24. februar 2020</w:t>
        </w:r>
      </w:hyperlink>
    </w:p>
  </w:footnote>
  <w:footnote w:id="5">
    <w:p w14:paraId="667986BF" w14:textId="244B8A64" w:rsidR="00D70700" w:rsidRPr="00877B00" w:rsidRDefault="00CB4E35"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5" w:history="1">
        <w:r w:rsidR="00DF0747" w:rsidRPr="00DF0747">
          <w:rPr>
            <w:rStyle w:val="Hyperlink"/>
            <w:rFonts w:ascii="Trebuchet MS" w:hAnsi="Trebuchet MS"/>
            <w:sz w:val="16"/>
            <w:szCs w:val="16"/>
          </w:rPr>
          <w:t>Bekendtgørelse af forvaltningsloven, lovbekendtgørelse nr. 433 af 22. april 2014</w:t>
        </w:r>
      </w:hyperlink>
    </w:p>
  </w:footnote>
  <w:footnote w:id="6">
    <w:p w14:paraId="5F3348B8" w14:textId="02497877" w:rsidR="00D70700" w:rsidRDefault="00CB4E35" w:rsidP="00D70700">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6" w:history="1">
        <w:r w:rsidR="00A518B1" w:rsidRPr="00A518B1">
          <w:rPr>
            <w:rStyle w:val="Hyperlink"/>
            <w:rFonts w:ascii="Trebuchet MS" w:hAnsi="Trebuchet MS"/>
            <w:sz w:val="16"/>
            <w:szCs w:val="16"/>
          </w:rPr>
          <w:t>Bekendtgørelse af lov om aktindsigt i miljøoplysninger, lovbekendtgørelse nr. 980 af 16. august 2017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49D5" w14:textId="77777777" w:rsidR="00604521" w:rsidRDefault="00CB4E35" w:rsidP="00B11D51">
    <w:pPr>
      <w:tabs>
        <w:tab w:val="right" w:pos="7360"/>
      </w:tabs>
    </w:pPr>
    <w:r>
      <w:rPr>
        <w:noProof/>
      </w:rPr>
      <w:drawing>
        <wp:anchor distT="0" distB="0" distL="114300" distR="114300" simplePos="0" relativeHeight="251659264" behindDoc="0" locked="0" layoutInCell="1" allowOverlap="1" wp14:anchorId="70B71279" wp14:editId="3A4C9AA0">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26DF" w14:textId="77777777" w:rsidR="00355536" w:rsidRPr="00B11D51" w:rsidRDefault="00CB4E35" w:rsidP="00355536">
    <w:pPr>
      <w:tabs>
        <w:tab w:val="left" w:pos="4605"/>
        <w:tab w:val="center" w:pos="4819"/>
        <w:tab w:val="right" w:pos="9638"/>
      </w:tabs>
      <w:ind w:left="3119"/>
    </w:pPr>
    <w:r>
      <w:rPr>
        <w:noProof/>
      </w:rPr>
      <w:drawing>
        <wp:anchor distT="0" distB="0" distL="114300" distR="114300" simplePos="0" relativeHeight="251660288" behindDoc="0" locked="0" layoutInCell="1" allowOverlap="1" wp14:anchorId="27D4D0E8" wp14:editId="2A5F1386">
          <wp:simplePos x="0" y="0"/>
          <wp:positionH relativeFrom="column">
            <wp:posOffset>-650875</wp:posOffset>
          </wp:positionH>
          <wp:positionV relativeFrom="paragraph">
            <wp:posOffset>-257175</wp:posOffset>
          </wp:positionV>
          <wp:extent cx="2320925" cy="1093470"/>
          <wp:effectExtent l="0" t="0" r="3175" b="0"/>
          <wp:wrapThrough wrapText="bothSides">
            <wp:wrapPolygon edited="0">
              <wp:start x="0" y="0"/>
              <wp:lineTo x="0" y="21073"/>
              <wp:lineTo x="21452" y="21073"/>
              <wp:lineTo x="21452" y="0"/>
              <wp:lineTo x="0" y="0"/>
            </wp:wrapPolygon>
          </wp:wrapThrough>
          <wp:docPr id="2"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C7CBAD9" wp14:editId="7818CF06">
          <wp:simplePos x="0" y="0"/>
          <wp:positionH relativeFrom="column">
            <wp:posOffset>4684395</wp:posOffset>
          </wp:positionH>
          <wp:positionV relativeFrom="paragraph">
            <wp:posOffset>-8255</wp:posOffset>
          </wp:positionV>
          <wp:extent cx="1487805" cy="477520"/>
          <wp:effectExtent l="0" t="0" r="0" b="0"/>
          <wp:wrapThrough wrapText="bothSides">
            <wp:wrapPolygon edited="0">
              <wp:start x="0" y="0"/>
              <wp:lineTo x="0" y="20681"/>
              <wp:lineTo x="21296" y="20681"/>
              <wp:lineTo x="21296" y="0"/>
              <wp:lineTo x="0" y="0"/>
            </wp:wrapPolygon>
          </wp:wrapThrough>
          <wp:docPr id="1"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2"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58">
      <w:t xml:space="preserve"> </w:t>
    </w:r>
  </w:p>
  <w:p w14:paraId="4FF7261B" w14:textId="77777777" w:rsidR="00604521" w:rsidRPr="00B11D51" w:rsidRDefault="00604521" w:rsidP="00F6575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41770"/>
    <w:multiLevelType w:val="hybridMultilevel"/>
    <w:tmpl w:val="2794A6CA"/>
    <w:lvl w:ilvl="0" w:tplc="F6E8AD68">
      <w:start w:val="1"/>
      <w:numFmt w:val="bullet"/>
      <w:pStyle w:val="Bullets"/>
      <w:lvlText w:val=""/>
      <w:lvlJc w:val="left"/>
      <w:pPr>
        <w:ind w:left="720" w:hanging="360"/>
      </w:pPr>
      <w:rPr>
        <w:rFonts w:ascii="Symbol" w:hAnsi="Symbol" w:hint="default"/>
      </w:rPr>
    </w:lvl>
    <w:lvl w:ilvl="1" w:tplc="1F34725C" w:tentative="1">
      <w:start w:val="1"/>
      <w:numFmt w:val="bullet"/>
      <w:lvlText w:val="o"/>
      <w:lvlJc w:val="left"/>
      <w:pPr>
        <w:ind w:left="1440" w:hanging="360"/>
      </w:pPr>
      <w:rPr>
        <w:rFonts w:ascii="Courier New" w:hAnsi="Courier New" w:cs="Courier New" w:hint="default"/>
      </w:rPr>
    </w:lvl>
    <w:lvl w:ilvl="2" w:tplc="AF6A028E" w:tentative="1">
      <w:start w:val="1"/>
      <w:numFmt w:val="bullet"/>
      <w:lvlText w:val=""/>
      <w:lvlJc w:val="left"/>
      <w:pPr>
        <w:ind w:left="2160" w:hanging="360"/>
      </w:pPr>
      <w:rPr>
        <w:rFonts w:ascii="Wingdings" w:hAnsi="Wingdings" w:hint="default"/>
      </w:rPr>
    </w:lvl>
    <w:lvl w:ilvl="3" w:tplc="7CF2D8B4" w:tentative="1">
      <w:start w:val="1"/>
      <w:numFmt w:val="bullet"/>
      <w:lvlText w:val=""/>
      <w:lvlJc w:val="left"/>
      <w:pPr>
        <w:ind w:left="2880" w:hanging="360"/>
      </w:pPr>
      <w:rPr>
        <w:rFonts w:ascii="Symbol" w:hAnsi="Symbol" w:hint="default"/>
      </w:rPr>
    </w:lvl>
    <w:lvl w:ilvl="4" w:tplc="1EBA1B96" w:tentative="1">
      <w:start w:val="1"/>
      <w:numFmt w:val="bullet"/>
      <w:lvlText w:val="o"/>
      <w:lvlJc w:val="left"/>
      <w:pPr>
        <w:ind w:left="3600" w:hanging="360"/>
      </w:pPr>
      <w:rPr>
        <w:rFonts w:ascii="Courier New" w:hAnsi="Courier New" w:cs="Courier New" w:hint="default"/>
      </w:rPr>
    </w:lvl>
    <w:lvl w:ilvl="5" w:tplc="89841F04" w:tentative="1">
      <w:start w:val="1"/>
      <w:numFmt w:val="bullet"/>
      <w:lvlText w:val=""/>
      <w:lvlJc w:val="left"/>
      <w:pPr>
        <w:ind w:left="4320" w:hanging="360"/>
      </w:pPr>
      <w:rPr>
        <w:rFonts w:ascii="Wingdings" w:hAnsi="Wingdings" w:hint="default"/>
      </w:rPr>
    </w:lvl>
    <w:lvl w:ilvl="6" w:tplc="44CE18D6" w:tentative="1">
      <w:start w:val="1"/>
      <w:numFmt w:val="bullet"/>
      <w:lvlText w:val=""/>
      <w:lvlJc w:val="left"/>
      <w:pPr>
        <w:ind w:left="5040" w:hanging="360"/>
      </w:pPr>
      <w:rPr>
        <w:rFonts w:ascii="Symbol" w:hAnsi="Symbol" w:hint="default"/>
      </w:rPr>
    </w:lvl>
    <w:lvl w:ilvl="7" w:tplc="535A24FE" w:tentative="1">
      <w:start w:val="1"/>
      <w:numFmt w:val="bullet"/>
      <w:lvlText w:val="o"/>
      <w:lvlJc w:val="left"/>
      <w:pPr>
        <w:ind w:left="5760" w:hanging="360"/>
      </w:pPr>
      <w:rPr>
        <w:rFonts w:ascii="Courier New" w:hAnsi="Courier New" w:cs="Courier New" w:hint="default"/>
      </w:rPr>
    </w:lvl>
    <w:lvl w:ilvl="8" w:tplc="77B4B710" w:tentative="1">
      <w:start w:val="1"/>
      <w:numFmt w:val="bullet"/>
      <w:lvlText w:val=""/>
      <w:lvlJc w:val="left"/>
      <w:pPr>
        <w:ind w:left="6480" w:hanging="360"/>
      </w:pPr>
      <w:rPr>
        <w:rFonts w:ascii="Wingdings" w:hAnsi="Wingdings" w:hint="default"/>
      </w:rPr>
    </w:lvl>
  </w:abstractNum>
  <w:num w:numId="1" w16cid:durableId="180939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5189C2E3-73D0-4307-8A2F-EBC0FF379409}"/>
  </w:docVars>
  <w:rsids>
    <w:rsidRoot w:val="0059528A"/>
    <w:rsid w:val="000245C3"/>
    <w:rsid w:val="0005009C"/>
    <w:rsid w:val="00066FA9"/>
    <w:rsid w:val="000700D3"/>
    <w:rsid w:val="00096B74"/>
    <w:rsid w:val="000A2737"/>
    <w:rsid w:val="000B0F8C"/>
    <w:rsid w:val="000E19CA"/>
    <w:rsid w:val="000F6B75"/>
    <w:rsid w:val="00115BAB"/>
    <w:rsid w:val="0012078D"/>
    <w:rsid w:val="001224FD"/>
    <w:rsid w:val="00122ABE"/>
    <w:rsid w:val="00124D29"/>
    <w:rsid w:val="0016529B"/>
    <w:rsid w:val="00171595"/>
    <w:rsid w:val="00172EA6"/>
    <w:rsid w:val="001739E5"/>
    <w:rsid w:val="001A2ACD"/>
    <w:rsid w:val="001C6D2F"/>
    <w:rsid w:val="001E5DF6"/>
    <w:rsid w:val="001E6A65"/>
    <w:rsid w:val="001F327D"/>
    <w:rsid w:val="001F6636"/>
    <w:rsid w:val="00204474"/>
    <w:rsid w:val="0022370F"/>
    <w:rsid w:val="0025035B"/>
    <w:rsid w:val="0025500E"/>
    <w:rsid w:val="002555A6"/>
    <w:rsid w:val="00264C9B"/>
    <w:rsid w:val="00276969"/>
    <w:rsid w:val="002A078A"/>
    <w:rsid w:val="002A702F"/>
    <w:rsid w:val="002C03B1"/>
    <w:rsid w:val="002C76AE"/>
    <w:rsid w:val="002E1C99"/>
    <w:rsid w:val="003228BD"/>
    <w:rsid w:val="003261A7"/>
    <w:rsid w:val="00330AB2"/>
    <w:rsid w:val="003354C4"/>
    <w:rsid w:val="00337D98"/>
    <w:rsid w:val="003522C3"/>
    <w:rsid w:val="00355536"/>
    <w:rsid w:val="00365A3D"/>
    <w:rsid w:val="003857BD"/>
    <w:rsid w:val="003B4CCA"/>
    <w:rsid w:val="003F0FE1"/>
    <w:rsid w:val="004201ED"/>
    <w:rsid w:val="00426E98"/>
    <w:rsid w:val="00445A4C"/>
    <w:rsid w:val="0045254D"/>
    <w:rsid w:val="004663E6"/>
    <w:rsid w:val="00490D90"/>
    <w:rsid w:val="00496C22"/>
    <w:rsid w:val="004B1941"/>
    <w:rsid w:val="004D6742"/>
    <w:rsid w:val="004F5735"/>
    <w:rsid w:val="0051416D"/>
    <w:rsid w:val="00525188"/>
    <w:rsid w:val="005337AD"/>
    <w:rsid w:val="00533EC0"/>
    <w:rsid w:val="00542552"/>
    <w:rsid w:val="005451ED"/>
    <w:rsid w:val="00545FF0"/>
    <w:rsid w:val="00554198"/>
    <w:rsid w:val="005832BF"/>
    <w:rsid w:val="0059528A"/>
    <w:rsid w:val="005B6738"/>
    <w:rsid w:val="005E4376"/>
    <w:rsid w:val="006010D0"/>
    <w:rsid w:val="00604521"/>
    <w:rsid w:val="0060562F"/>
    <w:rsid w:val="006150E9"/>
    <w:rsid w:val="00640F0F"/>
    <w:rsid w:val="00644E1F"/>
    <w:rsid w:val="00652D5F"/>
    <w:rsid w:val="00662C3C"/>
    <w:rsid w:val="00670FCC"/>
    <w:rsid w:val="006723CF"/>
    <w:rsid w:val="00695EBF"/>
    <w:rsid w:val="006B66D0"/>
    <w:rsid w:val="006C7806"/>
    <w:rsid w:val="006D049C"/>
    <w:rsid w:val="006D0F7A"/>
    <w:rsid w:val="006D1197"/>
    <w:rsid w:val="00700173"/>
    <w:rsid w:val="00725AA9"/>
    <w:rsid w:val="0074763A"/>
    <w:rsid w:val="00767B0A"/>
    <w:rsid w:val="00795595"/>
    <w:rsid w:val="007A221C"/>
    <w:rsid w:val="007A4ABE"/>
    <w:rsid w:val="007B62D9"/>
    <w:rsid w:val="007B65F5"/>
    <w:rsid w:val="007C5414"/>
    <w:rsid w:val="007D178D"/>
    <w:rsid w:val="007D4B3C"/>
    <w:rsid w:val="007F775C"/>
    <w:rsid w:val="00813BF4"/>
    <w:rsid w:val="00815418"/>
    <w:rsid w:val="00825410"/>
    <w:rsid w:val="008434A8"/>
    <w:rsid w:val="00846C98"/>
    <w:rsid w:val="00850C57"/>
    <w:rsid w:val="00851A9B"/>
    <w:rsid w:val="00862FC3"/>
    <w:rsid w:val="00866D5E"/>
    <w:rsid w:val="00872492"/>
    <w:rsid w:val="00874E14"/>
    <w:rsid w:val="00877B00"/>
    <w:rsid w:val="008A0820"/>
    <w:rsid w:val="008C0DB6"/>
    <w:rsid w:val="008D4B69"/>
    <w:rsid w:val="008E545A"/>
    <w:rsid w:val="00907168"/>
    <w:rsid w:val="00942C47"/>
    <w:rsid w:val="00951E85"/>
    <w:rsid w:val="0096288A"/>
    <w:rsid w:val="00985DA1"/>
    <w:rsid w:val="009A093F"/>
    <w:rsid w:val="009A2510"/>
    <w:rsid w:val="009A6D0A"/>
    <w:rsid w:val="009D76B6"/>
    <w:rsid w:val="009E10BC"/>
    <w:rsid w:val="009F48F0"/>
    <w:rsid w:val="009F4BEF"/>
    <w:rsid w:val="009F6886"/>
    <w:rsid w:val="00A117E4"/>
    <w:rsid w:val="00A212F1"/>
    <w:rsid w:val="00A518B1"/>
    <w:rsid w:val="00A52507"/>
    <w:rsid w:val="00A55E93"/>
    <w:rsid w:val="00A610D7"/>
    <w:rsid w:val="00A74D39"/>
    <w:rsid w:val="00A80059"/>
    <w:rsid w:val="00AA160E"/>
    <w:rsid w:val="00AA4AED"/>
    <w:rsid w:val="00AA5EA9"/>
    <w:rsid w:val="00AB2FFA"/>
    <w:rsid w:val="00AB5470"/>
    <w:rsid w:val="00AC2E61"/>
    <w:rsid w:val="00AD0D95"/>
    <w:rsid w:val="00AD38A5"/>
    <w:rsid w:val="00AD6269"/>
    <w:rsid w:val="00AD67F5"/>
    <w:rsid w:val="00AE75A7"/>
    <w:rsid w:val="00B04EB5"/>
    <w:rsid w:val="00B11444"/>
    <w:rsid w:val="00B11D51"/>
    <w:rsid w:val="00B15426"/>
    <w:rsid w:val="00B238DA"/>
    <w:rsid w:val="00B26626"/>
    <w:rsid w:val="00B37494"/>
    <w:rsid w:val="00B73D7C"/>
    <w:rsid w:val="00B94A74"/>
    <w:rsid w:val="00BB3324"/>
    <w:rsid w:val="00BB7576"/>
    <w:rsid w:val="00BE768F"/>
    <w:rsid w:val="00BF3725"/>
    <w:rsid w:val="00BF684B"/>
    <w:rsid w:val="00C016C5"/>
    <w:rsid w:val="00C024A4"/>
    <w:rsid w:val="00C1534F"/>
    <w:rsid w:val="00C15AAB"/>
    <w:rsid w:val="00C27BBF"/>
    <w:rsid w:val="00C34BFD"/>
    <w:rsid w:val="00C365C6"/>
    <w:rsid w:val="00C563B1"/>
    <w:rsid w:val="00C664FF"/>
    <w:rsid w:val="00C6698C"/>
    <w:rsid w:val="00C84DC9"/>
    <w:rsid w:val="00C9771E"/>
    <w:rsid w:val="00CB2C43"/>
    <w:rsid w:val="00CB4E35"/>
    <w:rsid w:val="00CC11D4"/>
    <w:rsid w:val="00CC1783"/>
    <w:rsid w:val="00CF0BD7"/>
    <w:rsid w:val="00CF7B04"/>
    <w:rsid w:val="00D446B0"/>
    <w:rsid w:val="00D70700"/>
    <w:rsid w:val="00D73FA1"/>
    <w:rsid w:val="00D747D1"/>
    <w:rsid w:val="00D76CC2"/>
    <w:rsid w:val="00D82FD1"/>
    <w:rsid w:val="00D913EA"/>
    <w:rsid w:val="00D96F16"/>
    <w:rsid w:val="00D97118"/>
    <w:rsid w:val="00DA4174"/>
    <w:rsid w:val="00DB5E36"/>
    <w:rsid w:val="00DE7A03"/>
    <w:rsid w:val="00DF0747"/>
    <w:rsid w:val="00DF676C"/>
    <w:rsid w:val="00DF7ED2"/>
    <w:rsid w:val="00E01391"/>
    <w:rsid w:val="00E06A04"/>
    <w:rsid w:val="00E152F0"/>
    <w:rsid w:val="00E1572F"/>
    <w:rsid w:val="00E171B5"/>
    <w:rsid w:val="00E20E52"/>
    <w:rsid w:val="00E23DA0"/>
    <w:rsid w:val="00E26ABF"/>
    <w:rsid w:val="00E43F2A"/>
    <w:rsid w:val="00E51401"/>
    <w:rsid w:val="00E67895"/>
    <w:rsid w:val="00E87A60"/>
    <w:rsid w:val="00E93CC3"/>
    <w:rsid w:val="00EC04E1"/>
    <w:rsid w:val="00EF090C"/>
    <w:rsid w:val="00F04C87"/>
    <w:rsid w:val="00F35F76"/>
    <w:rsid w:val="00F46A08"/>
    <w:rsid w:val="00F53C84"/>
    <w:rsid w:val="00F65758"/>
    <w:rsid w:val="00F66629"/>
    <w:rsid w:val="00F72195"/>
    <w:rsid w:val="00F76C62"/>
    <w:rsid w:val="00F83CCE"/>
    <w:rsid w:val="00FB08A5"/>
    <w:rsid w:val="00FC3114"/>
    <w:rsid w:val="00FC446D"/>
    <w:rsid w:val="00FD0473"/>
    <w:rsid w:val="00FD2FC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136DD"/>
  <w15:docId w15:val="{4FE7B918-EBFB-401C-8E02-A827A6C2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536"/>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3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55536"/>
    <w:rPr>
      <w:sz w:val="20"/>
      <w:szCs w:val="20"/>
    </w:rPr>
  </w:style>
  <w:style w:type="character" w:customStyle="1" w:styleId="FodnotetekstTegn">
    <w:name w:val="Fodnotetekst Tegn"/>
    <w:basedOn w:val="Standardskrifttypeiafsnit"/>
    <w:link w:val="Fodnotetekst"/>
    <w:uiPriority w:val="99"/>
    <w:semiHidden/>
    <w:rsid w:val="00355536"/>
  </w:style>
  <w:style w:type="character" w:styleId="Fodnotehenvisning">
    <w:name w:val="footnote reference"/>
    <w:basedOn w:val="Standardskrifttypeiafsnit"/>
    <w:uiPriority w:val="99"/>
    <w:semiHidden/>
    <w:unhideWhenUsed/>
    <w:rsid w:val="00355536"/>
    <w:rPr>
      <w:vertAlign w:val="superscript"/>
    </w:rPr>
  </w:style>
  <w:style w:type="character" w:styleId="BesgtLink">
    <w:name w:val="FollowedHyperlink"/>
    <w:basedOn w:val="Standardskrifttypeiafsnit"/>
    <w:uiPriority w:val="99"/>
    <w:semiHidden/>
    <w:unhideWhenUsed/>
    <w:rsid w:val="00172EA6"/>
    <w:rPr>
      <w:color w:val="800080" w:themeColor="followedHyperlink"/>
      <w:u w:val="single"/>
    </w:rPr>
  </w:style>
  <w:style w:type="character" w:styleId="Ulstomtale">
    <w:name w:val="Unresolved Mention"/>
    <w:basedOn w:val="Standardskrifttypeiafsnit"/>
    <w:uiPriority w:val="99"/>
    <w:semiHidden/>
    <w:unhideWhenUsed/>
    <w:rsid w:val="0044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ma.ms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19/1536" TargetMode="External"/><Relationship Id="rId2" Type="http://schemas.openxmlformats.org/officeDocument/2006/relationships/hyperlink" Target="https://www.retsinformation.dk/eli/lta/2017/282" TargetMode="External"/><Relationship Id="rId1" Type="http://schemas.openxmlformats.org/officeDocument/2006/relationships/hyperlink" Target="https://www.retsinformation.dk/eli/lta/2024/1093" TargetMode="External"/><Relationship Id="rId6" Type="http://schemas.openxmlformats.org/officeDocument/2006/relationships/hyperlink" Target="https://www.retsinformation.dk/eli/lta/2017/980" TargetMode="External"/><Relationship Id="rId5" Type="http://schemas.openxmlformats.org/officeDocument/2006/relationships/hyperlink" Target="https://www.retsinformation.dk/eli/lta/2014/433" TargetMode="External"/><Relationship Id="rId4" Type="http://schemas.openxmlformats.org/officeDocument/2006/relationships/hyperlink" Target="https://www.retsinformation.dk/eli/lta/2020/1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83A6-2561-4847-B4B8-FDF7EC9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3890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Christensen</dc:creator>
  <cp:lastModifiedBy>Baiba Vestergaard</cp:lastModifiedBy>
  <cp:revision>2</cp:revision>
  <cp:lastPrinted>2015-05-11T12:38:00Z</cp:lastPrinted>
  <dcterms:created xsi:type="dcterms:W3CDTF">2025-05-23T11:44:00Z</dcterms:created>
  <dcterms:modified xsi:type="dcterms:W3CDTF">2025-05-23T11:44:00Z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{2DC6DBB8-B326-48E9-BA12-E78B680017A5}</vt:lpwstr>
  </property>
  <property fmtid="{D5CDD505-2E9C-101B-9397-08002B2CF9AE}" pid="3" name="AcadreDocumentId">
    <vt:i4>3779570</vt:i4>
  </property>
  <property fmtid="{D5CDD505-2E9C-101B-9397-08002B2CF9AE}" pid="4" name="AcadreCaseId">
    <vt:i4>428733</vt:i4>
  </property>
</Properties>
</file>