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CD5762" w:rsidTr="00E94930">
        <w:trPr>
          <w:trHeight w:val="1417"/>
        </w:trPr>
        <w:tc>
          <w:tcPr>
            <w:tcW w:w="5670" w:type="dxa"/>
          </w:tcPr>
          <w:p w:rsidR="00CD5762" w:rsidRPr="00CD5762" w:rsidRDefault="00CD5762" w:rsidP="00CD5762">
            <w:pPr>
              <w:pStyle w:val="Modtager"/>
              <w:rPr>
                <w:rFonts w:ascii="Calibri" w:hAnsi="Calibri" w:cs="Calibri"/>
              </w:rPr>
            </w:pPr>
            <w:r w:rsidRPr="00CD5762">
              <w:rPr>
                <w:rFonts w:ascii="Calibri" w:hAnsi="Calibri" w:cs="Calibri"/>
              </w:rPr>
              <w:t xml:space="preserve">HJM </w:t>
            </w:r>
            <w:proofErr w:type="spellStart"/>
            <w:r w:rsidRPr="00CD5762">
              <w:rPr>
                <w:rFonts w:ascii="Calibri" w:hAnsi="Calibri" w:cs="Calibri"/>
              </w:rPr>
              <w:t>Recycling</w:t>
            </w:r>
            <w:proofErr w:type="spellEnd"/>
          </w:p>
          <w:p w:rsidR="00CD5762" w:rsidRPr="00CD5762" w:rsidRDefault="00CD5762" w:rsidP="00CD5762">
            <w:pPr>
              <w:pStyle w:val="Modtager"/>
              <w:rPr>
                <w:rFonts w:ascii="Calibri" w:hAnsi="Calibri" w:cs="Calibri"/>
              </w:rPr>
            </w:pPr>
            <w:r w:rsidRPr="00CD5762">
              <w:rPr>
                <w:rFonts w:ascii="Calibri" w:hAnsi="Calibri" w:cs="Calibri"/>
              </w:rPr>
              <w:t>Att.: Jesper Olsen</w:t>
            </w:r>
          </w:p>
          <w:p w:rsidR="00CD5762" w:rsidRPr="00CD5762" w:rsidRDefault="00CD5762" w:rsidP="00CD5762">
            <w:pPr>
              <w:pStyle w:val="Modtager"/>
              <w:rPr>
                <w:rFonts w:ascii="Calibri" w:hAnsi="Calibri" w:cs="Calibri"/>
              </w:rPr>
            </w:pPr>
            <w:r w:rsidRPr="00CD5762">
              <w:rPr>
                <w:rFonts w:ascii="Calibri" w:hAnsi="Calibri" w:cs="Calibri"/>
              </w:rPr>
              <w:t>Industrivej 6</w:t>
            </w:r>
          </w:p>
          <w:p w:rsidR="00964195" w:rsidRPr="00CD5762" w:rsidRDefault="00CD5762" w:rsidP="00CD5762">
            <w:pPr>
              <w:pStyle w:val="Modtager"/>
            </w:pPr>
            <w:r w:rsidRPr="00CD5762">
              <w:rPr>
                <w:rFonts w:ascii="Calibri" w:hAnsi="Calibri" w:cs="Calibri"/>
              </w:rPr>
              <w:t>3000 Helsingør</w:t>
            </w:r>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CD5762" w:rsidTr="00E94930">
        <w:trPr>
          <w:trHeight w:val="397"/>
        </w:trPr>
        <w:tc>
          <w:tcPr>
            <w:tcW w:w="4196" w:type="dxa"/>
            <w:vAlign w:val="bottom"/>
          </w:tcPr>
          <w:p w:rsidR="00964195" w:rsidRPr="00CD5762" w:rsidRDefault="00CD5762" w:rsidP="00CD5762">
            <w:pPr>
              <w:pStyle w:val="KolofonFed"/>
            </w:pPr>
            <w:r w:rsidRPr="00CD5762">
              <w:rPr>
                <w:rFonts w:ascii="Calibri" w:hAnsi="Calibri" w:cs="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CD5762" w:rsidTr="00C97EEF">
        <w:trPr>
          <w:trHeight w:val="2835"/>
        </w:trPr>
        <w:tc>
          <w:tcPr>
            <w:tcW w:w="2268" w:type="dxa"/>
          </w:tcPr>
          <w:p w:rsidR="00CD5762" w:rsidRPr="00CD5762" w:rsidRDefault="00CD5762" w:rsidP="00CD5762">
            <w:pPr>
              <w:pStyle w:val="Kolofon"/>
              <w:rPr>
                <w:rFonts w:ascii="Calibri" w:hAnsi="Calibri" w:cs="Calibri"/>
              </w:rPr>
            </w:pPr>
            <w:r w:rsidRPr="00CD5762">
              <w:rPr>
                <w:rFonts w:ascii="Calibri" w:hAnsi="Calibri" w:cs="Calibri"/>
              </w:rPr>
              <w:t>Natur og Miljø</w:t>
            </w:r>
          </w:p>
          <w:p w:rsidR="00CD5762" w:rsidRPr="00CD5762" w:rsidRDefault="00CD5762" w:rsidP="00CD5762">
            <w:pPr>
              <w:pStyle w:val="Kolofon"/>
              <w:rPr>
                <w:rFonts w:ascii="Calibri" w:hAnsi="Calibri" w:cs="Calibri"/>
              </w:rPr>
            </w:pPr>
            <w:r w:rsidRPr="00CD5762">
              <w:rPr>
                <w:rFonts w:ascii="Calibri" w:hAnsi="Calibri" w:cs="Calibri"/>
              </w:rPr>
              <w:t>Prøvestensvej 52</w:t>
            </w:r>
          </w:p>
          <w:p w:rsidR="00CD5762" w:rsidRPr="00CD5762" w:rsidRDefault="00CD5762" w:rsidP="00CD5762">
            <w:pPr>
              <w:pStyle w:val="Kolofon"/>
              <w:rPr>
                <w:rFonts w:ascii="Calibri" w:hAnsi="Calibri" w:cs="Calibri"/>
              </w:rPr>
            </w:pPr>
            <w:r w:rsidRPr="00CD5762">
              <w:rPr>
                <w:rFonts w:ascii="Calibri" w:hAnsi="Calibri" w:cs="Calibri"/>
              </w:rPr>
              <w:t>3000 Helsingør</w:t>
            </w:r>
          </w:p>
          <w:p w:rsidR="00CD5762" w:rsidRPr="00CD5762" w:rsidRDefault="00CD5762" w:rsidP="00CD5762">
            <w:pPr>
              <w:pStyle w:val="KolofonAfstand"/>
            </w:pPr>
          </w:p>
          <w:p w:rsidR="00CD5762" w:rsidRPr="00CD5762" w:rsidRDefault="00CD5762" w:rsidP="00CD5762">
            <w:pPr>
              <w:pStyle w:val="Kolofon"/>
              <w:rPr>
                <w:rFonts w:ascii="Calibri" w:hAnsi="Calibri" w:cs="Calibri"/>
              </w:rPr>
            </w:pPr>
            <w:r w:rsidRPr="00CD5762">
              <w:rPr>
                <w:rFonts w:ascii="Calibri" w:hAnsi="Calibri" w:cs="Calibri"/>
              </w:rPr>
              <w:t>Cvr nr. 64 50 20 18</w:t>
            </w:r>
          </w:p>
          <w:p w:rsidR="00CD5762" w:rsidRPr="00CD5762" w:rsidRDefault="00CD5762" w:rsidP="00CD5762">
            <w:pPr>
              <w:pStyle w:val="Kolofon"/>
              <w:rPr>
                <w:rFonts w:ascii="Calibri" w:hAnsi="Calibri" w:cs="Calibri"/>
              </w:rPr>
            </w:pPr>
            <w:r w:rsidRPr="00CD5762">
              <w:rPr>
                <w:rFonts w:ascii="Calibri" w:hAnsi="Calibri" w:cs="Calibri"/>
              </w:rPr>
              <w:t>Dato 27.07.2018</w:t>
            </w:r>
          </w:p>
          <w:p w:rsidR="00CD5762" w:rsidRPr="00CD5762" w:rsidRDefault="00CD5762" w:rsidP="00CD5762">
            <w:pPr>
              <w:pStyle w:val="Kolofon"/>
              <w:rPr>
                <w:rFonts w:ascii="Calibri" w:hAnsi="Calibri" w:cs="Calibri"/>
              </w:rPr>
            </w:pPr>
            <w:r w:rsidRPr="00CD5762">
              <w:rPr>
                <w:rFonts w:ascii="Calibri" w:hAnsi="Calibri" w:cs="Calibri"/>
              </w:rPr>
              <w:t>Sagsnr. 18/</w:t>
            </w:r>
            <w:r w:rsidR="00AC4A4C">
              <w:rPr>
                <w:rFonts w:ascii="Calibri" w:hAnsi="Calibri" w:cs="Calibri"/>
              </w:rPr>
              <w:t>145</w:t>
            </w:r>
          </w:p>
          <w:p w:rsidR="00CD5762" w:rsidRPr="00CD5762" w:rsidRDefault="00CD5762" w:rsidP="00CD5762">
            <w:pPr>
              <w:pStyle w:val="KolofonAfstand"/>
            </w:pPr>
          </w:p>
          <w:p w:rsidR="00CD5762" w:rsidRPr="00CD5762" w:rsidRDefault="00CD5762" w:rsidP="00CD5762">
            <w:pPr>
              <w:pStyle w:val="Kolofon"/>
              <w:rPr>
                <w:rFonts w:ascii="Calibri" w:hAnsi="Calibri" w:cs="Calibri"/>
              </w:rPr>
            </w:pPr>
            <w:r w:rsidRPr="00CD5762">
              <w:rPr>
                <w:rFonts w:ascii="Calibri" w:hAnsi="Calibri" w:cs="Calibri"/>
              </w:rPr>
              <w:t>Sagsbehandler</w:t>
            </w:r>
          </w:p>
          <w:p w:rsidR="00CD5762" w:rsidRPr="00CD5762" w:rsidRDefault="00CD5762" w:rsidP="00CD5762">
            <w:pPr>
              <w:pStyle w:val="Kolofon"/>
              <w:rPr>
                <w:rFonts w:ascii="Calibri" w:hAnsi="Calibri" w:cs="Calibri"/>
              </w:rPr>
            </w:pPr>
            <w:r w:rsidRPr="00CD5762">
              <w:rPr>
                <w:rFonts w:ascii="Calibri" w:hAnsi="Calibri" w:cs="Calibri"/>
                <w:b/>
              </w:rPr>
              <w:t>Malene Kamstrup</w:t>
            </w:r>
          </w:p>
          <w:p w:rsidR="00CD5762" w:rsidRPr="00CD5762" w:rsidRDefault="00CD5762" w:rsidP="00CD5762">
            <w:pPr>
              <w:pStyle w:val="Kolofon"/>
              <w:rPr>
                <w:rFonts w:ascii="Calibri" w:hAnsi="Calibri" w:cs="Calibri"/>
              </w:rPr>
            </w:pPr>
            <w:r w:rsidRPr="00CD5762">
              <w:rPr>
                <w:rFonts w:ascii="Calibri" w:hAnsi="Calibri" w:cs="Calibri"/>
              </w:rPr>
              <w:t>Ingeniør</w:t>
            </w:r>
          </w:p>
          <w:p w:rsidR="00CD5762" w:rsidRPr="00CD5762" w:rsidRDefault="00CD5762" w:rsidP="00CD5762">
            <w:pPr>
              <w:pStyle w:val="Kolofon"/>
              <w:rPr>
                <w:rFonts w:ascii="Calibri" w:hAnsi="Calibri" w:cs="Calibri"/>
              </w:rPr>
            </w:pPr>
            <w:r w:rsidRPr="00CD5762">
              <w:rPr>
                <w:rFonts w:ascii="Calibri" w:hAnsi="Calibri" w:cs="Calibri"/>
              </w:rPr>
              <w:t>Tlf. 49 28 24 54</w:t>
            </w:r>
          </w:p>
          <w:p w:rsidR="00CD5762" w:rsidRPr="00CD5762" w:rsidRDefault="00CD5762" w:rsidP="00CD5762">
            <w:pPr>
              <w:pStyle w:val="Kolofon"/>
              <w:rPr>
                <w:rFonts w:ascii="Calibri" w:hAnsi="Calibri" w:cs="Calibri"/>
              </w:rPr>
            </w:pPr>
            <w:r w:rsidRPr="00CD5762">
              <w:rPr>
                <w:rFonts w:ascii="Calibri" w:hAnsi="Calibri" w:cs="Calibri"/>
              </w:rPr>
              <w:t>mka55@helsingor.dk</w:t>
            </w:r>
          </w:p>
          <w:p w:rsidR="00964195" w:rsidRPr="00CD5762" w:rsidRDefault="00CD5762" w:rsidP="00CD5762">
            <w:pPr>
              <w:pStyle w:val="Kolofon"/>
            </w:pPr>
            <w:r w:rsidRPr="00CD5762">
              <w:rPr>
                <w:rFonts w:ascii="Calibri" w:hAnsi="Calibri" w:cs="Calibri"/>
              </w:rPr>
              <w:t>www.helsingor.dk</w:t>
            </w:r>
          </w:p>
        </w:tc>
      </w:tr>
    </w:tbl>
    <w:p w:rsidR="00CD5762" w:rsidRDefault="00CF5E3E" w:rsidP="00CD5762">
      <w:pPr>
        <w:pStyle w:val="Overskrift1"/>
      </w:pPr>
      <w:r>
        <w:t>L</w:t>
      </w:r>
      <w:r w:rsidR="00CD5762">
        <w:t>empelse af delvist standsningspåbud</w:t>
      </w:r>
    </w:p>
    <w:p w:rsidR="00CD5762" w:rsidRDefault="00CD5762" w:rsidP="00CD5762">
      <w:r>
        <w:t>Tak for ansøgning af 5. juli 2018, hvor I søger om at få revideret det delvise standsningspåbud fra februar 2018. I dokumenterer, at I kan overholde jeres grænser for støj i to forskellige driftssituationer. Dette brev er derfor e</w:t>
      </w:r>
      <w:r w:rsidR="00CF5E3E">
        <w:t>n lempelse af påbuddet</w:t>
      </w:r>
      <w:r>
        <w:t>.</w:t>
      </w:r>
    </w:p>
    <w:p w:rsidR="00CD5762" w:rsidRDefault="00CD5762" w:rsidP="00CD5762"/>
    <w:p w:rsidR="00CD5762" w:rsidRPr="00190A69" w:rsidRDefault="00CD5762" w:rsidP="00CD5762">
      <w:pPr>
        <w:rPr>
          <w:b/>
        </w:rPr>
      </w:pPr>
      <w:r w:rsidRPr="00190A69">
        <w:rPr>
          <w:b/>
        </w:rPr>
        <w:t>Baggrund</w:t>
      </w:r>
      <w:bookmarkStart w:id="0" w:name="_GoBack"/>
      <w:bookmarkEnd w:id="0"/>
    </w:p>
    <w:p w:rsidR="00CD5762" w:rsidRDefault="00CD5762" w:rsidP="00CD5762">
      <w:r>
        <w:t>I har i dag et delvist standsningspåbud af 20. februar 2018, der forbyder jer at bruge kranen og pressen.</w:t>
      </w:r>
    </w:p>
    <w:p w:rsidR="00CD5762" w:rsidRDefault="00CD5762" w:rsidP="00CD5762"/>
    <w:p w:rsidR="00CD5762" w:rsidRDefault="00CD5762" w:rsidP="00CD5762">
      <w:r>
        <w:t xml:space="preserve">I har i rapport af 5. juli 2018 fra Dansk Akustik Rådgivning fået regnet ud to driftssituationer, hvor I overholder jeres grænser for støj. Det er </w:t>
      </w:r>
    </w:p>
    <w:p w:rsidR="00CD5762" w:rsidRDefault="00CD5762" w:rsidP="00CD5762">
      <w:r>
        <w:rPr>
          <w:noProof/>
          <w:lang w:eastAsia="da-DK"/>
        </w:rPr>
        <w:drawing>
          <wp:inline distT="0" distB="0" distL="0" distR="0" wp14:anchorId="562FFAAD" wp14:editId="09B0917F">
            <wp:extent cx="4716145" cy="3585845"/>
            <wp:effectExtent l="0" t="0" r="825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6145" cy="3585845"/>
                    </a:xfrm>
                    <a:prstGeom prst="rect">
                      <a:avLst/>
                    </a:prstGeom>
                  </pic:spPr>
                </pic:pic>
              </a:graphicData>
            </a:graphic>
          </wp:inline>
        </w:drawing>
      </w:r>
      <w:r>
        <w:t xml:space="preserve"> </w:t>
      </w:r>
    </w:p>
    <w:p w:rsidR="00CD5762" w:rsidRPr="00190A69" w:rsidRDefault="00CD5762" w:rsidP="00CD5762"/>
    <w:p w:rsidR="00CD5762" w:rsidRDefault="00CD5762" w:rsidP="00CD5762">
      <w:r>
        <w:t>Resultatet af beregningerne i disse to situationer er:</w:t>
      </w:r>
    </w:p>
    <w:p w:rsidR="00CD5762" w:rsidRDefault="00CD5762" w:rsidP="00CD5762">
      <w:r>
        <w:t>Fuchs min.:</w:t>
      </w:r>
    </w:p>
    <w:p w:rsidR="00CD5762" w:rsidRDefault="00CD5762" w:rsidP="00CD5762">
      <w:r>
        <w:rPr>
          <w:noProof/>
          <w:lang w:eastAsia="da-DK"/>
        </w:rPr>
        <w:lastRenderedPageBreak/>
        <w:drawing>
          <wp:inline distT="0" distB="0" distL="0" distR="0" wp14:anchorId="55CA7606" wp14:editId="531EA98F">
            <wp:extent cx="4716145" cy="1759585"/>
            <wp:effectExtent l="0" t="0" r="825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6145" cy="1759585"/>
                    </a:xfrm>
                    <a:prstGeom prst="rect">
                      <a:avLst/>
                    </a:prstGeom>
                  </pic:spPr>
                </pic:pic>
              </a:graphicData>
            </a:graphic>
          </wp:inline>
        </w:drawing>
      </w:r>
      <w:r>
        <w:t xml:space="preserve"> </w:t>
      </w:r>
    </w:p>
    <w:p w:rsidR="00CD5762" w:rsidRDefault="00CD5762" w:rsidP="00CD5762"/>
    <w:p w:rsidR="00CD5762" w:rsidRDefault="00CD5762" w:rsidP="00CD5762">
      <w:r>
        <w:t xml:space="preserve">Fuchs </w:t>
      </w:r>
      <w:proofErr w:type="spellStart"/>
      <w:r>
        <w:t>maks</w:t>
      </w:r>
      <w:proofErr w:type="spellEnd"/>
      <w:r>
        <w:t>:</w:t>
      </w:r>
    </w:p>
    <w:p w:rsidR="00CD5762" w:rsidRPr="00DF183C" w:rsidRDefault="00CD5762" w:rsidP="00CD5762">
      <w:r>
        <w:rPr>
          <w:noProof/>
          <w:lang w:eastAsia="da-DK"/>
        </w:rPr>
        <w:drawing>
          <wp:inline distT="0" distB="0" distL="0" distR="0" wp14:anchorId="5A5BA392" wp14:editId="089F02F7">
            <wp:extent cx="4716145" cy="1767840"/>
            <wp:effectExtent l="0" t="0" r="8255"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6145" cy="1767840"/>
                    </a:xfrm>
                    <a:prstGeom prst="rect">
                      <a:avLst/>
                    </a:prstGeom>
                  </pic:spPr>
                </pic:pic>
              </a:graphicData>
            </a:graphic>
          </wp:inline>
        </w:drawing>
      </w:r>
    </w:p>
    <w:p w:rsidR="00CD5762" w:rsidRDefault="00CD5762" w:rsidP="00CD5762"/>
    <w:p w:rsidR="00CD5762" w:rsidRDefault="00CD5762" w:rsidP="00CD5762">
      <w:r>
        <w:t xml:space="preserve">I perioden mellem klokken 7 og 18 skal støjen </w:t>
      </w:r>
      <w:proofErr w:type="spellStart"/>
      <w:r>
        <w:t>midles</w:t>
      </w:r>
      <w:proofErr w:type="spellEnd"/>
      <w:r>
        <w:t xml:space="preserve"> over otte timer. Det betyder fx at når kranen har været i drift 22 minutter mellem klokken syv og otte, kan den igen være i drift i 22 minutter mellem klokken 16 og 18.</w:t>
      </w:r>
    </w:p>
    <w:p w:rsidR="00CD5762" w:rsidRDefault="00CD5762" w:rsidP="00CD5762"/>
    <w:p w:rsidR="00CD5762" w:rsidRDefault="00CD5762" w:rsidP="00CD5762">
      <w:r>
        <w:t xml:space="preserve">Vi har tidligere vurderet, at når kranen ikke er i brug, kan I have de aktiviteter I ellers er miljøgodkendt til mellem klokken 7 og 18. </w:t>
      </w:r>
    </w:p>
    <w:p w:rsidR="00CD5762" w:rsidRDefault="00CD5762" w:rsidP="00CD5762"/>
    <w:p w:rsidR="00CD5762" w:rsidRDefault="00CD5762" w:rsidP="00CD5762">
      <w:r>
        <w:t>Siden februar 2018 har vi fået en række klager over at I har brugt kranen på trods af jeres standsningspåbud. I har oplyst, at det er sandt, og at I ikke</w:t>
      </w:r>
      <w:r w:rsidR="00CF5E3E">
        <w:t xml:space="preserve"> har kunnet st</w:t>
      </w:r>
      <w:r>
        <w:t>yre de mange kunder, chauffører, ansatte mm, der kommer på pladsen, og som har nøgle til kranen.</w:t>
      </w:r>
      <w:r w:rsidR="00CF5E3E">
        <w:t xml:space="preserve"> Derfor har I skiftet låse</w:t>
      </w:r>
      <w:r w:rsidR="00AF3D48">
        <w:t>cyli</w:t>
      </w:r>
      <w:r w:rsidR="00CF5E3E">
        <w:t xml:space="preserve">nderen til </w:t>
      </w:r>
      <w:r w:rsidR="00AF3D48">
        <w:t>kranen, og opbevarer nøglen på kontoret.</w:t>
      </w:r>
      <w:r>
        <w:t xml:space="preserve"> </w:t>
      </w:r>
    </w:p>
    <w:p w:rsidR="00CD5762" w:rsidRDefault="00CD5762" w:rsidP="00CD5762"/>
    <w:p w:rsidR="00CD5762" w:rsidRPr="00802E80" w:rsidRDefault="00CD5762" w:rsidP="00CD5762">
      <w:pPr>
        <w:rPr>
          <w:b/>
        </w:rPr>
      </w:pPr>
      <w:r w:rsidRPr="00802E80">
        <w:rPr>
          <w:b/>
        </w:rPr>
        <w:t>Kommunens vurdering</w:t>
      </w:r>
    </w:p>
    <w:p w:rsidR="00CD5762" w:rsidRDefault="00CD5762" w:rsidP="00CD5762">
      <w:r>
        <w:t>Kommunen vurderer, at vi kan ændre standsningspåbuddet som I søger om. Vi godkender derfor, at I kan have arbejdsdage, som beskrevet i jeres beregning.</w:t>
      </w:r>
    </w:p>
    <w:p w:rsidR="00CD5762" w:rsidRDefault="00CD5762" w:rsidP="00CD5762"/>
    <w:p w:rsidR="00CD5762" w:rsidRDefault="00CD5762" w:rsidP="00CD5762">
      <w:r>
        <w:t>Vi vurderer, at I for at sikre, at dette påbud bliver overholdt, skal I have en hængelås eller tilsvarende på kranen, og at I kun udleverer nøglen fra en person ved vægten.</w:t>
      </w:r>
    </w:p>
    <w:p w:rsidR="00CD5762" w:rsidRDefault="00CD5762" w:rsidP="00CD5762"/>
    <w:p w:rsidR="00CD5762" w:rsidRDefault="00CD5762" w:rsidP="00CD5762">
      <w:r>
        <w:t>Vi vurderer desuden, at I skal føre egenkontrol i form af en journal for at vise, at I overholder vilkåret om de tre driftsformer.</w:t>
      </w:r>
    </w:p>
    <w:p w:rsidR="00CD5762" w:rsidRDefault="00CD5762" w:rsidP="00CD5762"/>
    <w:p w:rsidR="00CD5762" w:rsidRPr="00802E80" w:rsidRDefault="00AF3D48" w:rsidP="00CD5762">
      <w:pPr>
        <w:rPr>
          <w:b/>
        </w:rPr>
      </w:pPr>
      <w:r>
        <w:rPr>
          <w:b/>
        </w:rPr>
        <w:t>K</w:t>
      </w:r>
      <w:r w:rsidR="00CD5762" w:rsidRPr="00802E80">
        <w:rPr>
          <w:b/>
        </w:rPr>
        <w:t>ommunens afgørelse</w:t>
      </w:r>
    </w:p>
    <w:p w:rsidR="00CD5762" w:rsidRDefault="00CD5762" w:rsidP="00CD5762">
      <w:r>
        <w:t xml:space="preserve">Med hjemmel i miljøbeskyttelseslovens §33 </w:t>
      </w:r>
      <w:r w:rsidR="00AF3D48">
        <w:t>meddeler</w:t>
      </w:r>
      <w:r>
        <w:t xml:space="preserve"> Helsingør Kommune at ændre Helsingør Jern og Metal A/</w:t>
      </w:r>
      <w:proofErr w:type="spellStart"/>
      <w:r>
        <w:t>Ss</w:t>
      </w:r>
      <w:proofErr w:type="spellEnd"/>
      <w:r>
        <w:t xml:space="preserve"> delvise standsningspåbud således:</w:t>
      </w:r>
    </w:p>
    <w:p w:rsidR="00CD5762" w:rsidRDefault="00CD5762" w:rsidP="00CD5762"/>
    <w:p w:rsidR="00CD5762" w:rsidRDefault="00CD5762" w:rsidP="00CD5762">
      <w:r>
        <w:t>Delvist standsningspåbud af 20. februar 2018 ophæves.</w:t>
      </w:r>
    </w:p>
    <w:p w:rsidR="00CD5762" w:rsidRDefault="00CD5762" w:rsidP="00CD5762"/>
    <w:p w:rsidR="00CD5762" w:rsidRDefault="00CD5762" w:rsidP="00CD5762">
      <w:pPr>
        <w:pStyle w:val="Listeafsnit"/>
        <w:numPr>
          <w:ilvl w:val="0"/>
          <w:numId w:val="2"/>
        </w:numPr>
      </w:pPr>
      <w:r>
        <w:t xml:space="preserve">Virksomheden må være i drift som beskrevet i afsnittet herover. Det betyder, at hver arbejdsdag skal deles ind i tre dele: </w:t>
      </w:r>
    </w:p>
    <w:p w:rsidR="00CD5762" w:rsidRDefault="00CD5762" w:rsidP="00CD5762">
      <w:pPr>
        <w:pStyle w:val="Listeafsnit"/>
        <w:numPr>
          <w:ilvl w:val="1"/>
          <w:numId w:val="2"/>
        </w:numPr>
        <w:ind w:left="1134" w:hanging="425"/>
      </w:pPr>
      <w:r>
        <w:t>Første del: Fra opstart af første maskine og otte timer frem</w:t>
      </w:r>
    </w:p>
    <w:p w:rsidR="00CD5762" w:rsidRDefault="00CD5762" w:rsidP="00CD5762">
      <w:pPr>
        <w:pStyle w:val="Listeafsnit"/>
        <w:numPr>
          <w:ilvl w:val="1"/>
          <w:numId w:val="2"/>
        </w:numPr>
        <w:ind w:left="1134" w:hanging="425"/>
      </w:pPr>
      <w:r>
        <w:t>Anden del: Otte timer fra første opstart til klokken 18</w:t>
      </w:r>
    </w:p>
    <w:p w:rsidR="00CD5762" w:rsidRDefault="00CD5762" w:rsidP="00CD5762">
      <w:pPr>
        <w:pStyle w:val="Listeafsnit"/>
        <w:numPr>
          <w:ilvl w:val="1"/>
          <w:numId w:val="2"/>
        </w:numPr>
        <w:ind w:left="1134" w:hanging="425"/>
      </w:pPr>
      <w:r>
        <w:t>Tredje del: Fra klokken 18 til 22.</w:t>
      </w:r>
    </w:p>
    <w:p w:rsidR="00CD5762" w:rsidRDefault="00CD5762" w:rsidP="00CD5762">
      <w:pPr>
        <w:ind w:left="709"/>
      </w:pPr>
    </w:p>
    <w:p w:rsidR="00CD5762" w:rsidRDefault="00CD5762" w:rsidP="00CD5762">
      <w:pPr>
        <w:ind w:left="709"/>
      </w:pPr>
      <w:r>
        <w:t xml:space="preserve">For de to første dele må virksomheden maksimalt være i drift som ”Fuchs min”, ”Fuchs </w:t>
      </w:r>
      <w:proofErr w:type="spellStart"/>
      <w:r>
        <w:t>maks</w:t>
      </w:r>
      <w:proofErr w:type="spellEnd"/>
      <w:r>
        <w:t xml:space="preserve">” eller ”Ingen brug af kran”. For den tredje del, må virksomheden bruge </w:t>
      </w:r>
      <w:proofErr w:type="spellStart"/>
      <w:r>
        <w:t>eltruck</w:t>
      </w:r>
      <w:proofErr w:type="spellEnd"/>
      <w:r>
        <w:t xml:space="preserve"> 10 minutter på hovedpladsen og 5 minutter i katalysatorgården. </w:t>
      </w:r>
    </w:p>
    <w:p w:rsidR="00CD5762" w:rsidRDefault="00CD5762" w:rsidP="00CD5762"/>
    <w:p w:rsidR="00CD5762" w:rsidRDefault="00CD5762" w:rsidP="00CD5762">
      <w:pPr>
        <w:pStyle w:val="Listeafsnit"/>
        <w:numPr>
          <w:ilvl w:val="0"/>
          <w:numId w:val="2"/>
        </w:numPr>
      </w:pPr>
      <w:r>
        <w:t xml:space="preserve">Virksomheden skal </w:t>
      </w:r>
      <w:r w:rsidR="00AF3D48">
        <w:t xml:space="preserve">må kun have en nøgle til </w:t>
      </w:r>
      <w:r>
        <w:t xml:space="preserve">kranen, og kun en person fra </w:t>
      </w:r>
      <w:r w:rsidR="00AF3D48">
        <w:t xml:space="preserve">kontoret </w:t>
      </w:r>
      <w:r>
        <w:t>må udlevere nøglen.</w:t>
      </w:r>
    </w:p>
    <w:p w:rsidR="00CD5762" w:rsidRDefault="00CD5762" w:rsidP="00CD5762"/>
    <w:p w:rsidR="00CD5762" w:rsidRDefault="00CD5762" w:rsidP="00CD5762">
      <w:pPr>
        <w:pStyle w:val="Listeafsnit"/>
        <w:numPr>
          <w:ilvl w:val="0"/>
          <w:numId w:val="2"/>
        </w:numPr>
      </w:pPr>
      <w:r>
        <w:t xml:space="preserve">Virksomheden skal føre journal med oplysning om driftstid for kran, dieseltruck på hovedpladsen, dieseltruck i katalysatorgård samt antal lastbiler. Oplysningen skal for hver dag fordeles på dagens første, anden og tredje del. </w:t>
      </w:r>
    </w:p>
    <w:p w:rsidR="00CD5762" w:rsidRDefault="00CD5762" w:rsidP="00CD5762"/>
    <w:p w:rsidR="00CD5762" w:rsidRDefault="00CD5762" w:rsidP="00CD5762">
      <w:pPr>
        <w:pStyle w:val="Listeafsnit"/>
        <w:numPr>
          <w:ilvl w:val="0"/>
          <w:numId w:val="2"/>
        </w:numPr>
      </w:pPr>
      <w:r>
        <w:t>Virksomheden skal de første otte uger sende kopi af journal til kommunen hver mandag for den forgangne uge.</w:t>
      </w:r>
    </w:p>
    <w:p w:rsidR="00CD5762" w:rsidRDefault="00CD5762" w:rsidP="00CD5762">
      <w:pPr>
        <w:pStyle w:val="Listeafsnit"/>
      </w:pPr>
    </w:p>
    <w:p w:rsidR="00CD5762" w:rsidRDefault="00CD5762" w:rsidP="00CD5762">
      <w:pPr>
        <w:pStyle w:val="Listeafsnit"/>
        <w:numPr>
          <w:ilvl w:val="0"/>
          <w:numId w:val="2"/>
        </w:numPr>
      </w:pPr>
      <w:r>
        <w:t>Pressen må ikke bruges.</w:t>
      </w:r>
    </w:p>
    <w:p w:rsidR="00AF3D48" w:rsidRDefault="00AF3D48" w:rsidP="00CD5762">
      <w:pPr>
        <w:rPr>
          <w:rFonts w:cstheme="minorHAnsi"/>
          <w:b/>
          <w:szCs w:val="22"/>
        </w:rPr>
      </w:pPr>
    </w:p>
    <w:p w:rsidR="00CD5762" w:rsidRPr="00804D05" w:rsidRDefault="00AF3D48" w:rsidP="00CD5762">
      <w:pPr>
        <w:rPr>
          <w:rFonts w:cstheme="minorHAnsi"/>
          <w:b/>
          <w:szCs w:val="22"/>
        </w:rPr>
      </w:pPr>
      <w:r w:rsidRPr="00804D05">
        <w:rPr>
          <w:rFonts w:cstheme="minorHAnsi"/>
          <w:b/>
          <w:szCs w:val="22"/>
        </w:rPr>
        <w:t>Klagevejledning</w:t>
      </w:r>
    </w:p>
    <w:p w:rsidR="00804D05" w:rsidRPr="00543846" w:rsidRDefault="00804D05" w:rsidP="00804D05">
      <w:r w:rsidRPr="00543846">
        <w:t xml:space="preserve">I kan klage over afgørelsen. Ønsker I at klage, skal I senest den </w:t>
      </w:r>
      <w:r>
        <w:t>28. august 2018 have</w:t>
      </w:r>
      <w:r w:rsidRPr="00543846">
        <w:t xml:space="preserve"> indtastet klagen i </w:t>
      </w:r>
      <w:hyperlink r:id="rId11" w:history="1">
        <w:r w:rsidRPr="00543846">
          <w:rPr>
            <w:rStyle w:val="Hyperlink"/>
          </w:rPr>
          <w:t>Klageportalen</w:t>
        </w:r>
      </w:hyperlink>
      <w:r w:rsidRPr="00543846">
        <w:t xml:space="preserve"> til Miljø- og Fødevareklagenævnet.</w:t>
      </w:r>
    </w:p>
    <w:p w:rsidR="00804D05" w:rsidRPr="00543846" w:rsidRDefault="00804D05" w:rsidP="00804D05"/>
    <w:p w:rsidR="00804D05" w:rsidRPr="00543846" w:rsidRDefault="00804D05" w:rsidP="00804D05">
      <w:r w:rsidRPr="00543846">
        <w:t>Visse interesseorganisationer kan også klage. Vi sender derfor kopi af afgørelsen til dem, der har ønsket det.</w:t>
      </w:r>
    </w:p>
    <w:p w:rsidR="00804D05" w:rsidRPr="00543846" w:rsidRDefault="00804D05" w:rsidP="00804D05"/>
    <w:p w:rsidR="00804D05" w:rsidRPr="00543846" w:rsidRDefault="00804D05" w:rsidP="00804D05">
      <w:r w:rsidRPr="00543846">
        <w:t>Enhver med en individuel interesse i sagen kan også klage. Vi offentliggør derfor afgørelsen på vores hjemmeside. Enhver kan desuden komme til at se kommunens dokumenter i denne sag.</w:t>
      </w:r>
    </w:p>
    <w:p w:rsidR="00804D05" w:rsidRPr="00543846" w:rsidRDefault="00804D05" w:rsidP="00804D05"/>
    <w:p w:rsidR="00804D05" w:rsidRPr="00543846" w:rsidRDefault="00804D05" w:rsidP="00804D05">
      <w:r w:rsidRPr="00543846">
        <w:lastRenderedPageBreak/>
        <w:t xml:space="preserve">Hvis </w:t>
      </w:r>
      <w:r w:rsidR="00172FCC">
        <w:t>k</w:t>
      </w:r>
      <w:r w:rsidRPr="00543846">
        <w:t xml:space="preserve">lagenævnet modtager en klage får </w:t>
      </w:r>
      <w:r w:rsidR="00172FCC">
        <w:t xml:space="preserve">både </w:t>
      </w:r>
      <w:r w:rsidRPr="00543846">
        <w:t>I</w:t>
      </w:r>
      <w:r w:rsidR="00172FCC">
        <w:t xml:space="preserve"> og vi</w:t>
      </w:r>
      <w:r w:rsidRPr="00543846">
        <w:t xml:space="preserve"> besked. Det koster for privatpersoner 900 kroner og for virksomheder og organisationer 1800 kroner at få klagen behandlet, og Klagenævnet sender en opkrævning. I får pengene tilbage, hvis I får helt eller delvist medhold i klagen.</w:t>
      </w:r>
    </w:p>
    <w:p w:rsidR="00804D05" w:rsidRPr="00543846" w:rsidRDefault="00804D05" w:rsidP="00804D05"/>
    <w:p w:rsidR="00804D05" w:rsidRPr="00543846" w:rsidRDefault="00804D05" w:rsidP="00804D05">
      <w:r w:rsidRPr="00543846">
        <w:t>Afgørelsen kan også bringes for domstolene inden</w:t>
      </w:r>
      <w:r w:rsidR="00172FCC">
        <w:t xml:space="preserve"> den 27. januar 2019</w:t>
      </w:r>
      <w:r w:rsidRPr="00543846">
        <w:t>.</w:t>
      </w:r>
    </w:p>
    <w:p w:rsidR="00804D05" w:rsidRPr="00543846" w:rsidRDefault="00804D05" w:rsidP="00804D05"/>
    <w:p w:rsidR="00804D05" w:rsidRDefault="00804D05" w:rsidP="00804D05">
      <w:r w:rsidRPr="00543846">
        <w:t>Kopi:</w:t>
      </w:r>
    </w:p>
    <w:p w:rsidR="00804D05" w:rsidRPr="00543846" w:rsidRDefault="00804D05" w:rsidP="00804D05"/>
    <w:p w:rsidR="00804D05" w:rsidRPr="00664A42" w:rsidRDefault="00804D05" w:rsidP="00804D05">
      <w:pPr>
        <w:numPr>
          <w:ilvl w:val="0"/>
          <w:numId w:val="4"/>
        </w:numPr>
      </w:pPr>
      <w:r w:rsidRPr="00664A42">
        <w:t>Danmarks naturfredningsforening (</w:t>
      </w:r>
      <w:hyperlink r:id="rId12" w:history="1">
        <w:r w:rsidRPr="00664A42">
          <w:rPr>
            <w:rStyle w:val="Hyperlink"/>
          </w:rPr>
          <w:t>dn@dn.dk</w:t>
        </w:r>
      </w:hyperlink>
      <w:r w:rsidRPr="00664A42">
        <w:t>)</w:t>
      </w:r>
    </w:p>
    <w:p w:rsidR="00804D05" w:rsidRDefault="00804D05" w:rsidP="00804D05">
      <w:pPr>
        <w:numPr>
          <w:ilvl w:val="0"/>
          <w:numId w:val="4"/>
        </w:numPr>
      </w:pPr>
      <w:r>
        <w:t>Styrelsen for Patientsikkerhed</w:t>
      </w:r>
      <w:r w:rsidRPr="00664A42">
        <w:t xml:space="preserve"> </w:t>
      </w:r>
      <w:r>
        <w:t>(</w:t>
      </w:r>
      <w:hyperlink r:id="rId13" w:history="1">
        <w:r w:rsidRPr="00DF0771">
          <w:rPr>
            <w:rStyle w:val="Hyperlink"/>
          </w:rPr>
          <w:t>stps@stps.dk</w:t>
        </w:r>
      </w:hyperlink>
      <w:r>
        <w:t>)</w:t>
      </w:r>
    </w:p>
    <w:p w:rsidR="00AF3D48" w:rsidRPr="00590CC6" w:rsidRDefault="00AF3D48" w:rsidP="00CD5762">
      <w:pPr>
        <w:rPr>
          <w:rFonts w:cstheme="minorHAnsi"/>
          <w:szCs w:val="22"/>
        </w:rPr>
      </w:pPr>
    </w:p>
    <w:p w:rsidR="00CD5762" w:rsidRPr="00DF183C" w:rsidRDefault="00CD5762" w:rsidP="00CD5762"/>
    <w:p w:rsidR="00CD5762" w:rsidRPr="00DF183C" w:rsidRDefault="00CD5762" w:rsidP="00CD5762"/>
    <w:p w:rsidR="00CD5762" w:rsidRPr="00DF183C" w:rsidRDefault="00CD5762" w:rsidP="00CD5762">
      <w:r w:rsidRPr="00DF183C">
        <w:t>Med venlig hilsen</w:t>
      </w:r>
    </w:p>
    <w:p w:rsidR="00CD5762" w:rsidRPr="00DF183C" w:rsidRDefault="00CD5762" w:rsidP="00CD5762">
      <w:r w:rsidRPr="00590CC6">
        <w:rPr>
          <w:noProof/>
          <w:lang w:eastAsia="da-DK"/>
        </w:rPr>
        <w:drawing>
          <wp:inline distT="0" distB="0" distL="0" distR="0" wp14:anchorId="574178EC" wp14:editId="05C8E29C">
            <wp:extent cx="1838976" cy="517585"/>
            <wp:effectExtent l="0" t="0" r="889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9227" cy="537357"/>
                    </a:xfrm>
                    <a:prstGeom prst="rect">
                      <a:avLst/>
                    </a:prstGeom>
                    <a:noFill/>
                    <a:ln>
                      <a:noFill/>
                    </a:ln>
                  </pic:spPr>
                </pic:pic>
              </a:graphicData>
            </a:graphic>
          </wp:inline>
        </w:drawing>
      </w:r>
    </w:p>
    <w:p w:rsidR="00CD5762" w:rsidRDefault="00CD5762" w:rsidP="00CD5762">
      <w:pPr>
        <w:rPr>
          <w:rFonts w:ascii="Calibri" w:hAnsi="Calibri" w:cs="Calibri"/>
        </w:rPr>
      </w:pPr>
      <w:r w:rsidRPr="00DF183C">
        <w:rPr>
          <w:rFonts w:ascii="Calibri" w:hAnsi="Calibri" w:cs="Calibri"/>
        </w:rPr>
        <w:t>Malene Kamstrup</w:t>
      </w:r>
    </w:p>
    <w:tbl>
      <w:tblPr>
        <w:tblpPr w:vertAnchor="page" w:horzAnchor="margin" w:tblpY="14311"/>
        <w:tblOverlap w:val="never"/>
        <w:tblW w:w="0" w:type="auto"/>
        <w:tblLayout w:type="fixed"/>
        <w:tblCellMar>
          <w:left w:w="0" w:type="dxa"/>
          <w:right w:w="0" w:type="dxa"/>
        </w:tblCellMar>
        <w:tblLook w:val="0000" w:firstRow="0" w:lastRow="0" w:firstColumn="0" w:lastColumn="0" w:noHBand="0" w:noVBand="0"/>
      </w:tblPr>
      <w:tblGrid>
        <w:gridCol w:w="7371"/>
      </w:tblGrid>
      <w:tr w:rsidR="00CD5762" w:rsidRPr="00DF183C" w:rsidTr="004F173F">
        <w:trPr>
          <w:trHeight w:hRule="exact" w:val="851"/>
        </w:trPr>
        <w:tc>
          <w:tcPr>
            <w:tcW w:w="7371" w:type="dxa"/>
            <w:vAlign w:val="bottom"/>
          </w:tcPr>
          <w:p w:rsidR="00CD5762" w:rsidRPr="00DF183C" w:rsidRDefault="00CD5762" w:rsidP="004F173F">
            <w:pPr>
              <w:pStyle w:val="Kampagne"/>
            </w:pPr>
            <w:r w:rsidRPr="00DF183C">
              <w:t xml:space="preserve">På </w:t>
            </w:r>
            <w:hyperlink r:id="rId15" w:history="1">
              <w:r w:rsidRPr="00DF183C">
                <w:rPr>
                  <w:rStyle w:val="Hyperlink"/>
                  <w:rFonts w:ascii="Calibri" w:hAnsi="Calibri" w:cs="Calibri"/>
                  <w:i/>
                  <w:color w:val="4D4D4D"/>
                </w:rPr>
                <w:t>www.helsingor.dk/databeskyttelse</w:t>
              </w:r>
            </w:hyperlink>
            <w:r w:rsidRPr="00DF183C">
              <w:t xml:space="preserve"> finder du oplysninger om, hvordan kommunen behandler personoplysninger samt kontaktoplysninger på vores databeskyttelsesrådgiver.</w:t>
            </w:r>
          </w:p>
        </w:tc>
      </w:tr>
    </w:tbl>
    <w:p w:rsidR="00CD5762" w:rsidRDefault="00CD5762" w:rsidP="00CD5762">
      <w:pPr>
        <w:rPr>
          <w:rFonts w:ascii="Calibri" w:hAnsi="Calibri" w:cs="Calibri"/>
        </w:rPr>
      </w:pPr>
      <w:r>
        <w:rPr>
          <w:rFonts w:ascii="Calibri" w:hAnsi="Calibri" w:cs="Calibri"/>
        </w:rPr>
        <w:t>Ingeniør</w:t>
      </w:r>
    </w:p>
    <w:p w:rsidR="00AF3D48" w:rsidRDefault="00AF3D48" w:rsidP="00CD5762">
      <w:pPr>
        <w:rPr>
          <w:rFonts w:ascii="Calibri" w:hAnsi="Calibri" w:cs="Calibri"/>
        </w:rPr>
      </w:pPr>
    </w:p>
    <w:p w:rsidR="00AF3D48" w:rsidRPr="00E3144A" w:rsidRDefault="00AF3D48" w:rsidP="00AF3D48">
      <w:pPr>
        <w:rPr>
          <w:rFonts w:ascii="Calibri" w:hAnsi="Calibri" w:cs="Calibri"/>
          <w:b/>
        </w:rPr>
      </w:pPr>
      <w:r w:rsidRPr="00E3144A">
        <w:rPr>
          <w:rFonts w:ascii="Calibri" w:hAnsi="Calibri" w:cs="Calibri"/>
          <w:b/>
        </w:rPr>
        <w:t>Anden lovgivning</w:t>
      </w:r>
    </w:p>
    <w:p w:rsidR="00AF3D48" w:rsidRPr="00FE4657" w:rsidRDefault="00AF3D48" w:rsidP="00AF3D48">
      <w:pPr>
        <w:rPr>
          <w:rFonts w:cstheme="minorHAnsi"/>
          <w:b/>
        </w:rPr>
      </w:pPr>
      <w:r w:rsidRPr="00FE4657">
        <w:rPr>
          <w:rFonts w:cstheme="minorHAnsi"/>
          <w:b/>
        </w:rPr>
        <w:t>Natur</w:t>
      </w:r>
    </w:p>
    <w:p w:rsidR="00AF3D48" w:rsidRDefault="00AF3D48" w:rsidP="00AF3D48">
      <w:pPr>
        <w:pStyle w:val="Default"/>
        <w:rPr>
          <w:rFonts w:asciiTheme="minorHAnsi" w:hAnsiTheme="minorHAnsi" w:cstheme="minorHAnsi"/>
        </w:rPr>
      </w:pPr>
      <w:r w:rsidRPr="00104C15">
        <w:rPr>
          <w:rFonts w:asciiTheme="minorHAnsi" w:hAnsiTheme="minorHAnsi" w:cstheme="minorHAnsi"/>
        </w:rPr>
        <w:t xml:space="preserve">Det nærmeste Natura 2000 område </w:t>
      </w:r>
      <w:r>
        <w:rPr>
          <w:rFonts w:asciiTheme="minorHAnsi" w:hAnsiTheme="minorHAnsi" w:cstheme="minorHAnsi"/>
        </w:rPr>
        <w:t>er 1,3 km væk i retning mod vest, og er Teglstrup Hegn.</w:t>
      </w:r>
    </w:p>
    <w:p w:rsidR="00AF3D48" w:rsidRDefault="00AF3D48" w:rsidP="00AF3D48">
      <w:pPr>
        <w:pStyle w:val="Default"/>
        <w:rPr>
          <w:rFonts w:asciiTheme="minorHAnsi" w:hAnsiTheme="minorHAnsi" w:cstheme="minorHAnsi"/>
        </w:rPr>
      </w:pPr>
      <w:r>
        <w:rPr>
          <w:rFonts w:asciiTheme="minorHAnsi" w:hAnsiTheme="minorHAnsi" w:cstheme="minorHAnsi"/>
        </w:rPr>
        <w:t>Det nærmeste område, der er beskyttet af naturbeskyttelsesloven §3 er en sø ved fabriksvej, 90 meter mod nord. Søen er en del af regnvandskloakken.</w:t>
      </w:r>
    </w:p>
    <w:p w:rsidR="00AF3D48" w:rsidRDefault="00AF3D48" w:rsidP="00AF3D48">
      <w:pPr>
        <w:pStyle w:val="Default"/>
        <w:rPr>
          <w:rFonts w:asciiTheme="minorHAnsi" w:hAnsiTheme="minorHAnsi" w:cstheme="minorHAnsi"/>
        </w:rPr>
      </w:pPr>
    </w:p>
    <w:p w:rsidR="00AF3D48" w:rsidRDefault="00AF3D48" w:rsidP="00AF3D48">
      <w:pPr>
        <w:pStyle w:val="Default"/>
        <w:rPr>
          <w:rFonts w:ascii="Calibri" w:hAnsi="Calibri" w:cs="Calibri"/>
          <w:color w:val="auto"/>
        </w:rPr>
      </w:pPr>
      <w:r>
        <w:rPr>
          <w:rFonts w:ascii="Calibri" w:hAnsi="Calibri" w:cs="Calibri"/>
          <w:color w:val="auto"/>
        </w:rPr>
        <w:t>150 meter nord for ejendommen ligger Klostermose skoven. Skoven med sine vådområder er levested for spidssnudet frø og her fouragerer 7- 8 arter flagermus i skoven og langs skovbrynet. Den for Danmark sjældne nordflagermus er bl.a. registreret her.</w:t>
      </w:r>
    </w:p>
    <w:p w:rsidR="00AF3D48" w:rsidRDefault="00AF3D48" w:rsidP="00AF3D48">
      <w:pPr>
        <w:pStyle w:val="Default"/>
        <w:rPr>
          <w:rFonts w:ascii="Calibri" w:hAnsi="Calibri" w:cs="Calibri"/>
          <w:color w:val="auto"/>
        </w:rPr>
      </w:pPr>
    </w:p>
    <w:p w:rsidR="00AF3D48" w:rsidRDefault="00AF3D48" w:rsidP="00AF3D48">
      <w:pPr>
        <w:pStyle w:val="Default"/>
        <w:rPr>
          <w:rFonts w:ascii="Calibri" w:hAnsi="Calibri" w:cs="Calibri"/>
          <w:color w:val="auto"/>
        </w:rPr>
      </w:pPr>
      <w:r>
        <w:rPr>
          <w:rFonts w:ascii="Calibri" w:hAnsi="Calibri" w:cs="Calibri"/>
          <w:color w:val="auto"/>
        </w:rPr>
        <w:t xml:space="preserve">Her er tale om en skrotvirksomhed som har ligget på det pågældende sted i mange år. Nærværende sag handler om tilpasning af driftstider og aktiviteten øges ikke i forhold til tidligere.  Sagen vurderes ikke at påvirke flagermus eller spidssnudet frø. Virksomhedens arealer vurderes ikke at rummer hverken forekomster eller potentielle levesteder for arter omfattet af habitatdirektivets bilag IV. Der er ikke kendskab til rød- eller gullistede arter, eller bilag IV arter på ejendommen. </w:t>
      </w:r>
    </w:p>
    <w:p w:rsidR="00AF3D48" w:rsidRDefault="00AF3D48" w:rsidP="00AF3D48">
      <w:pPr>
        <w:pStyle w:val="Default"/>
        <w:rPr>
          <w:rFonts w:ascii="Calibri" w:hAnsi="Calibri" w:cs="Calibri"/>
          <w:color w:val="auto"/>
        </w:rPr>
      </w:pPr>
    </w:p>
    <w:p w:rsidR="00AF3D48" w:rsidRDefault="00AF3D48" w:rsidP="00AF3D48">
      <w:pPr>
        <w:pStyle w:val="Default"/>
        <w:rPr>
          <w:rFonts w:ascii="Calibri" w:hAnsi="Calibri" w:cs="Calibri"/>
          <w:color w:val="auto"/>
        </w:rPr>
      </w:pPr>
      <w:r>
        <w:rPr>
          <w:rFonts w:ascii="Calibri" w:hAnsi="Calibri" w:cs="Calibri"/>
          <w:color w:val="auto"/>
        </w:rPr>
        <w:lastRenderedPageBreak/>
        <w:t>Helsingør kommune vurderer derfor, at det søgte ikke medfører nogen påvirkning af Natura 2000 områder eller bilag IV arter.</w:t>
      </w:r>
    </w:p>
    <w:p w:rsidR="00AF3D48" w:rsidRDefault="00AF3D48" w:rsidP="00AF3D48">
      <w:pPr>
        <w:pStyle w:val="Default"/>
        <w:rPr>
          <w:rFonts w:ascii="Calibri" w:hAnsi="Calibri" w:cs="Calibri"/>
          <w:color w:val="auto"/>
        </w:rPr>
      </w:pPr>
      <w:r>
        <w:rPr>
          <w:noProof/>
          <w:lang w:eastAsia="da-DK"/>
        </w:rPr>
        <w:drawing>
          <wp:inline distT="0" distB="0" distL="0" distR="0" wp14:anchorId="4AC5EC20" wp14:editId="26005879">
            <wp:extent cx="4916206" cy="2988927"/>
            <wp:effectExtent l="0" t="0" r="0" b="2540"/>
            <wp:docPr id="6" name="Billede 6" descr="cid:image004.jpg@01D39C18.A75A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cid:image004.jpg@01D39C18.A75A08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45496" cy="3006735"/>
                    </a:xfrm>
                    <a:prstGeom prst="rect">
                      <a:avLst/>
                    </a:prstGeom>
                    <a:noFill/>
                    <a:ln>
                      <a:noFill/>
                    </a:ln>
                  </pic:spPr>
                </pic:pic>
              </a:graphicData>
            </a:graphic>
          </wp:inline>
        </w:drawing>
      </w:r>
    </w:p>
    <w:p w:rsidR="00AF3D48" w:rsidRDefault="00AF3D48" w:rsidP="00AF3D48">
      <w:pPr>
        <w:pStyle w:val="Default"/>
        <w:rPr>
          <w:rFonts w:ascii="Calibri" w:hAnsi="Calibri" w:cs="Calibri"/>
          <w:b/>
          <w:bCs/>
        </w:rPr>
      </w:pPr>
      <w:r>
        <w:rPr>
          <w:rFonts w:ascii="Calibri" w:hAnsi="Calibri" w:cs="Calibri"/>
          <w:b/>
          <w:bCs/>
          <w:color w:val="1F497D"/>
        </w:rPr>
        <w:t>Omhandlende ejendom med stjerne. Skoven og søen ses mod nord.</w:t>
      </w:r>
    </w:p>
    <w:p w:rsidR="00AF3D48" w:rsidRPr="00104C15" w:rsidRDefault="00AF3D48" w:rsidP="00AF3D48">
      <w:pPr>
        <w:spacing w:line="240" w:lineRule="auto"/>
        <w:rPr>
          <w:rFonts w:cstheme="minorHAnsi"/>
          <w:sz w:val="24"/>
          <w:szCs w:val="24"/>
        </w:rPr>
      </w:pPr>
    </w:p>
    <w:p w:rsidR="00AF3D48" w:rsidRPr="00FE4657" w:rsidRDefault="00AF3D48" w:rsidP="00AF3D48">
      <w:pPr>
        <w:pStyle w:val="Default"/>
        <w:rPr>
          <w:rFonts w:asciiTheme="minorHAnsi" w:hAnsiTheme="minorHAnsi" w:cstheme="minorHAnsi"/>
          <w:b/>
          <w:iCs/>
        </w:rPr>
      </w:pPr>
      <w:r w:rsidRPr="00FE4657">
        <w:rPr>
          <w:rFonts w:asciiTheme="minorHAnsi" w:hAnsiTheme="minorHAnsi" w:cstheme="minorHAnsi"/>
          <w:b/>
          <w:iCs/>
        </w:rPr>
        <w:t>Plan</w:t>
      </w:r>
    </w:p>
    <w:p w:rsidR="00AF3D48" w:rsidRPr="00FE4657" w:rsidRDefault="00AF3D48" w:rsidP="00AF3D48">
      <w:pPr>
        <w:pStyle w:val="Default"/>
        <w:rPr>
          <w:rFonts w:asciiTheme="minorHAnsi" w:hAnsiTheme="minorHAnsi" w:cstheme="minorHAnsi"/>
        </w:rPr>
      </w:pPr>
      <w:r w:rsidRPr="00466108">
        <w:rPr>
          <w:rFonts w:asciiTheme="minorHAnsi" w:hAnsiTheme="minorHAnsi" w:cstheme="minorHAnsi"/>
          <w:iCs/>
        </w:rPr>
        <w:t>Det søgte er omfattet af lokalplan L 1.073 ”</w:t>
      </w:r>
      <w:r w:rsidRPr="00466108">
        <w:rPr>
          <w:rFonts w:asciiTheme="minorHAnsi" w:hAnsiTheme="minorHAnsi" w:cstheme="minorHAnsi"/>
        </w:rPr>
        <w:t xml:space="preserve"> Erhvervsområde ved Gurrevej, Klostermosevej, Kongevejen” </w:t>
      </w:r>
      <w:r w:rsidRPr="00466108">
        <w:rPr>
          <w:rFonts w:asciiTheme="minorHAnsi" w:hAnsiTheme="minorHAnsi" w:cstheme="minorHAnsi"/>
          <w:iCs/>
        </w:rPr>
        <w:t>fra marts 2004. Der er ikke forhold ved det søgte, der er i konflikt med kommunens gældende planer hverken kommuneplanen 2013-2025 eller planer i relation til forsyningsområder (herunder spildevandsplan</w:t>
      </w:r>
      <w:r>
        <w:rPr>
          <w:rFonts w:asciiTheme="minorHAnsi" w:hAnsiTheme="minorHAnsi" w:cstheme="minorHAnsi"/>
          <w:iCs/>
        </w:rPr>
        <w:t xml:space="preserve"> eller affaldsplan</w:t>
      </w:r>
      <w:r w:rsidRPr="00FE4657">
        <w:rPr>
          <w:rFonts w:asciiTheme="minorHAnsi" w:hAnsiTheme="minorHAnsi" w:cstheme="minorHAnsi"/>
          <w:iCs/>
        </w:rPr>
        <w:t xml:space="preserve">). </w:t>
      </w:r>
    </w:p>
    <w:p w:rsidR="00AF3D48" w:rsidRDefault="00AF3D48" w:rsidP="00AF3D48">
      <w:pPr>
        <w:spacing w:line="240" w:lineRule="auto"/>
        <w:rPr>
          <w:rFonts w:cstheme="minorHAnsi"/>
          <w:i/>
          <w:iCs/>
          <w:sz w:val="24"/>
          <w:szCs w:val="24"/>
        </w:rPr>
      </w:pPr>
      <w:r w:rsidRPr="00FE4657">
        <w:rPr>
          <w:rFonts w:cstheme="minorHAnsi"/>
          <w:iCs/>
          <w:sz w:val="24"/>
          <w:szCs w:val="24"/>
        </w:rPr>
        <w:t xml:space="preserve">Der er </w:t>
      </w:r>
      <w:r>
        <w:rPr>
          <w:rFonts w:cstheme="minorHAnsi"/>
          <w:iCs/>
          <w:sz w:val="24"/>
          <w:szCs w:val="24"/>
        </w:rPr>
        <w:t xml:space="preserve">heller </w:t>
      </w:r>
      <w:r w:rsidRPr="00FE4657">
        <w:rPr>
          <w:rFonts w:cstheme="minorHAnsi"/>
          <w:iCs/>
          <w:sz w:val="24"/>
          <w:szCs w:val="24"/>
        </w:rPr>
        <w:t>ikke forhold, der er i konflikt med handleplaner til efterl</w:t>
      </w:r>
      <w:r>
        <w:rPr>
          <w:rFonts w:cstheme="minorHAnsi"/>
          <w:iCs/>
          <w:sz w:val="24"/>
          <w:szCs w:val="24"/>
        </w:rPr>
        <w:t>evelse af vand- og naturplaner.</w:t>
      </w:r>
    </w:p>
    <w:p w:rsidR="00AF3D48" w:rsidRDefault="00AF3D48" w:rsidP="00AF3D48">
      <w:pPr>
        <w:spacing w:line="240" w:lineRule="auto"/>
        <w:rPr>
          <w:rFonts w:cstheme="minorHAnsi"/>
          <w:b/>
          <w:sz w:val="24"/>
          <w:szCs w:val="24"/>
        </w:rPr>
      </w:pPr>
    </w:p>
    <w:p w:rsidR="00AF3D48" w:rsidRPr="00320747" w:rsidRDefault="00AF3D48" w:rsidP="00AF3D48">
      <w:pPr>
        <w:spacing w:line="240" w:lineRule="auto"/>
        <w:rPr>
          <w:rFonts w:cstheme="minorHAnsi"/>
          <w:b/>
          <w:sz w:val="24"/>
          <w:szCs w:val="24"/>
        </w:rPr>
      </w:pPr>
      <w:r w:rsidRPr="00320747">
        <w:rPr>
          <w:rFonts w:cstheme="minorHAnsi"/>
          <w:b/>
          <w:sz w:val="24"/>
          <w:szCs w:val="24"/>
        </w:rPr>
        <w:t>Miljø</w:t>
      </w:r>
    </w:p>
    <w:p w:rsidR="00AF3D48" w:rsidRDefault="00AF3D48" w:rsidP="00AF3D48">
      <w:pPr>
        <w:spacing w:line="240" w:lineRule="auto"/>
        <w:rPr>
          <w:rFonts w:cstheme="minorHAnsi"/>
          <w:sz w:val="24"/>
          <w:szCs w:val="24"/>
        </w:rPr>
      </w:pPr>
      <w:r>
        <w:rPr>
          <w:rFonts w:cstheme="minorHAnsi"/>
          <w:sz w:val="24"/>
          <w:szCs w:val="24"/>
        </w:rPr>
        <w:t xml:space="preserve">Helsingør Kommune vurderer, at virksomheden har taget hensyn til den teknologiske udvikling, og er indrettet og drevet på en sådan måde at </w:t>
      </w:r>
    </w:p>
    <w:p w:rsidR="00AF3D48" w:rsidRDefault="00AF3D48" w:rsidP="00AF3D48">
      <w:pPr>
        <w:pStyle w:val="Listeafsnit"/>
        <w:numPr>
          <w:ilvl w:val="0"/>
          <w:numId w:val="3"/>
        </w:numPr>
        <w:spacing w:line="240" w:lineRule="auto"/>
        <w:rPr>
          <w:rFonts w:cstheme="minorHAnsi"/>
          <w:sz w:val="24"/>
          <w:szCs w:val="24"/>
        </w:rPr>
      </w:pPr>
      <w:r>
        <w:rPr>
          <w:rFonts w:cstheme="minorHAnsi"/>
          <w:sz w:val="24"/>
          <w:szCs w:val="24"/>
        </w:rPr>
        <w:t>Energi- og råvareforbruget er udnyttet bedst muligt</w:t>
      </w:r>
    </w:p>
    <w:p w:rsidR="00AF3D48" w:rsidRDefault="00AF3D48" w:rsidP="00AF3D48">
      <w:pPr>
        <w:pStyle w:val="Listeafsnit"/>
        <w:numPr>
          <w:ilvl w:val="0"/>
          <w:numId w:val="3"/>
        </w:numPr>
        <w:spacing w:line="240" w:lineRule="auto"/>
        <w:rPr>
          <w:rFonts w:cstheme="minorHAnsi"/>
          <w:sz w:val="24"/>
          <w:szCs w:val="24"/>
        </w:rPr>
      </w:pPr>
      <w:r>
        <w:rPr>
          <w:rFonts w:cstheme="minorHAnsi"/>
          <w:sz w:val="24"/>
          <w:szCs w:val="24"/>
        </w:rPr>
        <w:t>Særligt skadelige stoffer er erstattet af mindre skadelige stoffer hvor det er muligt</w:t>
      </w:r>
    </w:p>
    <w:p w:rsidR="00AF3D48" w:rsidRDefault="00AF3D48" w:rsidP="00AF3D48">
      <w:pPr>
        <w:pStyle w:val="Listeafsnit"/>
        <w:numPr>
          <w:ilvl w:val="0"/>
          <w:numId w:val="3"/>
        </w:numPr>
        <w:spacing w:line="240" w:lineRule="auto"/>
        <w:rPr>
          <w:rFonts w:cstheme="minorHAnsi"/>
          <w:sz w:val="24"/>
          <w:szCs w:val="24"/>
        </w:rPr>
      </w:pPr>
      <w:r>
        <w:rPr>
          <w:rFonts w:cstheme="minorHAnsi"/>
          <w:sz w:val="24"/>
          <w:szCs w:val="24"/>
        </w:rPr>
        <w:t>Produktionsprocesserne er optimeret i det omfang det er muligt</w:t>
      </w:r>
    </w:p>
    <w:p w:rsidR="00AF3D48" w:rsidRDefault="00AF3D48" w:rsidP="00AF3D48">
      <w:pPr>
        <w:pStyle w:val="Listeafsnit"/>
        <w:numPr>
          <w:ilvl w:val="0"/>
          <w:numId w:val="3"/>
        </w:numPr>
        <w:spacing w:line="240" w:lineRule="auto"/>
        <w:rPr>
          <w:rFonts w:cstheme="minorHAnsi"/>
          <w:sz w:val="24"/>
          <w:szCs w:val="24"/>
        </w:rPr>
      </w:pPr>
      <w:r>
        <w:rPr>
          <w:rFonts w:cstheme="minorHAnsi"/>
          <w:sz w:val="24"/>
          <w:szCs w:val="24"/>
        </w:rPr>
        <w:t>Affaldshierarkiet er fulgt</w:t>
      </w:r>
    </w:p>
    <w:p w:rsidR="00AF3D48" w:rsidRDefault="00AF3D48" w:rsidP="00AF3D48">
      <w:pPr>
        <w:pStyle w:val="Listeafsnit"/>
        <w:numPr>
          <w:ilvl w:val="0"/>
          <w:numId w:val="3"/>
        </w:numPr>
        <w:spacing w:line="240" w:lineRule="auto"/>
        <w:rPr>
          <w:rFonts w:cstheme="minorHAnsi"/>
          <w:sz w:val="24"/>
          <w:szCs w:val="24"/>
        </w:rPr>
      </w:pPr>
      <w:r>
        <w:rPr>
          <w:rFonts w:cstheme="minorHAnsi"/>
          <w:sz w:val="24"/>
          <w:szCs w:val="24"/>
        </w:rPr>
        <w:t>Der er, i det omfang forureningen ikke kan undgås, brugt bedste tilgængelige renseteknologi, hvor det er nødvendigt</w:t>
      </w:r>
    </w:p>
    <w:p w:rsidR="00AF3D48" w:rsidRPr="00D67CF7" w:rsidRDefault="00AF3D48" w:rsidP="00AF3D48">
      <w:pPr>
        <w:pStyle w:val="Listeafsnit"/>
        <w:numPr>
          <w:ilvl w:val="0"/>
          <w:numId w:val="3"/>
        </w:numPr>
        <w:spacing w:line="240" w:lineRule="auto"/>
        <w:rPr>
          <w:rFonts w:cstheme="minorHAnsi"/>
          <w:sz w:val="24"/>
          <w:szCs w:val="24"/>
        </w:rPr>
      </w:pPr>
      <w:r>
        <w:rPr>
          <w:rFonts w:cstheme="minorHAnsi"/>
          <w:sz w:val="24"/>
          <w:szCs w:val="24"/>
        </w:rPr>
        <w:t>Der er truffet nødvendige foranstaltninger for at forebygge uheld og begrænse konsekvenserne heraf.</w:t>
      </w:r>
    </w:p>
    <w:p w:rsidR="00AF3D48" w:rsidRDefault="00AF3D48" w:rsidP="00AF3D48">
      <w:pPr>
        <w:spacing w:line="240" w:lineRule="auto"/>
        <w:rPr>
          <w:rFonts w:cstheme="minorHAnsi"/>
          <w:sz w:val="24"/>
          <w:szCs w:val="24"/>
        </w:rPr>
      </w:pPr>
    </w:p>
    <w:p w:rsidR="00AF3D48" w:rsidRDefault="00AF3D48" w:rsidP="00AF3D48">
      <w:pPr>
        <w:spacing w:line="240" w:lineRule="auto"/>
        <w:rPr>
          <w:rFonts w:cstheme="minorHAnsi"/>
          <w:sz w:val="24"/>
          <w:szCs w:val="24"/>
        </w:rPr>
      </w:pPr>
      <w:r>
        <w:rPr>
          <w:rFonts w:cstheme="minorHAnsi"/>
          <w:sz w:val="24"/>
          <w:szCs w:val="24"/>
        </w:rPr>
        <w:t xml:space="preserve">Helsingør Kommune </w:t>
      </w:r>
      <w:r w:rsidRPr="00104C15">
        <w:rPr>
          <w:rFonts w:cstheme="minorHAnsi"/>
          <w:sz w:val="24"/>
          <w:szCs w:val="24"/>
        </w:rPr>
        <w:t>vurdere</w:t>
      </w:r>
      <w:r>
        <w:rPr>
          <w:rFonts w:cstheme="minorHAnsi"/>
          <w:sz w:val="24"/>
          <w:szCs w:val="24"/>
        </w:rPr>
        <w:t xml:space="preserve">r at det søgte kan drives på stedet uden at påføre omgivelserne forurening, der er uforenelig med hensynet til omgivelsernes sårbarhed og kvalitet, jf. miljøbeskyttelseslovens kapitel 1. Herunder </w:t>
      </w:r>
      <w:r>
        <w:rPr>
          <w:rFonts w:cstheme="minorHAnsi"/>
          <w:sz w:val="24"/>
          <w:szCs w:val="24"/>
        </w:rPr>
        <w:lastRenderedPageBreak/>
        <w:t xml:space="preserve">vurderer vi, at til- og frakørsel til virksomheden vil kunne ske uden væsentlige miljømæssige gener for de omboende. </w:t>
      </w:r>
    </w:p>
    <w:p w:rsidR="00AF3D48" w:rsidRPr="00DF183C" w:rsidRDefault="00AF3D48" w:rsidP="00CD5762"/>
    <w:sectPr w:rsidR="00AF3D48" w:rsidRPr="00DF183C" w:rsidSect="00EC2CE0">
      <w:headerReference w:type="even" r:id="rId18"/>
      <w:headerReference w:type="default" r:id="rId19"/>
      <w:footerReference w:type="even" r:id="rId20"/>
      <w:footerReference w:type="default" r:id="rId21"/>
      <w:headerReference w:type="first" r:id="rId22"/>
      <w:footerReference w:type="first" r:id="rId23"/>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762" w:rsidRPr="00CD5762" w:rsidRDefault="00CD5762" w:rsidP="00413091">
      <w:pPr>
        <w:spacing w:line="240" w:lineRule="auto"/>
      </w:pPr>
      <w:r w:rsidRPr="00CD5762">
        <w:separator/>
      </w:r>
    </w:p>
  </w:endnote>
  <w:endnote w:type="continuationSeparator" w:id="0">
    <w:p w:rsidR="00CD5762" w:rsidRPr="00CD5762" w:rsidRDefault="00CD5762" w:rsidP="00413091">
      <w:pPr>
        <w:spacing w:line="240" w:lineRule="auto"/>
      </w:pPr>
      <w:r w:rsidRPr="00CD57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62" w:rsidRDefault="00CD576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62" w:rsidRDefault="00CD576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62" w:rsidRDefault="00CD576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762" w:rsidRPr="00CD5762" w:rsidRDefault="00CD5762" w:rsidP="00413091">
      <w:pPr>
        <w:spacing w:line="240" w:lineRule="auto"/>
      </w:pPr>
      <w:r w:rsidRPr="00CD5762">
        <w:separator/>
      </w:r>
    </w:p>
  </w:footnote>
  <w:footnote w:type="continuationSeparator" w:id="0">
    <w:p w:rsidR="00CD5762" w:rsidRPr="00CD5762" w:rsidRDefault="00CD5762" w:rsidP="00413091">
      <w:pPr>
        <w:spacing w:line="240" w:lineRule="auto"/>
      </w:pPr>
      <w:r w:rsidRPr="00CD57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62" w:rsidRDefault="00CD576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EC2CE0" w:rsidRPr="00CD5762" w:rsidTr="00B51C65">
      <w:trPr>
        <w:trHeight w:hRule="exact" w:val="397"/>
      </w:trPr>
      <w:tc>
        <w:tcPr>
          <w:tcW w:w="2268" w:type="dxa"/>
        </w:tcPr>
        <w:p w:rsidR="00EC2CE0" w:rsidRPr="00CD5762" w:rsidRDefault="00EC2CE0" w:rsidP="00B51C65">
          <w:pPr>
            <w:pStyle w:val="SidetalTop"/>
          </w:pPr>
          <w:r w:rsidRPr="00CD5762">
            <w:t xml:space="preserve">SIDE </w:t>
          </w:r>
          <w:r w:rsidRPr="00CD5762">
            <w:fldChar w:fldCharType="begin"/>
          </w:r>
          <w:r w:rsidRPr="00CD5762">
            <w:instrText>PAGE   \* MERGEFORMAT</w:instrText>
          </w:r>
          <w:r w:rsidRPr="00CD5762">
            <w:fldChar w:fldCharType="separate"/>
          </w:r>
          <w:r w:rsidR="00AC4A4C">
            <w:rPr>
              <w:noProof/>
            </w:rPr>
            <w:t>6</w:t>
          </w:r>
          <w:r w:rsidRPr="00CD5762">
            <w:fldChar w:fldCharType="end"/>
          </w:r>
        </w:p>
      </w:tc>
    </w:tr>
    <w:tr w:rsidR="00EC2CE0" w:rsidRPr="00CD5762" w:rsidTr="00B51C65">
      <w:trPr>
        <w:trHeight w:hRule="exact" w:val="737"/>
      </w:trPr>
      <w:tc>
        <w:tcPr>
          <w:tcW w:w="2268" w:type="dxa"/>
        </w:tcPr>
        <w:p w:rsidR="00EC2CE0" w:rsidRPr="00CD5762" w:rsidRDefault="00CD5762" w:rsidP="00CD5762">
          <w:pPr>
            <w:pStyle w:val="Kolofon"/>
          </w:pPr>
          <w:r w:rsidRPr="00CD5762">
            <w:rPr>
              <w:rFonts w:ascii="Calibri" w:hAnsi="Calibri" w:cs="Calibri"/>
            </w:rPr>
            <w:t>Helsingør Kommune</w:t>
          </w:r>
        </w:p>
      </w:tc>
    </w:tr>
  </w:tbl>
  <w:p w:rsidR="00EC2CE0" w:rsidRPr="00CD5762" w:rsidRDefault="00EC2CE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CE0" w:rsidRPr="00CD5762" w:rsidRDefault="00CD5762">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rsidP="004C79E7">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sz w:val="20"/>
      </w:rPr>
    </w:pPr>
  </w:p>
  <w:p w:rsidR="00EC2CE0" w:rsidRPr="00CD5762" w:rsidRDefault="00EC2CE0">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D463FA"/>
    <w:multiLevelType w:val="hybridMultilevel"/>
    <w:tmpl w:val="7996FD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C132ADF"/>
    <w:multiLevelType w:val="hybridMultilevel"/>
    <w:tmpl w:val="B48E441E"/>
    <w:lvl w:ilvl="0" w:tplc="0406000F">
      <w:start w:val="1"/>
      <w:numFmt w:val="decimal"/>
      <w:lvlText w:val="%1."/>
      <w:lvlJc w:val="left"/>
      <w:pPr>
        <w:ind w:left="774" w:hanging="360"/>
      </w:pPr>
    </w:lvl>
    <w:lvl w:ilvl="1" w:tplc="04060019">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3"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3.012"/>
    <w:docVar w:name="DocumentCreated" w:val="DocumentCreated"/>
    <w:docVar w:name="DocumentCreatedOK" w:val="DocumentCreatedOK"/>
    <w:docVar w:name="DocumentInitialized" w:val="OK"/>
    <w:docVar w:name="Encrypted_DocCaseNo" w:val="8qYrB3PXo6/JkNReyasc7w=="/>
    <w:docVar w:name="IntegrationType" w:val="StandAlone"/>
    <w:docVar w:name="IsDocument" w:val=" "/>
  </w:docVars>
  <w:rsids>
    <w:rsidRoot w:val="00CD5762"/>
    <w:rsid w:val="000001A2"/>
    <w:rsid w:val="000006FB"/>
    <w:rsid w:val="000067DB"/>
    <w:rsid w:val="00007764"/>
    <w:rsid w:val="00023E46"/>
    <w:rsid w:val="00026378"/>
    <w:rsid w:val="00030DEC"/>
    <w:rsid w:val="0003186E"/>
    <w:rsid w:val="00036224"/>
    <w:rsid w:val="00036C45"/>
    <w:rsid w:val="00036DBA"/>
    <w:rsid w:val="00040E89"/>
    <w:rsid w:val="0005218E"/>
    <w:rsid w:val="00060B0F"/>
    <w:rsid w:val="00065EBC"/>
    <w:rsid w:val="00066A12"/>
    <w:rsid w:val="000715E2"/>
    <w:rsid w:val="00076DE4"/>
    <w:rsid w:val="0008370D"/>
    <w:rsid w:val="000861B1"/>
    <w:rsid w:val="000863D1"/>
    <w:rsid w:val="00086A69"/>
    <w:rsid w:val="000919FB"/>
    <w:rsid w:val="000A07F3"/>
    <w:rsid w:val="000A0D31"/>
    <w:rsid w:val="000A28ED"/>
    <w:rsid w:val="000B453D"/>
    <w:rsid w:val="000B5826"/>
    <w:rsid w:val="000F3608"/>
    <w:rsid w:val="001057B1"/>
    <w:rsid w:val="00105D58"/>
    <w:rsid w:val="001060F8"/>
    <w:rsid w:val="00106625"/>
    <w:rsid w:val="00106810"/>
    <w:rsid w:val="00110B0A"/>
    <w:rsid w:val="0011198B"/>
    <w:rsid w:val="00121C98"/>
    <w:rsid w:val="00124395"/>
    <w:rsid w:val="00130CFE"/>
    <w:rsid w:val="0013448C"/>
    <w:rsid w:val="0013561C"/>
    <w:rsid w:val="00137BF1"/>
    <w:rsid w:val="00141ACD"/>
    <w:rsid w:val="00147220"/>
    <w:rsid w:val="00156D2F"/>
    <w:rsid w:val="00160A71"/>
    <w:rsid w:val="001675EF"/>
    <w:rsid w:val="001678F6"/>
    <w:rsid w:val="00172FCC"/>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17823"/>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80DF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5ADD"/>
    <w:rsid w:val="007D7E24"/>
    <w:rsid w:val="007E30A7"/>
    <w:rsid w:val="007F5D48"/>
    <w:rsid w:val="007F6FEB"/>
    <w:rsid w:val="00802CB4"/>
    <w:rsid w:val="00803DC8"/>
    <w:rsid w:val="00804D05"/>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C49"/>
    <w:rsid w:val="00875E4A"/>
    <w:rsid w:val="00876ADC"/>
    <w:rsid w:val="008819E3"/>
    <w:rsid w:val="00886A41"/>
    <w:rsid w:val="00887ECE"/>
    <w:rsid w:val="00887F6C"/>
    <w:rsid w:val="0089028F"/>
    <w:rsid w:val="00895030"/>
    <w:rsid w:val="0089532E"/>
    <w:rsid w:val="00897044"/>
    <w:rsid w:val="008A603C"/>
    <w:rsid w:val="008B0177"/>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4A4C"/>
    <w:rsid w:val="00AC68D6"/>
    <w:rsid w:val="00AD62C6"/>
    <w:rsid w:val="00AE1CE0"/>
    <w:rsid w:val="00AE5AD5"/>
    <w:rsid w:val="00AE6D9E"/>
    <w:rsid w:val="00AF06A0"/>
    <w:rsid w:val="00AF3D48"/>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5762"/>
    <w:rsid w:val="00CD713D"/>
    <w:rsid w:val="00CE0653"/>
    <w:rsid w:val="00CE3641"/>
    <w:rsid w:val="00CE5F3E"/>
    <w:rsid w:val="00CF5AC6"/>
    <w:rsid w:val="00CF5E3E"/>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08A"/>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2623"/>
    <w:rsid w:val="00EE0D2D"/>
    <w:rsid w:val="00EE3C44"/>
    <w:rsid w:val="00EE71BB"/>
    <w:rsid w:val="00EE7BE1"/>
    <w:rsid w:val="00EF0A87"/>
    <w:rsid w:val="00F03C20"/>
    <w:rsid w:val="00F073C3"/>
    <w:rsid w:val="00F10D35"/>
    <w:rsid w:val="00F1440E"/>
    <w:rsid w:val="00F1462E"/>
    <w:rsid w:val="00F14752"/>
    <w:rsid w:val="00F2284B"/>
    <w:rsid w:val="00F24046"/>
    <w:rsid w:val="00F27D10"/>
    <w:rsid w:val="00F36A05"/>
    <w:rsid w:val="00F42313"/>
    <w:rsid w:val="00F45F72"/>
    <w:rsid w:val="00F46057"/>
    <w:rsid w:val="00F47AAF"/>
    <w:rsid w:val="00F51592"/>
    <w:rsid w:val="00F52518"/>
    <w:rsid w:val="00F57392"/>
    <w:rsid w:val="00F61505"/>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E1B35"/>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25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semiHidden/>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customStyle="1" w:styleId="Default">
    <w:name w:val="Default"/>
    <w:rsid w:val="00AF3D48"/>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ps@stps.d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n@dn.dk" TargetMode="External"/><Relationship Id="rId17" Type="http://schemas.openxmlformats.org/officeDocument/2006/relationships/image" Target="cid:image004.jpg@01D39C18.A75A08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elsingor.dk/databeskyttelse"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2A833-35BF-4AA2-AC12-CDA01664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6</Pages>
  <Words>1099</Words>
  <Characters>6062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2018-07-27T09:34:00Z</dcterms:created>
  <dcterms:modified xsi:type="dcterms:W3CDTF">2018-07-27T09:34:00Z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{399C89AE-742E-495C-BEAB-81AC2A9C78A2}</vt:lpwstr>
  </property>
</Properties>
</file>