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Gitter"/>
        <w:tblpPr w:vertAnchor="page" w:horzAnchor="page" w:tblpX="1135" w:tblpY="340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81"/>
        <w:gridCol w:w="142"/>
      </w:tblGrid>
      <w:tr w:rsidR="00742076" w:rsidRPr="00380B51" w14:paraId="20B95A1D" w14:textId="77777777" w:rsidTr="00380B51">
        <w:trPr>
          <w:trHeight w:val="1984"/>
        </w:trPr>
        <w:tc>
          <w:tcPr>
            <w:tcW w:w="9781" w:type="dxa"/>
            <w:vAlign w:val="bottom"/>
          </w:tcPr>
          <w:p w14:paraId="14F132C8" w14:textId="77777777" w:rsidR="00742076" w:rsidRPr="00380B51" w:rsidRDefault="00742076" w:rsidP="00380B51">
            <w:pPr>
              <w:pStyle w:val="ForsideIntro"/>
            </w:pPr>
          </w:p>
          <w:p w14:paraId="0435ED10" w14:textId="77777777" w:rsidR="002B029E" w:rsidRPr="00352DB3" w:rsidRDefault="00195076" w:rsidP="00380B51">
            <w:pPr>
              <w:pStyle w:val="ForsideOverskrift"/>
              <w:rPr>
                <w:b w:val="0"/>
                <w:cap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val="0"/>
                <w:cap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AFGØRELSE</w:t>
            </w:r>
          </w:p>
        </w:tc>
        <w:tc>
          <w:tcPr>
            <w:tcW w:w="142" w:type="dxa"/>
          </w:tcPr>
          <w:p w14:paraId="23D44074" w14:textId="77777777" w:rsidR="00742076" w:rsidRPr="00380B51" w:rsidRDefault="00742076" w:rsidP="00380B51">
            <w:pPr>
              <w:pStyle w:val="ForsideIntro"/>
            </w:pPr>
          </w:p>
        </w:tc>
      </w:tr>
    </w:tbl>
    <w:tbl>
      <w:tblPr>
        <w:tblStyle w:val="Tabel-Gitter"/>
        <w:tblpPr w:vertAnchor="page" w:horzAnchor="page" w:tblpX="11228" w:tblpY="204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80"/>
      </w:tblGrid>
      <w:tr w:rsidR="005B20C1" w:rsidRPr="00380B51" w14:paraId="2AF13D5F" w14:textId="77777777" w:rsidTr="00E6010E">
        <w:trPr>
          <w:cantSplit/>
          <w:trHeight w:val="1134"/>
        </w:trPr>
        <w:tc>
          <w:tcPr>
            <w:tcW w:w="680" w:type="dxa"/>
            <w:textDirection w:val="tbRl"/>
            <w:vAlign w:val="center"/>
          </w:tcPr>
          <w:p w14:paraId="01C2D851" w14:textId="77777777" w:rsidR="005B20C1" w:rsidRPr="007060C6" w:rsidRDefault="005B20C1" w:rsidP="005B20C1">
            <w:pPr>
              <w:ind w:left="113" w:right="113"/>
              <w:jc w:val="right"/>
            </w:pPr>
          </w:p>
        </w:tc>
      </w:tr>
      <w:tr w:rsidR="005B20C1" w:rsidRPr="00380B51" w14:paraId="498857D5" w14:textId="77777777" w:rsidTr="00E6010E">
        <w:trPr>
          <w:cantSplit/>
          <w:trHeight w:val="8222"/>
        </w:trPr>
        <w:tc>
          <w:tcPr>
            <w:tcW w:w="680" w:type="dxa"/>
            <w:textDirection w:val="tbRl"/>
            <w:vAlign w:val="center"/>
          </w:tcPr>
          <w:p w14:paraId="03CC23DC" w14:textId="77777777" w:rsidR="005B20C1" w:rsidRPr="007060C6" w:rsidRDefault="005B20C1" w:rsidP="00397DFA">
            <w:pPr>
              <w:pStyle w:val="ForsideSidepanel"/>
              <w:framePr w:wrap="auto" w:vAnchor="margin" w:hAnchor="text" w:xAlign="left" w:yAlign="inline"/>
              <w:suppressOverlap w:val="0"/>
            </w:pPr>
            <w:r w:rsidRPr="007060C6">
              <w:t>af</w:t>
            </w:r>
            <w:r w:rsidR="004270CE">
              <w:t>DELING FOR bYG, lAND OG mILJØ</w:t>
            </w:r>
          </w:p>
        </w:tc>
      </w:tr>
      <w:tr w:rsidR="005B20C1" w:rsidRPr="00380B51" w14:paraId="6DE0CA60" w14:textId="77777777" w:rsidTr="008C42B4">
        <w:trPr>
          <w:cantSplit/>
          <w:trHeight w:val="4306"/>
        </w:trPr>
        <w:tc>
          <w:tcPr>
            <w:tcW w:w="680" w:type="dxa"/>
            <w:textDirection w:val="tbRl"/>
            <w:vAlign w:val="center"/>
          </w:tcPr>
          <w:p w14:paraId="0E9E66F7" w14:textId="77777777" w:rsidR="005B20C1" w:rsidRPr="00380B51" w:rsidRDefault="005B20C1" w:rsidP="005B20C1">
            <w:pPr>
              <w:pStyle w:val="ForsideWebadresse"/>
              <w:framePr w:wrap="auto" w:vAnchor="margin" w:hAnchor="text" w:xAlign="left" w:yAlign="inline"/>
              <w:suppressOverlap w:val="0"/>
            </w:pPr>
            <w:r w:rsidRPr="00380B51">
              <w:lastRenderedPageBreak/>
              <w:t>ngborg.dk</w:t>
            </w:r>
          </w:p>
        </w:tc>
      </w:tr>
    </w:tbl>
    <w:p w14:paraId="63C0AB00" w14:textId="77777777" w:rsidR="005A1400" w:rsidRPr="00380B51" w:rsidRDefault="005A1400" w:rsidP="00E25F00"/>
    <w:p w14:paraId="716D0F04" w14:textId="77777777" w:rsidR="008B0965" w:rsidRPr="00380B51" w:rsidRDefault="008B0965" w:rsidP="008B0965"/>
    <w:p w14:paraId="7FE5FB7E" w14:textId="77777777" w:rsidR="00380B51" w:rsidRDefault="00380B51" w:rsidP="008B0965"/>
    <w:p w14:paraId="34EE1878" w14:textId="77777777" w:rsidR="00380B51" w:rsidRPr="00380B51" w:rsidRDefault="00380B51" w:rsidP="00380B51"/>
    <w:p w14:paraId="2D2D8BA3" w14:textId="77777777" w:rsidR="00380B51" w:rsidRPr="00380B51" w:rsidRDefault="00380B51" w:rsidP="00380B51"/>
    <w:p w14:paraId="4752B01A" w14:textId="77777777" w:rsidR="00380B51" w:rsidRPr="00380B51" w:rsidRDefault="00380B51" w:rsidP="00380B51"/>
    <w:p w14:paraId="4A3A9EA6" w14:textId="77777777" w:rsidR="00380B51" w:rsidRPr="00380B51" w:rsidRDefault="00380B51" w:rsidP="00380B51"/>
    <w:p w14:paraId="45E531E7" w14:textId="77777777" w:rsidR="00380B51" w:rsidRPr="00380B51" w:rsidRDefault="00380B51" w:rsidP="00380B51"/>
    <w:p w14:paraId="04B83E78" w14:textId="77777777" w:rsidR="00380B51" w:rsidRPr="00380B51" w:rsidRDefault="00380B51" w:rsidP="00380B51"/>
    <w:p w14:paraId="2B412303" w14:textId="77777777" w:rsidR="007F3AEA" w:rsidRDefault="007F3AEA" w:rsidP="007F3AEA">
      <w:pPr>
        <w:spacing w:line="240" w:lineRule="atLeast"/>
        <w:ind w:left="360"/>
        <w:jc w:val="center"/>
        <w:rPr>
          <w:rFonts w:cs="Arial"/>
          <w:b/>
          <w:bCs/>
          <w:sz w:val="36"/>
          <w:szCs w:val="36"/>
        </w:rPr>
      </w:pPr>
      <w:r w:rsidRPr="00663E99">
        <w:rPr>
          <w:rFonts w:cs="Arial"/>
          <w:b/>
          <w:bCs/>
          <w:sz w:val="36"/>
          <w:szCs w:val="36"/>
        </w:rPr>
        <w:t>§ 10 tilladelse</w:t>
      </w:r>
      <w:r>
        <w:rPr>
          <w:rFonts w:cs="Arial"/>
          <w:b/>
          <w:bCs/>
          <w:sz w:val="36"/>
          <w:szCs w:val="36"/>
        </w:rPr>
        <w:t xml:space="preserve"> til blandet husdyrhold</w:t>
      </w:r>
    </w:p>
    <w:p w14:paraId="7CE90460" w14:textId="77777777" w:rsidR="007F3AEA" w:rsidRDefault="007F3AEA" w:rsidP="007F3AEA">
      <w:pPr>
        <w:spacing w:line="240" w:lineRule="atLeast"/>
        <w:ind w:left="360"/>
        <w:jc w:val="center"/>
        <w:rPr>
          <w:rFonts w:cs="Arial"/>
          <w:b/>
          <w:bCs/>
          <w:color w:val="000000"/>
          <w:sz w:val="36"/>
        </w:rPr>
      </w:pPr>
    </w:p>
    <w:p w14:paraId="1259D25C" w14:textId="77777777" w:rsidR="007F3AEA" w:rsidRPr="00663E99" w:rsidRDefault="007F3AEA" w:rsidP="007F3AEA">
      <w:pPr>
        <w:spacing w:line="240" w:lineRule="atLeast"/>
        <w:ind w:left="360"/>
        <w:jc w:val="center"/>
        <w:rPr>
          <w:rFonts w:cs="Arial"/>
          <w:b/>
          <w:bCs/>
          <w:color w:val="000000"/>
          <w:sz w:val="36"/>
        </w:rPr>
      </w:pPr>
      <w:r w:rsidRPr="00663E99">
        <w:rPr>
          <w:rFonts w:cs="Arial"/>
          <w:b/>
          <w:bCs/>
          <w:color w:val="000000"/>
          <w:sz w:val="36"/>
        </w:rPr>
        <w:t>Ulvshalevej 64</w:t>
      </w:r>
      <w:r>
        <w:rPr>
          <w:rFonts w:cs="Arial"/>
          <w:b/>
          <w:bCs/>
          <w:color w:val="000000"/>
          <w:sz w:val="36"/>
        </w:rPr>
        <w:t>, Ulvshalevej 84 og Trehøjevej 3</w:t>
      </w:r>
    </w:p>
    <w:p w14:paraId="1AE7D416" w14:textId="77777777" w:rsidR="007F3AEA" w:rsidRDefault="007F3AEA" w:rsidP="007F3AEA">
      <w:pPr>
        <w:spacing w:line="240" w:lineRule="atLeast"/>
        <w:ind w:left="360"/>
        <w:jc w:val="center"/>
        <w:rPr>
          <w:rFonts w:cs="Arial"/>
          <w:b/>
          <w:bCs/>
          <w:color w:val="000000"/>
          <w:sz w:val="36"/>
        </w:rPr>
      </w:pPr>
      <w:r w:rsidRPr="00663E99">
        <w:rPr>
          <w:rFonts w:cs="Arial"/>
          <w:b/>
          <w:bCs/>
          <w:color w:val="000000"/>
          <w:sz w:val="36"/>
        </w:rPr>
        <w:t>4780 Stege</w:t>
      </w:r>
    </w:p>
    <w:p w14:paraId="4AC02077" w14:textId="77777777" w:rsidR="007F3AEA" w:rsidRPr="00663E99" w:rsidRDefault="007F3AEA" w:rsidP="007F3AEA">
      <w:pPr>
        <w:spacing w:line="240" w:lineRule="atLeast"/>
        <w:ind w:left="360"/>
        <w:jc w:val="center"/>
        <w:rPr>
          <w:rFonts w:cs="Arial"/>
          <w:b/>
          <w:bCs/>
          <w:sz w:val="32"/>
          <w:szCs w:val="36"/>
        </w:rPr>
      </w:pPr>
    </w:p>
    <w:p w14:paraId="47AA5237" w14:textId="77777777" w:rsidR="007F3AEA" w:rsidRDefault="007F3AEA" w:rsidP="007F3AEA">
      <w:pPr>
        <w:spacing w:line="240" w:lineRule="atLeast"/>
        <w:ind w:left="360"/>
        <w:jc w:val="center"/>
        <w:rPr>
          <w:rFonts w:cs="Arial"/>
          <w:b/>
          <w:bCs/>
          <w:sz w:val="36"/>
          <w:szCs w:val="36"/>
        </w:rPr>
      </w:pPr>
      <w:r w:rsidRPr="00663E99">
        <w:rPr>
          <w:rFonts w:cs="Arial"/>
          <w:b/>
          <w:bCs/>
          <w:sz w:val="36"/>
          <w:szCs w:val="36"/>
        </w:rPr>
        <w:t xml:space="preserve">Matr. nr. </w:t>
      </w:r>
      <w:r w:rsidR="00DD7B67">
        <w:rPr>
          <w:rFonts w:cs="Arial"/>
          <w:b/>
          <w:bCs/>
          <w:sz w:val="36"/>
          <w:szCs w:val="36"/>
        </w:rPr>
        <w:t>6 a</w:t>
      </w:r>
      <w:r>
        <w:rPr>
          <w:rFonts w:cs="Arial"/>
          <w:b/>
          <w:bCs/>
          <w:sz w:val="36"/>
          <w:szCs w:val="36"/>
        </w:rPr>
        <w:t>, Hegnede Stege Jorder</w:t>
      </w:r>
    </w:p>
    <w:p w14:paraId="6C20F1C7" w14:textId="77777777" w:rsidR="007F3AEA" w:rsidRPr="00663E99" w:rsidRDefault="007F3AEA" w:rsidP="007F3AEA">
      <w:pPr>
        <w:spacing w:line="240" w:lineRule="atLeast"/>
        <w:ind w:left="360"/>
        <w:jc w:val="center"/>
        <w:rPr>
          <w:rFonts w:cs="Arial"/>
          <w:b/>
          <w:bCs/>
          <w:sz w:val="36"/>
          <w:szCs w:val="36"/>
        </w:rPr>
      </w:pPr>
      <w:r>
        <w:rPr>
          <w:rFonts w:cs="Arial"/>
          <w:b/>
          <w:bCs/>
          <w:sz w:val="36"/>
          <w:szCs w:val="36"/>
        </w:rPr>
        <w:t>Matr. Nr.12 a + 13 a, Udby Stege Jorder</w:t>
      </w:r>
    </w:p>
    <w:p w14:paraId="46E84B6A" w14:textId="77777777" w:rsidR="002B029E" w:rsidRDefault="002B029E" w:rsidP="002B029E">
      <w:pPr>
        <w:rPr>
          <w:rFonts w:asciiTheme="minorHAnsi" w:hAnsiTheme="minorHAnsi" w:cs="Arial"/>
          <w:b/>
          <w:bCs/>
          <w:sz w:val="36"/>
          <w:szCs w:val="36"/>
        </w:rPr>
      </w:pPr>
    </w:p>
    <w:p w14:paraId="58A1FF8B" w14:textId="77777777" w:rsidR="00380B51" w:rsidRPr="00380B51" w:rsidRDefault="00380B51" w:rsidP="00380B51"/>
    <w:p w14:paraId="59D54FC3" w14:textId="77777777" w:rsidR="00380B51" w:rsidRPr="00380B51" w:rsidRDefault="00195076" w:rsidP="00380B51">
      <w:r w:rsidRPr="008B5CAC">
        <w:t xml:space="preserve">Den </w:t>
      </w:r>
      <w:r w:rsidR="00B52FD3">
        <w:t>30</w:t>
      </w:r>
      <w:r w:rsidR="007A2C0E">
        <w:t>-06</w:t>
      </w:r>
      <w:r w:rsidR="00C67D59" w:rsidRPr="008B5CAC">
        <w:t>-2017</w:t>
      </w:r>
    </w:p>
    <w:p w14:paraId="6761C4A1" w14:textId="77777777" w:rsidR="00380B51" w:rsidRPr="00380B51" w:rsidRDefault="00380B51" w:rsidP="00380B51"/>
    <w:p w14:paraId="2CC137B2" w14:textId="77777777" w:rsidR="00380B51" w:rsidRPr="00380B51" w:rsidRDefault="00380B51" w:rsidP="00380B51"/>
    <w:p w14:paraId="0B826E06" w14:textId="77777777" w:rsidR="00380B51" w:rsidRPr="00380B51" w:rsidRDefault="00380B51" w:rsidP="00380B51"/>
    <w:p w14:paraId="25C3A529" w14:textId="77777777" w:rsidR="00380B51" w:rsidRPr="00380B51" w:rsidRDefault="00380B51" w:rsidP="00380B51">
      <w:pPr>
        <w:tabs>
          <w:tab w:val="left" w:pos="3195"/>
        </w:tabs>
      </w:pPr>
      <w:r>
        <w:tab/>
      </w:r>
    </w:p>
    <w:p w14:paraId="5DA3EC96" w14:textId="77777777" w:rsidR="00380B51" w:rsidRPr="00380B51" w:rsidRDefault="00380B51" w:rsidP="00380B51"/>
    <w:p w14:paraId="74B81666" w14:textId="77777777" w:rsidR="00380B51" w:rsidRPr="00380B51" w:rsidRDefault="00380B51" w:rsidP="00380B51"/>
    <w:p w14:paraId="55403413" w14:textId="77777777" w:rsidR="00380B51" w:rsidRDefault="00380B51" w:rsidP="00380B51"/>
    <w:p w14:paraId="1B1AA1D5" w14:textId="77777777" w:rsidR="001416BC" w:rsidRDefault="001416BC" w:rsidP="00380B51"/>
    <w:p w14:paraId="67BF358E" w14:textId="77777777" w:rsidR="00380B51" w:rsidRDefault="00380B51" w:rsidP="00380B51"/>
    <w:p w14:paraId="2D7665E0" w14:textId="77777777" w:rsidR="00235E8C" w:rsidRDefault="00235E8C" w:rsidP="00380B51"/>
    <w:p w14:paraId="322EFB52" w14:textId="77777777" w:rsidR="00235E8C" w:rsidRDefault="00235E8C" w:rsidP="00380B51"/>
    <w:p w14:paraId="4F6C546D" w14:textId="77777777" w:rsidR="00235E8C" w:rsidRPr="00380B51" w:rsidRDefault="00235E8C" w:rsidP="00380B51"/>
    <w:p w14:paraId="09EFB90F" w14:textId="77777777" w:rsidR="003D51CC" w:rsidRPr="001416BC" w:rsidRDefault="003D51CC" w:rsidP="003D51CC">
      <w:pPr>
        <w:tabs>
          <w:tab w:val="left" w:pos="6521"/>
        </w:tabs>
        <w:rPr>
          <w:lang w:val="en-US"/>
        </w:rPr>
      </w:pPr>
      <w:r>
        <w:tab/>
      </w:r>
      <w:r w:rsidRPr="001416BC">
        <w:rPr>
          <w:lang w:val="en-US"/>
        </w:rPr>
        <w:t xml:space="preserve">Sags nr.  </w:t>
      </w:r>
      <w:r w:rsidR="00C67D59">
        <w:rPr>
          <w:lang w:val="en-US"/>
        </w:rPr>
        <w:t>1</w:t>
      </w:r>
      <w:r w:rsidR="007F3AEA">
        <w:rPr>
          <w:lang w:val="en-US"/>
        </w:rPr>
        <w:t>6/2636</w:t>
      </w:r>
    </w:p>
    <w:p w14:paraId="4C9B37A9" w14:textId="77777777" w:rsidR="00522982" w:rsidRDefault="003D51CC" w:rsidP="003D51CC">
      <w:pPr>
        <w:tabs>
          <w:tab w:val="left" w:pos="6521"/>
        </w:tabs>
        <w:rPr>
          <w:lang w:val="en-US"/>
        </w:rPr>
      </w:pPr>
      <w:r w:rsidRPr="001416BC">
        <w:rPr>
          <w:lang w:val="en-US"/>
        </w:rPr>
        <w:tab/>
      </w:r>
      <w:r w:rsidR="007F3AEA">
        <w:rPr>
          <w:rFonts w:cs="Arial"/>
        </w:rPr>
        <w:t>Julie Birk Christiansen</w:t>
      </w:r>
    </w:p>
    <w:p w14:paraId="79B3259C" w14:textId="77777777" w:rsidR="003D51CC" w:rsidRPr="001416BC" w:rsidRDefault="003D51CC" w:rsidP="003D51CC">
      <w:pPr>
        <w:tabs>
          <w:tab w:val="left" w:pos="6521"/>
        </w:tabs>
        <w:rPr>
          <w:lang w:val="en-US"/>
        </w:rPr>
      </w:pPr>
      <w:r w:rsidRPr="001416BC">
        <w:rPr>
          <w:lang w:val="en-US"/>
        </w:rPr>
        <w:tab/>
        <w:t xml:space="preserve">Telefon: </w:t>
      </w:r>
      <w:r w:rsidR="007F3AEA">
        <w:rPr>
          <w:lang w:val="en-US"/>
        </w:rPr>
        <w:t>55 36 24 77</w:t>
      </w:r>
    </w:p>
    <w:p w14:paraId="68B6BBFE" w14:textId="77777777" w:rsidR="00C67D59" w:rsidRDefault="003D51CC" w:rsidP="003511DD">
      <w:pPr>
        <w:tabs>
          <w:tab w:val="left" w:pos="6521"/>
        </w:tabs>
        <w:rPr>
          <w:b/>
          <w:sz w:val="24"/>
          <w:szCs w:val="24"/>
          <w:lang w:val="en-GB"/>
        </w:rPr>
      </w:pPr>
      <w:r w:rsidRPr="001416BC">
        <w:rPr>
          <w:lang w:val="en-US"/>
        </w:rPr>
        <w:tab/>
      </w:r>
      <w:r w:rsidR="007F3AEA">
        <w:t>juch</w:t>
      </w:r>
      <w:r w:rsidR="00C67D59">
        <w:t>@vordingborg.dk</w:t>
      </w:r>
    </w:p>
    <w:sdt>
      <w:sdtPr>
        <w:rPr>
          <w:rFonts w:ascii="Arial" w:eastAsiaTheme="minorHAnsi" w:hAnsi="Arial" w:cstheme="minorBidi"/>
          <w:color w:val="auto"/>
          <w:sz w:val="22"/>
          <w:szCs w:val="22"/>
          <w:lang w:eastAsia="en-US"/>
        </w:rPr>
        <w:id w:val="-364597622"/>
        <w:docPartObj>
          <w:docPartGallery w:val="Table of Contents"/>
          <w:docPartUnique/>
        </w:docPartObj>
      </w:sdtPr>
      <w:sdtEndPr>
        <w:rPr>
          <w:b/>
          <w:bCs/>
        </w:rPr>
      </w:sdtEndPr>
      <w:sdtContent>
        <w:p w14:paraId="4556F5E3" w14:textId="77777777" w:rsidR="00612B92" w:rsidRPr="000072FE" w:rsidRDefault="00612B92">
          <w:pPr>
            <w:pStyle w:val="Overskrift"/>
            <w:rPr>
              <w:rFonts w:ascii="Arial" w:hAnsi="Arial" w:cs="Arial"/>
              <w:color w:val="auto"/>
            </w:rPr>
          </w:pPr>
          <w:r w:rsidRPr="000072FE">
            <w:rPr>
              <w:rFonts w:ascii="Arial" w:hAnsi="Arial" w:cs="Arial"/>
              <w:color w:val="auto"/>
            </w:rPr>
            <w:t>Indhold</w:t>
          </w:r>
        </w:p>
        <w:p w14:paraId="3423CD8C" w14:textId="77777777" w:rsidR="00235E8C" w:rsidRDefault="005B459C">
          <w:pPr>
            <w:pStyle w:val="Indholdsfortegnelse1"/>
            <w:rPr>
              <w:rFonts w:asciiTheme="minorHAnsi" w:eastAsiaTheme="minorEastAsia" w:hAnsiTheme="minorHAnsi"/>
              <w:b w:val="0"/>
              <w:noProof/>
              <w:lang w:eastAsia="da-DK"/>
            </w:rPr>
          </w:pPr>
          <w:r>
            <w:fldChar w:fldCharType="begin"/>
          </w:r>
          <w:r>
            <w:instrText xml:space="preserve"> TOC \o "1-3" \h \z \u </w:instrText>
          </w:r>
          <w:r>
            <w:fldChar w:fldCharType="separate"/>
          </w:r>
          <w:hyperlink w:anchor="_Toc486520476" w:history="1">
            <w:r w:rsidR="00235E8C" w:rsidRPr="00257E5A">
              <w:rPr>
                <w:rStyle w:val="Hyperlink"/>
                <w:rFonts w:eastAsiaTheme="minorHAnsi"/>
                <w:caps/>
                <w:noProof/>
              </w:rPr>
              <w:t>1.</w:t>
            </w:r>
            <w:r w:rsidR="00235E8C">
              <w:rPr>
                <w:rFonts w:asciiTheme="minorHAnsi" w:eastAsiaTheme="minorEastAsia" w:hAnsiTheme="minorHAnsi"/>
                <w:b w:val="0"/>
                <w:noProof/>
                <w:lang w:eastAsia="da-DK"/>
              </w:rPr>
              <w:tab/>
            </w:r>
            <w:r w:rsidR="00235E8C" w:rsidRPr="00257E5A">
              <w:rPr>
                <w:rStyle w:val="Hyperlink"/>
                <w:rFonts w:eastAsiaTheme="minorHAnsi"/>
                <w:noProof/>
              </w:rPr>
              <w:t>Stamoplysninger</w:t>
            </w:r>
            <w:r w:rsidR="00235E8C">
              <w:rPr>
                <w:noProof/>
                <w:webHidden/>
              </w:rPr>
              <w:tab/>
            </w:r>
            <w:r w:rsidR="00235E8C">
              <w:rPr>
                <w:noProof/>
                <w:webHidden/>
              </w:rPr>
              <w:fldChar w:fldCharType="begin"/>
            </w:r>
            <w:r w:rsidR="00235E8C">
              <w:rPr>
                <w:noProof/>
                <w:webHidden/>
              </w:rPr>
              <w:instrText xml:space="preserve"> PAGEREF _Toc486520476 \h </w:instrText>
            </w:r>
            <w:r w:rsidR="00235E8C">
              <w:rPr>
                <w:noProof/>
                <w:webHidden/>
              </w:rPr>
            </w:r>
            <w:r w:rsidR="00235E8C">
              <w:rPr>
                <w:noProof/>
                <w:webHidden/>
              </w:rPr>
              <w:fldChar w:fldCharType="separate"/>
            </w:r>
            <w:r w:rsidR="003511DD">
              <w:rPr>
                <w:noProof/>
                <w:webHidden/>
              </w:rPr>
              <w:t>3</w:t>
            </w:r>
            <w:r w:rsidR="00235E8C">
              <w:rPr>
                <w:noProof/>
                <w:webHidden/>
              </w:rPr>
              <w:fldChar w:fldCharType="end"/>
            </w:r>
          </w:hyperlink>
        </w:p>
        <w:p w14:paraId="5C9143A8" w14:textId="77777777" w:rsidR="00235E8C" w:rsidRDefault="009B7339">
          <w:pPr>
            <w:pStyle w:val="Indholdsfortegnelse1"/>
            <w:rPr>
              <w:rFonts w:asciiTheme="minorHAnsi" w:eastAsiaTheme="minorEastAsia" w:hAnsiTheme="minorHAnsi"/>
              <w:b w:val="0"/>
              <w:noProof/>
              <w:lang w:eastAsia="da-DK"/>
            </w:rPr>
          </w:pPr>
          <w:hyperlink w:anchor="_Toc486520477" w:history="1">
            <w:r w:rsidR="00235E8C" w:rsidRPr="00257E5A">
              <w:rPr>
                <w:rStyle w:val="Hyperlink"/>
                <w:rFonts w:eastAsiaTheme="majorEastAsia"/>
                <w:noProof/>
              </w:rPr>
              <w:t>2.</w:t>
            </w:r>
            <w:r w:rsidR="00235E8C">
              <w:rPr>
                <w:rFonts w:asciiTheme="minorHAnsi" w:eastAsiaTheme="minorEastAsia" w:hAnsiTheme="minorHAnsi"/>
                <w:b w:val="0"/>
                <w:noProof/>
                <w:lang w:eastAsia="da-DK"/>
              </w:rPr>
              <w:tab/>
            </w:r>
            <w:r w:rsidR="00235E8C" w:rsidRPr="00257E5A">
              <w:rPr>
                <w:rStyle w:val="Hyperlink"/>
                <w:rFonts w:eastAsiaTheme="majorEastAsia"/>
                <w:noProof/>
              </w:rPr>
              <w:t>Resume</w:t>
            </w:r>
            <w:r w:rsidR="00235E8C">
              <w:rPr>
                <w:noProof/>
                <w:webHidden/>
              </w:rPr>
              <w:tab/>
            </w:r>
            <w:r w:rsidR="00235E8C">
              <w:rPr>
                <w:noProof/>
                <w:webHidden/>
              </w:rPr>
              <w:fldChar w:fldCharType="begin"/>
            </w:r>
            <w:r w:rsidR="00235E8C">
              <w:rPr>
                <w:noProof/>
                <w:webHidden/>
              </w:rPr>
              <w:instrText xml:space="preserve"> PAGEREF _Toc486520477 \h </w:instrText>
            </w:r>
            <w:r w:rsidR="00235E8C">
              <w:rPr>
                <w:noProof/>
                <w:webHidden/>
              </w:rPr>
            </w:r>
            <w:r w:rsidR="00235E8C">
              <w:rPr>
                <w:noProof/>
                <w:webHidden/>
              </w:rPr>
              <w:fldChar w:fldCharType="separate"/>
            </w:r>
            <w:r w:rsidR="003511DD">
              <w:rPr>
                <w:noProof/>
                <w:webHidden/>
              </w:rPr>
              <w:t>3</w:t>
            </w:r>
            <w:r w:rsidR="00235E8C">
              <w:rPr>
                <w:noProof/>
                <w:webHidden/>
              </w:rPr>
              <w:fldChar w:fldCharType="end"/>
            </w:r>
          </w:hyperlink>
        </w:p>
        <w:p w14:paraId="4BDD6F07" w14:textId="77777777" w:rsidR="00235E8C" w:rsidRDefault="009B7339">
          <w:pPr>
            <w:pStyle w:val="Indholdsfortegnelse1"/>
            <w:rPr>
              <w:rFonts w:asciiTheme="minorHAnsi" w:eastAsiaTheme="minorEastAsia" w:hAnsiTheme="minorHAnsi"/>
              <w:b w:val="0"/>
              <w:noProof/>
              <w:lang w:eastAsia="da-DK"/>
            </w:rPr>
          </w:pPr>
          <w:hyperlink w:anchor="_Toc486520478" w:history="1">
            <w:r w:rsidR="00235E8C" w:rsidRPr="00257E5A">
              <w:rPr>
                <w:rStyle w:val="Hyperlink"/>
                <w:rFonts w:eastAsiaTheme="majorEastAsia"/>
                <w:noProof/>
              </w:rPr>
              <w:t>3.</w:t>
            </w:r>
            <w:r w:rsidR="00235E8C">
              <w:rPr>
                <w:rFonts w:asciiTheme="minorHAnsi" w:eastAsiaTheme="minorEastAsia" w:hAnsiTheme="minorHAnsi"/>
                <w:b w:val="0"/>
                <w:noProof/>
                <w:lang w:eastAsia="da-DK"/>
              </w:rPr>
              <w:tab/>
            </w:r>
            <w:r w:rsidR="00235E8C" w:rsidRPr="00257E5A">
              <w:rPr>
                <w:rStyle w:val="Hyperlink"/>
                <w:rFonts w:eastAsiaTheme="majorEastAsia"/>
                <w:noProof/>
              </w:rPr>
              <w:t>Formalia</w:t>
            </w:r>
            <w:r w:rsidR="00235E8C">
              <w:rPr>
                <w:noProof/>
                <w:webHidden/>
              </w:rPr>
              <w:tab/>
            </w:r>
            <w:r w:rsidR="00235E8C">
              <w:rPr>
                <w:noProof/>
                <w:webHidden/>
              </w:rPr>
              <w:fldChar w:fldCharType="begin"/>
            </w:r>
            <w:r w:rsidR="00235E8C">
              <w:rPr>
                <w:noProof/>
                <w:webHidden/>
              </w:rPr>
              <w:instrText xml:space="preserve"> PAGEREF _Toc486520478 \h </w:instrText>
            </w:r>
            <w:r w:rsidR="00235E8C">
              <w:rPr>
                <w:noProof/>
                <w:webHidden/>
              </w:rPr>
            </w:r>
            <w:r w:rsidR="00235E8C">
              <w:rPr>
                <w:noProof/>
                <w:webHidden/>
              </w:rPr>
              <w:fldChar w:fldCharType="separate"/>
            </w:r>
            <w:r w:rsidR="003511DD">
              <w:rPr>
                <w:noProof/>
                <w:webHidden/>
              </w:rPr>
              <w:t>4</w:t>
            </w:r>
            <w:r w:rsidR="00235E8C">
              <w:rPr>
                <w:noProof/>
                <w:webHidden/>
              </w:rPr>
              <w:fldChar w:fldCharType="end"/>
            </w:r>
          </w:hyperlink>
        </w:p>
        <w:p w14:paraId="08F94812" w14:textId="77777777" w:rsidR="00235E8C" w:rsidRDefault="009B7339">
          <w:pPr>
            <w:pStyle w:val="Indholdsfortegnelse2"/>
            <w:tabs>
              <w:tab w:val="left" w:pos="660"/>
            </w:tabs>
            <w:rPr>
              <w:rFonts w:asciiTheme="minorHAnsi" w:eastAsiaTheme="minorEastAsia" w:hAnsiTheme="minorHAnsi"/>
              <w:noProof/>
              <w:lang w:eastAsia="da-DK"/>
            </w:rPr>
          </w:pPr>
          <w:hyperlink w:anchor="_Toc486520479" w:history="1">
            <w:r w:rsidR="00235E8C" w:rsidRPr="00257E5A">
              <w:rPr>
                <w:rStyle w:val="Hyperlink"/>
                <w:rFonts w:eastAsiaTheme="majorEastAsia"/>
                <w:noProof/>
              </w:rPr>
              <w:t>3.1</w:t>
            </w:r>
            <w:r w:rsidR="00235E8C">
              <w:rPr>
                <w:rFonts w:asciiTheme="minorHAnsi" w:eastAsiaTheme="minorEastAsia" w:hAnsiTheme="minorHAnsi"/>
                <w:noProof/>
                <w:lang w:eastAsia="da-DK"/>
              </w:rPr>
              <w:tab/>
            </w:r>
            <w:r w:rsidR="00235E8C" w:rsidRPr="00257E5A">
              <w:rPr>
                <w:rStyle w:val="Hyperlink"/>
                <w:rFonts w:eastAsiaTheme="majorEastAsia"/>
                <w:noProof/>
              </w:rPr>
              <w:t>Meddelelsespligt – anlæg og ejerforhold</w:t>
            </w:r>
            <w:r w:rsidR="00235E8C">
              <w:rPr>
                <w:noProof/>
                <w:webHidden/>
              </w:rPr>
              <w:tab/>
            </w:r>
            <w:r w:rsidR="00235E8C">
              <w:rPr>
                <w:noProof/>
                <w:webHidden/>
              </w:rPr>
              <w:fldChar w:fldCharType="begin"/>
            </w:r>
            <w:r w:rsidR="00235E8C">
              <w:rPr>
                <w:noProof/>
                <w:webHidden/>
              </w:rPr>
              <w:instrText xml:space="preserve"> PAGEREF _Toc486520479 \h </w:instrText>
            </w:r>
            <w:r w:rsidR="00235E8C">
              <w:rPr>
                <w:noProof/>
                <w:webHidden/>
              </w:rPr>
            </w:r>
            <w:r w:rsidR="00235E8C">
              <w:rPr>
                <w:noProof/>
                <w:webHidden/>
              </w:rPr>
              <w:fldChar w:fldCharType="separate"/>
            </w:r>
            <w:r w:rsidR="003511DD">
              <w:rPr>
                <w:noProof/>
                <w:webHidden/>
              </w:rPr>
              <w:t>4</w:t>
            </w:r>
            <w:r w:rsidR="00235E8C">
              <w:rPr>
                <w:noProof/>
                <w:webHidden/>
              </w:rPr>
              <w:fldChar w:fldCharType="end"/>
            </w:r>
          </w:hyperlink>
        </w:p>
        <w:p w14:paraId="5E4E9CED" w14:textId="77777777" w:rsidR="00235E8C" w:rsidRDefault="009B7339">
          <w:pPr>
            <w:pStyle w:val="Indholdsfortegnelse2"/>
            <w:tabs>
              <w:tab w:val="left" w:pos="660"/>
            </w:tabs>
            <w:rPr>
              <w:rFonts w:asciiTheme="minorHAnsi" w:eastAsiaTheme="minorEastAsia" w:hAnsiTheme="minorHAnsi"/>
              <w:noProof/>
              <w:lang w:eastAsia="da-DK"/>
            </w:rPr>
          </w:pPr>
          <w:hyperlink w:anchor="_Toc486520480" w:history="1">
            <w:r w:rsidR="00235E8C" w:rsidRPr="00257E5A">
              <w:rPr>
                <w:rStyle w:val="Hyperlink"/>
                <w:rFonts w:eastAsiaTheme="majorEastAsia"/>
                <w:noProof/>
              </w:rPr>
              <w:t>3.2</w:t>
            </w:r>
            <w:r w:rsidR="00235E8C">
              <w:rPr>
                <w:rFonts w:asciiTheme="minorHAnsi" w:eastAsiaTheme="minorEastAsia" w:hAnsiTheme="minorHAnsi"/>
                <w:noProof/>
                <w:lang w:eastAsia="da-DK"/>
              </w:rPr>
              <w:tab/>
            </w:r>
            <w:r w:rsidR="00235E8C" w:rsidRPr="00257E5A">
              <w:rPr>
                <w:rStyle w:val="Hyperlink"/>
                <w:rFonts w:eastAsiaTheme="majorEastAsia"/>
                <w:noProof/>
              </w:rPr>
              <w:t>Gyldighed, retsbeskyttelse og revurdering</w:t>
            </w:r>
            <w:r w:rsidR="00235E8C">
              <w:rPr>
                <w:noProof/>
                <w:webHidden/>
              </w:rPr>
              <w:tab/>
            </w:r>
            <w:r w:rsidR="00235E8C">
              <w:rPr>
                <w:noProof/>
                <w:webHidden/>
              </w:rPr>
              <w:fldChar w:fldCharType="begin"/>
            </w:r>
            <w:r w:rsidR="00235E8C">
              <w:rPr>
                <w:noProof/>
                <w:webHidden/>
              </w:rPr>
              <w:instrText xml:space="preserve"> PAGEREF _Toc486520480 \h </w:instrText>
            </w:r>
            <w:r w:rsidR="00235E8C">
              <w:rPr>
                <w:noProof/>
                <w:webHidden/>
              </w:rPr>
            </w:r>
            <w:r w:rsidR="00235E8C">
              <w:rPr>
                <w:noProof/>
                <w:webHidden/>
              </w:rPr>
              <w:fldChar w:fldCharType="separate"/>
            </w:r>
            <w:r w:rsidR="003511DD">
              <w:rPr>
                <w:noProof/>
                <w:webHidden/>
              </w:rPr>
              <w:t>4</w:t>
            </w:r>
            <w:r w:rsidR="00235E8C">
              <w:rPr>
                <w:noProof/>
                <w:webHidden/>
              </w:rPr>
              <w:fldChar w:fldCharType="end"/>
            </w:r>
          </w:hyperlink>
        </w:p>
        <w:p w14:paraId="08E70765" w14:textId="77777777" w:rsidR="00235E8C" w:rsidRDefault="009B7339">
          <w:pPr>
            <w:pStyle w:val="Indholdsfortegnelse2"/>
            <w:tabs>
              <w:tab w:val="left" w:pos="660"/>
            </w:tabs>
            <w:rPr>
              <w:rFonts w:asciiTheme="minorHAnsi" w:eastAsiaTheme="minorEastAsia" w:hAnsiTheme="minorHAnsi"/>
              <w:noProof/>
              <w:lang w:eastAsia="da-DK"/>
            </w:rPr>
          </w:pPr>
          <w:hyperlink w:anchor="_Toc486520481" w:history="1">
            <w:r w:rsidR="00235E8C" w:rsidRPr="00257E5A">
              <w:rPr>
                <w:rStyle w:val="Hyperlink"/>
                <w:rFonts w:eastAsiaTheme="majorEastAsia"/>
                <w:noProof/>
              </w:rPr>
              <w:t>3.3</w:t>
            </w:r>
            <w:r w:rsidR="00235E8C">
              <w:rPr>
                <w:rFonts w:asciiTheme="minorHAnsi" w:eastAsiaTheme="minorEastAsia" w:hAnsiTheme="minorHAnsi"/>
                <w:noProof/>
                <w:lang w:eastAsia="da-DK"/>
              </w:rPr>
              <w:tab/>
            </w:r>
            <w:r w:rsidR="00235E8C" w:rsidRPr="00257E5A">
              <w:rPr>
                <w:rStyle w:val="Hyperlink"/>
                <w:rFonts w:eastAsiaTheme="majorEastAsia"/>
                <w:noProof/>
              </w:rPr>
              <w:t>Lovgrundlag</w:t>
            </w:r>
            <w:r w:rsidR="00235E8C">
              <w:rPr>
                <w:noProof/>
                <w:webHidden/>
              </w:rPr>
              <w:tab/>
            </w:r>
            <w:r w:rsidR="00235E8C">
              <w:rPr>
                <w:noProof/>
                <w:webHidden/>
              </w:rPr>
              <w:fldChar w:fldCharType="begin"/>
            </w:r>
            <w:r w:rsidR="00235E8C">
              <w:rPr>
                <w:noProof/>
                <w:webHidden/>
              </w:rPr>
              <w:instrText xml:space="preserve"> PAGEREF _Toc486520481 \h </w:instrText>
            </w:r>
            <w:r w:rsidR="00235E8C">
              <w:rPr>
                <w:noProof/>
                <w:webHidden/>
              </w:rPr>
            </w:r>
            <w:r w:rsidR="00235E8C">
              <w:rPr>
                <w:noProof/>
                <w:webHidden/>
              </w:rPr>
              <w:fldChar w:fldCharType="separate"/>
            </w:r>
            <w:r w:rsidR="003511DD">
              <w:rPr>
                <w:noProof/>
                <w:webHidden/>
              </w:rPr>
              <w:t>4</w:t>
            </w:r>
            <w:r w:rsidR="00235E8C">
              <w:rPr>
                <w:noProof/>
                <w:webHidden/>
              </w:rPr>
              <w:fldChar w:fldCharType="end"/>
            </w:r>
          </w:hyperlink>
        </w:p>
        <w:p w14:paraId="22135242" w14:textId="77777777" w:rsidR="00235E8C" w:rsidRDefault="009B7339">
          <w:pPr>
            <w:pStyle w:val="Indholdsfortegnelse2"/>
            <w:tabs>
              <w:tab w:val="left" w:pos="660"/>
            </w:tabs>
            <w:rPr>
              <w:rFonts w:asciiTheme="minorHAnsi" w:eastAsiaTheme="minorEastAsia" w:hAnsiTheme="minorHAnsi"/>
              <w:noProof/>
              <w:lang w:eastAsia="da-DK"/>
            </w:rPr>
          </w:pPr>
          <w:hyperlink w:anchor="_Toc486520482" w:history="1">
            <w:r w:rsidR="00235E8C" w:rsidRPr="00257E5A">
              <w:rPr>
                <w:rStyle w:val="Hyperlink"/>
                <w:rFonts w:eastAsiaTheme="majorEastAsia"/>
                <w:noProof/>
              </w:rPr>
              <w:t>3.4</w:t>
            </w:r>
            <w:r w:rsidR="00235E8C">
              <w:rPr>
                <w:rFonts w:asciiTheme="minorHAnsi" w:eastAsiaTheme="minorEastAsia" w:hAnsiTheme="minorHAnsi"/>
                <w:noProof/>
                <w:lang w:eastAsia="da-DK"/>
              </w:rPr>
              <w:tab/>
            </w:r>
            <w:r w:rsidR="00235E8C" w:rsidRPr="00257E5A">
              <w:rPr>
                <w:rStyle w:val="Hyperlink"/>
                <w:rFonts w:eastAsiaTheme="majorEastAsia"/>
                <w:noProof/>
              </w:rPr>
              <w:t>Høring</w:t>
            </w:r>
            <w:r w:rsidR="00235E8C">
              <w:rPr>
                <w:noProof/>
                <w:webHidden/>
              </w:rPr>
              <w:tab/>
            </w:r>
            <w:r w:rsidR="00235E8C">
              <w:rPr>
                <w:noProof/>
                <w:webHidden/>
              </w:rPr>
              <w:fldChar w:fldCharType="begin"/>
            </w:r>
            <w:r w:rsidR="00235E8C">
              <w:rPr>
                <w:noProof/>
                <w:webHidden/>
              </w:rPr>
              <w:instrText xml:space="preserve"> PAGEREF _Toc486520482 \h </w:instrText>
            </w:r>
            <w:r w:rsidR="00235E8C">
              <w:rPr>
                <w:noProof/>
                <w:webHidden/>
              </w:rPr>
            </w:r>
            <w:r w:rsidR="00235E8C">
              <w:rPr>
                <w:noProof/>
                <w:webHidden/>
              </w:rPr>
              <w:fldChar w:fldCharType="separate"/>
            </w:r>
            <w:r w:rsidR="003511DD">
              <w:rPr>
                <w:noProof/>
                <w:webHidden/>
              </w:rPr>
              <w:t>4</w:t>
            </w:r>
            <w:r w:rsidR="00235E8C">
              <w:rPr>
                <w:noProof/>
                <w:webHidden/>
              </w:rPr>
              <w:fldChar w:fldCharType="end"/>
            </w:r>
          </w:hyperlink>
        </w:p>
        <w:p w14:paraId="5A477A07" w14:textId="77777777" w:rsidR="00235E8C" w:rsidRDefault="009B7339">
          <w:pPr>
            <w:pStyle w:val="Indholdsfortegnelse2"/>
            <w:tabs>
              <w:tab w:val="left" w:pos="660"/>
            </w:tabs>
            <w:rPr>
              <w:rFonts w:asciiTheme="minorHAnsi" w:eastAsiaTheme="minorEastAsia" w:hAnsiTheme="minorHAnsi"/>
              <w:noProof/>
              <w:lang w:eastAsia="da-DK"/>
            </w:rPr>
          </w:pPr>
          <w:hyperlink w:anchor="_Toc486520483" w:history="1">
            <w:r w:rsidR="00235E8C" w:rsidRPr="00257E5A">
              <w:rPr>
                <w:rStyle w:val="Hyperlink"/>
                <w:rFonts w:eastAsiaTheme="majorEastAsia"/>
                <w:noProof/>
              </w:rPr>
              <w:t>3.5</w:t>
            </w:r>
            <w:r w:rsidR="00235E8C">
              <w:rPr>
                <w:rFonts w:asciiTheme="minorHAnsi" w:eastAsiaTheme="minorEastAsia" w:hAnsiTheme="minorHAnsi"/>
                <w:noProof/>
                <w:lang w:eastAsia="da-DK"/>
              </w:rPr>
              <w:tab/>
            </w:r>
            <w:r w:rsidR="00235E8C" w:rsidRPr="00257E5A">
              <w:rPr>
                <w:rStyle w:val="Hyperlink"/>
                <w:rFonts w:eastAsiaTheme="majorEastAsia"/>
                <w:noProof/>
              </w:rPr>
              <w:t>Offentliggørelse</w:t>
            </w:r>
            <w:r w:rsidR="00235E8C">
              <w:rPr>
                <w:noProof/>
                <w:webHidden/>
              </w:rPr>
              <w:tab/>
            </w:r>
            <w:r w:rsidR="00235E8C">
              <w:rPr>
                <w:noProof/>
                <w:webHidden/>
              </w:rPr>
              <w:fldChar w:fldCharType="begin"/>
            </w:r>
            <w:r w:rsidR="00235E8C">
              <w:rPr>
                <w:noProof/>
                <w:webHidden/>
              </w:rPr>
              <w:instrText xml:space="preserve"> PAGEREF _Toc486520483 \h </w:instrText>
            </w:r>
            <w:r w:rsidR="00235E8C">
              <w:rPr>
                <w:noProof/>
                <w:webHidden/>
              </w:rPr>
            </w:r>
            <w:r w:rsidR="00235E8C">
              <w:rPr>
                <w:noProof/>
                <w:webHidden/>
              </w:rPr>
              <w:fldChar w:fldCharType="separate"/>
            </w:r>
            <w:r w:rsidR="003511DD">
              <w:rPr>
                <w:noProof/>
                <w:webHidden/>
              </w:rPr>
              <w:t>5</w:t>
            </w:r>
            <w:r w:rsidR="00235E8C">
              <w:rPr>
                <w:noProof/>
                <w:webHidden/>
              </w:rPr>
              <w:fldChar w:fldCharType="end"/>
            </w:r>
          </w:hyperlink>
        </w:p>
        <w:p w14:paraId="03214666" w14:textId="77777777" w:rsidR="00235E8C" w:rsidRDefault="009B7339">
          <w:pPr>
            <w:pStyle w:val="Indholdsfortegnelse2"/>
            <w:tabs>
              <w:tab w:val="left" w:pos="660"/>
            </w:tabs>
            <w:rPr>
              <w:rFonts w:asciiTheme="minorHAnsi" w:eastAsiaTheme="minorEastAsia" w:hAnsiTheme="minorHAnsi"/>
              <w:noProof/>
              <w:lang w:eastAsia="da-DK"/>
            </w:rPr>
          </w:pPr>
          <w:hyperlink w:anchor="_Toc486520484" w:history="1">
            <w:r w:rsidR="00235E8C" w:rsidRPr="00257E5A">
              <w:rPr>
                <w:rStyle w:val="Hyperlink"/>
                <w:rFonts w:eastAsiaTheme="majorEastAsia"/>
                <w:noProof/>
              </w:rPr>
              <w:t>3.6</w:t>
            </w:r>
            <w:r w:rsidR="00235E8C">
              <w:rPr>
                <w:rFonts w:asciiTheme="minorHAnsi" w:eastAsiaTheme="minorEastAsia" w:hAnsiTheme="minorHAnsi"/>
                <w:noProof/>
                <w:lang w:eastAsia="da-DK"/>
              </w:rPr>
              <w:tab/>
            </w:r>
            <w:r w:rsidR="00235E8C" w:rsidRPr="00257E5A">
              <w:rPr>
                <w:rStyle w:val="Hyperlink"/>
                <w:rFonts w:eastAsiaTheme="majorEastAsia"/>
                <w:noProof/>
              </w:rPr>
              <w:t>Klagevejledning</w:t>
            </w:r>
            <w:r w:rsidR="00235E8C">
              <w:rPr>
                <w:noProof/>
                <w:webHidden/>
              </w:rPr>
              <w:tab/>
            </w:r>
            <w:r w:rsidR="00235E8C">
              <w:rPr>
                <w:noProof/>
                <w:webHidden/>
              </w:rPr>
              <w:fldChar w:fldCharType="begin"/>
            </w:r>
            <w:r w:rsidR="00235E8C">
              <w:rPr>
                <w:noProof/>
                <w:webHidden/>
              </w:rPr>
              <w:instrText xml:space="preserve"> PAGEREF _Toc486520484 \h </w:instrText>
            </w:r>
            <w:r w:rsidR="00235E8C">
              <w:rPr>
                <w:noProof/>
                <w:webHidden/>
              </w:rPr>
            </w:r>
            <w:r w:rsidR="00235E8C">
              <w:rPr>
                <w:noProof/>
                <w:webHidden/>
              </w:rPr>
              <w:fldChar w:fldCharType="separate"/>
            </w:r>
            <w:r w:rsidR="003511DD">
              <w:rPr>
                <w:noProof/>
                <w:webHidden/>
              </w:rPr>
              <w:t>5</w:t>
            </w:r>
            <w:r w:rsidR="00235E8C">
              <w:rPr>
                <w:noProof/>
                <w:webHidden/>
              </w:rPr>
              <w:fldChar w:fldCharType="end"/>
            </w:r>
          </w:hyperlink>
        </w:p>
        <w:p w14:paraId="2E966117" w14:textId="77777777" w:rsidR="00235E8C" w:rsidRDefault="009B7339">
          <w:pPr>
            <w:pStyle w:val="Indholdsfortegnelse2"/>
            <w:tabs>
              <w:tab w:val="left" w:pos="660"/>
            </w:tabs>
            <w:rPr>
              <w:rFonts w:asciiTheme="minorHAnsi" w:eastAsiaTheme="minorEastAsia" w:hAnsiTheme="minorHAnsi"/>
              <w:noProof/>
              <w:lang w:eastAsia="da-DK"/>
            </w:rPr>
          </w:pPr>
          <w:hyperlink w:anchor="_Toc486520485" w:history="1">
            <w:r w:rsidR="00235E8C" w:rsidRPr="00257E5A">
              <w:rPr>
                <w:rStyle w:val="Hyperlink"/>
                <w:rFonts w:eastAsiaTheme="majorEastAsia"/>
                <w:noProof/>
              </w:rPr>
              <w:t>3.7</w:t>
            </w:r>
            <w:r w:rsidR="00235E8C">
              <w:rPr>
                <w:rFonts w:asciiTheme="minorHAnsi" w:eastAsiaTheme="minorEastAsia" w:hAnsiTheme="minorHAnsi"/>
                <w:noProof/>
                <w:lang w:eastAsia="da-DK"/>
              </w:rPr>
              <w:tab/>
            </w:r>
            <w:r w:rsidR="00235E8C" w:rsidRPr="00257E5A">
              <w:rPr>
                <w:rStyle w:val="Hyperlink"/>
                <w:rFonts w:eastAsiaTheme="majorEastAsia"/>
                <w:noProof/>
              </w:rPr>
              <w:t>Civilt søgsmål</w:t>
            </w:r>
            <w:r w:rsidR="00235E8C">
              <w:rPr>
                <w:noProof/>
                <w:webHidden/>
              </w:rPr>
              <w:tab/>
            </w:r>
            <w:r w:rsidR="00235E8C">
              <w:rPr>
                <w:noProof/>
                <w:webHidden/>
              </w:rPr>
              <w:fldChar w:fldCharType="begin"/>
            </w:r>
            <w:r w:rsidR="00235E8C">
              <w:rPr>
                <w:noProof/>
                <w:webHidden/>
              </w:rPr>
              <w:instrText xml:space="preserve"> PAGEREF _Toc486520485 \h </w:instrText>
            </w:r>
            <w:r w:rsidR="00235E8C">
              <w:rPr>
                <w:noProof/>
                <w:webHidden/>
              </w:rPr>
            </w:r>
            <w:r w:rsidR="00235E8C">
              <w:rPr>
                <w:noProof/>
                <w:webHidden/>
              </w:rPr>
              <w:fldChar w:fldCharType="separate"/>
            </w:r>
            <w:r w:rsidR="003511DD">
              <w:rPr>
                <w:noProof/>
                <w:webHidden/>
              </w:rPr>
              <w:t>6</w:t>
            </w:r>
            <w:r w:rsidR="00235E8C">
              <w:rPr>
                <w:noProof/>
                <w:webHidden/>
              </w:rPr>
              <w:fldChar w:fldCharType="end"/>
            </w:r>
          </w:hyperlink>
        </w:p>
        <w:p w14:paraId="5A178560" w14:textId="77777777" w:rsidR="00235E8C" w:rsidRDefault="009B7339">
          <w:pPr>
            <w:pStyle w:val="Indholdsfortegnelse2"/>
            <w:tabs>
              <w:tab w:val="left" w:pos="660"/>
            </w:tabs>
            <w:rPr>
              <w:rFonts w:asciiTheme="minorHAnsi" w:eastAsiaTheme="minorEastAsia" w:hAnsiTheme="minorHAnsi"/>
              <w:noProof/>
              <w:lang w:eastAsia="da-DK"/>
            </w:rPr>
          </w:pPr>
          <w:hyperlink w:anchor="_Toc486520486" w:history="1">
            <w:r w:rsidR="00235E8C" w:rsidRPr="00257E5A">
              <w:rPr>
                <w:rStyle w:val="Hyperlink"/>
                <w:rFonts w:eastAsiaTheme="majorEastAsia"/>
                <w:noProof/>
              </w:rPr>
              <w:t>3.8</w:t>
            </w:r>
            <w:r w:rsidR="00235E8C">
              <w:rPr>
                <w:rFonts w:asciiTheme="minorHAnsi" w:eastAsiaTheme="minorEastAsia" w:hAnsiTheme="minorHAnsi"/>
                <w:noProof/>
                <w:lang w:eastAsia="da-DK"/>
              </w:rPr>
              <w:tab/>
            </w:r>
            <w:r w:rsidR="00235E8C" w:rsidRPr="00257E5A">
              <w:rPr>
                <w:rStyle w:val="Hyperlink"/>
                <w:rFonts w:eastAsiaTheme="majorEastAsia"/>
                <w:noProof/>
              </w:rPr>
              <w:t>Hvad skal der videre ske</w:t>
            </w:r>
            <w:r w:rsidR="00235E8C">
              <w:rPr>
                <w:noProof/>
                <w:webHidden/>
              </w:rPr>
              <w:tab/>
            </w:r>
            <w:r w:rsidR="00235E8C">
              <w:rPr>
                <w:noProof/>
                <w:webHidden/>
              </w:rPr>
              <w:fldChar w:fldCharType="begin"/>
            </w:r>
            <w:r w:rsidR="00235E8C">
              <w:rPr>
                <w:noProof/>
                <w:webHidden/>
              </w:rPr>
              <w:instrText xml:space="preserve"> PAGEREF _Toc486520486 \h </w:instrText>
            </w:r>
            <w:r w:rsidR="00235E8C">
              <w:rPr>
                <w:noProof/>
                <w:webHidden/>
              </w:rPr>
            </w:r>
            <w:r w:rsidR="00235E8C">
              <w:rPr>
                <w:noProof/>
                <w:webHidden/>
              </w:rPr>
              <w:fldChar w:fldCharType="separate"/>
            </w:r>
            <w:r w:rsidR="003511DD">
              <w:rPr>
                <w:noProof/>
                <w:webHidden/>
              </w:rPr>
              <w:t>6</w:t>
            </w:r>
            <w:r w:rsidR="00235E8C">
              <w:rPr>
                <w:noProof/>
                <w:webHidden/>
              </w:rPr>
              <w:fldChar w:fldCharType="end"/>
            </w:r>
          </w:hyperlink>
        </w:p>
        <w:p w14:paraId="5364926F" w14:textId="77777777" w:rsidR="00235E8C" w:rsidRDefault="009B7339">
          <w:pPr>
            <w:pStyle w:val="Indholdsfortegnelse2"/>
            <w:tabs>
              <w:tab w:val="left" w:pos="660"/>
            </w:tabs>
            <w:rPr>
              <w:rFonts w:asciiTheme="minorHAnsi" w:eastAsiaTheme="minorEastAsia" w:hAnsiTheme="minorHAnsi"/>
              <w:noProof/>
              <w:lang w:eastAsia="da-DK"/>
            </w:rPr>
          </w:pPr>
          <w:hyperlink w:anchor="_Toc486520487" w:history="1">
            <w:r w:rsidR="00235E8C" w:rsidRPr="00257E5A">
              <w:rPr>
                <w:rStyle w:val="Hyperlink"/>
                <w:rFonts w:eastAsiaTheme="majorEastAsia"/>
                <w:noProof/>
              </w:rPr>
              <w:t>3.9</w:t>
            </w:r>
            <w:r w:rsidR="00235E8C">
              <w:rPr>
                <w:rFonts w:asciiTheme="minorHAnsi" w:eastAsiaTheme="minorEastAsia" w:hAnsiTheme="minorHAnsi"/>
                <w:noProof/>
                <w:lang w:eastAsia="da-DK"/>
              </w:rPr>
              <w:tab/>
            </w:r>
            <w:r w:rsidR="00235E8C" w:rsidRPr="00257E5A">
              <w:rPr>
                <w:rStyle w:val="Hyperlink"/>
                <w:rFonts w:eastAsiaTheme="majorEastAsia"/>
                <w:noProof/>
              </w:rPr>
              <w:t>Klageberettiget</w:t>
            </w:r>
            <w:r w:rsidR="00235E8C">
              <w:rPr>
                <w:noProof/>
                <w:webHidden/>
              </w:rPr>
              <w:tab/>
            </w:r>
            <w:r w:rsidR="00235E8C">
              <w:rPr>
                <w:noProof/>
                <w:webHidden/>
              </w:rPr>
              <w:fldChar w:fldCharType="begin"/>
            </w:r>
            <w:r w:rsidR="00235E8C">
              <w:rPr>
                <w:noProof/>
                <w:webHidden/>
              </w:rPr>
              <w:instrText xml:space="preserve"> PAGEREF _Toc486520487 \h </w:instrText>
            </w:r>
            <w:r w:rsidR="00235E8C">
              <w:rPr>
                <w:noProof/>
                <w:webHidden/>
              </w:rPr>
            </w:r>
            <w:r w:rsidR="00235E8C">
              <w:rPr>
                <w:noProof/>
                <w:webHidden/>
              </w:rPr>
              <w:fldChar w:fldCharType="separate"/>
            </w:r>
            <w:r w:rsidR="003511DD">
              <w:rPr>
                <w:noProof/>
                <w:webHidden/>
              </w:rPr>
              <w:t>6</w:t>
            </w:r>
            <w:r w:rsidR="00235E8C">
              <w:rPr>
                <w:noProof/>
                <w:webHidden/>
              </w:rPr>
              <w:fldChar w:fldCharType="end"/>
            </w:r>
          </w:hyperlink>
        </w:p>
        <w:p w14:paraId="54528F01" w14:textId="77777777" w:rsidR="00235E8C" w:rsidRDefault="009B7339">
          <w:pPr>
            <w:pStyle w:val="Indholdsfortegnelse2"/>
            <w:tabs>
              <w:tab w:val="left" w:pos="660"/>
            </w:tabs>
            <w:rPr>
              <w:rFonts w:asciiTheme="minorHAnsi" w:eastAsiaTheme="minorEastAsia" w:hAnsiTheme="minorHAnsi"/>
              <w:noProof/>
              <w:lang w:eastAsia="da-DK"/>
            </w:rPr>
          </w:pPr>
          <w:hyperlink w:anchor="_Toc486520488" w:history="1">
            <w:r w:rsidR="00235E8C" w:rsidRPr="00257E5A">
              <w:rPr>
                <w:rStyle w:val="Hyperlink"/>
                <w:rFonts w:eastAsiaTheme="majorEastAsia"/>
                <w:noProof/>
              </w:rPr>
              <w:t>3.10</w:t>
            </w:r>
            <w:r w:rsidR="00235E8C">
              <w:rPr>
                <w:rFonts w:asciiTheme="minorHAnsi" w:eastAsiaTheme="minorEastAsia" w:hAnsiTheme="minorHAnsi"/>
                <w:noProof/>
                <w:lang w:eastAsia="da-DK"/>
              </w:rPr>
              <w:tab/>
            </w:r>
            <w:r w:rsidR="00235E8C" w:rsidRPr="00257E5A">
              <w:rPr>
                <w:rStyle w:val="Hyperlink"/>
                <w:rFonts w:eastAsiaTheme="majorEastAsia"/>
                <w:noProof/>
              </w:rPr>
              <w:t>Udnyttelse af tilladelsen på trods af klage</w:t>
            </w:r>
            <w:r w:rsidR="00235E8C">
              <w:rPr>
                <w:noProof/>
                <w:webHidden/>
              </w:rPr>
              <w:tab/>
            </w:r>
            <w:r w:rsidR="00235E8C">
              <w:rPr>
                <w:noProof/>
                <w:webHidden/>
              </w:rPr>
              <w:fldChar w:fldCharType="begin"/>
            </w:r>
            <w:r w:rsidR="00235E8C">
              <w:rPr>
                <w:noProof/>
                <w:webHidden/>
              </w:rPr>
              <w:instrText xml:space="preserve"> PAGEREF _Toc486520488 \h </w:instrText>
            </w:r>
            <w:r w:rsidR="00235E8C">
              <w:rPr>
                <w:noProof/>
                <w:webHidden/>
              </w:rPr>
            </w:r>
            <w:r w:rsidR="00235E8C">
              <w:rPr>
                <w:noProof/>
                <w:webHidden/>
              </w:rPr>
              <w:fldChar w:fldCharType="separate"/>
            </w:r>
            <w:r w:rsidR="003511DD">
              <w:rPr>
                <w:noProof/>
                <w:webHidden/>
              </w:rPr>
              <w:t>6</w:t>
            </w:r>
            <w:r w:rsidR="00235E8C">
              <w:rPr>
                <w:noProof/>
                <w:webHidden/>
              </w:rPr>
              <w:fldChar w:fldCharType="end"/>
            </w:r>
          </w:hyperlink>
        </w:p>
        <w:p w14:paraId="7E44FBAA" w14:textId="77777777" w:rsidR="00235E8C" w:rsidRDefault="009B7339">
          <w:pPr>
            <w:pStyle w:val="Indholdsfortegnelse1"/>
            <w:rPr>
              <w:rFonts w:asciiTheme="minorHAnsi" w:eastAsiaTheme="minorEastAsia" w:hAnsiTheme="minorHAnsi"/>
              <w:b w:val="0"/>
              <w:noProof/>
              <w:lang w:eastAsia="da-DK"/>
            </w:rPr>
          </w:pPr>
          <w:hyperlink w:anchor="_Toc486520489" w:history="1">
            <w:r w:rsidR="00235E8C" w:rsidRPr="00257E5A">
              <w:rPr>
                <w:rStyle w:val="Hyperlink"/>
                <w:rFonts w:eastAsiaTheme="majorEastAsia"/>
                <w:noProof/>
              </w:rPr>
              <w:t>4.</w:t>
            </w:r>
            <w:r w:rsidR="00235E8C">
              <w:rPr>
                <w:rFonts w:asciiTheme="minorHAnsi" w:eastAsiaTheme="minorEastAsia" w:hAnsiTheme="minorHAnsi"/>
                <w:b w:val="0"/>
                <w:noProof/>
                <w:lang w:eastAsia="da-DK"/>
              </w:rPr>
              <w:tab/>
            </w:r>
            <w:r w:rsidR="00235E8C" w:rsidRPr="00257E5A">
              <w:rPr>
                <w:rStyle w:val="Hyperlink"/>
                <w:rFonts w:eastAsiaTheme="majorEastAsia"/>
                <w:noProof/>
              </w:rPr>
              <w:t>Afgørelsen gives på følgende vilkår:</w:t>
            </w:r>
            <w:r w:rsidR="00235E8C">
              <w:rPr>
                <w:noProof/>
                <w:webHidden/>
              </w:rPr>
              <w:tab/>
            </w:r>
            <w:r w:rsidR="00235E8C">
              <w:rPr>
                <w:noProof/>
                <w:webHidden/>
              </w:rPr>
              <w:fldChar w:fldCharType="begin"/>
            </w:r>
            <w:r w:rsidR="00235E8C">
              <w:rPr>
                <w:noProof/>
                <w:webHidden/>
              </w:rPr>
              <w:instrText xml:space="preserve"> PAGEREF _Toc486520489 \h </w:instrText>
            </w:r>
            <w:r w:rsidR="00235E8C">
              <w:rPr>
                <w:noProof/>
                <w:webHidden/>
              </w:rPr>
            </w:r>
            <w:r w:rsidR="00235E8C">
              <w:rPr>
                <w:noProof/>
                <w:webHidden/>
              </w:rPr>
              <w:fldChar w:fldCharType="separate"/>
            </w:r>
            <w:r w:rsidR="003511DD">
              <w:rPr>
                <w:noProof/>
                <w:webHidden/>
              </w:rPr>
              <w:t>7</w:t>
            </w:r>
            <w:r w:rsidR="00235E8C">
              <w:rPr>
                <w:noProof/>
                <w:webHidden/>
              </w:rPr>
              <w:fldChar w:fldCharType="end"/>
            </w:r>
          </w:hyperlink>
        </w:p>
        <w:p w14:paraId="3777B4F3" w14:textId="77777777" w:rsidR="00235E8C" w:rsidRDefault="009B7339">
          <w:pPr>
            <w:pStyle w:val="Indholdsfortegnelse1"/>
            <w:rPr>
              <w:rFonts w:asciiTheme="minorHAnsi" w:eastAsiaTheme="minorEastAsia" w:hAnsiTheme="minorHAnsi"/>
              <w:b w:val="0"/>
              <w:noProof/>
              <w:lang w:eastAsia="da-DK"/>
            </w:rPr>
          </w:pPr>
          <w:hyperlink w:anchor="_Toc486520490" w:history="1">
            <w:r w:rsidR="00235E8C" w:rsidRPr="00257E5A">
              <w:rPr>
                <w:rStyle w:val="Hyperlink"/>
                <w:rFonts w:eastAsiaTheme="majorEastAsia"/>
                <w:noProof/>
              </w:rPr>
              <w:t>5.</w:t>
            </w:r>
            <w:r w:rsidR="00235E8C">
              <w:rPr>
                <w:rFonts w:asciiTheme="minorHAnsi" w:eastAsiaTheme="minorEastAsia" w:hAnsiTheme="minorHAnsi"/>
                <w:b w:val="0"/>
                <w:noProof/>
                <w:lang w:eastAsia="da-DK"/>
              </w:rPr>
              <w:tab/>
            </w:r>
            <w:r w:rsidR="00235E8C" w:rsidRPr="00257E5A">
              <w:rPr>
                <w:rStyle w:val="Hyperlink"/>
                <w:rFonts w:eastAsiaTheme="majorEastAsia"/>
                <w:noProof/>
              </w:rPr>
              <w:t>Anlæg</w:t>
            </w:r>
            <w:r w:rsidR="00235E8C">
              <w:rPr>
                <w:noProof/>
                <w:webHidden/>
              </w:rPr>
              <w:tab/>
            </w:r>
            <w:r w:rsidR="00235E8C">
              <w:rPr>
                <w:noProof/>
                <w:webHidden/>
              </w:rPr>
              <w:fldChar w:fldCharType="begin"/>
            </w:r>
            <w:r w:rsidR="00235E8C">
              <w:rPr>
                <w:noProof/>
                <w:webHidden/>
              </w:rPr>
              <w:instrText xml:space="preserve"> PAGEREF _Toc486520490 \h </w:instrText>
            </w:r>
            <w:r w:rsidR="00235E8C">
              <w:rPr>
                <w:noProof/>
                <w:webHidden/>
              </w:rPr>
            </w:r>
            <w:r w:rsidR="00235E8C">
              <w:rPr>
                <w:noProof/>
                <w:webHidden/>
              </w:rPr>
              <w:fldChar w:fldCharType="separate"/>
            </w:r>
            <w:r w:rsidR="003511DD">
              <w:rPr>
                <w:noProof/>
                <w:webHidden/>
              </w:rPr>
              <w:t>8</w:t>
            </w:r>
            <w:r w:rsidR="00235E8C">
              <w:rPr>
                <w:noProof/>
                <w:webHidden/>
              </w:rPr>
              <w:fldChar w:fldCharType="end"/>
            </w:r>
          </w:hyperlink>
        </w:p>
        <w:p w14:paraId="0665A26D" w14:textId="77777777" w:rsidR="00235E8C" w:rsidRDefault="009B7339">
          <w:pPr>
            <w:pStyle w:val="Indholdsfortegnelse2"/>
            <w:tabs>
              <w:tab w:val="left" w:pos="660"/>
            </w:tabs>
            <w:rPr>
              <w:rFonts w:asciiTheme="minorHAnsi" w:eastAsiaTheme="minorEastAsia" w:hAnsiTheme="minorHAnsi"/>
              <w:noProof/>
              <w:lang w:eastAsia="da-DK"/>
            </w:rPr>
          </w:pPr>
          <w:hyperlink w:anchor="_Toc486520491" w:history="1">
            <w:r w:rsidR="00235E8C" w:rsidRPr="00257E5A">
              <w:rPr>
                <w:rStyle w:val="Hyperlink"/>
                <w:rFonts w:eastAsiaTheme="majorEastAsia"/>
                <w:noProof/>
              </w:rPr>
              <w:t>5.1</w:t>
            </w:r>
            <w:r w:rsidR="00235E8C">
              <w:rPr>
                <w:rFonts w:asciiTheme="minorHAnsi" w:eastAsiaTheme="minorEastAsia" w:hAnsiTheme="minorHAnsi"/>
                <w:noProof/>
                <w:lang w:eastAsia="da-DK"/>
              </w:rPr>
              <w:tab/>
            </w:r>
            <w:r w:rsidR="00235E8C" w:rsidRPr="00257E5A">
              <w:rPr>
                <w:rStyle w:val="Hyperlink"/>
                <w:rFonts w:eastAsiaTheme="majorEastAsia"/>
                <w:noProof/>
              </w:rPr>
              <w:t>Beskrivelse af dyreholdet og deres primære ophold på bedriftens ejendomme</w:t>
            </w:r>
            <w:r w:rsidR="00235E8C">
              <w:rPr>
                <w:noProof/>
                <w:webHidden/>
              </w:rPr>
              <w:tab/>
            </w:r>
            <w:r w:rsidR="00235E8C">
              <w:rPr>
                <w:noProof/>
                <w:webHidden/>
              </w:rPr>
              <w:fldChar w:fldCharType="begin"/>
            </w:r>
            <w:r w:rsidR="00235E8C">
              <w:rPr>
                <w:noProof/>
                <w:webHidden/>
              </w:rPr>
              <w:instrText xml:space="preserve"> PAGEREF _Toc486520491 \h </w:instrText>
            </w:r>
            <w:r w:rsidR="00235E8C">
              <w:rPr>
                <w:noProof/>
                <w:webHidden/>
              </w:rPr>
            </w:r>
            <w:r w:rsidR="00235E8C">
              <w:rPr>
                <w:noProof/>
                <w:webHidden/>
              </w:rPr>
              <w:fldChar w:fldCharType="separate"/>
            </w:r>
            <w:r w:rsidR="003511DD">
              <w:rPr>
                <w:noProof/>
                <w:webHidden/>
              </w:rPr>
              <w:t>8</w:t>
            </w:r>
            <w:r w:rsidR="00235E8C">
              <w:rPr>
                <w:noProof/>
                <w:webHidden/>
              </w:rPr>
              <w:fldChar w:fldCharType="end"/>
            </w:r>
          </w:hyperlink>
        </w:p>
        <w:p w14:paraId="0414E267" w14:textId="77777777" w:rsidR="00235E8C" w:rsidRDefault="009B7339">
          <w:pPr>
            <w:pStyle w:val="Indholdsfortegnelse2"/>
            <w:tabs>
              <w:tab w:val="left" w:pos="660"/>
            </w:tabs>
            <w:rPr>
              <w:rFonts w:asciiTheme="minorHAnsi" w:eastAsiaTheme="minorEastAsia" w:hAnsiTheme="minorHAnsi"/>
              <w:noProof/>
              <w:lang w:eastAsia="da-DK"/>
            </w:rPr>
          </w:pPr>
          <w:hyperlink w:anchor="_Toc486520492" w:history="1">
            <w:r w:rsidR="00235E8C" w:rsidRPr="00257E5A">
              <w:rPr>
                <w:rStyle w:val="Hyperlink"/>
                <w:rFonts w:eastAsiaTheme="majorEastAsia"/>
                <w:noProof/>
              </w:rPr>
              <w:t>5.2</w:t>
            </w:r>
            <w:r w:rsidR="00235E8C">
              <w:rPr>
                <w:rFonts w:asciiTheme="minorHAnsi" w:eastAsiaTheme="minorEastAsia" w:hAnsiTheme="minorHAnsi"/>
                <w:noProof/>
                <w:lang w:eastAsia="da-DK"/>
              </w:rPr>
              <w:tab/>
            </w:r>
            <w:r w:rsidR="00235E8C" w:rsidRPr="00257E5A">
              <w:rPr>
                <w:rStyle w:val="Hyperlink"/>
                <w:rFonts w:eastAsiaTheme="majorEastAsia"/>
                <w:noProof/>
              </w:rPr>
              <w:t>Stald</w:t>
            </w:r>
            <w:r w:rsidR="00235E8C">
              <w:rPr>
                <w:noProof/>
                <w:webHidden/>
              </w:rPr>
              <w:tab/>
            </w:r>
            <w:r w:rsidR="00235E8C">
              <w:rPr>
                <w:noProof/>
                <w:webHidden/>
              </w:rPr>
              <w:fldChar w:fldCharType="begin"/>
            </w:r>
            <w:r w:rsidR="00235E8C">
              <w:rPr>
                <w:noProof/>
                <w:webHidden/>
              </w:rPr>
              <w:instrText xml:space="preserve"> PAGEREF _Toc486520492 \h </w:instrText>
            </w:r>
            <w:r w:rsidR="00235E8C">
              <w:rPr>
                <w:noProof/>
                <w:webHidden/>
              </w:rPr>
            </w:r>
            <w:r w:rsidR="00235E8C">
              <w:rPr>
                <w:noProof/>
                <w:webHidden/>
              </w:rPr>
              <w:fldChar w:fldCharType="separate"/>
            </w:r>
            <w:r w:rsidR="003511DD">
              <w:rPr>
                <w:noProof/>
                <w:webHidden/>
              </w:rPr>
              <w:t>8</w:t>
            </w:r>
            <w:r w:rsidR="00235E8C">
              <w:rPr>
                <w:noProof/>
                <w:webHidden/>
              </w:rPr>
              <w:fldChar w:fldCharType="end"/>
            </w:r>
          </w:hyperlink>
        </w:p>
        <w:p w14:paraId="303E42BD" w14:textId="77777777" w:rsidR="00235E8C" w:rsidRDefault="009B7339">
          <w:pPr>
            <w:pStyle w:val="Indholdsfortegnelse2"/>
            <w:tabs>
              <w:tab w:val="left" w:pos="660"/>
            </w:tabs>
            <w:rPr>
              <w:rFonts w:asciiTheme="minorHAnsi" w:eastAsiaTheme="minorEastAsia" w:hAnsiTheme="minorHAnsi"/>
              <w:noProof/>
              <w:lang w:eastAsia="da-DK"/>
            </w:rPr>
          </w:pPr>
          <w:hyperlink w:anchor="_Toc486520493" w:history="1">
            <w:r w:rsidR="00235E8C" w:rsidRPr="00257E5A">
              <w:rPr>
                <w:rStyle w:val="Hyperlink"/>
                <w:rFonts w:eastAsiaTheme="majorEastAsia"/>
                <w:noProof/>
              </w:rPr>
              <w:t>5.3</w:t>
            </w:r>
            <w:r w:rsidR="00235E8C">
              <w:rPr>
                <w:rFonts w:asciiTheme="minorHAnsi" w:eastAsiaTheme="minorEastAsia" w:hAnsiTheme="minorHAnsi"/>
                <w:noProof/>
                <w:lang w:eastAsia="da-DK"/>
              </w:rPr>
              <w:tab/>
            </w:r>
            <w:r w:rsidR="00235E8C" w:rsidRPr="00257E5A">
              <w:rPr>
                <w:rStyle w:val="Hyperlink"/>
                <w:rFonts w:eastAsiaTheme="majorEastAsia"/>
                <w:noProof/>
              </w:rPr>
              <w:t>Møddingsplads</w:t>
            </w:r>
            <w:r w:rsidR="00235E8C">
              <w:rPr>
                <w:noProof/>
                <w:webHidden/>
              </w:rPr>
              <w:tab/>
            </w:r>
            <w:r w:rsidR="00235E8C">
              <w:rPr>
                <w:noProof/>
                <w:webHidden/>
              </w:rPr>
              <w:fldChar w:fldCharType="begin"/>
            </w:r>
            <w:r w:rsidR="00235E8C">
              <w:rPr>
                <w:noProof/>
                <w:webHidden/>
              </w:rPr>
              <w:instrText xml:space="preserve"> PAGEREF _Toc486520493 \h </w:instrText>
            </w:r>
            <w:r w:rsidR="00235E8C">
              <w:rPr>
                <w:noProof/>
                <w:webHidden/>
              </w:rPr>
            </w:r>
            <w:r w:rsidR="00235E8C">
              <w:rPr>
                <w:noProof/>
                <w:webHidden/>
              </w:rPr>
              <w:fldChar w:fldCharType="separate"/>
            </w:r>
            <w:r w:rsidR="003511DD">
              <w:rPr>
                <w:noProof/>
                <w:webHidden/>
              </w:rPr>
              <w:t>8</w:t>
            </w:r>
            <w:r w:rsidR="00235E8C">
              <w:rPr>
                <w:noProof/>
                <w:webHidden/>
              </w:rPr>
              <w:fldChar w:fldCharType="end"/>
            </w:r>
          </w:hyperlink>
        </w:p>
        <w:p w14:paraId="5F9324C6" w14:textId="77777777" w:rsidR="00235E8C" w:rsidRDefault="009B7339">
          <w:pPr>
            <w:pStyle w:val="Indholdsfortegnelse2"/>
            <w:tabs>
              <w:tab w:val="left" w:pos="660"/>
            </w:tabs>
            <w:rPr>
              <w:rFonts w:asciiTheme="minorHAnsi" w:eastAsiaTheme="minorEastAsia" w:hAnsiTheme="minorHAnsi"/>
              <w:noProof/>
              <w:lang w:eastAsia="da-DK"/>
            </w:rPr>
          </w:pPr>
          <w:hyperlink w:anchor="_Toc486520494" w:history="1">
            <w:r w:rsidR="00235E8C" w:rsidRPr="00257E5A">
              <w:rPr>
                <w:rStyle w:val="Hyperlink"/>
                <w:rFonts w:eastAsiaTheme="majorEastAsia"/>
                <w:noProof/>
              </w:rPr>
              <w:t>5.4</w:t>
            </w:r>
            <w:r w:rsidR="00235E8C">
              <w:rPr>
                <w:rFonts w:asciiTheme="minorHAnsi" w:eastAsiaTheme="minorEastAsia" w:hAnsiTheme="minorHAnsi"/>
                <w:noProof/>
                <w:lang w:eastAsia="da-DK"/>
              </w:rPr>
              <w:tab/>
            </w:r>
            <w:r w:rsidR="00235E8C" w:rsidRPr="00257E5A">
              <w:rPr>
                <w:rStyle w:val="Hyperlink"/>
                <w:rFonts w:eastAsiaTheme="majorEastAsia"/>
                <w:noProof/>
              </w:rPr>
              <w:t>Gylletank</w:t>
            </w:r>
            <w:r w:rsidR="00235E8C">
              <w:rPr>
                <w:noProof/>
                <w:webHidden/>
              </w:rPr>
              <w:tab/>
            </w:r>
            <w:r w:rsidR="00235E8C">
              <w:rPr>
                <w:noProof/>
                <w:webHidden/>
              </w:rPr>
              <w:fldChar w:fldCharType="begin"/>
            </w:r>
            <w:r w:rsidR="00235E8C">
              <w:rPr>
                <w:noProof/>
                <w:webHidden/>
              </w:rPr>
              <w:instrText xml:space="preserve"> PAGEREF _Toc486520494 \h </w:instrText>
            </w:r>
            <w:r w:rsidR="00235E8C">
              <w:rPr>
                <w:noProof/>
                <w:webHidden/>
              </w:rPr>
            </w:r>
            <w:r w:rsidR="00235E8C">
              <w:rPr>
                <w:noProof/>
                <w:webHidden/>
              </w:rPr>
              <w:fldChar w:fldCharType="separate"/>
            </w:r>
            <w:r w:rsidR="003511DD">
              <w:rPr>
                <w:noProof/>
                <w:webHidden/>
              </w:rPr>
              <w:t>9</w:t>
            </w:r>
            <w:r w:rsidR="00235E8C">
              <w:rPr>
                <w:noProof/>
                <w:webHidden/>
              </w:rPr>
              <w:fldChar w:fldCharType="end"/>
            </w:r>
          </w:hyperlink>
        </w:p>
        <w:p w14:paraId="2AF6B126" w14:textId="77777777" w:rsidR="00235E8C" w:rsidRDefault="009B7339">
          <w:pPr>
            <w:pStyle w:val="Indholdsfortegnelse2"/>
            <w:tabs>
              <w:tab w:val="left" w:pos="660"/>
            </w:tabs>
            <w:rPr>
              <w:rFonts w:asciiTheme="minorHAnsi" w:eastAsiaTheme="minorEastAsia" w:hAnsiTheme="minorHAnsi"/>
              <w:noProof/>
              <w:lang w:eastAsia="da-DK"/>
            </w:rPr>
          </w:pPr>
          <w:hyperlink w:anchor="_Toc486520495" w:history="1">
            <w:r w:rsidR="00235E8C" w:rsidRPr="00257E5A">
              <w:rPr>
                <w:rStyle w:val="Hyperlink"/>
                <w:rFonts w:eastAsiaTheme="majorEastAsia"/>
                <w:noProof/>
              </w:rPr>
              <w:t>5.5</w:t>
            </w:r>
            <w:r w:rsidR="00235E8C">
              <w:rPr>
                <w:rFonts w:asciiTheme="minorHAnsi" w:eastAsiaTheme="minorEastAsia" w:hAnsiTheme="minorHAnsi"/>
                <w:noProof/>
                <w:lang w:eastAsia="da-DK"/>
              </w:rPr>
              <w:tab/>
            </w:r>
            <w:r w:rsidR="00235E8C" w:rsidRPr="00257E5A">
              <w:rPr>
                <w:rStyle w:val="Hyperlink"/>
                <w:rFonts w:eastAsiaTheme="majorEastAsia"/>
                <w:noProof/>
              </w:rPr>
              <w:t>Afstandskrav i henhold til husdyrloven</w:t>
            </w:r>
            <w:r w:rsidR="00235E8C">
              <w:rPr>
                <w:noProof/>
                <w:webHidden/>
              </w:rPr>
              <w:tab/>
            </w:r>
            <w:r w:rsidR="00235E8C">
              <w:rPr>
                <w:noProof/>
                <w:webHidden/>
              </w:rPr>
              <w:fldChar w:fldCharType="begin"/>
            </w:r>
            <w:r w:rsidR="00235E8C">
              <w:rPr>
                <w:noProof/>
                <w:webHidden/>
              </w:rPr>
              <w:instrText xml:space="preserve"> PAGEREF _Toc486520495 \h </w:instrText>
            </w:r>
            <w:r w:rsidR="00235E8C">
              <w:rPr>
                <w:noProof/>
                <w:webHidden/>
              </w:rPr>
            </w:r>
            <w:r w:rsidR="00235E8C">
              <w:rPr>
                <w:noProof/>
                <w:webHidden/>
              </w:rPr>
              <w:fldChar w:fldCharType="separate"/>
            </w:r>
            <w:r w:rsidR="003511DD">
              <w:rPr>
                <w:noProof/>
                <w:webHidden/>
              </w:rPr>
              <w:t>9</w:t>
            </w:r>
            <w:r w:rsidR="00235E8C">
              <w:rPr>
                <w:noProof/>
                <w:webHidden/>
              </w:rPr>
              <w:fldChar w:fldCharType="end"/>
            </w:r>
          </w:hyperlink>
        </w:p>
        <w:p w14:paraId="54F6C3E3" w14:textId="77777777" w:rsidR="00235E8C" w:rsidRDefault="009B7339">
          <w:pPr>
            <w:pStyle w:val="Indholdsfortegnelse1"/>
            <w:rPr>
              <w:rFonts w:asciiTheme="minorHAnsi" w:eastAsiaTheme="minorEastAsia" w:hAnsiTheme="minorHAnsi"/>
              <w:b w:val="0"/>
              <w:noProof/>
              <w:lang w:eastAsia="da-DK"/>
            </w:rPr>
          </w:pPr>
          <w:hyperlink w:anchor="_Toc486520496" w:history="1">
            <w:r w:rsidR="00235E8C" w:rsidRPr="00257E5A">
              <w:rPr>
                <w:rStyle w:val="Hyperlink"/>
                <w:rFonts w:eastAsiaTheme="majorEastAsia"/>
                <w:noProof/>
              </w:rPr>
              <w:t>6.</w:t>
            </w:r>
            <w:r w:rsidR="00235E8C">
              <w:rPr>
                <w:rFonts w:asciiTheme="minorHAnsi" w:eastAsiaTheme="minorEastAsia" w:hAnsiTheme="minorHAnsi"/>
                <w:b w:val="0"/>
                <w:noProof/>
                <w:lang w:eastAsia="da-DK"/>
              </w:rPr>
              <w:tab/>
            </w:r>
            <w:r w:rsidR="00235E8C" w:rsidRPr="00257E5A">
              <w:rPr>
                <w:rStyle w:val="Hyperlink"/>
                <w:rFonts w:eastAsiaTheme="majorEastAsia"/>
                <w:noProof/>
              </w:rPr>
              <w:t>Lugt, støv og støj</w:t>
            </w:r>
            <w:r w:rsidR="00235E8C">
              <w:rPr>
                <w:noProof/>
                <w:webHidden/>
              </w:rPr>
              <w:tab/>
            </w:r>
            <w:r w:rsidR="00235E8C">
              <w:rPr>
                <w:noProof/>
                <w:webHidden/>
              </w:rPr>
              <w:fldChar w:fldCharType="begin"/>
            </w:r>
            <w:r w:rsidR="00235E8C">
              <w:rPr>
                <w:noProof/>
                <w:webHidden/>
              </w:rPr>
              <w:instrText xml:space="preserve"> PAGEREF _Toc486520496 \h </w:instrText>
            </w:r>
            <w:r w:rsidR="00235E8C">
              <w:rPr>
                <w:noProof/>
                <w:webHidden/>
              </w:rPr>
            </w:r>
            <w:r w:rsidR="00235E8C">
              <w:rPr>
                <w:noProof/>
                <w:webHidden/>
              </w:rPr>
              <w:fldChar w:fldCharType="separate"/>
            </w:r>
            <w:r w:rsidR="003511DD">
              <w:rPr>
                <w:noProof/>
                <w:webHidden/>
              </w:rPr>
              <w:t>9</w:t>
            </w:r>
            <w:r w:rsidR="00235E8C">
              <w:rPr>
                <w:noProof/>
                <w:webHidden/>
              </w:rPr>
              <w:fldChar w:fldCharType="end"/>
            </w:r>
          </w:hyperlink>
        </w:p>
        <w:p w14:paraId="19C5C770" w14:textId="77777777" w:rsidR="00235E8C" w:rsidRDefault="009B7339">
          <w:pPr>
            <w:pStyle w:val="Indholdsfortegnelse1"/>
            <w:rPr>
              <w:rFonts w:asciiTheme="minorHAnsi" w:eastAsiaTheme="minorEastAsia" w:hAnsiTheme="minorHAnsi"/>
              <w:b w:val="0"/>
              <w:noProof/>
              <w:lang w:eastAsia="da-DK"/>
            </w:rPr>
          </w:pPr>
          <w:hyperlink w:anchor="_Toc486520497" w:history="1">
            <w:r w:rsidR="00235E8C" w:rsidRPr="00257E5A">
              <w:rPr>
                <w:rStyle w:val="Hyperlink"/>
                <w:rFonts w:eastAsiaTheme="majorEastAsia"/>
                <w:noProof/>
              </w:rPr>
              <w:t>7.</w:t>
            </w:r>
            <w:r w:rsidR="00235E8C">
              <w:rPr>
                <w:rFonts w:asciiTheme="minorHAnsi" w:eastAsiaTheme="minorEastAsia" w:hAnsiTheme="minorHAnsi"/>
                <w:b w:val="0"/>
                <w:noProof/>
                <w:lang w:eastAsia="da-DK"/>
              </w:rPr>
              <w:tab/>
            </w:r>
            <w:r w:rsidR="00235E8C" w:rsidRPr="00257E5A">
              <w:rPr>
                <w:rStyle w:val="Hyperlink"/>
                <w:rFonts w:eastAsiaTheme="majorEastAsia"/>
                <w:noProof/>
              </w:rPr>
              <w:t>Ammoniak og påvirkning af natur</w:t>
            </w:r>
            <w:r w:rsidR="00235E8C">
              <w:rPr>
                <w:noProof/>
                <w:webHidden/>
              </w:rPr>
              <w:tab/>
            </w:r>
            <w:r w:rsidR="00235E8C">
              <w:rPr>
                <w:noProof/>
                <w:webHidden/>
              </w:rPr>
              <w:fldChar w:fldCharType="begin"/>
            </w:r>
            <w:r w:rsidR="00235E8C">
              <w:rPr>
                <w:noProof/>
                <w:webHidden/>
              </w:rPr>
              <w:instrText xml:space="preserve"> PAGEREF _Toc486520497 \h </w:instrText>
            </w:r>
            <w:r w:rsidR="00235E8C">
              <w:rPr>
                <w:noProof/>
                <w:webHidden/>
              </w:rPr>
            </w:r>
            <w:r w:rsidR="00235E8C">
              <w:rPr>
                <w:noProof/>
                <w:webHidden/>
              </w:rPr>
              <w:fldChar w:fldCharType="separate"/>
            </w:r>
            <w:r w:rsidR="003511DD">
              <w:rPr>
                <w:noProof/>
                <w:webHidden/>
              </w:rPr>
              <w:t>9</w:t>
            </w:r>
            <w:r w:rsidR="00235E8C">
              <w:rPr>
                <w:noProof/>
                <w:webHidden/>
              </w:rPr>
              <w:fldChar w:fldCharType="end"/>
            </w:r>
          </w:hyperlink>
        </w:p>
        <w:p w14:paraId="5380E3B6" w14:textId="77777777" w:rsidR="00235E8C" w:rsidRDefault="009B7339">
          <w:pPr>
            <w:pStyle w:val="Indholdsfortegnelse2"/>
            <w:tabs>
              <w:tab w:val="left" w:pos="660"/>
            </w:tabs>
            <w:rPr>
              <w:rFonts w:asciiTheme="minorHAnsi" w:eastAsiaTheme="minorEastAsia" w:hAnsiTheme="minorHAnsi"/>
              <w:noProof/>
              <w:lang w:eastAsia="da-DK"/>
            </w:rPr>
          </w:pPr>
          <w:hyperlink w:anchor="_Toc486520498" w:history="1">
            <w:r w:rsidR="00235E8C" w:rsidRPr="00257E5A">
              <w:rPr>
                <w:rStyle w:val="Hyperlink"/>
                <w:rFonts w:eastAsiaTheme="majorEastAsia"/>
                <w:noProof/>
              </w:rPr>
              <w:t>7.1</w:t>
            </w:r>
            <w:r w:rsidR="00235E8C">
              <w:rPr>
                <w:rFonts w:asciiTheme="minorHAnsi" w:eastAsiaTheme="minorEastAsia" w:hAnsiTheme="minorHAnsi"/>
                <w:noProof/>
                <w:lang w:eastAsia="da-DK"/>
              </w:rPr>
              <w:tab/>
            </w:r>
            <w:r w:rsidR="00235E8C" w:rsidRPr="00257E5A">
              <w:rPr>
                <w:rStyle w:val="Hyperlink"/>
                <w:rFonts w:eastAsiaTheme="majorEastAsia"/>
                <w:noProof/>
              </w:rPr>
              <w:t>Naturen omkring staldanlægget (bilag 2)</w:t>
            </w:r>
            <w:r w:rsidR="00235E8C">
              <w:rPr>
                <w:noProof/>
                <w:webHidden/>
              </w:rPr>
              <w:tab/>
            </w:r>
            <w:r w:rsidR="00235E8C">
              <w:rPr>
                <w:noProof/>
                <w:webHidden/>
              </w:rPr>
              <w:fldChar w:fldCharType="begin"/>
            </w:r>
            <w:r w:rsidR="00235E8C">
              <w:rPr>
                <w:noProof/>
                <w:webHidden/>
              </w:rPr>
              <w:instrText xml:space="preserve"> PAGEREF _Toc486520498 \h </w:instrText>
            </w:r>
            <w:r w:rsidR="00235E8C">
              <w:rPr>
                <w:noProof/>
                <w:webHidden/>
              </w:rPr>
            </w:r>
            <w:r w:rsidR="00235E8C">
              <w:rPr>
                <w:noProof/>
                <w:webHidden/>
              </w:rPr>
              <w:fldChar w:fldCharType="separate"/>
            </w:r>
            <w:r w:rsidR="003511DD">
              <w:rPr>
                <w:noProof/>
                <w:webHidden/>
              </w:rPr>
              <w:t>9</w:t>
            </w:r>
            <w:r w:rsidR="00235E8C">
              <w:rPr>
                <w:noProof/>
                <w:webHidden/>
              </w:rPr>
              <w:fldChar w:fldCharType="end"/>
            </w:r>
          </w:hyperlink>
        </w:p>
        <w:p w14:paraId="12AC96A9" w14:textId="77777777" w:rsidR="00235E8C" w:rsidRDefault="009B7339">
          <w:pPr>
            <w:pStyle w:val="Indholdsfortegnelse2"/>
            <w:tabs>
              <w:tab w:val="left" w:pos="660"/>
            </w:tabs>
            <w:rPr>
              <w:rFonts w:asciiTheme="minorHAnsi" w:eastAsiaTheme="minorEastAsia" w:hAnsiTheme="minorHAnsi"/>
              <w:noProof/>
              <w:lang w:eastAsia="da-DK"/>
            </w:rPr>
          </w:pPr>
          <w:hyperlink w:anchor="_Toc486520499" w:history="1">
            <w:r w:rsidR="00235E8C" w:rsidRPr="00257E5A">
              <w:rPr>
                <w:rStyle w:val="Hyperlink"/>
                <w:rFonts w:eastAsiaTheme="majorEastAsia"/>
                <w:noProof/>
              </w:rPr>
              <w:t>7.2</w:t>
            </w:r>
            <w:r w:rsidR="00235E8C">
              <w:rPr>
                <w:rFonts w:asciiTheme="minorHAnsi" w:eastAsiaTheme="minorEastAsia" w:hAnsiTheme="minorHAnsi"/>
                <w:noProof/>
                <w:lang w:eastAsia="da-DK"/>
              </w:rPr>
              <w:tab/>
            </w:r>
            <w:r w:rsidR="00235E8C" w:rsidRPr="00257E5A">
              <w:rPr>
                <w:rStyle w:val="Hyperlink"/>
                <w:rFonts w:eastAsiaTheme="majorEastAsia"/>
                <w:noProof/>
              </w:rPr>
              <w:t>Påvirkning af Natura 2000 arealer (bilag 2)</w:t>
            </w:r>
            <w:r w:rsidR="00235E8C">
              <w:rPr>
                <w:noProof/>
                <w:webHidden/>
              </w:rPr>
              <w:tab/>
            </w:r>
            <w:r w:rsidR="00235E8C">
              <w:rPr>
                <w:noProof/>
                <w:webHidden/>
              </w:rPr>
              <w:fldChar w:fldCharType="begin"/>
            </w:r>
            <w:r w:rsidR="00235E8C">
              <w:rPr>
                <w:noProof/>
                <w:webHidden/>
              </w:rPr>
              <w:instrText xml:space="preserve"> PAGEREF _Toc486520499 \h </w:instrText>
            </w:r>
            <w:r w:rsidR="00235E8C">
              <w:rPr>
                <w:noProof/>
                <w:webHidden/>
              </w:rPr>
            </w:r>
            <w:r w:rsidR="00235E8C">
              <w:rPr>
                <w:noProof/>
                <w:webHidden/>
              </w:rPr>
              <w:fldChar w:fldCharType="separate"/>
            </w:r>
            <w:r w:rsidR="003511DD">
              <w:rPr>
                <w:noProof/>
                <w:webHidden/>
              </w:rPr>
              <w:t>10</w:t>
            </w:r>
            <w:r w:rsidR="00235E8C">
              <w:rPr>
                <w:noProof/>
                <w:webHidden/>
              </w:rPr>
              <w:fldChar w:fldCharType="end"/>
            </w:r>
          </w:hyperlink>
        </w:p>
        <w:p w14:paraId="021C8732" w14:textId="77777777" w:rsidR="00235E8C" w:rsidRDefault="009B7339">
          <w:pPr>
            <w:pStyle w:val="Indholdsfortegnelse1"/>
            <w:rPr>
              <w:rFonts w:asciiTheme="minorHAnsi" w:eastAsiaTheme="minorEastAsia" w:hAnsiTheme="minorHAnsi"/>
              <w:b w:val="0"/>
              <w:noProof/>
              <w:lang w:eastAsia="da-DK"/>
            </w:rPr>
          </w:pPr>
          <w:hyperlink w:anchor="_Toc486520500" w:history="1">
            <w:r w:rsidR="00235E8C" w:rsidRPr="00257E5A">
              <w:rPr>
                <w:rStyle w:val="Hyperlink"/>
                <w:rFonts w:eastAsiaTheme="majorEastAsia"/>
                <w:noProof/>
              </w:rPr>
              <w:t>8.</w:t>
            </w:r>
            <w:r w:rsidR="00235E8C">
              <w:rPr>
                <w:rFonts w:asciiTheme="minorHAnsi" w:eastAsiaTheme="minorEastAsia" w:hAnsiTheme="minorHAnsi"/>
                <w:b w:val="0"/>
                <w:noProof/>
                <w:lang w:eastAsia="da-DK"/>
              </w:rPr>
              <w:tab/>
            </w:r>
            <w:r w:rsidR="00235E8C" w:rsidRPr="00257E5A">
              <w:rPr>
                <w:rStyle w:val="Hyperlink"/>
                <w:rFonts w:eastAsiaTheme="majorEastAsia"/>
                <w:noProof/>
              </w:rPr>
              <w:t>Bufferzoner til arealer beskyttet efter § 7 i husdyrloven</w:t>
            </w:r>
            <w:r w:rsidR="00235E8C">
              <w:rPr>
                <w:noProof/>
                <w:webHidden/>
              </w:rPr>
              <w:tab/>
            </w:r>
            <w:r w:rsidR="00235E8C">
              <w:rPr>
                <w:noProof/>
                <w:webHidden/>
              </w:rPr>
              <w:fldChar w:fldCharType="begin"/>
            </w:r>
            <w:r w:rsidR="00235E8C">
              <w:rPr>
                <w:noProof/>
                <w:webHidden/>
              </w:rPr>
              <w:instrText xml:space="preserve"> PAGEREF _Toc486520500 \h </w:instrText>
            </w:r>
            <w:r w:rsidR="00235E8C">
              <w:rPr>
                <w:noProof/>
                <w:webHidden/>
              </w:rPr>
            </w:r>
            <w:r w:rsidR="00235E8C">
              <w:rPr>
                <w:noProof/>
                <w:webHidden/>
              </w:rPr>
              <w:fldChar w:fldCharType="separate"/>
            </w:r>
            <w:r w:rsidR="003511DD">
              <w:rPr>
                <w:noProof/>
                <w:webHidden/>
              </w:rPr>
              <w:t>10</w:t>
            </w:r>
            <w:r w:rsidR="00235E8C">
              <w:rPr>
                <w:noProof/>
                <w:webHidden/>
              </w:rPr>
              <w:fldChar w:fldCharType="end"/>
            </w:r>
          </w:hyperlink>
        </w:p>
        <w:p w14:paraId="1B7B4CAD" w14:textId="77777777" w:rsidR="00235E8C" w:rsidRDefault="009B7339">
          <w:pPr>
            <w:pStyle w:val="Indholdsfortegnelse1"/>
            <w:rPr>
              <w:rFonts w:asciiTheme="minorHAnsi" w:eastAsiaTheme="minorEastAsia" w:hAnsiTheme="minorHAnsi"/>
              <w:b w:val="0"/>
              <w:noProof/>
              <w:lang w:eastAsia="da-DK"/>
            </w:rPr>
          </w:pPr>
          <w:hyperlink w:anchor="_Toc486520501" w:history="1">
            <w:r w:rsidR="00235E8C" w:rsidRPr="00257E5A">
              <w:rPr>
                <w:rStyle w:val="Hyperlink"/>
                <w:rFonts w:eastAsiaTheme="majorEastAsia"/>
                <w:noProof/>
              </w:rPr>
              <w:t>9.</w:t>
            </w:r>
            <w:r w:rsidR="00235E8C">
              <w:rPr>
                <w:rFonts w:asciiTheme="minorHAnsi" w:eastAsiaTheme="minorEastAsia" w:hAnsiTheme="minorHAnsi"/>
                <w:b w:val="0"/>
                <w:noProof/>
                <w:lang w:eastAsia="da-DK"/>
              </w:rPr>
              <w:tab/>
            </w:r>
            <w:r w:rsidR="00235E8C" w:rsidRPr="00257E5A">
              <w:rPr>
                <w:rStyle w:val="Hyperlink"/>
                <w:rFonts w:eastAsiaTheme="majorEastAsia"/>
                <w:noProof/>
              </w:rPr>
              <w:t>Bedste tilgængelige teknik – BAT</w:t>
            </w:r>
            <w:r w:rsidR="00235E8C">
              <w:rPr>
                <w:noProof/>
                <w:webHidden/>
              </w:rPr>
              <w:tab/>
            </w:r>
            <w:r w:rsidR="00235E8C">
              <w:rPr>
                <w:noProof/>
                <w:webHidden/>
              </w:rPr>
              <w:fldChar w:fldCharType="begin"/>
            </w:r>
            <w:r w:rsidR="00235E8C">
              <w:rPr>
                <w:noProof/>
                <w:webHidden/>
              </w:rPr>
              <w:instrText xml:space="preserve"> PAGEREF _Toc486520501 \h </w:instrText>
            </w:r>
            <w:r w:rsidR="00235E8C">
              <w:rPr>
                <w:noProof/>
                <w:webHidden/>
              </w:rPr>
            </w:r>
            <w:r w:rsidR="00235E8C">
              <w:rPr>
                <w:noProof/>
                <w:webHidden/>
              </w:rPr>
              <w:fldChar w:fldCharType="separate"/>
            </w:r>
            <w:r w:rsidR="003511DD">
              <w:rPr>
                <w:noProof/>
                <w:webHidden/>
              </w:rPr>
              <w:t>10</w:t>
            </w:r>
            <w:r w:rsidR="00235E8C">
              <w:rPr>
                <w:noProof/>
                <w:webHidden/>
              </w:rPr>
              <w:fldChar w:fldCharType="end"/>
            </w:r>
          </w:hyperlink>
        </w:p>
        <w:p w14:paraId="64395593" w14:textId="77777777" w:rsidR="00235E8C" w:rsidRDefault="009B7339">
          <w:pPr>
            <w:pStyle w:val="Indholdsfortegnelse1"/>
            <w:rPr>
              <w:rFonts w:asciiTheme="minorHAnsi" w:eastAsiaTheme="minorEastAsia" w:hAnsiTheme="minorHAnsi"/>
              <w:b w:val="0"/>
              <w:noProof/>
              <w:lang w:eastAsia="da-DK"/>
            </w:rPr>
          </w:pPr>
          <w:hyperlink w:anchor="_Toc486520502" w:history="1">
            <w:r w:rsidR="00235E8C" w:rsidRPr="00257E5A">
              <w:rPr>
                <w:rStyle w:val="Hyperlink"/>
                <w:rFonts w:eastAsiaTheme="minorHAnsi"/>
                <w:noProof/>
              </w:rPr>
              <w:t>10.</w:t>
            </w:r>
            <w:r w:rsidR="00235E8C">
              <w:rPr>
                <w:rFonts w:asciiTheme="minorHAnsi" w:eastAsiaTheme="minorEastAsia" w:hAnsiTheme="minorHAnsi"/>
                <w:b w:val="0"/>
                <w:noProof/>
                <w:lang w:eastAsia="da-DK"/>
              </w:rPr>
              <w:tab/>
            </w:r>
            <w:r w:rsidR="00235E8C" w:rsidRPr="00257E5A">
              <w:rPr>
                <w:rStyle w:val="Hyperlink"/>
                <w:rFonts w:eastAsiaTheme="minorHAnsi"/>
                <w:noProof/>
              </w:rPr>
              <w:t>Bilag</w:t>
            </w:r>
            <w:r w:rsidR="00235E8C">
              <w:rPr>
                <w:noProof/>
                <w:webHidden/>
              </w:rPr>
              <w:tab/>
            </w:r>
            <w:r w:rsidR="00235E8C">
              <w:rPr>
                <w:noProof/>
                <w:webHidden/>
              </w:rPr>
              <w:fldChar w:fldCharType="begin"/>
            </w:r>
            <w:r w:rsidR="00235E8C">
              <w:rPr>
                <w:noProof/>
                <w:webHidden/>
              </w:rPr>
              <w:instrText xml:space="preserve"> PAGEREF _Toc486520502 \h </w:instrText>
            </w:r>
            <w:r w:rsidR="00235E8C">
              <w:rPr>
                <w:noProof/>
                <w:webHidden/>
              </w:rPr>
            </w:r>
            <w:r w:rsidR="00235E8C">
              <w:rPr>
                <w:noProof/>
                <w:webHidden/>
              </w:rPr>
              <w:fldChar w:fldCharType="separate"/>
            </w:r>
            <w:r w:rsidR="003511DD">
              <w:rPr>
                <w:noProof/>
                <w:webHidden/>
              </w:rPr>
              <w:t>12</w:t>
            </w:r>
            <w:r w:rsidR="00235E8C">
              <w:rPr>
                <w:noProof/>
                <w:webHidden/>
              </w:rPr>
              <w:fldChar w:fldCharType="end"/>
            </w:r>
          </w:hyperlink>
        </w:p>
        <w:p w14:paraId="0694D940" w14:textId="77777777" w:rsidR="00235E8C" w:rsidRDefault="009B7339">
          <w:pPr>
            <w:pStyle w:val="Indholdsfortegnelse2"/>
            <w:tabs>
              <w:tab w:val="left" w:pos="660"/>
            </w:tabs>
            <w:rPr>
              <w:rFonts w:asciiTheme="minorHAnsi" w:eastAsiaTheme="minorEastAsia" w:hAnsiTheme="minorHAnsi"/>
              <w:noProof/>
              <w:lang w:eastAsia="da-DK"/>
            </w:rPr>
          </w:pPr>
          <w:hyperlink w:anchor="_Toc486520503" w:history="1">
            <w:r w:rsidR="00235E8C" w:rsidRPr="00257E5A">
              <w:rPr>
                <w:rStyle w:val="Hyperlink"/>
                <w:rFonts w:eastAsiaTheme="minorHAnsi"/>
                <w:noProof/>
              </w:rPr>
              <w:t>10.1</w:t>
            </w:r>
            <w:r w:rsidR="00235E8C">
              <w:rPr>
                <w:rFonts w:asciiTheme="minorHAnsi" w:eastAsiaTheme="minorEastAsia" w:hAnsiTheme="minorHAnsi"/>
                <w:noProof/>
                <w:lang w:eastAsia="da-DK"/>
              </w:rPr>
              <w:tab/>
            </w:r>
            <w:r w:rsidR="00235E8C" w:rsidRPr="00257E5A">
              <w:rPr>
                <w:rStyle w:val="Hyperlink"/>
                <w:rFonts w:eastAsiaTheme="minorHAnsi"/>
                <w:noProof/>
              </w:rPr>
              <w:t>Bilag 1: Kort over ejendommene</w:t>
            </w:r>
            <w:r w:rsidR="00235E8C">
              <w:rPr>
                <w:noProof/>
                <w:webHidden/>
              </w:rPr>
              <w:tab/>
            </w:r>
            <w:r w:rsidR="00235E8C">
              <w:rPr>
                <w:noProof/>
                <w:webHidden/>
              </w:rPr>
              <w:fldChar w:fldCharType="begin"/>
            </w:r>
            <w:r w:rsidR="00235E8C">
              <w:rPr>
                <w:noProof/>
                <w:webHidden/>
              </w:rPr>
              <w:instrText xml:space="preserve"> PAGEREF _Toc486520503 \h </w:instrText>
            </w:r>
            <w:r w:rsidR="00235E8C">
              <w:rPr>
                <w:noProof/>
                <w:webHidden/>
              </w:rPr>
            </w:r>
            <w:r w:rsidR="00235E8C">
              <w:rPr>
                <w:noProof/>
                <w:webHidden/>
              </w:rPr>
              <w:fldChar w:fldCharType="separate"/>
            </w:r>
            <w:r w:rsidR="003511DD">
              <w:rPr>
                <w:noProof/>
                <w:webHidden/>
              </w:rPr>
              <w:t>12</w:t>
            </w:r>
            <w:r w:rsidR="00235E8C">
              <w:rPr>
                <w:noProof/>
                <w:webHidden/>
              </w:rPr>
              <w:fldChar w:fldCharType="end"/>
            </w:r>
          </w:hyperlink>
        </w:p>
        <w:p w14:paraId="175F0E7F" w14:textId="77777777" w:rsidR="00235E8C" w:rsidRDefault="009B7339">
          <w:pPr>
            <w:pStyle w:val="Indholdsfortegnelse2"/>
            <w:tabs>
              <w:tab w:val="left" w:pos="660"/>
            </w:tabs>
            <w:rPr>
              <w:rFonts w:asciiTheme="minorHAnsi" w:eastAsiaTheme="minorEastAsia" w:hAnsiTheme="minorHAnsi"/>
              <w:noProof/>
              <w:lang w:eastAsia="da-DK"/>
            </w:rPr>
          </w:pPr>
          <w:hyperlink w:anchor="_Toc486520504" w:history="1">
            <w:r w:rsidR="00235E8C" w:rsidRPr="00257E5A">
              <w:rPr>
                <w:rStyle w:val="Hyperlink"/>
                <w:rFonts w:eastAsiaTheme="minorHAnsi"/>
                <w:noProof/>
              </w:rPr>
              <w:t>10.2</w:t>
            </w:r>
            <w:r w:rsidR="00235E8C">
              <w:rPr>
                <w:rFonts w:asciiTheme="minorHAnsi" w:eastAsiaTheme="minorEastAsia" w:hAnsiTheme="minorHAnsi"/>
                <w:noProof/>
                <w:lang w:eastAsia="da-DK"/>
              </w:rPr>
              <w:tab/>
            </w:r>
            <w:r w:rsidR="00235E8C" w:rsidRPr="00257E5A">
              <w:rPr>
                <w:rStyle w:val="Hyperlink"/>
                <w:rFonts w:eastAsiaTheme="minorHAnsi"/>
                <w:noProof/>
              </w:rPr>
              <w:t>Bilag 2: Afstand til natur og Natura2000 område</w:t>
            </w:r>
            <w:r w:rsidR="00235E8C">
              <w:rPr>
                <w:noProof/>
                <w:webHidden/>
              </w:rPr>
              <w:tab/>
            </w:r>
            <w:r w:rsidR="00235E8C">
              <w:rPr>
                <w:noProof/>
                <w:webHidden/>
              </w:rPr>
              <w:fldChar w:fldCharType="begin"/>
            </w:r>
            <w:r w:rsidR="00235E8C">
              <w:rPr>
                <w:noProof/>
                <w:webHidden/>
              </w:rPr>
              <w:instrText xml:space="preserve"> PAGEREF _Toc486520504 \h </w:instrText>
            </w:r>
            <w:r w:rsidR="00235E8C">
              <w:rPr>
                <w:noProof/>
                <w:webHidden/>
              </w:rPr>
            </w:r>
            <w:r w:rsidR="00235E8C">
              <w:rPr>
                <w:noProof/>
                <w:webHidden/>
              </w:rPr>
              <w:fldChar w:fldCharType="separate"/>
            </w:r>
            <w:r w:rsidR="003511DD">
              <w:rPr>
                <w:noProof/>
                <w:webHidden/>
              </w:rPr>
              <w:t>14</w:t>
            </w:r>
            <w:r w:rsidR="00235E8C">
              <w:rPr>
                <w:noProof/>
                <w:webHidden/>
              </w:rPr>
              <w:fldChar w:fldCharType="end"/>
            </w:r>
          </w:hyperlink>
        </w:p>
        <w:p w14:paraId="34BBD1FD" w14:textId="77777777" w:rsidR="00235E8C" w:rsidRDefault="009B7339">
          <w:pPr>
            <w:pStyle w:val="Indholdsfortegnelse2"/>
            <w:tabs>
              <w:tab w:val="left" w:pos="660"/>
            </w:tabs>
            <w:rPr>
              <w:rFonts w:asciiTheme="minorHAnsi" w:eastAsiaTheme="minorEastAsia" w:hAnsiTheme="minorHAnsi"/>
              <w:noProof/>
              <w:lang w:eastAsia="da-DK"/>
            </w:rPr>
          </w:pPr>
          <w:hyperlink w:anchor="_Toc486520505" w:history="1">
            <w:r w:rsidR="00235E8C" w:rsidRPr="00257E5A">
              <w:rPr>
                <w:rStyle w:val="Hyperlink"/>
                <w:rFonts w:eastAsiaTheme="minorHAnsi"/>
                <w:noProof/>
              </w:rPr>
              <w:t>10.3</w:t>
            </w:r>
            <w:r w:rsidR="00235E8C">
              <w:rPr>
                <w:rFonts w:asciiTheme="minorHAnsi" w:eastAsiaTheme="minorEastAsia" w:hAnsiTheme="minorHAnsi"/>
                <w:noProof/>
                <w:lang w:eastAsia="da-DK"/>
              </w:rPr>
              <w:tab/>
            </w:r>
            <w:r w:rsidR="00235E8C" w:rsidRPr="00257E5A">
              <w:rPr>
                <w:rStyle w:val="Hyperlink"/>
                <w:rFonts w:eastAsiaTheme="minorHAnsi"/>
                <w:noProof/>
              </w:rPr>
              <w:t>Bilag 3: Landbrugets byggeblad vedrørende Indretning og flytning af mobile huse til økologiske slagtekyllinger.</w:t>
            </w:r>
            <w:r w:rsidR="00235E8C">
              <w:rPr>
                <w:noProof/>
                <w:webHidden/>
              </w:rPr>
              <w:tab/>
            </w:r>
            <w:r w:rsidR="00235E8C">
              <w:rPr>
                <w:noProof/>
                <w:webHidden/>
              </w:rPr>
              <w:fldChar w:fldCharType="begin"/>
            </w:r>
            <w:r w:rsidR="00235E8C">
              <w:rPr>
                <w:noProof/>
                <w:webHidden/>
              </w:rPr>
              <w:instrText xml:space="preserve"> PAGEREF _Toc486520505 \h </w:instrText>
            </w:r>
            <w:r w:rsidR="00235E8C">
              <w:rPr>
                <w:noProof/>
                <w:webHidden/>
              </w:rPr>
            </w:r>
            <w:r w:rsidR="00235E8C">
              <w:rPr>
                <w:noProof/>
                <w:webHidden/>
              </w:rPr>
              <w:fldChar w:fldCharType="separate"/>
            </w:r>
            <w:r w:rsidR="003511DD">
              <w:rPr>
                <w:noProof/>
                <w:webHidden/>
              </w:rPr>
              <w:t>16</w:t>
            </w:r>
            <w:r w:rsidR="00235E8C">
              <w:rPr>
                <w:noProof/>
                <w:webHidden/>
              </w:rPr>
              <w:fldChar w:fldCharType="end"/>
            </w:r>
          </w:hyperlink>
        </w:p>
        <w:p w14:paraId="2473A510" w14:textId="77777777" w:rsidR="00612B92" w:rsidRDefault="005B459C">
          <w:r>
            <w:fldChar w:fldCharType="end"/>
          </w:r>
        </w:p>
      </w:sdtContent>
    </w:sdt>
    <w:p w14:paraId="03901B9A" w14:textId="77777777" w:rsidR="00C67D59" w:rsidRDefault="00C67D59" w:rsidP="00C67D59">
      <w:pPr>
        <w:rPr>
          <w:b/>
          <w:sz w:val="24"/>
          <w:szCs w:val="24"/>
          <w:lang w:val="en-GB"/>
        </w:rPr>
      </w:pPr>
    </w:p>
    <w:p w14:paraId="4A7F8CAE" w14:textId="77777777" w:rsidR="00C67D59" w:rsidRDefault="00C67D59" w:rsidP="00C67D59">
      <w:pPr>
        <w:rPr>
          <w:b/>
          <w:sz w:val="24"/>
          <w:szCs w:val="24"/>
          <w:lang w:val="en-GB"/>
        </w:rPr>
      </w:pPr>
    </w:p>
    <w:p w14:paraId="1A44CFB9" w14:textId="77777777" w:rsidR="003511DD" w:rsidRDefault="003511DD" w:rsidP="00C67D59">
      <w:pPr>
        <w:rPr>
          <w:b/>
          <w:sz w:val="24"/>
          <w:szCs w:val="24"/>
          <w:lang w:val="en-GB"/>
        </w:rPr>
      </w:pPr>
    </w:p>
    <w:p w14:paraId="5CE19DE2" w14:textId="77777777" w:rsidR="003511DD" w:rsidRDefault="003511DD" w:rsidP="00C67D59">
      <w:pPr>
        <w:rPr>
          <w:b/>
          <w:sz w:val="24"/>
          <w:szCs w:val="24"/>
          <w:lang w:val="en-GB"/>
        </w:rPr>
      </w:pPr>
    </w:p>
    <w:p w14:paraId="5672D159" w14:textId="77777777" w:rsidR="007F3AEA" w:rsidRPr="007F3AEA" w:rsidRDefault="00C67D59" w:rsidP="007F3AEA">
      <w:pPr>
        <w:spacing w:line="240" w:lineRule="atLeast"/>
        <w:rPr>
          <w:b/>
          <w:sz w:val="24"/>
          <w:szCs w:val="24"/>
        </w:rPr>
      </w:pPr>
      <w:r>
        <w:rPr>
          <w:b/>
          <w:sz w:val="24"/>
          <w:szCs w:val="24"/>
          <w:lang w:val="en-GB"/>
        </w:rPr>
        <w:t>Afgørelse efter</w:t>
      </w:r>
      <w:r w:rsidRPr="00064FAE">
        <w:rPr>
          <w:b/>
          <w:sz w:val="24"/>
          <w:szCs w:val="24"/>
        </w:rPr>
        <w:t xml:space="preserve"> </w:t>
      </w:r>
      <w:r w:rsidR="00C418D0">
        <w:rPr>
          <w:b/>
          <w:sz w:val="24"/>
          <w:szCs w:val="24"/>
        </w:rPr>
        <w:t>husdyr</w:t>
      </w:r>
      <w:r w:rsidRPr="00064FAE">
        <w:rPr>
          <w:b/>
          <w:sz w:val="24"/>
          <w:szCs w:val="24"/>
        </w:rPr>
        <w:t>godkendelsesbekendtgørelsens</w:t>
      </w:r>
      <w:r>
        <w:rPr>
          <w:b/>
          <w:sz w:val="24"/>
          <w:szCs w:val="24"/>
          <w:lang w:val="en-GB"/>
        </w:rPr>
        <w:t xml:space="preserve"> § </w:t>
      </w:r>
      <w:r w:rsidR="007F3AEA">
        <w:rPr>
          <w:b/>
          <w:sz w:val="24"/>
          <w:szCs w:val="24"/>
          <w:lang w:val="en-GB"/>
        </w:rPr>
        <w:t>10</w:t>
      </w:r>
      <w:r w:rsidRPr="007F3AEA">
        <w:rPr>
          <w:b/>
          <w:sz w:val="24"/>
          <w:szCs w:val="24"/>
        </w:rPr>
        <w:t xml:space="preserve"> – </w:t>
      </w:r>
      <w:r w:rsidR="007F3AEA" w:rsidRPr="007F3AEA">
        <w:rPr>
          <w:b/>
          <w:sz w:val="24"/>
          <w:szCs w:val="24"/>
        </w:rPr>
        <w:t>Ulvshalevej 64, Ulvshalevej 84 og Trehøjevej 3</w:t>
      </w:r>
      <w:r w:rsidR="007F3AEA">
        <w:rPr>
          <w:b/>
          <w:sz w:val="24"/>
          <w:szCs w:val="24"/>
        </w:rPr>
        <w:t xml:space="preserve">, </w:t>
      </w:r>
      <w:r w:rsidR="007F3AEA" w:rsidRPr="007F3AEA">
        <w:rPr>
          <w:b/>
          <w:sz w:val="24"/>
          <w:szCs w:val="24"/>
        </w:rPr>
        <w:t>4780 Stege</w:t>
      </w:r>
    </w:p>
    <w:p w14:paraId="0DD632E7" w14:textId="77777777" w:rsidR="00C67D59" w:rsidRDefault="00C67D59" w:rsidP="00C67D59">
      <w:pPr>
        <w:rPr>
          <w:b/>
          <w:sz w:val="24"/>
          <w:szCs w:val="24"/>
          <w:lang w:val="en-GB"/>
        </w:rPr>
      </w:pPr>
    </w:p>
    <w:p w14:paraId="6D6B8D26" w14:textId="77777777" w:rsidR="007F3AEA" w:rsidRPr="007F3AEA" w:rsidRDefault="007F3AEA" w:rsidP="007F3AEA">
      <w:pPr>
        <w:pStyle w:val="Overskrift1"/>
        <w:ind w:left="360"/>
        <w:rPr>
          <w:rFonts w:eastAsiaTheme="minorHAnsi" w:cstheme="minorBidi"/>
          <w:bCs w:val="0"/>
          <w:caps/>
          <w:szCs w:val="24"/>
        </w:rPr>
      </w:pPr>
      <w:bookmarkStart w:id="0" w:name="_Toc225747000"/>
      <w:bookmarkStart w:id="1" w:name="_Toc226353707"/>
      <w:bookmarkStart w:id="2" w:name="_Toc233682319"/>
      <w:bookmarkStart w:id="3" w:name="_Toc486520476"/>
      <w:r w:rsidRPr="007F3AEA">
        <w:rPr>
          <w:rFonts w:eastAsiaTheme="minorHAnsi" w:cstheme="minorBidi"/>
          <w:bCs w:val="0"/>
          <w:szCs w:val="24"/>
        </w:rPr>
        <w:t>Stamoplysninger</w:t>
      </w:r>
      <w:bookmarkEnd w:id="0"/>
      <w:bookmarkEnd w:id="1"/>
      <w:bookmarkEnd w:id="2"/>
      <w:bookmarkEnd w:id="3"/>
    </w:p>
    <w:p w14:paraId="5212E4B6" w14:textId="77777777" w:rsidR="007F3AEA" w:rsidRPr="00663E99" w:rsidRDefault="007F3AEA" w:rsidP="007F3AEA">
      <w:pPr>
        <w:ind w:left="360"/>
        <w:rPr>
          <w:rFonts w:cs="Arial"/>
        </w:rPr>
      </w:pPr>
    </w:p>
    <w:p w14:paraId="39DD0856" w14:textId="77777777" w:rsidR="007F3AEA" w:rsidRPr="00663E99" w:rsidRDefault="007F3AEA" w:rsidP="005A5F8C">
      <w:pPr>
        <w:ind w:left="3912" w:hanging="3552"/>
        <w:rPr>
          <w:rFonts w:cs="Arial"/>
        </w:rPr>
      </w:pPr>
      <w:r>
        <w:rPr>
          <w:rFonts w:cs="Arial"/>
        </w:rPr>
        <w:lastRenderedPageBreak/>
        <w:t>Virksomhedens placering</w:t>
      </w:r>
      <w:r>
        <w:rPr>
          <w:rFonts w:cs="Arial"/>
        </w:rPr>
        <w:tab/>
      </w:r>
      <w:r w:rsidR="00C418D0">
        <w:rPr>
          <w:rFonts w:cs="Arial"/>
        </w:rPr>
        <w:t xml:space="preserve">Primær ejendom </w:t>
      </w:r>
      <w:r w:rsidRPr="00663E99">
        <w:rPr>
          <w:rFonts w:cs="Arial"/>
        </w:rPr>
        <w:t>Ulvshalevej 64</w:t>
      </w:r>
      <w:r>
        <w:rPr>
          <w:rFonts w:cs="Arial"/>
        </w:rPr>
        <w:t>, Ulvshalevej 84 og Trehøjevej 3</w:t>
      </w:r>
    </w:p>
    <w:p w14:paraId="6F95AC7F" w14:textId="77777777" w:rsidR="007F3AEA" w:rsidRPr="00663E99" w:rsidRDefault="007F3AEA" w:rsidP="007F3AEA">
      <w:pPr>
        <w:ind w:left="360"/>
        <w:rPr>
          <w:rFonts w:cs="Arial"/>
        </w:rPr>
      </w:pPr>
    </w:p>
    <w:p w14:paraId="5C077B7F" w14:textId="77777777" w:rsidR="007F3AEA" w:rsidRPr="00663E99" w:rsidRDefault="007F3AEA" w:rsidP="007F3AEA">
      <w:pPr>
        <w:ind w:left="360"/>
        <w:rPr>
          <w:rFonts w:cs="Arial"/>
        </w:rPr>
      </w:pPr>
      <w:r w:rsidRPr="00663E99">
        <w:rPr>
          <w:rFonts w:cs="Arial"/>
        </w:rPr>
        <w:t>Virksomhedens a</w:t>
      </w:r>
      <w:r>
        <w:rPr>
          <w:rFonts w:cs="Arial"/>
        </w:rPr>
        <w:t>rt</w:t>
      </w:r>
      <w:r>
        <w:rPr>
          <w:rFonts w:cs="Arial"/>
        </w:rPr>
        <w:tab/>
      </w:r>
      <w:r>
        <w:rPr>
          <w:rFonts w:cs="Arial"/>
        </w:rPr>
        <w:tab/>
        <w:t>Biodynamisk landbrug med blandet</w:t>
      </w:r>
      <w:r w:rsidRPr="00663E99">
        <w:rPr>
          <w:rFonts w:cs="Arial"/>
        </w:rPr>
        <w:t xml:space="preserve"> husdyr</w:t>
      </w:r>
    </w:p>
    <w:p w14:paraId="26199E9D" w14:textId="77777777" w:rsidR="007F3AEA" w:rsidRPr="00663E99" w:rsidRDefault="007F3AEA" w:rsidP="007F3AEA">
      <w:pPr>
        <w:ind w:left="360"/>
        <w:rPr>
          <w:rFonts w:cs="Arial"/>
        </w:rPr>
      </w:pPr>
    </w:p>
    <w:p w14:paraId="3FE6C0F5" w14:textId="77777777" w:rsidR="007F3AEA" w:rsidRPr="00663E99" w:rsidRDefault="007F3AEA" w:rsidP="007F3AEA">
      <w:pPr>
        <w:ind w:left="360"/>
        <w:rPr>
          <w:rFonts w:cs="Arial"/>
        </w:rPr>
      </w:pPr>
      <w:r w:rsidRPr="00663E99">
        <w:rPr>
          <w:rFonts w:cs="Arial"/>
        </w:rPr>
        <w:t>Virksomhedsejer</w:t>
      </w:r>
      <w:r w:rsidRPr="00663E99">
        <w:rPr>
          <w:rFonts w:cs="Arial"/>
        </w:rPr>
        <w:tab/>
      </w:r>
      <w:r w:rsidRPr="00663E99">
        <w:rPr>
          <w:rFonts w:cs="Arial"/>
        </w:rPr>
        <w:tab/>
        <w:t>Niels Ole Knudsen</w:t>
      </w:r>
    </w:p>
    <w:p w14:paraId="12853B44" w14:textId="77777777" w:rsidR="007F3AEA" w:rsidRPr="00663E99" w:rsidRDefault="007F3AEA" w:rsidP="007F3AEA">
      <w:pPr>
        <w:ind w:left="360"/>
        <w:rPr>
          <w:rFonts w:cs="Arial"/>
        </w:rPr>
      </w:pPr>
    </w:p>
    <w:p w14:paraId="1C3F6564" w14:textId="77777777" w:rsidR="007F3AEA" w:rsidRPr="00663E99" w:rsidRDefault="007F3AEA" w:rsidP="007F3AEA">
      <w:pPr>
        <w:ind w:left="360"/>
        <w:rPr>
          <w:rFonts w:cs="Arial"/>
        </w:rPr>
      </w:pPr>
      <w:r w:rsidRPr="00663E99">
        <w:rPr>
          <w:rFonts w:cs="Arial"/>
        </w:rPr>
        <w:t xml:space="preserve">CVR nr. </w:t>
      </w:r>
      <w:r w:rsidRPr="00663E99">
        <w:rPr>
          <w:rFonts w:cs="Arial"/>
        </w:rPr>
        <w:tab/>
      </w:r>
      <w:r w:rsidRPr="00663E99">
        <w:rPr>
          <w:rFonts w:cs="Arial"/>
        </w:rPr>
        <w:tab/>
      </w:r>
      <w:r w:rsidRPr="00663E99">
        <w:rPr>
          <w:rFonts w:cs="Arial"/>
        </w:rPr>
        <w:tab/>
      </w:r>
      <w:r>
        <w:t>15364890</w:t>
      </w:r>
    </w:p>
    <w:p w14:paraId="47215DF5" w14:textId="77777777" w:rsidR="007F3AEA" w:rsidRPr="00663E99" w:rsidRDefault="007F3AEA" w:rsidP="007F3AEA">
      <w:pPr>
        <w:ind w:left="360"/>
        <w:rPr>
          <w:rFonts w:cs="Arial"/>
        </w:rPr>
      </w:pPr>
    </w:p>
    <w:p w14:paraId="661E556C" w14:textId="77777777" w:rsidR="007F3AEA" w:rsidRPr="00663E99" w:rsidRDefault="007F3AEA" w:rsidP="007F3AEA">
      <w:pPr>
        <w:ind w:left="360"/>
        <w:rPr>
          <w:rFonts w:cs="Arial"/>
        </w:rPr>
      </w:pPr>
      <w:r>
        <w:rPr>
          <w:rFonts w:cs="Arial"/>
        </w:rPr>
        <w:t>Ejendomsnummer</w:t>
      </w:r>
      <w:r>
        <w:rPr>
          <w:rFonts w:cs="Arial"/>
        </w:rPr>
        <w:tab/>
      </w:r>
      <w:r>
        <w:rPr>
          <w:rFonts w:cs="Arial"/>
        </w:rPr>
        <w:tab/>
        <w:t xml:space="preserve">3900003603, </w:t>
      </w:r>
      <w:r w:rsidRPr="00D66C7D">
        <w:rPr>
          <w:rFonts w:cs="Arial"/>
        </w:rPr>
        <w:t>8716, 8077</w:t>
      </w:r>
    </w:p>
    <w:p w14:paraId="34BFECC6" w14:textId="77777777" w:rsidR="007F3AEA" w:rsidRPr="00663E99" w:rsidRDefault="007F3AEA" w:rsidP="007F3AEA">
      <w:pPr>
        <w:ind w:left="360"/>
        <w:rPr>
          <w:rFonts w:cs="Arial"/>
        </w:rPr>
      </w:pPr>
    </w:p>
    <w:p w14:paraId="41EB27EB" w14:textId="77777777" w:rsidR="007F3AEA" w:rsidRPr="00663E99" w:rsidRDefault="007F3AEA" w:rsidP="007F3AEA">
      <w:pPr>
        <w:ind w:left="360"/>
        <w:rPr>
          <w:rFonts w:cs="Arial"/>
        </w:rPr>
      </w:pPr>
      <w:r w:rsidRPr="00663E99">
        <w:rPr>
          <w:rFonts w:cs="Arial"/>
        </w:rPr>
        <w:t>CHR nr.</w:t>
      </w:r>
      <w:r w:rsidRPr="00663E99">
        <w:rPr>
          <w:rFonts w:cs="Arial"/>
        </w:rPr>
        <w:tab/>
      </w:r>
      <w:r w:rsidRPr="00663E99">
        <w:rPr>
          <w:rFonts w:cs="Arial"/>
        </w:rPr>
        <w:tab/>
      </w:r>
      <w:r w:rsidRPr="00663E99">
        <w:rPr>
          <w:rFonts w:cs="Arial"/>
        </w:rPr>
        <w:tab/>
      </w:r>
      <w:r w:rsidRPr="00663E99">
        <w:rPr>
          <w:rFonts w:cs="Arial"/>
          <w:bCs/>
        </w:rPr>
        <w:t>17668</w:t>
      </w:r>
      <w:r>
        <w:rPr>
          <w:rFonts w:cs="Arial"/>
          <w:bCs/>
        </w:rPr>
        <w:t>, 104368 124316</w:t>
      </w:r>
    </w:p>
    <w:p w14:paraId="756740DA" w14:textId="77777777" w:rsidR="007F3AEA" w:rsidRPr="00663E99" w:rsidRDefault="007F3AEA" w:rsidP="007F3AEA">
      <w:pPr>
        <w:ind w:left="360"/>
        <w:rPr>
          <w:rFonts w:cs="Arial"/>
        </w:rPr>
      </w:pPr>
    </w:p>
    <w:p w14:paraId="152FED46" w14:textId="77777777" w:rsidR="007F3AEA" w:rsidRPr="00663E99" w:rsidRDefault="007F3AEA" w:rsidP="007F3AEA">
      <w:pPr>
        <w:ind w:left="360"/>
        <w:rPr>
          <w:rFonts w:cs="Arial"/>
        </w:rPr>
      </w:pPr>
      <w:r w:rsidRPr="00663E99">
        <w:rPr>
          <w:rFonts w:cs="Arial"/>
        </w:rPr>
        <w:t>Godkendelsesdato</w:t>
      </w:r>
      <w:r w:rsidRPr="00663E99">
        <w:rPr>
          <w:rFonts w:cs="Arial"/>
        </w:rPr>
        <w:tab/>
      </w:r>
      <w:r w:rsidRPr="00663E99">
        <w:rPr>
          <w:rFonts w:cs="Arial"/>
        </w:rPr>
        <w:tab/>
      </w:r>
      <w:r w:rsidR="00B52FD3">
        <w:rPr>
          <w:rFonts w:cs="Arial"/>
        </w:rPr>
        <w:t>30</w:t>
      </w:r>
      <w:r w:rsidR="007A2C0E" w:rsidRPr="007A2C0E">
        <w:rPr>
          <w:rFonts w:cs="Arial"/>
        </w:rPr>
        <w:t>. juni 2017</w:t>
      </w:r>
    </w:p>
    <w:p w14:paraId="6AAE567E" w14:textId="77777777" w:rsidR="007F3AEA" w:rsidRPr="00663E99" w:rsidRDefault="007F3AEA" w:rsidP="007F3AEA">
      <w:pPr>
        <w:ind w:left="360"/>
        <w:rPr>
          <w:rFonts w:cs="Arial"/>
        </w:rPr>
      </w:pPr>
    </w:p>
    <w:p w14:paraId="3D39053A" w14:textId="77777777" w:rsidR="007F3AEA" w:rsidRPr="00663E99" w:rsidRDefault="007F3AEA" w:rsidP="007F3AEA">
      <w:pPr>
        <w:ind w:left="360"/>
        <w:rPr>
          <w:rFonts w:cs="Arial"/>
        </w:rPr>
      </w:pPr>
      <w:r w:rsidRPr="00663E99">
        <w:rPr>
          <w:rFonts w:cs="Arial"/>
        </w:rPr>
        <w:t xml:space="preserve">Tilsynsmyndighed </w:t>
      </w:r>
      <w:r w:rsidRPr="00663E99">
        <w:rPr>
          <w:rFonts w:cs="Arial"/>
        </w:rPr>
        <w:tab/>
      </w:r>
      <w:r w:rsidRPr="00663E99">
        <w:rPr>
          <w:rFonts w:cs="Arial"/>
        </w:rPr>
        <w:tab/>
        <w:t>Vordingborg Kommune</w:t>
      </w:r>
    </w:p>
    <w:p w14:paraId="4F8A59A9" w14:textId="77777777" w:rsidR="007F3AEA" w:rsidRDefault="007F3AEA" w:rsidP="00C67D59">
      <w:pPr>
        <w:rPr>
          <w:b/>
          <w:sz w:val="24"/>
          <w:szCs w:val="24"/>
          <w:lang w:val="en-GB"/>
        </w:rPr>
      </w:pPr>
    </w:p>
    <w:p w14:paraId="099E8F33" w14:textId="77777777" w:rsidR="007F3AEA" w:rsidRDefault="007F3AEA" w:rsidP="00612B92">
      <w:pPr>
        <w:pStyle w:val="Overskrift1"/>
      </w:pPr>
      <w:bookmarkStart w:id="4" w:name="_Toc486520477"/>
      <w:r w:rsidRPr="00663E99">
        <w:t>Resume</w:t>
      </w:r>
      <w:bookmarkEnd w:id="4"/>
    </w:p>
    <w:p w14:paraId="22E85319" w14:textId="77777777" w:rsidR="00661F44" w:rsidRDefault="007F3AEA" w:rsidP="007F3AEA">
      <w:pPr>
        <w:rPr>
          <w:rFonts w:cs="Arial"/>
        </w:rPr>
      </w:pPr>
      <w:r>
        <w:rPr>
          <w:rFonts w:cs="Arial"/>
        </w:rPr>
        <w:t xml:space="preserve">Vordingborg kommune modtog </w:t>
      </w:r>
      <w:r w:rsidRPr="00D26F4E">
        <w:rPr>
          <w:rFonts w:cs="Arial"/>
        </w:rPr>
        <w:t>d. 12. december 2016</w:t>
      </w:r>
      <w:r>
        <w:rPr>
          <w:rFonts w:cs="Arial"/>
        </w:rPr>
        <w:t xml:space="preserve"> </w:t>
      </w:r>
      <w:r w:rsidR="001F7DA6">
        <w:rPr>
          <w:rFonts w:cs="Arial"/>
        </w:rPr>
        <w:t>to</w:t>
      </w:r>
      <w:r>
        <w:rPr>
          <w:rFonts w:cs="Arial"/>
        </w:rPr>
        <w:t xml:space="preserve"> separate ansøgninger til </w:t>
      </w:r>
      <w:r w:rsidRPr="00D26F4E">
        <w:rPr>
          <w:rFonts w:cs="Arial"/>
        </w:rPr>
        <w:t xml:space="preserve">§ 10 tilladelse </w:t>
      </w:r>
      <w:r w:rsidR="00227E35">
        <w:rPr>
          <w:rFonts w:cs="Arial"/>
        </w:rPr>
        <w:t>efter husdyr</w:t>
      </w:r>
      <w:r w:rsidR="00FC33D2">
        <w:rPr>
          <w:rFonts w:cs="Arial"/>
        </w:rPr>
        <w:t>brugsloven</w:t>
      </w:r>
      <w:r w:rsidR="00227E35">
        <w:rPr>
          <w:rFonts w:cs="Arial"/>
        </w:rPr>
        <w:t xml:space="preserve"> </w:t>
      </w:r>
      <w:r>
        <w:rPr>
          <w:rFonts w:cs="Arial"/>
        </w:rPr>
        <w:t>til husdyrhold på ejendommene Ulvshalevej 64</w:t>
      </w:r>
      <w:r w:rsidR="00661F44">
        <w:rPr>
          <w:rFonts w:cs="Arial"/>
        </w:rPr>
        <w:t xml:space="preserve"> (tillæg)</w:t>
      </w:r>
      <w:r>
        <w:rPr>
          <w:rFonts w:cs="Arial"/>
        </w:rPr>
        <w:t xml:space="preserve"> og Trehøjevej 3. </w:t>
      </w:r>
      <w:r w:rsidR="00661F44">
        <w:rPr>
          <w:rFonts w:cs="Arial"/>
        </w:rPr>
        <w:t>Der var for ejendommen Ulvshal</w:t>
      </w:r>
      <w:r w:rsidR="00C47A80">
        <w:rPr>
          <w:rFonts w:cs="Arial"/>
        </w:rPr>
        <w:t>e</w:t>
      </w:r>
      <w:r w:rsidR="00661F44">
        <w:rPr>
          <w:rFonts w:cs="Arial"/>
        </w:rPr>
        <w:t>vej 64 en § 10 tilladelse fra 15. april 2013, Dyreholdet og driften havde dog ændret sig så markant</w:t>
      </w:r>
      <w:r w:rsidR="001F7DA6">
        <w:rPr>
          <w:rFonts w:cs="Arial"/>
        </w:rPr>
        <w:t>,</w:t>
      </w:r>
      <w:r w:rsidR="00661F44">
        <w:rPr>
          <w:rFonts w:cs="Arial"/>
        </w:rPr>
        <w:t xml:space="preserve"> at en ny tilladelse efter § 10 skulle udarbejdes</w:t>
      </w:r>
      <w:r w:rsidR="00C47A80">
        <w:rPr>
          <w:rFonts w:cs="Arial"/>
        </w:rPr>
        <w:t>. Det tilladte dyrehold på Ulvshalevej 64 efter § 10 tilladelsen af 15. april 2013 var ligeledes et blandet husdyrhold</w:t>
      </w:r>
      <w:r w:rsidR="001F7DA6">
        <w:rPr>
          <w:rFonts w:cs="Arial"/>
        </w:rPr>
        <w:t>,</w:t>
      </w:r>
      <w:r w:rsidR="00C47A80">
        <w:rPr>
          <w:rFonts w:cs="Arial"/>
        </w:rPr>
        <w:t xml:space="preserve"> men uden kvæg og noget færre svin på i alt 33,3 DE</w:t>
      </w:r>
      <w:r w:rsidR="00661F44">
        <w:rPr>
          <w:rFonts w:cs="Arial"/>
        </w:rPr>
        <w:t>.</w:t>
      </w:r>
    </w:p>
    <w:p w14:paraId="45C8A911" w14:textId="77777777" w:rsidR="00661F44" w:rsidRDefault="00661F44" w:rsidP="007F3AEA">
      <w:pPr>
        <w:rPr>
          <w:rFonts w:cs="Arial"/>
        </w:rPr>
      </w:pPr>
    </w:p>
    <w:p w14:paraId="3E0AD9DA" w14:textId="77777777" w:rsidR="007F3AEA" w:rsidRDefault="007F3AEA" w:rsidP="007F3AEA">
      <w:pPr>
        <w:rPr>
          <w:rFonts w:cs="Arial"/>
          <w:b/>
        </w:rPr>
      </w:pPr>
      <w:r>
        <w:rPr>
          <w:rFonts w:cs="Arial"/>
        </w:rPr>
        <w:t>Efter korrespondance med ansøger omkring det ønskede dyrehold og dr</w:t>
      </w:r>
      <w:r w:rsidR="00227E35">
        <w:rPr>
          <w:rFonts w:cs="Arial"/>
        </w:rPr>
        <w:t>ift blev ansøgningen d. 17. februar</w:t>
      </w:r>
      <w:r>
        <w:rPr>
          <w:rFonts w:cs="Arial"/>
        </w:rPr>
        <w:t xml:space="preserve"> 2017 genindsendt som en samlet </w:t>
      </w:r>
      <w:r w:rsidR="00227E35">
        <w:rPr>
          <w:rFonts w:cs="Arial"/>
        </w:rPr>
        <w:t xml:space="preserve">ansøgning om </w:t>
      </w:r>
      <w:r>
        <w:rPr>
          <w:rFonts w:cs="Arial"/>
        </w:rPr>
        <w:t xml:space="preserve">tilladelse til husdyrhold på </w:t>
      </w:r>
      <w:r w:rsidR="004D286A">
        <w:rPr>
          <w:rFonts w:cs="Arial"/>
        </w:rPr>
        <w:t>tre</w:t>
      </w:r>
      <w:r>
        <w:rPr>
          <w:rFonts w:cs="Arial"/>
        </w:rPr>
        <w:t xml:space="preserve"> ejendomme der b</w:t>
      </w:r>
      <w:r w:rsidR="00227E35">
        <w:rPr>
          <w:rFonts w:cs="Arial"/>
        </w:rPr>
        <w:t>e</w:t>
      </w:r>
      <w:r>
        <w:rPr>
          <w:rFonts w:cs="Arial"/>
        </w:rPr>
        <w:t>tragtes som et fælles anlæg og er i fuldstændig fælles drift. Derfor omhandler tilladelsen</w:t>
      </w:r>
      <w:r w:rsidRPr="00D26F4E">
        <w:rPr>
          <w:rFonts w:cs="Arial"/>
        </w:rPr>
        <w:t xml:space="preserve"> </w:t>
      </w:r>
      <w:r w:rsidR="00227E35">
        <w:rPr>
          <w:rFonts w:cs="Arial"/>
        </w:rPr>
        <w:t>det samlede</w:t>
      </w:r>
      <w:r w:rsidRPr="00D26F4E">
        <w:rPr>
          <w:rFonts w:cs="Arial"/>
        </w:rPr>
        <w:t xml:space="preserve"> husdyrhold på </w:t>
      </w:r>
      <w:r>
        <w:rPr>
          <w:rFonts w:cs="Arial"/>
        </w:rPr>
        <w:t xml:space="preserve">følgende </w:t>
      </w:r>
      <w:r w:rsidRPr="00D26F4E">
        <w:rPr>
          <w:rFonts w:cs="Arial"/>
        </w:rPr>
        <w:t>ejendommene</w:t>
      </w:r>
      <w:r>
        <w:rPr>
          <w:rFonts w:cs="Arial"/>
        </w:rPr>
        <w:t>:</w:t>
      </w:r>
      <w:r w:rsidRPr="00D26F4E">
        <w:rPr>
          <w:rFonts w:cs="Arial"/>
        </w:rPr>
        <w:t xml:space="preserve"> Ulvshalevej 84,</w:t>
      </w:r>
      <w:r w:rsidR="00227E35">
        <w:rPr>
          <w:rFonts w:cs="Arial"/>
        </w:rPr>
        <w:t xml:space="preserve"> Ulvshalevej 64 og Trehøjevej 3</w:t>
      </w:r>
      <w:r w:rsidR="00FC33D2">
        <w:rPr>
          <w:rFonts w:cs="Arial"/>
        </w:rPr>
        <w:t>,</w:t>
      </w:r>
      <w:r w:rsidR="00227E35">
        <w:rPr>
          <w:rFonts w:cs="Arial"/>
        </w:rPr>
        <w:t xml:space="preserve"> 4780 Stege.</w:t>
      </w:r>
      <w:r w:rsidR="00661F44" w:rsidRPr="00661F44">
        <w:rPr>
          <w:rFonts w:cs="Arial"/>
        </w:rPr>
        <w:t xml:space="preserve"> </w:t>
      </w:r>
      <w:r w:rsidR="00661F44">
        <w:rPr>
          <w:rFonts w:cs="Arial"/>
        </w:rPr>
        <w:t>Hovedadressen for bedriften er Ulvshalevej 64.</w:t>
      </w:r>
      <w:r w:rsidR="00977062">
        <w:rPr>
          <w:rFonts w:cs="Arial"/>
        </w:rPr>
        <w:t xml:space="preserve"> </w:t>
      </w:r>
    </w:p>
    <w:p w14:paraId="41545085" w14:textId="77777777" w:rsidR="007F3AEA" w:rsidRPr="00C47A80" w:rsidRDefault="007F3AEA" w:rsidP="00B96AEC">
      <w:pPr>
        <w:rPr>
          <w:rFonts w:cs="Arial"/>
        </w:rPr>
      </w:pPr>
    </w:p>
    <w:p w14:paraId="5AA1CD5D" w14:textId="77777777" w:rsidR="00C67D59" w:rsidRDefault="007F3AEA" w:rsidP="00227E35">
      <w:pPr>
        <w:rPr>
          <w:rFonts w:cs="Arial"/>
        </w:rPr>
      </w:pPr>
      <w:r w:rsidRPr="00C47A80">
        <w:rPr>
          <w:rFonts w:cs="Arial"/>
        </w:rPr>
        <w:t xml:space="preserve">Produktionen </w:t>
      </w:r>
      <w:r w:rsidR="002C3772" w:rsidRPr="00C47A80">
        <w:rPr>
          <w:rFonts w:cs="Arial"/>
        </w:rPr>
        <w:t xml:space="preserve">er et blandet husdyrhold med kvæg, får svin, høns og heste og </w:t>
      </w:r>
      <w:r w:rsidR="00977062" w:rsidRPr="00C47A80">
        <w:rPr>
          <w:rFonts w:cs="Arial"/>
        </w:rPr>
        <w:t xml:space="preserve">omhandler samlet </w:t>
      </w:r>
      <w:r w:rsidR="00C47A80" w:rsidRPr="00C47A80">
        <w:rPr>
          <w:rFonts w:cs="Arial"/>
        </w:rPr>
        <w:t>43,3</w:t>
      </w:r>
      <w:r w:rsidR="00FC33D2" w:rsidRPr="00C47A80">
        <w:rPr>
          <w:rFonts w:cs="Arial"/>
        </w:rPr>
        <w:t xml:space="preserve"> DE</w:t>
      </w:r>
      <w:r w:rsidR="00C47A80">
        <w:rPr>
          <w:rFonts w:cs="Arial"/>
        </w:rPr>
        <w:t xml:space="preserve"> herved sker der en stigning på 10 DE i forhold til den tidligere § 10 tilladelse på Ulvshale 64, men nu fordelt over bedriftens 3 ejendomme</w:t>
      </w:r>
      <w:r w:rsidR="00FC33D2" w:rsidRPr="00C47A80">
        <w:rPr>
          <w:rFonts w:cs="Arial"/>
        </w:rPr>
        <w:t xml:space="preserve">. </w:t>
      </w:r>
      <w:r w:rsidR="00661F44">
        <w:rPr>
          <w:rFonts w:cs="Arial"/>
        </w:rPr>
        <w:t>Bedriften</w:t>
      </w:r>
      <w:r w:rsidR="002C3772">
        <w:rPr>
          <w:rFonts w:cs="Arial"/>
        </w:rPr>
        <w:t xml:space="preserve"> </w:t>
      </w:r>
      <w:r w:rsidRPr="00D26F4E">
        <w:rPr>
          <w:rFonts w:cs="Arial"/>
        </w:rPr>
        <w:t xml:space="preserve">vil blive drevet biodynamisk og efterlever de regler der er gældende for biodynamisk produktion. </w:t>
      </w:r>
    </w:p>
    <w:p w14:paraId="0C505AD4" w14:textId="77777777" w:rsidR="001640B7" w:rsidRPr="001640B7" w:rsidRDefault="001640B7" w:rsidP="00227E35"/>
    <w:p w14:paraId="01B93C07" w14:textId="77777777" w:rsidR="001640B7" w:rsidRPr="001640B7" w:rsidRDefault="001640B7" w:rsidP="001640B7">
      <w:pPr>
        <w:spacing w:line="264" w:lineRule="auto"/>
      </w:pPr>
      <w:r w:rsidRPr="001640B7">
        <w:t>Vordingborg Kommune har konstateret, at der ikke er svaret ja til alle 10 spørgsmål i skemaet om miljø, natur, landskab og naboforhold</w:t>
      </w:r>
      <w:r w:rsidR="007F3F5D">
        <w:t xml:space="preserve">. </w:t>
      </w:r>
      <w:r w:rsidRPr="001640B7">
        <w:t>En tilladelse til udvidelse af dyreholdet skal derfor ske på særlige vilkår i henhold til § 10 i lov om miljøgodkendelse m.v. af husdyrbrug.</w:t>
      </w:r>
    </w:p>
    <w:p w14:paraId="3A40972F" w14:textId="77777777" w:rsidR="00C67D59" w:rsidRDefault="00C67D59" w:rsidP="00C67D59">
      <w:pPr>
        <w:spacing w:line="280" w:lineRule="exact"/>
        <w:rPr>
          <w:color w:val="000000"/>
        </w:rPr>
      </w:pPr>
    </w:p>
    <w:p w14:paraId="5AF4BA38" w14:textId="77777777" w:rsidR="005C7082" w:rsidRPr="00663E99" w:rsidRDefault="005C7082" w:rsidP="005C7082">
      <w:r w:rsidRPr="00663E99">
        <w:t xml:space="preserve">På grundlag af de foreliggende oplysninger meddeler Vordingborg Kommune tilladelse til </w:t>
      </w:r>
      <w:r>
        <w:t>det blandede biodynamiske landbrug</w:t>
      </w:r>
      <w:r w:rsidRPr="00663E99">
        <w:t xml:space="preserve"> på de vilkår som fremgår af denne tilladelse. Det er </w:t>
      </w:r>
      <w:r w:rsidRPr="00663E99">
        <w:lastRenderedPageBreak/>
        <w:t>endvidere Vordingborg Kommunes samlede vurdering, at § 10 tilladelsen med de stillede vilkår ikke vil medføre en væsentlig virkning på miljøet.</w:t>
      </w:r>
    </w:p>
    <w:p w14:paraId="7998E682" w14:textId="77777777" w:rsidR="005C7082" w:rsidRDefault="005C7082" w:rsidP="005C7082">
      <w:r w:rsidRPr="00663E99">
        <w:t>Bedriften skal ud over denne tilladelse også leve op til de enhver tid gældende love og bekendtgørelse for landbrug. Dette gælder også selvom reglerne kan være skærpede i forhold til denne godkendelse.</w:t>
      </w:r>
    </w:p>
    <w:p w14:paraId="79D00634" w14:textId="77777777" w:rsidR="00977062" w:rsidRPr="00663E99" w:rsidRDefault="00977062" w:rsidP="005C7082"/>
    <w:p w14:paraId="3C8AF832" w14:textId="77777777" w:rsidR="00977062" w:rsidRPr="00612B92" w:rsidRDefault="001640B7" w:rsidP="00612B92">
      <w:pPr>
        <w:pStyle w:val="Overskrift1"/>
      </w:pPr>
      <w:bookmarkStart w:id="5" w:name="_Toc486520478"/>
      <w:r>
        <w:t>Formalia</w:t>
      </w:r>
      <w:bookmarkEnd w:id="5"/>
    </w:p>
    <w:p w14:paraId="3A606105" w14:textId="77777777" w:rsidR="00614616" w:rsidRPr="00663E99" w:rsidRDefault="00614616" w:rsidP="001640B7">
      <w:pPr>
        <w:pStyle w:val="Overskrift2"/>
      </w:pPr>
      <w:bookmarkStart w:id="6" w:name="_Toc486520479"/>
      <w:r w:rsidRPr="00663E99">
        <w:t>Meddelelsespligt – anlæg og ejerforhold</w:t>
      </w:r>
      <w:bookmarkEnd w:id="6"/>
    </w:p>
    <w:p w14:paraId="1E76C1E7" w14:textId="77777777" w:rsidR="00614616" w:rsidRDefault="00614616" w:rsidP="00614616">
      <w:r w:rsidRPr="00663E99">
        <w:t xml:space="preserve">Såfremt der foretages ændringer på bedriften, skal kommunen orienteres, og foretage vurdering om eventuelle ændringer, skal udløse krav om et tillæg til tilladelsen. </w:t>
      </w:r>
    </w:p>
    <w:p w14:paraId="4CF98087" w14:textId="77777777" w:rsidR="00C67D59" w:rsidRDefault="00C67D59" w:rsidP="00C67D59">
      <w:pPr>
        <w:spacing w:line="280" w:lineRule="exact"/>
        <w:rPr>
          <w:color w:val="000000"/>
        </w:rPr>
      </w:pPr>
    </w:p>
    <w:p w14:paraId="1AC48B12" w14:textId="77777777" w:rsidR="00614616" w:rsidRPr="00663E99" w:rsidRDefault="00614616" w:rsidP="001640B7">
      <w:pPr>
        <w:pStyle w:val="Overskrift2"/>
      </w:pPr>
      <w:bookmarkStart w:id="7" w:name="_Toc486520480"/>
      <w:r w:rsidRPr="00663E99">
        <w:t>Gyldighed, retsbeskyttelse og revurdering</w:t>
      </w:r>
      <w:bookmarkEnd w:id="7"/>
    </w:p>
    <w:p w14:paraId="0117E4B8" w14:textId="77777777" w:rsidR="00614616" w:rsidRPr="00663E99" w:rsidRDefault="00614616" w:rsidP="00614616">
      <w:r w:rsidRPr="00663E99">
        <w:t xml:space="preserve">Med denne tilladelse følger 8 års retsbeskyttelse. Dato for </w:t>
      </w:r>
      <w:r w:rsidR="00E33C59">
        <w:t>retsbeskyttelsens udløb er 30</w:t>
      </w:r>
      <w:r w:rsidR="007A2C0E">
        <w:t>.06</w:t>
      </w:r>
      <w:r w:rsidRPr="00663E99">
        <w:t>.20</w:t>
      </w:r>
      <w:r w:rsidR="007A2C0E">
        <w:t>25</w:t>
      </w:r>
      <w:r w:rsidRPr="00663E99">
        <w:t xml:space="preserve">. Kommunen kan dog i særlige tilfælde meddele forbud eller påbud før der er forløbet 8 år, jf. § 40, stk. 2 i </w:t>
      </w:r>
      <w:r w:rsidR="00B96AEC">
        <w:t>h</w:t>
      </w:r>
      <w:r w:rsidR="00F90246" w:rsidRPr="00FC33D2">
        <w:t>usdyrbrug</w:t>
      </w:r>
      <w:r w:rsidR="004D286A">
        <w:t>s</w:t>
      </w:r>
      <w:r w:rsidR="00F90246" w:rsidRPr="00FC33D2">
        <w:t>loven</w:t>
      </w:r>
      <w:r w:rsidR="00B96AEC">
        <w:t>.</w:t>
      </w:r>
    </w:p>
    <w:p w14:paraId="0CAE1CA5" w14:textId="77777777" w:rsidR="00614616" w:rsidRPr="00663E99" w:rsidRDefault="00614616" w:rsidP="00614616">
      <w:r w:rsidRPr="00663E99">
        <w:t xml:space="preserve">Det skal bemærkes, at Vordingborg Kommune altid kan ændre vilkårene for bedriftens egenkontrol. </w:t>
      </w:r>
    </w:p>
    <w:p w14:paraId="0E8DA975" w14:textId="77777777" w:rsidR="00614616" w:rsidRPr="00663E99" w:rsidRDefault="00614616" w:rsidP="00614616">
      <w:r w:rsidRPr="00663E99">
        <w:t xml:space="preserve">Husdyrbrugets miljøgodkendelse skal regelmæssigt og mindst hvert 10 år, tages op til revurdering jf. </w:t>
      </w:r>
      <w:r w:rsidR="00B96AEC">
        <w:t xml:space="preserve">§ </w:t>
      </w:r>
      <w:r w:rsidRPr="00663E99">
        <w:t xml:space="preserve">17 i </w:t>
      </w:r>
      <w:r w:rsidR="00B96AEC">
        <w:t>h</w:t>
      </w:r>
      <w:r w:rsidR="00B96AEC" w:rsidRPr="00FC33D2">
        <w:t>usdyrbrug</w:t>
      </w:r>
      <w:r w:rsidR="004D286A">
        <w:t>s</w:t>
      </w:r>
      <w:r w:rsidR="00B96AEC" w:rsidRPr="00FC33D2">
        <w:t>loven</w:t>
      </w:r>
      <w:r w:rsidRPr="00663E99">
        <w:t xml:space="preserve">. Den første revurdering skal dog foretages </w:t>
      </w:r>
      <w:r>
        <w:t xml:space="preserve">efter 8 år, dvs. i </w:t>
      </w:r>
      <w:r w:rsidRPr="007A2C0E">
        <w:t>20</w:t>
      </w:r>
      <w:r w:rsidR="007A2C0E" w:rsidRPr="007A2C0E">
        <w:t>25</w:t>
      </w:r>
      <w:r w:rsidRPr="007A2C0E">
        <w:t>.</w:t>
      </w:r>
    </w:p>
    <w:p w14:paraId="6BAA9F5E" w14:textId="77777777" w:rsidR="00614616" w:rsidRDefault="00614616" w:rsidP="00614616">
      <w:pPr>
        <w:rPr>
          <w:b/>
        </w:rPr>
      </w:pPr>
    </w:p>
    <w:p w14:paraId="0BB0C1A4" w14:textId="77777777" w:rsidR="00614616" w:rsidRPr="00663E99" w:rsidRDefault="00614616" w:rsidP="001640B7">
      <w:pPr>
        <w:pStyle w:val="Overskrift2"/>
      </w:pPr>
      <w:bookmarkStart w:id="8" w:name="_Toc486520481"/>
      <w:r w:rsidRPr="00663E99">
        <w:t>Lovgrundlag</w:t>
      </w:r>
      <w:bookmarkEnd w:id="8"/>
    </w:p>
    <w:p w14:paraId="17015C6A" w14:textId="77777777" w:rsidR="00614616" w:rsidRDefault="00614616" w:rsidP="00614616">
      <w:r w:rsidRPr="00663E99">
        <w:t xml:space="preserve">Ansøgningen er behandlet i henhold til reglerne i </w:t>
      </w:r>
      <w:r w:rsidR="00B96AEC">
        <w:t>h</w:t>
      </w:r>
      <w:r w:rsidR="00B96AEC" w:rsidRPr="00FC33D2">
        <w:t>usdyrbrug</w:t>
      </w:r>
      <w:r w:rsidR="004D286A">
        <w:t>s</w:t>
      </w:r>
      <w:r w:rsidR="00B96AEC" w:rsidRPr="00FC33D2">
        <w:t>loven</w:t>
      </w:r>
      <w:r w:rsidRPr="00663E99">
        <w:t>. Ansøgningen vil tillige blive vurderet i forhold til habitatdirektivet</w:t>
      </w:r>
      <w:r w:rsidR="00D50BE4">
        <w:t>(Habitatbekendtgørelsen)</w:t>
      </w:r>
    </w:p>
    <w:p w14:paraId="2A430BF3" w14:textId="77777777" w:rsidR="00F90246" w:rsidRDefault="00F90246" w:rsidP="00F90246">
      <w:pPr>
        <w:pStyle w:val="Fodnotetekst"/>
        <w:numPr>
          <w:ilvl w:val="0"/>
          <w:numId w:val="6"/>
        </w:numPr>
        <w:rPr>
          <w:rFonts w:eastAsiaTheme="minorHAnsi" w:cstheme="minorBidi"/>
          <w:sz w:val="22"/>
          <w:szCs w:val="22"/>
          <w:lang w:eastAsia="en-US"/>
        </w:rPr>
      </w:pPr>
      <w:r w:rsidRPr="00F90246">
        <w:rPr>
          <w:rFonts w:eastAsiaTheme="minorHAnsi" w:cstheme="minorBidi"/>
          <w:sz w:val="22"/>
          <w:szCs w:val="22"/>
          <w:lang w:eastAsia="en-US"/>
        </w:rPr>
        <w:t>Lov om miljøgodkendelse m.v. af husdyrbrug nr. 1572 af 20. december 2006</w:t>
      </w:r>
      <w:r>
        <w:rPr>
          <w:rFonts w:eastAsiaTheme="minorHAnsi" w:cstheme="minorBidi"/>
          <w:sz w:val="22"/>
          <w:szCs w:val="22"/>
          <w:lang w:eastAsia="en-US"/>
        </w:rPr>
        <w:t xml:space="preserve"> </w:t>
      </w:r>
      <w:r w:rsidRPr="00F90246">
        <w:rPr>
          <w:rFonts w:eastAsiaTheme="minorHAnsi" w:cstheme="minorBidi"/>
          <w:sz w:val="22"/>
          <w:szCs w:val="22"/>
          <w:lang w:eastAsia="en-US"/>
        </w:rPr>
        <w:t>(Husdyrbrug</w:t>
      </w:r>
      <w:r w:rsidR="004D286A">
        <w:rPr>
          <w:rFonts w:eastAsiaTheme="minorHAnsi" w:cstheme="minorBidi"/>
          <w:sz w:val="22"/>
          <w:szCs w:val="22"/>
          <w:lang w:eastAsia="en-US"/>
        </w:rPr>
        <w:t>s</w:t>
      </w:r>
      <w:r w:rsidRPr="00F90246">
        <w:rPr>
          <w:rFonts w:eastAsiaTheme="minorHAnsi" w:cstheme="minorBidi"/>
          <w:sz w:val="22"/>
          <w:szCs w:val="22"/>
          <w:lang w:eastAsia="en-US"/>
        </w:rPr>
        <w:t>loven)</w:t>
      </w:r>
    </w:p>
    <w:p w14:paraId="692E4104" w14:textId="77777777" w:rsidR="00F90246" w:rsidRPr="00F90246" w:rsidRDefault="00F90246" w:rsidP="00F90246">
      <w:pPr>
        <w:pStyle w:val="Fodnotetekst"/>
        <w:numPr>
          <w:ilvl w:val="0"/>
          <w:numId w:val="6"/>
        </w:numPr>
        <w:rPr>
          <w:rFonts w:eastAsiaTheme="minorHAnsi" w:cstheme="minorBidi"/>
          <w:sz w:val="22"/>
          <w:szCs w:val="22"/>
          <w:lang w:eastAsia="en-US"/>
        </w:rPr>
      </w:pPr>
      <w:r w:rsidRPr="00F90246">
        <w:rPr>
          <w:rFonts w:eastAsiaTheme="minorHAnsi" w:cstheme="minorBidi"/>
          <w:sz w:val="22"/>
          <w:szCs w:val="22"/>
          <w:lang w:eastAsia="en-US"/>
        </w:rPr>
        <w:t>Bekendtgørelse om tilladelse og godkendelse m.v. af husdyrbrug Nr. 211 af 28. februar 2017 (Husdyrgodkendelsesbekendtgørelsen)</w:t>
      </w:r>
    </w:p>
    <w:p w14:paraId="2E812B31" w14:textId="77777777" w:rsidR="00F90246" w:rsidRDefault="00F90246" w:rsidP="00F90246">
      <w:pPr>
        <w:pStyle w:val="Fodnotetekst"/>
        <w:numPr>
          <w:ilvl w:val="0"/>
          <w:numId w:val="6"/>
        </w:numPr>
        <w:rPr>
          <w:rFonts w:eastAsiaTheme="minorHAnsi" w:cstheme="minorBidi"/>
          <w:sz w:val="22"/>
          <w:szCs w:val="22"/>
          <w:lang w:eastAsia="en-US"/>
        </w:rPr>
      </w:pPr>
      <w:r w:rsidRPr="00F90246">
        <w:rPr>
          <w:rFonts w:eastAsiaTheme="minorHAnsi" w:cstheme="minorBidi"/>
          <w:sz w:val="22"/>
          <w:szCs w:val="22"/>
          <w:lang w:eastAsia="en-US"/>
        </w:rPr>
        <w:t>Bekendtgørelse om udpegning og administration af internationale naturbeskyttelsesområder samt beskyttelse af visse arter</w:t>
      </w:r>
      <w:r>
        <w:rPr>
          <w:rFonts w:eastAsiaTheme="minorHAnsi" w:cstheme="minorBidi"/>
          <w:sz w:val="22"/>
          <w:szCs w:val="22"/>
          <w:lang w:eastAsia="en-US"/>
        </w:rPr>
        <w:t xml:space="preserve"> Bekendtgørelse n</w:t>
      </w:r>
      <w:r w:rsidRPr="00F90246">
        <w:rPr>
          <w:rFonts w:eastAsiaTheme="minorHAnsi" w:cstheme="minorBidi"/>
          <w:sz w:val="22"/>
          <w:szCs w:val="22"/>
          <w:lang w:eastAsia="en-US"/>
        </w:rPr>
        <w:t>r. 926 af 27. juni 2016</w:t>
      </w:r>
      <w:r>
        <w:rPr>
          <w:rFonts w:eastAsiaTheme="minorHAnsi" w:cstheme="minorBidi"/>
          <w:sz w:val="22"/>
          <w:szCs w:val="22"/>
          <w:lang w:eastAsia="en-US"/>
        </w:rPr>
        <w:t xml:space="preserve"> (</w:t>
      </w:r>
      <w:r w:rsidRPr="00F90246">
        <w:rPr>
          <w:rFonts w:eastAsiaTheme="minorHAnsi" w:cstheme="minorBidi"/>
          <w:sz w:val="22"/>
          <w:szCs w:val="22"/>
          <w:lang w:eastAsia="en-US"/>
        </w:rPr>
        <w:t>Habitatbekendtgørelsen)</w:t>
      </w:r>
    </w:p>
    <w:p w14:paraId="2C62D07E" w14:textId="77777777" w:rsidR="007F3F5D" w:rsidRPr="00F90246" w:rsidRDefault="007F3F5D" w:rsidP="00F90246">
      <w:pPr>
        <w:pStyle w:val="Fodnotetekst"/>
        <w:numPr>
          <w:ilvl w:val="0"/>
          <w:numId w:val="6"/>
        </w:numPr>
        <w:rPr>
          <w:rFonts w:eastAsiaTheme="minorHAnsi" w:cstheme="minorBidi"/>
          <w:sz w:val="22"/>
          <w:szCs w:val="22"/>
          <w:lang w:eastAsia="en-US"/>
        </w:rPr>
      </w:pPr>
      <w:r w:rsidRPr="007F3F5D">
        <w:rPr>
          <w:rFonts w:eastAsiaTheme="minorHAnsi" w:cstheme="minorBidi"/>
          <w:sz w:val="22"/>
          <w:szCs w:val="22"/>
          <w:lang w:eastAsia="en-US"/>
        </w:rPr>
        <w:t>Notater fra Miljøstyrelsen: ”FAQ om oplysninger om BAT” og ”FAQ om vilkår om BAT”. Publiceret den 28. januar 2008.</w:t>
      </w:r>
    </w:p>
    <w:p w14:paraId="65E53582" w14:textId="77777777" w:rsidR="00614616" w:rsidRDefault="00614616" w:rsidP="00C67D59">
      <w:pPr>
        <w:spacing w:line="280" w:lineRule="exact"/>
        <w:rPr>
          <w:color w:val="000000"/>
        </w:rPr>
      </w:pPr>
    </w:p>
    <w:p w14:paraId="25429DDC" w14:textId="77777777" w:rsidR="00C67D59" w:rsidRDefault="00C67D59" w:rsidP="001640B7">
      <w:pPr>
        <w:pStyle w:val="Overskrift2"/>
      </w:pPr>
      <w:bookmarkStart w:id="9" w:name="_Toc486520482"/>
      <w:r>
        <w:t>Høring</w:t>
      </w:r>
      <w:bookmarkEnd w:id="9"/>
      <w:r>
        <w:t xml:space="preserve"> </w:t>
      </w:r>
    </w:p>
    <w:p w14:paraId="07AECE67" w14:textId="77777777" w:rsidR="00AA7408" w:rsidRDefault="005C7082" w:rsidP="00AA7408">
      <w:pPr>
        <w:spacing w:line="280" w:lineRule="exact"/>
        <w:rPr>
          <w:rFonts w:eastAsia="Calibri" w:cs="Arial"/>
        </w:rPr>
      </w:pPr>
      <w:r>
        <w:rPr>
          <w:rFonts w:eastAsia="Calibri" w:cs="Arial"/>
        </w:rPr>
        <w:t>Ejerne af følgende adresser har haft tilladelsen i hørring</w:t>
      </w:r>
      <w:r w:rsidR="007A2C0E">
        <w:rPr>
          <w:rFonts w:eastAsia="Calibri" w:cs="Arial"/>
        </w:rPr>
        <w:t xml:space="preserve"> i 3 uger</w:t>
      </w:r>
      <w:r>
        <w:rPr>
          <w:rFonts w:eastAsia="Calibri" w:cs="Arial"/>
        </w:rPr>
        <w:t>:</w:t>
      </w:r>
    </w:p>
    <w:p w14:paraId="5830F1D9" w14:textId="77777777" w:rsidR="00AA7408" w:rsidRPr="00AA7408" w:rsidRDefault="00AA7408" w:rsidP="00AA7408">
      <w:pPr>
        <w:spacing w:line="280" w:lineRule="exact"/>
        <w:rPr>
          <w:rFonts w:eastAsia="Calibri" w:cs="Arial"/>
        </w:rPr>
      </w:pPr>
      <w:r>
        <w:rPr>
          <w:rFonts w:eastAsia="Calibri" w:cs="Arial"/>
        </w:rPr>
        <w:t>Ulvshalevej 64</w:t>
      </w:r>
      <w:r>
        <w:rPr>
          <w:rFonts w:eastAsia="Calibri" w:cs="Arial"/>
        </w:rPr>
        <w:tab/>
      </w:r>
      <w:r w:rsidRPr="00AA7408">
        <w:rPr>
          <w:rFonts w:eastAsia="Calibri" w:cs="Arial"/>
        </w:rPr>
        <w:t>4780  Stege</w:t>
      </w:r>
    </w:p>
    <w:p w14:paraId="68BB0705" w14:textId="77777777" w:rsidR="00AA7408" w:rsidRPr="00AA7408" w:rsidRDefault="00AA7408" w:rsidP="00AA7408">
      <w:pPr>
        <w:spacing w:line="280" w:lineRule="exact"/>
        <w:rPr>
          <w:rFonts w:eastAsia="Calibri" w:cs="Arial"/>
        </w:rPr>
      </w:pPr>
      <w:r>
        <w:rPr>
          <w:rFonts w:eastAsia="Calibri" w:cs="Arial"/>
        </w:rPr>
        <w:t>Trehøjevej 6</w:t>
      </w:r>
      <w:r>
        <w:rPr>
          <w:rFonts w:eastAsia="Calibri" w:cs="Arial"/>
        </w:rPr>
        <w:tab/>
      </w:r>
      <w:r>
        <w:rPr>
          <w:rFonts w:eastAsia="Calibri" w:cs="Arial"/>
        </w:rPr>
        <w:tab/>
      </w:r>
      <w:r w:rsidRPr="00AA7408">
        <w:rPr>
          <w:rFonts w:eastAsia="Calibri" w:cs="Arial"/>
        </w:rPr>
        <w:t>4780  Stege</w:t>
      </w:r>
    </w:p>
    <w:p w14:paraId="6A0927F3" w14:textId="77777777" w:rsidR="00AA7408" w:rsidRPr="00AA7408" w:rsidRDefault="00AA7408" w:rsidP="00AA7408">
      <w:pPr>
        <w:spacing w:line="280" w:lineRule="exact"/>
        <w:rPr>
          <w:rFonts w:eastAsia="Calibri" w:cs="Arial"/>
        </w:rPr>
      </w:pPr>
      <w:r>
        <w:rPr>
          <w:rFonts w:eastAsia="Calibri" w:cs="Arial"/>
        </w:rPr>
        <w:t>Trehøjevej 4</w:t>
      </w:r>
      <w:r>
        <w:rPr>
          <w:rFonts w:eastAsia="Calibri" w:cs="Arial"/>
        </w:rPr>
        <w:tab/>
      </w:r>
      <w:r>
        <w:rPr>
          <w:rFonts w:eastAsia="Calibri" w:cs="Arial"/>
        </w:rPr>
        <w:tab/>
      </w:r>
      <w:r w:rsidRPr="00AA7408">
        <w:rPr>
          <w:rFonts w:eastAsia="Calibri" w:cs="Arial"/>
        </w:rPr>
        <w:t>4780  Stege</w:t>
      </w:r>
    </w:p>
    <w:p w14:paraId="7C4E8D02" w14:textId="77777777" w:rsidR="00AA7408" w:rsidRPr="00AA7408" w:rsidRDefault="00AA7408" w:rsidP="00AA7408">
      <w:pPr>
        <w:spacing w:line="280" w:lineRule="exact"/>
        <w:rPr>
          <w:rFonts w:eastAsia="Calibri" w:cs="Arial"/>
        </w:rPr>
      </w:pPr>
      <w:r>
        <w:rPr>
          <w:rFonts w:eastAsia="Calibri" w:cs="Arial"/>
        </w:rPr>
        <w:t>Trehøjevej 5</w:t>
      </w:r>
      <w:r>
        <w:rPr>
          <w:rFonts w:eastAsia="Calibri" w:cs="Arial"/>
        </w:rPr>
        <w:tab/>
      </w:r>
      <w:r>
        <w:rPr>
          <w:rFonts w:eastAsia="Calibri" w:cs="Arial"/>
        </w:rPr>
        <w:tab/>
      </w:r>
      <w:r w:rsidRPr="00AA7408">
        <w:rPr>
          <w:rFonts w:eastAsia="Calibri" w:cs="Arial"/>
        </w:rPr>
        <w:t>4780  Stege</w:t>
      </w:r>
    </w:p>
    <w:p w14:paraId="6C848FF8" w14:textId="77777777" w:rsidR="00AA7408" w:rsidRPr="00AA7408" w:rsidRDefault="00AA7408" w:rsidP="00AA7408">
      <w:pPr>
        <w:spacing w:line="280" w:lineRule="exact"/>
        <w:rPr>
          <w:rFonts w:eastAsia="Calibri" w:cs="Arial"/>
        </w:rPr>
      </w:pPr>
      <w:r>
        <w:rPr>
          <w:rFonts w:eastAsia="Calibri" w:cs="Arial"/>
        </w:rPr>
        <w:t>Ulvshalevej 66</w:t>
      </w:r>
      <w:r>
        <w:rPr>
          <w:rFonts w:eastAsia="Calibri" w:cs="Arial"/>
        </w:rPr>
        <w:tab/>
      </w:r>
      <w:r w:rsidRPr="00AA7408">
        <w:rPr>
          <w:rFonts w:eastAsia="Calibri" w:cs="Arial"/>
        </w:rPr>
        <w:t>4780  Stege</w:t>
      </w:r>
    </w:p>
    <w:p w14:paraId="3493FBE1" w14:textId="77777777" w:rsidR="00AA7408" w:rsidRPr="00AA7408" w:rsidRDefault="00AA7408" w:rsidP="00AA7408">
      <w:pPr>
        <w:spacing w:line="280" w:lineRule="exact"/>
        <w:rPr>
          <w:rFonts w:eastAsia="Calibri" w:cs="Arial"/>
        </w:rPr>
      </w:pPr>
      <w:r>
        <w:rPr>
          <w:rFonts w:eastAsia="Calibri" w:cs="Arial"/>
        </w:rPr>
        <w:t>Trehøjevej 11</w:t>
      </w:r>
      <w:r>
        <w:rPr>
          <w:rFonts w:eastAsia="Calibri" w:cs="Arial"/>
        </w:rPr>
        <w:tab/>
      </w:r>
      <w:r w:rsidRPr="00AA7408">
        <w:rPr>
          <w:rFonts w:eastAsia="Calibri" w:cs="Arial"/>
        </w:rPr>
        <w:t>4780  Stege</w:t>
      </w:r>
    </w:p>
    <w:p w14:paraId="2C32B809" w14:textId="77777777" w:rsidR="00AA7408" w:rsidRPr="00AA7408" w:rsidRDefault="00AA7408" w:rsidP="00AA7408">
      <w:pPr>
        <w:spacing w:line="280" w:lineRule="exact"/>
        <w:rPr>
          <w:rFonts w:eastAsia="Calibri" w:cs="Arial"/>
        </w:rPr>
      </w:pPr>
      <w:r>
        <w:rPr>
          <w:rFonts w:eastAsia="Calibri" w:cs="Arial"/>
        </w:rPr>
        <w:t>Trehøjevej 11</w:t>
      </w:r>
      <w:r>
        <w:rPr>
          <w:rFonts w:eastAsia="Calibri" w:cs="Arial"/>
        </w:rPr>
        <w:tab/>
      </w:r>
      <w:r w:rsidRPr="00AA7408">
        <w:rPr>
          <w:rFonts w:eastAsia="Calibri" w:cs="Arial"/>
        </w:rPr>
        <w:t>4780  Stege</w:t>
      </w:r>
    </w:p>
    <w:p w14:paraId="30CB0E2F" w14:textId="77777777" w:rsidR="00AA7408" w:rsidRDefault="00AA7408" w:rsidP="00AA7408">
      <w:pPr>
        <w:spacing w:line="280" w:lineRule="exact"/>
        <w:rPr>
          <w:rFonts w:eastAsia="Calibri" w:cs="Arial"/>
        </w:rPr>
      </w:pPr>
      <w:r>
        <w:rPr>
          <w:rFonts w:eastAsia="Calibri" w:cs="Arial"/>
        </w:rPr>
        <w:t>Toftevej 9</w:t>
      </w:r>
      <w:r>
        <w:rPr>
          <w:rFonts w:eastAsia="Calibri" w:cs="Arial"/>
        </w:rPr>
        <w:tab/>
      </w:r>
      <w:r>
        <w:rPr>
          <w:rFonts w:eastAsia="Calibri" w:cs="Arial"/>
        </w:rPr>
        <w:tab/>
      </w:r>
      <w:r w:rsidRPr="00AA7408">
        <w:rPr>
          <w:rFonts w:eastAsia="Calibri" w:cs="Arial"/>
        </w:rPr>
        <w:t>4780  Stege</w:t>
      </w:r>
    </w:p>
    <w:p w14:paraId="78EBDD8A" w14:textId="77777777" w:rsidR="00AA7408" w:rsidRPr="00AA7408" w:rsidRDefault="00AA7408" w:rsidP="00AA7408">
      <w:pPr>
        <w:spacing w:line="280" w:lineRule="exact"/>
        <w:rPr>
          <w:rFonts w:eastAsia="Calibri" w:cs="Arial"/>
        </w:rPr>
      </w:pPr>
      <w:r w:rsidRPr="00AA7408">
        <w:rPr>
          <w:rFonts w:eastAsia="Calibri" w:cs="Arial"/>
        </w:rPr>
        <w:t>Ulvshalevej 65</w:t>
      </w:r>
      <w:r>
        <w:rPr>
          <w:rFonts w:eastAsia="Calibri" w:cs="Arial"/>
        </w:rPr>
        <w:tab/>
      </w:r>
      <w:r w:rsidRPr="00AA7408">
        <w:rPr>
          <w:rFonts w:eastAsia="Calibri" w:cs="Arial"/>
        </w:rPr>
        <w:t>4780  Stege</w:t>
      </w:r>
    </w:p>
    <w:p w14:paraId="0B9EE761" w14:textId="77777777" w:rsidR="00AA7408" w:rsidRPr="00AA7408" w:rsidRDefault="00AA7408" w:rsidP="00AA7408">
      <w:pPr>
        <w:spacing w:line="280" w:lineRule="exact"/>
        <w:rPr>
          <w:rFonts w:eastAsia="Calibri" w:cs="Arial"/>
        </w:rPr>
      </w:pPr>
      <w:r w:rsidRPr="00AA7408">
        <w:rPr>
          <w:rFonts w:eastAsia="Calibri" w:cs="Arial"/>
        </w:rPr>
        <w:t>Ulvshalevej 65</w:t>
      </w:r>
      <w:r>
        <w:rPr>
          <w:rFonts w:eastAsia="Calibri" w:cs="Arial"/>
        </w:rPr>
        <w:tab/>
      </w:r>
      <w:r w:rsidRPr="00AA7408">
        <w:rPr>
          <w:rFonts w:eastAsia="Calibri" w:cs="Arial"/>
        </w:rPr>
        <w:t>4780  Stege</w:t>
      </w:r>
    </w:p>
    <w:p w14:paraId="6A1F2B9C" w14:textId="77777777" w:rsidR="00AA7408" w:rsidRDefault="00AA7408" w:rsidP="00AA7408">
      <w:pPr>
        <w:spacing w:line="280" w:lineRule="exact"/>
        <w:rPr>
          <w:rFonts w:eastAsia="Calibri" w:cs="Arial"/>
        </w:rPr>
      </w:pPr>
      <w:r w:rsidRPr="00AA7408">
        <w:rPr>
          <w:rFonts w:eastAsia="Calibri" w:cs="Arial"/>
        </w:rPr>
        <w:lastRenderedPageBreak/>
        <w:t>Ulvshalevej 76</w:t>
      </w:r>
      <w:r>
        <w:rPr>
          <w:rFonts w:eastAsia="Calibri" w:cs="Arial"/>
        </w:rPr>
        <w:tab/>
        <w:t xml:space="preserve"> </w:t>
      </w:r>
      <w:r w:rsidRPr="00AA7408">
        <w:rPr>
          <w:rFonts w:eastAsia="Calibri" w:cs="Arial"/>
        </w:rPr>
        <w:t>4780  Stege</w:t>
      </w:r>
    </w:p>
    <w:p w14:paraId="48D8E26D" w14:textId="77777777" w:rsidR="004D286A" w:rsidRDefault="004D286A" w:rsidP="00AA7408">
      <w:pPr>
        <w:spacing w:line="280" w:lineRule="exact"/>
        <w:rPr>
          <w:rFonts w:eastAsia="Calibri" w:cs="Arial"/>
        </w:rPr>
      </w:pPr>
    </w:p>
    <w:p w14:paraId="437358DF" w14:textId="77777777" w:rsidR="00AA7408" w:rsidRDefault="00AA7408" w:rsidP="00AA7408">
      <w:pPr>
        <w:spacing w:line="280" w:lineRule="exact"/>
        <w:rPr>
          <w:rFonts w:eastAsia="Calibri" w:cs="Arial"/>
        </w:rPr>
      </w:pPr>
      <w:r>
        <w:rPr>
          <w:rFonts w:eastAsia="Calibri" w:cs="Arial"/>
        </w:rPr>
        <w:t xml:space="preserve">Samt </w:t>
      </w:r>
      <w:r w:rsidRPr="00AA7408">
        <w:rPr>
          <w:rFonts w:eastAsia="Calibri" w:cs="Arial"/>
        </w:rPr>
        <w:t>Skov- og Naturstyrelsen</w:t>
      </w:r>
      <w:r>
        <w:rPr>
          <w:rFonts w:eastAsia="Calibri" w:cs="Arial"/>
        </w:rPr>
        <w:t xml:space="preserve"> </w:t>
      </w:r>
      <w:r w:rsidR="005A5F8C">
        <w:rPr>
          <w:rFonts w:eastAsia="Calibri" w:cs="Arial"/>
        </w:rPr>
        <w:t xml:space="preserve">Storstrøm: </w:t>
      </w:r>
      <w:hyperlink r:id="rId8" w:history="1">
        <w:r w:rsidR="005A5F8C" w:rsidRPr="00992472">
          <w:rPr>
            <w:rStyle w:val="Hyperlink"/>
            <w:rFonts w:eastAsia="Calibri" w:cs="Arial"/>
            <w:szCs w:val="22"/>
            <w:lang w:eastAsia="en-US"/>
          </w:rPr>
          <w:t>nst@nst.dk</w:t>
        </w:r>
      </w:hyperlink>
      <w:r w:rsidR="005A5F8C">
        <w:rPr>
          <w:rFonts w:eastAsia="Calibri" w:cs="Arial"/>
        </w:rPr>
        <w:t xml:space="preserve"> og </w:t>
      </w:r>
      <w:r w:rsidR="005A5F8C" w:rsidRPr="005A5F8C">
        <w:rPr>
          <w:rFonts w:eastAsia="Calibri"/>
          <w:bCs/>
        </w:rPr>
        <w:t>Stege og Omegns Lokalråd</w:t>
      </w:r>
      <w:r w:rsidR="005A5F8C">
        <w:rPr>
          <w:rFonts w:eastAsia="Calibri"/>
          <w:bCs/>
        </w:rPr>
        <w:t xml:space="preserve">: </w:t>
      </w:r>
      <w:r w:rsidR="005A5F8C" w:rsidRPr="005A5F8C">
        <w:rPr>
          <w:rFonts w:eastAsia="Calibri"/>
          <w:bCs/>
        </w:rPr>
        <w:t>kontakt@stegeogomegn.dk</w:t>
      </w:r>
    </w:p>
    <w:p w14:paraId="3B2544B8" w14:textId="77777777" w:rsidR="00614616" w:rsidRPr="007A2C0E" w:rsidRDefault="00AA7408" w:rsidP="00C67D59">
      <w:pPr>
        <w:spacing w:line="280" w:lineRule="exact"/>
        <w:rPr>
          <w:color w:val="000000"/>
        </w:rPr>
      </w:pPr>
      <w:r>
        <w:rPr>
          <w:color w:val="000000"/>
        </w:rPr>
        <w:t xml:space="preserve"> </w:t>
      </w:r>
    </w:p>
    <w:p w14:paraId="1FCA1B4A" w14:textId="77777777" w:rsidR="00B14409" w:rsidRDefault="007A2C0E" w:rsidP="00C67D59">
      <w:pPr>
        <w:spacing w:line="280" w:lineRule="exact"/>
        <w:rPr>
          <w:color w:val="000000"/>
        </w:rPr>
      </w:pPr>
      <w:r w:rsidRPr="007A2C0E">
        <w:rPr>
          <w:color w:val="000000"/>
        </w:rPr>
        <w:t xml:space="preserve">Der kom i den forbindelse </w:t>
      </w:r>
      <w:r w:rsidR="004D286A">
        <w:rPr>
          <w:color w:val="000000"/>
        </w:rPr>
        <w:t>to</w:t>
      </w:r>
      <w:r w:rsidR="00B14409" w:rsidRPr="007A2C0E">
        <w:rPr>
          <w:color w:val="000000"/>
        </w:rPr>
        <w:t xml:space="preserve"> bemærkninger fra naboerne og </w:t>
      </w:r>
      <w:r w:rsidRPr="007A2C0E">
        <w:rPr>
          <w:color w:val="000000"/>
        </w:rPr>
        <w:t>ingen</w:t>
      </w:r>
      <w:r w:rsidR="00B14409" w:rsidRPr="007A2C0E">
        <w:rPr>
          <w:color w:val="000000"/>
        </w:rPr>
        <w:t xml:space="preserve"> fra </w:t>
      </w:r>
      <w:r w:rsidR="005C7082" w:rsidRPr="007A2C0E">
        <w:rPr>
          <w:color w:val="000000"/>
        </w:rPr>
        <w:t>ansøger</w:t>
      </w:r>
      <w:r w:rsidR="00B14409" w:rsidRPr="007A2C0E">
        <w:rPr>
          <w:color w:val="000000"/>
        </w:rPr>
        <w:t>.</w:t>
      </w:r>
    </w:p>
    <w:p w14:paraId="2785B48F" w14:textId="77777777" w:rsidR="00E33C59" w:rsidRPr="00E33C59" w:rsidRDefault="00E33C59" w:rsidP="00E33C59">
      <w:pPr>
        <w:pStyle w:val="Listeafsnit"/>
        <w:numPr>
          <w:ilvl w:val="0"/>
          <w:numId w:val="14"/>
        </w:numPr>
        <w:spacing w:line="280" w:lineRule="exact"/>
        <w:rPr>
          <w:rFonts w:eastAsiaTheme="minorHAnsi" w:cstheme="minorBidi"/>
          <w:b w:val="0"/>
          <w:color w:val="000000"/>
          <w:sz w:val="22"/>
          <w:szCs w:val="22"/>
          <w:lang w:eastAsia="en-US"/>
        </w:rPr>
      </w:pPr>
      <w:r w:rsidRPr="00E33C59">
        <w:rPr>
          <w:rFonts w:eastAsiaTheme="minorHAnsi" w:cstheme="minorBidi"/>
          <w:b w:val="0"/>
          <w:color w:val="000000"/>
          <w:sz w:val="22"/>
          <w:szCs w:val="22"/>
          <w:lang w:eastAsia="en-US"/>
        </w:rPr>
        <w:t>Na</w:t>
      </w:r>
      <w:r>
        <w:rPr>
          <w:rFonts w:eastAsiaTheme="minorHAnsi" w:cstheme="minorBidi"/>
          <w:b w:val="0"/>
          <w:color w:val="000000"/>
          <w:sz w:val="22"/>
          <w:szCs w:val="22"/>
          <w:lang w:eastAsia="en-US"/>
        </w:rPr>
        <w:t>boerne</w:t>
      </w:r>
      <w:r w:rsidRPr="00E33C59">
        <w:rPr>
          <w:rFonts w:eastAsiaTheme="minorHAnsi" w:cstheme="minorBidi"/>
          <w:b w:val="0"/>
          <w:color w:val="000000"/>
          <w:sz w:val="22"/>
          <w:szCs w:val="22"/>
          <w:lang w:eastAsia="en-US"/>
        </w:rPr>
        <w:t xml:space="preserve"> på Trehøjevej 5 har haft afklarende spørgsmål omkring</w:t>
      </w:r>
      <w:r w:rsidR="004D286A">
        <w:rPr>
          <w:rFonts w:eastAsiaTheme="minorHAnsi" w:cstheme="minorBidi"/>
          <w:b w:val="0"/>
          <w:color w:val="000000"/>
          <w:sz w:val="22"/>
          <w:szCs w:val="22"/>
          <w:lang w:eastAsia="en-US"/>
        </w:rPr>
        <w:t>,</w:t>
      </w:r>
      <w:r w:rsidRPr="00E33C59">
        <w:rPr>
          <w:rFonts w:eastAsiaTheme="minorHAnsi" w:cstheme="minorBidi"/>
          <w:b w:val="0"/>
          <w:color w:val="000000"/>
          <w:sz w:val="22"/>
          <w:szCs w:val="22"/>
          <w:lang w:eastAsia="en-US"/>
        </w:rPr>
        <w:t xml:space="preserve"> hvad udvidelsen indeholder og de genereller regler for afstandskrav for folde og indhegninger til</w:t>
      </w:r>
      <w:r>
        <w:rPr>
          <w:rFonts w:eastAsiaTheme="minorHAnsi" w:cstheme="minorBidi"/>
          <w:b w:val="0"/>
          <w:color w:val="000000"/>
          <w:sz w:val="22"/>
          <w:szCs w:val="22"/>
          <w:lang w:eastAsia="en-US"/>
        </w:rPr>
        <w:t xml:space="preserve"> dyr samt markstakke af kompost, men ingen indsigelser.</w:t>
      </w:r>
    </w:p>
    <w:p w14:paraId="4F6CA126" w14:textId="77777777" w:rsidR="00E33C59" w:rsidRPr="00E33C59" w:rsidRDefault="00E33C59" w:rsidP="00E33C59">
      <w:pPr>
        <w:pStyle w:val="Listeafsnit"/>
        <w:numPr>
          <w:ilvl w:val="0"/>
          <w:numId w:val="14"/>
        </w:numPr>
        <w:spacing w:line="280" w:lineRule="exact"/>
        <w:rPr>
          <w:rFonts w:eastAsiaTheme="minorHAnsi" w:cstheme="minorBidi"/>
          <w:b w:val="0"/>
          <w:color w:val="000000"/>
          <w:sz w:val="22"/>
          <w:szCs w:val="22"/>
          <w:lang w:eastAsia="en-US"/>
        </w:rPr>
      </w:pPr>
      <w:r w:rsidRPr="00E33C59">
        <w:rPr>
          <w:rFonts w:eastAsiaTheme="minorHAnsi" w:cstheme="minorBidi"/>
          <w:b w:val="0"/>
          <w:color w:val="000000"/>
          <w:sz w:val="22"/>
          <w:szCs w:val="22"/>
          <w:lang w:eastAsia="en-US"/>
        </w:rPr>
        <w:t xml:space="preserve">Naboen Erik Hemer, Ulvshalevej 65 har </w:t>
      </w:r>
      <w:r w:rsidR="004D286A">
        <w:rPr>
          <w:rFonts w:eastAsiaTheme="minorHAnsi" w:cstheme="minorBidi"/>
          <w:b w:val="0"/>
          <w:color w:val="000000"/>
          <w:sz w:val="22"/>
          <w:szCs w:val="22"/>
          <w:lang w:eastAsia="en-US"/>
        </w:rPr>
        <w:t xml:space="preserve">gjort </w:t>
      </w:r>
      <w:r>
        <w:rPr>
          <w:rFonts w:eastAsiaTheme="minorHAnsi" w:cstheme="minorBidi"/>
          <w:b w:val="0"/>
          <w:color w:val="000000"/>
          <w:sz w:val="22"/>
          <w:szCs w:val="22"/>
          <w:lang w:eastAsia="en-US"/>
        </w:rPr>
        <w:t xml:space="preserve">indsigelse om </w:t>
      </w:r>
      <w:r w:rsidRPr="00E33C59">
        <w:rPr>
          <w:rFonts w:eastAsiaTheme="minorHAnsi" w:cstheme="minorBidi"/>
          <w:b w:val="0"/>
          <w:color w:val="000000"/>
          <w:sz w:val="22"/>
          <w:szCs w:val="22"/>
          <w:lang w:eastAsia="en-US"/>
        </w:rPr>
        <w:t xml:space="preserve">tilladelse til udvidelse af dyrehold </w:t>
      </w:r>
      <w:r>
        <w:rPr>
          <w:rFonts w:eastAsiaTheme="minorHAnsi" w:cstheme="minorBidi"/>
          <w:b w:val="0"/>
          <w:color w:val="000000"/>
          <w:sz w:val="22"/>
          <w:szCs w:val="22"/>
          <w:lang w:eastAsia="en-US"/>
        </w:rPr>
        <w:t xml:space="preserve">på Ulvshalevej 84, </w:t>
      </w:r>
      <w:r w:rsidRPr="00E33C59">
        <w:rPr>
          <w:rFonts w:eastAsiaTheme="minorHAnsi" w:cstheme="minorBidi"/>
          <w:b w:val="0"/>
          <w:color w:val="000000"/>
          <w:sz w:val="22"/>
          <w:szCs w:val="22"/>
          <w:lang w:eastAsia="en-US"/>
        </w:rPr>
        <w:t xml:space="preserve">samt </w:t>
      </w:r>
      <w:r w:rsidR="004D286A">
        <w:rPr>
          <w:rFonts w:eastAsiaTheme="minorHAnsi" w:cstheme="minorBidi"/>
          <w:b w:val="0"/>
          <w:color w:val="000000"/>
          <w:sz w:val="22"/>
          <w:szCs w:val="22"/>
          <w:lang w:eastAsia="en-US"/>
        </w:rPr>
        <w:t xml:space="preserve">udtrykt </w:t>
      </w:r>
      <w:r w:rsidRPr="00E33C59">
        <w:rPr>
          <w:rFonts w:eastAsiaTheme="minorHAnsi" w:cstheme="minorBidi"/>
          <w:b w:val="0"/>
          <w:color w:val="000000"/>
          <w:sz w:val="22"/>
          <w:szCs w:val="22"/>
          <w:lang w:eastAsia="en-US"/>
        </w:rPr>
        <w:t>b</w:t>
      </w:r>
      <w:r w:rsidR="004D286A">
        <w:rPr>
          <w:rFonts w:eastAsiaTheme="minorHAnsi" w:cstheme="minorBidi"/>
          <w:b w:val="0"/>
          <w:color w:val="000000"/>
          <w:sz w:val="22"/>
          <w:szCs w:val="22"/>
          <w:lang w:eastAsia="en-US"/>
        </w:rPr>
        <w:t>ekymring for gener fra frilands</w:t>
      </w:r>
      <w:r w:rsidRPr="00E33C59">
        <w:rPr>
          <w:rFonts w:eastAsiaTheme="minorHAnsi" w:cstheme="minorBidi"/>
          <w:b w:val="0"/>
          <w:color w:val="000000"/>
          <w:sz w:val="22"/>
          <w:szCs w:val="22"/>
          <w:lang w:eastAsia="en-US"/>
        </w:rPr>
        <w:t>grise</w:t>
      </w:r>
      <w:r w:rsidR="004D286A">
        <w:rPr>
          <w:rFonts w:eastAsiaTheme="minorHAnsi" w:cstheme="minorBidi"/>
          <w:b w:val="0"/>
          <w:color w:val="000000"/>
          <w:sz w:val="22"/>
          <w:szCs w:val="22"/>
          <w:lang w:eastAsia="en-US"/>
        </w:rPr>
        <w:t>ne</w:t>
      </w:r>
      <w:r w:rsidRPr="00E33C59">
        <w:rPr>
          <w:rFonts w:eastAsiaTheme="minorHAnsi" w:cstheme="minorBidi"/>
          <w:b w:val="0"/>
          <w:color w:val="000000"/>
          <w:sz w:val="22"/>
          <w:szCs w:val="22"/>
          <w:lang w:eastAsia="en-US"/>
        </w:rPr>
        <w:t>.</w:t>
      </w:r>
    </w:p>
    <w:p w14:paraId="156F086C" w14:textId="77777777" w:rsidR="00E33C59" w:rsidRDefault="00E33C59" w:rsidP="00C67D59">
      <w:pPr>
        <w:spacing w:line="280" w:lineRule="exact"/>
        <w:rPr>
          <w:color w:val="000000"/>
        </w:rPr>
      </w:pPr>
    </w:p>
    <w:p w14:paraId="5FA2D400" w14:textId="77777777" w:rsidR="00E33C59" w:rsidRPr="00E33C59" w:rsidRDefault="00E33C59" w:rsidP="00C67D59">
      <w:pPr>
        <w:spacing w:line="280" w:lineRule="exact"/>
        <w:rPr>
          <w:i/>
          <w:color w:val="000000"/>
        </w:rPr>
      </w:pPr>
      <w:r w:rsidRPr="00E33C59">
        <w:rPr>
          <w:i/>
          <w:color w:val="000000"/>
        </w:rPr>
        <w:t>Komment</w:t>
      </w:r>
      <w:r w:rsidR="004D286A">
        <w:rPr>
          <w:i/>
          <w:color w:val="000000"/>
        </w:rPr>
        <w:t>a</w:t>
      </w:r>
      <w:r w:rsidRPr="00E33C59">
        <w:rPr>
          <w:i/>
          <w:color w:val="000000"/>
        </w:rPr>
        <w:t>rer til bemærkningerne</w:t>
      </w:r>
    </w:p>
    <w:p w14:paraId="04ABE9C2" w14:textId="77777777" w:rsidR="00E33C59" w:rsidRDefault="00E33C59" w:rsidP="00C67D59">
      <w:pPr>
        <w:spacing w:line="280" w:lineRule="exact"/>
        <w:rPr>
          <w:color w:val="000000"/>
        </w:rPr>
      </w:pPr>
      <w:r>
        <w:rPr>
          <w:color w:val="000000"/>
        </w:rPr>
        <w:t>Landbrugsejendomme i de</w:t>
      </w:r>
      <w:r w:rsidR="004D286A">
        <w:rPr>
          <w:color w:val="000000"/>
        </w:rPr>
        <w:t>t</w:t>
      </w:r>
      <w:r>
        <w:rPr>
          <w:color w:val="000000"/>
        </w:rPr>
        <w:t xml:space="preserve"> åbne land er påtænkt til</w:t>
      </w:r>
      <w:r w:rsidR="0099034F">
        <w:rPr>
          <w:color w:val="000000"/>
        </w:rPr>
        <w:t xml:space="preserve"> erhvervsmæssigt dyrehold og der</w:t>
      </w:r>
      <w:r>
        <w:rPr>
          <w:color w:val="000000"/>
        </w:rPr>
        <w:t xml:space="preserve"> må </w:t>
      </w:r>
      <w:r w:rsidR="0099034F">
        <w:rPr>
          <w:color w:val="000000"/>
        </w:rPr>
        <w:t>påregnes udvidelser.</w:t>
      </w:r>
    </w:p>
    <w:p w14:paraId="52335E37" w14:textId="77777777" w:rsidR="00E33C59" w:rsidRDefault="00E33C59" w:rsidP="00C67D59">
      <w:pPr>
        <w:spacing w:line="280" w:lineRule="exact"/>
        <w:rPr>
          <w:color w:val="000000"/>
        </w:rPr>
      </w:pPr>
    </w:p>
    <w:p w14:paraId="17B23A4D" w14:textId="77777777" w:rsidR="009D4A0D" w:rsidRDefault="00B52FD3" w:rsidP="00C67D59">
      <w:pPr>
        <w:spacing w:line="280" w:lineRule="exact"/>
        <w:rPr>
          <w:color w:val="000000"/>
        </w:rPr>
      </w:pPr>
      <w:r>
        <w:rPr>
          <w:color w:val="000000"/>
        </w:rPr>
        <w:t xml:space="preserve">Der er ikke </w:t>
      </w:r>
      <w:r w:rsidR="004D286A">
        <w:rPr>
          <w:color w:val="000000"/>
        </w:rPr>
        <w:t xml:space="preserve">på det foreliggende grundlag </w:t>
      </w:r>
      <w:r w:rsidR="0099034F">
        <w:rPr>
          <w:color w:val="000000"/>
        </w:rPr>
        <w:t>lovhjemmel</w:t>
      </w:r>
      <w:r>
        <w:rPr>
          <w:color w:val="000000"/>
        </w:rPr>
        <w:t xml:space="preserve"> for at stramme </w:t>
      </w:r>
      <w:r w:rsidR="0099034F">
        <w:rPr>
          <w:color w:val="000000"/>
        </w:rPr>
        <w:t xml:space="preserve">kravene </w:t>
      </w:r>
      <w:r w:rsidR="004D286A">
        <w:rPr>
          <w:color w:val="000000"/>
        </w:rPr>
        <w:t>ud over</w:t>
      </w:r>
      <w:r w:rsidR="0099034F">
        <w:rPr>
          <w:color w:val="000000"/>
        </w:rPr>
        <w:t xml:space="preserve"> </w:t>
      </w:r>
      <w:r>
        <w:rPr>
          <w:color w:val="000000"/>
        </w:rPr>
        <w:t>de</w:t>
      </w:r>
      <w:r w:rsidR="0099034F">
        <w:rPr>
          <w:color w:val="000000"/>
        </w:rPr>
        <w:t>n</w:t>
      </w:r>
      <w:r>
        <w:rPr>
          <w:color w:val="000000"/>
        </w:rPr>
        <w:t xml:space="preserve"> gældende lovgivning </w:t>
      </w:r>
      <w:r w:rsidR="004D286A">
        <w:rPr>
          <w:color w:val="000000"/>
        </w:rPr>
        <w:t xml:space="preserve">for </w:t>
      </w:r>
      <w:r>
        <w:rPr>
          <w:color w:val="000000"/>
        </w:rPr>
        <w:t xml:space="preserve">afstandskrav til </w:t>
      </w:r>
      <w:r w:rsidR="0099034F">
        <w:rPr>
          <w:color w:val="000000"/>
        </w:rPr>
        <w:t xml:space="preserve">frilandsvin, folde og lignede indretninger til dyr. For at sikre efterlevelse af den gældende lovgivning er der i vilkår 7 krav </w:t>
      </w:r>
      <w:r w:rsidR="004D286A">
        <w:rPr>
          <w:color w:val="000000"/>
        </w:rPr>
        <w:t>om</w:t>
      </w:r>
      <w:r w:rsidR="0099034F">
        <w:rPr>
          <w:color w:val="000000"/>
        </w:rPr>
        <w:t xml:space="preserve"> at føre optegnelser over folde og faciliteter til svin.</w:t>
      </w:r>
    </w:p>
    <w:p w14:paraId="2B73590A" w14:textId="77777777" w:rsidR="00B52FD3" w:rsidRDefault="00B52FD3" w:rsidP="00C67D59">
      <w:pPr>
        <w:spacing w:line="280" w:lineRule="exact"/>
        <w:rPr>
          <w:color w:val="000000"/>
        </w:rPr>
      </w:pPr>
    </w:p>
    <w:p w14:paraId="032BAFE6" w14:textId="77777777" w:rsidR="00C67D59" w:rsidRDefault="00C67D59" w:rsidP="001640B7">
      <w:pPr>
        <w:pStyle w:val="Overskrift2"/>
      </w:pPr>
      <w:bookmarkStart w:id="10" w:name="_Toc486520483"/>
      <w:r>
        <w:t>Offentliggørelse</w:t>
      </w:r>
      <w:bookmarkEnd w:id="10"/>
    </w:p>
    <w:p w14:paraId="3E07C72C" w14:textId="77777777" w:rsidR="00C67D59" w:rsidRDefault="007A2C0E" w:rsidP="00C67D59">
      <w:r>
        <w:t>Tilladelsen</w:t>
      </w:r>
      <w:r w:rsidR="00C67D59">
        <w:t xml:space="preserve"> vil blive offentliggjort på Vordingborg Kommunes hjemmeside fra den </w:t>
      </w:r>
      <w:r w:rsidR="00B52FD3">
        <w:t>30. juni 2017</w:t>
      </w:r>
      <w:r w:rsidR="009D4A0D">
        <w:t xml:space="preserve"> til</w:t>
      </w:r>
      <w:r w:rsidR="005C7082">
        <w:t xml:space="preserve"> og med den </w:t>
      </w:r>
      <w:r w:rsidR="0099034F">
        <w:t>30</w:t>
      </w:r>
      <w:r w:rsidR="00B52FD3">
        <w:t>. juli</w:t>
      </w:r>
      <w:r w:rsidR="009D4A0D">
        <w:t xml:space="preserve"> 2017</w:t>
      </w:r>
      <w:r w:rsidR="00C67D59">
        <w:t xml:space="preserve"> kl. 23.59</w:t>
      </w:r>
      <w:r w:rsidR="009D4A0D">
        <w:t>,</w:t>
      </w:r>
      <w:r w:rsidR="00C67D59">
        <w:t xml:space="preserve"> hvor klagefristen udløber.</w:t>
      </w:r>
    </w:p>
    <w:p w14:paraId="4B70BACD" w14:textId="77777777" w:rsidR="00C67D59" w:rsidRDefault="00C67D59" w:rsidP="00C67D59">
      <w:pPr>
        <w:rPr>
          <w:szCs w:val="20"/>
        </w:rPr>
      </w:pPr>
    </w:p>
    <w:p w14:paraId="3EBB36D2" w14:textId="77777777" w:rsidR="00C67D59" w:rsidRDefault="00C67D59" w:rsidP="001640B7">
      <w:pPr>
        <w:pStyle w:val="Overskrift2"/>
      </w:pPr>
      <w:bookmarkStart w:id="11" w:name="_Toc486520484"/>
      <w:r>
        <w:t>Klagevejledning</w:t>
      </w:r>
      <w:bookmarkEnd w:id="11"/>
    </w:p>
    <w:p w14:paraId="2F32E2CB" w14:textId="77777777" w:rsidR="00C67D59" w:rsidRDefault="00C67D59" w:rsidP="00C67D59">
      <w:pPr>
        <w:ind w:right="28"/>
        <w:rPr>
          <w:color w:val="000000"/>
        </w:rPr>
      </w:pPr>
      <w:r>
        <w:t>I og andre med væsentlig interesse i sagen kan klage over denne afgørelse. Hvis I</w:t>
      </w:r>
      <w:r>
        <w:rPr>
          <w:color w:val="000000"/>
        </w:rPr>
        <w:t xml:space="preserve"> ønsker det, kan der klages til Miljø- og Fødevareklagenævnet. Klager indsendes på Klageportalen, der kan findes på </w:t>
      </w:r>
      <w:hyperlink r:id="rId9" w:history="1">
        <w:r>
          <w:rPr>
            <w:rStyle w:val="Hyperlink"/>
            <w:rFonts w:eastAsiaTheme="minorHAnsi"/>
            <w:color w:val="0066FF"/>
          </w:rPr>
          <w:t>www.borger.dk</w:t>
        </w:r>
      </w:hyperlink>
      <w:r>
        <w:rPr>
          <w:color w:val="000000"/>
        </w:rPr>
        <w:t xml:space="preserve"> og </w:t>
      </w:r>
      <w:hyperlink r:id="rId10" w:history="1">
        <w:r>
          <w:rPr>
            <w:rStyle w:val="Hyperlink"/>
            <w:rFonts w:eastAsiaTheme="minorHAnsi"/>
            <w:color w:val="0066FF"/>
          </w:rPr>
          <w:t>www.virk.dk</w:t>
        </w:r>
      </w:hyperlink>
      <w:r>
        <w:t>. Privatpersoner skal betale et gebyr på 900 kr. mens virksomheder og organisationer og foreninger skal betale et gebyr på 1.800 kr.</w:t>
      </w:r>
      <w:r>
        <w:rPr>
          <w:color w:val="000000"/>
        </w:rPr>
        <w:t xml:space="preserve"> Gebyret kan betales med betalingskort i Klageportalen.</w:t>
      </w:r>
    </w:p>
    <w:p w14:paraId="4E334AAE" w14:textId="77777777" w:rsidR="00C67D59" w:rsidRDefault="00C67D59" w:rsidP="00C67D59">
      <w:pPr>
        <w:ind w:right="28"/>
        <w:rPr>
          <w:color w:val="000000"/>
          <w:szCs w:val="20"/>
        </w:rPr>
      </w:pPr>
    </w:p>
    <w:p w14:paraId="20C4D340" w14:textId="77777777" w:rsidR="00C67D59" w:rsidRDefault="00C67D59" w:rsidP="00C67D59">
      <w:pPr>
        <w:ind w:right="28"/>
      </w:pPr>
      <w:r>
        <w:t xml:space="preserve">Hvis I har spørgsmål til systemet, eller oplever fejl i systemet kan </w:t>
      </w:r>
      <w:r>
        <w:rPr>
          <w:color w:val="000000"/>
        </w:rPr>
        <w:t>Miljø- og Fødevareklagenævnets</w:t>
      </w:r>
      <w:r>
        <w:t xml:space="preserve"> supportfunktion kontaktes på </w:t>
      </w:r>
      <w:hyperlink r:id="rId11" w:history="1">
        <w:r>
          <w:rPr>
            <w:rStyle w:val="Hyperlink"/>
            <w:rFonts w:eastAsiaTheme="minorHAnsi"/>
          </w:rPr>
          <w:t>nmkn@naevneneshus.dk</w:t>
        </w:r>
      </w:hyperlink>
      <w:r>
        <w:t xml:space="preserve"> eller på telefon 72 40 56 00.</w:t>
      </w:r>
    </w:p>
    <w:p w14:paraId="39E8F027" w14:textId="77777777" w:rsidR="00C67D59" w:rsidRDefault="00C67D59" w:rsidP="00C67D59">
      <w:pPr>
        <w:ind w:right="28"/>
        <w:rPr>
          <w:color w:val="000000"/>
        </w:rPr>
      </w:pPr>
    </w:p>
    <w:p w14:paraId="3851E0F5" w14:textId="77777777" w:rsidR="00C67D59" w:rsidRDefault="00C67D59" w:rsidP="00C67D59">
      <w:pPr>
        <w:ind w:right="28"/>
        <w:rPr>
          <w:color w:val="000000"/>
        </w:rPr>
      </w:pPr>
      <w:r>
        <w:rPr>
          <w:color w:val="000000"/>
        </w:rPr>
        <w:t>Miljø- og Fødevareklagenævnet skal som udgangspunkt afvise en klage, der kommer uden om Klageportalen, hvis der ikke er særlige grunde til det. Hvis I ønsker at blive fritaget for at bruge Klageportalen, skal der sendes en begrundet anmodning til kommunen. Kommunen videresender anmodningen til Miljø- og Fødevarernævnet, der træffer afgørelse om anmodningen kan imødekommes.</w:t>
      </w:r>
    </w:p>
    <w:p w14:paraId="382FFA36" w14:textId="77777777" w:rsidR="00C67D59" w:rsidRDefault="00C67D59" w:rsidP="00C67D59">
      <w:pPr>
        <w:ind w:right="28"/>
        <w:rPr>
          <w:color w:val="000000"/>
        </w:rPr>
      </w:pPr>
    </w:p>
    <w:p w14:paraId="239EAFFA" w14:textId="77777777" w:rsidR="00C67D59" w:rsidRDefault="00C67D59" w:rsidP="00C67D59">
      <w:pPr>
        <w:ind w:right="28"/>
        <w:rPr>
          <w:color w:val="000000"/>
        </w:rPr>
      </w:pPr>
      <w:r>
        <w:rPr>
          <w:color w:val="000000"/>
        </w:rPr>
        <w:t xml:space="preserve">Klagefristen er 4 uger efter offentliggørelse af afgørelsen, det vil sige, at klagen skal være indtastet og gebyret til Klageportalen betalt senest </w:t>
      </w:r>
      <w:r w:rsidRPr="00B52FD3">
        <w:rPr>
          <w:color w:val="000000"/>
        </w:rPr>
        <w:t xml:space="preserve">den </w:t>
      </w:r>
      <w:r w:rsidR="0099034F">
        <w:rPr>
          <w:color w:val="000000"/>
        </w:rPr>
        <w:t>30</w:t>
      </w:r>
      <w:r w:rsidR="00B52FD3" w:rsidRPr="00B52FD3">
        <w:rPr>
          <w:color w:val="000000"/>
        </w:rPr>
        <w:t>. juli</w:t>
      </w:r>
      <w:r w:rsidR="005C7082">
        <w:rPr>
          <w:color w:val="000000"/>
        </w:rPr>
        <w:t xml:space="preserve"> </w:t>
      </w:r>
      <w:r>
        <w:rPr>
          <w:color w:val="000000"/>
        </w:rPr>
        <w:t xml:space="preserve">2017 </w:t>
      </w:r>
      <w:r>
        <w:t>kl. 23:59.</w:t>
      </w:r>
    </w:p>
    <w:p w14:paraId="19D1D2CE" w14:textId="77777777" w:rsidR="00C67D59" w:rsidRDefault="00C67D59" w:rsidP="00C67D59">
      <w:pPr>
        <w:ind w:right="31"/>
        <w:rPr>
          <w:color w:val="000000"/>
        </w:rPr>
      </w:pPr>
    </w:p>
    <w:p w14:paraId="2190D92B" w14:textId="77777777" w:rsidR="00C67D59" w:rsidRDefault="00C67D59" w:rsidP="001640B7">
      <w:pPr>
        <w:pStyle w:val="Overskrift2"/>
      </w:pPr>
      <w:bookmarkStart w:id="12" w:name="_Toc486520485"/>
      <w:r>
        <w:lastRenderedPageBreak/>
        <w:t>Civilt søgsmål</w:t>
      </w:r>
      <w:bookmarkEnd w:id="12"/>
      <w:r>
        <w:t xml:space="preserve"> </w:t>
      </w:r>
    </w:p>
    <w:p w14:paraId="4CE8002A" w14:textId="77777777" w:rsidR="00C67D59" w:rsidRDefault="00C67D59" w:rsidP="00C67D59">
      <w:pPr>
        <w:tabs>
          <w:tab w:val="left" w:pos="2235"/>
        </w:tabs>
        <w:spacing w:line="330" w:lineRule="atLeast"/>
      </w:pPr>
      <w:r>
        <w:t>Hvis afgørelsen ønskes prøvet ved domstolene, skal søgsmål jf. husdyrlovens § 90 være anlagt senest 6 måneder efter, afgørelsen er meddelt.</w:t>
      </w:r>
      <w:r w:rsidR="0099034F">
        <w:t xml:space="preserve"> Det vil sige 30. december 2017.</w:t>
      </w:r>
    </w:p>
    <w:p w14:paraId="7B5B3846" w14:textId="77777777" w:rsidR="00C67D59" w:rsidRDefault="00C67D59" w:rsidP="00C67D59">
      <w:pPr>
        <w:spacing w:line="280" w:lineRule="exact"/>
        <w:rPr>
          <w:b/>
          <w:szCs w:val="20"/>
        </w:rPr>
      </w:pPr>
    </w:p>
    <w:p w14:paraId="758AE0A5" w14:textId="77777777" w:rsidR="00C67D59" w:rsidRDefault="00C67D59" w:rsidP="001640B7">
      <w:pPr>
        <w:pStyle w:val="Overskrift2"/>
      </w:pPr>
      <w:bookmarkStart w:id="13" w:name="_Toc486520486"/>
      <w:r>
        <w:t>Hvad skal der videre ske</w:t>
      </w:r>
      <w:bookmarkEnd w:id="13"/>
    </w:p>
    <w:p w14:paraId="6BD906A9" w14:textId="77777777" w:rsidR="00C67D59" w:rsidRDefault="00C67D59" w:rsidP="00C67D59">
      <w:r>
        <w:t>Hvis der indkommer klager inden for klagefristen, vil I</w:t>
      </w:r>
      <w:r>
        <w:rPr>
          <w:color w:val="000000"/>
        </w:rPr>
        <w:t xml:space="preserve"> </w:t>
      </w:r>
      <w:r>
        <w:t xml:space="preserve">blive orienteret om det. Hvis der ikke indkommer klager over afgørelsen, afsluttes sagen uden yderligere kommunikation </w:t>
      </w:r>
    </w:p>
    <w:p w14:paraId="7FE170CF" w14:textId="77777777" w:rsidR="00C67D59" w:rsidRDefault="00C67D59" w:rsidP="00C67D59">
      <w:pPr>
        <w:rPr>
          <w:bCs/>
          <w:color w:val="000000"/>
          <w:sz w:val="20"/>
          <w:szCs w:val="20"/>
        </w:rPr>
      </w:pPr>
    </w:p>
    <w:p w14:paraId="06B1B94D" w14:textId="77777777" w:rsidR="00C67D59" w:rsidRDefault="00C67D59" w:rsidP="001640B7">
      <w:pPr>
        <w:pStyle w:val="Overskrift2"/>
      </w:pPr>
      <w:bookmarkStart w:id="14" w:name="_Toc486520487"/>
      <w:r>
        <w:t>Klageberettiget</w:t>
      </w:r>
      <w:bookmarkEnd w:id="14"/>
    </w:p>
    <w:p w14:paraId="6B1E7B70" w14:textId="77777777" w:rsidR="00C67D59" w:rsidRDefault="00C67D59" w:rsidP="00C67D59">
      <w:pPr>
        <w:rPr>
          <w:bCs/>
          <w:color w:val="000000"/>
        </w:rPr>
      </w:pPr>
      <w:r>
        <w:rPr>
          <w:bCs/>
          <w:color w:val="000000"/>
        </w:rPr>
        <w:t>Klageberettiget er ansøger, diverse organisationer samt enhver, som har væsentlig individuel interesse i sagen. Se evt. husdyr</w:t>
      </w:r>
      <w:r w:rsidR="00D50BE4">
        <w:rPr>
          <w:bCs/>
          <w:color w:val="000000"/>
        </w:rPr>
        <w:t>brugsloven</w:t>
      </w:r>
      <w:r>
        <w:rPr>
          <w:bCs/>
          <w:color w:val="000000"/>
        </w:rPr>
        <w:t>.</w:t>
      </w:r>
    </w:p>
    <w:p w14:paraId="0B7267EF" w14:textId="77777777" w:rsidR="008C7AB5" w:rsidRDefault="008C7AB5" w:rsidP="00C67D59">
      <w:pPr>
        <w:rPr>
          <w:bCs/>
          <w:color w:val="000000"/>
          <w:szCs w:val="20"/>
        </w:rPr>
      </w:pPr>
    </w:p>
    <w:p w14:paraId="3F09F332" w14:textId="77777777" w:rsidR="00C67D59" w:rsidRDefault="00C67D59" w:rsidP="001640B7">
      <w:pPr>
        <w:pStyle w:val="Overskrift2"/>
      </w:pPr>
      <w:bookmarkStart w:id="15" w:name="_Toc486520488"/>
      <w:r>
        <w:t xml:space="preserve">Udnyttelse af </w:t>
      </w:r>
      <w:r w:rsidR="00614616">
        <w:t xml:space="preserve">tilladelsen </w:t>
      </w:r>
      <w:r>
        <w:t>på trods af klage</w:t>
      </w:r>
      <w:bookmarkEnd w:id="15"/>
      <w:r>
        <w:t xml:space="preserve"> </w:t>
      </w:r>
    </w:p>
    <w:p w14:paraId="7BC3A7EB" w14:textId="77777777" w:rsidR="00C67D59" w:rsidRDefault="00C67D59" w:rsidP="00C67D59">
      <w:pPr>
        <w:rPr>
          <w:bCs/>
          <w:color w:val="000000"/>
          <w:szCs w:val="20"/>
        </w:rPr>
      </w:pPr>
      <w:r>
        <w:rPr>
          <w:bCs/>
          <w:color w:val="000000"/>
        </w:rPr>
        <w:t xml:space="preserve">Afgørelsen vil </w:t>
      </w:r>
      <w:r w:rsidR="008765DE">
        <w:rPr>
          <w:bCs/>
          <w:color w:val="000000"/>
        </w:rPr>
        <w:t>kunne udnyttes i den tid Fødevare</w:t>
      </w:r>
      <w:r>
        <w:rPr>
          <w:bCs/>
          <w:color w:val="000000"/>
        </w:rPr>
        <w:t>- og Miljøklagenævnet behandler en eventuel klage, medmindre nævnet bestemmer andet.</w:t>
      </w:r>
    </w:p>
    <w:p w14:paraId="1C0DCBA6" w14:textId="77777777" w:rsidR="00C67D59" w:rsidRDefault="00C67D59" w:rsidP="00C67D59">
      <w:pPr>
        <w:rPr>
          <w:bCs/>
          <w:color w:val="000000"/>
        </w:rPr>
      </w:pPr>
    </w:p>
    <w:p w14:paraId="584A5AB9" w14:textId="77777777" w:rsidR="00C67D59" w:rsidRDefault="00C67D59" w:rsidP="00C67D59">
      <w:pPr>
        <w:rPr>
          <w:bCs/>
          <w:color w:val="000000"/>
        </w:rPr>
      </w:pPr>
      <w:r>
        <w:rPr>
          <w:bCs/>
          <w:color w:val="000000"/>
        </w:rPr>
        <w:t xml:space="preserve">Eventuelle klager har som udgangspunkt ikke opsættende virkning. Hvis afgørelsen udnyttes inden klagefristens udløb, eller mens en eventuel klage behandles af </w:t>
      </w:r>
      <w:r w:rsidR="008765DE">
        <w:rPr>
          <w:bCs/>
          <w:color w:val="000000"/>
        </w:rPr>
        <w:t xml:space="preserve">Fødevare </w:t>
      </w:r>
      <w:r>
        <w:rPr>
          <w:bCs/>
          <w:color w:val="000000"/>
        </w:rPr>
        <w:t xml:space="preserve">- og Miljøklagenævnet, sker det på ansøgers egen regning og risiko. </w:t>
      </w:r>
    </w:p>
    <w:p w14:paraId="3787469F" w14:textId="77777777" w:rsidR="00C67D59" w:rsidRDefault="00C67D59" w:rsidP="00C67D59">
      <w:pPr>
        <w:rPr>
          <w:bCs/>
          <w:color w:val="000000"/>
        </w:rPr>
      </w:pPr>
    </w:p>
    <w:p w14:paraId="5BAD0C50" w14:textId="77777777" w:rsidR="00C67D59" w:rsidRDefault="00C67D59" w:rsidP="001640B7">
      <w:pPr>
        <w:pStyle w:val="Listeafsnit"/>
      </w:pPr>
      <w:r>
        <w:t>Kopi af afgørelsen er sendt til:</w:t>
      </w:r>
    </w:p>
    <w:p w14:paraId="18BE4F01" w14:textId="77777777" w:rsidR="001A1955" w:rsidRDefault="001A1955" w:rsidP="001640B7">
      <w:pPr>
        <w:pStyle w:val="Listeafsnit"/>
      </w:pPr>
    </w:p>
    <w:p w14:paraId="57E98917" w14:textId="77777777" w:rsidR="00C67D59" w:rsidRDefault="00C67D59" w:rsidP="007F3F5D">
      <w:pPr>
        <w:spacing w:line="360" w:lineRule="auto"/>
        <w:rPr>
          <w:sz w:val="20"/>
        </w:rPr>
      </w:pPr>
      <w:r>
        <w:rPr>
          <w:sz w:val="20"/>
        </w:rPr>
        <w:t xml:space="preserve">Danmarks Naturfredningsforening, Masnedøgade 20, 2100 Kbh. K. </w:t>
      </w:r>
      <w:hyperlink r:id="rId12" w:history="1">
        <w:r>
          <w:rPr>
            <w:rStyle w:val="Hyperlink"/>
            <w:rFonts w:eastAsiaTheme="minorHAnsi"/>
            <w:sz w:val="20"/>
          </w:rPr>
          <w:t>dnvordingborg-sager@dn.dk</w:t>
        </w:r>
      </w:hyperlink>
    </w:p>
    <w:p w14:paraId="353D2C3F" w14:textId="77777777" w:rsidR="00C67D59" w:rsidRDefault="00C67D59" w:rsidP="007F3F5D">
      <w:pPr>
        <w:spacing w:line="360" w:lineRule="auto"/>
        <w:rPr>
          <w:sz w:val="20"/>
        </w:rPr>
      </w:pPr>
      <w:r>
        <w:rPr>
          <w:sz w:val="20"/>
        </w:rPr>
        <w:t xml:space="preserve">Miljøstyrelsen, Strandgade 29, 1401 København K. </w:t>
      </w:r>
      <w:hyperlink r:id="rId13" w:history="1">
        <w:r>
          <w:rPr>
            <w:rStyle w:val="Hyperlink"/>
            <w:rFonts w:eastAsiaTheme="minorHAnsi"/>
            <w:sz w:val="20"/>
          </w:rPr>
          <w:t>mst@mst.dk</w:t>
        </w:r>
      </w:hyperlink>
    </w:p>
    <w:p w14:paraId="06D72E27" w14:textId="77777777" w:rsidR="00C67D59" w:rsidRDefault="00C67D59" w:rsidP="007F3F5D">
      <w:pPr>
        <w:spacing w:line="360" w:lineRule="auto"/>
        <w:rPr>
          <w:sz w:val="20"/>
        </w:rPr>
      </w:pPr>
      <w:r>
        <w:rPr>
          <w:sz w:val="20"/>
        </w:rPr>
        <w:t xml:space="preserve">Det Økologiske Råd, Blegdamsvej 4B, 2200 København N, </w:t>
      </w:r>
      <w:hyperlink r:id="rId14" w:history="1">
        <w:r>
          <w:rPr>
            <w:rStyle w:val="Hyperlink"/>
            <w:rFonts w:eastAsiaTheme="minorHAnsi"/>
            <w:sz w:val="20"/>
          </w:rPr>
          <w:t>husdyr@ecocouncil.dk</w:t>
        </w:r>
      </w:hyperlink>
    </w:p>
    <w:p w14:paraId="081249AA" w14:textId="77777777" w:rsidR="00C67D59" w:rsidRDefault="00C67D59" w:rsidP="007F3F5D">
      <w:pPr>
        <w:spacing w:line="360" w:lineRule="auto"/>
        <w:rPr>
          <w:sz w:val="20"/>
        </w:rPr>
      </w:pPr>
      <w:r>
        <w:rPr>
          <w:sz w:val="20"/>
        </w:rPr>
        <w:t xml:space="preserve">Danmarks Fiskeriforening, Nordensvej 3, 7000 Fredericia, </w:t>
      </w:r>
      <w:hyperlink r:id="rId15" w:history="1">
        <w:r>
          <w:rPr>
            <w:rStyle w:val="Hyperlink"/>
            <w:rFonts w:eastAsiaTheme="minorHAnsi"/>
            <w:sz w:val="20"/>
          </w:rPr>
          <w:t>mail@dkfisk.dk</w:t>
        </w:r>
      </w:hyperlink>
    </w:p>
    <w:p w14:paraId="40A0BAC7" w14:textId="77777777" w:rsidR="00C67D59" w:rsidRDefault="00C67D59" w:rsidP="007F3F5D">
      <w:pPr>
        <w:spacing w:line="360" w:lineRule="auto"/>
        <w:rPr>
          <w:sz w:val="20"/>
        </w:rPr>
      </w:pPr>
      <w:r>
        <w:rPr>
          <w:sz w:val="20"/>
        </w:rPr>
        <w:t xml:space="preserve">Ferskvandsfiskeriforeningen, Vormstrupvej 2, 7540 Haderup, </w:t>
      </w:r>
      <w:hyperlink r:id="rId16" w:history="1">
        <w:r>
          <w:rPr>
            <w:rStyle w:val="Hyperlink"/>
            <w:rFonts w:eastAsiaTheme="minorHAnsi"/>
            <w:sz w:val="20"/>
          </w:rPr>
          <w:t>nb@ferskvandsfiskeriforeningen.dk</w:t>
        </w:r>
      </w:hyperlink>
    </w:p>
    <w:p w14:paraId="712A2AB9" w14:textId="77777777" w:rsidR="00C67D59" w:rsidRDefault="00C67D59" w:rsidP="007F3F5D">
      <w:pPr>
        <w:spacing w:line="360" w:lineRule="auto"/>
        <w:rPr>
          <w:sz w:val="20"/>
        </w:rPr>
      </w:pPr>
      <w:r>
        <w:rPr>
          <w:sz w:val="20"/>
        </w:rPr>
        <w:t xml:space="preserve">Danmarks Sportsfiskerforbund, Skyttevej 4, 7182 Bredsten, </w:t>
      </w:r>
      <w:hyperlink r:id="rId17" w:history="1">
        <w:r>
          <w:rPr>
            <w:rStyle w:val="Hyperlink"/>
            <w:rFonts w:eastAsiaTheme="minorHAnsi"/>
            <w:sz w:val="20"/>
          </w:rPr>
          <w:t>post@sportsfiskerforbundet.dk</w:t>
        </w:r>
      </w:hyperlink>
    </w:p>
    <w:p w14:paraId="79B5F184" w14:textId="77777777" w:rsidR="00C67D59" w:rsidRDefault="00C67D59" w:rsidP="007F3F5D">
      <w:pPr>
        <w:spacing w:line="360" w:lineRule="auto"/>
        <w:rPr>
          <w:sz w:val="20"/>
        </w:rPr>
      </w:pPr>
      <w:r>
        <w:rPr>
          <w:sz w:val="20"/>
        </w:rPr>
        <w:t xml:space="preserve">Dansk Ornitologisk Forening, Vesterbrogade 140, 1620 København V, </w:t>
      </w:r>
      <w:hyperlink r:id="rId18" w:history="1">
        <w:r>
          <w:rPr>
            <w:rStyle w:val="Hyperlink"/>
            <w:rFonts w:eastAsiaTheme="minorHAnsi"/>
            <w:sz w:val="20"/>
          </w:rPr>
          <w:t>natur@dof.dk</w:t>
        </w:r>
      </w:hyperlink>
    </w:p>
    <w:p w14:paraId="53FF4DF6" w14:textId="77777777" w:rsidR="00C67D59" w:rsidRDefault="00C67D59" w:rsidP="007F3F5D">
      <w:pPr>
        <w:spacing w:line="360" w:lineRule="auto"/>
        <w:rPr>
          <w:sz w:val="20"/>
        </w:rPr>
      </w:pPr>
      <w:r>
        <w:rPr>
          <w:sz w:val="20"/>
        </w:rPr>
        <w:t xml:space="preserve">Friluftsrådet, v. Terkel Jakobsen, Nellikevej 4, 4930 Maribo, </w:t>
      </w:r>
      <w:hyperlink r:id="rId19" w:history="1">
        <w:r>
          <w:rPr>
            <w:rStyle w:val="Hyperlink"/>
            <w:rFonts w:eastAsiaTheme="minorHAnsi"/>
            <w:sz w:val="20"/>
          </w:rPr>
          <w:t>terkeljmaribo@gmail.com</w:t>
        </w:r>
      </w:hyperlink>
    </w:p>
    <w:p w14:paraId="045EBDB3" w14:textId="77777777" w:rsidR="00C67D59" w:rsidRDefault="00C67D59" w:rsidP="007F3F5D">
      <w:pPr>
        <w:spacing w:line="360" w:lineRule="auto"/>
        <w:rPr>
          <w:sz w:val="20"/>
        </w:rPr>
      </w:pPr>
      <w:r>
        <w:rPr>
          <w:sz w:val="20"/>
        </w:rPr>
        <w:t>DOF Storstrøm v/Michael Thelander, vordingborg@dof.dk</w:t>
      </w:r>
    </w:p>
    <w:p w14:paraId="41A01BA6" w14:textId="77777777" w:rsidR="00C67D59" w:rsidRDefault="00C67D59" w:rsidP="007F3F5D">
      <w:pPr>
        <w:rPr>
          <w:sz w:val="20"/>
        </w:rPr>
      </w:pPr>
    </w:p>
    <w:p w14:paraId="36517BCF" w14:textId="77777777" w:rsidR="00064FAE" w:rsidRDefault="00064FAE" w:rsidP="007F3F5D">
      <w:pPr>
        <w:rPr>
          <w:color w:val="000000"/>
        </w:rPr>
      </w:pPr>
    </w:p>
    <w:p w14:paraId="6F077921" w14:textId="77777777" w:rsidR="00C67D59" w:rsidRDefault="00C67D59" w:rsidP="007F3F5D">
      <w:pPr>
        <w:rPr>
          <w:color w:val="000000"/>
        </w:rPr>
      </w:pPr>
      <w:r>
        <w:rPr>
          <w:color w:val="000000"/>
        </w:rPr>
        <w:t>Med venlig hilsen</w:t>
      </w:r>
    </w:p>
    <w:p w14:paraId="0CBEEB64" w14:textId="77777777" w:rsidR="00C67D59" w:rsidRDefault="00C67D59" w:rsidP="007F3F5D">
      <w:pPr>
        <w:rPr>
          <w:color w:val="000000"/>
        </w:rPr>
      </w:pPr>
    </w:p>
    <w:p w14:paraId="13590D4F" w14:textId="77777777" w:rsidR="00C67D59" w:rsidRDefault="005C7082" w:rsidP="007F3F5D">
      <w:pPr>
        <w:rPr>
          <w:color w:val="000000"/>
        </w:rPr>
      </w:pPr>
      <w:r w:rsidRPr="005C7082">
        <w:rPr>
          <w:color w:val="000000"/>
        </w:rPr>
        <w:t>Julie Birk Christiansen</w:t>
      </w:r>
    </w:p>
    <w:p w14:paraId="5A604918" w14:textId="77777777" w:rsidR="008C7AB5" w:rsidRDefault="00C67D59" w:rsidP="00C67D59">
      <w:pPr>
        <w:rPr>
          <w:color w:val="000000"/>
        </w:rPr>
        <w:sectPr w:rsidR="008C7AB5">
          <w:headerReference w:type="default" r:id="rId20"/>
          <w:footerReference w:type="default" r:id="rId21"/>
          <w:pgSz w:w="11906" w:h="16838"/>
          <w:pgMar w:top="1701" w:right="1418" w:bottom="1701" w:left="1701" w:header="709" w:footer="709" w:gutter="0"/>
          <w:cols w:space="708"/>
        </w:sectPr>
      </w:pPr>
      <w:r>
        <w:rPr>
          <w:color w:val="000000"/>
        </w:rPr>
        <w:t>Miljøsagsbehandler</w:t>
      </w:r>
    </w:p>
    <w:p w14:paraId="3AE0FCCE" w14:textId="77777777" w:rsidR="00614616" w:rsidRPr="00663E99" w:rsidRDefault="00614616" w:rsidP="00612B92">
      <w:pPr>
        <w:pStyle w:val="Overskrift1"/>
      </w:pPr>
      <w:bookmarkStart w:id="16" w:name="_Toc486520489"/>
      <w:r w:rsidRPr="00663E99">
        <w:lastRenderedPageBreak/>
        <w:t>Afgørelsen gives på følgende vilkår:</w:t>
      </w:r>
      <w:bookmarkEnd w:id="16"/>
    </w:p>
    <w:p w14:paraId="644F3191" w14:textId="77777777" w:rsidR="00614616" w:rsidRPr="00612B92" w:rsidRDefault="00614616" w:rsidP="00614616">
      <w:pPr>
        <w:ind w:left="360"/>
        <w:rPr>
          <w:rFonts w:cs="Arial"/>
          <w:bCs/>
          <w:highlight w:val="yellow"/>
        </w:rPr>
      </w:pPr>
    </w:p>
    <w:p w14:paraId="4D2D737F" w14:textId="77777777" w:rsidR="00977062" w:rsidRPr="00612B92" w:rsidRDefault="00977062" w:rsidP="00977062">
      <w:pPr>
        <w:pStyle w:val="Listeafsnit"/>
        <w:numPr>
          <w:ilvl w:val="0"/>
          <w:numId w:val="11"/>
        </w:numPr>
        <w:rPr>
          <w:rFonts w:cs="Arial"/>
          <w:b w:val="0"/>
          <w:bCs/>
          <w:sz w:val="22"/>
          <w:szCs w:val="22"/>
        </w:rPr>
      </w:pPr>
      <w:r w:rsidRPr="00612B92">
        <w:rPr>
          <w:rFonts w:cs="Arial"/>
          <w:b w:val="0"/>
          <w:bCs/>
          <w:sz w:val="22"/>
          <w:szCs w:val="22"/>
        </w:rPr>
        <w:t xml:space="preserve">Det tilladte husdyrhold på ejendommen er: </w:t>
      </w:r>
    </w:p>
    <w:p w14:paraId="63B4B796" w14:textId="77777777" w:rsidR="00977062" w:rsidRPr="00612B92" w:rsidRDefault="00977062" w:rsidP="00977062">
      <w:pPr>
        <w:ind w:left="360"/>
        <w:rPr>
          <w:rFonts w:cs="Arial"/>
          <w:bCs/>
        </w:rPr>
      </w:pPr>
    </w:p>
    <w:tbl>
      <w:tblPr>
        <w:tblStyle w:val="Tabel-Gitter"/>
        <w:tblW w:w="0" w:type="auto"/>
        <w:tblLook w:val="04A0" w:firstRow="1" w:lastRow="0" w:firstColumn="1" w:lastColumn="0" w:noHBand="0" w:noVBand="1"/>
      </w:tblPr>
      <w:tblGrid>
        <w:gridCol w:w="3510"/>
        <w:gridCol w:w="2127"/>
        <w:gridCol w:w="2835"/>
      </w:tblGrid>
      <w:tr w:rsidR="00977062" w:rsidRPr="00612B92" w14:paraId="4F92E5D4" w14:textId="77777777" w:rsidTr="00C22A44">
        <w:tc>
          <w:tcPr>
            <w:tcW w:w="3510" w:type="dxa"/>
          </w:tcPr>
          <w:p w14:paraId="26F3D747" w14:textId="77777777" w:rsidR="00977062" w:rsidRPr="007F3F5D" w:rsidRDefault="00977062" w:rsidP="00C22A44">
            <w:pPr>
              <w:rPr>
                <w:rFonts w:cs="Arial"/>
                <w:b/>
              </w:rPr>
            </w:pPr>
            <w:r w:rsidRPr="007F3F5D">
              <w:rPr>
                <w:rFonts w:cs="Arial"/>
                <w:b/>
              </w:rPr>
              <w:t>Dyregruppe</w:t>
            </w:r>
          </w:p>
        </w:tc>
        <w:tc>
          <w:tcPr>
            <w:tcW w:w="2127" w:type="dxa"/>
          </w:tcPr>
          <w:p w14:paraId="739673D7" w14:textId="77777777" w:rsidR="00977062" w:rsidRPr="007F3F5D" w:rsidRDefault="00977062" w:rsidP="00C22A44">
            <w:pPr>
              <w:rPr>
                <w:rFonts w:cs="Arial"/>
                <w:b/>
              </w:rPr>
            </w:pPr>
            <w:r w:rsidRPr="007F3F5D">
              <w:rPr>
                <w:rFonts w:cs="Arial"/>
                <w:b/>
              </w:rPr>
              <w:t>Antal årsdyr</w:t>
            </w:r>
          </w:p>
        </w:tc>
        <w:tc>
          <w:tcPr>
            <w:tcW w:w="2835" w:type="dxa"/>
          </w:tcPr>
          <w:p w14:paraId="6DE6F005" w14:textId="77777777" w:rsidR="00977062" w:rsidRPr="007F3F5D" w:rsidRDefault="00977062" w:rsidP="00C22A44">
            <w:pPr>
              <w:rPr>
                <w:rFonts w:cs="Arial"/>
                <w:b/>
              </w:rPr>
            </w:pPr>
            <w:r w:rsidRPr="007F3F5D">
              <w:rPr>
                <w:rFonts w:cs="Arial"/>
                <w:b/>
              </w:rPr>
              <w:t>DE</w:t>
            </w:r>
          </w:p>
        </w:tc>
      </w:tr>
      <w:tr w:rsidR="00977062" w:rsidRPr="00612B92" w14:paraId="2ED62BCD" w14:textId="77777777" w:rsidTr="00C22A44">
        <w:tc>
          <w:tcPr>
            <w:tcW w:w="3510" w:type="dxa"/>
          </w:tcPr>
          <w:p w14:paraId="5187D327" w14:textId="77777777" w:rsidR="00977062" w:rsidRPr="007F3F5D" w:rsidRDefault="00977062" w:rsidP="00C22A44">
            <w:pPr>
              <w:rPr>
                <w:rFonts w:cs="Arial"/>
                <w:b/>
              </w:rPr>
            </w:pPr>
            <w:r w:rsidRPr="007F3F5D">
              <w:rPr>
                <w:rFonts w:cs="Arial"/>
                <w:b/>
              </w:rPr>
              <w:t>Ammeko 400-600 kg uden opdr.</w:t>
            </w:r>
          </w:p>
        </w:tc>
        <w:tc>
          <w:tcPr>
            <w:tcW w:w="2127" w:type="dxa"/>
          </w:tcPr>
          <w:p w14:paraId="62BC508A" w14:textId="77777777" w:rsidR="00977062" w:rsidRPr="00612B92" w:rsidRDefault="00977062" w:rsidP="00C22A44">
            <w:pPr>
              <w:rPr>
                <w:rFonts w:cs="Arial"/>
              </w:rPr>
            </w:pPr>
            <w:r w:rsidRPr="00612B92">
              <w:rPr>
                <w:rFonts w:cs="Arial"/>
              </w:rPr>
              <w:t>15</w:t>
            </w:r>
          </w:p>
        </w:tc>
        <w:tc>
          <w:tcPr>
            <w:tcW w:w="2835" w:type="dxa"/>
          </w:tcPr>
          <w:p w14:paraId="6D6AA203" w14:textId="77777777" w:rsidR="00977062" w:rsidRPr="00612B92" w:rsidRDefault="00977062" w:rsidP="00C22A44">
            <w:pPr>
              <w:rPr>
                <w:rFonts w:cs="Arial"/>
              </w:rPr>
            </w:pPr>
            <w:r w:rsidRPr="00612B92">
              <w:rPr>
                <w:rFonts w:cs="Arial"/>
              </w:rPr>
              <w:t>9,38</w:t>
            </w:r>
          </w:p>
        </w:tc>
      </w:tr>
      <w:tr w:rsidR="00977062" w:rsidRPr="00612B92" w14:paraId="5A6A87FC" w14:textId="77777777" w:rsidTr="00C22A44">
        <w:tc>
          <w:tcPr>
            <w:tcW w:w="3510" w:type="dxa"/>
          </w:tcPr>
          <w:p w14:paraId="695B21B9" w14:textId="77777777" w:rsidR="00977062" w:rsidRPr="007F3F5D" w:rsidRDefault="00977062" w:rsidP="00C22A44">
            <w:pPr>
              <w:rPr>
                <w:rFonts w:cs="Arial"/>
                <w:b/>
              </w:rPr>
            </w:pPr>
            <w:r w:rsidRPr="007F3F5D">
              <w:rPr>
                <w:rFonts w:cs="Arial"/>
                <w:b/>
              </w:rPr>
              <w:t>Opdræt 0-6 mdr.</w:t>
            </w:r>
          </w:p>
        </w:tc>
        <w:tc>
          <w:tcPr>
            <w:tcW w:w="2127" w:type="dxa"/>
          </w:tcPr>
          <w:p w14:paraId="6829B6A2" w14:textId="77777777" w:rsidR="00977062" w:rsidRPr="00612B92" w:rsidRDefault="00977062" w:rsidP="00C22A44">
            <w:pPr>
              <w:rPr>
                <w:rFonts w:cs="Arial"/>
              </w:rPr>
            </w:pPr>
            <w:r w:rsidRPr="00612B92">
              <w:rPr>
                <w:rFonts w:cs="Arial"/>
              </w:rPr>
              <w:t>15</w:t>
            </w:r>
          </w:p>
        </w:tc>
        <w:tc>
          <w:tcPr>
            <w:tcW w:w="2835" w:type="dxa"/>
          </w:tcPr>
          <w:p w14:paraId="23504B6E" w14:textId="77777777" w:rsidR="00977062" w:rsidRPr="00612B92" w:rsidRDefault="00977062" w:rsidP="00C22A44">
            <w:pPr>
              <w:rPr>
                <w:rFonts w:cs="Arial"/>
              </w:rPr>
            </w:pPr>
            <w:r w:rsidRPr="00612B92">
              <w:rPr>
                <w:rFonts w:cs="Arial"/>
              </w:rPr>
              <w:t>4,05</w:t>
            </w:r>
          </w:p>
        </w:tc>
      </w:tr>
      <w:tr w:rsidR="00977062" w:rsidRPr="00612B92" w14:paraId="1DE668F7" w14:textId="77777777" w:rsidTr="00C22A44">
        <w:tc>
          <w:tcPr>
            <w:tcW w:w="3510" w:type="dxa"/>
          </w:tcPr>
          <w:p w14:paraId="43EFC442" w14:textId="77777777" w:rsidR="00977062" w:rsidRPr="007F3F5D" w:rsidRDefault="00977062" w:rsidP="00C22A44">
            <w:pPr>
              <w:rPr>
                <w:rFonts w:cs="Arial"/>
                <w:b/>
              </w:rPr>
            </w:pPr>
            <w:r w:rsidRPr="007F3F5D">
              <w:rPr>
                <w:rFonts w:cs="Arial"/>
                <w:b/>
              </w:rPr>
              <w:t>Opdræt 6-slagtning/kælvning</w:t>
            </w:r>
          </w:p>
        </w:tc>
        <w:tc>
          <w:tcPr>
            <w:tcW w:w="2127" w:type="dxa"/>
          </w:tcPr>
          <w:p w14:paraId="6048FF87" w14:textId="77777777" w:rsidR="00977062" w:rsidRPr="00612B92" w:rsidRDefault="00977062" w:rsidP="00C22A44">
            <w:pPr>
              <w:rPr>
                <w:rFonts w:cs="Arial"/>
              </w:rPr>
            </w:pPr>
            <w:r w:rsidRPr="00612B92">
              <w:rPr>
                <w:rFonts w:cs="Arial"/>
              </w:rPr>
              <w:t>20</w:t>
            </w:r>
          </w:p>
        </w:tc>
        <w:tc>
          <w:tcPr>
            <w:tcW w:w="2835" w:type="dxa"/>
          </w:tcPr>
          <w:p w14:paraId="6B7FB8EE" w14:textId="77777777" w:rsidR="00977062" w:rsidRPr="00612B92" w:rsidRDefault="00977062" w:rsidP="00C22A44">
            <w:pPr>
              <w:rPr>
                <w:rFonts w:cs="Arial"/>
              </w:rPr>
            </w:pPr>
            <w:r w:rsidRPr="00612B92">
              <w:rPr>
                <w:rFonts w:cs="Arial"/>
              </w:rPr>
              <w:t>9,52</w:t>
            </w:r>
          </w:p>
        </w:tc>
      </w:tr>
      <w:tr w:rsidR="00977062" w:rsidRPr="00612B92" w14:paraId="00D6D1ED" w14:textId="77777777" w:rsidTr="00C22A44">
        <w:tc>
          <w:tcPr>
            <w:tcW w:w="3510" w:type="dxa"/>
          </w:tcPr>
          <w:p w14:paraId="2B5591CA" w14:textId="77777777" w:rsidR="00977062" w:rsidRPr="007F3F5D" w:rsidRDefault="00977062" w:rsidP="00C22A44">
            <w:pPr>
              <w:rPr>
                <w:rFonts w:cs="Arial"/>
                <w:b/>
              </w:rPr>
            </w:pPr>
            <w:r w:rsidRPr="007F3F5D">
              <w:rPr>
                <w:rFonts w:cs="Arial"/>
                <w:b/>
              </w:rPr>
              <w:t>Moderfår m. lam</w:t>
            </w:r>
          </w:p>
        </w:tc>
        <w:tc>
          <w:tcPr>
            <w:tcW w:w="2127" w:type="dxa"/>
          </w:tcPr>
          <w:p w14:paraId="0CC6C5DB" w14:textId="77777777" w:rsidR="00977062" w:rsidRPr="00612B92" w:rsidRDefault="00977062" w:rsidP="00C22A44">
            <w:pPr>
              <w:rPr>
                <w:rFonts w:cs="Arial"/>
              </w:rPr>
            </w:pPr>
            <w:r w:rsidRPr="00612B92">
              <w:rPr>
                <w:rFonts w:cs="Arial"/>
              </w:rPr>
              <w:t>50</w:t>
            </w:r>
          </w:p>
        </w:tc>
        <w:tc>
          <w:tcPr>
            <w:tcW w:w="2835" w:type="dxa"/>
          </w:tcPr>
          <w:p w14:paraId="40A1235F" w14:textId="77777777" w:rsidR="00977062" w:rsidRPr="00612B92" w:rsidRDefault="00977062" w:rsidP="00C22A44">
            <w:pPr>
              <w:rPr>
                <w:rFonts w:cs="Arial"/>
              </w:rPr>
            </w:pPr>
            <w:r w:rsidRPr="00612B92">
              <w:rPr>
                <w:rFonts w:cs="Arial"/>
              </w:rPr>
              <w:t>7,14</w:t>
            </w:r>
          </w:p>
        </w:tc>
      </w:tr>
      <w:tr w:rsidR="00977062" w:rsidRPr="00612B92" w14:paraId="1A9C48E6" w14:textId="77777777" w:rsidTr="00C22A44">
        <w:tc>
          <w:tcPr>
            <w:tcW w:w="3510" w:type="dxa"/>
          </w:tcPr>
          <w:p w14:paraId="4C401F7A" w14:textId="77777777" w:rsidR="00977062" w:rsidRPr="007F3F5D" w:rsidRDefault="00977062" w:rsidP="00C22A44">
            <w:pPr>
              <w:rPr>
                <w:rFonts w:cs="Arial"/>
                <w:b/>
              </w:rPr>
            </w:pPr>
            <w:r w:rsidRPr="007F3F5D">
              <w:rPr>
                <w:rFonts w:cs="Arial"/>
                <w:b/>
              </w:rPr>
              <w:t>Heste, 700 kg og derover</w:t>
            </w:r>
          </w:p>
        </w:tc>
        <w:tc>
          <w:tcPr>
            <w:tcW w:w="2127" w:type="dxa"/>
          </w:tcPr>
          <w:p w14:paraId="530475DE" w14:textId="77777777" w:rsidR="00977062" w:rsidRPr="00612B92" w:rsidRDefault="00977062" w:rsidP="00C22A44">
            <w:pPr>
              <w:rPr>
                <w:rFonts w:cs="Arial"/>
              </w:rPr>
            </w:pPr>
            <w:r w:rsidRPr="00612B92">
              <w:rPr>
                <w:rFonts w:cs="Arial"/>
              </w:rPr>
              <w:t>3</w:t>
            </w:r>
          </w:p>
        </w:tc>
        <w:tc>
          <w:tcPr>
            <w:tcW w:w="2835" w:type="dxa"/>
          </w:tcPr>
          <w:p w14:paraId="6D2AB630" w14:textId="77777777" w:rsidR="00977062" w:rsidRPr="00612B92" w:rsidRDefault="00977062" w:rsidP="00C22A44">
            <w:pPr>
              <w:rPr>
                <w:rFonts w:cs="Arial"/>
              </w:rPr>
            </w:pPr>
            <w:r w:rsidRPr="00612B92">
              <w:rPr>
                <w:rFonts w:cs="Arial"/>
              </w:rPr>
              <w:t>1,58</w:t>
            </w:r>
          </w:p>
        </w:tc>
      </w:tr>
      <w:tr w:rsidR="00977062" w:rsidRPr="00612B92" w14:paraId="133CE8A9" w14:textId="77777777" w:rsidTr="00C22A44">
        <w:tc>
          <w:tcPr>
            <w:tcW w:w="3510" w:type="dxa"/>
          </w:tcPr>
          <w:p w14:paraId="78A563F6" w14:textId="77777777" w:rsidR="00977062" w:rsidRPr="007F3F5D" w:rsidRDefault="00977062" w:rsidP="00C22A44">
            <w:pPr>
              <w:rPr>
                <w:rFonts w:cs="Arial"/>
                <w:b/>
              </w:rPr>
            </w:pPr>
            <w:r w:rsidRPr="007F3F5D">
              <w:rPr>
                <w:rFonts w:cs="Arial"/>
                <w:b/>
              </w:rPr>
              <w:t xml:space="preserve">Søer </w:t>
            </w:r>
          </w:p>
        </w:tc>
        <w:tc>
          <w:tcPr>
            <w:tcW w:w="2127" w:type="dxa"/>
          </w:tcPr>
          <w:p w14:paraId="7BF8CE59" w14:textId="77777777" w:rsidR="00977062" w:rsidRPr="00612B92" w:rsidRDefault="00977062" w:rsidP="00C22A44">
            <w:pPr>
              <w:rPr>
                <w:rFonts w:cs="Arial"/>
              </w:rPr>
            </w:pPr>
            <w:r w:rsidRPr="00612B92">
              <w:rPr>
                <w:rFonts w:cs="Arial"/>
              </w:rPr>
              <w:t>20</w:t>
            </w:r>
          </w:p>
        </w:tc>
        <w:tc>
          <w:tcPr>
            <w:tcW w:w="2835" w:type="dxa"/>
          </w:tcPr>
          <w:p w14:paraId="13112173" w14:textId="77777777" w:rsidR="00977062" w:rsidRPr="00612B92" w:rsidRDefault="00977062" w:rsidP="00C22A44">
            <w:pPr>
              <w:rPr>
                <w:rFonts w:cs="Arial"/>
              </w:rPr>
            </w:pPr>
            <w:r w:rsidRPr="00612B92">
              <w:rPr>
                <w:rFonts w:cs="Arial"/>
              </w:rPr>
              <w:t>4,54</w:t>
            </w:r>
          </w:p>
        </w:tc>
      </w:tr>
      <w:tr w:rsidR="00977062" w:rsidRPr="00612B92" w14:paraId="5A96F50D" w14:textId="77777777" w:rsidTr="00C22A44">
        <w:tc>
          <w:tcPr>
            <w:tcW w:w="3510" w:type="dxa"/>
          </w:tcPr>
          <w:p w14:paraId="22B6517F" w14:textId="77777777" w:rsidR="00977062" w:rsidRPr="007F3F5D" w:rsidRDefault="00977062" w:rsidP="00C22A44">
            <w:pPr>
              <w:rPr>
                <w:rFonts w:cs="Arial"/>
                <w:b/>
              </w:rPr>
            </w:pPr>
            <w:r w:rsidRPr="007F3F5D">
              <w:rPr>
                <w:rFonts w:cs="Arial"/>
                <w:b/>
              </w:rPr>
              <w:t>Smågrise (7,3-32 kg)</w:t>
            </w:r>
          </w:p>
        </w:tc>
        <w:tc>
          <w:tcPr>
            <w:tcW w:w="2127" w:type="dxa"/>
          </w:tcPr>
          <w:p w14:paraId="47612E28" w14:textId="77777777" w:rsidR="00977062" w:rsidRPr="00612B92" w:rsidRDefault="00977062" w:rsidP="00C22A44">
            <w:pPr>
              <w:rPr>
                <w:rFonts w:cs="Arial"/>
              </w:rPr>
            </w:pPr>
            <w:r w:rsidRPr="00612B92">
              <w:rPr>
                <w:rFonts w:cs="Arial"/>
              </w:rPr>
              <w:t>50*</w:t>
            </w:r>
          </w:p>
        </w:tc>
        <w:tc>
          <w:tcPr>
            <w:tcW w:w="2835" w:type="dxa"/>
          </w:tcPr>
          <w:p w14:paraId="76349722" w14:textId="77777777" w:rsidR="00977062" w:rsidRPr="00612B92" w:rsidRDefault="00977062" w:rsidP="00C22A44">
            <w:pPr>
              <w:rPr>
                <w:rFonts w:cs="Arial"/>
              </w:rPr>
            </w:pPr>
            <w:r w:rsidRPr="00612B92">
              <w:rPr>
                <w:rFonts w:cs="Arial"/>
              </w:rPr>
              <w:t>0,24</w:t>
            </w:r>
          </w:p>
        </w:tc>
      </w:tr>
      <w:tr w:rsidR="00977062" w:rsidRPr="00612B92" w14:paraId="62322AF4" w14:textId="77777777" w:rsidTr="00C22A44">
        <w:tc>
          <w:tcPr>
            <w:tcW w:w="3510" w:type="dxa"/>
          </w:tcPr>
          <w:p w14:paraId="6C43DDBE" w14:textId="77777777" w:rsidR="00977062" w:rsidRPr="007F3F5D" w:rsidRDefault="00977062" w:rsidP="00C22A44">
            <w:pPr>
              <w:rPr>
                <w:rFonts w:cs="Arial"/>
                <w:b/>
              </w:rPr>
            </w:pPr>
            <w:r w:rsidRPr="007F3F5D">
              <w:rPr>
                <w:rFonts w:cs="Arial"/>
                <w:b/>
              </w:rPr>
              <w:t>Slagtesvin</w:t>
            </w:r>
          </w:p>
        </w:tc>
        <w:tc>
          <w:tcPr>
            <w:tcW w:w="2127" w:type="dxa"/>
          </w:tcPr>
          <w:p w14:paraId="029EC30E" w14:textId="77777777" w:rsidR="00977062" w:rsidRPr="00612B92" w:rsidRDefault="00977062" w:rsidP="00C22A44">
            <w:pPr>
              <w:rPr>
                <w:rFonts w:cs="Arial"/>
              </w:rPr>
            </w:pPr>
            <w:r w:rsidRPr="00612B92">
              <w:rPr>
                <w:rFonts w:cs="Arial"/>
              </w:rPr>
              <w:t>280*</w:t>
            </w:r>
          </w:p>
        </w:tc>
        <w:tc>
          <w:tcPr>
            <w:tcW w:w="2835" w:type="dxa"/>
          </w:tcPr>
          <w:p w14:paraId="1FAD9B79" w14:textId="77777777" w:rsidR="00977062" w:rsidRPr="00612B92" w:rsidRDefault="00977062" w:rsidP="00C22A44">
            <w:pPr>
              <w:rPr>
                <w:rFonts w:cs="Arial"/>
              </w:rPr>
            </w:pPr>
            <w:r w:rsidRPr="00612B92">
              <w:rPr>
                <w:rFonts w:cs="Arial"/>
              </w:rPr>
              <w:t>7,18</w:t>
            </w:r>
          </w:p>
        </w:tc>
      </w:tr>
      <w:tr w:rsidR="00977062" w:rsidRPr="00612B92" w14:paraId="5A7A15AB" w14:textId="77777777" w:rsidTr="00C22A44">
        <w:tc>
          <w:tcPr>
            <w:tcW w:w="3510" w:type="dxa"/>
          </w:tcPr>
          <w:p w14:paraId="39A6B3C0" w14:textId="77777777" w:rsidR="00977062" w:rsidRPr="007F3F5D" w:rsidRDefault="00977062" w:rsidP="00C22A44">
            <w:pPr>
              <w:rPr>
                <w:rFonts w:cs="Arial"/>
                <w:b/>
              </w:rPr>
            </w:pPr>
            <w:r w:rsidRPr="007F3F5D">
              <w:rPr>
                <w:rFonts w:cs="Arial"/>
                <w:b/>
              </w:rPr>
              <w:t>Æglæggende høner</w:t>
            </w:r>
          </w:p>
        </w:tc>
        <w:tc>
          <w:tcPr>
            <w:tcW w:w="2127" w:type="dxa"/>
          </w:tcPr>
          <w:p w14:paraId="4B4A8FCF" w14:textId="77777777" w:rsidR="00977062" w:rsidRPr="00612B92" w:rsidRDefault="00977062" w:rsidP="00C22A44">
            <w:pPr>
              <w:rPr>
                <w:rFonts w:cs="Arial"/>
              </w:rPr>
            </w:pPr>
            <w:r w:rsidRPr="00612B92">
              <w:rPr>
                <w:rFonts w:cs="Arial"/>
              </w:rPr>
              <w:t>15</w:t>
            </w:r>
          </w:p>
        </w:tc>
        <w:tc>
          <w:tcPr>
            <w:tcW w:w="2835" w:type="dxa"/>
          </w:tcPr>
          <w:p w14:paraId="067BE7D9" w14:textId="77777777" w:rsidR="00977062" w:rsidRPr="00612B92" w:rsidRDefault="00977062" w:rsidP="00C22A44">
            <w:pPr>
              <w:rPr>
                <w:rFonts w:cs="Arial"/>
              </w:rPr>
            </w:pPr>
            <w:r w:rsidRPr="00612B92">
              <w:rPr>
                <w:rFonts w:cs="Arial"/>
              </w:rPr>
              <w:t>0,09</w:t>
            </w:r>
          </w:p>
        </w:tc>
      </w:tr>
      <w:tr w:rsidR="00977062" w:rsidRPr="00612B92" w14:paraId="6546CE09" w14:textId="77777777" w:rsidTr="00C22A44">
        <w:tc>
          <w:tcPr>
            <w:tcW w:w="3510" w:type="dxa"/>
          </w:tcPr>
          <w:p w14:paraId="189E36E9" w14:textId="77777777" w:rsidR="00977062" w:rsidRPr="007F3F5D" w:rsidRDefault="00977062" w:rsidP="00C22A44">
            <w:pPr>
              <w:rPr>
                <w:rFonts w:cs="Arial"/>
                <w:b/>
              </w:rPr>
            </w:pPr>
            <w:r w:rsidRPr="007F3F5D">
              <w:rPr>
                <w:rFonts w:cs="Arial"/>
                <w:b/>
              </w:rPr>
              <w:t>Slagtekyllinger</w:t>
            </w:r>
          </w:p>
        </w:tc>
        <w:tc>
          <w:tcPr>
            <w:tcW w:w="2127" w:type="dxa"/>
          </w:tcPr>
          <w:p w14:paraId="08AD50CE" w14:textId="77777777" w:rsidR="00977062" w:rsidRPr="00612B92" w:rsidRDefault="00977062" w:rsidP="00C22A44">
            <w:pPr>
              <w:rPr>
                <w:rFonts w:cs="Arial"/>
              </w:rPr>
            </w:pPr>
            <w:r w:rsidRPr="00612B92">
              <w:rPr>
                <w:rFonts w:cs="Arial"/>
              </w:rPr>
              <w:t>150*</w:t>
            </w:r>
          </w:p>
        </w:tc>
        <w:tc>
          <w:tcPr>
            <w:tcW w:w="2835" w:type="dxa"/>
          </w:tcPr>
          <w:p w14:paraId="7C019F3C" w14:textId="77777777" w:rsidR="00977062" w:rsidRPr="00612B92" w:rsidRDefault="00AC2DF9" w:rsidP="00C22A44">
            <w:pPr>
              <w:rPr>
                <w:rFonts w:cs="Arial"/>
              </w:rPr>
            </w:pPr>
            <w:r w:rsidRPr="00612B92">
              <w:rPr>
                <w:rFonts w:cs="Arial"/>
              </w:rPr>
              <w:t>0,116</w:t>
            </w:r>
          </w:p>
        </w:tc>
      </w:tr>
      <w:tr w:rsidR="00977062" w:rsidRPr="00612B92" w14:paraId="6B5D921A" w14:textId="77777777" w:rsidTr="00C22A44">
        <w:tc>
          <w:tcPr>
            <w:tcW w:w="3510" w:type="dxa"/>
          </w:tcPr>
          <w:p w14:paraId="685B183E" w14:textId="77777777" w:rsidR="00977062" w:rsidRPr="007F3F5D" w:rsidRDefault="00977062" w:rsidP="00C22A44">
            <w:pPr>
              <w:rPr>
                <w:rFonts w:cs="Arial"/>
                <w:b/>
              </w:rPr>
            </w:pPr>
            <w:r w:rsidRPr="007F3F5D">
              <w:rPr>
                <w:rFonts w:cs="Arial"/>
                <w:b/>
              </w:rPr>
              <w:t>DE i alt</w:t>
            </w:r>
          </w:p>
        </w:tc>
        <w:tc>
          <w:tcPr>
            <w:tcW w:w="2127" w:type="dxa"/>
          </w:tcPr>
          <w:p w14:paraId="09BDEEB9" w14:textId="77777777" w:rsidR="00977062" w:rsidRPr="00612B92" w:rsidRDefault="00977062" w:rsidP="00C22A44">
            <w:pPr>
              <w:rPr>
                <w:rFonts w:cs="Arial"/>
              </w:rPr>
            </w:pPr>
          </w:p>
        </w:tc>
        <w:tc>
          <w:tcPr>
            <w:tcW w:w="2835" w:type="dxa"/>
          </w:tcPr>
          <w:p w14:paraId="567BEDC5" w14:textId="77777777" w:rsidR="00977062" w:rsidRPr="007F3F5D" w:rsidRDefault="005C53DC" w:rsidP="00C22A44">
            <w:pPr>
              <w:rPr>
                <w:rFonts w:cs="Arial"/>
                <w:b/>
              </w:rPr>
            </w:pPr>
            <w:r w:rsidRPr="007F3F5D">
              <w:rPr>
                <w:rFonts w:cs="Arial"/>
                <w:b/>
              </w:rPr>
              <w:t>43,84</w:t>
            </w:r>
          </w:p>
        </w:tc>
      </w:tr>
    </w:tbl>
    <w:p w14:paraId="7FBAF317" w14:textId="77777777" w:rsidR="00977062" w:rsidRPr="00612B92" w:rsidRDefault="00977062" w:rsidP="00977062">
      <w:pPr>
        <w:ind w:left="360"/>
        <w:rPr>
          <w:rFonts w:cs="Arial"/>
        </w:rPr>
      </w:pPr>
    </w:p>
    <w:p w14:paraId="420CBF1A" w14:textId="77777777" w:rsidR="00977062" w:rsidRPr="00612B92" w:rsidRDefault="00977062" w:rsidP="00977062">
      <w:pPr>
        <w:rPr>
          <w:rFonts w:cs="Arial"/>
        </w:rPr>
      </w:pPr>
      <w:r w:rsidRPr="00612B92">
        <w:rPr>
          <w:rFonts w:cs="Arial"/>
        </w:rPr>
        <w:t>*For disse dyr er der ikke tale om årsdyr</w:t>
      </w:r>
      <w:r w:rsidR="005C53DC" w:rsidRPr="00612B92">
        <w:rPr>
          <w:rFonts w:cs="Arial"/>
        </w:rPr>
        <w:t>,</w:t>
      </w:r>
      <w:r w:rsidRPr="00612B92">
        <w:rPr>
          <w:rFonts w:cs="Arial"/>
        </w:rPr>
        <w:t xml:space="preserve"> men en årsproduktion på samlet antal dyr</w:t>
      </w:r>
    </w:p>
    <w:p w14:paraId="7E0C2B1F" w14:textId="77777777" w:rsidR="00AC2DF9" w:rsidRPr="00612B92" w:rsidRDefault="00AC2DF9" w:rsidP="00977062">
      <w:pPr>
        <w:rPr>
          <w:rFonts w:cs="Arial"/>
        </w:rPr>
      </w:pPr>
    </w:p>
    <w:p w14:paraId="33DF4CEF" w14:textId="77777777" w:rsidR="00977062" w:rsidRPr="00612B92" w:rsidRDefault="00977062" w:rsidP="00977062">
      <w:pPr>
        <w:pStyle w:val="Listeafsnit"/>
        <w:numPr>
          <w:ilvl w:val="0"/>
          <w:numId w:val="11"/>
        </w:numPr>
        <w:rPr>
          <w:rFonts w:cs="Arial"/>
          <w:b w:val="0"/>
          <w:sz w:val="22"/>
          <w:szCs w:val="22"/>
        </w:rPr>
      </w:pPr>
      <w:r w:rsidRPr="00612B92">
        <w:rPr>
          <w:rFonts w:cs="Arial"/>
          <w:b w:val="0"/>
          <w:bCs/>
          <w:sz w:val="22"/>
          <w:szCs w:val="22"/>
        </w:rPr>
        <w:t>Dyreholdets størrelse kan have naturlige variationer +/- 10 % på antallet</w:t>
      </w:r>
      <w:r w:rsidR="004D36B1" w:rsidRPr="00612B92">
        <w:rPr>
          <w:rFonts w:cs="Arial"/>
          <w:b w:val="0"/>
          <w:bCs/>
          <w:sz w:val="22"/>
          <w:szCs w:val="22"/>
        </w:rPr>
        <w:t>. Det samlede antal</w:t>
      </w:r>
      <w:r w:rsidRPr="00612B92">
        <w:rPr>
          <w:rFonts w:cs="Arial"/>
          <w:b w:val="0"/>
          <w:bCs/>
          <w:sz w:val="22"/>
          <w:szCs w:val="22"/>
        </w:rPr>
        <w:t xml:space="preserve"> DE pr. </w:t>
      </w:r>
      <w:r w:rsidR="004D36B1" w:rsidRPr="00612B92">
        <w:rPr>
          <w:rFonts w:cs="Arial"/>
          <w:b w:val="0"/>
          <w:bCs/>
          <w:sz w:val="22"/>
          <w:szCs w:val="22"/>
        </w:rPr>
        <w:t>gødnings år må ikke overstige 44</w:t>
      </w:r>
      <w:r w:rsidRPr="00612B92">
        <w:rPr>
          <w:rFonts w:cs="Arial"/>
          <w:b w:val="0"/>
          <w:bCs/>
          <w:sz w:val="22"/>
          <w:szCs w:val="22"/>
        </w:rPr>
        <w:t xml:space="preserve"> DE. Dokumentation for dyreholdets størrelse skal kunne forevises tilsynsmyndigheden (Vordingborg Kommune)</w:t>
      </w:r>
    </w:p>
    <w:p w14:paraId="18972C4B" w14:textId="77777777" w:rsidR="00977062" w:rsidRPr="00612B92" w:rsidRDefault="00977062" w:rsidP="00977062">
      <w:pPr>
        <w:pStyle w:val="Listeafsnit"/>
        <w:rPr>
          <w:rFonts w:cs="Arial"/>
          <w:b w:val="0"/>
          <w:bCs/>
          <w:sz w:val="22"/>
          <w:szCs w:val="22"/>
        </w:rPr>
      </w:pPr>
    </w:p>
    <w:p w14:paraId="7A8AE6F3" w14:textId="77777777" w:rsidR="004D4E4D" w:rsidRPr="00612B92" w:rsidRDefault="004D4E4D" w:rsidP="00D441E8">
      <w:pPr>
        <w:pStyle w:val="Listeafsnit"/>
        <w:numPr>
          <w:ilvl w:val="0"/>
          <w:numId w:val="11"/>
        </w:numPr>
        <w:rPr>
          <w:rFonts w:cs="Arial"/>
          <w:b w:val="0"/>
          <w:bCs/>
          <w:sz w:val="22"/>
          <w:szCs w:val="22"/>
        </w:rPr>
      </w:pPr>
      <w:r w:rsidRPr="00612B92">
        <w:rPr>
          <w:rFonts w:cs="Arial"/>
          <w:b w:val="0"/>
          <w:bCs/>
          <w:sz w:val="22"/>
          <w:szCs w:val="22"/>
        </w:rPr>
        <w:t xml:space="preserve">Der foretages effektiv fluebekæmpelse på ejendommen ifølge de nyeste retningslinjer. </w:t>
      </w:r>
    </w:p>
    <w:p w14:paraId="3DCAF0D6" w14:textId="77777777" w:rsidR="004D4E4D" w:rsidRPr="00612B92" w:rsidRDefault="004D4E4D" w:rsidP="004D4E4D">
      <w:pPr>
        <w:ind w:left="360"/>
        <w:rPr>
          <w:rFonts w:cs="Arial"/>
          <w:bCs/>
        </w:rPr>
      </w:pPr>
    </w:p>
    <w:p w14:paraId="2D8625A0" w14:textId="77777777" w:rsidR="004D4E4D" w:rsidRPr="00612B92" w:rsidRDefault="004D4E4D" w:rsidP="00D441E8">
      <w:pPr>
        <w:pStyle w:val="Listeafsnit"/>
        <w:numPr>
          <w:ilvl w:val="0"/>
          <w:numId w:val="11"/>
        </w:numPr>
        <w:rPr>
          <w:rFonts w:cs="Arial"/>
          <w:b w:val="0"/>
          <w:bCs/>
          <w:sz w:val="22"/>
          <w:szCs w:val="22"/>
        </w:rPr>
      </w:pPr>
      <w:r w:rsidRPr="00612B92">
        <w:rPr>
          <w:rFonts w:cs="Arial"/>
          <w:b w:val="0"/>
          <w:bCs/>
          <w:sz w:val="22"/>
          <w:szCs w:val="22"/>
        </w:rPr>
        <w:t xml:space="preserve"> Der skal til enhver tid væ</w:t>
      </w:r>
      <w:r w:rsidR="003D22B4" w:rsidRPr="00612B92">
        <w:rPr>
          <w:rFonts w:cs="Arial"/>
          <w:b w:val="0"/>
          <w:bCs/>
          <w:sz w:val="22"/>
          <w:szCs w:val="22"/>
        </w:rPr>
        <w:t>re god foder- og staldhygiejne samt der skal</w:t>
      </w:r>
      <w:r w:rsidRPr="00612B92">
        <w:rPr>
          <w:rFonts w:cs="Arial"/>
          <w:b w:val="0"/>
          <w:bCs/>
          <w:sz w:val="22"/>
          <w:szCs w:val="22"/>
        </w:rPr>
        <w:t xml:space="preserve"> være opryddet omkring staldene, så </w:t>
      </w:r>
      <w:r w:rsidR="003D22B4" w:rsidRPr="00612B92">
        <w:rPr>
          <w:rFonts w:cs="Arial"/>
          <w:b w:val="0"/>
          <w:bCs/>
          <w:sz w:val="22"/>
          <w:szCs w:val="22"/>
        </w:rPr>
        <w:t xml:space="preserve">lugt-, støj- og støvgener samt </w:t>
      </w:r>
      <w:r w:rsidRPr="00612B92">
        <w:rPr>
          <w:rFonts w:cs="Arial"/>
          <w:b w:val="0"/>
          <w:bCs/>
          <w:sz w:val="22"/>
          <w:szCs w:val="22"/>
        </w:rPr>
        <w:t>risikoen for rotter</w:t>
      </w:r>
      <w:r w:rsidR="003D22B4" w:rsidRPr="00612B92">
        <w:rPr>
          <w:rFonts w:cs="Arial"/>
          <w:b w:val="0"/>
          <w:bCs/>
          <w:sz w:val="22"/>
          <w:szCs w:val="22"/>
        </w:rPr>
        <w:t xml:space="preserve"> og fluer</w:t>
      </w:r>
      <w:r w:rsidRPr="00612B92">
        <w:rPr>
          <w:rFonts w:cs="Arial"/>
          <w:b w:val="0"/>
          <w:bCs/>
          <w:sz w:val="22"/>
          <w:szCs w:val="22"/>
        </w:rPr>
        <w:t xml:space="preserve"> minimeres.</w:t>
      </w:r>
    </w:p>
    <w:p w14:paraId="0E5E2379" w14:textId="77777777" w:rsidR="004D4E4D" w:rsidRPr="00612B92" w:rsidRDefault="004D4E4D" w:rsidP="004D4E4D">
      <w:pPr>
        <w:ind w:left="360"/>
        <w:rPr>
          <w:rFonts w:cs="Arial"/>
          <w:bCs/>
        </w:rPr>
      </w:pPr>
    </w:p>
    <w:p w14:paraId="4C83A336" w14:textId="77777777" w:rsidR="00614616" w:rsidRPr="00612B92" w:rsidRDefault="00614616" w:rsidP="00D441E8">
      <w:pPr>
        <w:pStyle w:val="Listeafsnit"/>
        <w:numPr>
          <w:ilvl w:val="0"/>
          <w:numId w:val="11"/>
        </w:numPr>
        <w:rPr>
          <w:rFonts w:eastAsiaTheme="minorHAnsi" w:cs="Arial"/>
          <w:b w:val="0"/>
          <w:bCs/>
          <w:sz w:val="22"/>
          <w:szCs w:val="22"/>
        </w:rPr>
      </w:pPr>
      <w:r w:rsidRPr="00612B92">
        <w:rPr>
          <w:rFonts w:eastAsiaTheme="minorHAnsi" w:cs="Arial"/>
          <w:b w:val="0"/>
          <w:bCs/>
          <w:sz w:val="22"/>
          <w:szCs w:val="22"/>
        </w:rPr>
        <w:t>Såfremt der efter Vordingborg Kommunens vurdering opstår væsentlige lugtgener/fluegener</w:t>
      </w:r>
      <w:r w:rsidR="009007D5" w:rsidRPr="00612B92">
        <w:rPr>
          <w:rFonts w:eastAsiaTheme="minorHAnsi" w:cs="Arial"/>
          <w:b w:val="0"/>
          <w:bCs/>
          <w:sz w:val="22"/>
          <w:szCs w:val="22"/>
        </w:rPr>
        <w:t>,</w:t>
      </w:r>
      <w:r w:rsidRPr="00612B92">
        <w:rPr>
          <w:rFonts w:eastAsiaTheme="minorHAnsi" w:cs="Arial"/>
          <w:b w:val="0"/>
          <w:bCs/>
          <w:sz w:val="22"/>
          <w:szCs w:val="22"/>
        </w:rPr>
        <w:t xml:space="preserve"> kan Vordingborg Kommune meddele påbud om, at der skal indgives og gennemføres et projekt </w:t>
      </w:r>
      <w:r w:rsidR="009007D5" w:rsidRPr="00612B92">
        <w:rPr>
          <w:rFonts w:eastAsiaTheme="minorHAnsi" w:cs="Arial"/>
          <w:b w:val="0"/>
          <w:bCs/>
          <w:sz w:val="22"/>
          <w:szCs w:val="22"/>
        </w:rPr>
        <w:t>med</w:t>
      </w:r>
      <w:r w:rsidRPr="00612B92">
        <w:rPr>
          <w:rFonts w:eastAsiaTheme="minorHAnsi" w:cs="Arial"/>
          <w:b w:val="0"/>
          <w:bCs/>
          <w:sz w:val="22"/>
          <w:szCs w:val="22"/>
        </w:rPr>
        <w:t xml:space="preserve"> afhjælpende foranstaltninger.</w:t>
      </w:r>
    </w:p>
    <w:p w14:paraId="711928AE" w14:textId="77777777" w:rsidR="004D4E4D" w:rsidRPr="00612B92" w:rsidRDefault="004D4E4D" w:rsidP="00D441E8">
      <w:pPr>
        <w:pStyle w:val="Listeafsnit"/>
        <w:ind w:left="1305"/>
        <w:rPr>
          <w:rFonts w:eastAsiaTheme="minorHAnsi" w:cs="Arial"/>
          <w:b w:val="0"/>
          <w:bCs/>
          <w:sz w:val="22"/>
          <w:szCs w:val="22"/>
          <w:lang w:eastAsia="en-US"/>
        </w:rPr>
      </w:pPr>
    </w:p>
    <w:p w14:paraId="6D3A81C9" w14:textId="77777777" w:rsidR="00614616" w:rsidRPr="00612B92" w:rsidRDefault="00614616" w:rsidP="00D441E8">
      <w:pPr>
        <w:pStyle w:val="Listeafsnit"/>
        <w:numPr>
          <w:ilvl w:val="0"/>
          <w:numId w:val="11"/>
        </w:numPr>
        <w:rPr>
          <w:rFonts w:cs="Arial"/>
          <w:b w:val="0"/>
          <w:bCs/>
          <w:sz w:val="22"/>
          <w:szCs w:val="22"/>
        </w:rPr>
      </w:pPr>
      <w:r w:rsidRPr="00612B92">
        <w:rPr>
          <w:rFonts w:cs="Arial"/>
          <w:b w:val="0"/>
          <w:bCs/>
          <w:sz w:val="22"/>
          <w:szCs w:val="22"/>
        </w:rPr>
        <w:t>Der skal altid være et tæt græsdække på arealet hvor der går får, kreaturer og heste, dog undtaget drivgange.</w:t>
      </w:r>
    </w:p>
    <w:p w14:paraId="7891EF7B" w14:textId="77777777" w:rsidR="00614616" w:rsidRPr="00612B92" w:rsidRDefault="00614616" w:rsidP="00614616">
      <w:pPr>
        <w:ind w:left="360"/>
        <w:rPr>
          <w:rFonts w:cs="Arial"/>
          <w:bCs/>
        </w:rPr>
      </w:pPr>
    </w:p>
    <w:p w14:paraId="119D3E71" w14:textId="77777777" w:rsidR="00B61EB9" w:rsidRPr="00612B92" w:rsidRDefault="00B61EB9" w:rsidP="00D441E8">
      <w:pPr>
        <w:pStyle w:val="Listeafsnit"/>
        <w:numPr>
          <w:ilvl w:val="0"/>
          <w:numId w:val="11"/>
        </w:numPr>
        <w:rPr>
          <w:rFonts w:cs="Arial"/>
          <w:b w:val="0"/>
          <w:bCs/>
          <w:sz w:val="22"/>
          <w:szCs w:val="22"/>
        </w:rPr>
      </w:pPr>
      <w:r w:rsidRPr="00612B92">
        <w:rPr>
          <w:rFonts w:cs="Arial"/>
          <w:b w:val="0"/>
          <w:bCs/>
          <w:sz w:val="22"/>
          <w:szCs w:val="22"/>
        </w:rPr>
        <w:t>Der skal på tilsyn fremvis</w:t>
      </w:r>
      <w:r w:rsidR="009007D5" w:rsidRPr="00612B92">
        <w:rPr>
          <w:rFonts w:cs="Arial"/>
          <w:b w:val="0"/>
          <w:bCs/>
          <w:sz w:val="22"/>
          <w:szCs w:val="22"/>
        </w:rPr>
        <w:t>es</w:t>
      </w:r>
      <w:r w:rsidRPr="00612B92">
        <w:rPr>
          <w:rFonts w:cs="Arial"/>
          <w:b w:val="0"/>
          <w:bCs/>
          <w:sz w:val="22"/>
          <w:szCs w:val="22"/>
        </w:rPr>
        <w:t xml:space="preserve"> oversigt </w:t>
      </w:r>
      <w:r w:rsidR="004D36B1" w:rsidRPr="00612B92">
        <w:rPr>
          <w:rFonts w:cs="Arial"/>
          <w:b w:val="0"/>
          <w:bCs/>
          <w:sz w:val="22"/>
          <w:szCs w:val="22"/>
        </w:rPr>
        <w:t xml:space="preserve">på kort </w:t>
      </w:r>
      <w:r w:rsidR="00D06E05" w:rsidRPr="00612B92">
        <w:rPr>
          <w:rFonts w:cs="Arial"/>
          <w:b w:val="0"/>
          <w:bCs/>
          <w:sz w:val="22"/>
          <w:szCs w:val="22"/>
        </w:rPr>
        <w:t>over placeringen af svinenes</w:t>
      </w:r>
      <w:r w:rsidRPr="00612B92">
        <w:rPr>
          <w:rFonts w:cs="Arial"/>
          <w:b w:val="0"/>
          <w:bCs/>
          <w:sz w:val="22"/>
          <w:szCs w:val="22"/>
        </w:rPr>
        <w:t xml:space="preserve"> </w:t>
      </w:r>
      <w:r w:rsidR="00D06E05" w:rsidRPr="00612B92">
        <w:rPr>
          <w:rFonts w:cs="Arial"/>
          <w:b w:val="0"/>
          <w:bCs/>
          <w:sz w:val="22"/>
          <w:szCs w:val="22"/>
        </w:rPr>
        <w:t>f</w:t>
      </w:r>
      <w:r w:rsidR="00AD58C6" w:rsidRPr="00612B92">
        <w:rPr>
          <w:rFonts w:cs="Arial"/>
          <w:b w:val="0"/>
          <w:bCs/>
          <w:sz w:val="22"/>
          <w:szCs w:val="22"/>
        </w:rPr>
        <w:t>oldarealer og faciliteter</w:t>
      </w:r>
      <w:r w:rsidR="00D06E05" w:rsidRPr="00612B92">
        <w:rPr>
          <w:rFonts w:cs="Arial"/>
          <w:b w:val="0"/>
          <w:bCs/>
          <w:sz w:val="22"/>
          <w:szCs w:val="22"/>
        </w:rPr>
        <w:t xml:space="preserve"> for de</w:t>
      </w:r>
      <w:r w:rsidR="00835AEF" w:rsidRPr="00612B92">
        <w:rPr>
          <w:rFonts w:cs="Arial"/>
          <w:b w:val="0"/>
          <w:bCs/>
          <w:sz w:val="22"/>
          <w:szCs w:val="22"/>
        </w:rPr>
        <w:t xml:space="preserve"> sidste 4</w:t>
      </w:r>
      <w:r w:rsidRPr="00612B92">
        <w:rPr>
          <w:rFonts w:cs="Arial"/>
          <w:b w:val="0"/>
          <w:bCs/>
          <w:sz w:val="22"/>
          <w:szCs w:val="22"/>
        </w:rPr>
        <w:t xml:space="preserve"> år.</w:t>
      </w:r>
      <w:r w:rsidR="00AD58C6" w:rsidRPr="00612B92">
        <w:rPr>
          <w:rFonts w:cs="Arial"/>
          <w:b w:val="0"/>
          <w:bCs/>
          <w:sz w:val="22"/>
          <w:szCs w:val="22"/>
        </w:rPr>
        <w:t xml:space="preserve"> Ved faciliteter forstås k</w:t>
      </w:r>
      <w:r w:rsidR="00D06E05" w:rsidRPr="00612B92">
        <w:rPr>
          <w:rFonts w:cs="Arial"/>
          <w:b w:val="0"/>
          <w:bCs/>
          <w:sz w:val="22"/>
          <w:szCs w:val="22"/>
        </w:rPr>
        <w:t>ørearealer</w:t>
      </w:r>
      <w:r w:rsidR="009007D5" w:rsidRPr="00612B92">
        <w:rPr>
          <w:rFonts w:cs="Arial"/>
          <w:b w:val="0"/>
          <w:bCs/>
          <w:sz w:val="22"/>
          <w:szCs w:val="22"/>
        </w:rPr>
        <w:t xml:space="preserve"> samt</w:t>
      </w:r>
      <w:r w:rsidR="00D06E05" w:rsidRPr="00612B92">
        <w:rPr>
          <w:rFonts w:cs="Arial"/>
          <w:b w:val="0"/>
          <w:bCs/>
          <w:sz w:val="22"/>
          <w:szCs w:val="22"/>
        </w:rPr>
        <w:t xml:space="preserve"> p</w:t>
      </w:r>
      <w:r w:rsidRPr="00612B92">
        <w:rPr>
          <w:rFonts w:cs="Arial"/>
          <w:b w:val="0"/>
          <w:bCs/>
          <w:sz w:val="22"/>
          <w:szCs w:val="22"/>
        </w:rPr>
        <w:t>lacering</w:t>
      </w:r>
      <w:r w:rsidR="009007D5" w:rsidRPr="00612B92">
        <w:rPr>
          <w:rFonts w:cs="Arial"/>
          <w:b w:val="0"/>
          <w:bCs/>
          <w:sz w:val="22"/>
          <w:szCs w:val="22"/>
        </w:rPr>
        <w:t>en</w:t>
      </w:r>
      <w:r w:rsidRPr="00612B92">
        <w:rPr>
          <w:rFonts w:cs="Arial"/>
          <w:b w:val="0"/>
          <w:bCs/>
          <w:sz w:val="22"/>
          <w:szCs w:val="22"/>
        </w:rPr>
        <w:t xml:space="preserve"> af større elementer så som hytter, sølehuller, fodertrug og lignende</w:t>
      </w:r>
      <w:r w:rsidR="004D36B1" w:rsidRPr="00612B92">
        <w:rPr>
          <w:rFonts w:cs="Arial"/>
          <w:b w:val="0"/>
          <w:bCs/>
          <w:sz w:val="22"/>
          <w:szCs w:val="22"/>
        </w:rPr>
        <w:t xml:space="preserve">. </w:t>
      </w:r>
      <w:r w:rsidRPr="00612B92">
        <w:rPr>
          <w:rFonts w:cs="Arial"/>
          <w:b w:val="0"/>
          <w:bCs/>
          <w:sz w:val="22"/>
          <w:szCs w:val="22"/>
        </w:rPr>
        <w:t xml:space="preserve"> </w:t>
      </w:r>
    </w:p>
    <w:p w14:paraId="58713929" w14:textId="77777777" w:rsidR="00614616" w:rsidRPr="00612B92" w:rsidRDefault="00614616" w:rsidP="00614616">
      <w:pPr>
        <w:ind w:left="360"/>
        <w:rPr>
          <w:rFonts w:cs="Arial"/>
          <w:bCs/>
          <w:highlight w:val="yellow"/>
        </w:rPr>
      </w:pPr>
      <w:r w:rsidRPr="00612B92">
        <w:rPr>
          <w:rFonts w:cs="Arial"/>
          <w:bCs/>
          <w:highlight w:val="yellow"/>
        </w:rPr>
        <w:t xml:space="preserve"> </w:t>
      </w:r>
    </w:p>
    <w:p w14:paraId="0AAAB802" w14:textId="77777777" w:rsidR="00614616" w:rsidRPr="00612B92" w:rsidRDefault="00614616" w:rsidP="00D441E8">
      <w:pPr>
        <w:pStyle w:val="Listeafsnit"/>
        <w:numPr>
          <w:ilvl w:val="0"/>
          <w:numId w:val="11"/>
        </w:numPr>
        <w:rPr>
          <w:rFonts w:cs="Arial"/>
          <w:b w:val="0"/>
          <w:bCs/>
          <w:sz w:val="22"/>
          <w:szCs w:val="22"/>
        </w:rPr>
      </w:pPr>
      <w:r w:rsidRPr="00612B92">
        <w:rPr>
          <w:rFonts w:cs="Arial"/>
          <w:b w:val="0"/>
          <w:bCs/>
          <w:sz w:val="22"/>
          <w:szCs w:val="22"/>
        </w:rPr>
        <w:t>Hvis der fodres med tilskudsfoder</w:t>
      </w:r>
      <w:r w:rsidR="004D36B1" w:rsidRPr="00612B92">
        <w:rPr>
          <w:rFonts w:cs="Arial"/>
          <w:b w:val="0"/>
          <w:bCs/>
          <w:sz w:val="22"/>
          <w:szCs w:val="22"/>
        </w:rPr>
        <w:t xml:space="preserve"> i mark</w:t>
      </w:r>
      <w:r w:rsidRPr="00612B92">
        <w:rPr>
          <w:rFonts w:cs="Arial"/>
          <w:b w:val="0"/>
          <w:bCs/>
          <w:sz w:val="22"/>
          <w:szCs w:val="22"/>
        </w:rPr>
        <w:t xml:space="preserve"> skal foderet ligge i en krybbe. Der må ikke udlægges kraftfoder på græsset. </w:t>
      </w:r>
    </w:p>
    <w:p w14:paraId="5261DD99" w14:textId="77777777" w:rsidR="00AE0153" w:rsidRPr="00612B92" w:rsidRDefault="00AE0153" w:rsidP="00AE0153">
      <w:pPr>
        <w:pStyle w:val="Listeafsnit"/>
        <w:rPr>
          <w:rFonts w:cs="Arial"/>
          <w:b w:val="0"/>
          <w:bCs/>
          <w:sz w:val="22"/>
          <w:szCs w:val="22"/>
        </w:rPr>
      </w:pPr>
    </w:p>
    <w:p w14:paraId="0F7F0B41" w14:textId="77777777" w:rsidR="00AE0153" w:rsidRPr="00612B92" w:rsidRDefault="00521AF1" w:rsidP="00D441E8">
      <w:pPr>
        <w:pStyle w:val="Listeafsnit"/>
        <w:numPr>
          <w:ilvl w:val="0"/>
          <w:numId w:val="11"/>
        </w:numPr>
        <w:rPr>
          <w:rFonts w:cs="Arial"/>
          <w:b w:val="0"/>
          <w:bCs/>
          <w:sz w:val="22"/>
          <w:szCs w:val="22"/>
        </w:rPr>
      </w:pPr>
      <w:r w:rsidRPr="00612B92">
        <w:rPr>
          <w:rFonts w:cs="Arial"/>
          <w:b w:val="0"/>
          <w:bCs/>
          <w:sz w:val="22"/>
          <w:szCs w:val="22"/>
        </w:rPr>
        <w:t xml:space="preserve">Mobile hytter til </w:t>
      </w:r>
      <w:r w:rsidR="00977062" w:rsidRPr="00612B92">
        <w:rPr>
          <w:rFonts w:cs="Arial"/>
          <w:b w:val="0"/>
          <w:bCs/>
          <w:sz w:val="22"/>
          <w:szCs w:val="22"/>
        </w:rPr>
        <w:t>slagtekyllinger</w:t>
      </w:r>
      <w:r w:rsidR="00AE0153" w:rsidRPr="00612B92">
        <w:rPr>
          <w:rFonts w:cs="Arial"/>
          <w:b w:val="0"/>
          <w:bCs/>
          <w:sz w:val="22"/>
          <w:szCs w:val="22"/>
        </w:rPr>
        <w:t xml:space="preserve"> skal følge landbrugets byggeblad</w:t>
      </w:r>
      <w:r w:rsidR="00977062" w:rsidRPr="00612B92">
        <w:rPr>
          <w:rFonts w:cs="Arial"/>
          <w:b w:val="0"/>
          <w:bCs/>
          <w:sz w:val="22"/>
          <w:szCs w:val="22"/>
        </w:rPr>
        <w:t xml:space="preserve"> for ” Indretning og flytning af mobile huse til økologiske slagtekyllinger”</w:t>
      </w:r>
      <w:r w:rsidRPr="00612B92">
        <w:rPr>
          <w:rFonts w:cs="Arial"/>
          <w:b w:val="0"/>
          <w:bCs/>
          <w:sz w:val="22"/>
          <w:szCs w:val="22"/>
        </w:rPr>
        <w:t xml:space="preserve">, Landbrugets byggeblad nr. </w:t>
      </w:r>
      <w:r w:rsidRPr="00612B92">
        <w:rPr>
          <w:rFonts w:cs="Arial"/>
          <w:b w:val="0"/>
          <w:bCs/>
          <w:sz w:val="22"/>
          <w:szCs w:val="22"/>
        </w:rPr>
        <w:lastRenderedPageBreak/>
        <w:t>95.03-07 og overholde gældende afstandskrav i husdyrgødningsbekendtgørelsen</w:t>
      </w:r>
      <w:r w:rsidR="004D10CD">
        <w:rPr>
          <w:rFonts w:cs="Arial"/>
          <w:b w:val="0"/>
          <w:bCs/>
          <w:sz w:val="22"/>
          <w:szCs w:val="22"/>
        </w:rPr>
        <w:t>. Se bilag 3</w:t>
      </w:r>
      <w:r w:rsidRPr="00612B92">
        <w:rPr>
          <w:rFonts w:cs="Arial"/>
          <w:b w:val="0"/>
          <w:bCs/>
          <w:sz w:val="22"/>
          <w:szCs w:val="22"/>
        </w:rPr>
        <w:t>.</w:t>
      </w:r>
    </w:p>
    <w:p w14:paraId="17DF79D5" w14:textId="77777777" w:rsidR="00521AF1" w:rsidRPr="00612B92" w:rsidRDefault="00521AF1" w:rsidP="00521AF1">
      <w:pPr>
        <w:pStyle w:val="Listeafsnit"/>
        <w:rPr>
          <w:rFonts w:cs="Arial"/>
          <w:b w:val="0"/>
          <w:bCs/>
          <w:sz w:val="22"/>
          <w:szCs w:val="22"/>
        </w:rPr>
      </w:pPr>
    </w:p>
    <w:p w14:paraId="7351A336" w14:textId="77777777" w:rsidR="00521AF1" w:rsidRPr="00D441E8" w:rsidRDefault="00521AF1" w:rsidP="00521AF1">
      <w:pPr>
        <w:pStyle w:val="Listeafsnit"/>
        <w:numPr>
          <w:ilvl w:val="0"/>
          <w:numId w:val="11"/>
        </w:numPr>
        <w:rPr>
          <w:rFonts w:cs="Arial"/>
          <w:b w:val="0"/>
          <w:sz w:val="22"/>
          <w:szCs w:val="22"/>
        </w:rPr>
      </w:pPr>
      <w:r w:rsidRPr="00612B92">
        <w:rPr>
          <w:rFonts w:cs="Arial"/>
          <w:b w:val="0"/>
          <w:bCs/>
          <w:sz w:val="22"/>
          <w:szCs w:val="22"/>
        </w:rPr>
        <w:t>Bedriften skal drives økologisk.</w:t>
      </w:r>
      <w:r w:rsidRPr="00D441E8">
        <w:rPr>
          <w:rFonts w:cs="Arial"/>
          <w:sz w:val="22"/>
          <w:szCs w:val="22"/>
        </w:rPr>
        <w:tab/>
      </w:r>
    </w:p>
    <w:p w14:paraId="1DEF4FB9" w14:textId="77777777" w:rsidR="00A943F9" w:rsidRDefault="00A943F9" w:rsidP="00614616">
      <w:pPr>
        <w:spacing w:line="22" w:lineRule="atLeast"/>
        <w:ind w:left="360"/>
        <w:jc w:val="both"/>
        <w:rPr>
          <w:rFonts w:cs="Arial"/>
          <w:i/>
        </w:rPr>
      </w:pPr>
    </w:p>
    <w:p w14:paraId="00D21E7D" w14:textId="77777777" w:rsidR="00A943F9" w:rsidRDefault="00A943F9" w:rsidP="00612B92">
      <w:pPr>
        <w:pStyle w:val="Overskrift1"/>
      </w:pPr>
      <w:bookmarkStart w:id="17" w:name="_Toc486520490"/>
      <w:r w:rsidRPr="00A943F9">
        <w:t>Anlæg</w:t>
      </w:r>
      <w:bookmarkEnd w:id="17"/>
    </w:p>
    <w:p w14:paraId="17E85051" w14:textId="77777777" w:rsidR="00835AEF" w:rsidRPr="001640B7" w:rsidRDefault="001640B7" w:rsidP="00A943F9">
      <w:pPr>
        <w:spacing w:line="22" w:lineRule="atLeast"/>
        <w:jc w:val="both"/>
        <w:rPr>
          <w:rFonts w:cs="Arial"/>
        </w:rPr>
      </w:pPr>
      <w:r w:rsidRPr="001640B7">
        <w:rPr>
          <w:rFonts w:cs="Arial"/>
        </w:rPr>
        <w:t>Se kort over ejendommene i</w:t>
      </w:r>
      <w:r>
        <w:rPr>
          <w:rFonts w:cs="Arial"/>
        </w:rPr>
        <w:t xml:space="preserve"> bedriften i</w:t>
      </w:r>
      <w:r w:rsidR="005B459C">
        <w:rPr>
          <w:rFonts w:cs="Arial"/>
        </w:rPr>
        <w:t xml:space="preserve"> bilag 1</w:t>
      </w:r>
      <w:r w:rsidRPr="001640B7">
        <w:rPr>
          <w:rFonts w:cs="Arial"/>
        </w:rPr>
        <w:t>.</w:t>
      </w:r>
    </w:p>
    <w:p w14:paraId="465E0207" w14:textId="77777777" w:rsidR="001640B7" w:rsidRPr="00A943F9" w:rsidRDefault="001640B7" w:rsidP="00A943F9">
      <w:pPr>
        <w:spacing w:line="22" w:lineRule="atLeast"/>
        <w:jc w:val="both"/>
        <w:rPr>
          <w:rFonts w:cs="Arial"/>
          <w:b/>
        </w:rPr>
      </w:pPr>
    </w:p>
    <w:p w14:paraId="1F809A47" w14:textId="77777777" w:rsidR="00A943F9" w:rsidRDefault="00A943F9" w:rsidP="001640B7">
      <w:pPr>
        <w:pStyle w:val="Overskrift2"/>
      </w:pPr>
      <w:bookmarkStart w:id="18" w:name="_Toc486520491"/>
      <w:r>
        <w:t>Beskrivelse af dyreholdet og deres primære ophold på bedriftens ejendomme</w:t>
      </w:r>
      <w:bookmarkEnd w:id="18"/>
    </w:p>
    <w:p w14:paraId="23AB5BC7" w14:textId="77777777" w:rsidR="00835AEF" w:rsidRDefault="00A943F9" w:rsidP="00835AEF">
      <w:pPr>
        <w:rPr>
          <w:rFonts w:ascii="Calibri" w:hAnsi="Calibri"/>
        </w:rPr>
      </w:pPr>
      <w:r>
        <w:rPr>
          <w:rFonts w:cs="Arial"/>
          <w:bCs/>
        </w:rPr>
        <w:t xml:space="preserve">Kvæg: Besætningen er krydsning imellem </w:t>
      </w:r>
      <w:r w:rsidR="00835AEF">
        <w:rPr>
          <w:rFonts w:cs="Arial"/>
          <w:bCs/>
        </w:rPr>
        <w:t xml:space="preserve">racerne </w:t>
      </w:r>
      <w:r w:rsidRPr="00D441E8">
        <w:rPr>
          <w:rFonts w:cs="Arial"/>
          <w:bCs/>
        </w:rPr>
        <w:t xml:space="preserve">Dexter </w:t>
      </w:r>
      <w:r>
        <w:rPr>
          <w:rFonts w:cs="Arial"/>
          <w:bCs/>
        </w:rPr>
        <w:t>(</w:t>
      </w:r>
      <w:r w:rsidRPr="00D441E8">
        <w:rPr>
          <w:rFonts w:cs="Arial"/>
          <w:bCs/>
        </w:rPr>
        <w:t>vejer ca. 300 kg.</w:t>
      </w:r>
      <w:r>
        <w:rPr>
          <w:rFonts w:cs="Arial"/>
          <w:bCs/>
        </w:rPr>
        <w:t xml:space="preserve">) </w:t>
      </w:r>
      <w:r w:rsidR="00835AEF">
        <w:rPr>
          <w:rFonts w:cs="Arial"/>
          <w:bCs/>
        </w:rPr>
        <w:t xml:space="preserve">og </w:t>
      </w:r>
      <w:r w:rsidRPr="00D441E8">
        <w:rPr>
          <w:rFonts w:cs="Arial"/>
          <w:bCs/>
        </w:rPr>
        <w:t xml:space="preserve">Galloway kvæg </w:t>
      </w:r>
      <w:r>
        <w:rPr>
          <w:rFonts w:cs="Arial"/>
          <w:bCs/>
        </w:rPr>
        <w:t>(</w:t>
      </w:r>
      <w:r w:rsidRPr="00D441E8">
        <w:rPr>
          <w:rFonts w:cs="Arial"/>
          <w:bCs/>
        </w:rPr>
        <w:t>moderdyr vejer imellem 450-600 kg</w:t>
      </w:r>
      <w:r>
        <w:rPr>
          <w:rFonts w:cs="Arial"/>
          <w:bCs/>
        </w:rPr>
        <w:t xml:space="preserve">). </w:t>
      </w:r>
      <w:r w:rsidR="00835AEF">
        <w:t xml:space="preserve">Kreaturerne </w:t>
      </w:r>
      <w:r w:rsidR="00D06E05">
        <w:t xml:space="preserve">går </w:t>
      </w:r>
      <w:r w:rsidR="00835AEF">
        <w:t xml:space="preserve">på løsdriftsstald med dybstrøelse fra 1. november til omkring slut april og på sommergræs fordelt på de 3 ejendomme samt </w:t>
      </w:r>
      <w:r w:rsidR="009007D5">
        <w:t>til forpagtede</w:t>
      </w:r>
      <w:r w:rsidR="00835AEF">
        <w:t xml:space="preserve"> arealer.  </w:t>
      </w:r>
    </w:p>
    <w:p w14:paraId="7FECADCB" w14:textId="77777777" w:rsidR="00A943F9" w:rsidRDefault="00A943F9" w:rsidP="00A943F9">
      <w:pPr>
        <w:rPr>
          <w:rFonts w:cs="Arial"/>
          <w:bCs/>
        </w:rPr>
      </w:pPr>
    </w:p>
    <w:p w14:paraId="35D4300B" w14:textId="77777777" w:rsidR="005C53DC" w:rsidRDefault="00835AEF" w:rsidP="005C53DC">
      <w:pPr>
        <w:rPr>
          <w:rFonts w:ascii="Calibri" w:hAnsi="Calibri"/>
        </w:rPr>
      </w:pPr>
      <w:r>
        <w:rPr>
          <w:rFonts w:cs="Arial"/>
          <w:bCs/>
        </w:rPr>
        <w:t xml:space="preserve">Svin: Besætningen består </w:t>
      </w:r>
      <w:r w:rsidRPr="00835AEF">
        <w:rPr>
          <w:rFonts w:cs="Arial"/>
          <w:bCs/>
        </w:rPr>
        <w:t>hovedsagelig af racen Sattleback</w:t>
      </w:r>
      <w:r>
        <w:rPr>
          <w:rFonts w:cs="Arial"/>
          <w:bCs/>
        </w:rPr>
        <w:t xml:space="preserve">. </w:t>
      </w:r>
      <w:r w:rsidR="005C53DC">
        <w:rPr>
          <w:rFonts w:cs="Arial"/>
          <w:bCs/>
        </w:rPr>
        <w:t xml:space="preserve">De </w:t>
      </w:r>
      <w:r w:rsidR="005C53DC">
        <w:t>20 årssøer giver ca. 14 levende</w:t>
      </w:r>
      <w:r w:rsidR="00E837C9">
        <w:t xml:space="preserve"> </w:t>
      </w:r>
      <w:r w:rsidR="005C53DC">
        <w:t>grise pr. årsso</w:t>
      </w:r>
      <w:r w:rsidR="00E837C9">
        <w:t xml:space="preserve"> pr. år hvilket i alt giver en produktion på 280 slagtesvin pr. år.</w:t>
      </w:r>
      <w:r w:rsidR="005C53DC">
        <w:t xml:space="preserve"> </w:t>
      </w:r>
    </w:p>
    <w:p w14:paraId="2843F408" w14:textId="77777777" w:rsidR="00835AEF" w:rsidRDefault="00835AEF" w:rsidP="00835AEF">
      <w:pPr>
        <w:rPr>
          <w:rFonts w:ascii="Calibri" w:hAnsi="Calibri"/>
        </w:rPr>
      </w:pPr>
      <w:r>
        <w:rPr>
          <w:rFonts w:cs="Arial"/>
          <w:bCs/>
        </w:rPr>
        <w:t>Alle svin går på friland og dyrene vil p</w:t>
      </w:r>
      <w:r>
        <w:t xml:space="preserve">rimært have ophold på Ulvshalevej nr. 64 omkringliggende arealer. </w:t>
      </w:r>
      <w:r w:rsidR="00D06E05">
        <w:t>Det samlede a</w:t>
      </w:r>
      <w:r w:rsidR="005A5F8C">
        <w:t>reals</w:t>
      </w:r>
      <w:r>
        <w:t xml:space="preserve"> størrelse er på ca. 3 ha.  I hvileperioder ligger de i små og store hytter. Dog er det tanken at flytte hytterne tættere på ejendomme, såfremt strenge vintre forekommer, af hensyn til det praktiske arbejde. Det er hensigten at anvende 4 marker af 3 ha, og hvor der skiftes areal en gang om året. </w:t>
      </w:r>
    </w:p>
    <w:p w14:paraId="51F5AF2C" w14:textId="77777777" w:rsidR="00835AEF" w:rsidRDefault="00835AEF" w:rsidP="00A943F9">
      <w:pPr>
        <w:rPr>
          <w:rFonts w:cs="Arial"/>
          <w:bCs/>
        </w:rPr>
      </w:pPr>
    </w:p>
    <w:p w14:paraId="594E03C6" w14:textId="77777777" w:rsidR="00A943F9" w:rsidRDefault="00A943F9" w:rsidP="00A943F9">
      <w:r>
        <w:t xml:space="preserve">Får: Besætningen består af blandede racer og har primært ophold på Ulvshalevej nr. 64 og Trehøjevej nr.3. Fårene er i løsdriftsstald </w:t>
      </w:r>
      <w:r w:rsidR="00835AEF">
        <w:t xml:space="preserve">med dybstrøelse </w:t>
      </w:r>
      <w:r>
        <w:t>fra 1. november til omkring slut april og på sommergræs fordelt på de 3 ejendomme samt til</w:t>
      </w:r>
      <w:r w:rsidR="00521AF1">
        <w:t xml:space="preserve"> </w:t>
      </w:r>
      <w:r>
        <w:t xml:space="preserve">forpagtede arealer. </w:t>
      </w:r>
    </w:p>
    <w:p w14:paraId="20F3A623" w14:textId="77777777" w:rsidR="00835AEF" w:rsidRDefault="00835AEF" w:rsidP="00A943F9">
      <w:pPr>
        <w:rPr>
          <w:rFonts w:cs="Arial"/>
          <w:bCs/>
        </w:rPr>
      </w:pPr>
    </w:p>
    <w:p w14:paraId="3E395313" w14:textId="77777777" w:rsidR="00A943F9" w:rsidRDefault="00A943F9" w:rsidP="00A943F9">
      <w:r w:rsidRPr="00835AEF">
        <w:rPr>
          <w:bCs/>
        </w:rPr>
        <w:t>Slagtefjerkræ</w:t>
      </w:r>
      <w:r>
        <w:rPr>
          <w:b/>
          <w:bCs/>
        </w:rPr>
        <w:t xml:space="preserve">: </w:t>
      </w:r>
      <w:r>
        <w:t xml:space="preserve">Primært ophold på Ulvshalevej nr. 84 og nr. 64. Der vil anvendes en flytbar hytte, hvor opdrættet skal henføres til sommerhalvåret. </w:t>
      </w:r>
    </w:p>
    <w:p w14:paraId="3834C8E2" w14:textId="77777777" w:rsidR="00A943F9" w:rsidRDefault="00A943F9" w:rsidP="00A943F9"/>
    <w:p w14:paraId="5C0B5CCB" w14:textId="77777777" w:rsidR="00D06E05" w:rsidRDefault="00D06E05" w:rsidP="00A943F9">
      <w:r>
        <w:t xml:space="preserve">Æglæggende høns: Går i </w:t>
      </w:r>
      <w:r w:rsidR="00977062">
        <w:t>hønsegård</w:t>
      </w:r>
      <w:r>
        <w:t xml:space="preserve">. Kun æg til eget brug, de sælges ikke i gårdbutikken. </w:t>
      </w:r>
    </w:p>
    <w:p w14:paraId="3AF3B7A8" w14:textId="77777777" w:rsidR="00D06E05" w:rsidRDefault="00D06E05" w:rsidP="00A943F9"/>
    <w:p w14:paraId="32D96EB1" w14:textId="77777777" w:rsidR="00A943F9" w:rsidRPr="00D441E8" w:rsidRDefault="00A943F9" w:rsidP="00A943F9">
      <w:pPr>
        <w:rPr>
          <w:rFonts w:cs="Arial"/>
          <w:bCs/>
        </w:rPr>
      </w:pPr>
      <w:r w:rsidRPr="00835AEF">
        <w:rPr>
          <w:bCs/>
        </w:rPr>
        <w:t>Heste:</w:t>
      </w:r>
      <w:r>
        <w:t> Primært ophold på Ulvshalevej nr. 64. Hestene går ude det meste af året med rund</w:t>
      </w:r>
      <w:r w:rsidR="007F3F5D">
        <w:t>b</w:t>
      </w:r>
      <w:r>
        <w:t>uehal til rådighed, men kommer på stald hvis vejrforholdene tilsiger dette</w:t>
      </w:r>
    </w:p>
    <w:p w14:paraId="5A783ACA" w14:textId="77777777" w:rsidR="00835AEF" w:rsidRDefault="00835AEF" w:rsidP="00614616">
      <w:pPr>
        <w:spacing w:line="22" w:lineRule="atLeast"/>
        <w:ind w:left="360"/>
        <w:jc w:val="both"/>
        <w:rPr>
          <w:rFonts w:cs="Arial"/>
          <w:i/>
        </w:rPr>
      </w:pPr>
    </w:p>
    <w:p w14:paraId="517443F4" w14:textId="77777777" w:rsidR="00614616" w:rsidRPr="00A943F9" w:rsidRDefault="00977062" w:rsidP="00C47A80">
      <w:pPr>
        <w:pStyle w:val="Overskrift2"/>
      </w:pPr>
      <w:bookmarkStart w:id="19" w:name="_Toc486520492"/>
      <w:r>
        <w:t>S</w:t>
      </w:r>
      <w:r w:rsidR="00B61EB9" w:rsidRPr="00A943F9">
        <w:t>tald</w:t>
      </w:r>
      <w:bookmarkEnd w:id="19"/>
    </w:p>
    <w:p w14:paraId="745FC90B" w14:textId="77777777" w:rsidR="00614616" w:rsidRPr="00663E99" w:rsidRDefault="00C5087E" w:rsidP="00835AEF">
      <w:pPr>
        <w:spacing w:line="22" w:lineRule="atLeast"/>
        <w:rPr>
          <w:rFonts w:cs="Arial"/>
        </w:rPr>
      </w:pPr>
      <w:r>
        <w:rPr>
          <w:rFonts w:cs="Arial"/>
        </w:rPr>
        <w:t xml:space="preserve">Staldene er alle indrettet med dybstrøelse. </w:t>
      </w:r>
      <w:r w:rsidR="00977062">
        <w:rPr>
          <w:rFonts w:cs="Arial"/>
        </w:rPr>
        <w:t xml:space="preserve">Slagtefjerkræet skal gå i flytbar hytte. For at sikre at produktionen af økologiske slagtekyllinger kan praktiseres med acceptabel miljøpåvirkning stilles vilkår om at landbrugets byggeblad for ” Indretning og flytning af mobile huse til økologiske slagtekyllinger” følges. Se </w:t>
      </w:r>
      <w:r w:rsidR="00977062" w:rsidRPr="005B459C">
        <w:rPr>
          <w:rFonts w:cs="Arial"/>
        </w:rPr>
        <w:t xml:space="preserve">Bilag </w:t>
      </w:r>
      <w:r w:rsidR="005B459C">
        <w:rPr>
          <w:rFonts w:cs="Arial"/>
        </w:rPr>
        <w:t>3</w:t>
      </w:r>
      <w:r w:rsidR="00977062" w:rsidRPr="005B459C">
        <w:rPr>
          <w:rFonts w:cs="Arial"/>
        </w:rPr>
        <w:t>.</w:t>
      </w:r>
    </w:p>
    <w:p w14:paraId="19B0B04C" w14:textId="77777777" w:rsidR="00614616" w:rsidRPr="00663E99" w:rsidRDefault="00614616" w:rsidP="00614616">
      <w:pPr>
        <w:spacing w:line="22" w:lineRule="atLeast"/>
        <w:ind w:left="360"/>
        <w:rPr>
          <w:rFonts w:cs="Arial"/>
        </w:rPr>
      </w:pPr>
    </w:p>
    <w:p w14:paraId="2A680C7B" w14:textId="77777777" w:rsidR="00614616" w:rsidRPr="00A943F9" w:rsidRDefault="00614616" w:rsidP="00C47A80">
      <w:pPr>
        <w:pStyle w:val="Overskrift2"/>
      </w:pPr>
      <w:bookmarkStart w:id="20" w:name="_Toc486520493"/>
      <w:r w:rsidRPr="00A943F9">
        <w:t>Møddingsplads</w:t>
      </w:r>
      <w:bookmarkEnd w:id="20"/>
    </w:p>
    <w:p w14:paraId="74B39F5A" w14:textId="77777777" w:rsidR="00614616" w:rsidRDefault="00614616" w:rsidP="00835AEF">
      <w:pPr>
        <w:spacing w:line="22" w:lineRule="atLeast"/>
        <w:rPr>
          <w:rFonts w:cs="Arial"/>
        </w:rPr>
      </w:pPr>
      <w:r w:rsidRPr="00663E99">
        <w:rPr>
          <w:rFonts w:cs="Arial"/>
        </w:rPr>
        <w:t xml:space="preserve">Der er en eksisterende møddingsplads på ejendommen </w:t>
      </w:r>
      <w:r w:rsidR="00C5087E">
        <w:rPr>
          <w:rFonts w:cs="Arial"/>
        </w:rPr>
        <w:t xml:space="preserve">Ulvshalevej 64 </w:t>
      </w:r>
      <w:r w:rsidRPr="00663E99">
        <w:rPr>
          <w:rFonts w:cs="Arial"/>
        </w:rPr>
        <w:t>med afløb til gylletank. Denne møddingsplads er ikke stor nok til at rumme al dybstrøelsen. Der vil derfor blive etableret markstak. I denne sammenhæng skal der gøres opmærksom på de skærpede regler i</w:t>
      </w:r>
      <w:r w:rsidR="00AD58C6">
        <w:rPr>
          <w:rFonts w:cs="Arial"/>
        </w:rPr>
        <w:t xml:space="preserve"> husdyrgødningsbekendtgørelsens § 13 omkring markstakke:</w:t>
      </w:r>
    </w:p>
    <w:p w14:paraId="29F52347" w14:textId="77777777" w:rsidR="00AD58C6" w:rsidRDefault="00AD58C6" w:rsidP="00835AEF">
      <w:pPr>
        <w:spacing w:line="22" w:lineRule="atLeast"/>
        <w:rPr>
          <w:rFonts w:cs="Arial"/>
        </w:rPr>
      </w:pPr>
    </w:p>
    <w:p w14:paraId="3C571DB4" w14:textId="77777777" w:rsidR="00AD58C6" w:rsidRPr="00AD58C6" w:rsidRDefault="00AD58C6" w:rsidP="00AD58C6">
      <w:pPr>
        <w:pStyle w:val="stk2"/>
        <w:shd w:val="clear" w:color="auto" w:fill="FFFFFF"/>
        <w:spacing w:before="0" w:beforeAutospacing="0" w:after="0" w:afterAutospacing="0"/>
        <w:rPr>
          <w:rFonts w:ascii="Arial" w:eastAsiaTheme="minorHAnsi" w:hAnsi="Arial" w:cs="Arial"/>
          <w:i/>
          <w:sz w:val="18"/>
          <w:szCs w:val="18"/>
          <w:lang w:eastAsia="en-US"/>
        </w:rPr>
      </w:pPr>
      <w:r w:rsidRPr="00AD58C6">
        <w:rPr>
          <w:rFonts w:ascii="Arial" w:eastAsiaTheme="minorHAnsi" w:hAnsi="Arial" w:cs="Arial"/>
          <w:i/>
          <w:sz w:val="18"/>
          <w:szCs w:val="18"/>
          <w:lang w:eastAsia="en-US"/>
        </w:rPr>
        <w:lastRenderedPageBreak/>
        <w:t>”§ 13. Kompost med et tørstofindhold på mindst 30 pct. må uanset </w:t>
      </w:r>
      <w:hyperlink r:id="rId22" w:anchor="p11" w:history="1">
        <w:r w:rsidRPr="00AD58C6">
          <w:rPr>
            <w:rFonts w:ascii="Arial" w:eastAsiaTheme="minorHAnsi" w:hAnsi="Arial" w:cs="Arial"/>
            <w:i/>
            <w:sz w:val="18"/>
            <w:szCs w:val="18"/>
            <w:lang w:eastAsia="en-US"/>
          </w:rPr>
          <w:t>§ 11</w:t>
        </w:r>
      </w:hyperlink>
      <w:r w:rsidRPr="00AD58C6">
        <w:rPr>
          <w:rFonts w:ascii="Arial" w:eastAsiaTheme="minorHAnsi" w:hAnsi="Arial" w:cs="Arial"/>
          <w:i/>
          <w:sz w:val="18"/>
          <w:szCs w:val="18"/>
          <w:lang w:eastAsia="en-US"/>
        </w:rPr>
        <w:t> oplagres i marken. Oplaget skal opfylde afstandskravene i </w:t>
      </w:r>
      <w:hyperlink r:id="rId23" w:anchor="p6" w:history="1">
        <w:r w:rsidRPr="00AD58C6">
          <w:rPr>
            <w:rFonts w:ascii="Arial" w:eastAsiaTheme="minorHAnsi" w:hAnsi="Arial" w:cs="Arial"/>
            <w:i/>
            <w:sz w:val="18"/>
            <w:szCs w:val="18"/>
            <w:lang w:eastAsia="en-US"/>
          </w:rPr>
          <w:t>§ 6</w:t>
        </w:r>
      </w:hyperlink>
      <w:r w:rsidRPr="00AD58C6">
        <w:rPr>
          <w:rFonts w:ascii="Arial" w:eastAsiaTheme="minorHAnsi" w:hAnsi="Arial" w:cs="Arial"/>
          <w:i/>
          <w:sz w:val="18"/>
          <w:szCs w:val="18"/>
          <w:lang w:eastAsia="en-US"/>
        </w:rPr>
        <w:t>, stk. 1, og må ikke medføre risiko for forurening af grund- eller overfladevand.</w:t>
      </w:r>
    </w:p>
    <w:p w14:paraId="751B6418" w14:textId="77777777" w:rsidR="00AD58C6" w:rsidRPr="00AD58C6" w:rsidRDefault="00AD58C6" w:rsidP="00AD58C6">
      <w:pPr>
        <w:pStyle w:val="stk2"/>
        <w:shd w:val="clear" w:color="auto" w:fill="FFFFFF"/>
        <w:spacing w:before="0" w:beforeAutospacing="0" w:after="0" w:afterAutospacing="0"/>
        <w:rPr>
          <w:rFonts w:ascii="Arial" w:eastAsiaTheme="minorHAnsi" w:hAnsi="Arial" w:cs="Arial"/>
          <w:i/>
          <w:sz w:val="18"/>
          <w:szCs w:val="18"/>
          <w:lang w:eastAsia="en-US"/>
        </w:rPr>
      </w:pPr>
      <w:r w:rsidRPr="00AD58C6">
        <w:rPr>
          <w:rFonts w:ascii="Arial" w:eastAsiaTheme="minorHAnsi" w:hAnsi="Arial" w:cs="Arial"/>
          <w:sz w:val="18"/>
          <w:szCs w:val="18"/>
          <w:lang w:eastAsia="en-US"/>
        </w:rPr>
        <w:t>Stk. 2.</w:t>
      </w:r>
      <w:r w:rsidRPr="00AD58C6">
        <w:rPr>
          <w:rFonts w:ascii="Arial" w:eastAsiaTheme="minorHAnsi" w:hAnsi="Arial" w:cs="Arial"/>
          <w:i/>
          <w:sz w:val="18"/>
          <w:szCs w:val="18"/>
          <w:lang w:eastAsia="en-US"/>
        </w:rPr>
        <w:t> Kompost må højst oplagres samme sted i marken i 12 måneder, og markstakkene må ikke placeres samme sted igen før efter 5 år.</w:t>
      </w:r>
    </w:p>
    <w:p w14:paraId="36DBE787" w14:textId="77777777" w:rsidR="00AD58C6" w:rsidRPr="00AD58C6" w:rsidRDefault="00AD58C6" w:rsidP="00AD58C6">
      <w:pPr>
        <w:pStyle w:val="stk2"/>
        <w:shd w:val="clear" w:color="auto" w:fill="FFFFFF"/>
        <w:spacing w:before="0" w:beforeAutospacing="0" w:after="0" w:afterAutospacing="0"/>
        <w:rPr>
          <w:rFonts w:ascii="Arial" w:eastAsiaTheme="minorHAnsi" w:hAnsi="Arial" w:cs="Arial"/>
          <w:i/>
          <w:sz w:val="18"/>
          <w:szCs w:val="18"/>
          <w:lang w:eastAsia="en-US"/>
        </w:rPr>
      </w:pPr>
      <w:r w:rsidRPr="00AD58C6">
        <w:rPr>
          <w:rFonts w:ascii="Arial" w:eastAsiaTheme="minorHAnsi" w:hAnsi="Arial" w:cs="Arial"/>
          <w:sz w:val="18"/>
          <w:szCs w:val="18"/>
          <w:lang w:eastAsia="en-US"/>
        </w:rPr>
        <w:t>Stk. 3.</w:t>
      </w:r>
      <w:r w:rsidRPr="00AD58C6">
        <w:rPr>
          <w:rFonts w:ascii="Arial" w:eastAsiaTheme="minorHAnsi" w:hAnsi="Arial" w:cs="Arial"/>
          <w:i/>
          <w:sz w:val="18"/>
          <w:szCs w:val="18"/>
          <w:lang w:eastAsia="en-US"/>
        </w:rPr>
        <w:t> Den ansvarlige for landbrugsbedriften (driftsherren) skal føre årlige optegnelser over markstakkene. Optegnelserne skal omfatte oplysninger om oplagringsperiode og placering f.eks. ved angivelser på et kort.”</w:t>
      </w:r>
    </w:p>
    <w:p w14:paraId="2D4DF4CB" w14:textId="77777777" w:rsidR="00AD58C6" w:rsidRDefault="00AD58C6" w:rsidP="00835AEF">
      <w:pPr>
        <w:spacing w:line="22" w:lineRule="atLeast"/>
        <w:rPr>
          <w:rFonts w:cs="Arial"/>
        </w:rPr>
      </w:pPr>
    </w:p>
    <w:p w14:paraId="22B4E5EA" w14:textId="77777777" w:rsidR="00D06E05" w:rsidRPr="00AD58C6" w:rsidRDefault="00D06E05" w:rsidP="00C47A80">
      <w:pPr>
        <w:pStyle w:val="Overskrift2"/>
      </w:pPr>
      <w:bookmarkStart w:id="21" w:name="_Toc486520494"/>
      <w:r w:rsidRPr="00AD58C6">
        <w:t>Gylletank</w:t>
      </w:r>
      <w:bookmarkEnd w:id="21"/>
    </w:p>
    <w:p w14:paraId="10E51781" w14:textId="77777777" w:rsidR="00D06E05" w:rsidRPr="00663E99" w:rsidRDefault="007F3F5D" w:rsidP="00835AEF">
      <w:pPr>
        <w:spacing w:line="22" w:lineRule="atLeast"/>
        <w:rPr>
          <w:rFonts w:cs="Arial"/>
        </w:rPr>
      </w:pPr>
      <w:r>
        <w:rPr>
          <w:rFonts w:cs="Arial"/>
        </w:rPr>
        <w:t>Gylletanken på Ulvshale</w:t>
      </w:r>
      <w:r w:rsidR="00AE0153">
        <w:rPr>
          <w:rFonts w:cs="Arial"/>
        </w:rPr>
        <w:t>vej 64 anvendes til møddingssaft fra møddingspladsen. Dermed skal der ikke føres egenkontrol for tætheden af flydelaget</w:t>
      </w:r>
      <w:r w:rsidR="00AD58C6">
        <w:rPr>
          <w:rFonts w:cs="Arial"/>
        </w:rPr>
        <w:t>. B</w:t>
      </w:r>
      <w:r w:rsidR="00AE0153">
        <w:rPr>
          <w:rFonts w:cs="Arial"/>
        </w:rPr>
        <w:t xml:space="preserve">eholderen er dog på grund af den størrelse underlagt kravet om 10 års beholderkontrol. </w:t>
      </w:r>
    </w:p>
    <w:p w14:paraId="3FC36D01" w14:textId="77777777" w:rsidR="00614616" w:rsidRPr="00663E99" w:rsidRDefault="00614616" w:rsidP="00614616">
      <w:pPr>
        <w:spacing w:line="22" w:lineRule="atLeast"/>
        <w:ind w:left="360"/>
        <w:rPr>
          <w:rFonts w:cs="Arial"/>
          <w:highlight w:val="yellow"/>
        </w:rPr>
      </w:pPr>
    </w:p>
    <w:p w14:paraId="4739A198" w14:textId="77777777" w:rsidR="00614616" w:rsidRPr="00A943F9" w:rsidRDefault="00614616" w:rsidP="00BF3B32">
      <w:pPr>
        <w:pStyle w:val="Overskrift2"/>
      </w:pPr>
      <w:bookmarkStart w:id="22" w:name="_Toc486520495"/>
      <w:r w:rsidRPr="00A943F9">
        <w:t>Afstandskrav i henhold til husdyrloven</w:t>
      </w:r>
      <w:bookmarkEnd w:id="22"/>
    </w:p>
    <w:p w14:paraId="08F92315" w14:textId="77777777" w:rsidR="00614616" w:rsidRDefault="00614616" w:rsidP="00835AEF">
      <w:pPr>
        <w:spacing w:line="22" w:lineRule="atLeast"/>
        <w:rPr>
          <w:rFonts w:cs="Arial"/>
        </w:rPr>
      </w:pPr>
      <w:r w:rsidRPr="00663E99">
        <w:rPr>
          <w:rFonts w:cs="Arial"/>
        </w:rPr>
        <w:t>Alle afstandskrav er overholdt.</w:t>
      </w:r>
    </w:p>
    <w:p w14:paraId="58C38E74" w14:textId="77777777" w:rsidR="005F31C0" w:rsidRDefault="005F31C0" w:rsidP="00835AEF">
      <w:pPr>
        <w:spacing w:line="22" w:lineRule="atLeast"/>
        <w:rPr>
          <w:rFonts w:cs="Arial"/>
        </w:rPr>
      </w:pPr>
    </w:p>
    <w:p w14:paraId="613CF053" w14:textId="77777777" w:rsidR="005F31C0" w:rsidRDefault="005F31C0" w:rsidP="00835AEF">
      <w:pPr>
        <w:spacing w:line="22" w:lineRule="atLeast"/>
        <w:rPr>
          <w:rFonts w:cs="Arial"/>
        </w:rPr>
      </w:pPr>
      <w:r>
        <w:rPr>
          <w:rFonts w:cs="Arial"/>
        </w:rPr>
        <w:t xml:space="preserve">Ud over afstandskrav i forhold til </w:t>
      </w:r>
      <w:r w:rsidR="000B765E">
        <w:rPr>
          <w:rFonts w:cs="Arial"/>
        </w:rPr>
        <w:t>staldbygninger</w:t>
      </w:r>
      <w:r>
        <w:rPr>
          <w:rFonts w:cs="Arial"/>
        </w:rPr>
        <w:t xml:space="preserve"> og naboer er der afstandskrav ved placeringen af folde til grise. Af husdyrgødningsbekendtgørelsens § 7 stk.2, 3 og 4 fremgår følgende:</w:t>
      </w:r>
    </w:p>
    <w:p w14:paraId="79DC877A" w14:textId="77777777" w:rsidR="005F31C0" w:rsidRPr="00AD58C6" w:rsidRDefault="005F31C0" w:rsidP="005F31C0">
      <w:pPr>
        <w:pStyle w:val="paragraf"/>
        <w:shd w:val="clear" w:color="auto" w:fill="FFFFFF"/>
        <w:spacing w:before="75" w:beforeAutospacing="0" w:after="75" w:afterAutospacing="0"/>
        <w:rPr>
          <w:rFonts w:ascii="Arial" w:eastAsiaTheme="minorHAnsi" w:hAnsi="Arial" w:cs="Arial"/>
          <w:i/>
          <w:sz w:val="18"/>
          <w:szCs w:val="18"/>
          <w:lang w:eastAsia="en-US"/>
        </w:rPr>
      </w:pPr>
      <w:r w:rsidRPr="00AD58C6">
        <w:rPr>
          <w:rFonts w:ascii="Arial" w:eastAsiaTheme="minorHAnsi" w:hAnsi="Arial" w:cs="Arial"/>
          <w:i/>
          <w:sz w:val="18"/>
          <w:szCs w:val="18"/>
          <w:lang w:eastAsia="en-US"/>
        </w:rPr>
        <w:t>§ 7. …</w:t>
      </w:r>
    </w:p>
    <w:p w14:paraId="1C463FAB" w14:textId="77777777" w:rsidR="005F31C0" w:rsidRPr="00AD58C6" w:rsidRDefault="005F31C0" w:rsidP="005F31C0">
      <w:pPr>
        <w:pStyle w:val="stk2"/>
        <w:shd w:val="clear" w:color="auto" w:fill="FFFFFF"/>
        <w:spacing w:before="0" w:beforeAutospacing="0" w:after="0" w:afterAutospacing="0"/>
        <w:rPr>
          <w:rFonts w:ascii="Arial" w:eastAsiaTheme="minorHAnsi" w:hAnsi="Arial" w:cs="Arial"/>
          <w:i/>
          <w:sz w:val="18"/>
          <w:szCs w:val="18"/>
          <w:lang w:eastAsia="en-US"/>
        </w:rPr>
      </w:pPr>
      <w:r w:rsidRPr="00AD58C6">
        <w:rPr>
          <w:rFonts w:ascii="Arial" w:eastAsiaTheme="minorHAnsi" w:hAnsi="Arial" w:cs="Arial"/>
          <w:i/>
          <w:sz w:val="18"/>
          <w:szCs w:val="18"/>
          <w:lang w:eastAsia="en-US"/>
        </w:rPr>
        <w:t>Stk. 2. Foldarealer med afgræssende dyr er ikke omfattet af afstandskravene i </w:t>
      </w:r>
      <w:hyperlink r:id="rId24" w:anchor="p4" w:history="1">
        <w:r w:rsidRPr="00AD58C6">
          <w:rPr>
            <w:rFonts w:ascii="Arial" w:eastAsiaTheme="minorHAnsi" w:hAnsi="Arial" w:cs="Arial"/>
            <w:i/>
            <w:sz w:val="18"/>
            <w:szCs w:val="18"/>
            <w:lang w:eastAsia="en-US"/>
          </w:rPr>
          <w:t>§ 4</w:t>
        </w:r>
      </w:hyperlink>
      <w:r w:rsidRPr="00AD58C6">
        <w:rPr>
          <w:rFonts w:ascii="Arial" w:eastAsiaTheme="minorHAnsi" w:hAnsi="Arial" w:cs="Arial"/>
          <w:i/>
          <w:sz w:val="18"/>
          <w:szCs w:val="18"/>
          <w:lang w:eastAsia="en-US"/>
        </w:rPr>
        <w:t> stk. 1, nr. 4, jf. dog stk. 3. Faciliteter såsom læskure, fodertrug og drikketrug skal dog overholde afstandskravene i </w:t>
      </w:r>
      <w:hyperlink r:id="rId25" w:anchor="p4" w:history="1">
        <w:r w:rsidRPr="00AD58C6">
          <w:rPr>
            <w:rFonts w:ascii="Arial" w:eastAsiaTheme="minorHAnsi" w:hAnsi="Arial" w:cs="Arial"/>
            <w:i/>
            <w:sz w:val="18"/>
            <w:szCs w:val="18"/>
            <w:lang w:eastAsia="en-US"/>
          </w:rPr>
          <w:t>§ 4</w:t>
        </w:r>
      </w:hyperlink>
      <w:r w:rsidRPr="00AD58C6">
        <w:rPr>
          <w:rFonts w:ascii="Arial" w:eastAsiaTheme="minorHAnsi" w:hAnsi="Arial" w:cs="Arial"/>
          <w:i/>
          <w:sz w:val="18"/>
          <w:szCs w:val="18"/>
          <w:lang w:eastAsia="en-US"/>
        </w:rPr>
        <w:t>, stk. 1, nr. 4.</w:t>
      </w:r>
    </w:p>
    <w:p w14:paraId="4E054FC6" w14:textId="77777777" w:rsidR="005F31C0" w:rsidRPr="00AD58C6" w:rsidRDefault="005F31C0" w:rsidP="005F31C0">
      <w:pPr>
        <w:pStyle w:val="stk2"/>
        <w:shd w:val="clear" w:color="auto" w:fill="FFFFFF"/>
        <w:spacing w:before="0" w:beforeAutospacing="0" w:after="0" w:afterAutospacing="0"/>
        <w:rPr>
          <w:rFonts w:ascii="Arial" w:eastAsiaTheme="minorHAnsi" w:hAnsi="Arial" w:cs="Arial"/>
          <w:i/>
          <w:sz w:val="18"/>
          <w:szCs w:val="18"/>
          <w:lang w:eastAsia="en-US"/>
        </w:rPr>
      </w:pPr>
      <w:r w:rsidRPr="00AD58C6">
        <w:rPr>
          <w:rFonts w:ascii="Arial" w:eastAsiaTheme="minorHAnsi" w:hAnsi="Arial" w:cs="Arial"/>
          <w:i/>
          <w:sz w:val="18"/>
          <w:szCs w:val="18"/>
          <w:lang w:eastAsia="en-US"/>
        </w:rPr>
        <w:t>Stk. 3. Husdyrbrug for mere end 15 dyreenheder, som har folde til svin fra 35 kilo, og hvor der i folden er plads til mere end 15 svin, skal placeres i en afstand af mindst 100 meter til nabobeboelse. Folde må dog placeres på arealer, hvor der er over 50 meter til nærmeste naboskel.</w:t>
      </w:r>
    </w:p>
    <w:p w14:paraId="3CD231CD" w14:textId="77777777" w:rsidR="005F31C0" w:rsidRPr="00AD58C6" w:rsidRDefault="005F31C0" w:rsidP="005F31C0">
      <w:pPr>
        <w:pStyle w:val="stk2"/>
        <w:shd w:val="clear" w:color="auto" w:fill="FFFFFF"/>
        <w:spacing w:before="0" w:beforeAutospacing="0" w:after="0" w:afterAutospacing="0"/>
        <w:rPr>
          <w:rFonts w:ascii="Arial" w:eastAsiaTheme="minorHAnsi" w:hAnsi="Arial" w:cs="Arial"/>
          <w:i/>
          <w:sz w:val="18"/>
          <w:szCs w:val="18"/>
          <w:lang w:eastAsia="en-US"/>
        </w:rPr>
      </w:pPr>
      <w:r w:rsidRPr="00AD58C6">
        <w:rPr>
          <w:rFonts w:ascii="Arial" w:eastAsiaTheme="minorHAnsi" w:hAnsi="Arial" w:cs="Arial"/>
          <w:i/>
          <w:sz w:val="18"/>
          <w:szCs w:val="18"/>
          <w:lang w:eastAsia="en-US"/>
        </w:rPr>
        <w:t>Stk. 4. Afstandene, jf. stk. 3, måles fra foldens kant til nærmeste punkt til skel eller nabobeboelse.</w:t>
      </w:r>
    </w:p>
    <w:p w14:paraId="66CD5B43" w14:textId="77777777" w:rsidR="005F31C0" w:rsidRPr="00AD58C6" w:rsidRDefault="005F31C0" w:rsidP="005F31C0">
      <w:pPr>
        <w:pStyle w:val="stk2"/>
        <w:shd w:val="clear" w:color="auto" w:fill="FFFFFF"/>
        <w:spacing w:before="0" w:beforeAutospacing="0" w:after="0" w:afterAutospacing="0"/>
        <w:rPr>
          <w:rFonts w:ascii="Arial" w:eastAsiaTheme="minorHAnsi" w:hAnsi="Arial" w:cs="Arial"/>
          <w:i/>
          <w:sz w:val="18"/>
          <w:szCs w:val="18"/>
          <w:lang w:eastAsia="en-US"/>
        </w:rPr>
      </w:pPr>
      <w:r w:rsidRPr="00AD58C6">
        <w:rPr>
          <w:rFonts w:ascii="Arial" w:eastAsiaTheme="minorHAnsi" w:hAnsi="Arial" w:cs="Arial"/>
          <w:i/>
          <w:sz w:val="18"/>
          <w:szCs w:val="18"/>
          <w:lang w:eastAsia="en-US"/>
        </w:rPr>
        <w:t>Stk. 5. Afstandskravene i stk. 2, 2. pkt. og stk. 3 kan fraviges, hvis naboer beliggende inden for de i </w:t>
      </w:r>
      <w:hyperlink r:id="rId26" w:anchor="p4" w:history="1">
        <w:r w:rsidRPr="00AD58C6">
          <w:rPr>
            <w:rFonts w:ascii="Arial" w:eastAsiaTheme="minorHAnsi" w:hAnsi="Arial" w:cs="Arial"/>
            <w:i/>
            <w:sz w:val="18"/>
            <w:szCs w:val="18"/>
            <w:lang w:eastAsia="en-US"/>
          </w:rPr>
          <w:t>§ 4</w:t>
        </w:r>
      </w:hyperlink>
      <w:r w:rsidRPr="00AD58C6">
        <w:rPr>
          <w:rFonts w:ascii="Arial" w:eastAsiaTheme="minorHAnsi" w:hAnsi="Arial" w:cs="Arial"/>
          <w:i/>
          <w:sz w:val="18"/>
          <w:szCs w:val="18"/>
          <w:lang w:eastAsia="en-US"/>
        </w:rPr>
        <w:t>, stk. 1, nr. 4, henholdsvis stk. 3, angivne afstande skriftligt tillader dette og fremsender erklæring herom til kommunalbestyrelsen.</w:t>
      </w:r>
    </w:p>
    <w:p w14:paraId="6F3318B7" w14:textId="77777777" w:rsidR="005F31C0" w:rsidRDefault="005F31C0" w:rsidP="00835AEF">
      <w:pPr>
        <w:spacing w:line="22" w:lineRule="atLeast"/>
        <w:rPr>
          <w:rFonts w:cs="Arial"/>
          <w:i/>
        </w:rPr>
      </w:pPr>
    </w:p>
    <w:p w14:paraId="16481C98" w14:textId="77777777" w:rsidR="005F31C0" w:rsidRPr="005F31C0" w:rsidRDefault="005F31C0" w:rsidP="00835AEF">
      <w:pPr>
        <w:spacing w:line="22" w:lineRule="atLeast"/>
        <w:rPr>
          <w:rFonts w:cs="Arial"/>
        </w:rPr>
      </w:pPr>
      <w:r>
        <w:rPr>
          <w:rFonts w:cs="Arial"/>
        </w:rPr>
        <w:t>For at sikre at afstandskravet i § 7overh</w:t>
      </w:r>
      <w:r w:rsidR="000B765E">
        <w:rPr>
          <w:rFonts w:cs="Arial"/>
        </w:rPr>
        <w:t>oldes er der stillet vilkår om at føre optegnelser over foldenes placering og faciliteter</w:t>
      </w:r>
      <w:r w:rsidR="00AD58C6">
        <w:rPr>
          <w:rFonts w:cs="Arial"/>
        </w:rPr>
        <w:t xml:space="preserve"> for de seneste 4 år.</w:t>
      </w:r>
    </w:p>
    <w:p w14:paraId="677DAD49" w14:textId="77777777" w:rsidR="008561B6" w:rsidRPr="005F31C0" w:rsidRDefault="008561B6" w:rsidP="00835AEF">
      <w:pPr>
        <w:spacing w:line="22" w:lineRule="atLeast"/>
        <w:rPr>
          <w:rFonts w:cs="Arial"/>
          <w:i/>
        </w:rPr>
      </w:pPr>
    </w:p>
    <w:p w14:paraId="5B6DC0F4" w14:textId="77777777" w:rsidR="008561B6" w:rsidRPr="005F31C0" w:rsidRDefault="008561B6" w:rsidP="00612B92">
      <w:pPr>
        <w:pStyle w:val="Overskrift1"/>
      </w:pPr>
      <w:bookmarkStart w:id="23" w:name="_Toc486520496"/>
      <w:r w:rsidRPr="005F31C0">
        <w:t>Lugt</w:t>
      </w:r>
      <w:r w:rsidR="004D10CD">
        <w:t>,</w:t>
      </w:r>
      <w:r w:rsidRPr="005F31C0">
        <w:t xml:space="preserve"> støv og støj</w:t>
      </w:r>
      <w:bookmarkEnd w:id="23"/>
    </w:p>
    <w:p w14:paraId="1C903F03" w14:textId="77777777" w:rsidR="00AD58C6" w:rsidRPr="00AD58C6" w:rsidRDefault="003A6689" w:rsidP="00835AEF">
      <w:pPr>
        <w:spacing w:line="22" w:lineRule="atLeast"/>
      </w:pPr>
      <w:r>
        <w:rPr>
          <w:rFonts w:cs="Arial"/>
        </w:rPr>
        <w:t>Der vil være lugtpåvirkning til</w:t>
      </w:r>
      <w:r w:rsidR="003D22B4">
        <w:rPr>
          <w:rFonts w:cs="Arial"/>
        </w:rPr>
        <w:t xml:space="preserve"> omgivelserne fra husdyrproduktionen. Staldbygningerne overholder afstandskravene til byzoner, sommerhusområder og lokalplanlagte områder. </w:t>
      </w:r>
      <w:r w:rsidR="003D22B4">
        <w:t>Alle dyrene går over 50 % af tiden ude</w:t>
      </w:r>
      <w:r w:rsidR="00AD58C6">
        <w:t xml:space="preserve"> og der</w:t>
      </w:r>
      <w:r w:rsidR="003D22B4">
        <w:t xml:space="preserve"> er derfor </w:t>
      </w:r>
      <w:r w:rsidR="00AD58C6">
        <w:t xml:space="preserve">minimal </w:t>
      </w:r>
      <w:r w:rsidR="003D22B4">
        <w:t xml:space="preserve">lugt </w:t>
      </w:r>
      <w:r w:rsidR="00AD58C6">
        <w:t xml:space="preserve">fra stalde </w:t>
      </w:r>
      <w:r w:rsidR="003D22B4">
        <w:t xml:space="preserve">i de varme måneder. </w:t>
      </w:r>
    </w:p>
    <w:p w14:paraId="64CE1EEB" w14:textId="77777777" w:rsidR="003D22B4" w:rsidRDefault="003D22B4" w:rsidP="00835AEF">
      <w:pPr>
        <w:spacing w:line="22" w:lineRule="atLeast"/>
        <w:rPr>
          <w:rFonts w:cs="Arial"/>
        </w:rPr>
      </w:pPr>
      <w:r>
        <w:rPr>
          <w:rFonts w:cs="Arial"/>
        </w:rPr>
        <w:t xml:space="preserve">For at begrænse lugt-, støj- og støvgener stilles der vilkår om at ejendommen skal holdes ryddelig. </w:t>
      </w:r>
    </w:p>
    <w:p w14:paraId="52850C7D" w14:textId="77777777" w:rsidR="00A943F9" w:rsidRDefault="00A943F9" w:rsidP="00614616">
      <w:pPr>
        <w:spacing w:line="22" w:lineRule="atLeast"/>
        <w:ind w:left="360"/>
        <w:rPr>
          <w:rFonts w:cs="Arial"/>
        </w:rPr>
      </w:pPr>
    </w:p>
    <w:p w14:paraId="553CFF8F" w14:textId="77777777" w:rsidR="00A943F9" w:rsidRPr="00A943F9" w:rsidRDefault="00A943F9" w:rsidP="00612B92">
      <w:pPr>
        <w:pStyle w:val="Overskrift1"/>
      </w:pPr>
      <w:bookmarkStart w:id="24" w:name="_Toc486520497"/>
      <w:r w:rsidRPr="00A943F9">
        <w:t>Ammoniak</w:t>
      </w:r>
      <w:r w:rsidR="000B765E">
        <w:t xml:space="preserve"> og påvirkning af natur</w:t>
      </w:r>
      <w:bookmarkEnd w:id="24"/>
    </w:p>
    <w:p w14:paraId="2024FD39" w14:textId="77777777" w:rsidR="00614616" w:rsidRPr="00A943F9" w:rsidRDefault="00614616" w:rsidP="00BF3B32">
      <w:pPr>
        <w:pStyle w:val="Overskrift2"/>
      </w:pPr>
      <w:bookmarkStart w:id="25" w:name="_Toc486520498"/>
      <w:r w:rsidRPr="00A943F9">
        <w:t xml:space="preserve">Naturen omkring staldanlægget (bilag </w:t>
      </w:r>
      <w:r w:rsidR="005B459C">
        <w:t>2</w:t>
      </w:r>
      <w:r w:rsidRPr="00A943F9">
        <w:t>)</w:t>
      </w:r>
      <w:bookmarkEnd w:id="25"/>
    </w:p>
    <w:p w14:paraId="4613393E" w14:textId="77777777" w:rsidR="00614616" w:rsidRPr="00663E99" w:rsidRDefault="00614616" w:rsidP="007F3F5D">
      <w:r w:rsidRPr="00663E99">
        <w:t xml:space="preserve">Der er tale om et sammensat dyrehold, som </w:t>
      </w:r>
      <w:r w:rsidR="003A6689">
        <w:t>er på græs en stor del af året.</w:t>
      </w:r>
    </w:p>
    <w:p w14:paraId="6A87C894" w14:textId="77777777" w:rsidR="00614616" w:rsidRPr="00663E99" w:rsidRDefault="00614616" w:rsidP="00614616">
      <w:pPr>
        <w:spacing w:line="22" w:lineRule="atLeast"/>
        <w:ind w:left="360"/>
        <w:rPr>
          <w:rFonts w:cs="Arial"/>
        </w:rPr>
      </w:pPr>
    </w:p>
    <w:p w14:paraId="7626B36C" w14:textId="77777777" w:rsidR="007F3F5D" w:rsidRDefault="00614616" w:rsidP="007F3F5D">
      <w:r w:rsidRPr="00663E99">
        <w:t xml:space="preserve">Der er ikke tal for den samlede N-emission fra stald og lager, da produktionen er under 75 DE. </w:t>
      </w:r>
    </w:p>
    <w:p w14:paraId="45BE3863" w14:textId="77777777" w:rsidR="007F3F5D" w:rsidRDefault="007F3F5D" w:rsidP="007F3F5D"/>
    <w:p w14:paraId="2D85F513" w14:textId="77777777" w:rsidR="00E43EC7" w:rsidRDefault="00614616" w:rsidP="007F3F5D">
      <w:r w:rsidRPr="00663E99">
        <w:t xml:space="preserve">Nærmeste naturarealer </w:t>
      </w:r>
      <w:r w:rsidR="00FD72B8">
        <w:t xml:space="preserve">beskyttet af § 3 i naturbeskyttelsesloven er </w:t>
      </w:r>
      <w:r w:rsidRPr="00663E99">
        <w:t xml:space="preserve">fra stald og lager en sø </w:t>
      </w:r>
      <w:r w:rsidR="00FD72B8">
        <w:t>og mose</w:t>
      </w:r>
      <w:r w:rsidR="00E43EC7">
        <w:t xml:space="preserve">. Mosen ligger </w:t>
      </w:r>
      <w:r w:rsidR="00E43EC7" w:rsidRPr="00663E99">
        <w:t xml:space="preserve">ca. 400 m øst </w:t>
      </w:r>
      <w:r w:rsidR="00E43EC7">
        <w:t xml:space="preserve">fra </w:t>
      </w:r>
      <w:r w:rsidR="00E43EC7" w:rsidRPr="00663E99">
        <w:t>Ulvshalevej 64</w:t>
      </w:r>
      <w:r w:rsidR="00E43EC7">
        <w:t xml:space="preserve"> hvor der også er gødningslager. Søen ligger på samme matrikel som Trehøjevej 3 og fra denne ejendom er her er ca. </w:t>
      </w:r>
      <w:r w:rsidR="00E43EC7">
        <w:lastRenderedPageBreak/>
        <w:t>60 meter fra stald til sø, fra ejendommen Ulvshalevej 64 er ca. 200 m syd</w:t>
      </w:r>
      <w:r w:rsidRPr="00663E99">
        <w:t>.</w:t>
      </w:r>
      <w:r w:rsidR="00E43EC7">
        <w:t xml:space="preserve"> </w:t>
      </w:r>
      <w:r w:rsidR="00E43EC7" w:rsidRPr="00317163">
        <w:t xml:space="preserve">Vordingborg Kommune har </w:t>
      </w:r>
      <w:r w:rsidR="00E43EC7" w:rsidRPr="00781852">
        <w:t xml:space="preserve">ved besigtigelse i </w:t>
      </w:r>
      <w:r w:rsidR="00E43EC7">
        <w:t>2010</w:t>
      </w:r>
      <w:r w:rsidR="00E43EC7" w:rsidRPr="00781852">
        <w:t xml:space="preserve"> registreret</w:t>
      </w:r>
      <w:r w:rsidR="00935F60">
        <w:t xml:space="preserve"> naturtyperne. </w:t>
      </w:r>
      <w:r w:rsidR="00935F60" w:rsidRPr="00781852">
        <w:rPr>
          <w:color w:val="000000"/>
        </w:rPr>
        <w:t>Ved besigtigelsen har hver naturtype fået tildelt en estimeret naturtilstand fra 1-5 hvor 1= høj, 2= god, 3= moderat, 4= ringe, 5= dårlig</w:t>
      </w:r>
      <w:r w:rsidR="00935F60" w:rsidRPr="00317163">
        <w:t>.</w:t>
      </w:r>
      <w:r w:rsidR="00E43EC7" w:rsidRPr="00781852">
        <w:t xml:space="preserve"> </w:t>
      </w:r>
      <w:r w:rsidR="00935F60">
        <w:t>S</w:t>
      </w:r>
      <w:r w:rsidR="00E43EC7">
        <w:t>øen</w:t>
      </w:r>
      <w:r w:rsidR="00935F60">
        <w:t xml:space="preserve"> er beskrevet</w:t>
      </w:r>
      <w:r w:rsidR="00E43EC7">
        <w:t xml:space="preserve"> som værende </w:t>
      </w:r>
      <w:r w:rsidR="00E43EC7" w:rsidRPr="00E43EC7">
        <w:t>eutrofieret</w:t>
      </w:r>
      <w:r w:rsidR="00E43EC7">
        <w:t xml:space="preserve"> </w:t>
      </w:r>
      <w:r w:rsidR="00935F60">
        <w:t>m</w:t>
      </w:r>
      <w:r w:rsidR="00E43EC7">
        <w:t xml:space="preserve">ed en naturværdi på 3 og mosen </w:t>
      </w:r>
      <w:r w:rsidR="00935F60">
        <w:t>har en</w:t>
      </w:r>
      <w:r w:rsidR="00E43EC7">
        <w:t xml:space="preserve"> naturværdi på 4.</w:t>
      </w:r>
    </w:p>
    <w:p w14:paraId="07179BD8" w14:textId="77777777" w:rsidR="00E43EC7" w:rsidRDefault="00E43EC7" w:rsidP="00E43EC7">
      <w:pPr>
        <w:spacing w:line="22" w:lineRule="atLeast"/>
        <w:ind w:left="360"/>
        <w:rPr>
          <w:rFonts w:cs="Arial"/>
        </w:rPr>
      </w:pPr>
    </w:p>
    <w:p w14:paraId="2FC25AF4" w14:textId="77777777" w:rsidR="00E43EC7" w:rsidRDefault="00614616" w:rsidP="00E43EC7">
      <w:pPr>
        <w:spacing w:line="22" w:lineRule="atLeast"/>
        <w:ind w:left="360"/>
        <w:rPr>
          <w:rFonts w:cs="Arial"/>
        </w:rPr>
      </w:pPr>
      <w:r w:rsidRPr="00663E99">
        <w:rPr>
          <w:rFonts w:cs="Arial"/>
        </w:rPr>
        <w:t xml:space="preserve"> </w:t>
      </w:r>
    </w:p>
    <w:p w14:paraId="4E27FFEE" w14:textId="77777777" w:rsidR="00614616" w:rsidRPr="00663E99" w:rsidRDefault="00935F60" w:rsidP="007F3F5D">
      <w:r>
        <w:t xml:space="preserve">Der har været husdyrbrug på ejendommen Ulvshalevej 64 før og det vurderes derfor at tålegrænsen for naturtypen mose ikke vil blive overskrevet. </w:t>
      </w:r>
      <w:r w:rsidR="00614616" w:rsidRPr="00663E99">
        <w:t>Det vurderes</w:t>
      </w:r>
      <w:r w:rsidR="007F3F5D">
        <w:t xml:space="preserve"> samlet</w:t>
      </w:r>
      <w:r w:rsidR="00614616" w:rsidRPr="00663E99">
        <w:t xml:space="preserve"> at N-emissionen fra stald og lager ikke vil påvirke </w:t>
      </w:r>
      <w:r w:rsidR="00FD72B8">
        <w:t xml:space="preserve">disse 2 </w:t>
      </w:r>
      <w:r w:rsidR="00614616" w:rsidRPr="00663E99">
        <w:t>naturarealer væsentligt.</w:t>
      </w:r>
    </w:p>
    <w:p w14:paraId="6F923DA0" w14:textId="77777777" w:rsidR="00614616" w:rsidRDefault="00614616" w:rsidP="00614616">
      <w:pPr>
        <w:spacing w:line="22" w:lineRule="atLeast"/>
        <w:ind w:left="360"/>
        <w:rPr>
          <w:rFonts w:cs="Arial"/>
        </w:rPr>
      </w:pPr>
    </w:p>
    <w:p w14:paraId="5853201B" w14:textId="77777777" w:rsidR="00614616" w:rsidRPr="003A6689" w:rsidRDefault="00614616" w:rsidP="00BF3B32">
      <w:pPr>
        <w:pStyle w:val="Overskrift2"/>
      </w:pPr>
      <w:bookmarkStart w:id="26" w:name="_Toc486520499"/>
      <w:r w:rsidRPr="003A6689">
        <w:t xml:space="preserve">Påvirkning af Natura 2000 arealer (bilag </w:t>
      </w:r>
      <w:r w:rsidR="003A6689">
        <w:t>2</w:t>
      </w:r>
      <w:r w:rsidRPr="003A6689">
        <w:t>)</w:t>
      </w:r>
      <w:bookmarkEnd w:id="26"/>
      <w:r w:rsidR="00903418">
        <w:t xml:space="preserve"> </w:t>
      </w:r>
    </w:p>
    <w:p w14:paraId="080384C1" w14:textId="77777777" w:rsidR="00903418" w:rsidRPr="00903418" w:rsidRDefault="008C63B4" w:rsidP="007F3F5D">
      <w:r w:rsidRPr="003A6689">
        <w:t>Det nærmeste Natura</w:t>
      </w:r>
      <w:r w:rsidR="00614616" w:rsidRPr="003A6689">
        <w:t xml:space="preserve"> 2000 område, </w:t>
      </w:r>
      <w:r w:rsidRPr="003A6689">
        <w:t xml:space="preserve">der </w:t>
      </w:r>
      <w:r w:rsidR="00614616" w:rsidRPr="003A6689">
        <w:t>grænser op til</w:t>
      </w:r>
      <w:r w:rsidR="00903418">
        <w:t xml:space="preserve"> bygningerne på bedriften er H</w:t>
      </w:r>
      <w:r w:rsidRPr="003A6689">
        <w:t>avet og kysten mellem Præstø Fjord og Grønsund</w:t>
      </w:r>
      <w:r w:rsidR="00614616" w:rsidRPr="003A6689">
        <w:t xml:space="preserve"> og </w:t>
      </w:r>
      <w:r w:rsidRPr="003A6689">
        <w:t>det ligger inden</w:t>
      </w:r>
      <w:r w:rsidR="00510640">
        <w:t xml:space="preserve"> </w:t>
      </w:r>
      <w:r w:rsidRPr="003A6689">
        <w:t>for følgende afstande:</w:t>
      </w:r>
      <w:r w:rsidR="00BF3B32">
        <w:t xml:space="preserve"> </w:t>
      </w:r>
      <w:r w:rsidRPr="003A6689">
        <w:t>Ulvshalevej 84 ligger 50 meter fra Natura 2000 område</w:t>
      </w:r>
      <w:r w:rsidR="00BF3B32">
        <w:t xml:space="preserve">t, </w:t>
      </w:r>
      <w:r w:rsidRPr="003A6689">
        <w:t>Ulvshal</w:t>
      </w:r>
      <w:r w:rsidR="007F3F5D">
        <w:t>e</w:t>
      </w:r>
      <w:r w:rsidRPr="003A6689">
        <w:t>vej 64 ligger 560 meter fra Natura 2000 område</w:t>
      </w:r>
      <w:r w:rsidR="00BF3B32">
        <w:t xml:space="preserve">t og </w:t>
      </w:r>
      <w:r w:rsidRPr="003A6689">
        <w:t>Trehøjevej 3 ligger 680 meter</w:t>
      </w:r>
      <w:r w:rsidR="00BF3B32" w:rsidRPr="00BF3B32">
        <w:t xml:space="preserve"> fra Natura 2000 område</w:t>
      </w:r>
      <w:r w:rsidR="00BF3B32">
        <w:t xml:space="preserve">t. </w:t>
      </w:r>
      <w:r w:rsidRPr="003A6689">
        <w:t xml:space="preserve"> </w:t>
      </w:r>
      <w:r w:rsidR="00542F46" w:rsidRPr="003A6689">
        <w:t>Natura 200</w:t>
      </w:r>
      <w:r w:rsidR="00BF3B32">
        <w:t>0</w:t>
      </w:r>
      <w:r w:rsidR="00542F46" w:rsidRPr="003A6689">
        <w:t xml:space="preserve"> området er et st</w:t>
      </w:r>
      <w:r w:rsidR="00BF3B32">
        <w:t>r</w:t>
      </w:r>
      <w:r w:rsidR="00542F46" w:rsidRPr="003A6689">
        <w:t xml:space="preserve">and og havområde og </w:t>
      </w:r>
      <w:r w:rsidR="00BF3B32">
        <w:t xml:space="preserve">naturtyperne der ligger nær anlæggende er udelukkende </w:t>
      </w:r>
      <w:r w:rsidR="00FD72B8">
        <w:t>strandenge</w:t>
      </w:r>
      <w:r w:rsidR="00903418" w:rsidRPr="00903418">
        <w:t xml:space="preserve">. Strandenge </w:t>
      </w:r>
      <w:r w:rsidR="00FD72B8">
        <w:t>i området i overvejende god tilstand</w:t>
      </w:r>
      <w:r w:rsidR="00BF3B32">
        <w:t xml:space="preserve"> </w:t>
      </w:r>
      <w:r w:rsidR="00FD72B8">
        <w:t>og idet sådanne naturtyper er</w:t>
      </w:r>
      <w:r w:rsidR="00903418" w:rsidRPr="00903418">
        <w:t xml:space="preserve"> kvælstof robuste vurderes </w:t>
      </w:r>
      <w:r w:rsidR="00FD72B8">
        <w:t xml:space="preserve">husdyrbruget </w:t>
      </w:r>
      <w:r w:rsidR="00903418" w:rsidRPr="00903418">
        <w:t xml:space="preserve">på baggrund heraf ikke ville påvirke den omkringliggende natur i væsentlig grad. Det er ydermere naturfremmende driftsform og gavnligt at arealerne bliver plejet med afgræsning. </w:t>
      </w:r>
    </w:p>
    <w:p w14:paraId="0A088488" w14:textId="77777777" w:rsidR="00903418" w:rsidRDefault="00903418" w:rsidP="00903418">
      <w:pPr>
        <w:spacing w:line="22" w:lineRule="atLeast"/>
        <w:ind w:left="360"/>
        <w:rPr>
          <w:rFonts w:cs="Arial"/>
          <w:highlight w:val="yellow"/>
        </w:rPr>
      </w:pPr>
    </w:p>
    <w:p w14:paraId="03D11387" w14:textId="77777777" w:rsidR="00614616" w:rsidRPr="00663E99" w:rsidRDefault="00614616" w:rsidP="00614616">
      <w:pPr>
        <w:ind w:left="360"/>
        <w:rPr>
          <w:rFonts w:cs="Arial"/>
        </w:rPr>
      </w:pPr>
      <w:r w:rsidRPr="00663E99">
        <w:rPr>
          <w:rFonts w:cs="Arial"/>
          <w:b/>
        </w:rPr>
        <w:t>Konklusion</w:t>
      </w:r>
    </w:p>
    <w:p w14:paraId="06E6C56A" w14:textId="77777777" w:rsidR="00614616" w:rsidRPr="00663E99" w:rsidRDefault="00614616" w:rsidP="007F3F5D">
      <w:r w:rsidRPr="00663E99">
        <w:t>Produktionsændringen kan godkendes i forhold til naturinteresserne.</w:t>
      </w:r>
    </w:p>
    <w:p w14:paraId="5E301CCB" w14:textId="77777777" w:rsidR="00614616" w:rsidRPr="00663E99" w:rsidRDefault="00614616" w:rsidP="00614616">
      <w:pPr>
        <w:ind w:left="360"/>
        <w:rPr>
          <w:rFonts w:cs="Arial"/>
        </w:rPr>
      </w:pPr>
    </w:p>
    <w:p w14:paraId="76CD74CE" w14:textId="77777777" w:rsidR="00614616" w:rsidRPr="00663E99" w:rsidRDefault="00614616" w:rsidP="00612B92">
      <w:pPr>
        <w:pStyle w:val="Overskrift1"/>
      </w:pPr>
      <w:bookmarkStart w:id="27" w:name="_Toc486520500"/>
      <w:r w:rsidRPr="00663E99">
        <w:t>Bufferzoner til arealer beskyttet efter § 7 i husdyrloven</w:t>
      </w:r>
      <w:bookmarkEnd w:id="27"/>
    </w:p>
    <w:p w14:paraId="4306F39A" w14:textId="77777777" w:rsidR="00614616" w:rsidRPr="00663E99" w:rsidRDefault="00614616" w:rsidP="007F3F5D">
      <w:r w:rsidRPr="00663E99">
        <w:t>Der er en del beskyttet natur omkring Ulvshale, der er beskyttet</w:t>
      </w:r>
      <w:r w:rsidR="00B4394B">
        <w:t xml:space="preserve"> efter husdyrlovens § 7 (bilag 2</w:t>
      </w:r>
      <w:r w:rsidRPr="00663E99">
        <w:t xml:space="preserve">). De naturtyper der er beskyttet efter § 7 skal der passes særligt på. Det er derfor ikke tilladt at etablere eller udvide husdyrproduktioner </w:t>
      </w:r>
      <w:r w:rsidR="007F3F5D" w:rsidRPr="00663E99">
        <w:t>inden for</w:t>
      </w:r>
      <w:r w:rsidRPr="00663E99">
        <w:t xml:space="preserve"> en radius af </w:t>
      </w:r>
      <w:smartTag w:uri="urn:schemas-microsoft-com:office:smarttags" w:element="metricconverter">
        <w:smartTagPr>
          <w:attr w:name="ProductID" w:val="300 meter"/>
        </w:smartTagPr>
        <w:r w:rsidRPr="00663E99">
          <w:t>300 meter</w:t>
        </w:r>
      </w:smartTag>
      <w:r w:rsidRPr="00663E99">
        <w:t xml:space="preserve"> fra sådanne naturtyper (bufferzone 1). Det er ikke tilfældet her, da</w:t>
      </w:r>
      <w:r w:rsidR="00B4394B">
        <w:t xml:space="preserve"> alle ejendommene</w:t>
      </w:r>
      <w:r w:rsidRPr="00663E99">
        <w:t xml:space="preserve"> ligger mere end 1000 meter fra naturarealerne. </w:t>
      </w:r>
    </w:p>
    <w:p w14:paraId="7CBC4304" w14:textId="77777777" w:rsidR="00614616" w:rsidRPr="00663E99" w:rsidRDefault="00614616" w:rsidP="00614616">
      <w:pPr>
        <w:spacing w:line="288" w:lineRule="auto"/>
        <w:ind w:left="360"/>
        <w:rPr>
          <w:rFonts w:cs="Arial"/>
          <w:sz w:val="20"/>
          <w:highlight w:val="yellow"/>
        </w:rPr>
      </w:pPr>
      <w:r w:rsidRPr="00663E99">
        <w:rPr>
          <w:rFonts w:cs="Arial"/>
          <w:sz w:val="20"/>
          <w:highlight w:val="yellow"/>
        </w:rPr>
        <w:t xml:space="preserve"> </w:t>
      </w:r>
    </w:p>
    <w:p w14:paraId="5D63FC1E" w14:textId="77777777" w:rsidR="00614616" w:rsidRPr="000B765E" w:rsidRDefault="000B765E" w:rsidP="00612B92">
      <w:pPr>
        <w:pStyle w:val="Overskrift1"/>
      </w:pPr>
      <w:bookmarkStart w:id="28" w:name="_Toc486520501"/>
      <w:r w:rsidRPr="000B765E">
        <w:t>Bedste tilgængelige teknik –</w:t>
      </w:r>
      <w:r w:rsidR="00612B92">
        <w:t xml:space="preserve"> </w:t>
      </w:r>
      <w:r w:rsidRPr="000B765E">
        <w:t>BAT</w:t>
      </w:r>
      <w:bookmarkEnd w:id="28"/>
    </w:p>
    <w:p w14:paraId="5FCBFAEA" w14:textId="77777777" w:rsidR="000B765E" w:rsidRPr="00663E99" w:rsidRDefault="000B765E" w:rsidP="007F3F5D">
      <w:r>
        <w:t>For § 10 tilladelser vil den generelle miljøregulering med krav til stald indretning, udbringning af husdyrgødning osv., jf. husdyrgødningsbekendtgørelsen, normalt være tilstrækkelig i forhold til BAT-vurderingen jf. notat af 28. januar 2008 fra Miljøstyrelsen.</w:t>
      </w:r>
    </w:p>
    <w:p w14:paraId="2F65D20E" w14:textId="77777777" w:rsidR="00614616" w:rsidRPr="00AE0153" w:rsidRDefault="00614616" w:rsidP="007F3F5D"/>
    <w:p w14:paraId="70381DE7" w14:textId="77777777" w:rsidR="000B765E" w:rsidRPr="00AE0153" w:rsidRDefault="000B765E" w:rsidP="007F3F5D">
      <w:r w:rsidRPr="00AE0153">
        <w:t>I den aktuelle sag går alle svin ude</w:t>
      </w:r>
      <w:r w:rsidR="00AE0153" w:rsidRPr="00AE0153">
        <w:t xml:space="preserve">, mens kvæg og får går på dybstrøelse i vintermånederne og på græs om sommeren. Der bliver ubrugtaget en enkelt ny bygning til husdyrhold til dybstrøelse men kommunen har ikke fundet begrundelse for at stille yderligere krav til BAT. </w:t>
      </w:r>
    </w:p>
    <w:p w14:paraId="33E01750" w14:textId="77777777" w:rsidR="00AE0153" w:rsidRDefault="00AE0153" w:rsidP="007F3F5D"/>
    <w:p w14:paraId="36EB1D39" w14:textId="77777777" w:rsidR="00AE0153" w:rsidRPr="00AE0153" w:rsidRDefault="00AE0153" w:rsidP="007F3F5D">
      <w:r w:rsidRPr="00AE0153">
        <w:t xml:space="preserve">Vordingborg kommune vurderer endvidere at biodynamisk produktion og økologisk produktion er BAT. </w:t>
      </w:r>
      <w:r>
        <w:t xml:space="preserve">Vordingborg kommune vurderer derfor at husdyrbruget på nuværende </w:t>
      </w:r>
      <w:r>
        <w:lastRenderedPageBreak/>
        <w:t>tidspunkt opfylder kravet om anvendelse af den bedste tilgæng</w:t>
      </w:r>
      <w:r w:rsidR="00977062">
        <w:t>elige teknik for staldsystemer såfremt der stilles krav om at bedriften drives økologisk.</w:t>
      </w:r>
    </w:p>
    <w:p w14:paraId="74CCE048" w14:textId="77777777" w:rsidR="000B765E" w:rsidRPr="00663E99" w:rsidRDefault="000B765E" w:rsidP="007F3F5D">
      <w:pPr>
        <w:rPr>
          <w:highlight w:val="yellow"/>
        </w:rPr>
      </w:pPr>
    </w:p>
    <w:p w14:paraId="72C51C6B" w14:textId="77777777" w:rsidR="00614616" w:rsidRPr="00663E99" w:rsidRDefault="00614616" w:rsidP="007F3F5D">
      <w:pPr>
        <w:rPr>
          <w:u w:val="single"/>
        </w:rPr>
      </w:pPr>
      <w:r w:rsidRPr="00663E99">
        <w:rPr>
          <w:u w:val="single"/>
        </w:rPr>
        <w:t>På ovennævnte grundlag vurderer vi, at den ansøgte produktion kan etableres uden væsentlige gener for naboer og uden væsentlig påvirkning af grundvand, vandmiljø og natur.</w:t>
      </w:r>
    </w:p>
    <w:p w14:paraId="0EE0353A" w14:textId="77777777" w:rsidR="00C67D59" w:rsidRDefault="00C67D59">
      <w:pPr>
        <w:spacing w:after="200"/>
        <w:rPr>
          <w:color w:val="000000"/>
        </w:rPr>
      </w:pPr>
    </w:p>
    <w:p w14:paraId="4A66AB64" w14:textId="77777777" w:rsidR="00C67D59" w:rsidRDefault="00C67D59" w:rsidP="00C67D59">
      <w:pPr>
        <w:spacing w:line="240" w:lineRule="auto"/>
        <w:rPr>
          <w:b/>
          <w:color w:val="000000"/>
        </w:rPr>
        <w:sectPr w:rsidR="00C67D59" w:rsidSect="00383D65">
          <w:pgSz w:w="11906" w:h="16838"/>
          <w:pgMar w:top="1701" w:right="1418" w:bottom="1701" w:left="1701" w:header="709" w:footer="709" w:gutter="0"/>
          <w:cols w:space="708"/>
          <w:docGrid w:linePitch="299"/>
        </w:sectPr>
      </w:pPr>
    </w:p>
    <w:p w14:paraId="5FC9F371" w14:textId="77777777" w:rsidR="00935F60" w:rsidRDefault="0050136E" w:rsidP="0050136E">
      <w:pPr>
        <w:pStyle w:val="Overskrift1"/>
        <w:rPr>
          <w:rFonts w:eastAsia="Times New Roman"/>
          <w:lang w:eastAsia="da-DK"/>
        </w:rPr>
      </w:pPr>
      <w:bookmarkStart w:id="29" w:name="_Toc486520502"/>
      <w:r>
        <w:rPr>
          <w:rFonts w:eastAsia="Times New Roman"/>
          <w:lang w:eastAsia="da-DK"/>
        </w:rPr>
        <w:lastRenderedPageBreak/>
        <w:t>Bilag</w:t>
      </w:r>
      <w:bookmarkEnd w:id="29"/>
      <w:r>
        <w:rPr>
          <w:rFonts w:eastAsia="Times New Roman"/>
          <w:lang w:eastAsia="da-DK"/>
        </w:rPr>
        <w:t xml:space="preserve"> </w:t>
      </w:r>
    </w:p>
    <w:p w14:paraId="618D2744" w14:textId="77777777" w:rsidR="004D608B" w:rsidRDefault="00935F60" w:rsidP="00935F60">
      <w:pPr>
        <w:pStyle w:val="Overskrift2"/>
        <w:rPr>
          <w:rFonts w:eastAsia="Times New Roman"/>
          <w:lang w:eastAsia="da-DK"/>
        </w:rPr>
      </w:pPr>
      <w:bookmarkStart w:id="30" w:name="_Toc486520503"/>
      <w:r>
        <w:rPr>
          <w:rFonts w:eastAsia="Times New Roman"/>
          <w:lang w:eastAsia="da-DK"/>
        </w:rPr>
        <w:t xml:space="preserve">Bilag 1: </w:t>
      </w:r>
      <w:r w:rsidR="0050136E">
        <w:rPr>
          <w:rFonts w:eastAsia="Times New Roman"/>
          <w:lang w:eastAsia="da-DK"/>
        </w:rPr>
        <w:t>Kort over ejendommene</w:t>
      </w:r>
      <w:bookmarkEnd w:id="30"/>
    </w:p>
    <w:p w14:paraId="7F284726" w14:textId="77777777" w:rsidR="00935F60" w:rsidRPr="00935F60" w:rsidRDefault="00935F60" w:rsidP="00935F60">
      <w:pPr>
        <w:rPr>
          <w:lang w:eastAsia="da-DK"/>
        </w:rPr>
      </w:pPr>
    </w:p>
    <w:p w14:paraId="473E68C7" w14:textId="77777777" w:rsidR="004D608B" w:rsidRDefault="004D608B" w:rsidP="005821AF">
      <w:pPr>
        <w:spacing w:after="200"/>
        <w:rPr>
          <w:noProof/>
          <w:lang w:eastAsia="da-DK"/>
        </w:rPr>
      </w:pPr>
      <w:r>
        <w:rPr>
          <w:noProof/>
          <w:lang w:eastAsia="da-DK"/>
        </w:rPr>
        <w:drawing>
          <wp:inline distT="0" distB="0" distL="0" distR="0" wp14:anchorId="0ABCECD3" wp14:editId="0CD616AC">
            <wp:extent cx="5019675" cy="4057650"/>
            <wp:effectExtent l="0" t="0" r="9525"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019675" cy="4057650"/>
                    </a:xfrm>
                    <a:prstGeom prst="rect">
                      <a:avLst/>
                    </a:prstGeom>
                  </pic:spPr>
                </pic:pic>
              </a:graphicData>
            </a:graphic>
          </wp:inline>
        </w:drawing>
      </w:r>
      <w:r w:rsidRPr="004D608B">
        <w:rPr>
          <w:noProof/>
          <w:lang w:eastAsia="da-DK"/>
        </w:rPr>
        <w:t xml:space="preserve"> </w:t>
      </w:r>
      <w:r>
        <w:rPr>
          <w:noProof/>
          <w:lang w:eastAsia="da-DK"/>
        </w:rPr>
        <w:drawing>
          <wp:inline distT="0" distB="0" distL="0" distR="0" wp14:anchorId="0C308AEC" wp14:editId="3D4E2952">
            <wp:extent cx="1619250" cy="342900"/>
            <wp:effectExtent l="0" t="0" r="0" b="0"/>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619250" cy="342900"/>
                    </a:xfrm>
                    <a:prstGeom prst="rect">
                      <a:avLst/>
                    </a:prstGeom>
                  </pic:spPr>
                </pic:pic>
              </a:graphicData>
            </a:graphic>
          </wp:inline>
        </w:drawing>
      </w:r>
      <w:r w:rsidR="00935F60">
        <w:rPr>
          <w:noProof/>
          <w:lang w:eastAsia="da-DK"/>
        </w:rPr>
        <w:t xml:space="preserve"> </w:t>
      </w:r>
      <w:r w:rsidR="00935F60" w:rsidRPr="00935F60">
        <w:rPr>
          <w:b/>
          <w:noProof/>
          <w:lang w:eastAsia="da-DK"/>
        </w:rPr>
        <w:t>Ulvshalevej 64</w:t>
      </w:r>
    </w:p>
    <w:p w14:paraId="40466A64" w14:textId="77777777" w:rsidR="00935F60" w:rsidRDefault="00935F60" w:rsidP="005821AF">
      <w:pPr>
        <w:spacing w:after="200"/>
        <w:rPr>
          <w:noProof/>
          <w:lang w:eastAsia="da-DK"/>
        </w:rPr>
      </w:pPr>
    </w:p>
    <w:p w14:paraId="686C5ED5" w14:textId="77777777" w:rsidR="004D608B" w:rsidRDefault="004D608B" w:rsidP="005821AF">
      <w:pPr>
        <w:spacing w:after="200"/>
        <w:rPr>
          <w:rFonts w:eastAsia="Times New Roman" w:cs="Times New Roman"/>
          <w:szCs w:val="20"/>
          <w:lang w:eastAsia="da-DK"/>
        </w:rPr>
      </w:pPr>
      <w:r>
        <w:rPr>
          <w:noProof/>
          <w:lang w:eastAsia="da-DK"/>
        </w:rPr>
        <w:lastRenderedPageBreak/>
        <w:drawing>
          <wp:inline distT="0" distB="0" distL="0" distR="0" wp14:anchorId="7A94015B" wp14:editId="1B0506B5">
            <wp:extent cx="3933825" cy="4124325"/>
            <wp:effectExtent l="0" t="0" r="9525" b="9525"/>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933825" cy="4124325"/>
                    </a:xfrm>
                    <a:prstGeom prst="rect">
                      <a:avLst/>
                    </a:prstGeom>
                  </pic:spPr>
                </pic:pic>
              </a:graphicData>
            </a:graphic>
          </wp:inline>
        </w:drawing>
      </w:r>
    </w:p>
    <w:p w14:paraId="207F0FC9" w14:textId="77777777" w:rsidR="004D608B" w:rsidRDefault="004D608B" w:rsidP="005821AF">
      <w:pPr>
        <w:spacing w:after="200"/>
        <w:rPr>
          <w:rFonts w:eastAsia="Times New Roman" w:cs="Times New Roman"/>
          <w:szCs w:val="20"/>
          <w:lang w:eastAsia="da-DK"/>
        </w:rPr>
      </w:pPr>
      <w:r>
        <w:rPr>
          <w:noProof/>
          <w:lang w:eastAsia="da-DK"/>
        </w:rPr>
        <w:drawing>
          <wp:inline distT="0" distB="0" distL="0" distR="0" wp14:anchorId="2ADF10F7" wp14:editId="4A9AAAF2">
            <wp:extent cx="1600200" cy="352425"/>
            <wp:effectExtent l="0" t="0" r="0" b="9525"/>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600200" cy="352425"/>
                    </a:xfrm>
                    <a:prstGeom prst="rect">
                      <a:avLst/>
                    </a:prstGeom>
                  </pic:spPr>
                </pic:pic>
              </a:graphicData>
            </a:graphic>
          </wp:inline>
        </w:drawing>
      </w:r>
      <w:r w:rsidR="00935F60">
        <w:rPr>
          <w:rFonts w:eastAsia="Times New Roman" w:cs="Times New Roman"/>
          <w:szCs w:val="20"/>
          <w:lang w:eastAsia="da-DK"/>
        </w:rPr>
        <w:t xml:space="preserve"> </w:t>
      </w:r>
      <w:r w:rsidR="00935F60" w:rsidRPr="00935F60">
        <w:rPr>
          <w:rFonts w:eastAsia="Times New Roman" w:cs="Times New Roman"/>
          <w:b/>
          <w:szCs w:val="20"/>
          <w:lang w:eastAsia="da-DK"/>
        </w:rPr>
        <w:t>Trehøjevej 3</w:t>
      </w:r>
    </w:p>
    <w:p w14:paraId="458D55E8" w14:textId="77777777" w:rsidR="004D608B" w:rsidRDefault="004D608B" w:rsidP="005821AF">
      <w:pPr>
        <w:spacing w:after="200"/>
        <w:rPr>
          <w:rFonts w:eastAsia="Times New Roman" w:cs="Times New Roman"/>
          <w:szCs w:val="20"/>
          <w:lang w:eastAsia="da-DK"/>
        </w:rPr>
      </w:pPr>
      <w:r>
        <w:rPr>
          <w:noProof/>
          <w:lang w:eastAsia="da-DK"/>
        </w:rPr>
        <w:lastRenderedPageBreak/>
        <w:drawing>
          <wp:inline distT="0" distB="0" distL="0" distR="0" wp14:anchorId="2A9CF03D" wp14:editId="61B92455">
            <wp:extent cx="5772150" cy="3733800"/>
            <wp:effectExtent l="0" t="0" r="0" b="0"/>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72150" cy="3733800"/>
                    </a:xfrm>
                    <a:prstGeom prst="rect">
                      <a:avLst/>
                    </a:prstGeom>
                  </pic:spPr>
                </pic:pic>
              </a:graphicData>
            </a:graphic>
          </wp:inline>
        </w:drawing>
      </w:r>
    </w:p>
    <w:p w14:paraId="5A256E7C" w14:textId="77777777" w:rsidR="004D608B" w:rsidRPr="00935F60" w:rsidRDefault="004D608B" w:rsidP="005821AF">
      <w:pPr>
        <w:spacing w:after="200"/>
        <w:rPr>
          <w:rFonts w:eastAsia="Times New Roman" w:cs="Times New Roman"/>
          <w:b/>
          <w:szCs w:val="20"/>
          <w:lang w:eastAsia="da-DK"/>
        </w:rPr>
      </w:pPr>
      <w:r>
        <w:rPr>
          <w:noProof/>
          <w:lang w:eastAsia="da-DK"/>
        </w:rPr>
        <w:drawing>
          <wp:inline distT="0" distB="0" distL="0" distR="0" wp14:anchorId="16B3B85C" wp14:editId="07B44EFB">
            <wp:extent cx="1571625" cy="371475"/>
            <wp:effectExtent l="0" t="0" r="9525" b="9525"/>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571625" cy="371475"/>
                    </a:xfrm>
                    <a:prstGeom prst="rect">
                      <a:avLst/>
                    </a:prstGeom>
                  </pic:spPr>
                </pic:pic>
              </a:graphicData>
            </a:graphic>
          </wp:inline>
        </w:drawing>
      </w:r>
      <w:r w:rsidR="00935F60">
        <w:rPr>
          <w:rFonts w:eastAsia="Times New Roman" w:cs="Times New Roman"/>
          <w:szCs w:val="20"/>
          <w:lang w:eastAsia="da-DK"/>
        </w:rPr>
        <w:t xml:space="preserve"> </w:t>
      </w:r>
      <w:r w:rsidR="00935F60">
        <w:rPr>
          <w:rFonts w:eastAsia="Times New Roman" w:cs="Times New Roman"/>
          <w:b/>
          <w:szCs w:val="20"/>
          <w:lang w:eastAsia="da-DK"/>
        </w:rPr>
        <w:t>Ulvshalevej 84</w:t>
      </w:r>
    </w:p>
    <w:p w14:paraId="690C76A4" w14:textId="77777777" w:rsidR="0050136E" w:rsidRDefault="0050136E" w:rsidP="0050136E">
      <w:pPr>
        <w:spacing w:after="200"/>
        <w:rPr>
          <w:rFonts w:eastAsia="Times New Roman" w:cs="Times New Roman"/>
          <w:szCs w:val="20"/>
          <w:lang w:eastAsia="da-DK"/>
        </w:rPr>
      </w:pPr>
    </w:p>
    <w:p w14:paraId="1E306B7D" w14:textId="77777777" w:rsidR="0050136E" w:rsidRPr="005B459C" w:rsidRDefault="00935F60" w:rsidP="005B459C">
      <w:pPr>
        <w:pStyle w:val="Overskrift2"/>
        <w:rPr>
          <w:rFonts w:eastAsia="Times New Roman"/>
          <w:lang w:eastAsia="da-DK"/>
        </w:rPr>
      </w:pPr>
      <w:bookmarkStart w:id="31" w:name="_Toc486520504"/>
      <w:r w:rsidRPr="005B459C">
        <w:rPr>
          <w:rFonts w:eastAsia="Times New Roman"/>
          <w:lang w:eastAsia="da-DK"/>
        </w:rPr>
        <w:t>Bilag</w:t>
      </w:r>
      <w:r w:rsidR="0050136E" w:rsidRPr="005B459C">
        <w:rPr>
          <w:rFonts w:eastAsia="Times New Roman"/>
          <w:lang w:eastAsia="da-DK"/>
        </w:rPr>
        <w:t xml:space="preserve"> </w:t>
      </w:r>
      <w:r w:rsidRPr="005B459C">
        <w:rPr>
          <w:rFonts w:eastAsia="Times New Roman"/>
          <w:lang w:eastAsia="da-DK"/>
        </w:rPr>
        <w:t xml:space="preserve">2: </w:t>
      </w:r>
      <w:r w:rsidR="0050136E" w:rsidRPr="005B459C">
        <w:rPr>
          <w:rFonts w:eastAsia="Times New Roman"/>
          <w:lang w:eastAsia="da-DK"/>
        </w:rPr>
        <w:t>Afstand til natur</w:t>
      </w:r>
      <w:r w:rsidRPr="005B459C">
        <w:rPr>
          <w:rFonts w:eastAsia="Times New Roman"/>
          <w:lang w:eastAsia="da-DK"/>
        </w:rPr>
        <w:t xml:space="preserve"> og Natura2000 område</w:t>
      </w:r>
      <w:bookmarkEnd w:id="31"/>
    </w:p>
    <w:p w14:paraId="42986231" w14:textId="77777777" w:rsidR="0050136E" w:rsidRDefault="0050136E" w:rsidP="0050136E">
      <w:pPr>
        <w:rPr>
          <w:lang w:eastAsia="da-DK"/>
        </w:rPr>
      </w:pPr>
      <w:r>
        <w:rPr>
          <w:noProof/>
          <w:lang w:eastAsia="da-DK"/>
        </w:rPr>
        <w:drawing>
          <wp:inline distT="0" distB="0" distL="0" distR="0" wp14:anchorId="2B46B772" wp14:editId="52F85619">
            <wp:extent cx="4362450" cy="2609850"/>
            <wp:effectExtent l="0" t="0" r="0" b="0"/>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362450" cy="2609850"/>
                    </a:xfrm>
                    <a:prstGeom prst="rect">
                      <a:avLst/>
                    </a:prstGeom>
                  </pic:spPr>
                </pic:pic>
              </a:graphicData>
            </a:graphic>
          </wp:inline>
        </w:drawing>
      </w:r>
    </w:p>
    <w:p w14:paraId="6AFBCC16" w14:textId="77777777" w:rsidR="00935F60" w:rsidRPr="00935F60" w:rsidRDefault="00935F60" w:rsidP="0050136E">
      <w:pPr>
        <w:rPr>
          <w:b/>
          <w:lang w:eastAsia="da-DK"/>
        </w:rPr>
      </w:pPr>
      <w:r w:rsidRPr="00935F60">
        <w:rPr>
          <w:b/>
          <w:lang w:eastAsia="da-DK"/>
        </w:rPr>
        <w:t>Treh</w:t>
      </w:r>
      <w:r>
        <w:rPr>
          <w:b/>
          <w:lang w:eastAsia="da-DK"/>
        </w:rPr>
        <w:t>øj</w:t>
      </w:r>
      <w:r w:rsidRPr="00935F60">
        <w:rPr>
          <w:b/>
          <w:lang w:eastAsia="da-DK"/>
        </w:rPr>
        <w:t>evej 3 Sø</w:t>
      </w:r>
    </w:p>
    <w:p w14:paraId="58D16379" w14:textId="77777777" w:rsidR="0050136E" w:rsidRDefault="0050136E" w:rsidP="0050136E">
      <w:pPr>
        <w:spacing w:after="200"/>
        <w:rPr>
          <w:rFonts w:eastAsia="Times New Roman" w:cs="Times New Roman"/>
          <w:szCs w:val="20"/>
          <w:lang w:eastAsia="da-DK"/>
        </w:rPr>
      </w:pPr>
      <w:r>
        <w:rPr>
          <w:noProof/>
          <w:lang w:eastAsia="da-DK"/>
        </w:rPr>
        <w:lastRenderedPageBreak/>
        <w:drawing>
          <wp:inline distT="0" distB="0" distL="0" distR="0" wp14:anchorId="1C0BD414" wp14:editId="0CD3B253">
            <wp:extent cx="6029325" cy="4229100"/>
            <wp:effectExtent l="0" t="0" r="9525" b="0"/>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029325" cy="4229100"/>
                    </a:xfrm>
                    <a:prstGeom prst="rect">
                      <a:avLst/>
                    </a:prstGeom>
                  </pic:spPr>
                </pic:pic>
              </a:graphicData>
            </a:graphic>
          </wp:inline>
        </w:drawing>
      </w:r>
    </w:p>
    <w:p w14:paraId="73E1FFFB" w14:textId="77777777" w:rsidR="004D10CD" w:rsidRDefault="0050136E" w:rsidP="0050136E">
      <w:pPr>
        <w:spacing w:after="200"/>
        <w:rPr>
          <w:rFonts w:eastAsia="Times New Roman" w:cs="Times New Roman"/>
          <w:b/>
          <w:szCs w:val="20"/>
          <w:lang w:eastAsia="da-DK"/>
        </w:rPr>
      </w:pPr>
      <w:r>
        <w:rPr>
          <w:noProof/>
          <w:lang w:eastAsia="da-DK"/>
        </w:rPr>
        <w:drawing>
          <wp:inline distT="0" distB="0" distL="0" distR="0" wp14:anchorId="306CD054" wp14:editId="5980E681">
            <wp:extent cx="1057275" cy="381000"/>
            <wp:effectExtent l="0" t="0" r="9525" b="0"/>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057275" cy="381000"/>
                    </a:xfrm>
                    <a:prstGeom prst="rect">
                      <a:avLst/>
                    </a:prstGeom>
                  </pic:spPr>
                </pic:pic>
              </a:graphicData>
            </a:graphic>
          </wp:inline>
        </w:drawing>
      </w:r>
    </w:p>
    <w:p w14:paraId="40263705" w14:textId="77777777" w:rsidR="0050136E" w:rsidRDefault="00935F60" w:rsidP="0050136E">
      <w:pPr>
        <w:spacing w:after="200"/>
        <w:rPr>
          <w:rFonts w:eastAsia="Times New Roman" w:cs="Times New Roman"/>
          <w:b/>
          <w:szCs w:val="20"/>
          <w:lang w:eastAsia="da-DK"/>
        </w:rPr>
      </w:pPr>
      <w:r w:rsidRPr="00935F60">
        <w:rPr>
          <w:rFonts w:eastAsia="Times New Roman" w:cs="Times New Roman"/>
          <w:b/>
          <w:szCs w:val="20"/>
          <w:lang w:eastAsia="da-DK"/>
        </w:rPr>
        <w:t>Ulvshalevej 64 nord og Trehøjevej 3 syd. Her ses søen og mosen registreret som beskyttet natur.</w:t>
      </w:r>
    </w:p>
    <w:p w14:paraId="151997F5" w14:textId="77777777" w:rsidR="00235E8C" w:rsidRDefault="00235E8C" w:rsidP="0050136E">
      <w:pPr>
        <w:spacing w:after="200"/>
        <w:rPr>
          <w:rFonts w:eastAsia="Times New Roman" w:cs="Times New Roman"/>
          <w:szCs w:val="20"/>
          <w:lang w:eastAsia="da-DK"/>
        </w:rPr>
      </w:pPr>
    </w:p>
    <w:p w14:paraId="11E73D04" w14:textId="77777777" w:rsidR="0050136E" w:rsidRDefault="0050136E" w:rsidP="0050136E">
      <w:pPr>
        <w:spacing w:after="200"/>
        <w:rPr>
          <w:rFonts w:eastAsia="Times New Roman" w:cs="Times New Roman"/>
          <w:szCs w:val="20"/>
          <w:lang w:eastAsia="da-DK"/>
        </w:rPr>
      </w:pPr>
      <w:r>
        <w:rPr>
          <w:noProof/>
          <w:lang w:eastAsia="da-DK"/>
        </w:rPr>
        <w:lastRenderedPageBreak/>
        <w:drawing>
          <wp:inline distT="0" distB="0" distL="0" distR="0" wp14:anchorId="4117C159" wp14:editId="47614F0B">
            <wp:extent cx="4257675" cy="2952750"/>
            <wp:effectExtent l="0" t="0" r="9525" b="0"/>
            <wp:docPr id="22"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257675" cy="2952750"/>
                    </a:xfrm>
                    <a:prstGeom prst="rect">
                      <a:avLst/>
                    </a:prstGeom>
                  </pic:spPr>
                </pic:pic>
              </a:graphicData>
            </a:graphic>
          </wp:inline>
        </w:drawing>
      </w:r>
    </w:p>
    <w:p w14:paraId="6F1C7FF7" w14:textId="77777777" w:rsidR="004D10CD" w:rsidRDefault="0050136E" w:rsidP="0050136E">
      <w:pPr>
        <w:spacing w:after="200"/>
        <w:rPr>
          <w:rFonts w:eastAsia="Times New Roman" w:cs="Times New Roman"/>
          <w:b/>
          <w:szCs w:val="20"/>
          <w:lang w:eastAsia="da-DK"/>
        </w:rPr>
      </w:pPr>
      <w:r>
        <w:rPr>
          <w:noProof/>
          <w:lang w:eastAsia="da-DK"/>
        </w:rPr>
        <w:drawing>
          <wp:inline distT="0" distB="0" distL="0" distR="0" wp14:anchorId="7B223F6B" wp14:editId="6BE7F7AF">
            <wp:extent cx="1581150" cy="342900"/>
            <wp:effectExtent l="0" t="0" r="0" b="0"/>
            <wp:docPr id="23" name="Bille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581150" cy="342900"/>
                    </a:xfrm>
                    <a:prstGeom prst="rect">
                      <a:avLst/>
                    </a:prstGeom>
                  </pic:spPr>
                </pic:pic>
              </a:graphicData>
            </a:graphic>
          </wp:inline>
        </w:drawing>
      </w:r>
    </w:p>
    <w:p w14:paraId="33662BCE" w14:textId="77777777" w:rsidR="003A6689" w:rsidRDefault="00935F60" w:rsidP="0050136E">
      <w:pPr>
        <w:spacing w:after="200"/>
        <w:rPr>
          <w:rFonts w:eastAsia="Times New Roman" w:cs="Times New Roman"/>
          <w:b/>
          <w:szCs w:val="20"/>
          <w:lang w:eastAsia="da-DK"/>
        </w:rPr>
      </w:pPr>
      <w:r w:rsidRPr="00935F60">
        <w:rPr>
          <w:rFonts w:eastAsia="Times New Roman" w:cs="Times New Roman"/>
          <w:b/>
          <w:szCs w:val="20"/>
          <w:lang w:eastAsia="da-DK"/>
        </w:rPr>
        <w:t xml:space="preserve">Ulvshalevej 84, § 7 </w:t>
      </w:r>
      <w:r w:rsidR="007F3F5D">
        <w:rPr>
          <w:rFonts w:eastAsia="Times New Roman" w:cs="Times New Roman"/>
          <w:b/>
          <w:szCs w:val="20"/>
          <w:lang w:eastAsia="da-DK"/>
        </w:rPr>
        <w:t>arealer fra</w:t>
      </w:r>
      <w:r w:rsidRPr="00935F60">
        <w:rPr>
          <w:rFonts w:eastAsia="Times New Roman" w:cs="Times New Roman"/>
          <w:b/>
          <w:szCs w:val="20"/>
          <w:lang w:eastAsia="da-DK"/>
        </w:rPr>
        <w:t xml:space="preserve"> husdyrloven og bufferzone.</w:t>
      </w:r>
    </w:p>
    <w:p w14:paraId="71AB4816" w14:textId="77777777" w:rsidR="004D10CD" w:rsidRDefault="004D10CD" w:rsidP="0050136E">
      <w:pPr>
        <w:spacing w:after="200"/>
        <w:rPr>
          <w:rFonts w:eastAsia="Times New Roman" w:cs="Times New Roman"/>
          <w:b/>
          <w:szCs w:val="20"/>
          <w:lang w:eastAsia="da-DK"/>
        </w:rPr>
      </w:pPr>
    </w:p>
    <w:p w14:paraId="52F9746B" w14:textId="77777777" w:rsidR="00935F60" w:rsidRPr="005B459C" w:rsidRDefault="00935F60" w:rsidP="005B459C">
      <w:pPr>
        <w:pStyle w:val="Overskrift2"/>
        <w:rPr>
          <w:rFonts w:eastAsia="Times New Roman"/>
          <w:lang w:eastAsia="da-DK"/>
        </w:rPr>
      </w:pPr>
      <w:bookmarkStart w:id="32" w:name="_Toc486520505"/>
      <w:r w:rsidRPr="005B459C">
        <w:rPr>
          <w:rFonts w:eastAsia="Times New Roman" w:cs="Times New Roman"/>
          <w:szCs w:val="20"/>
          <w:lang w:eastAsia="da-DK"/>
        </w:rPr>
        <w:t>Bilag</w:t>
      </w:r>
      <w:r w:rsidR="007F3F5D" w:rsidRPr="005B459C">
        <w:rPr>
          <w:rFonts w:eastAsia="Times New Roman" w:cs="Times New Roman"/>
          <w:szCs w:val="20"/>
          <w:lang w:eastAsia="da-DK"/>
        </w:rPr>
        <w:t xml:space="preserve"> </w:t>
      </w:r>
      <w:r w:rsidRPr="005B459C">
        <w:rPr>
          <w:rFonts w:eastAsia="Times New Roman" w:cs="Times New Roman"/>
          <w:szCs w:val="20"/>
          <w:lang w:eastAsia="da-DK"/>
        </w:rPr>
        <w:t>3</w:t>
      </w:r>
      <w:r w:rsidR="007F3F5D" w:rsidRPr="005B459C">
        <w:rPr>
          <w:rFonts w:eastAsia="Times New Roman" w:cs="Times New Roman"/>
          <w:szCs w:val="20"/>
          <w:lang w:eastAsia="da-DK"/>
        </w:rPr>
        <w:t xml:space="preserve">: </w:t>
      </w:r>
      <w:r w:rsidRPr="005B459C">
        <w:rPr>
          <w:rFonts w:eastAsia="Times New Roman" w:cs="Times New Roman"/>
          <w:szCs w:val="20"/>
          <w:lang w:eastAsia="da-DK"/>
        </w:rPr>
        <w:t>Landbrugets byggeblad</w:t>
      </w:r>
      <w:r w:rsidR="007F3F5D" w:rsidRPr="005B459C">
        <w:rPr>
          <w:rFonts w:eastAsia="Times New Roman" w:cs="Times New Roman"/>
          <w:szCs w:val="20"/>
          <w:lang w:eastAsia="da-DK"/>
        </w:rPr>
        <w:t xml:space="preserve"> vedrørende Indretning og flytning af mobile huse til økologiske slagtekyllinger.</w:t>
      </w:r>
      <w:bookmarkEnd w:id="32"/>
    </w:p>
    <w:p w14:paraId="46F41399" w14:textId="77777777" w:rsidR="00935F60" w:rsidRDefault="00935F60" w:rsidP="0050136E">
      <w:pPr>
        <w:spacing w:after="200"/>
        <w:rPr>
          <w:rFonts w:eastAsia="Times New Roman" w:cs="Times New Roman"/>
          <w:b/>
          <w:szCs w:val="20"/>
          <w:lang w:eastAsia="da-DK"/>
        </w:rPr>
      </w:pPr>
    </w:p>
    <w:p w14:paraId="1CA0AF8C" w14:textId="77777777" w:rsidR="00C22A44" w:rsidRDefault="00C22A44">
      <w:pPr>
        <w:spacing w:after="200"/>
        <w:rPr>
          <w:rFonts w:eastAsia="Times New Roman" w:cs="Times New Roman"/>
          <w:szCs w:val="20"/>
          <w:lang w:eastAsia="da-DK"/>
        </w:rPr>
      </w:pPr>
      <w:r>
        <w:rPr>
          <w:rFonts w:eastAsia="Times New Roman" w:cs="Times New Roman"/>
          <w:szCs w:val="20"/>
          <w:lang w:eastAsia="da-DK"/>
        </w:rPr>
        <w:br w:type="page"/>
      </w:r>
    </w:p>
    <w:p w14:paraId="5B7B54F7" w14:textId="77777777" w:rsidR="00C22A44" w:rsidRDefault="00C22A44" w:rsidP="00C22A44">
      <w:pPr>
        <w:tabs>
          <w:tab w:val="center" w:pos="8194"/>
        </w:tabs>
        <w:spacing w:line="240" w:lineRule="auto"/>
        <w:ind w:left="-15"/>
      </w:pPr>
      <w:r>
        <w:rPr>
          <w:sz w:val="36"/>
        </w:rPr>
        <w:lastRenderedPageBreak/>
        <w:t xml:space="preserve">Landbrugets Byggeblade </w:t>
      </w:r>
      <w:r>
        <w:rPr>
          <w:sz w:val="36"/>
        </w:rPr>
        <w:tab/>
      </w:r>
      <w:r>
        <w:rPr>
          <w:sz w:val="20"/>
        </w:rPr>
        <w:t xml:space="preserve">Bygninger  Teknik </w:t>
      </w:r>
      <w:r w:rsidRPr="00C22A44">
        <w:rPr>
          <w:sz w:val="20"/>
        </w:rPr>
        <w:t>&amp;</w:t>
      </w:r>
      <w:r>
        <w:rPr>
          <w:sz w:val="20"/>
        </w:rPr>
        <w:t xml:space="preserve"> Miljø </w:t>
      </w:r>
    </w:p>
    <w:p w14:paraId="25777008" w14:textId="77777777" w:rsidR="00C22A44" w:rsidRDefault="00C22A44" w:rsidP="00C22A44">
      <w:pPr>
        <w:spacing w:after="59" w:line="240" w:lineRule="auto"/>
        <w:ind w:left="-70" w:right="-68"/>
      </w:pPr>
      <w:r>
        <w:rPr>
          <w:rFonts w:ascii="Calibri" w:eastAsia="Calibri" w:hAnsi="Calibri" w:cs="Calibri"/>
          <w:noProof/>
        </w:rPr>
        <mc:AlternateContent>
          <mc:Choice Requires="wpg">
            <w:drawing>
              <wp:inline distT="0" distB="0" distL="0" distR="0" wp14:anchorId="3D15F2AE" wp14:editId="0E0BCBAA">
                <wp:extent cx="6210046" cy="18288"/>
                <wp:effectExtent l="0" t="0" r="0" b="0"/>
                <wp:docPr id="4801" name="Group 4801"/>
                <wp:cNvGraphicFramePr/>
                <a:graphic xmlns:a="http://schemas.openxmlformats.org/drawingml/2006/main">
                  <a:graphicData uri="http://schemas.microsoft.com/office/word/2010/wordprocessingGroup">
                    <wpg:wgp>
                      <wpg:cNvGrpSpPr/>
                      <wpg:grpSpPr>
                        <a:xfrm>
                          <a:off x="0" y="0"/>
                          <a:ext cx="6210046" cy="18288"/>
                          <a:chOff x="0" y="0"/>
                          <a:chExt cx="6210046" cy="18288"/>
                        </a:xfrm>
                      </wpg:grpSpPr>
                      <wps:wsp>
                        <wps:cNvPr id="6451" name="Shape 6451"/>
                        <wps:cNvSpPr/>
                        <wps:spPr>
                          <a:xfrm>
                            <a:off x="0" y="0"/>
                            <a:ext cx="4466209" cy="18288"/>
                          </a:xfrm>
                          <a:custGeom>
                            <a:avLst/>
                            <a:gdLst/>
                            <a:ahLst/>
                            <a:cxnLst/>
                            <a:rect l="0" t="0" r="0" b="0"/>
                            <a:pathLst>
                              <a:path w="4466209" h="18288">
                                <a:moveTo>
                                  <a:pt x="0" y="0"/>
                                </a:moveTo>
                                <a:lnTo>
                                  <a:pt x="4466209" y="0"/>
                                </a:lnTo>
                                <a:lnTo>
                                  <a:pt x="4466209"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452" name="Shape 6452"/>
                        <wps:cNvSpPr/>
                        <wps:spPr>
                          <a:xfrm>
                            <a:off x="4466209"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453" name="Shape 6453"/>
                        <wps:cNvSpPr/>
                        <wps:spPr>
                          <a:xfrm>
                            <a:off x="4484497" y="0"/>
                            <a:ext cx="872033" cy="18288"/>
                          </a:xfrm>
                          <a:custGeom>
                            <a:avLst/>
                            <a:gdLst/>
                            <a:ahLst/>
                            <a:cxnLst/>
                            <a:rect l="0" t="0" r="0" b="0"/>
                            <a:pathLst>
                              <a:path w="872033" h="18288">
                                <a:moveTo>
                                  <a:pt x="0" y="0"/>
                                </a:moveTo>
                                <a:lnTo>
                                  <a:pt x="872033" y="0"/>
                                </a:lnTo>
                                <a:lnTo>
                                  <a:pt x="872033"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454" name="Shape 6454"/>
                        <wps:cNvSpPr/>
                        <wps:spPr>
                          <a:xfrm>
                            <a:off x="5356606"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455" name="Shape 6455"/>
                        <wps:cNvSpPr/>
                        <wps:spPr>
                          <a:xfrm>
                            <a:off x="5374894" y="0"/>
                            <a:ext cx="835152" cy="18288"/>
                          </a:xfrm>
                          <a:custGeom>
                            <a:avLst/>
                            <a:gdLst/>
                            <a:ahLst/>
                            <a:cxnLst/>
                            <a:rect l="0" t="0" r="0" b="0"/>
                            <a:pathLst>
                              <a:path w="835152" h="18288">
                                <a:moveTo>
                                  <a:pt x="0" y="0"/>
                                </a:moveTo>
                                <a:lnTo>
                                  <a:pt x="835152" y="0"/>
                                </a:lnTo>
                                <a:lnTo>
                                  <a:pt x="83515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D4F1611" id="Group 4801" o:spid="_x0000_s1026" style="width:489pt;height:1.45pt;mso-position-horizontal-relative:char;mso-position-vertical-relative:line" coordsize="62100,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">
                <v:shape id="Shape 6451" o:spid="_x0000_s1027" style="position:absolute;width:44662;height:182;visibility:visible;mso-wrap-style:square;v-text-anchor:top" coordsize="4466209,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arwMYA&#10;AADdAAAADwAAAGRycy9kb3ducmV2LnhtbESP3WoCMRSE7wt9h3AK3tWs2oquRimFVilC8e/+sDlu&#10;Fjcn2yTd3b69KRR6OczMN8xy3dtatORD5VjBaJiBIC6crrhUcDq+Pc5AhIissXZMCn4owHp1f7fE&#10;XLuO99QeYikShEOOCkyMTS5lKAxZDEPXECfv4rzFmKQvpfbYJbit5TjLptJixWnBYEOvhorr4dsq&#10;+Pg8OT+XBr927608jyeb7nrcKDV46F8WICL18T/8195qBdOn5xH8vklPQK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EarwMYAAADdAAAADwAAAAAAAAAAAAAAAACYAgAAZHJz&#10;L2Rvd25yZXYueG1sUEsFBgAAAAAEAAQA9QAAAIsDAAAAAA==&#10;" path="m,l4466209,r,18288l,18288,,e" fillcolor="black" stroked="f" strokeweight="0">
                  <v:stroke miterlimit="83231f" joinstyle="miter"/>
                  <v:path arrowok="t" textboxrect="0,0,4466209,18288"/>
                </v:shape>
                <v:shape id="Shape 6452" o:spid="_x0000_s1028" style="position:absolute;left:44662;width:182;height:182;visibility:visible;mso-wrap-style:square;v-text-anchor:top" coordsize="18288,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27mcYA&#10;AADdAAAADwAAAGRycy9kb3ducmV2LnhtbESPQWvCQBSE70L/w/IKvemmqQ0SXUUsLb1I0aYHb8/s&#10;MxubfRuyq8Z/7xYKHoeZ+YaZLXrbiDN1vnas4HmUgCAuna65UlB8vw8nIHxA1tg4JgVX8rCYPwxm&#10;mGt34Q2dt6ESEcI+RwUmhDaX0peGLPqRa4mjd3CdxRBlV0nd4SXCbSPTJMmkxZrjgsGWVobK3+3J&#10;KqiKbO/TI3+82PXbz8kUXzueHJR6euyXUxCB+nAP/7c/tYJs/JrC35v4BOT8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p27mcYAAADdAAAADwAAAAAAAAAAAAAAAACYAgAAZHJz&#10;L2Rvd25yZXYueG1sUEsFBgAAAAAEAAQA9QAAAIsDAAAAAA==&#10;" path="m,l18288,r,18288l,18288,,e" fillcolor="black" stroked="f" strokeweight="0">
                  <v:stroke miterlimit="83231f" joinstyle="miter"/>
                  <v:path arrowok="t" textboxrect="0,0,18288,18288"/>
                </v:shape>
                <v:shape id="Shape 6453" o:spid="_x0000_s1029" style="position:absolute;left:44844;width:8721;height:182;visibility:visible;mso-wrap-style:square;v-text-anchor:top" coordsize="872033,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7bfsUA&#10;AADdAAAADwAAAGRycy9kb3ducmV2LnhtbESP3WoCMRSE7wXfIZyCN1Kz/lTarVFELAi9sW4f4LA5&#10;+9NuTkISdX37Rih4Ocx8M8xq05tOXMiH1rKC6SQDQVxa3XKt4Lv4eH4FESKyxs4yKbhRgM16OFhh&#10;ru2Vv+hyirVIJRxyVNDE6HIpQ9mQwTCxjjh5lfUGY5K+ltrjNZWbTs6ybCkNtpwWGnS0a6j8PZ2N&#10;guVYzoq5O+L+53NbTJ2v3mwllRo99dt3EJH6+Aj/0weduMXLHO5v0hO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Ltt+xQAAAN0AAAAPAAAAAAAAAAAAAAAAAJgCAABkcnMv&#10;ZG93bnJldi54bWxQSwUGAAAAAAQABAD1AAAAigMAAAAA&#10;" path="m,l872033,r,18288l,18288,,e" fillcolor="black" stroked="f" strokeweight="0">
                  <v:stroke miterlimit="83231f" joinstyle="miter"/>
                  <v:path arrowok="t" textboxrect="0,0,872033,18288"/>
                </v:shape>
                <v:shape id="Shape 6454" o:spid="_x0000_s1030" style="position:absolute;left:53566;width:182;height:182;visibility:visible;mso-wrap-style:square;v-text-anchor:top" coordsize="18288,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iGdscA&#10;AADdAAAADwAAAGRycy9kb3ducmV2LnhtbESPT2vCQBTE7wW/w/KE3urGPw0SXUVaLL2UosaDt2f2&#10;mY1m34bsqum37xYKHoeZ+Q0zX3a2FjdqfeVYwXCQgCAunK64VJDv1i9TED4ga6wdk4If8rBc9J7m&#10;mGl35w3dtqEUEcI+QwUmhCaT0heGLPqBa4ijd3KtxRBlW0rd4j3CbS1HSZJKixXHBYMNvRkqLtur&#10;VVDm6dGPzvwxtl/v+6vJvw88PSn13O9WMxCBuvAI/7c/tYJ08jqBvzfxCc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44hnbHAAAA3QAAAA8AAAAAAAAAAAAAAAAAmAIAAGRy&#10;cy9kb3ducmV2LnhtbFBLBQYAAAAABAAEAPUAAACMAwAAAAA=&#10;" path="m,l18288,r,18288l,18288,,e" fillcolor="black" stroked="f" strokeweight="0">
                  <v:stroke miterlimit="83231f" joinstyle="miter"/>
                  <v:path arrowok="t" textboxrect="0,0,18288,18288"/>
                </v:shape>
                <v:shape id="Shape 6455" o:spid="_x0000_s1031" style="position:absolute;left:53748;width:8352;height:182;visibility:visible;mso-wrap-style:square;v-text-anchor:top" coordsize="835152,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wXB8cA&#10;AADdAAAADwAAAGRycy9kb3ducmV2LnhtbESPT2vCQBTE70K/w/IKXkQ3rcaWNKtIQSx40hZ7fc2+&#10;/CHZtzG7mvjtu4WCx2FmfsOk68E04kqdqywreJpFIIgzqysuFHx9bqevIJxH1thYJgU3crBePYxS&#10;TLTt+UDXoy9EgLBLUEHpfZtI6bKSDLqZbYmDl9vOoA+yK6TusA9w08jnKFpKgxWHhRJbei8pq48X&#10;o6BeFD/zen9+yU+ux8vEfGf73U6p8eOweQPhafD38H/7QytYLuIY/t6EJ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ccFwfHAAAA3QAAAA8AAAAAAAAAAAAAAAAAmAIAAGRy&#10;cy9kb3ducmV2LnhtbFBLBQYAAAAABAAEAPUAAACMAwAAAAA=&#10;" path="m,l835152,r,18288l,18288,,e" fillcolor="black" stroked="f" strokeweight="0">
                  <v:stroke miterlimit="83231f" joinstyle="miter"/>
                  <v:path arrowok="t" textboxrect="0,0,835152,18288"/>
                </v:shape>
                <w10:anchorlock/>
              </v:group>
            </w:pict>
          </mc:Fallback>
        </mc:AlternateContent>
      </w:r>
    </w:p>
    <w:p w14:paraId="7211B6C0" w14:textId="77777777" w:rsidR="00C22A44" w:rsidRDefault="00C22A44" w:rsidP="00C22A44">
      <w:pPr>
        <w:tabs>
          <w:tab w:val="center" w:pos="7374"/>
          <w:tab w:val="center" w:pos="9038"/>
        </w:tabs>
        <w:spacing w:after="24" w:line="240" w:lineRule="auto"/>
      </w:pPr>
      <w:r>
        <w:rPr>
          <w:rFonts w:eastAsia="Arial" w:cs="Arial"/>
          <w:b/>
          <w:sz w:val="26"/>
        </w:rPr>
        <w:t xml:space="preserve">Love og vedtægter </w:t>
      </w:r>
      <w:r>
        <w:rPr>
          <w:rFonts w:eastAsia="Arial" w:cs="Arial"/>
          <w:b/>
          <w:sz w:val="26"/>
        </w:rPr>
        <w:tab/>
      </w:r>
      <w:r>
        <w:rPr>
          <w:sz w:val="20"/>
        </w:rPr>
        <w:t xml:space="preserve">Arkivnr. </w:t>
      </w:r>
      <w:r>
        <w:rPr>
          <w:sz w:val="20"/>
        </w:rPr>
        <w:tab/>
        <w:t xml:space="preserve">95.03-07 </w:t>
      </w:r>
    </w:p>
    <w:p w14:paraId="2C9CC768" w14:textId="77777777" w:rsidR="00C22A44" w:rsidRDefault="00C22A44" w:rsidP="00C22A44">
      <w:pPr>
        <w:tabs>
          <w:tab w:val="center" w:pos="7374"/>
          <w:tab w:val="right" w:pos="9642"/>
        </w:tabs>
        <w:spacing w:after="105" w:line="240" w:lineRule="auto"/>
        <w:ind w:left="-15"/>
      </w:pPr>
      <w:r>
        <w:rPr>
          <w:sz w:val="20"/>
        </w:rPr>
        <w:t xml:space="preserve">Love og vedtægter vedr. miljø </w:t>
      </w:r>
      <w:r>
        <w:rPr>
          <w:sz w:val="20"/>
        </w:rPr>
        <w:tab/>
        <w:t xml:space="preserve">Udgivet </w:t>
      </w:r>
      <w:r>
        <w:rPr>
          <w:sz w:val="20"/>
        </w:rPr>
        <w:tab/>
        <w:t xml:space="preserve">Okt. 2007 </w:t>
      </w:r>
    </w:p>
    <w:p w14:paraId="159AAABD" w14:textId="77777777" w:rsidR="00C22A44" w:rsidRDefault="00C22A44" w:rsidP="00C22A44">
      <w:pPr>
        <w:tabs>
          <w:tab w:val="center" w:pos="7463"/>
          <w:tab w:val="right" w:pos="9642"/>
        </w:tabs>
        <w:spacing w:line="240" w:lineRule="auto"/>
      </w:pPr>
      <w:r>
        <w:rPr>
          <w:rFonts w:ascii="Calibri" w:eastAsia="Calibri" w:hAnsi="Calibri" w:cs="Calibri"/>
        </w:rPr>
        <w:tab/>
      </w:r>
      <w:r>
        <w:rPr>
          <w:sz w:val="20"/>
        </w:rPr>
        <w:t xml:space="preserve">Revideret </w:t>
      </w:r>
      <w:r>
        <w:rPr>
          <w:sz w:val="20"/>
        </w:rPr>
        <w:tab/>
        <w:t>29.06.2009</w:t>
      </w:r>
      <w:r>
        <w:rPr>
          <w:sz w:val="18"/>
        </w:rPr>
        <w:t xml:space="preserve"> </w:t>
      </w:r>
    </w:p>
    <w:p w14:paraId="6994D2D9" w14:textId="77777777" w:rsidR="00C22A44" w:rsidRDefault="00C22A44" w:rsidP="00C22A44">
      <w:pPr>
        <w:spacing w:line="240" w:lineRule="auto"/>
        <w:ind w:left="-5"/>
      </w:pPr>
      <w:r>
        <w:rPr>
          <w:sz w:val="20"/>
        </w:rPr>
        <w:t xml:space="preserve">Indretning og flytning af mobile huse til økologiske slagtekyllinger. </w:t>
      </w:r>
      <w:r>
        <w:rPr>
          <w:sz w:val="20"/>
        </w:rPr>
        <w:tab/>
      </w:r>
      <w:r>
        <w:rPr>
          <w:rFonts w:ascii="Calibri" w:eastAsia="Calibri" w:hAnsi="Calibri" w:cs="Calibri"/>
        </w:rPr>
        <w:tab/>
      </w:r>
      <w:r>
        <w:rPr>
          <w:sz w:val="20"/>
        </w:rPr>
        <w:t xml:space="preserve">Side </w:t>
      </w:r>
      <w:r>
        <w:rPr>
          <w:sz w:val="20"/>
        </w:rPr>
        <w:tab/>
        <w:t xml:space="preserve">1 af 6 </w:t>
      </w:r>
      <w:r>
        <w:rPr>
          <w:rFonts w:ascii="Calibri" w:eastAsia="Calibri" w:hAnsi="Calibri" w:cs="Calibri"/>
          <w:noProof/>
        </w:rPr>
        <mc:AlternateContent>
          <mc:Choice Requires="wpg">
            <w:drawing>
              <wp:inline distT="0" distB="0" distL="0" distR="0" wp14:anchorId="7590F30D" wp14:editId="54C91FB3">
                <wp:extent cx="6210046" cy="18288"/>
                <wp:effectExtent l="0" t="0" r="0" b="0"/>
                <wp:docPr id="4802" name="Group 4802"/>
                <wp:cNvGraphicFramePr/>
                <a:graphic xmlns:a="http://schemas.openxmlformats.org/drawingml/2006/main">
                  <a:graphicData uri="http://schemas.microsoft.com/office/word/2010/wordprocessingGroup">
                    <wpg:wgp>
                      <wpg:cNvGrpSpPr/>
                      <wpg:grpSpPr>
                        <a:xfrm>
                          <a:off x="0" y="0"/>
                          <a:ext cx="6210046" cy="18288"/>
                          <a:chOff x="0" y="0"/>
                          <a:chExt cx="6210046" cy="18288"/>
                        </a:xfrm>
                      </wpg:grpSpPr>
                      <wps:wsp>
                        <wps:cNvPr id="6456" name="Shape 6456"/>
                        <wps:cNvSpPr/>
                        <wps:spPr>
                          <a:xfrm>
                            <a:off x="0" y="0"/>
                            <a:ext cx="4466209" cy="18288"/>
                          </a:xfrm>
                          <a:custGeom>
                            <a:avLst/>
                            <a:gdLst/>
                            <a:ahLst/>
                            <a:cxnLst/>
                            <a:rect l="0" t="0" r="0" b="0"/>
                            <a:pathLst>
                              <a:path w="4466209" h="18288">
                                <a:moveTo>
                                  <a:pt x="0" y="0"/>
                                </a:moveTo>
                                <a:lnTo>
                                  <a:pt x="4466209" y="0"/>
                                </a:lnTo>
                                <a:lnTo>
                                  <a:pt x="4466209"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457" name="Shape 6457"/>
                        <wps:cNvSpPr/>
                        <wps:spPr>
                          <a:xfrm>
                            <a:off x="4466209"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458" name="Shape 6458"/>
                        <wps:cNvSpPr/>
                        <wps:spPr>
                          <a:xfrm>
                            <a:off x="4484497" y="0"/>
                            <a:ext cx="872033" cy="18288"/>
                          </a:xfrm>
                          <a:custGeom>
                            <a:avLst/>
                            <a:gdLst/>
                            <a:ahLst/>
                            <a:cxnLst/>
                            <a:rect l="0" t="0" r="0" b="0"/>
                            <a:pathLst>
                              <a:path w="872033" h="18288">
                                <a:moveTo>
                                  <a:pt x="0" y="0"/>
                                </a:moveTo>
                                <a:lnTo>
                                  <a:pt x="872033" y="0"/>
                                </a:lnTo>
                                <a:lnTo>
                                  <a:pt x="872033"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459" name="Shape 6459"/>
                        <wps:cNvSpPr/>
                        <wps:spPr>
                          <a:xfrm>
                            <a:off x="5356606"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460" name="Shape 6460"/>
                        <wps:cNvSpPr/>
                        <wps:spPr>
                          <a:xfrm>
                            <a:off x="5374894" y="0"/>
                            <a:ext cx="835152" cy="18288"/>
                          </a:xfrm>
                          <a:custGeom>
                            <a:avLst/>
                            <a:gdLst/>
                            <a:ahLst/>
                            <a:cxnLst/>
                            <a:rect l="0" t="0" r="0" b="0"/>
                            <a:pathLst>
                              <a:path w="835152" h="18288">
                                <a:moveTo>
                                  <a:pt x="0" y="0"/>
                                </a:moveTo>
                                <a:lnTo>
                                  <a:pt x="835152" y="0"/>
                                </a:lnTo>
                                <a:lnTo>
                                  <a:pt x="83515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FEF2CA7" id="Group 4802" o:spid="_x0000_s1026" style="width:489pt;height:1.45pt;mso-position-horizontal-relative:char;mso-position-vertical-relative:line" coordsize="62100,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">
                <v:shape id="Shape 6456" o:spid="_x0000_s1027" style="position:absolute;width:44662;height:182;visibility:visible;mso-wrap-style:square;v-text-anchor:top" coordsize="4466209,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8ztMUA&#10;AADdAAAADwAAAGRycy9kb3ducmV2LnhtbESPX0vDMBTF3wW/Q7iCby51atGu2RDBTWQg7s/7pbk2&#10;pc1NTbK2fnsjCHs8nHN+h1OuJtuJgXxoHCu4nWUgiCunG64VHPavN48gQkTW2DkmBT8UYLW8vCix&#10;0G7kTxp2sRYJwqFABSbGvpAyVIYshpnriZP35bzFmKSvpfY4Jrjt5DzLcmmx4bRgsKcXQ1W7O1kF&#10;7x8H55+kwe/tepDH+d1mbPcbpa6vpucFiEhTPIf/229aQX7/kMPfm/QE5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rzO0xQAAAN0AAAAPAAAAAAAAAAAAAAAAAJgCAABkcnMv&#10;ZG93bnJldi54bWxQSwUGAAAAAAQABAD1AAAAigMAAAAA&#10;" path="m,l4466209,r,18288l,18288,,e" fillcolor="black" stroked="f" strokeweight="0">
                  <v:stroke miterlimit="83231f" joinstyle="miter"/>
                  <v:path arrowok="t" textboxrect="0,0,4466209,18288"/>
                </v:shape>
                <v:shape id="Shape 6457" o:spid="_x0000_s1028" style="position:absolute;left:44662;width:182;height:182;visibility:visible;mso-wrap-style:square;v-text-anchor:top" coordsize="18288,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oYAccA&#10;AADdAAAADwAAAGRycy9kb3ducmV2LnhtbESPQWvCQBSE7wX/w/IEb3WjtqmkriItLb2IaOPB22v2&#10;mY1m34bsqum/7woFj8PMfMPMFp2txYVaXzlWMBomIIgLpysuFeTfH49TED4ga6wdk4Jf8rCY9x5m&#10;mGl35Q1dtqEUEcI+QwUmhCaT0heGLPqha4ijd3CtxRBlW0rd4jXCbS3HSZJKixXHBYMNvRkqTtuz&#10;VVDm6Y8fH/lzYlfvu7PJ13ueHpQa9LvlK4hAXbiH/9tfWkH69PwCtzfxCcj5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7qGAHHAAAA3QAAAA8AAAAAAAAAAAAAAAAAmAIAAGRy&#10;cy9kb3ducmV2LnhtbFBLBQYAAAAABAAEAPUAAACMAwAAAAA=&#10;" path="m,l18288,r,18288l,18288,,e" fillcolor="black" stroked="f" strokeweight="0">
                  <v:stroke miterlimit="83231f" joinstyle="miter"/>
                  <v:path arrowok="t" textboxrect="0,0,18288,18288"/>
                </v:shape>
                <v:shape id="Shape 6458" o:spid="_x0000_s1029" style="position:absolute;left:44844;width:8721;height:182;visibility:visible;mso-wrap-style:square;v-text-anchor:top" coordsize="872033,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pJD8IA&#10;AADdAAAADwAAAGRycy9kb3ducmV2LnhtbERPzUoDMRC+C32HMAUvYrOtWtq1aSmiIHipXR9g2Mz+&#10;2M0kJGm7vr1zEDx+fP+b3egGdaGYes8G5rMCFHHtbc+tga/q7X4FKmVki4NnMvBDCXbbyc0GS+uv&#10;/EmXY26VhHAq0UCXcyi1TnVHDtPMB2LhGh8dZoGx1TbiVcLdoBdFsdQOe5aGDgO9dFSfjmdnYHmn&#10;F9VDOODr98e+mofYrH2jjbmdjvtnUJnG/C/+c79b8T0+yVx5I09Ab3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ikkPwgAAAN0AAAAPAAAAAAAAAAAAAAAAAJgCAABkcnMvZG93&#10;bnJldi54bWxQSwUGAAAAAAQABAD1AAAAhwMAAAAA&#10;" path="m,l872033,r,18288l,18288,,e" fillcolor="black" stroked="f" strokeweight="0">
                  <v:stroke miterlimit="83231f" joinstyle="miter"/>
                  <v:path arrowok="t" textboxrect="0,0,872033,18288"/>
                </v:shape>
                <v:shape id="Shape 6459" o:spid="_x0000_s1030" style="position:absolute;left:53566;width:182;height:182;visibility:visible;mso-wrap-style:square;v-text-anchor:top" coordsize="18288,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kp6McA&#10;AADdAAAADwAAAGRycy9kb3ducmV2LnhtbESPQWvCQBSE7wX/w/IK3uqm2gaNriItLb2IVOPB2zP7&#10;zEazb0N21fTfd4VCj8PMfMPMFp2txZVaXzlW8DxIQBAXTldcKsi3H09jED4ga6wdk4If8rCY9x5m&#10;mGl342+6bkIpIoR9hgpMCE0mpS8MWfQD1xBH7+haiyHKtpS6xVuE21oOkySVFiuOCwYbejNUnDcX&#10;q6DM04MfnvhzZFfvu4vJ13seH5XqP3bLKYhAXfgP/7W/tIL05XUC9zfxCcj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A5KejHAAAA3QAAAA8AAAAAAAAAAAAAAAAAmAIAAGRy&#10;cy9kb3ducmV2LnhtbFBLBQYAAAAABAAEAPUAAACMAwAAAAA=&#10;" path="m,l18288,r,18288l,18288,,e" fillcolor="black" stroked="f" strokeweight="0">
                  <v:stroke miterlimit="83231f" joinstyle="miter"/>
                  <v:path arrowok="t" textboxrect="0,0,18288,18288"/>
                </v:shape>
                <v:shape id="Shape 6460" o:spid="_x0000_s1031" style="position:absolute;left:53748;width:8352;height:182;visibility:visible;mso-wrap-style:square;v-text-anchor:top" coordsize="835152,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IsQA&#10;AADdAAAADwAAAGRycy9kb3ducmV2LnhtbERPTWvCQBC9C/0PyxS8iG60kpbUVUqhpJCTaanXaXZM&#10;QrKzMbsm6b/vHgSPj/e9O0ymFQP1rrasYL2KQBAXVtdcKvj++li+gHAeWWNrmRT8kYPD/mG2w0Tb&#10;kY805L4UIYRdggoq77tESldUZNCtbEccuLPtDfoA+1LqHscQblq5iaJYGqw5NFTY0XtFRZNfjYJm&#10;W/4+Ndnl+fzjRrwuzKnI0lSp+eP09grC0+Tv4pv7UyuIt3HYH96EJyD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HfiLEAAAA3QAAAA8AAAAAAAAAAAAAAAAAmAIAAGRycy9k&#10;b3ducmV2LnhtbFBLBQYAAAAABAAEAPUAAACJAwAAAAA=&#10;" path="m,l835152,r,18288l,18288,,e" fillcolor="black" stroked="f" strokeweight="0">
                  <v:stroke miterlimit="83231f" joinstyle="miter"/>
                  <v:path arrowok="t" textboxrect="0,0,835152,18288"/>
                </v:shape>
                <w10:anchorlock/>
              </v:group>
            </w:pict>
          </mc:Fallback>
        </mc:AlternateContent>
      </w:r>
    </w:p>
    <w:p w14:paraId="0D69C5E6" w14:textId="77777777" w:rsidR="00C22A44" w:rsidRDefault="00C22A44" w:rsidP="00C22A44">
      <w:pPr>
        <w:spacing w:line="240" w:lineRule="auto"/>
      </w:pPr>
      <w:r>
        <w:rPr>
          <w:rFonts w:ascii="Times New Roman" w:eastAsia="Times New Roman" w:hAnsi="Times New Roman" w:cs="Times New Roman"/>
          <w:sz w:val="24"/>
        </w:rPr>
        <w:t xml:space="preserve"> </w:t>
      </w:r>
    </w:p>
    <w:p w14:paraId="2DD9ADB8" w14:textId="77777777" w:rsidR="00C22A44" w:rsidRPr="00C22A44" w:rsidRDefault="00C22A44" w:rsidP="00C22A44">
      <w:pPr>
        <w:spacing w:line="240" w:lineRule="auto"/>
        <w:ind w:left="-5"/>
        <w:rPr>
          <w:sz w:val="20"/>
          <w:szCs w:val="20"/>
        </w:rPr>
      </w:pPr>
      <w:r w:rsidRPr="00C22A44">
        <w:rPr>
          <w:sz w:val="20"/>
          <w:szCs w:val="20"/>
        </w:rPr>
        <w:t xml:space="preserve">Formålet med byggebladet er at sikre, at produktionen af økologiske slagtekyllinger kan praktiseres med en acceptabel miljøpåvirkning.  </w:t>
      </w:r>
    </w:p>
    <w:p w14:paraId="12EA4948" w14:textId="77777777" w:rsidR="00C22A44" w:rsidRPr="00C22A44" w:rsidRDefault="00C22A44" w:rsidP="00C22A44">
      <w:pPr>
        <w:spacing w:line="240" w:lineRule="auto"/>
        <w:ind w:left="-5"/>
        <w:rPr>
          <w:sz w:val="20"/>
          <w:szCs w:val="20"/>
        </w:rPr>
      </w:pPr>
      <w:r w:rsidRPr="00C22A44">
        <w:rPr>
          <w:sz w:val="20"/>
          <w:szCs w:val="20"/>
        </w:rPr>
        <w:t xml:space="preserve">Byggebladet kan ikke anvendes i nitratfølsomme indvindingsområder, i områder, hvor der foreligger en indsatsplan for drikkevandsbeskyttelse, eller i fredede områder. </w:t>
      </w:r>
    </w:p>
    <w:p w14:paraId="410A160A" w14:textId="77777777" w:rsidR="00C22A44" w:rsidRDefault="00C22A44" w:rsidP="00C22A44">
      <w:pPr>
        <w:spacing w:line="240" w:lineRule="auto"/>
      </w:pPr>
      <w:r>
        <w:t xml:space="preserve"> </w:t>
      </w:r>
    </w:p>
    <w:p w14:paraId="3AFC5107" w14:textId="77777777" w:rsidR="00C22A44" w:rsidRDefault="00C22A44" w:rsidP="00C22A44">
      <w:pPr>
        <w:spacing w:line="240" w:lineRule="auto"/>
        <w:ind w:right="1176"/>
        <w:jc w:val="center"/>
      </w:pPr>
      <w:r>
        <w:rPr>
          <w:noProof/>
        </w:rPr>
        <w:drawing>
          <wp:inline distT="0" distB="0" distL="0" distR="0" wp14:anchorId="42D1F81C" wp14:editId="0C281B19">
            <wp:extent cx="3333750" cy="2400300"/>
            <wp:effectExtent l="0" t="0" r="0" b="0"/>
            <wp:docPr id="6196" name="Picture 6196"/>
            <wp:cNvGraphicFramePr/>
            <a:graphic xmlns:a="http://schemas.openxmlformats.org/drawingml/2006/main">
              <a:graphicData uri="http://schemas.openxmlformats.org/drawingml/2006/picture">
                <pic:pic xmlns:pic="http://schemas.openxmlformats.org/drawingml/2006/picture">
                  <pic:nvPicPr>
                    <pic:cNvPr id="6196" name="Picture 6196"/>
                    <pic:cNvPicPr/>
                  </pic:nvPicPr>
                  <pic:blipFill>
                    <a:blip r:embed="rId38"/>
                    <a:stretch>
                      <a:fillRect/>
                    </a:stretch>
                  </pic:blipFill>
                  <pic:spPr>
                    <a:xfrm>
                      <a:off x="0" y="0"/>
                      <a:ext cx="3334660" cy="2400955"/>
                    </a:xfrm>
                    <a:prstGeom prst="rect">
                      <a:avLst/>
                    </a:prstGeom>
                  </pic:spPr>
                </pic:pic>
              </a:graphicData>
            </a:graphic>
          </wp:inline>
        </w:drawing>
      </w:r>
    </w:p>
    <w:p w14:paraId="7CBD59BF" w14:textId="77777777" w:rsidR="00C22A44" w:rsidRDefault="00C22A44" w:rsidP="00C22A44">
      <w:pPr>
        <w:spacing w:line="240" w:lineRule="auto"/>
      </w:pPr>
      <w:r>
        <w:t xml:space="preserve"> </w:t>
      </w:r>
    </w:p>
    <w:p w14:paraId="0728FD49" w14:textId="77777777" w:rsidR="00C22A44" w:rsidRDefault="00C22A44" w:rsidP="00235E8C">
      <w:pPr>
        <w:pStyle w:val="Overskrift1"/>
        <w:numPr>
          <w:ilvl w:val="0"/>
          <w:numId w:val="0"/>
        </w:numPr>
        <w:spacing w:line="240" w:lineRule="auto"/>
        <w:ind w:left="-5"/>
      </w:pPr>
      <w:bookmarkStart w:id="33" w:name="_Toc486520506"/>
      <w:r>
        <w:t>Beskrivelse af produktionen</w:t>
      </w:r>
      <w:bookmarkEnd w:id="33"/>
      <w:r>
        <w:t xml:space="preserve"> </w:t>
      </w:r>
    </w:p>
    <w:p w14:paraId="4A89879A" w14:textId="77777777" w:rsidR="00C22A44" w:rsidRPr="00C22A44" w:rsidRDefault="00C22A44" w:rsidP="00C22A44">
      <w:pPr>
        <w:spacing w:line="240" w:lineRule="auto"/>
        <w:ind w:left="-5"/>
        <w:rPr>
          <w:sz w:val="20"/>
          <w:szCs w:val="20"/>
        </w:rPr>
      </w:pPr>
      <w:r w:rsidRPr="00C22A44">
        <w:rPr>
          <w:sz w:val="20"/>
          <w:szCs w:val="20"/>
        </w:rPr>
        <w:t xml:space="preserve">Den økologiske slagtekyllingeproduktion adskiller sig fra den konventionelle produktion på mange punkter. Produktionen skal opfylde de krav der stilles fra plantedirektoratet, for at opnå den økologiske status. </w:t>
      </w:r>
    </w:p>
    <w:p w14:paraId="1923ED9F" w14:textId="77777777" w:rsidR="00C22A44" w:rsidRPr="00C22A44" w:rsidRDefault="00C22A44" w:rsidP="00C22A44">
      <w:pPr>
        <w:spacing w:line="240" w:lineRule="auto"/>
        <w:ind w:left="-5"/>
        <w:rPr>
          <w:sz w:val="20"/>
          <w:szCs w:val="20"/>
        </w:rPr>
      </w:pPr>
      <w:r w:rsidRPr="00C22A44">
        <w:rPr>
          <w:sz w:val="20"/>
          <w:szCs w:val="20"/>
        </w:rPr>
        <w:t xml:space="preserve">Der henvises til ”Vejledning om økologisk jordbrugsproduktion”, som kan hentes på </w:t>
      </w:r>
    </w:p>
    <w:p w14:paraId="125FBBF7" w14:textId="77777777" w:rsidR="00C22A44" w:rsidRPr="00C22A44" w:rsidRDefault="00C22A44" w:rsidP="00C22A44">
      <w:pPr>
        <w:spacing w:line="240" w:lineRule="auto"/>
        <w:ind w:left="-5"/>
        <w:rPr>
          <w:sz w:val="20"/>
          <w:szCs w:val="20"/>
        </w:rPr>
      </w:pPr>
      <w:r w:rsidRPr="00C22A44">
        <w:rPr>
          <w:sz w:val="20"/>
          <w:szCs w:val="20"/>
        </w:rPr>
        <w:t xml:space="preserve">Plantedirektoratets hjemmeside </w:t>
      </w:r>
      <w:hyperlink r:id="rId39">
        <w:r w:rsidRPr="00C22A44">
          <w:rPr>
            <w:color w:val="0000FF"/>
            <w:sz w:val="20"/>
            <w:szCs w:val="20"/>
            <w:u w:val="single" w:color="0000FF"/>
          </w:rPr>
          <w:t>www.pdir.dk</w:t>
        </w:r>
      </w:hyperlink>
      <w:hyperlink r:id="rId40">
        <w:r w:rsidRPr="00C22A44">
          <w:rPr>
            <w:sz w:val="20"/>
            <w:szCs w:val="20"/>
          </w:rPr>
          <w:t>.</w:t>
        </w:r>
      </w:hyperlink>
      <w:r w:rsidRPr="00C22A44">
        <w:rPr>
          <w:sz w:val="20"/>
          <w:szCs w:val="20"/>
        </w:rPr>
        <w:t xml:space="preserve"> Der findes imidlertid også regler for produktion af slagtekyllinger, som også gælder den økologiske produktion, "Lov om hold af slagtekyllinger", gældende pr. 16. maj 2001 og fortolket i "Bekendtgørelse om hold af slagtekyllinger og rugeægsproduktion", gældende pr. 17. december 2001. </w:t>
      </w:r>
    </w:p>
    <w:p w14:paraId="7DBAA5FA" w14:textId="77777777" w:rsidR="00C22A44" w:rsidRDefault="00C22A44" w:rsidP="00C22A44">
      <w:pPr>
        <w:spacing w:line="240" w:lineRule="auto"/>
      </w:pPr>
      <w:r>
        <w:t xml:space="preserve"> </w:t>
      </w:r>
    </w:p>
    <w:p w14:paraId="7C7E714F" w14:textId="77777777" w:rsidR="00C22A44" w:rsidRDefault="00C22A44" w:rsidP="00235E8C">
      <w:pPr>
        <w:pStyle w:val="Overskrift1"/>
        <w:numPr>
          <w:ilvl w:val="0"/>
          <w:numId w:val="0"/>
        </w:numPr>
        <w:spacing w:line="240" w:lineRule="auto"/>
        <w:ind w:left="567" w:hanging="567"/>
      </w:pPr>
      <w:bookmarkStart w:id="34" w:name="_Toc486520507"/>
      <w:r>
        <w:t>Økologisk vs. konventionel produktion</w:t>
      </w:r>
      <w:bookmarkEnd w:id="34"/>
      <w:r>
        <w:t xml:space="preserve"> </w:t>
      </w:r>
    </w:p>
    <w:p w14:paraId="19CDEFE5" w14:textId="77777777" w:rsidR="00C22A44" w:rsidRPr="00C22A44" w:rsidRDefault="00C22A44" w:rsidP="00C22A44">
      <w:pPr>
        <w:spacing w:line="240" w:lineRule="auto"/>
        <w:ind w:left="-5"/>
        <w:rPr>
          <w:sz w:val="20"/>
          <w:szCs w:val="20"/>
        </w:rPr>
      </w:pPr>
      <w:r w:rsidRPr="00C22A44">
        <w:rPr>
          <w:sz w:val="20"/>
          <w:szCs w:val="20"/>
        </w:rPr>
        <w:t xml:space="preserve">Den økologiske slagtekyllingeproduktion adskiller sig fra den konventionelle produktion, blandt andet ved at kyllingerne har en længere produktionsperiode, og derfor anvendes typisk noget langsommere voksende kyllingelinier. Der stilles også krav om en lavere belægningsgrad i den økologiske produktion. Kyllingerne startes op i enten faste eller mobile huse, med mulighed for opvarmning. Fra kyllingerne er tre dage gamle skal de tildeles grovfoder, som de i princippet kan hente selv fra de er 6 uger gamle, fra dette tidspunkt skal kyllingerne nemlig have adgang til udearealer. Derudover skal kyllingerne have økologisk foder. </w:t>
      </w:r>
    </w:p>
    <w:p w14:paraId="0C78D1FA" w14:textId="77777777" w:rsidR="00C22A44" w:rsidRDefault="00C22A44" w:rsidP="00C22A44">
      <w:pPr>
        <w:spacing w:after="245" w:line="240" w:lineRule="auto"/>
      </w:pPr>
      <w:r>
        <w:t xml:space="preserve"> </w:t>
      </w:r>
      <w:r>
        <w:rPr>
          <w:noProof/>
        </w:rPr>
        <w:drawing>
          <wp:inline distT="0" distB="0" distL="0" distR="0" wp14:anchorId="79A44826" wp14:editId="2E70D13E">
            <wp:extent cx="2520315" cy="768350"/>
            <wp:effectExtent l="0" t="0" r="0" b="0"/>
            <wp:docPr id="56" name="Picture 56"/>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41"/>
                    <a:stretch>
                      <a:fillRect/>
                    </a:stretch>
                  </pic:blipFill>
                  <pic:spPr>
                    <a:xfrm>
                      <a:off x="0" y="0"/>
                      <a:ext cx="2520315" cy="768350"/>
                    </a:xfrm>
                    <a:prstGeom prst="rect">
                      <a:avLst/>
                    </a:prstGeom>
                  </pic:spPr>
                </pic:pic>
              </a:graphicData>
            </a:graphic>
          </wp:inline>
        </w:drawing>
      </w:r>
    </w:p>
    <w:p w14:paraId="121C16A0" w14:textId="77777777" w:rsidR="00C22A44" w:rsidRDefault="00C22A44" w:rsidP="00C22A44">
      <w:pPr>
        <w:spacing w:line="240" w:lineRule="auto"/>
        <w:ind w:right="4760"/>
        <w:jc w:val="center"/>
      </w:pPr>
      <w:r>
        <w:rPr>
          <w:rFonts w:ascii="Times New Roman" w:eastAsia="Times New Roman" w:hAnsi="Times New Roman" w:cs="Times New Roman"/>
          <w:sz w:val="24"/>
        </w:rPr>
        <w:lastRenderedPageBreak/>
        <w:tab/>
      </w:r>
      <w:r>
        <w:t xml:space="preserve"> </w:t>
      </w:r>
      <w:r>
        <w:rPr>
          <w:rFonts w:ascii="Times New Roman" w:eastAsia="Times New Roman" w:hAnsi="Times New Roman" w:cs="Times New Roman"/>
          <w:sz w:val="24"/>
        </w:rPr>
        <w:t xml:space="preserve"> </w:t>
      </w:r>
    </w:p>
    <w:p w14:paraId="5A9CB172" w14:textId="77777777" w:rsidR="00C22A44" w:rsidRDefault="00C22A44" w:rsidP="00235E8C">
      <w:pPr>
        <w:pStyle w:val="Overskrift1"/>
        <w:numPr>
          <w:ilvl w:val="0"/>
          <w:numId w:val="0"/>
        </w:numPr>
        <w:spacing w:line="240" w:lineRule="auto"/>
        <w:ind w:left="-5"/>
      </w:pPr>
      <w:bookmarkStart w:id="35" w:name="_Toc486520508"/>
      <w:r>
        <w:t>Mobile huse</w:t>
      </w:r>
      <w:bookmarkEnd w:id="35"/>
      <w:r>
        <w:t xml:space="preserve">  </w:t>
      </w:r>
    </w:p>
    <w:p w14:paraId="48503A88" w14:textId="77777777" w:rsidR="00C22A44" w:rsidRPr="00C22A44" w:rsidRDefault="00C22A44" w:rsidP="00C22A44">
      <w:pPr>
        <w:spacing w:line="240" w:lineRule="auto"/>
        <w:ind w:left="-5"/>
        <w:rPr>
          <w:sz w:val="20"/>
          <w:szCs w:val="20"/>
        </w:rPr>
      </w:pPr>
      <w:r w:rsidRPr="00C22A44">
        <w:rPr>
          <w:sz w:val="20"/>
          <w:szCs w:val="20"/>
        </w:rPr>
        <w:t xml:space="preserve">Eftersom de økologiske slagtekyllinger skal have adgang til udearealer fra 6 ugers alderen er det en fordel at opstalde kyllingerne i mobile huse. Der er kun kyllinger på samme alder i samme hus, og produktionen kører efter alt ind – alt ud princippet. Det vil sige at husene flyttes mellem hvert hold kyllinger, og dermed til arealer med frisk græs, når der indsættes nye kyllinger. </w:t>
      </w:r>
    </w:p>
    <w:p w14:paraId="48E23E42" w14:textId="77777777" w:rsidR="00C22A44" w:rsidRDefault="00C22A44" w:rsidP="00C22A44">
      <w:pPr>
        <w:spacing w:line="240" w:lineRule="auto"/>
      </w:pPr>
      <w:r>
        <w:t xml:space="preserve"> </w:t>
      </w:r>
    </w:p>
    <w:p w14:paraId="2A7B556D" w14:textId="77777777" w:rsidR="00C22A44" w:rsidRDefault="00C22A44" w:rsidP="00235E8C">
      <w:pPr>
        <w:pStyle w:val="Overskrift1"/>
        <w:numPr>
          <w:ilvl w:val="0"/>
          <w:numId w:val="0"/>
        </w:numPr>
        <w:spacing w:line="240" w:lineRule="auto"/>
        <w:ind w:left="-5"/>
      </w:pPr>
      <w:bookmarkStart w:id="36" w:name="_Toc486520509"/>
      <w:r>
        <w:t>Kort beskrivelse af produktionsforløbet</w:t>
      </w:r>
      <w:bookmarkEnd w:id="36"/>
      <w:r>
        <w:t xml:space="preserve"> </w:t>
      </w:r>
    </w:p>
    <w:p w14:paraId="5888FC34" w14:textId="77777777" w:rsidR="00C22A44" w:rsidRPr="00C22A44" w:rsidRDefault="00C22A44" w:rsidP="00C22A44">
      <w:pPr>
        <w:spacing w:line="240" w:lineRule="auto"/>
        <w:ind w:left="-5"/>
        <w:rPr>
          <w:sz w:val="20"/>
          <w:szCs w:val="20"/>
        </w:rPr>
      </w:pPr>
      <w:r w:rsidRPr="00C22A44">
        <w:rPr>
          <w:sz w:val="20"/>
          <w:szCs w:val="20"/>
        </w:rPr>
        <w:t xml:space="preserve">De daggamle kyllinger ankommer fra rugeriet, og inden da skal stalden klargøres til at modtage kyllingerne. Der er to muligheder for opstart af økologiske kyllinger. De kan opstartes i en "fast stald" og ved 4-6 ugers alderen flyttes til mobile huse, eller de kan opstartes direkte på marken, i mobile huse. Der er forskel på de to scenarier, og disse beskrives kort nedenfor. </w:t>
      </w:r>
    </w:p>
    <w:p w14:paraId="1A404D48" w14:textId="77777777" w:rsidR="00C22A44" w:rsidRDefault="00C22A44" w:rsidP="00C22A44">
      <w:pPr>
        <w:spacing w:line="240" w:lineRule="auto"/>
      </w:pPr>
      <w:r>
        <w:t xml:space="preserve"> </w:t>
      </w:r>
    </w:p>
    <w:p w14:paraId="2FE17655" w14:textId="77777777" w:rsidR="00C22A44" w:rsidRDefault="00C22A44" w:rsidP="00235E8C">
      <w:pPr>
        <w:pStyle w:val="Overskrift1"/>
        <w:numPr>
          <w:ilvl w:val="0"/>
          <w:numId w:val="0"/>
        </w:numPr>
        <w:spacing w:line="240" w:lineRule="auto"/>
        <w:ind w:left="-5"/>
      </w:pPr>
      <w:bookmarkStart w:id="37" w:name="_Toc486520510"/>
      <w:r>
        <w:t>Opstart i faste huse</w:t>
      </w:r>
      <w:bookmarkEnd w:id="37"/>
      <w:r>
        <w:t xml:space="preserve">  </w:t>
      </w:r>
    </w:p>
    <w:p w14:paraId="7785770A" w14:textId="77777777" w:rsidR="00C22A44" w:rsidRPr="00C22A44" w:rsidRDefault="00C22A44" w:rsidP="00C22A44">
      <w:pPr>
        <w:spacing w:line="240" w:lineRule="auto"/>
        <w:ind w:left="-5"/>
        <w:rPr>
          <w:sz w:val="20"/>
          <w:szCs w:val="20"/>
        </w:rPr>
      </w:pPr>
      <w:r w:rsidRPr="00C22A44">
        <w:rPr>
          <w:sz w:val="20"/>
          <w:szCs w:val="20"/>
        </w:rPr>
        <w:t xml:space="preserve">Inden kyllingerne ankommer gøres huset klar til kyllingerne, der strøes med enten halm eller spåner, vand og foder gøres klar, og huset opvarmes til den ønskede temperatur. I de første 6 uger er der intet krav om at kyllingerne skal kunne komme ud, så opstart i faste huse stiller ingen krav til udgangshuller eller udeareal i denne periode. </w:t>
      </w:r>
    </w:p>
    <w:p w14:paraId="5634A481" w14:textId="77777777" w:rsidR="00C22A44" w:rsidRDefault="00C22A44" w:rsidP="00C22A44">
      <w:pPr>
        <w:spacing w:line="240" w:lineRule="auto"/>
      </w:pPr>
      <w:r>
        <w:t xml:space="preserve"> </w:t>
      </w:r>
    </w:p>
    <w:p w14:paraId="3C97DC07" w14:textId="77777777" w:rsidR="00C22A44" w:rsidRDefault="00C22A44" w:rsidP="00235E8C">
      <w:pPr>
        <w:pStyle w:val="Overskrift1"/>
        <w:numPr>
          <w:ilvl w:val="0"/>
          <w:numId w:val="0"/>
        </w:numPr>
        <w:spacing w:line="240" w:lineRule="auto"/>
        <w:ind w:left="-5"/>
      </w:pPr>
      <w:bookmarkStart w:id="38" w:name="_Toc486520511"/>
      <w:r>
        <w:t>Opstart i mobile huse</w:t>
      </w:r>
      <w:bookmarkEnd w:id="38"/>
      <w:r>
        <w:t xml:space="preserve">  </w:t>
      </w:r>
    </w:p>
    <w:p w14:paraId="28E0D95A" w14:textId="77777777" w:rsidR="00C22A44" w:rsidRPr="00C22A44" w:rsidRDefault="00C22A44" w:rsidP="00C22A44">
      <w:pPr>
        <w:spacing w:line="240" w:lineRule="auto"/>
        <w:ind w:left="-5"/>
        <w:rPr>
          <w:sz w:val="20"/>
          <w:szCs w:val="20"/>
        </w:rPr>
      </w:pPr>
      <w:r w:rsidRPr="00C22A44">
        <w:rPr>
          <w:sz w:val="20"/>
          <w:szCs w:val="20"/>
        </w:rPr>
        <w:t xml:space="preserve">Som i de faste huse er det nødvendigt at huset er klargjort og opvarmet til de krav kyllingerne stiller. Derudover er den store forskel at de mobile huse er uden fast bund, og der derfor skal være fokus på opbygning af strøelsen, så miljøbelastningen bliver mindst mulig, klargøring af mobile huse er beskrevet i "Før indsætning" i afsnittet "Etablering af en produktion". </w:t>
      </w:r>
    </w:p>
    <w:p w14:paraId="54FF1F3F" w14:textId="77777777" w:rsidR="00C22A44" w:rsidRDefault="00C22A44" w:rsidP="00C22A44">
      <w:pPr>
        <w:spacing w:line="240" w:lineRule="auto"/>
      </w:pPr>
      <w:r>
        <w:t xml:space="preserve"> </w:t>
      </w:r>
    </w:p>
    <w:p w14:paraId="5A5E8DA6" w14:textId="77777777" w:rsidR="00C22A44" w:rsidRDefault="00C22A44" w:rsidP="00235E8C">
      <w:pPr>
        <w:pStyle w:val="Overskrift1"/>
        <w:numPr>
          <w:ilvl w:val="0"/>
          <w:numId w:val="0"/>
        </w:numPr>
        <w:spacing w:line="240" w:lineRule="auto"/>
        <w:ind w:left="-5"/>
      </w:pPr>
      <w:bookmarkStart w:id="39" w:name="_Toc486520512"/>
      <w:r>
        <w:t>Perioden fra 6 uger til slagtning</w:t>
      </w:r>
      <w:bookmarkEnd w:id="39"/>
      <w:r>
        <w:t xml:space="preserve"> </w:t>
      </w:r>
    </w:p>
    <w:p w14:paraId="786D0A5E" w14:textId="77777777" w:rsidR="00C22A44" w:rsidRPr="00C22A44" w:rsidRDefault="00C22A44" w:rsidP="00C22A44">
      <w:pPr>
        <w:spacing w:line="240" w:lineRule="auto"/>
        <w:ind w:left="-5"/>
        <w:rPr>
          <w:sz w:val="20"/>
          <w:szCs w:val="20"/>
        </w:rPr>
      </w:pPr>
      <w:r w:rsidRPr="00C22A44">
        <w:rPr>
          <w:sz w:val="20"/>
          <w:szCs w:val="20"/>
        </w:rPr>
        <w:t xml:space="preserve">I denne periode skal kyllingerne have adgang til udearealer, og det er derfor oplagt at have kyllingerne opstaldet på marken i mobile huse. Når kyllingerne har opnået den ønskede slagtealder, afhængig af væksthastigheden, hentes kyllingerne om natten og fragtes i kasser til slagteriet. </w:t>
      </w:r>
    </w:p>
    <w:p w14:paraId="0A33BC07" w14:textId="77777777" w:rsidR="00C22A44" w:rsidRDefault="00C22A44" w:rsidP="00C22A44">
      <w:pPr>
        <w:spacing w:line="240" w:lineRule="auto"/>
      </w:pPr>
      <w:r>
        <w:t xml:space="preserve"> </w:t>
      </w:r>
    </w:p>
    <w:p w14:paraId="7DC10007" w14:textId="77777777" w:rsidR="00C22A44" w:rsidRDefault="00C22A44" w:rsidP="00235E8C">
      <w:pPr>
        <w:pStyle w:val="Overskrift1"/>
        <w:numPr>
          <w:ilvl w:val="0"/>
          <w:numId w:val="0"/>
        </w:numPr>
        <w:spacing w:line="240" w:lineRule="auto"/>
        <w:ind w:left="-5"/>
      </w:pPr>
      <w:bookmarkStart w:id="40" w:name="_Toc486520513"/>
      <w:r>
        <w:t>Efter slagtning</w:t>
      </w:r>
      <w:bookmarkEnd w:id="40"/>
      <w:r>
        <w:t xml:space="preserve">  </w:t>
      </w:r>
    </w:p>
    <w:p w14:paraId="702B022E" w14:textId="77777777" w:rsidR="00C22A44" w:rsidRPr="00C22A44" w:rsidRDefault="00C22A44" w:rsidP="00C22A44">
      <w:pPr>
        <w:spacing w:line="240" w:lineRule="auto"/>
        <w:ind w:left="-5"/>
        <w:rPr>
          <w:sz w:val="20"/>
          <w:szCs w:val="20"/>
        </w:rPr>
      </w:pPr>
      <w:r w:rsidRPr="00C22A44">
        <w:rPr>
          <w:sz w:val="20"/>
          <w:szCs w:val="20"/>
        </w:rPr>
        <w:t xml:space="preserve">Kyllingerne går i hele produktionsforløbet på den samme dybstrøelsesmåtte som fjernes når kyllingerne er slagtet. Ved opdrætning af kyllingerne i faste huse er huset klar til rengøring efter fjernelse af gødningen. Ved opdrætning af kyllinger i mobile huse, fjernes først huset og derefter samles gødningen og køres væk til en markstak, som er placeret på en anden mark end den kyllingerne har adgang til, med fordel den mark som gødningen efterfølgende skal spredes på. </w:t>
      </w:r>
    </w:p>
    <w:p w14:paraId="3CFF7F72" w14:textId="77777777" w:rsidR="00C22A44" w:rsidRDefault="00C22A44" w:rsidP="00C22A44">
      <w:pPr>
        <w:spacing w:after="38" w:line="240" w:lineRule="auto"/>
      </w:pPr>
      <w:r>
        <w:rPr>
          <w:rFonts w:eastAsia="Arial" w:cs="Arial"/>
          <w:b/>
        </w:rPr>
        <w:t xml:space="preserve"> </w:t>
      </w:r>
    </w:p>
    <w:p w14:paraId="30C8FF13" w14:textId="77777777" w:rsidR="00C22A44" w:rsidRDefault="00C22A44" w:rsidP="00235E8C">
      <w:pPr>
        <w:pStyle w:val="Overskrift1"/>
        <w:numPr>
          <w:ilvl w:val="0"/>
          <w:numId w:val="0"/>
        </w:numPr>
        <w:spacing w:line="240" w:lineRule="auto"/>
        <w:ind w:left="-5"/>
      </w:pPr>
      <w:bookmarkStart w:id="41" w:name="_Toc486520514"/>
      <w:r>
        <w:t>Dyretæthed</w:t>
      </w:r>
      <w:bookmarkEnd w:id="41"/>
      <w:r>
        <w:t xml:space="preserve"> </w:t>
      </w:r>
    </w:p>
    <w:p w14:paraId="29EE3A65" w14:textId="77777777" w:rsidR="00C22A44" w:rsidRDefault="00C22A44" w:rsidP="00C22A44">
      <w:pPr>
        <w:spacing w:line="240" w:lineRule="auto"/>
      </w:pPr>
      <w:r>
        <w:t xml:space="preserve"> </w:t>
      </w:r>
    </w:p>
    <w:p w14:paraId="3342FAE6" w14:textId="77777777" w:rsidR="00C22A44" w:rsidRDefault="00C22A44" w:rsidP="00235E8C">
      <w:pPr>
        <w:pStyle w:val="Overskrift2"/>
        <w:numPr>
          <w:ilvl w:val="0"/>
          <w:numId w:val="0"/>
        </w:numPr>
        <w:spacing w:line="240" w:lineRule="auto"/>
      </w:pPr>
      <w:bookmarkStart w:id="42" w:name="_Toc486520515"/>
      <w:r>
        <w:t>Antal dyr til en DE</w:t>
      </w:r>
      <w:bookmarkEnd w:id="42"/>
      <w:r>
        <w:t xml:space="preserve">  </w:t>
      </w:r>
    </w:p>
    <w:p w14:paraId="2BA02AF7" w14:textId="77777777" w:rsidR="00C22A44" w:rsidRPr="00C22A44" w:rsidRDefault="00C22A44" w:rsidP="00235E8C">
      <w:pPr>
        <w:spacing w:line="240" w:lineRule="auto"/>
        <w:rPr>
          <w:sz w:val="20"/>
          <w:szCs w:val="20"/>
        </w:rPr>
      </w:pPr>
      <w:r w:rsidRPr="00C22A44">
        <w:rPr>
          <w:sz w:val="20"/>
          <w:szCs w:val="20"/>
        </w:rPr>
        <w:t xml:space="preserve">Ved produktion af økologiske slagtekyllinger gælder samme regler for antal pr. DE som for konventionelle kyllinger. Én DE svarer til 100 kg N ab lager (inkl. den mængde kvælstof der er afsat på friland). Det vil sige 1200 producerede økologiske slagtekyllinger til én DE. Dette gælder ved slagtning ved 81 dage. Ved slagtning tidligere eller senere korrigeres med 25 kyllinger pr. dag. </w:t>
      </w:r>
    </w:p>
    <w:p w14:paraId="3A9CFE4D" w14:textId="77777777" w:rsidR="00C22A44" w:rsidRDefault="00C22A44" w:rsidP="00C22A44">
      <w:pPr>
        <w:spacing w:line="240" w:lineRule="auto"/>
      </w:pPr>
      <w:r>
        <w:t xml:space="preserve"> </w:t>
      </w:r>
    </w:p>
    <w:p w14:paraId="33D4AF22" w14:textId="77777777" w:rsidR="00C22A44" w:rsidRDefault="00C22A44" w:rsidP="00235E8C">
      <w:pPr>
        <w:pStyle w:val="Overskrift2"/>
        <w:numPr>
          <w:ilvl w:val="0"/>
          <w:numId w:val="0"/>
        </w:numPr>
        <w:spacing w:line="240" w:lineRule="auto"/>
        <w:ind w:left="-5"/>
      </w:pPr>
      <w:bookmarkStart w:id="43" w:name="_Toc486520516"/>
      <w:r>
        <w:lastRenderedPageBreak/>
        <w:t>Gødningsfordeling</w:t>
      </w:r>
      <w:bookmarkEnd w:id="43"/>
      <w:r>
        <w:t xml:space="preserve">  </w:t>
      </w:r>
    </w:p>
    <w:p w14:paraId="014F790E" w14:textId="77777777" w:rsidR="00C22A44" w:rsidRPr="00C22A44" w:rsidRDefault="00C22A44" w:rsidP="00C22A44">
      <w:pPr>
        <w:spacing w:line="240" w:lineRule="auto"/>
        <w:ind w:left="-5"/>
        <w:rPr>
          <w:sz w:val="20"/>
          <w:szCs w:val="20"/>
        </w:rPr>
      </w:pPr>
      <w:r w:rsidRPr="00C22A44">
        <w:rPr>
          <w:sz w:val="20"/>
          <w:szCs w:val="20"/>
        </w:rPr>
        <w:t xml:space="preserve">Når slagtekyllinger har mulighed for at gå ud, vil en del af gødningen lægges udenfor huset. "Normtalsgruppen" under daværende Danmarks JordbrugsForskning har vedtaget at fjerkræ med adgang til udearealer afsætter 10 % af gødningen udenfor huset.  </w:t>
      </w:r>
    </w:p>
    <w:p w14:paraId="60E3CF6C" w14:textId="77777777" w:rsidR="00C22A44" w:rsidRDefault="00C22A44" w:rsidP="00C22A44">
      <w:pPr>
        <w:spacing w:line="240" w:lineRule="auto"/>
      </w:pPr>
      <w:r>
        <w:t xml:space="preserve"> </w:t>
      </w:r>
    </w:p>
    <w:p w14:paraId="1E994B10" w14:textId="77777777" w:rsidR="00C22A44" w:rsidRDefault="00C22A44" w:rsidP="00235E8C">
      <w:pPr>
        <w:pStyle w:val="Overskrift2"/>
        <w:numPr>
          <w:ilvl w:val="0"/>
          <w:numId w:val="0"/>
        </w:numPr>
        <w:spacing w:line="240" w:lineRule="auto"/>
        <w:ind w:left="-5"/>
      </w:pPr>
      <w:bookmarkStart w:id="44" w:name="_Toc486520517"/>
      <w:r>
        <w:t>Udeareal</w:t>
      </w:r>
      <w:bookmarkEnd w:id="44"/>
      <w:r>
        <w:t xml:space="preserve">  </w:t>
      </w:r>
    </w:p>
    <w:p w14:paraId="79E1682B" w14:textId="77777777" w:rsidR="00C22A44" w:rsidRPr="00C22A44" w:rsidRDefault="00C22A44" w:rsidP="00C22A44">
      <w:pPr>
        <w:spacing w:line="240" w:lineRule="auto"/>
        <w:ind w:left="-5"/>
        <w:rPr>
          <w:sz w:val="20"/>
          <w:szCs w:val="20"/>
        </w:rPr>
      </w:pPr>
      <w:r w:rsidRPr="00C22A44">
        <w:rPr>
          <w:sz w:val="20"/>
          <w:szCs w:val="20"/>
        </w:rPr>
        <w:t xml:space="preserve">Kyllingerne skal fra de mobile huse have adgang til et udeareal på 2,5 m² pr. dyr. Et mobilt hus må max. være 150 m² i grundareal, og der må max være 16 dyr pr. m². I praksis vil et hold på 4.800 kyllinger dermed bestå af 2 huse med hver 2400 kyllinger i.  </w:t>
      </w:r>
    </w:p>
    <w:p w14:paraId="57664523" w14:textId="77777777" w:rsidR="00C22A44" w:rsidRPr="00C22A44" w:rsidRDefault="00C22A44" w:rsidP="00C22A44">
      <w:pPr>
        <w:spacing w:line="240" w:lineRule="auto"/>
        <w:ind w:left="-5"/>
        <w:rPr>
          <w:sz w:val="20"/>
          <w:szCs w:val="20"/>
        </w:rPr>
      </w:pPr>
      <w:r w:rsidRPr="00C22A44">
        <w:rPr>
          <w:sz w:val="20"/>
          <w:szCs w:val="20"/>
        </w:rPr>
        <w:t xml:space="preserve">Husene skal flyttes efter hvert hold kyllinger. De bør flyttes ca. 50 meter efter et afsluttet hold, for at næste hold kyllinger kan have adgang til "friske" arealer. </w:t>
      </w:r>
    </w:p>
    <w:p w14:paraId="097731F3" w14:textId="77777777" w:rsidR="00C22A44" w:rsidRPr="00C22A44" w:rsidRDefault="00C22A44" w:rsidP="00C22A44">
      <w:pPr>
        <w:spacing w:line="240" w:lineRule="auto"/>
        <w:ind w:left="-5"/>
        <w:rPr>
          <w:sz w:val="20"/>
          <w:szCs w:val="20"/>
        </w:rPr>
      </w:pPr>
      <w:r w:rsidRPr="00C22A44">
        <w:rPr>
          <w:sz w:val="20"/>
          <w:szCs w:val="20"/>
        </w:rPr>
        <w:t xml:space="preserve">Et hold på 4800 kyllinger kræver 1,2 ha udeareal. For at undgå at harmonikravene overskrides, kan der i løbet af et år max. være fire på hinanden følgende hold á 4800 kyllinger på de 1,2 ha. Her forudsættes i øvrigt at kyllingerne afsætter 10% af gødningen på udearealerne ("Normtal 2006", Det Jordbrugsvidenskabelige Fakultat, Aarhus Universitet). </w:t>
      </w:r>
    </w:p>
    <w:p w14:paraId="3CC3EFC6" w14:textId="77777777" w:rsidR="00235E8C" w:rsidRDefault="00235E8C" w:rsidP="00235E8C">
      <w:pPr>
        <w:pStyle w:val="Overskrift1"/>
        <w:numPr>
          <w:ilvl w:val="0"/>
          <w:numId w:val="0"/>
        </w:numPr>
        <w:spacing w:line="240" w:lineRule="auto"/>
        <w:ind w:left="-5"/>
      </w:pPr>
    </w:p>
    <w:p w14:paraId="43D2571F" w14:textId="77777777" w:rsidR="00C22A44" w:rsidRDefault="00C22A44" w:rsidP="00235E8C">
      <w:pPr>
        <w:pStyle w:val="Overskrift1"/>
        <w:numPr>
          <w:ilvl w:val="0"/>
          <w:numId w:val="0"/>
        </w:numPr>
        <w:spacing w:line="240" w:lineRule="auto"/>
        <w:ind w:left="-5"/>
      </w:pPr>
      <w:bookmarkStart w:id="45" w:name="_Toc486520518"/>
      <w:r>
        <w:t>Beskrivelse af lovgivning</w:t>
      </w:r>
      <w:bookmarkEnd w:id="45"/>
      <w:r>
        <w:rPr>
          <w:rFonts w:eastAsia="Arial" w:cs="Arial"/>
          <w:b w:val="0"/>
        </w:rPr>
        <w:t xml:space="preserve"> </w:t>
      </w:r>
    </w:p>
    <w:p w14:paraId="77651215" w14:textId="77777777" w:rsidR="00C22A44" w:rsidRDefault="00C22A44" w:rsidP="00235E8C">
      <w:pPr>
        <w:spacing w:line="240" w:lineRule="auto"/>
      </w:pPr>
      <w:r>
        <w:rPr>
          <w:rFonts w:eastAsia="Arial" w:cs="Arial"/>
          <w:b/>
        </w:rPr>
        <w:t xml:space="preserve">Bekendtgørelse m.v.  </w:t>
      </w:r>
    </w:p>
    <w:p w14:paraId="7B7396F4" w14:textId="77777777" w:rsidR="00C22A44" w:rsidRPr="00C22A44" w:rsidRDefault="00C22A44" w:rsidP="00C22A44">
      <w:pPr>
        <w:spacing w:line="240" w:lineRule="auto"/>
        <w:ind w:left="-5"/>
        <w:rPr>
          <w:sz w:val="20"/>
          <w:szCs w:val="20"/>
        </w:rPr>
      </w:pPr>
      <w:r w:rsidRPr="00C22A44">
        <w:rPr>
          <w:sz w:val="20"/>
          <w:szCs w:val="20"/>
        </w:rPr>
        <w:t xml:space="preserve">Dette byggeblad er udarbejdet i medfør af Bekendtgørelse nr. 1695 af 19. december 2006 om husdyrbrug og dyrehold for mere end 3 dyreenheder, husdyrgødning, ensilage m.v. (Husdyrgødningsbekendtgørelsen § 35). </w:t>
      </w:r>
    </w:p>
    <w:p w14:paraId="1C72FB10" w14:textId="77777777" w:rsidR="00C22A44" w:rsidRDefault="00C22A44" w:rsidP="00C22A44">
      <w:pPr>
        <w:spacing w:line="240" w:lineRule="auto"/>
      </w:pPr>
      <w:r>
        <w:t xml:space="preserve"> </w:t>
      </w:r>
    </w:p>
    <w:p w14:paraId="0216685D" w14:textId="77777777" w:rsidR="00C22A44" w:rsidRPr="00C22A44" w:rsidRDefault="00C22A44" w:rsidP="00C22A44">
      <w:pPr>
        <w:spacing w:line="240" w:lineRule="auto"/>
        <w:ind w:left="-5"/>
        <w:rPr>
          <w:sz w:val="20"/>
          <w:szCs w:val="20"/>
        </w:rPr>
      </w:pPr>
      <w:r w:rsidRPr="00C22A44">
        <w:rPr>
          <w:sz w:val="20"/>
          <w:szCs w:val="20"/>
        </w:rPr>
        <w:t xml:space="preserve">For dyrehold til og med 3 dyreenheder gælder alene reglerne i Bekendtgørelse nr. 1517 af 14. december 2006 om miljøregulering af visse aktiviteter. </w:t>
      </w:r>
    </w:p>
    <w:p w14:paraId="30AE5934" w14:textId="77777777" w:rsidR="00C22A44" w:rsidRDefault="00C22A44" w:rsidP="00C22A44">
      <w:pPr>
        <w:spacing w:line="240" w:lineRule="auto"/>
      </w:pPr>
      <w:r>
        <w:t xml:space="preserve"> </w:t>
      </w:r>
    </w:p>
    <w:p w14:paraId="2BA0FA2F" w14:textId="77777777" w:rsidR="00C22A44" w:rsidRDefault="00C22A44" w:rsidP="00235E8C">
      <w:pPr>
        <w:pStyle w:val="Overskrift2"/>
        <w:numPr>
          <w:ilvl w:val="0"/>
          <w:numId w:val="0"/>
        </w:numPr>
        <w:spacing w:line="240" w:lineRule="auto"/>
        <w:ind w:left="-5"/>
      </w:pPr>
      <w:bookmarkStart w:id="46" w:name="_Toc486520519"/>
      <w:r>
        <w:t>Anmeldelse af produktionen</w:t>
      </w:r>
      <w:bookmarkEnd w:id="46"/>
      <w:r>
        <w:t xml:space="preserve"> </w:t>
      </w:r>
    </w:p>
    <w:p w14:paraId="59AAA2D5" w14:textId="77777777" w:rsidR="00C22A44" w:rsidRPr="00C22A44" w:rsidRDefault="00C22A44" w:rsidP="00C22A44">
      <w:pPr>
        <w:spacing w:line="240" w:lineRule="auto"/>
        <w:ind w:left="-5"/>
        <w:rPr>
          <w:sz w:val="20"/>
          <w:szCs w:val="20"/>
        </w:rPr>
      </w:pPr>
      <w:r w:rsidRPr="00C22A44">
        <w:rPr>
          <w:sz w:val="20"/>
          <w:szCs w:val="20"/>
        </w:rPr>
        <w:t xml:space="preserve">Etablering, udvidelse eller ændring af husdyrbrug skal anmeldes til kommunen i henhold til husdyrgødningsbekendtgørelsen. Der skelnes mellem følgende 3 størrelser af dyrehold: </w:t>
      </w:r>
    </w:p>
    <w:p w14:paraId="0235A358" w14:textId="77777777" w:rsidR="00C22A44" w:rsidRPr="00C22A44" w:rsidRDefault="00C22A44" w:rsidP="00C22A44">
      <w:pPr>
        <w:spacing w:line="240" w:lineRule="auto"/>
        <w:rPr>
          <w:sz w:val="20"/>
          <w:szCs w:val="20"/>
        </w:rPr>
      </w:pPr>
      <w:r w:rsidRPr="00C22A44">
        <w:rPr>
          <w:sz w:val="20"/>
          <w:szCs w:val="20"/>
        </w:rPr>
        <w:t xml:space="preserve"> </w:t>
      </w:r>
    </w:p>
    <w:p w14:paraId="5EC811E7" w14:textId="77777777" w:rsidR="00C22A44" w:rsidRPr="00C22A44" w:rsidRDefault="00C22A44" w:rsidP="00C22A44">
      <w:pPr>
        <w:numPr>
          <w:ilvl w:val="0"/>
          <w:numId w:val="15"/>
        </w:numPr>
        <w:spacing w:after="5" w:line="240" w:lineRule="auto"/>
        <w:ind w:hanging="259"/>
        <w:rPr>
          <w:sz w:val="20"/>
          <w:szCs w:val="20"/>
        </w:rPr>
      </w:pPr>
      <w:r w:rsidRPr="00C22A44">
        <w:rPr>
          <w:sz w:val="20"/>
          <w:szCs w:val="20"/>
        </w:rPr>
        <w:t xml:space="preserve">Til og med 15 producerede dyreenheder pr. år </w:t>
      </w:r>
    </w:p>
    <w:p w14:paraId="3C63A7D5" w14:textId="77777777" w:rsidR="00C22A44" w:rsidRPr="00C22A44" w:rsidRDefault="00C22A44" w:rsidP="00C22A44">
      <w:pPr>
        <w:numPr>
          <w:ilvl w:val="0"/>
          <w:numId w:val="15"/>
        </w:numPr>
        <w:spacing w:after="5" w:line="240" w:lineRule="auto"/>
        <w:ind w:hanging="259"/>
        <w:rPr>
          <w:sz w:val="20"/>
          <w:szCs w:val="20"/>
        </w:rPr>
      </w:pPr>
      <w:r w:rsidRPr="00C22A44">
        <w:rPr>
          <w:sz w:val="20"/>
          <w:szCs w:val="20"/>
        </w:rPr>
        <w:t xml:space="preserve">Mellem 15 og op til 75 producerede dyreenheder pr. år </w:t>
      </w:r>
    </w:p>
    <w:p w14:paraId="562A69D9" w14:textId="77777777" w:rsidR="00C22A44" w:rsidRPr="00C22A44" w:rsidRDefault="00C22A44" w:rsidP="00C22A44">
      <w:pPr>
        <w:numPr>
          <w:ilvl w:val="0"/>
          <w:numId w:val="15"/>
        </w:numPr>
        <w:spacing w:after="5" w:line="240" w:lineRule="auto"/>
        <w:ind w:hanging="259"/>
        <w:rPr>
          <w:sz w:val="20"/>
          <w:szCs w:val="20"/>
        </w:rPr>
      </w:pPr>
      <w:r w:rsidRPr="00C22A44">
        <w:rPr>
          <w:sz w:val="20"/>
          <w:szCs w:val="20"/>
        </w:rPr>
        <w:t xml:space="preserve">Over 75 producerede dyreenheder pr. år </w:t>
      </w:r>
    </w:p>
    <w:p w14:paraId="342B9102" w14:textId="77777777" w:rsidR="00C22A44" w:rsidRPr="00C22A44" w:rsidRDefault="00C22A44" w:rsidP="00C22A44">
      <w:pPr>
        <w:spacing w:line="240" w:lineRule="auto"/>
        <w:rPr>
          <w:sz w:val="20"/>
          <w:szCs w:val="20"/>
        </w:rPr>
      </w:pPr>
      <w:r w:rsidRPr="00C22A44">
        <w:rPr>
          <w:sz w:val="20"/>
          <w:szCs w:val="20"/>
        </w:rPr>
        <w:t xml:space="preserve"> </w:t>
      </w:r>
    </w:p>
    <w:p w14:paraId="0666D824" w14:textId="77777777" w:rsidR="00C22A44" w:rsidRPr="00C22A44" w:rsidRDefault="00C22A44" w:rsidP="00C22A44">
      <w:pPr>
        <w:spacing w:line="240" w:lineRule="auto"/>
        <w:ind w:left="-5"/>
        <w:rPr>
          <w:sz w:val="20"/>
          <w:szCs w:val="20"/>
        </w:rPr>
      </w:pPr>
      <w:r w:rsidRPr="00C22A44">
        <w:rPr>
          <w:sz w:val="20"/>
          <w:szCs w:val="20"/>
        </w:rPr>
        <w:t xml:space="preserve">Ved 2) og 3) skal kommunen herudover give en tilladelse henholdsvis en godkendelse inden etableringen, udvidelsen eller ændringen i henhold til Lov om miljøgodkendelse m.v. af husdyrbrug – lov nr. 1572 af 20. december 2006. </w:t>
      </w:r>
    </w:p>
    <w:p w14:paraId="327E8B76" w14:textId="77777777" w:rsidR="00C22A44" w:rsidRDefault="00C22A44" w:rsidP="00C22A44">
      <w:pPr>
        <w:spacing w:line="240" w:lineRule="auto"/>
      </w:pPr>
      <w:r>
        <w:t xml:space="preserve"> </w:t>
      </w:r>
    </w:p>
    <w:p w14:paraId="3BB8F20D" w14:textId="77777777" w:rsidR="00C22A44" w:rsidRDefault="00C22A44" w:rsidP="00235E8C">
      <w:pPr>
        <w:pStyle w:val="Overskrift2"/>
        <w:numPr>
          <w:ilvl w:val="0"/>
          <w:numId w:val="0"/>
        </w:numPr>
        <w:spacing w:line="240" w:lineRule="auto"/>
        <w:ind w:left="-5"/>
      </w:pPr>
      <w:bookmarkStart w:id="47" w:name="_Toc486520520"/>
      <w:r>
        <w:t>Lokalisering</w:t>
      </w:r>
      <w:bookmarkEnd w:id="47"/>
      <w:r>
        <w:t xml:space="preserve">  </w:t>
      </w:r>
    </w:p>
    <w:p w14:paraId="412AC1CD" w14:textId="77777777" w:rsidR="00C22A44" w:rsidRPr="00C22A44" w:rsidRDefault="00C22A44" w:rsidP="00C22A44">
      <w:pPr>
        <w:spacing w:line="240" w:lineRule="auto"/>
        <w:ind w:left="-5"/>
        <w:rPr>
          <w:sz w:val="20"/>
          <w:szCs w:val="20"/>
        </w:rPr>
      </w:pPr>
      <w:r w:rsidRPr="00C22A44">
        <w:rPr>
          <w:sz w:val="20"/>
          <w:szCs w:val="20"/>
        </w:rPr>
        <w:t xml:space="preserve">Placeringen af de mobile huse bestemmes af kapitel 2 i "Lov om miljøgodkendelse m.v. af husdyrbrug". Der er flere områder, hvor det af plan- eller miljømæssige årsager ikke er tilladt at opstille husene. </w:t>
      </w:r>
    </w:p>
    <w:p w14:paraId="2059B096" w14:textId="77777777" w:rsidR="00C22A44" w:rsidRDefault="00C22A44" w:rsidP="00C22A44">
      <w:pPr>
        <w:spacing w:line="240" w:lineRule="auto"/>
      </w:pPr>
      <w:r>
        <w:t xml:space="preserve"> </w:t>
      </w:r>
    </w:p>
    <w:p w14:paraId="2BD83F8A" w14:textId="77777777" w:rsidR="00C22A44" w:rsidRDefault="00C22A44" w:rsidP="00235E8C">
      <w:pPr>
        <w:pStyle w:val="Overskrift2"/>
        <w:numPr>
          <w:ilvl w:val="0"/>
          <w:numId w:val="0"/>
        </w:numPr>
        <w:spacing w:line="240" w:lineRule="auto"/>
        <w:ind w:left="-5"/>
      </w:pPr>
      <w:bookmarkStart w:id="48" w:name="_Toc486520521"/>
      <w:r>
        <w:t>Planlovgivningen</w:t>
      </w:r>
      <w:bookmarkEnd w:id="48"/>
      <w:r>
        <w:t xml:space="preserve">  </w:t>
      </w:r>
    </w:p>
    <w:p w14:paraId="220A4AD4" w14:textId="77777777" w:rsidR="00C22A44" w:rsidRPr="00C22A44" w:rsidRDefault="00C22A44" w:rsidP="00C22A44">
      <w:pPr>
        <w:spacing w:line="240" w:lineRule="auto"/>
        <w:ind w:left="-5" w:right="366"/>
        <w:rPr>
          <w:sz w:val="20"/>
          <w:szCs w:val="20"/>
        </w:rPr>
      </w:pPr>
      <w:r w:rsidRPr="00C22A44">
        <w:rPr>
          <w:sz w:val="20"/>
          <w:szCs w:val="20"/>
        </w:rPr>
        <w:t xml:space="preserve">Etablering/opstilling af mobile huse for dyrehold til og med 15 dyreenheder årligt forudsætter en landzonetilladelse efter planlovens § 36 stk. 2 (gældende: LBK nr. 1027 af 20. oktober 2009).  I tilladelsen kan kommunen stille en række krav i forhold til de mobile huse. Kravene kan gælde placeringsmuligheder inden for nærmere angivne arealer med mulighed for rotationsflytning, materialevalg, dimensioner på husene, skærmende beplantning og retablering af terrænet ved ophør af driften. </w:t>
      </w:r>
    </w:p>
    <w:p w14:paraId="7FE57B9B" w14:textId="77777777" w:rsidR="00C22A44" w:rsidRPr="00C22A44" w:rsidRDefault="00C22A44" w:rsidP="00C22A44">
      <w:pPr>
        <w:spacing w:line="240" w:lineRule="auto"/>
        <w:rPr>
          <w:sz w:val="20"/>
          <w:szCs w:val="20"/>
        </w:rPr>
      </w:pPr>
      <w:r w:rsidRPr="00C22A44">
        <w:rPr>
          <w:sz w:val="20"/>
          <w:szCs w:val="20"/>
        </w:rPr>
        <w:t xml:space="preserve"> </w:t>
      </w:r>
    </w:p>
    <w:p w14:paraId="21C3EC49" w14:textId="77777777" w:rsidR="00C22A44" w:rsidRPr="00C22A44" w:rsidRDefault="00C22A44" w:rsidP="00C22A44">
      <w:pPr>
        <w:spacing w:line="240" w:lineRule="auto"/>
        <w:ind w:left="-5"/>
        <w:rPr>
          <w:sz w:val="20"/>
          <w:szCs w:val="20"/>
        </w:rPr>
      </w:pPr>
      <w:r w:rsidRPr="00C22A44">
        <w:rPr>
          <w:sz w:val="20"/>
          <w:szCs w:val="20"/>
        </w:rPr>
        <w:t xml:space="preserve">Etablering/opstilling af mobile huse for dyrehold over 15 dyreenheder årligt gælder reglerne i ”Lov om miljøgodkendelse m.v. af husdyrbrug”. </w:t>
      </w:r>
    </w:p>
    <w:p w14:paraId="744C7379" w14:textId="77777777" w:rsidR="00C22A44" w:rsidRPr="00C22A44" w:rsidRDefault="00C22A44" w:rsidP="00C22A44">
      <w:pPr>
        <w:spacing w:line="240" w:lineRule="auto"/>
        <w:rPr>
          <w:sz w:val="20"/>
          <w:szCs w:val="20"/>
        </w:rPr>
      </w:pPr>
      <w:r w:rsidRPr="00C22A44">
        <w:rPr>
          <w:sz w:val="20"/>
          <w:szCs w:val="20"/>
        </w:rPr>
        <w:t xml:space="preserve"> </w:t>
      </w:r>
    </w:p>
    <w:p w14:paraId="33F6E9AF" w14:textId="77777777" w:rsidR="00C22A44" w:rsidRPr="00C22A44" w:rsidRDefault="00C22A44" w:rsidP="00C22A44">
      <w:pPr>
        <w:spacing w:line="240" w:lineRule="auto"/>
        <w:ind w:left="-5"/>
        <w:rPr>
          <w:sz w:val="20"/>
          <w:szCs w:val="20"/>
        </w:rPr>
      </w:pPr>
      <w:r w:rsidRPr="00C22A44">
        <w:rPr>
          <w:sz w:val="20"/>
          <w:szCs w:val="20"/>
        </w:rPr>
        <w:t xml:space="preserve">Også for disse produktioner vil der i tilladelsen/miljøgodkendelsen vil der kunne stilles krav til de mobile huses placering inden for nærmere angivne arealer og valg af materiale, dimensioner mv. </w:t>
      </w:r>
    </w:p>
    <w:p w14:paraId="226FBAD0" w14:textId="77777777" w:rsidR="00C22A44" w:rsidRDefault="00C22A44" w:rsidP="00C22A44">
      <w:pPr>
        <w:spacing w:line="240" w:lineRule="auto"/>
      </w:pPr>
      <w:r>
        <w:lastRenderedPageBreak/>
        <w:t xml:space="preserve"> </w:t>
      </w:r>
    </w:p>
    <w:p w14:paraId="335E880B" w14:textId="77777777" w:rsidR="00C22A44" w:rsidRDefault="00C22A44" w:rsidP="00235E8C">
      <w:pPr>
        <w:pStyle w:val="Overskrift2"/>
        <w:numPr>
          <w:ilvl w:val="0"/>
          <w:numId w:val="0"/>
        </w:numPr>
        <w:spacing w:line="240" w:lineRule="auto"/>
        <w:ind w:left="576" w:hanging="576"/>
      </w:pPr>
      <w:bookmarkStart w:id="49" w:name="_Toc486520522"/>
      <w:r>
        <w:t>Byggelovgivning</w:t>
      </w:r>
      <w:bookmarkEnd w:id="49"/>
      <w:r>
        <w:t xml:space="preserve">  </w:t>
      </w:r>
    </w:p>
    <w:p w14:paraId="4C95D69A" w14:textId="77777777" w:rsidR="00C22A44" w:rsidRPr="00C22A44" w:rsidRDefault="00C22A44" w:rsidP="00C22A44">
      <w:pPr>
        <w:spacing w:line="240" w:lineRule="auto"/>
        <w:ind w:left="-5"/>
        <w:rPr>
          <w:sz w:val="20"/>
          <w:szCs w:val="20"/>
        </w:rPr>
      </w:pPr>
      <w:r w:rsidRPr="00C22A44">
        <w:rPr>
          <w:sz w:val="20"/>
          <w:szCs w:val="20"/>
        </w:rPr>
        <w:t xml:space="preserve">De mobile huse er omfattet af bygelovens regler (gældende: LBR nr. 452 af 24. juni 1998, med senere ændringer) om transportable konstruktioner (§ 2 stk. 3). De mobile huse skal derfor opfylde reglerne i Bygningsreglementets (BR08 med senere tillæg) selvom husene er uden fast fundament og opbygget af en simpel, let konstruktion. Anmeldelse skal ske til den lokale kommune, der foretager en konkret vurdering af de(t) søgte hus(e). </w:t>
      </w:r>
    </w:p>
    <w:p w14:paraId="2B56AC29" w14:textId="77777777" w:rsidR="00C22A44" w:rsidRDefault="00C22A44" w:rsidP="00C22A44">
      <w:pPr>
        <w:spacing w:after="38" w:line="240" w:lineRule="auto"/>
      </w:pPr>
      <w:r>
        <w:rPr>
          <w:rFonts w:eastAsia="Arial" w:cs="Arial"/>
          <w:b/>
        </w:rPr>
        <w:t xml:space="preserve"> </w:t>
      </w:r>
    </w:p>
    <w:p w14:paraId="37176F0C" w14:textId="77777777" w:rsidR="00C22A44" w:rsidRDefault="00C22A44" w:rsidP="00235E8C">
      <w:pPr>
        <w:pStyle w:val="Overskrift1"/>
        <w:numPr>
          <w:ilvl w:val="0"/>
          <w:numId w:val="0"/>
        </w:numPr>
        <w:spacing w:line="240" w:lineRule="auto"/>
        <w:ind w:left="567" w:hanging="567"/>
      </w:pPr>
      <w:bookmarkStart w:id="50" w:name="_Toc486520523"/>
      <w:r>
        <w:t>Etablering af en produktion</w:t>
      </w:r>
      <w:bookmarkEnd w:id="50"/>
      <w:r>
        <w:t xml:space="preserve"> </w:t>
      </w:r>
    </w:p>
    <w:p w14:paraId="190BE425" w14:textId="77777777" w:rsidR="00C22A44" w:rsidRDefault="00C22A44" w:rsidP="00C22A44">
      <w:pPr>
        <w:spacing w:line="240" w:lineRule="auto"/>
      </w:pPr>
      <w:r>
        <w:t xml:space="preserve"> </w:t>
      </w:r>
    </w:p>
    <w:p w14:paraId="783C2F89" w14:textId="77777777" w:rsidR="00C22A44" w:rsidRDefault="00C22A44" w:rsidP="00235E8C">
      <w:pPr>
        <w:pStyle w:val="Overskrift2"/>
        <w:numPr>
          <w:ilvl w:val="0"/>
          <w:numId w:val="0"/>
        </w:numPr>
        <w:spacing w:line="240" w:lineRule="auto"/>
        <w:ind w:left="-5"/>
      </w:pPr>
      <w:bookmarkStart w:id="51" w:name="_Toc486520524"/>
      <w:r>
        <w:t>Placering af huset på marken</w:t>
      </w:r>
      <w:bookmarkEnd w:id="51"/>
      <w:r>
        <w:t xml:space="preserve"> </w:t>
      </w:r>
    </w:p>
    <w:p w14:paraId="37F8A1A4" w14:textId="77777777" w:rsidR="00C22A44" w:rsidRPr="00C22A44" w:rsidRDefault="00C22A44" w:rsidP="00C22A44">
      <w:pPr>
        <w:spacing w:line="240" w:lineRule="auto"/>
        <w:ind w:left="-5"/>
        <w:rPr>
          <w:sz w:val="20"/>
          <w:szCs w:val="20"/>
        </w:rPr>
      </w:pPr>
      <w:r w:rsidRPr="00C22A44">
        <w:rPr>
          <w:sz w:val="20"/>
          <w:szCs w:val="20"/>
        </w:rPr>
        <w:t xml:space="preserve">Den samme mark må kun anvendes som udeareal i ét år, derefter skal det være frit for fjerkræ i et år. Når kyllingerne er på arealet bør dette udnyttes bedst muligt, så der så vidt muligt sikres afgræsning overalt, og samtidig sikres det at den gødning der afsættes udenfor huset sker på hele det tilgængelige areal. </w:t>
      </w:r>
    </w:p>
    <w:p w14:paraId="585DE89E" w14:textId="77777777" w:rsidR="00C22A44" w:rsidRPr="00C22A44" w:rsidRDefault="00C22A44" w:rsidP="00C22A44">
      <w:pPr>
        <w:spacing w:line="240" w:lineRule="auto"/>
        <w:ind w:left="-5"/>
        <w:rPr>
          <w:sz w:val="20"/>
          <w:szCs w:val="20"/>
        </w:rPr>
      </w:pPr>
      <w:r w:rsidRPr="00C22A44">
        <w:rPr>
          <w:sz w:val="20"/>
          <w:szCs w:val="20"/>
        </w:rPr>
        <w:t xml:space="preserve">Såfremt at man genanvender samme mark – efter et fri år – må huset ikke placeres nøjagtigt samme sted som tidligere inkl. et randfelt på 1,5 m. rundt om huset. Den nye placering skal således være mindst 3 m. fra tidligere placering. </w:t>
      </w:r>
    </w:p>
    <w:p w14:paraId="25B1DFA6" w14:textId="77777777" w:rsidR="00C22A44" w:rsidRPr="00C22A44" w:rsidRDefault="00C22A44" w:rsidP="00C22A44">
      <w:pPr>
        <w:spacing w:line="240" w:lineRule="auto"/>
        <w:ind w:left="-5"/>
        <w:rPr>
          <w:sz w:val="20"/>
          <w:szCs w:val="20"/>
        </w:rPr>
      </w:pPr>
      <w:r w:rsidRPr="00C22A44">
        <w:rPr>
          <w:sz w:val="20"/>
          <w:szCs w:val="20"/>
        </w:rPr>
        <w:t xml:space="preserve">Nøjagtig samme placering som tidligere, må først ske efter 5 år. </w:t>
      </w:r>
    </w:p>
    <w:p w14:paraId="33DDAC83" w14:textId="77777777" w:rsidR="00C22A44" w:rsidRDefault="00C22A44" w:rsidP="00235E8C">
      <w:pPr>
        <w:pStyle w:val="Overskrift2"/>
        <w:numPr>
          <w:ilvl w:val="0"/>
          <w:numId w:val="0"/>
        </w:numPr>
        <w:spacing w:line="240" w:lineRule="auto"/>
        <w:ind w:left="-5"/>
      </w:pPr>
      <w:bookmarkStart w:id="52" w:name="_Toc486520525"/>
      <w:r>
        <w:t>Græsdække</w:t>
      </w:r>
      <w:bookmarkEnd w:id="52"/>
      <w:r>
        <w:t xml:space="preserve"> </w:t>
      </w:r>
      <w:r>
        <w:rPr>
          <w:rFonts w:eastAsia="Arial" w:cs="Arial"/>
          <w:b w:val="0"/>
        </w:rPr>
        <w:t xml:space="preserve"> </w:t>
      </w:r>
    </w:p>
    <w:p w14:paraId="5A2FE2D3" w14:textId="77777777" w:rsidR="00C22A44" w:rsidRPr="00C22A44" w:rsidRDefault="00C22A44" w:rsidP="00C22A44">
      <w:pPr>
        <w:spacing w:line="240" w:lineRule="auto"/>
        <w:ind w:left="-5"/>
        <w:rPr>
          <w:sz w:val="20"/>
          <w:szCs w:val="20"/>
        </w:rPr>
      </w:pPr>
      <w:r w:rsidRPr="00C22A44">
        <w:rPr>
          <w:sz w:val="20"/>
          <w:szCs w:val="20"/>
        </w:rPr>
        <w:t xml:space="preserve">Der er ingen specifikke krav til græsdækket omkring huset, men højt græs, træer og buske kan være med til at lokke kyllingerne ud og væk fra arealet lige omkring huset, og dermed mulighed for at sprede gødningen over et større areal. </w:t>
      </w:r>
    </w:p>
    <w:p w14:paraId="7A1D8C32" w14:textId="77777777" w:rsidR="00C22A44" w:rsidRDefault="00C22A44" w:rsidP="00C22A44">
      <w:pPr>
        <w:spacing w:line="240" w:lineRule="auto"/>
      </w:pPr>
      <w:r>
        <w:t xml:space="preserve"> </w:t>
      </w:r>
    </w:p>
    <w:p w14:paraId="5A98484F" w14:textId="77777777" w:rsidR="00C22A44" w:rsidRDefault="00C22A44" w:rsidP="00235E8C">
      <w:pPr>
        <w:pStyle w:val="Overskrift2"/>
        <w:numPr>
          <w:ilvl w:val="0"/>
          <w:numId w:val="0"/>
        </w:numPr>
        <w:spacing w:line="240" w:lineRule="auto"/>
        <w:ind w:left="-5"/>
      </w:pPr>
      <w:bookmarkStart w:id="53" w:name="_Toc486520526"/>
      <w:r>
        <w:t>Før indsætning</w:t>
      </w:r>
      <w:bookmarkEnd w:id="53"/>
      <w:r>
        <w:t xml:space="preserve">  </w:t>
      </w:r>
    </w:p>
    <w:p w14:paraId="1F1AD924" w14:textId="77777777" w:rsidR="00C22A44" w:rsidRPr="00C22A44" w:rsidRDefault="00C22A44" w:rsidP="00C22A44">
      <w:pPr>
        <w:spacing w:line="240" w:lineRule="auto"/>
        <w:ind w:left="-5"/>
        <w:rPr>
          <w:sz w:val="20"/>
          <w:szCs w:val="20"/>
        </w:rPr>
      </w:pPr>
      <w:r w:rsidRPr="00C22A44">
        <w:rPr>
          <w:sz w:val="20"/>
          <w:szCs w:val="20"/>
        </w:rPr>
        <w:t xml:space="preserve">Før kyllingerne indsættes i huset, skal der sikres et tilstrækkeligt bunddække i huset, for at undgå nedsivning. Direkte på jorden lægges ca. 10-15 cm halm. Der kan med fordel udlægges stempelslag, så der opstår en slags "madras" nederst. Ovenpå madrassen placeres 5 cm løs strøelse, enten fintsnittet halm, spåner, eller tilsvarende porøs strøelse. </w:t>
      </w:r>
    </w:p>
    <w:p w14:paraId="6408F6C5" w14:textId="77777777" w:rsidR="00C22A44" w:rsidRDefault="00C22A44" w:rsidP="00C22A44">
      <w:pPr>
        <w:spacing w:line="240" w:lineRule="auto"/>
      </w:pPr>
      <w:r>
        <w:t xml:space="preserve"> </w:t>
      </w:r>
    </w:p>
    <w:p w14:paraId="46EFC25A" w14:textId="77777777" w:rsidR="00C22A44" w:rsidRDefault="00C22A44" w:rsidP="00235E8C">
      <w:pPr>
        <w:pStyle w:val="Overskrift2"/>
        <w:numPr>
          <w:ilvl w:val="0"/>
          <w:numId w:val="0"/>
        </w:numPr>
        <w:spacing w:line="240" w:lineRule="auto"/>
        <w:ind w:left="-5"/>
      </w:pPr>
      <w:bookmarkStart w:id="54" w:name="_Toc486520527"/>
      <w:r>
        <w:t>Ved ind- og udgangshuller</w:t>
      </w:r>
      <w:bookmarkEnd w:id="54"/>
      <w:r>
        <w:t xml:space="preserve"> </w:t>
      </w:r>
    </w:p>
    <w:p w14:paraId="76FFC7EA" w14:textId="77777777" w:rsidR="00C22A44" w:rsidRPr="00C22A44" w:rsidRDefault="00C22A44" w:rsidP="00C22A44">
      <w:pPr>
        <w:spacing w:line="240" w:lineRule="auto"/>
        <w:ind w:left="-5"/>
        <w:rPr>
          <w:sz w:val="20"/>
          <w:szCs w:val="20"/>
        </w:rPr>
      </w:pPr>
      <w:r w:rsidRPr="00C22A44">
        <w:rPr>
          <w:sz w:val="20"/>
          <w:szCs w:val="20"/>
        </w:rPr>
        <w:t xml:space="preserve">I våde måneder kan der ved ind- og udgangshuller nemt opstå fugtige områder. For at undgå dette kan der opsættes en "gangbro" til kyllingerne fra jordniveau til husniveau, og tillige kan der stilles halmballer op som læ for hullerne. Dermed kan mængden af fugtighed omkring ind- og udgangshullerne minimeres. </w:t>
      </w:r>
    </w:p>
    <w:p w14:paraId="4DA55850" w14:textId="77777777" w:rsidR="00C22A44" w:rsidRPr="00C22A44" w:rsidRDefault="00C22A44" w:rsidP="00C22A44">
      <w:pPr>
        <w:spacing w:line="240" w:lineRule="auto"/>
        <w:rPr>
          <w:sz w:val="20"/>
          <w:szCs w:val="20"/>
        </w:rPr>
      </w:pPr>
      <w:r w:rsidRPr="00C22A44">
        <w:rPr>
          <w:sz w:val="20"/>
          <w:szCs w:val="20"/>
        </w:rPr>
        <w:t xml:space="preserve"> </w:t>
      </w:r>
    </w:p>
    <w:p w14:paraId="5B39DC16" w14:textId="77777777" w:rsidR="00C22A44" w:rsidRDefault="00C22A44" w:rsidP="00235E8C">
      <w:pPr>
        <w:pStyle w:val="Overskrift2"/>
        <w:numPr>
          <w:ilvl w:val="0"/>
          <w:numId w:val="0"/>
        </w:numPr>
        <w:spacing w:line="240" w:lineRule="auto"/>
        <w:ind w:left="-5"/>
      </w:pPr>
      <w:bookmarkStart w:id="55" w:name="_Toc486520528"/>
      <w:r>
        <w:t>Staldindretning</w:t>
      </w:r>
      <w:bookmarkEnd w:id="55"/>
      <w:r>
        <w:t xml:space="preserve">  </w:t>
      </w:r>
    </w:p>
    <w:p w14:paraId="55BD2ED4" w14:textId="77777777" w:rsidR="00C22A44" w:rsidRPr="00C22A44" w:rsidRDefault="00C22A44" w:rsidP="00C22A44">
      <w:pPr>
        <w:spacing w:line="240" w:lineRule="auto"/>
        <w:ind w:left="-5"/>
        <w:rPr>
          <w:sz w:val="20"/>
          <w:szCs w:val="20"/>
        </w:rPr>
      </w:pPr>
      <w:r w:rsidRPr="00C22A44">
        <w:rPr>
          <w:sz w:val="20"/>
          <w:szCs w:val="20"/>
        </w:rPr>
        <w:t xml:space="preserve">Ved placering af vandsystem, fodersystem og lys skal det sikres at kyllingerne fordeler sig jævnt i stalden/ huset. </w:t>
      </w:r>
    </w:p>
    <w:p w14:paraId="55BA5800" w14:textId="77777777" w:rsidR="00C22A44" w:rsidRDefault="00C22A44" w:rsidP="00C22A44">
      <w:pPr>
        <w:spacing w:line="240" w:lineRule="auto"/>
      </w:pPr>
      <w:r>
        <w:t xml:space="preserve"> </w:t>
      </w:r>
    </w:p>
    <w:p w14:paraId="68CEE1CC" w14:textId="77777777" w:rsidR="00C22A44" w:rsidRDefault="00C22A44" w:rsidP="00C22A44">
      <w:pPr>
        <w:spacing w:line="240" w:lineRule="auto"/>
      </w:pPr>
      <w:r>
        <w:t xml:space="preserve"> </w:t>
      </w:r>
    </w:p>
    <w:p w14:paraId="63B93B3B" w14:textId="77777777" w:rsidR="00C22A44" w:rsidRDefault="00C22A44" w:rsidP="00C22A44">
      <w:pPr>
        <w:spacing w:line="240" w:lineRule="auto"/>
        <w:ind w:left="59"/>
        <w:jc w:val="center"/>
      </w:pPr>
      <w:r>
        <w:rPr>
          <w:noProof/>
        </w:rPr>
        <w:lastRenderedPageBreak/>
        <w:drawing>
          <wp:inline distT="0" distB="0" distL="0" distR="0" wp14:anchorId="3917FFAE" wp14:editId="68B88CFA">
            <wp:extent cx="2804160" cy="3718560"/>
            <wp:effectExtent l="0" t="0" r="0" b="0"/>
            <wp:docPr id="718" name="Picture 718"/>
            <wp:cNvGraphicFramePr/>
            <a:graphic xmlns:a="http://schemas.openxmlformats.org/drawingml/2006/main">
              <a:graphicData uri="http://schemas.openxmlformats.org/drawingml/2006/picture">
                <pic:pic xmlns:pic="http://schemas.openxmlformats.org/drawingml/2006/picture">
                  <pic:nvPicPr>
                    <pic:cNvPr id="718" name="Picture 718"/>
                    <pic:cNvPicPr/>
                  </pic:nvPicPr>
                  <pic:blipFill>
                    <a:blip r:embed="rId42"/>
                    <a:stretch>
                      <a:fillRect/>
                    </a:stretch>
                  </pic:blipFill>
                  <pic:spPr>
                    <a:xfrm>
                      <a:off x="0" y="0"/>
                      <a:ext cx="2804160" cy="3718560"/>
                    </a:xfrm>
                    <a:prstGeom prst="rect">
                      <a:avLst/>
                    </a:prstGeom>
                  </pic:spPr>
                </pic:pic>
              </a:graphicData>
            </a:graphic>
          </wp:inline>
        </w:drawing>
      </w:r>
      <w:r>
        <w:t xml:space="preserve"> </w:t>
      </w:r>
    </w:p>
    <w:p w14:paraId="54222465" w14:textId="77777777" w:rsidR="00C22A44" w:rsidRDefault="00C22A44" w:rsidP="00C22A44">
      <w:pPr>
        <w:spacing w:after="33" w:line="240" w:lineRule="auto"/>
      </w:pPr>
      <w:r>
        <w:t xml:space="preserve"> </w:t>
      </w:r>
    </w:p>
    <w:p w14:paraId="3CDB07FD" w14:textId="77777777" w:rsidR="00C22A44" w:rsidRDefault="00C22A44" w:rsidP="00C22A44">
      <w:pPr>
        <w:spacing w:line="240" w:lineRule="auto"/>
      </w:pPr>
      <w:r>
        <w:rPr>
          <w:rFonts w:eastAsia="Arial" w:cs="Arial"/>
          <w:b/>
          <w:sz w:val="28"/>
        </w:rPr>
        <w:t xml:space="preserve"> </w:t>
      </w:r>
    </w:p>
    <w:p w14:paraId="39CE51D2" w14:textId="77777777" w:rsidR="00C22A44" w:rsidRDefault="00C22A44" w:rsidP="00235E8C">
      <w:pPr>
        <w:pStyle w:val="Overskrift1"/>
        <w:numPr>
          <w:ilvl w:val="0"/>
          <w:numId w:val="0"/>
        </w:numPr>
        <w:spacing w:line="240" w:lineRule="auto"/>
        <w:ind w:left="-5"/>
      </w:pPr>
      <w:bookmarkStart w:id="56" w:name="_Toc486520529"/>
      <w:r>
        <w:t>Den daglige drift</w:t>
      </w:r>
      <w:bookmarkEnd w:id="56"/>
      <w:r>
        <w:t xml:space="preserve"> </w:t>
      </w:r>
    </w:p>
    <w:p w14:paraId="3B25C81F" w14:textId="77777777" w:rsidR="00C22A44" w:rsidRDefault="00C22A44" w:rsidP="00235E8C">
      <w:pPr>
        <w:spacing w:line="240" w:lineRule="auto"/>
      </w:pPr>
      <w:r>
        <w:t xml:space="preserve"> </w:t>
      </w:r>
      <w:r w:rsidRPr="00235E8C">
        <w:rPr>
          <w:rFonts w:eastAsiaTheme="majorEastAsia" w:cstheme="majorBidi"/>
          <w:b/>
          <w:bCs/>
          <w:sz w:val="24"/>
          <w:szCs w:val="26"/>
        </w:rPr>
        <w:t>Daglig drift</w:t>
      </w:r>
      <w:r>
        <w:t xml:space="preserve">  </w:t>
      </w:r>
    </w:p>
    <w:p w14:paraId="337B1724" w14:textId="77777777" w:rsidR="00C22A44" w:rsidRPr="00C22A44" w:rsidRDefault="00C22A44" w:rsidP="00C22A44">
      <w:pPr>
        <w:spacing w:line="240" w:lineRule="auto"/>
        <w:ind w:left="-5"/>
        <w:rPr>
          <w:sz w:val="20"/>
          <w:szCs w:val="20"/>
        </w:rPr>
      </w:pPr>
      <w:r w:rsidRPr="00C22A44">
        <w:rPr>
          <w:sz w:val="20"/>
          <w:szCs w:val="20"/>
        </w:rPr>
        <w:t xml:space="preserve">Hver dag kontrolleres det at vandsystemet ikke lækker, hverken fra tilførende slanger, eller fra drikkenipler (alternativt klokkevandere). </w:t>
      </w:r>
    </w:p>
    <w:p w14:paraId="14339DAB" w14:textId="77777777" w:rsidR="00C22A44" w:rsidRPr="00C22A44" w:rsidRDefault="00C22A44" w:rsidP="00C22A44">
      <w:pPr>
        <w:spacing w:line="240" w:lineRule="auto"/>
        <w:ind w:left="-5"/>
        <w:rPr>
          <w:sz w:val="20"/>
          <w:szCs w:val="20"/>
        </w:rPr>
      </w:pPr>
      <w:r w:rsidRPr="00C22A44">
        <w:rPr>
          <w:sz w:val="20"/>
          <w:szCs w:val="20"/>
        </w:rPr>
        <w:t xml:space="preserve">Drikkesystemet skal holdes i den korrekte højde, så kyllingerne ikke spilder unødigt meget vand ned i strøelsen. </w:t>
      </w:r>
    </w:p>
    <w:p w14:paraId="1B345794" w14:textId="77777777" w:rsidR="00C22A44" w:rsidRDefault="00C22A44" w:rsidP="00C22A44">
      <w:pPr>
        <w:spacing w:line="240" w:lineRule="auto"/>
      </w:pPr>
      <w:r>
        <w:t xml:space="preserve"> </w:t>
      </w:r>
    </w:p>
    <w:p w14:paraId="421093EB" w14:textId="77777777" w:rsidR="00C22A44" w:rsidRDefault="00C22A44" w:rsidP="00235E8C">
      <w:pPr>
        <w:pStyle w:val="Overskrift2"/>
        <w:numPr>
          <w:ilvl w:val="0"/>
          <w:numId w:val="0"/>
        </w:numPr>
        <w:spacing w:line="240" w:lineRule="auto"/>
        <w:ind w:left="-5"/>
      </w:pPr>
      <w:bookmarkStart w:id="57" w:name="_Toc486520530"/>
      <w:r>
        <w:t>Strøelseskvalitet</w:t>
      </w:r>
      <w:bookmarkEnd w:id="57"/>
      <w:r>
        <w:t xml:space="preserve">  </w:t>
      </w:r>
    </w:p>
    <w:p w14:paraId="11077F55" w14:textId="77777777" w:rsidR="00C22A44" w:rsidRPr="00C22A44" w:rsidRDefault="00C22A44" w:rsidP="00C22A44">
      <w:pPr>
        <w:spacing w:line="240" w:lineRule="auto"/>
        <w:ind w:left="-5"/>
        <w:rPr>
          <w:sz w:val="20"/>
          <w:szCs w:val="20"/>
        </w:rPr>
      </w:pPr>
      <w:r w:rsidRPr="00C22A44">
        <w:rPr>
          <w:sz w:val="20"/>
          <w:szCs w:val="20"/>
        </w:rPr>
        <w:t xml:space="preserve">Efter indførsel af "Lov om hold af slagtekyllinger" i 2001, er der stor fokus på strøelseskvaliteten, for at sikre minimeringen af trædepudeskader hos kyllingerne. Det er meget vigtigt at der strøes dagligt, med en mængde efter behov. Det vil sige at der strøes i en mængde, så overfladen altid er tør og porøs. </w:t>
      </w:r>
    </w:p>
    <w:p w14:paraId="67AC9500" w14:textId="77777777" w:rsidR="00C22A44" w:rsidRDefault="00C22A44" w:rsidP="00235E8C">
      <w:pPr>
        <w:pStyle w:val="Overskrift2"/>
        <w:numPr>
          <w:ilvl w:val="0"/>
          <w:numId w:val="0"/>
        </w:numPr>
        <w:spacing w:line="240" w:lineRule="auto"/>
        <w:ind w:left="-5"/>
      </w:pPr>
      <w:bookmarkStart w:id="58" w:name="_Toc486520531"/>
      <w:r>
        <w:t>Ventilationskrav</w:t>
      </w:r>
      <w:bookmarkEnd w:id="58"/>
      <w:r>
        <w:t xml:space="preserve">  </w:t>
      </w:r>
    </w:p>
    <w:p w14:paraId="62DD18E2" w14:textId="77777777" w:rsidR="00C22A44" w:rsidRPr="00C22A44" w:rsidRDefault="00C22A44" w:rsidP="00C22A44">
      <w:pPr>
        <w:spacing w:line="240" w:lineRule="auto"/>
        <w:ind w:left="-5"/>
        <w:rPr>
          <w:sz w:val="20"/>
          <w:szCs w:val="20"/>
        </w:rPr>
      </w:pPr>
      <w:r w:rsidRPr="00C22A44">
        <w:rPr>
          <w:sz w:val="20"/>
          <w:szCs w:val="20"/>
        </w:rPr>
        <w:t xml:space="preserve">I forhold til strøelseskvaliteten er det tillige vigtigt at holde luftfugtigheden på et acceptabelt niveau. Dvs. at luftfugtigheden aldrig bør overstige 70 %. </w:t>
      </w:r>
    </w:p>
    <w:p w14:paraId="571087EB" w14:textId="77777777" w:rsidR="00C22A44" w:rsidRDefault="00C22A44" w:rsidP="00C22A44">
      <w:pPr>
        <w:spacing w:after="35" w:line="240" w:lineRule="auto"/>
      </w:pPr>
      <w:r>
        <w:rPr>
          <w:rFonts w:eastAsia="Arial" w:cs="Arial"/>
          <w:b/>
        </w:rPr>
        <w:t xml:space="preserve"> </w:t>
      </w:r>
    </w:p>
    <w:p w14:paraId="303B18D7" w14:textId="77777777" w:rsidR="00C22A44" w:rsidRDefault="00C22A44" w:rsidP="00235E8C">
      <w:pPr>
        <w:pStyle w:val="Overskrift1"/>
        <w:numPr>
          <w:ilvl w:val="0"/>
          <w:numId w:val="0"/>
        </w:numPr>
        <w:spacing w:line="240" w:lineRule="auto"/>
        <w:ind w:left="-5"/>
      </w:pPr>
      <w:bookmarkStart w:id="59" w:name="_Toc486520532"/>
      <w:r>
        <w:t>Flytning og tomgangsperiode</w:t>
      </w:r>
      <w:bookmarkEnd w:id="59"/>
      <w:r>
        <w:t xml:space="preserve"> </w:t>
      </w:r>
    </w:p>
    <w:p w14:paraId="6634BB1B" w14:textId="77777777" w:rsidR="00C22A44" w:rsidRDefault="00C22A44" w:rsidP="00235E8C">
      <w:pPr>
        <w:spacing w:line="240" w:lineRule="auto"/>
      </w:pPr>
      <w:r>
        <w:t xml:space="preserve"> </w:t>
      </w:r>
      <w:r>
        <w:rPr>
          <w:rFonts w:eastAsia="Arial" w:cs="Arial"/>
          <w:b/>
        </w:rPr>
        <w:t xml:space="preserve">Flytning mellem holdene </w:t>
      </w:r>
    </w:p>
    <w:p w14:paraId="0FFAF432" w14:textId="77777777" w:rsidR="00C22A44" w:rsidRDefault="00C22A44" w:rsidP="00C22A44">
      <w:pPr>
        <w:spacing w:line="240" w:lineRule="auto"/>
        <w:ind w:left="-5"/>
      </w:pPr>
      <w:r>
        <w:t xml:space="preserve">Huset flyttes mindst 50 meter efter afslutning af et hold. </w:t>
      </w:r>
    </w:p>
    <w:p w14:paraId="2976DF88" w14:textId="77777777" w:rsidR="00C22A44" w:rsidRDefault="00C22A44" w:rsidP="00C22A44">
      <w:pPr>
        <w:spacing w:line="240" w:lineRule="auto"/>
      </w:pPr>
      <w:r>
        <w:t xml:space="preserve"> </w:t>
      </w:r>
    </w:p>
    <w:p w14:paraId="506A352E" w14:textId="77777777" w:rsidR="00C22A44" w:rsidRDefault="00C22A44" w:rsidP="00235E8C">
      <w:pPr>
        <w:pStyle w:val="Overskrift2"/>
        <w:numPr>
          <w:ilvl w:val="0"/>
          <w:numId w:val="0"/>
        </w:numPr>
        <w:spacing w:line="240" w:lineRule="auto"/>
        <w:ind w:left="-5"/>
      </w:pPr>
      <w:bookmarkStart w:id="60" w:name="_Toc486520533"/>
      <w:r>
        <w:t>Udmugning og fjernelse af overfladelag</w:t>
      </w:r>
      <w:bookmarkEnd w:id="60"/>
      <w:r>
        <w:t xml:space="preserve"> </w:t>
      </w:r>
    </w:p>
    <w:p w14:paraId="1586F836" w14:textId="77777777" w:rsidR="00C22A44" w:rsidRPr="00C22A44" w:rsidRDefault="00C22A44" w:rsidP="00C22A44">
      <w:pPr>
        <w:spacing w:line="240" w:lineRule="auto"/>
        <w:ind w:left="-5"/>
        <w:rPr>
          <w:sz w:val="20"/>
          <w:szCs w:val="20"/>
        </w:rPr>
      </w:pPr>
      <w:r w:rsidRPr="00C22A44">
        <w:rPr>
          <w:sz w:val="20"/>
          <w:szCs w:val="20"/>
        </w:rPr>
        <w:t xml:space="preserve">I de måneder hvor der ikke kan sås nye afgrøder (omtrent oktober til april) kan gødningsmåtten incl. de øverste 5-10 cm. Jord fra randfeltet overdækkes med vandtæt overdækning og omdannes til markstak når huset er flyttet. </w:t>
      </w:r>
    </w:p>
    <w:p w14:paraId="75ECE291" w14:textId="77777777" w:rsidR="00C22A44" w:rsidRPr="00C22A44" w:rsidRDefault="00C22A44" w:rsidP="00C22A44">
      <w:pPr>
        <w:spacing w:line="240" w:lineRule="auto"/>
        <w:ind w:left="-5"/>
        <w:rPr>
          <w:sz w:val="20"/>
          <w:szCs w:val="20"/>
        </w:rPr>
      </w:pPr>
      <w:r w:rsidRPr="00C22A44">
        <w:rPr>
          <w:sz w:val="20"/>
          <w:szCs w:val="20"/>
        </w:rPr>
        <w:t>Når huset er flyttet, fjernes de øverste 5-10 cm jordlag sammen med fjernelse af gødningen</w:t>
      </w:r>
      <w:r w:rsidRPr="00C22A44">
        <w:rPr>
          <w:rFonts w:eastAsia="Arial" w:cs="Arial"/>
          <w:b/>
          <w:sz w:val="20"/>
          <w:szCs w:val="20"/>
        </w:rPr>
        <w:t xml:space="preserve">. </w:t>
      </w:r>
      <w:r w:rsidRPr="00C22A44">
        <w:rPr>
          <w:sz w:val="20"/>
          <w:szCs w:val="20"/>
        </w:rPr>
        <w:t xml:space="preserve">Dette sker, da undersøgelser har vist at de øverste 5-10 cm jordlag indeholder den største mængde af det nedsivne N. På samme vis fjernes de øverste 5-10 cm. jordlag i et randfelt på 1,5 m. rundt om det mobile hus. Dette sker </w:t>
      </w:r>
      <w:r w:rsidRPr="00C22A44">
        <w:rPr>
          <w:sz w:val="20"/>
          <w:szCs w:val="20"/>
        </w:rPr>
        <w:lastRenderedPageBreak/>
        <w:t xml:space="preserve">fordi koncentrationen af kyllingerne og dermed risiko for nedsivning af N på udearealet er størst i dette område. Omtalte jordlag fjernes derfor samtidig med gødningsmåtten og placeres sammen med den øvrige gødning i markstakken. </w:t>
      </w:r>
    </w:p>
    <w:p w14:paraId="1BBCC24C" w14:textId="77777777" w:rsidR="00C22A44" w:rsidRPr="00C22A44" w:rsidRDefault="00C22A44" w:rsidP="00C22A44">
      <w:pPr>
        <w:spacing w:line="240" w:lineRule="auto"/>
        <w:ind w:left="-5"/>
        <w:rPr>
          <w:sz w:val="20"/>
          <w:szCs w:val="20"/>
        </w:rPr>
      </w:pPr>
      <w:r w:rsidRPr="00C22A44">
        <w:rPr>
          <w:sz w:val="20"/>
          <w:szCs w:val="20"/>
        </w:rPr>
        <w:t xml:space="preserve">Gødningen kan oplagres i markstak efter de generelle regler om etablering i markstak. </w:t>
      </w:r>
    </w:p>
    <w:p w14:paraId="3376AD8F" w14:textId="77777777" w:rsidR="00C22A44" w:rsidRPr="00C22A44" w:rsidRDefault="00C22A44" w:rsidP="00C22A44">
      <w:pPr>
        <w:spacing w:line="240" w:lineRule="auto"/>
        <w:ind w:left="-5"/>
        <w:rPr>
          <w:sz w:val="20"/>
          <w:szCs w:val="20"/>
        </w:rPr>
      </w:pPr>
      <w:r w:rsidRPr="00C22A44">
        <w:rPr>
          <w:sz w:val="20"/>
          <w:szCs w:val="20"/>
        </w:rPr>
        <w:t xml:space="preserve">Markstakken skal overdækkes.  </w:t>
      </w:r>
    </w:p>
    <w:p w14:paraId="6AED1985" w14:textId="77777777" w:rsidR="00C22A44" w:rsidRPr="00C22A44" w:rsidRDefault="00C22A44" w:rsidP="00C22A44">
      <w:pPr>
        <w:spacing w:line="240" w:lineRule="auto"/>
        <w:ind w:left="-5"/>
        <w:rPr>
          <w:sz w:val="20"/>
          <w:szCs w:val="20"/>
        </w:rPr>
      </w:pPr>
      <w:r w:rsidRPr="00C22A44">
        <w:rPr>
          <w:sz w:val="20"/>
          <w:szCs w:val="20"/>
        </w:rPr>
        <w:t xml:space="preserve">I de måneder hvor der ikke kan sås nye afgrøder (omtrent oktober til april) kan gødningsmåtte inkl. randfelt overdækkes og omdannes til markstak når huset er flyttet. </w:t>
      </w:r>
    </w:p>
    <w:p w14:paraId="24F8E39A" w14:textId="77777777" w:rsidR="00C22A44" w:rsidRPr="00C22A44" w:rsidRDefault="00C22A44" w:rsidP="00C22A44">
      <w:pPr>
        <w:spacing w:line="240" w:lineRule="auto"/>
        <w:rPr>
          <w:sz w:val="20"/>
          <w:szCs w:val="20"/>
        </w:rPr>
      </w:pPr>
      <w:r w:rsidRPr="00C22A44">
        <w:rPr>
          <w:sz w:val="20"/>
          <w:szCs w:val="20"/>
        </w:rPr>
        <w:t xml:space="preserve"> </w:t>
      </w:r>
    </w:p>
    <w:p w14:paraId="7B404E27" w14:textId="77777777" w:rsidR="00C22A44" w:rsidRDefault="00C22A44" w:rsidP="00C22A44">
      <w:pPr>
        <w:spacing w:line="240" w:lineRule="auto"/>
        <w:ind w:left="57"/>
        <w:jc w:val="center"/>
      </w:pPr>
      <w:r>
        <w:rPr>
          <w:noProof/>
        </w:rPr>
        <w:drawing>
          <wp:inline distT="0" distB="0" distL="0" distR="0" wp14:anchorId="0B0539B3" wp14:editId="62834A90">
            <wp:extent cx="3363595" cy="2531745"/>
            <wp:effectExtent l="0" t="0" r="0" b="0"/>
            <wp:docPr id="860" name="Picture 860"/>
            <wp:cNvGraphicFramePr/>
            <a:graphic xmlns:a="http://schemas.openxmlformats.org/drawingml/2006/main">
              <a:graphicData uri="http://schemas.openxmlformats.org/drawingml/2006/picture">
                <pic:pic xmlns:pic="http://schemas.openxmlformats.org/drawingml/2006/picture">
                  <pic:nvPicPr>
                    <pic:cNvPr id="860" name="Picture 860"/>
                    <pic:cNvPicPr/>
                  </pic:nvPicPr>
                  <pic:blipFill>
                    <a:blip r:embed="rId43"/>
                    <a:stretch>
                      <a:fillRect/>
                    </a:stretch>
                  </pic:blipFill>
                  <pic:spPr>
                    <a:xfrm>
                      <a:off x="0" y="0"/>
                      <a:ext cx="3363595" cy="2531745"/>
                    </a:xfrm>
                    <a:prstGeom prst="rect">
                      <a:avLst/>
                    </a:prstGeom>
                  </pic:spPr>
                </pic:pic>
              </a:graphicData>
            </a:graphic>
          </wp:inline>
        </w:drawing>
      </w:r>
      <w:r>
        <w:t xml:space="preserve"> </w:t>
      </w:r>
    </w:p>
    <w:p w14:paraId="6D032BBF" w14:textId="77777777" w:rsidR="00C22A44" w:rsidRDefault="00C22A44" w:rsidP="00C22A44">
      <w:pPr>
        <w:spacing w:line="240" w:lineRule="auto"/>
      </w:pPr>
      <w:r>
        <w:t xml:space="preserve"> </w:t>
      </w:r>
    </w:p>
    <w:p w14:paraId="2DB228B6" w14:textId="77777777" w:rsidR="00C22A44" w:rsidRDefault="00C22A44" w:rsidP="00235E8C">
      <w:pPr>
        <w:pStyle w:val="Overskrift2"/>
        <w:numPr>
          <w:ilvl w:val="0"/>
          <w:numId w:val="0"/>
        </w:numPr>
        <w:spacing w:line="240" w:lineRule="auto"/>
        <w:ind w:left="-5"/>
      </w:pPr>
      <w:bookmarkStart w:id="61" w:name="_Toc486520534"/>
      <w:r>
        <w:t>Udspredning</w:t>
      </w:r>
      <w:bookmarkEnd w:id="61"/>
      <w:r>
        <w:t xml:space="preserve">  </w:t>
      </w:r>
    </w:p>
    <w:p w14:paraId="26D09E5E" w14:textId="77777777" w:rsidR="00C22A44" w:rsidRDefault="00C22A44" w:rsidP="00C22A44">
      <w:pPr>
        <w:spacing w:line="240" w:lineRule="auto"/>
        <w:ind w:left="-5"/>
      </w:pPr>
      <w:r w:rsidRPr="00C22A44">
        <w:rPr>
          <w:sz w:val="20"/>
          <w:szCs w:val="20"/>
        </w:rPr>
        <w:t>Gødningen skal udspredes på andre arealer end det tilgængelige udeareal, da gødningsmængden ellers vil overstige det tilladte harmonikrav</w:t>
      </w:r>
      <w:r>
        <w:t xml:space="preserve">. </w:t>
      </w:r>
    </w:p>
    <w:p w14:paraId="2C58443B" w14:textId="77777777" w:rsidR="00C22A44" w:rsidRDefault="00C22A44" w:rsidP="00C22A44">
      <w:pPr>
        <w:spacing w:after="38" w:line="240" w:lineRule="auto"/>
      </w:pPr>
      <w:r>
        <w:rPr>
          <w:rFonts w:eastAsia="Arial" w:cs="Arial"/>
          <w:b/>
        </w:rPr>
        <w:t xml:space="preserve"> </w:t>
      </w:r>
    </w:p>
    <w:p w14:paraId="513E5B3B" w14:textId="77777777" w:rsidR="00C22A44" w:rsidRDefault="00C22A44" w:rsidP="00235E8C">
      <w:pPr>
        <w:pStyle w:val="Overskrift1"/>
        <w:numPr>
          <w:ilvl w:val="0"/>
          <w:numId w:val="0"/>
        </w:numPr>
        <w:spacing w:line="240" w:lineRule="auto"/>
        <w:ind w:left="-5"/>
      </w:pPr>
      <w:bookmarkStart w:id="62" w:name="_Toc486520535"/>
      <w:r>
        <w:t>Efterfølgende afgrøde</w:t>
      </w:r>
      <w:bookmarkEnd w:id="62"/>
      <w:r>
        <w:t xml:space="preserve"> </w:t>
      </w:r>
    </w:p>
    <w:p w14:paraId="603ED16E" w14:textId="77777777" w:rsidR="00C22A44" w:rsidRDefault="00C22A44" w:rsidP="00C22A44">
      <w:pPr>
        <w:spacing w:line="240" w:lineRule="auto"/>
      </w:pPr>
      <w:r>
        <w:t xml:space="preserve"> </w:t>
      </w:r>
    </w:p>
    <w:p w14:paraId="64F5517C" w14:textId="77777777" w:rsidR="00C22A44" w:rsidRDefault="00C22A44" w:rsidP="00235E8C">
      <w:pPr>
        <w:pStyle w:val="Overskrift2"/>
        <w:numPr>
          <w:ilvl w:val="0"/>
          <w:numId w:val="0"/>
        </w:numPr>
        <w:spacing w:line="240" w:lineRule="auto"/>
        <w:ind w:left="-5"/>
      </w:pPr>
      <w:bookmarkStart w:id="63" w:name="_Toc486520536"/>
      <w:r>
        <w:t>Efter flytning af hus</w:t>
      </w:r>
      <w:bookmarkEnd w:id="63"/>
      <w:r>
        <w:t xml:space="preserve">  </w:t>
      </w:r>
    </w:p>
    <w:p w14:paraId="3243EACC" w14:textId="77777777" w:rsidR="00C22A44" w:rsidRPr="00C22A44" w:rsidRDefault="00C22A44" w:rsidP="00C22A44">
      <w:pPr>
        <w:spacing w:line="240" w:lineRule="auto"/>
        <w:ind w:left="-5"/>
        <w:rPr>
          <w:sz w:val="20"/>
          <w:szCs w:val="20"/>
        </w:rPr>
      </w:pPr>
      <w:r w:rsidRPr="00C22A44">
        <w:rPr>
          <w:sz w:val="20"/>
          <w:szCs w:val="20"/>
        </w:rPr>
        <w:t xml:space="preserve">Umiddelbart efter at husene er flyttet, skal der sås en afgrøde, der kan optage det forøgede kvælstofindhold i de øverste jordlag, afgrøden skal desuden have et dybt rodnet og en lang vækstsæson. Om vinteren (december – februar) vil der ikke være nogle afgrøder, der kan optage kvælstoffet, så der skal findes en anden metode til opsamling af kvælstoffet efter de huse, der flyttes i den periode. </w:t>
      </w:r>
    </w:p>
    <w:p w14:paraId="72936B66" w14:textId="77777777" w:rsidR="00C22A44" w:rsidRDefault="00C22A44" w:rsidP="00C22A44">
      <w:pPr>
        <w:spacing w:line="240" w:lineRule="auto"/>
      </w:pPr>
      <w:r>
        <w:t xml:space="preserve"> </w:t>
      </w:r>
    </w:p>
    <w:p w14:paraId="1C8C1959" w14:textId="77777777" w:rsidR="00C22A44" w:rsidRDefault="00C22A44" w:rsidP="00235E8C">
      <w:pPr>
        <w:pStyle w:val="Overskrift2"/>
        <w:numPr>
          <w:ilvl w:val="0"/>
          <w:numId w:val="0"/>
        </w:numPr>
        <w:spacing w:line="240" w:lineRule="auto"/>
        <w:ind w:left="-5"/>
      </w:pPr>
      <w:bookmarkStart w:id="64" w:name="_Toc486520537"/>
      <w:r>
        <w:t>Henvisninger</w:t>
      </w:r>
      <w:bookmarkEnd w:id="64"/>
      <w:r>
        <w:t xml:space="preserve"> </w:t>
      </w:r>
    </w:p>
    <w:p w14:paraId="45B53762" w14:textId="77777777" w:rsidR="00C22A44" w:rsidRDefault="00C22A44" w:rsidP="00C22A44">
      <w:pPr>
        <w:numPr>
          <w:ilvl w:val="0"/>
          <w:numId w:val="16"/>
        </w:numPr>
        <w:spacing w:after="3" w:line="240" w:lineRule="auto"/>
        <w:ind w:hanging="360"/>
      </w:pPr>
      <w:r>
        <w:rPr>
          <w:color w:val="800080"/>
          <w:u w:val="single" w:color="800080"/>
        </w:rPr>
        <w:t>Lov om hold af slagtekyllinger, Lov nr. 336 af 16. maj 2001</w:t>
      </w:r>
      <w:hyperlink r:id="rId44">
        <w:r>
          <w:t xml:space="preserve"> </w:t>
        </w:r>
      </w:hyperlink>
    </w:p>
    <w:p w14:paraId="541A9274" w14:textId="77777777" w:rsidR="00C22A44" w:rsidRDefault="00C22A44" w:rsidP="00C22A44">
      <w:pPr>
        <w:spacing w:line="240" w:lineRule="auto"/>
        <w:ind w:left="720"/>
      </w:pPr>
      <w:r>
        <w:t xml:space="preserve"> </w:t>
      </w:r>
    </w:p>
    <w:p w14:paraId="1A713C8B" w14:textId="77777777" w:rsidR="00C22A44" w:rsidRDefault="00C22A44" w:rsidP="00C22A44">
      <w:pPr>
        <w:numPr>
          <w:ilvl w:val="0"/>
          <w:numId w:val="16"/>
        </w:numPr>
        <w:spacing w:after="3" w:line="240" w:lineRule="auto"/>
        <w:ind w:hanging="360"/>
      </w:pPr>
      <w:r>
        <w:rPr>
          <w:color w:val="800080"/>
          <w:u w:val="single" w:color="800080"/>
        </w:rPr>
        <w:t>Bekendtgørelse om hold af slagtekyllinger og rugeægsproduktion, Bekendtgørelse nr. 1069</w:t>
      </w:r>
      <w:hyperlink r:id="rId45">
        <w:r>
          <w:rPr>
            <w:color w:val="800080"/>
          </w:rPr>
          <w:t xml:space="preserve"> </w:t>
        </w:r>
      </w:hyperlink>
      <w:hyperlink r:id="rId46">
        <w:r>
          <w:rPr>
            <w:color w:val="800080"/>
            <w:u w:val="single" w:color="800080"/>
          </w:rPr>
          <w:t>af 17. december 2001</w:t>
        </w:r>
      </w:hyperlink>
      <w:hyperlink r:id="rId47">
        <w:r>
          <w:t xml:space="preserve"> </w:t>
        </w:r>
      </w:hyperlink>
    </w:p>
    <w:p w14:paraId="052C5028" w14:textId="77777777" w:rsidR="00C22A44" w:rsidRDefault="00C22A44" w:rsidP="00C22A44">
      <w:pPr>
        <w:spacing w:line="240" w:lineRule="auto"/>
        <w:ind w:left="720"/>
      </w:pPr>
      <w:r>
        <w:t xml:space="preserve"> </w:t>
      </w:r>
    </w:p>
    <w:p w14:paraId="100BAFBA" w14:textId="77777777" w:rsidR="00C22A44" w:rsidRDefault="009B7339" w:rsidP="00C22A44">
      <w:pPr>
        <w:numPr>
          <w:ilvl w:val="0"/>
          <w:numId w:val="16"/>
        </w:numPr>
        <w:spacing w:after="3" w:line="240" w:lineRule="auto"/>
        <w:ind w:hanging="360"/>
      </w:pPr>
      <w:hyperlink r:id="rId48">
        <w:r w:rsidR="00C22A44">
          <w:rPr>
            <w:color w:val="800080"/>
            <w:u w:val="single" w:color="800080"/>
          </w:rPr>
          <w:t>Bekendtgørelse om ændring af bekendtgørelse om hold af slagtekyllinger og</w:t>
        </w:r>
      </w:hyperlink>
      <w:hyperlink r:id="rId49">
        <w:r w:rsidR="00C22A44">
          <w:rPr>
            <w:color w:val="800080"/>
          </w:rPr>
          <w:t xml:space="preserve"> </w:t>
        </w:r>
      </w:hyperlink>
      <w:hyperlink r:id="rId50">
        <w:r w:rsidR="00C22A44">
          <w:rPr>
            <w:color w:val="800080"/>
            <w:u w:val="single" w:color="800080"/>
          </w:rPr>
          <w:t>rugeægsproduktion, bekendtgørelse nr. 697 af 29. juni 2004</w:t>
        </w:r>
      </w:hyperlink>
      <w:hyperlink r:id="rId51">
        <w:r w:rsidR="00C22A44">
          <w:t xml:space="preserve"> </w:t>
        </w:r>
      </w:hyperlink>
    </w:p>
    <w:p w14:paraId="2B6137F5" w14:textId="77777777" w:rsidR="00C22A44" w:rsidRDefault="00C22A44" w:rsidP="00C22A44">
      <w:pPr>
        <w:spacing w:line="240" w:lineRule="auto"/>
        <w:ind w:left="720"/>
      </w:pPr>
      <w:r>
        <w:t xml:space="preserve"> </w:t>
      </w:r>
    </w:p>
    <w:p w14:paraId="4BAC6D1F" w14:textId="77777777" w:rsidR="00C22A44" w:rsidRDefault="00C22A44" w:rsidP="00C22A44">
      <w:pPr>
        <w:numPr>
          <w:ilvl w:val="0"/>
          <w:numId w:val="16"/>
        </w:numPr>
        <w:spacing w:after="3" w:line="240" w:lineRule="auto"/>
        <w:ind w:hanging="360"/>
      </w:pPr>
      <w:r>
        <w:rPr>
          <w:color w:val="800080"/>
          <w:u w:val="single" w:color="800080"/>
        </w:rPr>
        <w:t>Bekendtgørelse om husdyrbrug og dyrehold for mere end 3 dyreenheder, husdyrgødning,</w:t>
      </w:r>
      <w:hyperlink r:id="rId52">
        <w:r>
          <w:rPr>
            <w:color w:val="800080"/>
          </w:rPr>
          <w:t xml:space="preserve"> </w:t>
        </w:r>
      </w:hyperlink>
      <w:r>
        <w:rPr>
          <w:color w:val="800080"/>
          <w:u w:val="single" w:color="800080"/>
        </w:rPr>
        <w:t>ensilage m.v. nr. 1695 af 19/12/2006.</w:t>
      </w:r>
      <w:hyperlink r:id="rId53">
        <w:r>
          <w:t xml:space="preserve"> </w:t>
        </w:r>
      </w:hyperlink>
    </w:p>
    <w:p w14:paraId="30E3242A" w14:textId="77777777" w:rsidR="00C22A44" w:rsidRDefault="00C22A44" w:rsidP="00C22A44">
      <w:pPr>
        <w:spacing w:line="240" w:lineRule="auto"/>
        <w:ind w:left="720"/>
      </w:pPr>
      <w:r>
        <w:t xml:space="preserve"> </w:t>
      </w:r>
    </w:p>
    <w:p w14:paraId="14EF3A4C" w14:textId="77777777" w:rsidR="00C22A44" w:rsidRDefault="00C22A44" w:rsidP="00C22A44">
      <w:pPr>
        <w:numPr>
          <w:ilvl w:val="0"/>
          <w:numId w:val="16"/>
        </w:numPr>
        <w:spacing w:after="3" w:line="240" w:lineRule="auto"/>
        <w:ind w:hanging="360"/>
      </w:pPr>
      <w:r>
        <w:rPr>
          <w:color w:val="800080"/>
          <w:u w:val="single" w:color="800080"/>
        </w:rPr>
        <w:t>Bekendtgørelse om miljøregulering af visse aktiviteter, Bekendtgørelse nr. 1517 af 14.</w:t>
      </w:r>
      <w:hyperlink r:id="rId54">
        <w:r>
          <w:rPr>
            <w:color w:val="800080"/>
          </w:rPr>
          <w:t xml:space="preserve"> </w:t>
        </w:r>
      </w:hyperlink>
    </w:p>
    <w:p w14:paraId="389C43AF" w14:textId="77777777" w:rsidR="00C22A44" w:rsidRDefault="009B7339" w:rsidP="00C22A44">
      <w:pPr>
        <w:spacing w:after="3" w:line="240" w:lineRule="auto"/>
        <w:ind w:left="730"/>
      </w:pPr>
      <w:hyperlink r:id="rId55">
        <w:r w:rsidR="00C22A44">
          <w:rPr>
            <w:color w:val="800080"/>
            <w:u w:val="single" w:color="800080"/>
          </w:rPr>
          <w:t>december 2006</w:t>
        </w:r>
      </w:hyperlink>
      <w:hyperlink r:id="rId56">
        <w:r w:rsidR="00C22A44">
          <w:t xml:space="preserve"> </w:t>
        </w:r>
      </w:hyperlink>
    </w:p>
    <w:p w14:paraId="5DDD74C0" w14:textId="77777777" w:rsidR="00C22A44" w:rsidRDefault="00C22A44" w:rsidP="00C22A44">
      <w:pPr>
        <w:spacing w:line="240" w:lineRule="auto"/>
        <w:ind w:left="720"/>
      </w:pPr>
      <w:r>
        <w:t xml:space="preserve"> </w:t>
      </w:r>
    </w:p>
    <w:p w14:paraId="13D4E456" w14:textId="77777777" w:rsidR="00C22A44" w:rsidRDefault="00C22A44" w:rsidP="00C22A44">
      <w:pPr>
        <w:numPr>
          <w:ilvl w:val="0"/>
          <w:numId w:val="16"/>
        </w:numPr>
        <w:spacing w:after="3" w:line="240" w:lineRule="auto"/>
        <w:ind w:hanging="360"/>
      </w:pPr>
      <w:r>
        <w:rPr>
          <w:color w:val="800080"/>
          <w:u w:val="single" w:color="800080"/>
        </w:rPr>
        <w:lastRenderedPageBreak/>
        <w:t>Lov om miljøgodkendelse m.v. af husdyrbrug, Lov nr. 1572 af 20. december 2006</w:t>
      </w:r>
      <w:hyperlink r:id="rId57">
        <w:r>
          <w:t xml:space="preserve"> </w:t>
        </w:r>
      </w:hyperlink>
    </w:p>
    <w:p w14:paraId="69487102" w14:textId="77777777" w:rsidR="00C22A44" w:rsidRDefault="00C22A44" w:rsidP="00C22A44">
      <w:pPr>
        <w:spacing w:line="240" w:lineRule="auto"/>
        <w:ind w:left="720"/>
      </w:pPr>
      <w:r>
        <w:t xml:space="preserve"> </w:t>
      </w:r>
    </w:p>
    <w:p w14:paraId="1B245BA8" w14:textId="77777777" w:rsidR="00C22A44" w:rsidRDefault="00C22A44" w:rsidP="00C22A44">
      <w:pPr>
        <w:numPr>
          <w:ilvl w:val="0"/>
          <w:numId w:val="16"/>
        </w:numPr>
        <w:spacing w:after="3" w:line="240" w:lineRule="auto"/>
        <w:ind w:hanging="360"/>
      </w:pPr>
      <w:r>
        <w:rPr>
          <w:color w:val="800080"/>
          <w:u w:val="single" w:color="800080"/>
        </w:rPr>
        <w:t xml:space="preserve">Bekendtgørelse af lov om planlægning, Lovbekendtgørelse nr. 1027 af </w:t>
      </w:r>
      <w:hyperlink r:id="rId58">
        <w:r>
          <w:rPr>
            <w:color w:val="800080"/>
            <w:u w:val="single" w:color="800080"/>
          </w:rPr>
          <w:t xml:space="preserve">20. </w:t>
        </w:r>
      </w:hyperlink>
      <w:hyperlink r:id="rId59">
        <w:r>
          <w:rPr>
            <w:color w:val="800080"/>
            <w:u w:val="single" w:color="800080"/>
          </w:rPr>
          <w:t>oktober 200</w:t>
        </w:r>
      </w:hyperlink>
      <w:hyperlink r:id="rId60">
        <w:r>
          <w:rPr>
            <w:color w:val="800080"/>
            <w:u w:val="single" w:color="800080"/>
          </w:rPr>
          <w:t>8</w:t>
        </w:r>
      </w:hyperlink>
      <w:hyperlink r:id="rId61">
        <w:r>
          <w:t xml:space="preserve"> </w:t>
        </w:r>
      </w:hyperlink>
    </w:p>
    <w:p w14:paraId="5CDCEE28" w14:textId="77777777" w:rsidR="00C22A44" w:rsidRDefault="00C22A44" w:rsidP="00C22A44">
      <w:pPr>
        <w:spacing w:line="240" w:lineRule="auto"/>
        <w:ind w:left="720"/>
      </w:pPr>
      <w:r>
        <w:t xml:space="preserve"> </w:t>
      </w:r>
    </w:p>
    <w:p w14:paraId="22A9623A" w14:textId="77777777" w:rsidR="00C22A44" w:rsidRDefault="009B7339" w:rsidP="00C22A44">
      <w:pPr>
        <w:numPr>
          <w:ilvl w:val="0"/>
          <w:numId w:val="16"/>
        </w:numPr>
        <w:spacing w:after="3" w:line="240" w:lineRule="auto"/>
        <w:ind w:hanging="360"/>
      </w:pPr>
      <w:hyperlink r:id="rId62">
        <w:r w:rsidR="00C22A44">
          <w:rPr>
            <w:color w:val="800080"/>
            <w:u w:val="single" w:color="800080"/>
          </w:rPr>
          <w:t>Bekendtgørelse af Byggelov, lovbekendtgørelse nr. 452 af 24. juni 1998</w:t>
        </w:r>
      </w:hyperlink>
      <w:hyperlink r:id="rId63">
        <w:r w:rsidR="00C22A44">
          <w:t xml:space="preserve"> </w:t>
        </w:r>
      </w:hyperlink>
    </w:p>
    <w:p w14:paraId="572A21E9" w14:textId="77777777" w:rsidR="00C22A44" w:rsidRDefault="00C22A44" w:rsidP="00C22A44">
      <w:pPr>
        <w:spacing w:line="240" w:lineRule="auto"/>
        <w:ind w:left="720"/>
      </w:pPr>
      <w:r>
        <w:t xml:space="preserve"> </w:t>
      </w:r>
    </w:p>
    <w:p w14:paraId="0663D57E" w14:textId="77777777" w:rsidR="00C22A44" w:rsidRDefault="00C22A44" w:rsidP="00C22A44">
      <w:pPr>
        <w:numPr>
          <w:ilvl w:val="0"/>
          <w:numId w:val="16"/>
        </w:numPr>
        <w:spacing w:after="3" w:line="240" w:lineRule="auto"/>
        <w:ind w:hanging="360"/>
      </w:pPr>
      <w:r>
        <w:rPr>
          <w:color w:val="800080"/>
          <w:u w:val="single" w:color="800080"/>
        </w:rPr>
        <w:t>Bygningsreglement 2008, Erhvervs</w:t>
      </w:r>
      <w:hyperlink r:id="rId64">
        <w:r>
          <w:rPr>
            <w:color w:val="800080"/>
            <w:u w:val="single" w:color="800080"/>
          </w:rPr>
          <w:t xml:space="preserve">- </w:t>
        </w:r>
      </w:hyperlink>
      <w:hyperlink r:id="rId65">
        <w:r>
          <w:rPr>
            <w:color w:val="800080"/>
            <w:u w:val="single" w:color="800080"/>
          </w:rPr>
          <w:t>og Byggestyrelsen</w:t>
        </w:r>
      </w:hyperlink>
      <w:hyperlink r:id="rId66">
        <w:r>
          <w:t xml:space="preserve"> </w:t>
        </w:r>
      </w:hyperlink>
    </w:p>
    <w:p w14:paraId="3F020130" w14:textId="77777777" w:rsidR="00C22A44" w:rsidRDefault="00C22A44" w:rsidP="00C22A44">
      <w:pPr>
        <w:spacing w:line="240" w:lineRule="auto"/>
        <w:ind w:left="720"/>
      </w:pPr>
      <w:r>
        <w:t xml:space="preserve"> </w:t>
      </w:r>
    </w:p>
    <w:p w14:paraId="4AF4740A" w14:textId="77777777" w:rsidR="00C22A44" w:rsidRDefault="00C22A44" w:rsidP="00C22A44">
      <w:pPr>
        <w:numPr>
          <w:ilvl w:val="0"/>
          <w:numId w:val="16"/>
        </w:numPr>
        <w:spacing w:after="3" w:line="240" w:lineRule="auto"/>
        <w:ind w:hanging="360"/>
      </w:pPr>
      <w:r>
        <w:rPr>
          <w:color w:val="800080"/>
          <w:u w:val="single" w:color="800080"/>
        </w:rPr>
        <w:t>Normtal, Det Jordbrugsvidenskabelige Fakultet, Århus Universitet</w:t>
      </w:r>
      <w:hyperlink r:id="rId67">
        <w:r>
          <w:t xml:space="preserve"> </w:t>
        </w:r>
      </w:hyperlink>
    </w:p>
    <w:p w14:paraId="1F14892A" w14:textId="77777777" w:rsidR="00C22A44" w:rsidRDefault="00C22A44" w:rsidP="00C22A44">
      <w:pPr>
        <w:spacing w:line="240" w:lineRule="auto"/>
        <w:ind w:left="720"/>
      </w:pPr>
      <w:r>
        <w:t xml:space="preserve"> </w:t>
      </w:r>
    </w:p>
    <w:p w14:paraId="71DEC874" w14:textId="77777777" w:rsidR="00C22A44" w:rsidRDefault="00C22A44" w:rsidP="00C22A44">
      <w:pPr>
        <w:spacing w:after="200" w:line="240" w:lineRule="auto"/>
        <w:rPr>
          <w:rFonts w:eastAsia="Times New Roman" w:cs="Times New Roman"/>
          <w:szCs w:val="20"/>
          <w:lang w:eastAsia="da-DK"/>
        </w:rPr>
      </w:pPr>
    </w:p>
    <w:sectPr w:rsidR="00C22A44" w:rsidSect="00C01D48">
      <w:headerReference w:type="default" r:id="rId68"/>
      <w:footerReference w:type="default" r:id="rId69"/>
      <w:pgSz w:w="11906" w:h="16838" w:code="9"/>
      <w:pgMar w:top="2268" w:right="1134" w:bottom="1134" w:left="1134" w:header="709"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4C86E4" w14:textId="77777777" w:rsidR="00C22A44" w:rsidRPr="00380B51" w:rsidRDefault="00C22A44" w:rsidP="00091062">
      <w:pPr>
        <w:spacing w:line="240" w:lineRule="auto"/>
      </w:pPr>
      <w:r w:rsidRPr="00380B51">
        <w:separator/>
      </w:r>
    </w:p>
  </w:endnote>
  <w:endnote w:type="continuationSeparator" w:id="0">
    <w:p w14:paraId="0C9735A9" w14:textId="77777777" w:rsidR="00C22A44" w:rsidRPr="00380B51" w:rsidRDefault="00C22A44" w:rsidP="00091062">
      <w:pPr>
        <w:spacing w:line="240" w:lineRule="auto"/>
      </w:pPr>
      <w:r w:rsidRPr="00380B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0068699"/>
      <w:docPartObj>
        <w:docPartGallery w:val="Page Numbers (Bottom of Page)"/>
        <w:docPartUnique/>
      </w:docPartObj>
    </w:sdtPr>
    <w:sdtEndPr>
      <w:rPr>
        <w:noProof/>
      </w:rPr>
    </w:sdtEndPr>
    <w:sdtContent>
      <w:p w14:paraId="0CFFAC07" w14:textId="77777777" w:rsidR="00C22A44" w:rsidRDefault="00C22A44">
        <w:pPr>
          <w:pStyle w:val="Sidefod"/>
          <w:jc w:val="right"/>
        </w:pPr>
        <w:r>
          <w:fldChar w:fldCharType="begin"/>
        </w:r>
        <w:r>
          <w:instrText xml:space="preserve"> PAGE   \* MERGEFORMAT </w:instrText>
        </w:r>
        <w:r>
          <w:fldChar w:fldCharType="separate"/>
        </w:r>
        <w:r w:rsidR="003511DD">
          <w:rPr>
            <w:noProof/>
          </w:rPr>
          <w:t>11</w:t>
        </w:r>
        <w:r>
          <w:rPr>
            <w:noProof/>
          </w:rPr>
          <w:fldChar w:fldCharType="end"/>
        </w:r>
      </w:p>
    </w:sdtContent>
  </w:sdt>
  <w:p w14:paraId="47774C0E" w14:textId="77777777" w:rsidR="00C22A44" w:rsidRDefault="00C22A44">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2924713"/>
      <w:docPartObj>
        <w:docPartGallery w:val="Page Numbers (Bottom of Page)"/>
        <w:docPartUnique/>
      </w:docPartObj>
    </w:sdtPr>
    <w:sdtEndPr>
      <w:rPr>
        <w:sz w:val="17"/>
        <w:szCs w:val="17"/>
      </w:rPr>
    </w:sdtEndPr>
    <w:sdtContent>
      <w:p w14:paraId="72269742" w14:textId="77777777" w:rsidR="00C22A44" w:rsidRPr="00741A24" w:rsidRDefault="00C22A44">
        <w:pPr>
          <w:pStyle w:val="Sidefod"/>
          <w:jc w:val="right"/>
          <w:rPr>
            <w:sz w:val="17"/>
            <w:szCs w:val="17"/>
          </w:rPr>
        </w:pPr>
        <w:r w:rsidRPr="00741A24">
          <w:rPr>
            <w:sz w:val="17"/>
            <w:szCs w:val="17"/>
          </w:rPr>
          <w:fldChar w:fldCharType="begin"/>
        </w:r>
        <w:r w:rsidRPr="00741A24">
          <w:rPr>
            <w:sz w:val="17"/>
            <w:szCs w:val="17"/>
          </w:rPr>
          <w:instrText>PAGE   \* MERGEFORMAT</w:instrText>
        </w:r>
        <w:r w:rsidRPr="00741A24">
          <w:rPr>
            <w:sz w:val="17"/>
            <w:szCs w:val="17"/>
          </w:rPr>
          <w:fldChar w:fldCharType="separate"/>
        </w:r>
        <w:r w:rsidR="003511DD">
          <w:rPr>
            <w:noProof/>
            <w:sz w:val="17"/>
            <w:szCs w:val="17"/>
          </w:rPr>
          <w:t>15</w:t>
        </w:r>
        <w:r w:rsidRPr="00741A24">
          <w:rPr>
            <w:sz w:val="17"/>
            <w:szCs w:val="17"/>
          </w:rPr>
          <w:fldChar w:fldCharType="end"/>
        </w:r>
      </w:p>
    </w:sdtContent>
  </w:sdt>
  <w:p w14:paraId="4D85ACE5" w14:textId="77777777" w:rsidR="00C22A44" w:rsidRPr="00A03672" w:rsidRDefault="00C22A44" w:rsidP="00A03672">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54A62F" w14:textId="77777777" w:rsidR="00C22A44" w:rsidRPr="00380B51" w:rsidRDefault="00C22A44" w:rsidP="00091062">
      <w:pPr>
        <w:spacing w:line="240" w:lineRule="auto"/>
      </w:pPr>
      <w:r w:rsidRPr="00380B51">
        <w:separator/>
      </w:r>
    </w:p>
  </w:footnote>
  <w:footnote w:type="continuationSeparator" w:id="0">
    <w:p w14:paraId="5751E32E" w14:textId="77777777" w:rsidR="00C22A44" w:rsidRPr="00380B51" w:rsidRDefault="00C22A44" w:rsidP="00091062">
      <w:pPr>
        <w:spacing w:line="240" w:lineRule="auto"/>
      </w:pPr>
      <w:r w:rsidRPr="00380B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3A863" w14:textId="77777777" w:rsidR="00C22A44" w:rsidRPr="00380B51" w:rsidRDefault="00C22A44">
    <w:pPr>
      <w:pStyle w:val="Sidehoved"/>
    </w:pPr>
    <w:r>
      <w:rPr>
        <w:noProof/>
        <w:lang w:eastAsia="da-DK"/>
      </w:rPr>
      <w:drawing>
        <wp:anchor distT="0" distB="0" distL="114300" distR="114300" simplePos="0" relativeHeight="251665408" behindDoc="1" locked="0" layoutInCell="1" allowOverlap="1" wp14:anchorId="5B99DFEA" wp14:editId="392FEF6C">
          <wp:simplePos x="0" y="0"/>
          <wp:positionH relativeFrom="page">
            <wp:posOffset>833755</wp:posOffset>
          </wp:positionH>
          <wp:positionV relativeFrom="page">
            <wp:posOffset>231775</wp:posOffset>
          </wp:positionV>
          <wp:extent cx="2519680" cy="755650"/>
          <wp:effectExtent l="0" t="0" r="0" b="6350"/>
          <wp:wrapNone/>
          <wp:docPr id="11" name="Billede 11" descr="Logo" title="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19680" cy="755650"/>
                  </a:xfrm>
                  <a:prstGeom prst="rect">
                    <a:avLst/>
                  </a:prstGeom>
                </pic:spPr>
              </pic:pic>
            </a:graphicData>
          </a:graphic>
        </wp:anchor>
      </w:drawing>
    </w:r>
    <w:r w:rsidRPr="00380B51">
      <w:rPr>
        <w:noProof/>
        <w:lang w:eastAsia="da-DK"/>
      </w:rPr>
      <mc:AlternateContent>
        <mc:Choice Requires="wps">
          <w:drawing>
            <wp:anchor distT="0" distB="0" distL="114300" distR="114300" simplePos="0" relativeHeight="251661312" behindDoc="1" locked="0" layoutInCell="1" allowOverlap="1" wp14:anchorId="7F00CCC9" wp14:editId="5CBD30F5">
              <wp:simplePos x="0" y="0"/>
              <wp:positionH relativeFrom="page">
                <wp:posOffset>7129145</wp:posOffset>
              </wp:positionH>
              <wp:positionV relativeFrom="page">
                <wp:posOffset>1296035</wp:posOffset>
              </wp:positionV>
              <wp:extent cx="432000" cy="9396000"/>
              <wp:effectExtent l="0" t="0" r="6350" b="0"/>
              <wp:wrapNone/>
              <wp:docPr id="3" name="CoverColor2"/>
              <wp:cNvGraphicFramePr/>
              <a:graphic xmlns:a="http://schemas.openxmlformats.org/drawingml/2006/main">
                <a:graphicData uri="http://schemas.microsoft.com/office/word/2010/wordprocessingShape">
                  <wps:wsp>
                    <wps:cNvSpPr/>
                    <wps:spPr>
                      <a:xfrm>
                        <a:off x="0" y="0"/>
                        <a:ext cx="432000" cy="9396000"/>
                      </a:xfrm>
                      <a:prstGeom prst="rect">
                        <a:avLst/>
                      </a:prstGeom>
                      <a:solidFill>
                        <a:srgbClr val="007D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77C327" id="CoverColor2" o:spid="_x0000_s1026" style="position:absolute;margin-left:561.35pt;margin-top:102.05pt;width:34pt;height:739.8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" fillcolor="#007d46" stroked="f" strokeweight="2pt">
              <w10:wrap anchorx="page" anchory="page"/>
            </v:rect>
          </w:pict>
        </mc:Fallback>
      </mc:AlternateContent>
    </w:r>
    <w:r w:rsidRPr="00380B51">
      <w:rPr>
        <w:noProof/>
        <w:lang w:eastAsia="da-DK"/>
      </w:rPr>
      <mc:AlternateContent>
        <mc:Choice Requires="wps">
          <w:drawing>
            <wp:anchor distT="0" distB="0" distL="114300" distR="114300" simplePos="0" relativeHeight="251659264" behindDoc="1" locked="0" layoutInCell="1" allowOverlap="1" wp14:anchorId="610BFD3F" wp14:editId="23FF365A">
              <wp:simplePos x="0" y="0"/>
              <wp:positionH relativeFrom="page">
                <wp:posOffset>0</wp:posOffset>
              </wp:positionH>
              <wp:positionV relativeFrom="page">
                <wp:posOffset>1296035</wp:posOffset>
              </wp:positionV>
              <wp:extent cx="7128000" cy="9396000"/>
              <wp:effectExtent l="0" t="0" r="0" b="0"/>
              <wp:wrapNone/>
              <wp:docPr id="1" name="CoverColor"/>
              <wp:cNvGraphicFramePr/>
              <a:graphic xmlns:a="http://schemas.openxmlformats.org/drawingml/2006/main">
                <a:graphicData uri="http://schemas.microsoft.com/office/word/2010/wordprocessingShape">
                  <wps:wsp>
                    <wps:cNvSpPr/>
                    <wps:spPr>
                      <a:xfrm>
                        <a:off x="0" y="0"/>
                        <a:ext cx="7128000" cy="9396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7B82CE" id="CoverColor" o:spid="_x0000_s1026" style="position:absolute;margin-left:0;margin-top:102.05pt;width:561.25pt;height:739.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" filled="f" stroked="f" strokeweight="2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BFEB1" w14:textId="77777777" w:rsidR="00C22A44" w:rsidRPr="005B20C1" w:rsidRDefault="00C22A44" w:rsidP="005B20C1">
    <w:pPr>
      <w:pStyle w:val="Sidehoved"/>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77B41"/>
    <w:multiLevelType w:val="hybridMultilevel"/>
    <w:tmpl w:val="E9ECB124"/>
    <w:lvl w:ilvl="0" w:tplc="0406000B">
      <w:start w:val="1"/>
      <w:numFmt w:val="bullet"/>
      <w:lvlText w:val=""/>
      <w:lvlJc w:val="left"/>
      <w:pPr>
        <w:ind w:left="720" w:hanging="360"/>
      </w:pPr>
      <w:rPr>
        <w:rFonts w:ascii="Wingdings" w:hAnsi="Wingdings"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 w15:restartNumberingAfterBreak="0">
    <w:nsid w:val="009D2823"/>
    <w:multiLevelType w:val="hybridMultilevel"/>
    <w:tmpl w:val="F98C027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116A40C0"/>
    <w:multiLevelType w:val="hybridMultilevel"/>
    <w:tmpl w:val="8B7A62CE"/>
    <w:lvl w:ilvl="0" w:tplc="E448547E">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5F479C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462E55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62E2AE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3A652B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5A85E5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BE6304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37CB4D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B30BF0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7FE0FEA"/>
    <w:multiLevelType w:val="multilevel"/>
    <w:tmpl w:val="679067BC"/>
    <w:lvl w:ilvl="0">
      <w:start w:val="1"/>
      <w:numFmt w:val="decimal"/>
      <w:pStyle w:val="Overskrift1"/>
      <w:lvlText w:val="%1."/>
      <w:lvlJc w:val="left"/>
      <w:pPr>
        <w:ind w:left="567" w:hanging="567"/>
      </w:pPr>
      <w:rPr>
        <w:rFonts w:hint="default"/>
      </w:rPr>
    </w:lvl>
    <w:lvl w:ilvl="1">
      <w:start w:val="1"/>
      <w:numFmt w:val="decimal"/>
      <w:pStyle w:val="Overskrift2"/>
      <w:lvlText w:val="%1.%2"/>
      <w:lvlJc w:val="left"/>
      <w:pPr>
        <w:ind w:left="576" w:hanging="576"/>
      </w:pPr>
      <w:rPr>
        <w:rFonts w:hint="default"/>
      </w:rPr>
    </w:lvl>
    <w:lvl w:ilvl="2">
      <w:start w:val="1"/>
      <w:numFmt w:val="decimal"/>
      <w:pStyle w:val="Overskrift3"/>
      <w:lvlText w:val="%1.%2.%3"/>
      <w:lvlJc w:val="left"/>
      <w:pPr>
        <w:ind w:left="720" w:hanging="720"/>
      </w:pPr>
      <w:rPr>
        <w:rFonts w:hint="default"/>
      </w:rPr>
    </w:lvl>
    <w:lvl w:ilvl="3">
      <w:start w:val="1"/>
      <w:numFmt w:val="decimal"/>
      <w:pStyle w:val="Overskrift4"/>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5" w15:restartNumberingAfterBreak="0">
    <w:nsid w:val="19BF799D"/>
    <w:multiLevelType w:val="hybridMultilevel"/>
    <w:tmpl w:val="AD447DBC"/>
    <w:lvl w:ilvl="0" w:tplc="0406000F">
      <w:start w:val="1"/>
      <w:numFmt w:val="decimal"/>
      <w:lvlText w:val="%1."/>
      <w:lvlJc w:val="left"/>
      <w:pPr>
        <w:ind w:left="720" w:hanging="360"/>
      </w:p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6" w15:restartNumberingAfterBreak="0">
    <w:nsid w:val="1D5D3AE1"/>
    <w:multiLevelType w:val="hybridMultilevel"/>
    <w:tmpl w:val="A756FE1E"/>
    <w:lvl w:ilvl="0" w:tplc="2E0CF780">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235F292C"/>
    <w:multiLevelType w:val="hybridMultilevel"/>
    <w:tmpl w:val="7FC4F8B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2D3F075F"/>
    <w:multiLevelType w:val="hybridMultilevel"/>
    <w:tmpl w:val="CEB21892"/>
    <w:lvl w:ilvl="0" w:tplc="E16C9ADA">
      <w:start w:val="1"/>
      <w:numFmt w:val="decimal"/>
      <w:lvlText w:val="%1)"/>
      <w:lvlJc w:val="left"/>
      <w:pPr>
        <w:ind w:left="2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009D7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DB4022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E5CCFE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30E4EB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E789EA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F24324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910512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2AAAC4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F27270D"/>
    <w:multiLevelType w:val="hybridMultilevel"/>
    <w:tmpl w:val="B66E37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3A7134D1"/>
    <w:multiLevelType w:val="hybridMultilevel"/>
    <w:tmpl w:val="0C50B0B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48A10E1E"/>
    <w:multiLevelType w:val="hybridMultilevel"/>
    <w:tmpl w:val="B50CFAF4"/>
    <w:lvl w:ilvl="0" w:tplc="0406000F">
      <w:start w:val="1"/>
      <w:numFmt w:val="decimal"/>
      <w:lvlText w:val="%1."/>
      <w:lvlJc w:val="left"/>
      <w:pPr>
        <w:ind w:left="1080" w:hanging="360"/>
      </w:p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12" w15:restartNumberingAfterBreak="0">
    <w:nsid w:val="4D656520"/>
    <w:multiLevelType w:val="hybridMultilevel"/>
    <w:tmpl w:val="090E9988"/>
    <w:lvl w:ilvl="0" w:tplc="38CC53B0">
      <w:start w:val="1"/>
      <w:numFmt w:val="decimal"/>
      <w:lvlText w:val="%1"/>
      <w:lvlJc w:val="left"/>
      <w:pPr>
        <w:ind w:left="1305" w:hanging="945"/>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763E6793"/>
    <w:multiLevelType w:val="hybridMultilevel"/>
    <w:tmpl w:val="583A052E"/>
    <w:lvl w:ilvl="0" w:tplc="C74C4B8A">
      <w:start w:val="11"/>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7F8152C2"/>
    <w:multiLevelType w:val="hybridMultilevel"/>
    <w:tmpl w:val="7C4AB004"/>
    <w:lvl w:ilvl="0" w:tplc="28103ADA">
      <w:start w:val="1"/>
      <w:numFmt w:val="decimal"/>
      <w:lvlText w:val="%1."/>
      <w:lvlJc w:val="left"/>
      <w:pPr>
        <w:ind w:left="720" w:hanging="360"/>
      </w:pPr>
      <w:rPr>
        <w:rFonts w:ascii="Arial" w:hAnsi="Arial" w:cs="Arial" w:hint="default"/>
        <w:b w:val="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593707579">
    <w:abstractNumId w:val="4"/>
  </w:num>
  <w:num w:numId="2" w16cid:durableId="180526819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25981519">
    <w:abstractNumId w:val="0"/>
  </w:num>
  <w:num w:numId="4" w16cid:durableId="1709916428">
    <w:abstractNumId w:val="1"/>
  </w:num>
  <w:num w:numId="5" w16cid:durableId="1741322276">
    <w:abstractNumId w:val="5"/>
  </w:num>
  <w:num w:numId="6" w16cid:durableId="745152339">
    <w:abstractNumId w:val="9"/>
  </w:num>
  <w:num w:numId="7" w16cid:durableId="1703626329">
    <w:abstractNumId w:val="3"/>
  </w:num>
  <w:num w:numId="8" w16cid:durableId="514618315">
    <w:abstractNumId w:val="10"/>
  </w:num>
  <w:num w:numId="9" w16cid:durableId="1030758355">
    <w:abstractNumId w:val="7"/>
  </w:num>
  <w:num w:numId="10" w16cid:durableId="2109109053">
    <w:abstractNumId w:val="12"/>
  </w:num>
  <w:num w:numId="11" w16cid:durableId="574626114">
    <w:abstractNumId w:val="14"/>
  </w:num>
  <w:num w:numId="12" w16cid:durableId="744491724">
    <w:abstractNumId w:val="11"/>
  </w:num>
  <w:num w:numId="13" w16cid:durableId="2028435015">
    <w:abstractNumId w:val="13"/>
  </w:num>
  <w:num w:numId="14" w16cid:durableId="1926575596">
    <w:abstractNumId w:val="6"/>
  </w:num>
  <w:num w:numId="15" w16cid:durableId="1819345860">
    <w:abstractNumId w:val="8"/>
  </w:num>
  <w:num w:numId="16" w16cid:durableId="9088806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da-DK" w:vendorID="64" w:dllVersion="6" w:nlCheck="1" w:checkStyle="0"/>
  <w:activeWritingStyle w:appName="MSWord" w:lang="en-US" w:vendorID="64" w:dllVersion="6" w:nlCheck="1" w:checkStyle="1"/>
  <w:activeWritingStyle w:appName="MSWord" w:lang="en-GB" w:vendorID="64" w:dllVersion="6" w:nlCheck="1" w:checkStyle="1"/>
  <w:proofState w:spelling="clean" w:grammar="clean"/>
  <w:defaultTabStop w:val="1304"/>
  <w:autoHyphenation/>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ttachedTemplatePath" w:val="Rapport stående.dotm"/>
    <w:docVar w:name="DocumentCreated" w:val="DocumentCreated"/>
    <w:docVar w:name="DocumentCreatedOK" w:val="DocumentCreatedOK"/>
    <w:docVar w:name="DocumentInitialized" w:val="OK"/>
    <w:docVar w:name="Encrypted_IntegrationType" w:val="kIz36vQw+PAvltDzmtCWmw=="/>
    <w:docVar w:name="SaveInTemplateCenterEnabled" w:val="False"/>
  </w:docVars>
  <w:rsids>
    <w:rsidRoot w:val="00C67D59"/>
    <w:rsid w:val="000072FE"/>
    <w:rsid w:val="00026269"/>
    <w:rsid w:val="00044243"/>
    <w:rsid w:val="00047CD8"/>
    <w:rsid w:val="00053717"/>
    <w:rsid w:val="000615EA"/>
    <w:rsid w:val="00064363"/>
    <w:rsid w:val="00064FAE"/>
    <w:rsid w:val="00074A75"/>
    <w:rsid w:val="00083B83"/>
    <w:rsid w:val="00091062"/>
    <w:rsid w:val="000A3655"/>
    <w:rsid w:val="000B3F8C"/>
    <w:rsid w:val="000B765E"/>
    <w:rsid w:val="000F68F0"/>
    <w:rsid w:val="001416BC"/>
    <w:rsid w:val="0014345E"/>
    <w:rsid w:val="00146175"/>
    <w:rsid w:val="001640B7"/>
    <w:rsid w:val="00175928"/>
    <w:rsid w:val="001867B1"/>
    <w:rsid w:val="00195076"/>
    <w:rsid w:val="001A1955"/>
    <w:rsid w:val="001F0EE5"/>
    <w:rsid w:val="001F7DA6"/>
    <w:rsid w:val="00203C7B"/>
    <w:rsid w:val="0020402B"/>
    <w:rsid w:val="00212957"/>
    <w:rsid w:val="00227E35"/>
    <w:rsid w:val="0023212F"/>
    <w:rsid w:val="00235E8C"/>
    <w:rsid w:val="00253F08"/>
    <w:rsid w:val="00263DD3"/>
    <w:rsid w:val="00270363"/>
    <w:rsid w:val="00281FCF"/>
    <w:rsid w:val="002866FE"/>
    <w:rsid w:val="002B029E"/>
    <w:rsid w:val="002C3772"/>
    <w:rsid w:val="002C6F96"/>
    <w:rsid w:val="00300EB6"/>
    <w:rsid w:val="00316BF6"/>
    <w:rsid w:val="003511DD"/>
    <w:rsid w:val="00351ACF"/>
    <w:rsid w:val="00352DB3"/>
    <w:rsid w:val="0036161D"/>
    <w:rsid w:val="00366A16"/>
    <w:rsid w:val="00380B51"/>
    <w:rsid w:val="00383D65"/>
    <w:rsid w:val="003841C4"/>
    <w:rsid w:val="00393B84"/>
    <w:rsid w:val="00397DFA"/>
    <w:rsid w:val="003A6689"/>
    <w:rsid w:val="003B0CB7"/>
    <w:rsid w:val="003B11A2"/>
    <w:rsid w:val="003D22B4"/>
    <w:rsid w:val="003D51CC"/>
    <w:rsid w:val="003D5570"/>
    <w:rsid w:val="003E0394"/>
    <w:rsid w:val="0040305A"/>
    <w:rsid w:val="004270CE"/>
    <w:rsid w:val="00445147"/>
    <w:rsid w:val="004609BE"/>
    <w:rsid w:val="00487082"/>
    <w:rsid w:val="00490720"/>
    <w:rsid w:val="004A40C1"/>
    <w:rsid w:val="004B5339"/>
    <w:rsid w:val="004B5466"/>
    <w:rsid w:val="004B6474"/>
    <w:rsid w:val="004D10CD"/>
    <w:rsid w:val="004D286A"/>
    <w:rsid w:val="004D36B1"/>
    <w:rsid w:val="004D4E4D"/>
    <w:rsid w:val="004D608B"/>
    <w:rsid w:val="004D780C"/>
    <w:rsid w:val="0050136E"/>
    <w:rsid w:val="00510640"/>
    <w:rsid w:val="005163BC"/>
    <w:rsid w:val="00521AF1"/>
    <w:rsid w:val="00522982"/>
    <w:rsid w:val="00542F46"/>
    <w:rsid w:val="00544BAB"/>
    <w:rsid w:val="00561C58"/>
    <w:rsid w:val="0056364B"/>
    <w:rsid w:val="00564C6E"/>
    <w:rsid w:val="005712E5"/>
    <w:rsid w:val="005821AF"/>
    <w:rsid w:val="005A1400"/>
    <w:rsid w:val="005A5F8C"/>
    <w:rsid w:val="005B20C1"/>
    <w:rsid w:val="005B459C"/>
    <w:rsid w:val="005C101E"/>
    <w:rsid w:val="005C53DC"/>
    <w:rsid w:val="005C7082"/>
    <w:rsid w:val="005E3B02"/>
    <w:rsid w:val="005F31C0"/>
    <w:rsid w:val="00612B92"/>
    <w:rsid w:val="00614616"/>
    <w:rsid w:val="006331B5"/>
    <w:rsid w:val="006333C9"/>
    <w:rsid w:val="00650334"/>
    <w:rsid w:val="00655A7D"/>
    <w:rsid w:val="00661F44"/>
    <w:rsid w:val="00666BA2"/>
    <w:rsid w:val="00670F10"/>
    <w:rsid w:val="00676636"/>
    <w:rsid w:val="00687E46"/>
    <w:rsid w:val="006B07EB"/>
    <w:rsid w:val="006C122F"/>
    <w:rsid w:val="00741A24"/>
    <w:rsid w:val="00742076"/>
    <w:rsid w:val="00744088"/>
    <w:rsid w:val="00760FBB"/>
    <w:rsid w:val="007654FD"/>
    <w:rsid w:val="007740C2"/>
    <w:rsid w:val="007902A6"/>
    <w:rsid w:val="00796A68"/>
    <w:rsid w:val="007977E8"/>
    <w:rsid w:val="007A2C0E"/>
    <w:rsid w:val="007A4B81"/>
    <w:rsid w:val="007C1964"/>
    <w:rsid w:val="007E7974"/>
    <w:rsid w:val="007F3AEA"/>
    <w:rsid w:val="007F3DF9"/>
    <w:rsid w:val="007F3F5D"/>
    <w:rsid w:val="00817836"/>
    <w:rsid w:val="00835AEF"/>
    <w:rsid w:val="00836D39"/>
    <w:rsid w:val="00841134"/>
    <w:rsid w:val="00855E65"/>
    <w:rsid w:val="008561B6"/>
    <w:rsid w:val="008765DE"/>
    <w:rsid w:val="008B0965"/>
    <w:rsid w:val="008B5CAC"/>
    <w:rsid w:val="008B7DA7"/>
    <w:rsid w:val="008C42B4"/>
    <w:rsid w:val="008C63B4"/>
    <w:rsid w:val="008C7AB5"/>
    <w:rsid w:val="008E6F21"/>
    <w:rsid w:val="00900519"/>
    <w:rsid w:val="009007D5"/>
    <w:rsid w:val="00903418"/>
    <w:rsid w:val="00935F60"/>
    <w:rsid w:val="00962170"/>
    <w:rsid w:val="00977062"/>
    <w:rsid w:val="00981775"/>
    <w:rsid w:val="0099034F"/>
    <w:rsid w:val="00991BC7"/>
    <w:rsid w:val="009A4353"/>
    <w:rsid w:val="009B700A"/>
    <w:rsid w:val="009B7339"/>
    <w:rsid w:val="009C3080"/>
    <w:rsid w:val="009C4AF3"/>
    <w:rsid w:val="009C6077"/>
    <w:rsid w:val="009C6909"/>
    <w:rsid w:val="009D4A0D"/>
    <w:rsid w:val="009E3D43"/>
    <w:rsid w:val="00A03672"/>
    <w:rsid w:val="00A15EFF"/>
    <w:rsid w:val="00A80A02"/>
    <w:rsid w:val="00A943A1"/>
    <w:rsid w:val="00A943F9"/>
    <w:rsid w:val="00A952EA"/>
    <w:rsid w:val="00A96D88"/>
    <w:rsid w:val="00AA1375"/>
    <w:rsid w:val="00AA2860"/>
    <w:rsid w:val="00AA7408"/>
    <w:rsid w:val="00AC2DF9"/>
    <w:rsid w:val="00AD58C6"/>
    <w:rsid w:val="00AE0153"/>
    <w:rsid w:val="00AE1681"/>
    <w:rsid w:val="00AE3693"/>
    <w:rsid w:val="00B024E4"/>
    <w:rsid w:val="00B0651A"/>
    <w:rsid w:val="00B14409"/>
    <w:rsid w:val="00B3133D"/>
    <w:rsid w:val="00B4394B"/>
    <w:rsid w:val="00B52FD3"/>
    <w:rsid w:val="00B61EB9"/>
    <w:rsid w:val="00B96AEC"/>
    <w:rsid w:val="00BB2E0F"/>
    <w:rsid w:val="00BE0FE6"/>
    <w:rsid w:val="00BF3B32"/>
    <w:rsid w:val="00BF4CD9"/>
    <w:rsid w:val="00C01D48"/>
    <w:rsid w:val="00C22A44"/>
    <w:rsid w:val="00C418D0"/>
    <w:rsid w:val="00C47A80"/>
    <w:rsid w:val="00C5087E"/>
    <w:rsid w:val="00C65181"/>
    <w:rsid w:val="00C663E6"/>
    <w:rsid w:val="00C67D59"/>
    <w:rsid w:val="00C7100A"/>
    <w:rsid w:val="00C82A64"/>
    <w:rsid w:val="00C8525A"/>
    <w:rsid w:val="00C95C53"/>
    <w:rsid w:val="00CA627F"/>
    <w:rsid w:val="00CA68FC"/>
    <w:rsid w:val="00D06E05"/>
    <w:rsid w:val="00D114D2"/>
    <w:rsid w:val="00D22956"/>
    <w:rsid w:val="00D25309"/>
    <w:rsid w:val="00D441E8"/>
    <w:rsid w:val="00D50BE4"/>
    <w:rsid w:val="00D93E8C"/>
    <w:rsid w:val="00DD395E"/>
    <w:rsid w:val="00DD6FF4"/>
    <w:rsid w:val="00DD7B67"/>
    <w:rsid w:val="00DE648D"/>
    <w:rsid w:val="00E14E3E"/>
    <w:rsid w:val="00E15238"/>
    <w:rsid w:val="00E20367"/>
    <w:rsid w:val="00E25F00"/>
    <w:rsid w:val="00E31438"/>
    <w:rsid w:val="00E33C59"/>
    <w:rsid w:val="00E43EC7"/>
    <w:rsid w:val="00E54307"/>
    <w:rsid w:val="00E6010E"/>
    <w:rsid w:val="00E6519B"/>
    <w:rsid w:val="00E8015D"/>
    <w:rsid w:val="00E837C9"/>
    <w:rsid w:val="00E96189"/>
    <w:rsid w:val="00E97B31"/>
    <w:rsid w:val="00ED1E42"/>
    <w:rsid w:val="00EF083C"/>
    <w:rsid w:val="00F00BE0"/>
    <w:rsid w:val="00F06D3F"/>
    <w:rsid w:val="00F1443E"/>
    <w:rsid w:val="00F160BC"/>
    <w:rsid w:val="00F2100E"/>
    <w:rsid w:val="00F21E2F"/>
    <w:rsid w:val="00F33676"/>
    <w:rsid w:val="00F47A9A"/>
    <w:rsid w:val="00F47E0E"/>
    <w:rsid w:val="00F706DD"/>
    <w:rsid w:val="00F90246"/>
    <w:rsid w:val="00F9135E"/>
    <w:rsid w:val="00FA1BE3"/>
    <w:rsid w:val="00FA24FC"/>
    <w:rsid w:val="00FA58E5"/>
    <w:rsid w:val="00FC2B07"/>
    <w:rsid w:val="00FC33D2"/>
    <w:rsid w:val="00FD72B8"/>
    <w:rsid w:val="00FF7B4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9153"/>
    <o:shapelayout v:ext="edit">
      <o:idmap v:ext="edit" data="1"/>
    </o:shapelayout>
  </w:shapeDefaults>
  <w:decimalSymbol w:val=","/>
  <w:listSeparator w:val=";"/>
  <w14:docId w14:val="4FCAF616"/>
  <w15:docId w15:val="{283B6E5D-A5D7-4CBE-ACEE-E9911D94A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2957"/>
    <w:pPr>
      <w:spacing w:after="0"/>
    </w:pPr>
    <w:rPr>
      <w:rFonts w:ascii="Arial" w:hAnsi="Arial"/>
    </w:rPr>
  </w:style>
  <w:style w:type="paragraph" w:styleId="Overskrift1">
    <w:name w:val="heading 1"/>
    <w:basedOn w:val="Normal"/>
    <w:next w:val="Normal"/>
    <w:link w:val="Overskrift1Tegn"/>
    <w:uiPriority w:val="9"/>
    <w:qFormat/>
    <w:rsid w:val="005B459C"/>
    <w:pPr>
      <w:keepNext/>
      <w:keepLines/>
      <w:numPr>
        <w:numId w:val="1"/>
      </w:numPr>
      <w:spacing w:after="220"/>
      <w:outlineLvl w:val="0"/>
    </w:pPr>
    <w:rPr>
      <w:rFonts w:eastAsiaTheme="majorEastAsia" w:cstheme="majorBidi"/>
      <w:b/>
      <w:bCs/>
      <w:sz w:val="28"/>
      <w:szCs w:val="28"/>
    </w:rPr>
  </w:style>
  <w:style w:type="paragraph" w:styleId="Overskrift2">
    <w:name w:val="heading 2"/>
    <w:basedOn w:val="Normal"/>
    <w:next w:val="Normal"/>
    <w:link w:val="Overskrift2Tegn"/>
    <w:uiPriority w:val="9"/>
    <w:unhideWhenUsed/>
    <w:qFormat/>
    <w:rsid w:val="001640B7"/>
    <w:pPr>
      <w:keepNext/>
      <w:keepLines/>
      <w:numPr>
        <w:ilvl w:val="1"/>
        <w:numId w:val="1"/>
      </w:numPr>
      <w:outlineLvl w:val="1"/>
    </w:pPr>
    <w:rPr>
      <w:rFonts w:eastAsiaTheme="majorEastAsia" w:cstheme="majorBidi"/>
      <w:b/>
      <w:bCs/>
      <w:sz w:val="24"/>
      <w:szCs w:val="26"/>
    </w:rPr>
  </w:style>
  <w:style w:type="paragraph" w:styleId="Overskrift3">
    <w:name w:val="heading 3"/>
    <w:basedOn w:val="Normal"/>
    <w:next w:val="Normal"/>
    <w:link w:val="Overskrift3Tegn"/>
    <w:uiPriority w:val="9"/>
    <w:semiHidden/>
    <w:unhideWhenUsed/>
    <w:rsid w:val="00212957"/>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semiHidden/>
    <w:unhideWhenUsed/>
    <w:qFormat/>
    <w:rsid w:val="00212957"/>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212957"/>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212957"/>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212957"/>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212957"/>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212957"/>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E651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semiHidden/>
    <w:unhideWhenUsed/>
    <w:rsid w:val="000615EA"/>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615EA"/>
    <w:rPr>
      <w:rFonts w:ascii="Tahoma" w:hAnsi="Tahoma" w:cs="Tahoma"/>
      <w:sz w:val="16"/>
      <w:szCs w:val="16"/>
    </w:rPr>
  </w:style>
  <w:style w:type="paragraph" w:styleId="Sidehoved">
    <w:name w:val="header"/>
    <w:basedOn w:val="Normal"/>
    <w:link w:val="SidehovedTegn"/>
    <w:uiPriority w:val="99"/>
    <w:unhideWhenUsed/>
    <w:rsid w:val="00091062"/>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091062"/>
  </w:style>
  <w:style w:type="paragraph" w:styleId="Sidefod">
    <w:name w:val="footer"/>
    <w:basedOn w:val="Normal"/>
    <w:link w:val="SidefodTegn"/>
    <w:uiPriority w:val="99"/>
    <w:unhideWhenUsed/>
    <w:rsid w:val="00091062"/>
    <w:pPr>
      <w:tabs>
        <w:tab w:val="center" w:pos="4819"/>
        <w:tab w:val="right" w:pos="9638"/>
      </w:tabs>
      <w:spacing w:line="240" w:lineRule="auto"/>
    </w:pPr>
  </w:style>
  <w:style w:type="character" w:customStyle="1" w:styleId="SidefodTegn">
    <w:name w:val="Sidefod Tegn"/>
    <w:basedOn w:val="Standardskrifttypeiafsnit"/>
    <w:link w:val="Sidefod"/>
    <w:uiPriority w:val="99"/>
    <w:rsid w:val="00091062"/>
  </w:style>
  <w:style w:type="character" w:customStyle="1" w:styleId="Overskrift1Tegn">
    <w:name w:val="Overskrift 1 Tegn"/>
    <w:basedOn w:val="Standardskrifttypeiafsnit"/>
    <w:link w:val="Overskrift1"/>
    <w:rsid w:val="005B459C"/>
    <w:rPr>
      <w:rFonts w:ascii="Arial" w:eastAsiaTheme="majorEastAsia" w:hAnsi="Arial" w:cstheme="majorBidi"/>
      <w:b/>
      <w:bCs/>
      <w:sz w:val="28"/>
      <w:szCs w:val="28"/>
    </w:rPr>
  </w:style>
  <w:style w:type="character" w:customStyle="1" w:styleId="Overskrift2Tegn">
    <w:name w:val="Overskrift 2 Tegn"/>
    <w:basedOn w:val="Standardskrifttypeiafsnit"/>
    <w:link w:val="Overskrift2"/>
    <w:rsid w:val="001640B7"/>
    <w:rPr>
      <w:rFonts w:ascii="Arial" w:eastAsiaTheme="majorEastAsia" w:hAnsi="Arial" w:cstheme="majorBidi"/>
      <w:b/>
      <w:bCs/>
      <w:sz w:val="24"/>
      <w:szCs w:val="26"/>
    </w:rPr>
  </w:style>
  <w:style w:type="character" w:customStyle="1" w:styleId="Overskrift3Tegn">
    <w:name w:val="Overskrift 3 Tegn"/>
    <w:basedOn w:val="Standardskrifttypeiafsnit"/>
    <w:link w:val="Overskrift3"/>
    <w:uiPriority w:val="9"/>
    <w:semiHidden/>
    <w:rsid w:val="00212957"/>
    <w:rPr>
      <w:rFonts w:asciiTheme="majorHAnsi" w:eastAsiaTheme="majorEastAsia" w:hAnsiTheme="majorHAnsi" w:cstheme="majorBidi"/>
      <w:b/>
      <w:bCs/>
      <w:color w:val="4F81BD" w:themeColor="accent1"/>
    </w:rPr>
  </w:style>
  <w:style w:type="character" w:customStyle="1" w:styleId="Overskrift4Tegn">
    <w:name w:val="Overskrift 4 Tegn"/>
    <w:basedOn w:val="Standardskrifttypeiafsnit"/>
    <w:link w:val="Overskrift4"/>
    <w:uiPriority w:val="9"/>
    <w:semiHidden/>
    <w:rsid w:val="00212957"/>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typeiafsnit"/>
    <w:link w:val="Overskrift5"/>
    <w:uiPriority w:val="9"/>
    <w:semiHidden/>
    <w:rsid w:val="00212957"/>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typeiafsnit"/>
    <w:link w:val="Overskrift6"/>
    <w:uiPriority w:val="9"/>
    <w:semiHidden/>
    <w:rsid w:val="00212957"/>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typeiafsnit"/>
    <w:link w:val="Overskrift7"/>
    <w:uiPriority w:val="9"/>
    <w:semiHidden/>
    <w:rsid w:val="00212957"/>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typeiafsnit"/>
    <w:link w:val="Overskrift8"/>
    <w:uiPriority w:val="9"/>
    <w:semiHidden/>
    <w:rsid w:val="00212957"/>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212957"/>
    <w:rPr>
      <w:rFonts w:asciiTheme="majorHAnsi" w:eastAsiaTheme="majorEastAsia" w:hAnsiTheme="majorHAnsi" w:cstheme="majorBidi"/>
      <w:i/>
      <w:iCs/>
      <w:color w:val="404040" w:themeColor="text1" w:themeTint="BF"/>
      <w:sz w:val="20"/>
      <w:szCs w:val="20"/>
    </w:rPr>
  </w:style>
  <w:style w:type="paragraph" w:styleId="Indholdsfortegnelse2">
    <w:name w:val="toc 2"/>
    <w:basedOn w:val="Normal"/>
    <w:next w:val="Normal"/>
    <w:autoRedefine/>
    <w:uiPriority w:val="39"/>
    <w:unhideWhenUsed/>
    <w:rsid w:val="00212957"/>
    <w:pPr>
      <w:tabs>
        <w:tab w:val="right" w:leader="dot" w:pos="9684"/>
      </w:tabs>
    </w:pPr>
  </w:style>
  <w:style w:type="character" w:styleId="Hyperlink">
    <w:name w:val="Hyperlink"/>
    <w:uiPriority w:val="99"/>
    <w:unhideWhenUsed/>
    <w:rsid w:val="00083B83"/>
    <w:rPr>
      <w:rFonts w:eastAsia="Times New Roman" w:cs="Times New Roman"/>
      <w:szCs w:val="20"/>
      <w:u w:val="single"/>
      <w:lang w:eastAsia="da-DK"/>
    </w:rPr>
  </w:style>
  <w:style w:type="paragraph" w:styleId="Indholdsfortegnelse1">
    <w:name w:val="toc 1"/>
    <w:basedOn w:val="Normal"/>
    <w:next w:val="Normal"/>
    <w:autoRedefine/>
    <w:uiPriority w:val="39"/>
    <w:unhideWhenUsed/>
    <w:rsid w:val="005B459C"/>
    <w:pPr>
      <w:tabs>
        <w:tab w:val="left" w:pos="660"/>
        <w:tab w:val="right" w:leader="dot" w:pos="9684"/>
      </w:tabs>
      <w:spacing w:before="220"/>
    </w:pPr>
    <w:rPr>
      <w:b/>
    </w:rPr>
  </w:style>
  <w:style w:type="paragraph" w:customStyle="1" w:styleId="ForsideIntro">
    <w:name w:val="ForsideIntro"/>
    <w:basedOn w:val="Normal"/>
    <w:rsid w:val="00C95C53"/>
    <w:pPr>
      <w:spacing w:line="240" w:lineRule="auto"/>
    </w:pPr>
    <w:rPr>
      <w:rFonts w:ascii="Verdana" w:hAnsi="Verdana"/>
      <w:color w:val="FFFFFF" w:themeColor="background1"/>
      <w:sz w:val="32"/>
      <w:szCs w:val="32"/>
    </w:rPr>
  </w:style>
  <w:style w:type="paragraph" w:customStyle="1" w:styleId="ForsideOverskrift">
    <w:name w:val="ForsideOverskrift"/>
    <w:basedOn w:val="Normal"/>
    <w:rsid w:val="00C95C53"/>
    <w:pPr>
      <w:spacing w:line="240" w:lineRule="auto"/>
    </w:pPr>
    <w:rPr>
      <w:rFonts w:ascii="Verdana" w:hAnsi="Verdana"/>
      <w:b/>
      <w:caps/>
      <w:color w:val="FFFFFF" w:themeColor="background1"/>
      <w:sz w:val="80"/>
      <w:szCs w:val="80"/>
    </w:rPr>
  </w:style>
  <w:style w:type="paragraph" w:customStyle="1" w:styleId="ForsideSidepanel">
    <w:name w:val="ForsideSidepanel"/>
    <w:basedOn w:val="Normal"/>
    <w:rsid w:val="00BB2E0F"/>
    <w:pPr>
      <w:framePr w:wrap="around" w:vAnchor="page" w:hAnchor="page" w:x="11228" w:y="2042"/>
      <w:spacing w:line="240" w:lineRule="auto"/>
      <w:ind w:left="113" w:right="113"/>
      <w:suppressOverlap/>
    </w:pPr>
    <w:rPr>
      <w:rFonts w:ascii="Verdana" w:hAnsi="Verdana"/>
      <w:b/>
      <w:caps/>
      <w:color w:val="FFFFFF" w:themeColor="background1"/>
    </w:rPr>
  </w:style>
  <w:style w:type="paragraph" w:customStyle="1" w:styleId="ForsideWebadresse">
    <w:name w:val="ForsideWebadresse"/>
    <w:basedOn w:val="Normal"/>
    <w:rsid w:val="00BB2E0F"/>
    <w:pPr>
      <w:framePr w:wrap="around" w:vAnchor="page" w:hAnchor="page" w:x="11228" w:y="2042"/>
      <w:spacing w:line="240" w:lineRule="auto"/>
      <w:ind w:left="113" w:right="113"/>
      <w:suppressOverlap/>
      <w:jc w:val="right"/>
    </w:pPr>
    <w:rPr>
      <w:rFonts w:ascii="Verdana" w:hAnsi="Verdana"/>
      <w:color w:val="FFFFFF" w:themeColor="background1"/>
    </w:rPr>
  </w:style>
  <w:style w:type="paragraph" w:customStyle="1" w:styleId="Side2Firmanavn">
    <w:name w:val="Side2Firmanavn"/>
    <w:basedOn w:val="Normal"/>
    <w:rsid w:val="001867B1"/>
    <w:rPr>
      <w:rFonts w:cs="Arial"/>
      <w:b/>
      <w:color w:val="666666"/>
    </w:rPr>
  </w:style>
  <w:style w:type="paragraph" w:customStyle="1" w:styleId="Side2Adresse">
    <w:name w:val="Side2Adresse"/>
    <w:basedOn w:val="Normal"/>
    <w:rsid w:val="00AA2860"/>
    <w:rPr>
      <w:rFonts w:cs="Arial"/>
      <w:color w:val="666666"/>
    </w:rPr>
  </w:style>
  <w:style w:type="paragraph" w:customStyle="1" w:styleId="BagsideFirmanavn">
    <w:name w:val="BagsideFirmanavn"/>
    <w:basedOn w:val="Normal"/>
    <w:rsid w:val="00AA1375"/>
    <w:rPr>
      <w:rFonts w:cs="Arial"/>
      <w:b/>
      <w:color w:val="FFFFFF" w:themeColor="background1"/>
      <w:sz w:val="19"/>
      <w:szCs w:val="17"/>
    </w:rPr>
  </w:style>
  <w:style w:type="paragraph" w:customStyle="1" w:styleId="BagsideAdresse">
    <w:name w:val="BagsideAdresse"/>
    <w:basedOn w:val="Normal"/>
    <w:rsid w:val="00AA1375"/>
    <w:rPr>
      <w:rFonts w:cs="Arial"/>
      <w:color w:val="FFFFFF" w:themeColor="background1"/>
      <w:sz w:val="19"/>
      <w:szCs w:val="17"/>
    </w:rPr>
  </w:style>
  <w:style w:type="paragraph" w:customStyle="1" w:styleId="Side2Overskrift">
    <w:name w:val="Side2Overskrift"/>
    <w:basedOn w:val="Normal"/>
    <w:rsid w:val="00D93E8C"/>
    <w:rPr>
      <w:rFonts w:ascii="Verdana" w:hAnsi="Verdana"/>
      <w:b/>
    </w:rPr>
  </w:style>
  <w:style w:type="paragraph" w:customStyle="1" w:styleId="Normaloverskrift">
    <w:name w:val="Normal overskrift"/>
    <w:basedOn w:val="Normal"/>
    <w:link w:val="NormaloverskriftTegn"/>
    <w:qFormat/>
    <w:rsid w:val="005821AF"/>
    <w:rPr>
      <w:rFonts w:eastAsia="Times New Roman" w:cs="Times New Roman"/>
      <w:b/>
      <w:szCs w:val="20"/>
      <w:lang w:eastAsia="da-DK"/>
    </w:rPr>
  </w:style>
  <w:style w:type="character" w:customStyle="1" w:styleId="NormaloverskriftTegn">
    <w:name w:val="Normal overskrift Tegn"/>
    <w:basedOn w:val="Standardskrifttypeiafsnit"/>
    <w:link w:val="Normaloverskrift"/>
    <w:rsid w:val="005821AF"/>
    <w:rPr>
      <w:rFonts w:ascii="Arial" w:eastAsia="Times New Roman" w:hAnsi="Arial" w:cs="Times New Roman"/>
      <w:b/>
      <w:szCs w:val="20"/>
      <w:lang w:eastAsia="da-DK"/>
    </w:rPr>
  </w:style>
  <w:style w:type="paragraph" w:styleId="Fodnotetekst">
    <w:name w:val="footnote text"/>
    <w:basedOn w:val="Normal"/>
    <w:link w:val="FodnotetekstTegn"/>
    <w:unhideWhenUsed/>
    <w:rsid w:val="00C67D59"/>
    <w:pPr>
      <w:widowControl w:val="0"/>
      <w:spacing w:line="240" w:lineRule="auto"/>
    </w:pPr>
    <w:rPr>
      <w:rFonts w:eastAsia="Times New Roman" w:cs="Times New Roman"/>
      <w:sz w:val="20"/>
      <w:szCs w:val="20"/>
      <w:lang w:eastAsia="da-DK"/>
    </w:rPr>
  </w:style>
  <w:style w:type="character" w:customStyle="1" w:styleId="FodnotetekstTegn">
    <w:name w:val="Fodnotetekst Tegn"/>
    <w:basedOn w:val="Standardskrifttypeiafsnit"/>
    <w:link w:val="Fodnotetekst"/>
    <w:rsid w:val="00C67D59"/>
    <w:rPr>
      <w:rFonts w:ascii="Arial" w:eastAsia="Times New Roman" w:hAnsi="Arial" w:cs="Times New Roman"/>
      <w:sz w:val="20"/>
      <w:szCs w:val="20"/>
      <w:lang w:eastAsia="da-DK"/>
    </w:rPr>
  </w:style>
  <w:style w:type="paragraph" w:styleId="Listeafsnit">
    <w:name w:val="List Paragraph"/>
    <w:basedOn w:val="Normal"/>
    <w:uiPriority w:val="34"/>
    <w:qFormat/>
    <w:rsid w:val="00612B92"/>
    <w:pPr>
      <w:spacing w:line="240" w:lineRule="auto"/>
      <w:ind w:left="720"/>
      <w:contextualSpacing/>
    </w:pPr>
    <w:rPr>
      <w:rFonts w:eastAsia="Times New Roman" w:cs="Times New Roman"/>
      <w:b/>
      <w:sz w:val="24"/>
      <w:szCs w:val="24"/>
      <w:lang w:eastAsia="da-DK"/>
    </w:rPr>
  </w:style>
  <w:style w:type="character" w:styleId="Fodnotehenvisning">
    <w:name w:val="footnote reference"/>
    <w:basedOn w:val="Standardskrifttypeiafsnit"/>
    <w:unhideWhenUsed/>
    <w:rsid w:val="00C67D59"/>
    <w:rPr>
      <w:vertAlign w:val="superscript"/>
    </w:rPr>
  </w:style>
  <w:style w:type="paragraph" w:styleId="Slutnotetekst">
    <w:name w:val="endnote text"/>
    <w:basedOn w:val="Normal"/>
    <w:link w:val="SlutnotetekstTegn"/>
    <w:uiPriority w:val="99"/>
    <w:semiHidden/>
    <w:unhideWhenUsed/>
    <w:rsid w:val="00044243"/>
    <w:pPr>
      <w:spacing w:line="240" w:lineRule="auto"/>
    </w:pPr>
    <w:rPr>
      <w:sz w:val="20"/>
      <w:szCs w:val="20"/>
    </w:rPr>
  </w:style>
  <w:style w:type="character" w:customStyle="1" w:styleId="SlutnotetekstTegn">
    <w:name w:val="Slutnotetekst Tegn"/>
    <w:basedOn w:val="Standardskrifttypeiafsnit"/>
    <w:link w:val="Slutnotetekst"/>
    <w:uiPriority w:val="99"/>
    <w:semiHidden/>
    <w:rsid w:val="00044243"/>
    <w:rPr>
      <w:rFonts w:ascii="Arial" w:hAnsi="Arial"/>
      <w:sz w:val="20"/>
      <w:szCs w:val="20"/>
    </w:rPr>
  </w:style>
  <w:style w:type="character" w:customStyle="1" w:styleId="apple-converted-space">
    <w:name w:val="apple-converted-space"/>
    <w:basedOn w:val="Standardskrifttypeiafsnit"/>
    <w:rsid w:val="00F90246"/>
  </w:style>
  <w:style w:type="character" w:customStyle="1" w:styleId="keyword">
    <w:name w:val="keyword"/>
    <w:basedOn w:val="Standardskrifttypeiafsnit"/>
    <w:rsid w:val="00F90246"/>
  </w:style>
  <w:style w:type="paragraph" w:customStyle="1" w:styleId="paragraf">
    <w:name w:val="paragraf"/>
    <w:basedOn w:val="Normal"/>
    <w:rsid w:val="005F31C0"/>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paragrafnr">
    <w:name w:val="paragrafnr"/>
    <w:basedOn w:val="Standardskrifttypeiafsnit"/>
    <w:rsid w:val="005F31C0"/>
  </w:style>
  <w:style w:type="paragraph" w:customStyle="1" w:styleId="stk2">
    <w:name w:val="stk2"/>
    <w:basedOn w:val="Normal"/>
    <w:rsid w:val="005F31C0"/>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stknr">
    <w:name w:val="stknr"/>
    <w:basedOn w:val="Standardskrifttypeiafsnit"/>
    <w:rsid w:val="005F31C0"/>
  </w:style>
  <w:style w:type="paragraph" w:styleId="Overskrift">
    <w:name w:val="TOC Heading"/>
    <w:basedOn w:val="Overskrift1"/>
    <w:next w:val="Normal"/>
    <w:uiPriority w:val="39"/>
    <w:unhideWhenUsed/>
    <w:qFormat/>
    <w:rsid w:val="00612B92"/>
    <w:pPr>
      <w:numPr>
        <w:numId w:val="0"/>
      </w:numPr>
      <w:spacing w:before="240" w:after="0" w:line="259" w:lineRule="auto"/>
      <w:outlineLvl w:val="9"/>
    </w:pPr>
    <w:rPr>
      <w:rFonts w:asciiTheme="majorHAnsi" w:hAnsiTheme="majorHAnsi"/>
      <w:b w:val="0"/>
      <w:bCs w:val="0"/>
      <w:color w:val="365F91" w:themeColor="accent1" w:themeShade="BF"/>
      <w:sz w:val="32"/>
      <w:szCs w:val="32"/>
      <w:lang w:eastAsia="da-DK"/>
    </w:rPr>
  </w:style>
  <w:style w:type="paragraph" w:styleId="Indholdsfortegnelse4">
    <w:name w:val="toc 4"/>
    <w:basedOn w:val="Normal"/>
    <w:next w:val="Normal"/>
    <w:autoRedefine/>
    <w:uiPriority w:val="39"/>
    <w:semiHidden/>
    <w:unhideWhenUsed/>
    <w:rsid w:val="00612B92"/>
    <w:pPr>
      <w:spacing w:after="100"/>
      <w:ind w:left="660"/>
    </w:pPr>
  </w:style>
  <w:style w:type="character" w:styleId="Strk">
    <w:name w:val="Strong"/>
    <w:basedOn w:val="Standardskrifttypeiafsnit"/>
    <w:uiPriority w:val="22"/>
    <w:qFormat/>
    <w:rsid w:val="005A5F8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651348">
      <w:bodyDiv w:val="1"/>
      <w:marLeft w:val="0"/>
      <w:marRight w:val="0"/>
      <w:marTop w:val="0"/>
      <w:marBottom w:val="0"/>
      <w:divBdr>
        <w:top w:val="none" w:sz="0" w:space="0" w:color="auto"/>
        <w:left w:val="none" w:sz="0" w:space="0" w:color="auto"/>
        <w:bottom w:val="none" w:sz="0" w:space="0" w:color="auto"/>
        <w:right w:val="none" w:sz="0" w:space="0" w:color="auto"/>
      </w:divBdr>
    </w:div>
    <w:div w:id="639961136">
      <w:bodyDiv w:val="1"/>
      <w:marLeft w:val="0"/>
      <w:marRight w:val="0"/>
      <w:marTop w:val="0"/>
      <w:marBottom w:val="0"/>
      <w:divBdr>
        <w:top w:val="none" w:sz="0" w:space="0" w:color="auto"/>
        <w:left w:val="none" w:sz="0" w:space="0" w:color="auto"/>
        <w:bottom w:val="none" w:sz="0" w:space="0" w:color="auto"/>
        <w:right w:val="none" w:sz="0" w:space="0" w:color="auto"/>
      </w:divBdr>
      <w:divsChild>
        <w:div w:id="1524854109">
          <w:marLeft w:val="0"/>
          <w:marRight w:val="0"/>
          <w:marTop w:val="0"/>
          <w:marBottom w:val="0"/>
          <w:divBdr>
            <w:top w:val="none" w:sz="0" w:space="0" w:color="auto"/>
            <w:left w:val="none" w:sz="0" w:space="0" w:color="auto"/>
            <w:bottom w:val="none" w:sz="0" w:space="0" w:color="auto"/>
            <w:right w:val="none" w:sz="0" w:space="0" w:color="auto"/>
          </w:divBdr>
        </w:div>
      </w:divsChild>
    </w:div>
    <w:div w:id="684328152">
      <w:bodyDiv w:val="1"/>
      <w:marLeft w:val="0"/>
      <w:marRight w:val="0"/>
      <w:marTop w:val="0"/>
      <w:marBottom w:val="0"/>
      <w:divBdr>
        <w:top w:val="none" w:sz="0" w:space="0" w:color="auto"/>
        <w:left w:val="none" w:sz="0" w:space="0" w:color="auto"/>
        <w:bottom w:val="none" w:sz="0" w:space="0" w:color="auto"/>
        <w:right w:val="none" w:sz="0" w:space="0" w:color="auto"/>
      </w:divBdr>
    </w:div>
    <w:div w:id="810948294">
      <w:bodyDiv w:val="1"/>
      <w:marLeft w:val="0"/>
      <w:marRight w:val="0"/>
      <w:marTop w:val="0"/>
      <w:marBottom w:val="0"/>
      <w:divBdr>
        <w:top w:val="none" w:sz="0" w:space="0" w:color="auto"/>
        <w:left w:val="none" w:sz="0" w:space="0" w:color="auto"/>
        <w:bottom w:val="none" w:sz="0" w:space="0" w:color="auto"/>
        <w:right w:val="none" w:sz="0" w:space="0" w:color="auto"/>
      </w:divBdr>
    </w:div>
    <w:div w:id="938752620">
      <w:bodyDiv w:val="1"/>
      <w:marLeft w:val="0"/>
      <w:marRight w:val="0"/>
      <w:marTop w:val="0"/>
      <w:marBottom w:val="0"/>
      <w:divBdr>
        <w:top w:val="none" w:sz="0" w:space="0" w:color="auto"/>
        <w:left w:val="none" w:sz="0" w:space="0" w:color="auto"/>
        <w:bottom w:val="none" w:sz="0" w:space="0" w:color="auto"/>
        <w:right w:val="none" w:sz="0" w:space="0" w:color="auto"/>
      </w:divBdr>
    </w:div>
    <w:div w:id="947395242">
      <w:bodyDiv w:val="1"/>
      <w:marLeft w:val="0"/>
      <w:marRight w:val="0"/>
      <w:marTop w:val="0"/>
      <w:marBottom w:val="0"/>
      <w:divBdr>
        <w:top w:val="none" w:sz="0" w:space="0" w:color="auto"/>
        <w:left w:val="none" w:sz="0" w:space="0" w:color="auto"/>
        <w:bottom w:val="none" w:sz="0" w:space="0" w:color="auto"/>
        <w:right w:val="none" w:sz="0" w:space="0" w:color="auto"/>
      </w:divBdr>
      <w:divsChild>
        <w:div w:id="949312820">
          <w:marLeft w:val="0"/>
          <w:marRight w:val="0"/>
          <w:marTop w:val="0"/>
          <w:marBottom w:val="0"/>
          <w:divBdr>
            <w:top w:val="none" w:sz="0" w:space="0" w:color="auto"/>
            <w:left w:val="none" w:sz="0" w:space="0" w:color="auto"/>
            <w:bottom w:val="none" w:sz="0" w:space="0" w:color="auto"/>
            <w:right w:val="none" w:sz="0" w:space="0" w:color="auto"/>
          </w:divBdr>
        </w:div>
      </w:divsChild>
    </w:div>
    <w:div w:id="1267885576">
      <w:bodyDiv w:val="1"/>
      <w:marLeft w:val="0"/>
      <w:marRight w:val="0"/>
      <w:marTop w:val="0"/>
      <w:marBottom w:val="0"/>
      <w:divBdr>
        <w:top w:val="none" w:sz="0" w:space="0" w:color="auto"/>
        <w:left w:val="none" w:sz="0" w:space="0" w:color="auto"/>
        <w:bottom w:val="none" w:sz="0" w:space="0" w:color="auto"/>
        <w:right w:val="none" w:sz="0" w:space="0" w:color="auto"/>
      </w:divBdr>
    </w:div>
    <w:div w:id="1340934872">
      <w:bodyDiv w:val="1"/>
      <w:marLeft w:val="0"/>
      <w:marRight w:val="0"/>
      <w:marTop w:val="0"/>
      <w:marBottom w:val="0"/>
      <w:divBdr>
        <w:top w:val="none" w:sz="0" w:space="0" w:color="auto"/>
        <w:left w:val="none" w:sz="0" w:space="0" w:color="auto"/>
        <w:bottom w:val="none" w:sz="0" w:space="0" w:color="auto"/>
        <w:right w:val="none" w:sz="0" w:space="0" w:color="auto"/>
      </w:divBdr>
    </w:div>
    <w:div w:id="1559710707">
      <w:bodyDiv w:val="1"/>
      <w:marLeft w:val="0"/>
      <w:marRight w:val="0"/>
      <w:marTop w:val="0"/>
      <w:marBottom w:val="0"/>
      <w:divBdr>
        <w:top w:val="none" w:sz="0" w:space="0" w:color="auto"/>
        <w:left w:val="none" w:sz="0" w:space="0" w:color="auto"/>
        <w:bottom w:val="none" w:sz="0" w:space="0" w:color="auto"/>
        <w:right w:val="none" w:sz="0" w:space="0" w:color="auto"/>
      </w:divBdr>
    </w:div>
    <w:div w:id="1615138917">
      <w:bodyDiv w:val="1"/>
      <w:marLeft w:val="0"/>
      <w:marRight w:val="0"/>
      <w:marTop w:val="0"/>
      <w:marBottom w:val="0"/>
      <w:divBdr>
        <w:top w:val="none" w:sz="0" w:space="0" w:color="auto"/>
        <w:left w:val="none" w:sz="0" w:space="0" w:color="auto"/>
        <w:bottom w:val="none" w:sz="0" w:space="0" w:color="auto"/>
        <w:right w:val="none" w:sz="0" w:space="0" w:color="auto"/>
      </w:divBdr>
    </w:div>
    <w:div w:id="1831215067">
      <w:bodyDiv w:val="1"/>
      <w:marLeft w:val="0"/>
      <w:marRight w:val="0"/>
      <w:marTop w:val="0"/>
      <w:marBottom w:val="0"/>
      <w:divBdr>
        <w:top w:val="none" w:sz="0" w:space="0" w:color="auto"/>
        <w:left w:val="none" w:sz="0" w:space="0" w:color="auto"/>
        <w:bottom w:val="none" w:sz="0" w:space="0" w:color="auto"/>
        <w:right w:val="none" w:sz="0" w:space="0" w:color="auto"/>
      </w:divBdr>
    </w:div>
    <w:div w:id="1917669105">
      <w:bodyDiv w:val="1"/>
      <w:marLeft w:val="0"/>
      <w:marRight w:val="0"/>
      <w:marTop w:val="0"/>
      <w:marBottom w:val="0"/>
      <w:divBdr>
        <w:top w:val="none" w:sz="0" w:space="0" w:color="auto"/>
        <w:left w:val="none" w:sz="0" w:space="0" w:color="auto"/>
        <w:bottom w:val="none" w:sz="0" w:space="0" w:color="auto"/>
        <w:right w:val="none" w:sz="0" w:space="0" w:color="auto"/>
      </w:divBdr>
    </w:div>
    <w:div w:id="1985039152">
      <w:bodyDiv w:val="1"/>
      <w:marLeft w:val="0"/>
      <w:marRight w:val="0"/>
      <w:marTop w:val="0"/>
      <w:marBottom w:val="0"/>
      <w:divBdr>
        <w:top w:val="none" w:sz="0" w:space="0" w:color="auto"/>
        <w:left w:val="none" w:sz="0" w:space="0" w:color="auto"/>
        <w:bottom w:val="none" w:sz="0" w:space="0" w:color="auto"/>
        <w:right w:val="none" w:sz="0" w:space="0" w:color="auto"/>
      </w:divBdr>
    </w:div>
    <w:div w:id="2081782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st@mst.dk" TargetMode="External"/><Relationship Id="rId18" Type="http://schemas.openxmlformats.org/officeDocument/2006/relationships/hyperlink" Target="mailto:natur@dof.dk" TargetMode="External"/><Relationship Id="rId26" Type="http://schemas.openxmlformats.org/officeDocument/2006/relationships/hyperlink" Target="http://teknik.lovportaler.dk/showdoc.aspx?q=husdyrg%c3%b8dningsbekendtg%c3%b8relsen&amp;activesolution=http%3a%2f%2fkommunekoncept.dk&amp;docId=bek20161324-full" TargetMode="External"/><Relationship Id="rId39" Type="http://schemas.openxmlformats.org/officeDocument/2006/relationships/hyperlink" Target="http://www.pdir.dk/" TargetMode="External"/><Relationship Id="rId21" Type="http://schemas.openxmlformats.org/officeDocument/2006/relationships/footer" Target="footer1.xml"/><Relationship Id="rId34" Type="http://schemas.openxmlformats.org/officeDocument/2006/relationships/image" Target="media/image9.png"/><Relationship Id="rId42" Type="http://schemas.openxmlformats.org/officeDocument/2006/relationships/image" Target="media/image15.jpg"/><Relationship Id="rId47" Type="http://schemas.openxmlformats.org/officeDocument/2006/relationships/hyperlink" Target="https://www.retsinformation.dk/Forms/R0710.aspx?id=1233" TargetMode="External"/><Relationship Id="rId50" Type="http://schemas.openxmlformats.org/officeDocument/2006/relationships/hyperlink" Target="https://www.retsinformation.dk/Forms/R0710.aspx?id=1804" TargetMode="External"/><Relationship Id="rId55" Type="http://schemas.openxmlformats.org/officeDocument/2006/relationships/hyperlink" Target="https://www.retsinformation.dk/Forms/R0710.aspx?id=13014" TargetMode="External"/><Relationship Id="rId63" Type="http://schemas.openxmlformats.org/officeDocument/2006/relationships/hyperlink" Target="https://www.retsinformation.dk/Forms/R0710.aspx?id=87573" TargetMode="External"/><Relationship Id="rId68"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nb@ferskvandsfiskeriforeningen.dk" TargetMode="Externa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mkn@naevneneshus.dk" TargetMode="External"/><Relationship Id="rId24" Type="http://schemas.openxmlformats.org/officeDocument/2006/relationships/hyperlink" Target="http://teknik.lovportaler.dk/showdoc.aspx?q=husdyrg%c3%b8dningsbekendtg%c3%b8relsen&amp;activesolution=http%3a%2f%2fkommunekoncept.dk&amp;docId=bek20161324-full" TargetMode="External"/><Relationship Id="rId32" Type="http://schemas.openxmlformats.org/officeDocument/2006/relationships/image" Target="media/image7.png"/><Relationship Id="rId37" Type="http://schemas.openxmlformats.org/officeDocument/2006/relationships/image" Target="media/image12.png"/><Relationship Id="rId40" Type="http://schemas.openxmlformats.org/officeDocument/2006/relationships/hyperlink" Target="http://www.pdir.dk/" TargetMode="External"/><Relationship Id="rId45" Type="http://schemas.openxmlformats.org/officeDocument/2006/relationships/hyperlink" Target="https://www.retsinformation.dk/Forms/R0710.aspx?id=1233" TargetMode="External"/><Relationship Id="rId53" Type="http://schemas.openxmlformats.org/officeDocument/2006/relationships/hyperlink" Target="https://www.retsinformation.dk/Forms/R0710.aspx?id=13063" TargetMode="External"/><Relationship Id="rId58" Type="http://schemas.openxmlformats.org/officeDocument/2006/relationships/hyperlink" Target="https://www.retsinformation.dk/Forms/R0710.aspx?id=121227" TargetMode="External"/><Relationship Id="rId66" Type="http://schemas.openxmlformats.org/officeDocument/2006/relationships/hyperlink" Target="http://www.ebst.dk/br08.dk" TargetMode="External"/><Relationship Id="rId5" Type="http://schemas.openxmlformats.org/officeDocument/2006/relationships/webSettings" Target="webSettings.xml"/><Relationship Id="rId15" Type="http://schemas.openxmlformats.org/officeDocument/2006/relationships/hyperlink" Target="mailto:mail@dkfisk.dk" TargetMode="External"/><Relationship Id="rId23" Type="http://schemas.openxmlformats.org/officeDocument/2006/relationships/hyperlink" Target="http://teknik.lovportaler.dk/showdoc.aspx?q=husdyrg%c3%b8dningsbekendtg%c3%b8relsen&amp;activesolution=http%3a%2f%2fkommunekoncept.dk&amp;docId=bek20161324-full" TargetMode="External"/><Relationship Id="rId28" Type="http://schemas.openxmlformats.org/officeDocument/2006/relationships/image" Target="media/image3.png"/><Relationship Id="rId36" Type="http://schemas.openxmlformats.org/officeDocument/2006/relationships/image" Target="media/image11.png"/><Relationship Id="rId49" Type="http://schemas.openxmlformats.org/officeDocument/2006/relationships/hyperlink" Target="https://www.retsinformation.dk/Forms/R0710.aspx?id=1804" TargetMode="External"/><Relationship Id="rId57" Type="http://schemas.openxmlformats.org/officeDocument/2006/relationships/hyperlink" Target="https://www.retsinformation.dk/Forms/R0710.aspx?id=13068" TargetMode="External"/><Relationship Id="rId61" Type="http://schemas.openxmlformats.org/officeDocument/2006/relationships/hyperlink" Target="https://www.retsinformation.dk/Forms/R0710.aspx?id=121227" TargetMode="External"/><Relationship Id="rId10" Type="http://schemas.openxmlformats.org/officeDocument/2006/relationships/hyperlink" Target="http://www.virk.dk" TargetMode="External"/><Relationship Id="rId19" Type="http://schemas.openxmlformats.org/officeDocument/2006/relationships/hyperlink" Target="mailto:terkeljmaribo@gmail.com" TargetMode="External"/><Relationship Id="rId31" Type="http://schemas.openxmlformats.org/officeDocument/2006/relationships/image" Target="media/image6.png"/><Relationship Id="rId44" Type="http://schemas.openxmlformats.org/officeDocument/2006/relationships/hyperlink" Target="https://www.retsinformation.dk/Forms/R0710.aspx?id=1100" TargetMode="External"/><Relationship Id="rId52" Type="http://schemas.openxmlformats.org/officeDocument/2006/relationships/hyperlink" Target="https://www.retsinformation.dk/Forms/R0710.aspx?id=13063" TargetMode="External"/><Relationship Id="rId60" Type="http://schemas.openxmlformats.org/officeDocument/2006/relationships/hyperlink" Target="https://www.retsinformation.dk/Forms/R0710.aspx?id=121227" TargetMode="External"/><Relationship Id="rId65" Type="http://schemas.openxmlformats.org/officeDocument/2006/relationships/hyperlink" Target="http://www.ebst.dk/br08.dk" TargetMode="External"/><Relationship Id="rId4" Type="http://schemas.openxmlformats.org/officeDocument/2006/relationships/settings" Target="settings.xml"/><Relationship Id="rId9" Type="http://schemas.openxmlformats.org/officeDocument/2006/relationships/hyperlink" Target="http://www.borger.dk" TargetMode="External"/><Relationship Id="rId14" Type="http://schemas.openxmlformats.org/officeDocument/2006/relationships/hyperlink" Target="mailto:husdyr@ecocouncil.dk" TargetMode="External"/><Relationship Id="rId22" Type="http://schemas.openxmlformats.org/officeDocument/2006/relationships/hyperlink" Target="http://teknik.lovportaler.dk/showdoc.aspx?q=husdyrg%c3%b8dningsbekendtg%c3%b8relsen&amp;activesolution=http%3a%2f%2fkommunekoncept.dk&amp;docId=bek20161324-full" TargetMode="External"/><Relationship Id="rId27" Type="http://schemas.openxmlformats.org/officeDocument/2006/relationships/image" Target="media/image2.png"/><Relationship Id="rId30" Type="http://schemas.openxmlformats.org/officeDocument/2006/relationships/image" Target="media/image5.png"/><Relationship Id="rId35" Type="http://schemas.openxmlformats.org/officeDocument/2006/relationships/image" Target="media/image10.png"/><Relationship Id="rId43" Type="http://schemas.openxmlformats.org/officeDocument/2006/relationships/image" Target="media/image16.jpg"/><Relationship Id="rId48" Type="http://schemas.openxmlformats.org/officeDocument/2006/relationships/hyperlink" Target="https://www.retsinformation.dk/Forms/R0710.aspx?id=1804" TargetMode="External"/><Relationship Id="rId56" Type="http://schemas.openxmlformats.org/officeDocument/2006/relationships/hyperlink" Target="https://www.retsinformation.dk/Forms/R0710.aspx?id=13014" TargetMode="External"/><Relationship Id="rId64" Type="http://schemas.openxmlformats.org/officeDocument/2006/relationships/hyperlink" Target="http://www.ebst.dk/br08.dk" TargetMode="External"/><Relationship Id="rId69" Type="http://schemas.openxmlformats.org/officeDocument/2006/relationships/footer" Target="footer2.xml"/><Relationship Id="rId8" Type="http://schemas.openxmlformats.org/officeDocument/2006/relationships/hyperlink" Target="mailto:nst@nst.dk" TargetMode="External"/><Relationship Id="rId51" Type="http://schemas.openxmlformats.org/officeDocument/2006/relationships/hyperlink" Target="https://www.retsinformation.dk/Forms/R0710.aspx?id=1804" TargetMode="External"/><Relationship Id="rId3" Type="http://schemas.openxmlformats.org/officeDocument/2006/relationships/styles" Target="styles.xml"/><Relationship Id="rId12" Type="http://schemas.openxmlformats.org/officeDocument/2006/relationships/hyperlink" Target="mailto:dnvordingborg-sager@dn.dk" TargetMode="External"/><Relationship Id="rId17" Type="http://schemas.openxmlformats.org/officeDocument/2006/relationships/hyperlink" Target="mailto:post@sportsfiskerforbundet.dk" TargetMode="External"/><Relationship Id="rId25" Type="http://schemas.openxmlformats.org/officeDocument/2006/relationships/hyperlink" Target="http://teknik.lovportaler.dk/showdoc.aspx?q=husdyrg%c3%b8dningsbekendtg%c3%b8relsen&amp;activesolution=http%3a%2f%2fkommunekoncept.dk&amp;docId=bek20161324-full" TargetMode="External"/><Relationship Id="rId33" Type="http://schemas.openxmlformats.org/officeDocument/2006/relationships/image" Target="media/image8.png"/><Relationship Id="rId38" Type="http://schemas.openxmlformats.org/officeDocument/2006/relationships/image" Target="media/image13.png"/><Relationship Id="rId46" Type="http://schemas.openxmlformats.org/officeDocument/2006/relationships/hyperlink" Target="https://www.retsinformation.dk/Forms/R0710.aspx?id=1233" TargetMode="External"/><Relationship Id="rId59" Type="http://schemas.openxmlformats.org/officeDocument/2006/relationships/hyperlink" Target="https://www.retsinformation.dk/Forms/R0710.aspx?id=121227" TargetMode="External"/><Relationship Id="rId67" Type="http://schemas.openxmlformats.org/officeDocument/2006/relationships/hyperlink" Target="http://www.agrsci.dk/ny_navigation/institutter/institut_for_husdyrbiologi_og_sundhed/husdyrernaering_og_miljoe/normtal" TargetMode="External"/><Relationship Id="rId20" Type="http://schemas.openxmlformats.org/officeDocument/2006/relationships/header" Target="header1.xml"/><Relationship Id="rId41" Type="http://schemas.openxmlformats.org/officeDocument/2006/relationships/image" Target="media/image14.jpg"/><Relationship Id="rId54" Type="http://schemas.openxmlformats.org/officeDocument/2006/relationships/hyperlink" Target="https://www.retsinformation.dk/Forms/R0710.aspx?id=13014" TargetMode="External"/><Relationship Id="rId62" Type="http://schemas.openxmlformats.org/officeDocument/2006/relationships/hyperlink" Target="https://www.retsinformation.dk/Forms/R0710.aspx?id=87573" TargetMode="External"/><Relationship Id="rId7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4E7D78-67FF-409E-BEB0-C8D3B845C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6023</Words>
  <Characters>33552</Characters>
  <Application>Microsoft Office Word</Application>
  <DocSecurity>4</DocSecurity>
  <Lines>882</Lines>
  <Paragraphs>444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Ulla Holmberg Olesen</dc:creator>
  <cp:lastModifiedBy>Simone Sohrbeck Thorsager Billing</cp:lastModifiedBy>
  <cp:revision>2</cp:revision>
  <cp:lastPrinted>2017-05-24T12:06:00Z</cp:lastPrinted>
  <dcterms:created xsi:type="dcterms:W3CDTF">2023-08-21T12:46:00Z</dcterms:created>
  <dcterms:modified xsi:type="dcterms:W3CDTF">2023-08-21T12:46:00Z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{B859080A-939E-4676-AD95-B1687365566B}</vt:lpwstr>
  </property>
</Properties>
</file>