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618A7" w14:textId="77777777" w:rsidR="00391A52" w:rsidRPr="009226A3" w:rsidRDefault="0035735F" w:rsidP="0035735F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5FE8FE95" wp14:editId="087B71B9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3797843" cy="1162050"/>
            <wp:effectExtent l="0" t="0" r="0" b="0"/>
            <wp:wrapTight wrapText="bothSides">
              <wp:wrapPolygon edited="0">
                <wp:start x="0" y="0"/>
                <wp:lineTo x="0" y="21246"/>
                <wp:lineTo x="21456" y="21246"/>
                <wp:lineTo x="21456" y="0"/>
                <wp:lineTo x="0" y="0"/>
              </wp:wrapPolygon>
            </wp:wrapTight>
            <wp:docPr id="1" name="Billede 1" descr="Et billede, der indeholder tekst, clipar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Et billede, der indeholder tekst, clipart&#10;&#10;Automatisk genereret beskrivels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97843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3CCA8FE" w14:textId="77777777" w:rsidR="00391A52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Lundbergsvej 2, 8400 Ebeltoft</w:t>
      </w:r>
    </w:p>
    <w:p w14:paraId="7D7BE885" w14:textId="77777777" w:rsidR="00C808F5" w:rsidRPr="009226A3" w:rsidRDefault="008374F8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Miljø og Klima</w:t>
      </w:r>
    </w:p>
    <w:p w14:paraId="159424C3" w14:textId="77777777" w:rsidR="00C808F5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landbrug@syddjurs.dk</w:t>
      </w:r>
    </w:p>
    <w:p w14:paraId="6F531CC9" w14:textId="77777777" w:rsidR="00C808F5" w:rsidRPr="009226A3" w:rsidRDefault="00C808F5" w:rsidP="00C808F5">
      <w:pPr>
        <w:jc w:val="right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87536500</w:t>
      </w:r>
    </w:p>
    <w:p w14:paraId="628443F4" w14:textId="77777777" w:rsidR="0035735F" w:rsidRPr="009226A3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072FC814" w14:textId="77777777" w:rsidR="0035735F" w:rsidRPr="009226A3" w:rsidRDefault="0035735F">
      <w:pPr>
        <w:rPr>
          <w:rFonts w:ascii="Arial" w:hAnsi="Arial" w:cs="Arial"/>
          <w:b/>
          <w:bCs/>
          <w:sz w:val="20"/>
          <w:szCs w:val="20"/>
        </w:rPr>
      </w:pPr>
    </w:p>
    <w:p w14:paraId="4F1B51F9" w14:textId="77777777" w:rsidR="00C808F5" w:rsidRPr="009226A3" w:rsidRDefault="00750CCF">
      <w:pPr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TILSYNSRAPPORT</w:t>
      </w:r>
    </w:p>
    <w:p w14:paraId="6624ABD3" w14:textId="77777777" w:rsidR="00750CCF" w:rsidRPr="009226A3" w:rsidRDefault="00391A52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Navn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 xml:space="preserve">og adresse </w:t>
      </w:r>
      <w:r w:rsidRPr="009226A3">
        <w:rPr>
          <w:rFonts w:ascii="Arial" w:hAnsi="Arial" w:cs="Arial"/>
          <w:b/>
          <w:bCs/>
          <w:sz w:val="20"/>
          <w:szCs w:val="20"/>
        </w:rPr>
        <w:t xml:space="preserve">på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>tilsyns</w:t>
      </w:r>
      <w:r w:rsidRPr="009226A3">
        <w:rPr>
          <w:rFonts w:ascii="Arial" w:hAnsi="Arial" w:cs="Arial"/>
          <w:b/>
          <w:bCs/>
          <w:sz w:val="20"/>
          <w:szCs w:val="20"/>
        </w:rPr>
        <w:t xml:space="preserve">ejendom: </w:t>
      </w:r>
    </w:p>
    <w:p w14:paraId="27E0ACD9" w14:textId="77777777" w:rsidR="00391A52" w:rsidRPr="009226A3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Navn: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391A52" w:rsidRPr="009226A3">
        <w:rPr>
          <w:rFonts w:ascii="Arial" w:hAnsi="Arial" w:cs="Arial"/>
          <w:sz w:val="20"/>
          <w:szCs w:val="20"/>
        </w:rPr>
        <w:t>Agro PJ I/S</w:t>
      </w:r>
    </w:p>
    <w:p w14:paraId="7153C996" w14:textId="77777777" w:rsidR="00391A52" w:rsidRPr="009226A3" w:rsidRDefault="00FF6391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Adresse: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391A52" w:rsidRPr="009226A3">
        <w:rPr>
          <w:rFonts w:ascii="Arial" w:hAnsi="Arial" w:cs="Arial"/>
          <w:sz w:val="20"/>
          <w:szCs w:val="20"/>
        </w:rPr>
        <w:t>Askedalsvej 1A, Bjødstrup, 8410 Rønde</w:t>
      </w:r>
    </w:p>
    <w:p w14:paraId="366967A5" w14:textId="77777777" w:rsidR="00C808F5" w:rsidRPr="009226A3" w:rsidRDefault="00C808F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CVR-nr.: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19436470</w:t>
      </w:r>
    </w:p>
    <w:p w14:paraId="04B9EB01" w14:textId="77777777" w:rsidR="00C12385" w:rsidRPr="009226A3" w:rsidRDefault="00C12385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P-nr.: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  <w:t>1003815698</w:t>
      </w:r>
    </w:p>
    <w:p w14:paraId="6B793278" w14:textId="77777777" w:rsidR="00C808F5" w:rsidRPr="009226A3" w:rsidRDefault="00703E1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CHR-nr.: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108246</w:t>
      </w:r>
    </w:p>
    <w:p w14:paraId="23920CC6" w14:textId="77777777" w:rsidR="6EEA5D0D" w:rsidRPr="009226A3" w:rsidRDefault="6EEA5D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3500C00D" w14:textId="77777777" w:rsidR="785E8AF5" w:rsidRPr="009226A3" w:rsidRDefault="785E8AF5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Type af husdyrbrug</w:t>
      </w:r>
      <w:r w:rsidR="00C12385" w:rsidRPr="009226A3">
        <w:rPr>
          <w:rFonts w:ascii="Arial" w:hAnsi="Arial" w:cs="Arial"/>
          <w:b/>
          <w:bCs/>
          <w:sz w:val="20"/>
          <w:szCs w:val="20"/>
        </w:rPr>
        <w:t>:</w:t>
      </w:r>
      <w:r w:rsidR="6721D691" w:rsidRPr="009226A3">
        <w:rPr>
          <w:rFonts w:ascii="Arial" w:hAnsi="Arial" w:cs="Arial"/>
          <w:sz w:val="20"/>
          <w:szCs w:val="20"/>
        </w:rPr>
        <w:t xml:space="preserve"> </w:t>
      </w:r>
      <w:r w:rsidR="00BD0D7C" w:rsidRPr="009226A3">
        <w:rPr>
          <w:rFonts w:ascii="Arial" w:hAnsi="Arial" w:cs="Arial"/>
          <w:sz w:val="20"/>
          <w:szCs w:val="20"/>
        </w:rPr>
        <w:tab/>
      </w:r>
      <w:r w:rsidR="00BD0D7C" w:rsidRPr="009226A3">
        <w:rPr>
          <w:rFonts w:ascii="Arial" w:hAnsi="Arial" w:cs="Arial"/>
          <w:sz w:val="20"/>
          <w:szCs w:val="20"/>
        </w:rPr>
        <w:tab/>
        <w:t>H § 11, med BAT: Husdyrbrug, som er godkendt efter tidligere gældende regler til husdyrbrug større end 75 og mindre end eller lig med  250</w:t>
      </w:r>
    </w:p>
    <w:p w14:paraId="78D48E6F" w14:textId="77777777" w:rsidR="006B771F" w:rsidRPr="009226A3" w:rsidRDefault="00B64A0D" w:rsidP="6EEA5D0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  <w:r w:rsidR="006B771F" w:rsidRPr="009226A3">
        <w:rPr>
          <w:rFonts w:ascii="Arial" w:hAnsi="Arial" w:cs="Arial"/>
          <w:sz w:val="20"/>
          <w:szCs w:val="20"/>
        </w:rPr>
        <w:tab/>
      </w:r>
    </w:p>
    <w:p w14:paraId="0D691EC1" w14:textId="77777777" w:rsidR="00240910" w:rsidRPr="009226A3" w:rsidRDefault="00B64A0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</w:p>
    <w:p w14:paraId="14CD9148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Tilsynskategori</w:t>
      </w:r>
      <w:r w:rsidRPr="009226A3">
        <w:rPr>
          <w:rStyle w:val="Fodnotehenvisning"/>
          <w:rFonts w:ascii="Arial" w:hAnsi="Arial" w:cs="Arial"/>
          <w:sz w:val="20"/>
          <w:szCs w:val="20"/>
        </w:rPr>
        <w:footnoteReference w:id="1"/>
      </w:r>
      <w:r w:rsidRPr="009226A3">
        <w:rPr>
          <w:rFonts w:ascii="Arial" w:hAnsi="Arial" w:cs="Arial"/>
          <w:b/>
          <w:bCs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Basistilsyn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</w:r>
    </w:p>
    <w:p w14:paraId="2D4B2F5B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Baggrund for tilsynet</w:t>
      </w:r>
      <w:r w:rsidRPr="009226A3">
        <w:rPr>
          <w:rFonts w:ascii="Arial" w:hAnsi="Arial" w:cs="Arial"/>
          <w:sz w:val="20"/>
          <w:szCs w:val="20"/>
        </w:rPr>
        <w:t>: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Miljøtilsynsbekendtgørelsen</w:t>
      </w:r>
    </w:p>
    <w:p w14:paraId="38647260" w14:textId="77777777" w:rsidR="005531D3" w:rsidRPr="009226A3" w:rsidRDefault="005531D3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084AF2F" w14:textId="77777777" w:rsidR="0021418B" w:rsidRPr="009226A3" w:rsidRDefault="00391A52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Dato for </w:t>
      </w:r>
      <w:r w:rsidR="00750CCF" w:rsidRPr="009226A3">
        <w:rPr>
          <w:rFonts w:ascii="Arial" w:hAnsi="Arial" w:cs="Arial"/>
          <w:b/>
          <w:bCs/>
          <w:sz w:val="20"/>
          <w:szCs w:val="20"/>
        </w:rPr>
        <w:t>miljø</w:t>
      </w:r>
      <w:r w:rsidRPr="009226A3">
        <w:rPr>
          <w:rFonts w:ascii="Arial" w:hAnsi="Arial" w:cs="Arial"/>
          <w:b/>
          <w:bCs/>
          <w:sz w:val="20"/>
          <w:szCs w:val="20"/>
        </w:rPr>
        <w:t>tilsyn: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11-09-2024</w:t>
      </w:r>
      <w:r w:rsidR="0021418B" w:rsidRPr="009226A3">
        <w:rPr>
          <w:rFonts w:ascii="Arial" w:hAnsi="Arial" w:cs="Arial"/>
          <w:sz w:val="20"/>
          <w:szCs w:val="20"/>
        </w:rPr>
        <w:t xml:space="preserve"> </w:t>
      </w:r>
    </w:p>
    <w:p w14:paraId="7D415D89" w14:textId="4399B497" w:rsidR="0035735F" w:rsidRPr="009226A3" w:rsidRDefault="00CB7ED4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E97504">
        <w:rPr>
          <w:rFonts w:ascii="Arial" w:hAnsi="Arial" w:cs="Arial"/>
          <w:b/>
          <w:bCs/>
          <w:sz w:val="20"/>
          <w:szCs w:val="20"/>
        </w:rPr>
        <w:t>Dato for forrige tilsyn:</w:t>
      </w:r>
      <w:r w:rsidRPr="00E97504">
        <w:rPr>
          <w:rFonts w:ascii="Arial" w:hAnsi="Arial" w:cs="Arial"/>
          <w:b/>
          <w:bCs/>
          <w:sz w:val="20"/>
          <w:szCs w:val="20"/>
        </w:rPr>
        <w:tab/>
      </w:r>
      <w:r w:rsidRPr="00E97504">
        <w:rPr>
          <w:rFonts w:ascii="Arial" w:hAnsi="Arial" w:cs="Arial"/>
          <w:b/>
          <w:bCs/>
          <w:sz w:val="20"/>
          <w:szCs w:val="20"/>
        </w:rPr>
        <w:tab/>
      </w:r>
      <w:r w:rsidR="00E97504">
        <w:rPr>
          <w:rFonts w:ascii="Arial" w:hAnsi="Arial" w:cs="Arial"/>
          <w:sz w:val="20"/>
          <w:szCs w:val="20"/>
        </w:rPr>
        <w:t>2022</w:t>
      </w:r>
    </w:p>
    <w:p w14:paraId="4FAE4B34" w14:textId="77777777" w:rsidR="00CB7ED4" w:rsidRPr="009226A3" w:rsidRDefault="00CB7ED4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C87E7A0" w14:textId="77777777" w:rsidR="0021418B" w:rsidRPr="009226A3" w:rsidRDefault="0021418B" w:rsidP="0021418B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Tilstede ved tilsynet:</w:t>
      </w:r>
    </w:p>
    <w:p w14:paraId="34CDC7E2" w14:textId="53C408FC" w:rsidR="00391A52" w:rsidRPr="009226A3" w:rsidRDefault="0021418B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>Fra ejendommen</w:t>
      </w:r>
      <w:r w:rsidR="00721D9A" w:rsidRPr="009226A3">
        <w:rPr>
          <w:rFonts w:ascii="Arial" w:hAnsi="Arial" w:cs="Arial"/>
          <w:sz w:val="20"/>
          <w:szCs w:val="20"/>
        </w:rPr>
        <w:t xml:space="preserve">: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="00E97504">
        <w:rPr>
          <w:rFonts w:ascii="Arial" w:hAnsi="Arial" w:cs="Arial"/>
          <w:sz w:val="20"/>
          <w:szCs w:val="20"/>
        </w:rPr>
        <w:t>Jan</w:t>
      </w:r>
    </w:p>
    <w:p w14:paraId="5579EC29" w14:textId="77777777" w:rsidR="005531D3" w:rsidRPr="009226A3" w:rsidRDefault="005531D3" w:rsidP="005531D3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 xml:space="preserve">Fra Syddjurs Kommune: </w:t>
      </w:r>
      <w:r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ab/>
        <w:t>Trine W. Jensen</w:t>
      </w:r>
    </w:p>
    <w:p w14:paraId="4165D08A" w14:textId="77777777" w:rsidR="00B3129A" w:rsidRPr="009226A3" w:rsidRDefault="00B3129A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9FE0A55" w14:textId="031184A9" w:rsidR="07C3BF8C" w:rsidRPr="009226A3" w:rsidRDefault="07C3BF8C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 xml:space="preserve">Hvad er der ført tilsyn med: </w:t>
      </w:r>
      <w:r w:rsidR="00FF6391" w:rsidRPr="009226A3">
        <w:rPr>
          <w:rFonts w:ascii="Arial" w:hAnsi="Arial" w:cs="Arial"/>
          <w:b/>
          <w:bCs/>
          <w:sz w:val="20"/>
          <w:szCs w:val="20"/>
        </w:rPr>
        <w:tab/>
      </w:r>
      <w:r w:rsidR="00E97504">
        <w:rPr>
          <w:rFonts w:ascii="Arial" w:hAnsi="Arial" w:cs="Arial"/>
          <w:sz w:val="20"/>
          <w:szCs w:val="20"/>
        </w:rPr>
        <w:t>Beholder</w:t>
      </w:r>
    </w:p>
    <w:p w14:paraId="21DF54AB" w14:textId="77777777" w:rsidR="58E1338D" w:rsidRPr="009226A3" w:rsidRDefault="00E71C85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  <w:r w:rsidRPr="009226A3">
        <w:rPr>
          <w:rFonts w:ascii="Arial" w:hAnsi="Arial" w:cs="Arial"/>
          <w:b/>
          <w:bCs/>
          <w:sz w:val="20"/>
          <w:szCs w:val="20"/>
        </w:rPr>
        <w:tab/>
      </w:r>
    </w:p>
    <w:p w14:paraId="68BA1373" w14:textId="77777777" w:rsidR="14143301" w:rsidRPr="009226A3" w:rsidRDefault="14143301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Antal markstakke: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FF6391" w:rsidRPr="009226A3">
        <w:rPr>
          <w:rFonts w:ascii="Arial" w:hAnsi="Arial" w:cs="Arial"/>
          <w:sz w:val="20"/>
          <w:szCs w:val="20"/>
        </w:rPr>
        <w:tab/>
      </w:r>
      <w:r w:rsidRPr="009226A3">
        <w:rPr>
          <w:rFonts w:ascii="Arial" w:hAnsi="Arial" w:cs="Arial"/>
          <w:sz w:val="20"/>
          <w:szCs w:val="20"/>
        </w:rPr>
        <w:t>0</w:t>
      </w:r>
    </w:p>
    <w:p w14:paraId="45890BE7" w14:textId="77777777" w:rsidR="00BE067E" w:rsidRPr="009226A3" w:rsidRDefault="00BE067E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9A70B0" w14:textId="0D18A756" w:rsidR="00392B53" w:rsidRPr="009226A3" w:rsidRDefault="00392B53" w:rsidP="00471798">
      <w:pPr>
        <w:spacing w:after="0" w:line="288" w:lineRule="auto"/>
        <w:ind w:left="3912" w:hanging="3912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Konstateret jordforurening: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FF6391" w:rsidRPr="009226A3">
        <w:rPr>
          <w:rFonts w:ascii="Arial" w:hAnsi="Arial" w:cs="Arial"/>
          <w:sz w:val="20"/>
          <w:szCs w:val="20"/>
        </w:rPr>
        <w:tab/>
      </w:r>
      <w:r w:rsidR="00E97504">
        <w:rPr>
          <w:rFonts w:ascii="Arial" w:hAnsi="Arial" w:cs="Arial"/>
          <w:sz w:val="20"/>
          <w:szCs w:val="20"/>
        </w:rPr>
        <w:t>Nej</w:t>
      </w:r>
      <w:r w:rsidR="00471798" w:rsidRPr="009226A3">
        <w:rPr>
          <w:rFonts w:ascii="Arial" w:hAnsi="Arial" w:cs="Arial"/>
          <w:sz w:val="20"/>
          <w:szCs w:val="20"/>
        </w:rPr>
        <w:t xml:space="preserve">. </w:t>
      </w:r>
      <w:r w:rsidRPr="009226A3">
        <w:rPr>
          <w:rFonts w:ascii="Arial" w:hAnsi="Arial" w:cs="Arial"/>
          <w:sz w:val="20"/>
          <w:szCs w:val="20"/>
        </w:rPr>
        <w:t>Der er ikke under tilsynet konstateret forhold, der tyder på jordforurening</w:t>
      </w:r>
      <w:r w:rsidR="00C033BA" w:rsidRPr="009226A3">
        <w:rPr>
          <w:rFonts w:ascii="Arial" w:hAnsi="Arial" w:cs="Arial"/>
          <w:sz w:val="20"/>
          <w:szCs w:val="20"/>
        </w:rPr>
        <w:t>, der er dog</w:t>
      </w:r>
      <w:r w:rsidRPr="009226A3">
        <w:rPr>
          <w:rFonts w:ascii="Arial" w:hAnsi="Arial" w:cs="Arial"/>
          <w:sz w:val="20"/>
          <w:szCs w:val="20"/>
        </w:rPr>
        <w:t xml:space="preserve"> ikke foretaget særlige tiltag såsom jordbundsanalyser for at undersøge, om der rent faktisk er jordforurening på grunden.</w:t>
      </w:r>
    </w:p>
    <w:p w14:paraId="00E1ECA1" w14:textId="77777777" w:rsidR="0021418B" w:rsidRPr="009226A3" w:rsidRDefault="0021418B" w:rsidP="0021418B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63F840C" w14:textId="77777777" w:rsidR="00353F84" w:rsidRPr="009226A3" w:rsidRDefault="00353F84">
      <w:pPr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br w:type="page"/>
      </w:r>
    </w:p>
    <w:p w14:paraId="599337CE" w14:textId="50C82CB8" w:rsidR="00667ABF" w:rsidRPr="009226A3" w:rsidRDefault="04D0B76B" w:rsidP="00E97504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lastRenderedPageBreak/>
        <w:t xml:space="preserve">Meddelte </w:t>
      </w:r>
      <w:r w:rsidR="00E97504">
        <w:rPr>
          <w:rFonts w:ascii="Arial" w:hAnsi="Arial" w:cs="Arial"/>
          <w:b/>
          <w:bCs/>
          <w:sz w:val="20"/>
          <w:szCs w:val="20"/>
        </w:rPr>
        <w:t>håndhævelser</w:t>
      </w:r>
      <w:r w:rsidRPr="009226A3">
        <w:rPr>
          <w:rFonts w:ascii="Arial" w:hAnsi="Arial" w:cs="Arial"/>
          <w:b/>
          <w:bCs/>
          <w:sz w:val="20"/>
          <w:szCs w:val="20"/>
        </w:rPr>
        <w:t>:</w:t>
      </w:r>
      <w:r w:rsidR="00DC0669" w:rsidRPr="009226A3">
        <w:rPr>
          <w:rFonts w:ascii="Arial" w:hAnsi="Arial" w:cs="Arial"/>
          <w:b/>
          <w:bCs/>
          <w:sz w:val="20"/>
          <w:szCs w:val="20"/>
        </w:rPr>
        <w:tab/>
      </w:r>
      <w:r w:rsidR="009A178D">
        <w:rPr>
          <w:rFonts w:ascii="Arial" w:hAnsi="Arial" w:cs="Arial"/>
          <w:b/>
          <w:bCs/>
          <w:sz w:val="20"/>
          <w:szCs w:val="20"/>
        </w:rPr>
        <w:tab/>
      </w:r>
    </w:p>
    <w:p w14:paraId="7FD0BF36" w14:textId="77777777" w:rsidR="00667ABF" w:rsidRPr="009226A3" w:rsidRDefault="00667ABF" w:rsidP="58E1338D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el-Gitter"/>
        <w:tblW w:w="97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209"/>
        <w:gridCol w:w="6567"/>
      </w:tblGrid>
      <w:tr w:rsidR="00C0160F" w:rsidRPr="009226A3" w14:paraId="111F2535" w14:textId="77777777" w:rsidTr="00873BC3"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0644719B" w14:textId="77777777" w:rsidR="00C0160F" w:rsidRPr="009226A3" w:rsidRDefault="00C0160F" w:rsidP="00C47344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6A3">
              <w:rPr>
                <w:rFonts w:ascii="Arial" w:hAnsi="Arial" w:cs="Arial"/>
                <w:b/>
                <w:bCs/>
                <w:sz w:val="20"/>
                <w:szCs w:val="20"/>
              </w:rPr>
              <w:t>Type</w:t>
            </w:r>
          </w:p>
        </w:tc>
        <w:tc>
          <w:tcPr>
            <w:tcW w:w="656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70BDF" w14:textId="77777777" w:rsidR="00C0160F" w:rsidRPr="009226A3" w:rsidRDefault="00C0160F" w:rsidP="00C47344">
            <w:pPr>
              <w:spacing w:line="288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26A3">
              <w:rPr>
                <w:rFonts w:ascii="Arial" w:hAnsi="Arial" w:cs="Arial"/>
                <w:b/>
                <w:bCs/>
                <w:sz w:val="20"/>
                <w:szCs w:val="20"/>
              </w:rPr>
              <w:t>Bemærkninger</w:t>
            </w:r>
          </w:p>
        </w:tc>
      </w:tr>
      <w:tr w:rsidR="00C0160F" w:rsidRPr="009226A3" w14:paraId="788DBBEC" w14:textId="77777777" w:rsidTr="00873BC3">
        <w:tc>
          <w:tcPr>
            <w:tcW w:w="32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72E328C2" w14:textId="7F0A12DD" w:rsidR="00C0160F" w:rsidRPr="009226A3" w:rsidRDefault="00E97504" w:rsidP="00C4734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Henstilling</w:t>
            </w:r>
          </w:p>
        </w:tc>
        <w:tc>
          <w:tcPr>
            <w:tcW w:w="6567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9F97C3" w14:textId="11CD0FA4" w:rsidR="00C0160F" w:rsidRPr="009226A3" w:rsidRDefault="00E97504" w:rsidP="00C4734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Oplysninger i logbogens skema 2 ikke helt korrekte</w:t>
            </w:r>
          </w:p>
        </w:tc>
      </w:tr>
      <w:tr w:rsidR="00C0160F" w:rsidRPr="009226A3" w14:paraId="1322892E" w14:textId="77777777" w:rsidTr="00873BC3">
        <w:tc>
          <w:tcPr>
            <w:tcW w:w="32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14:paraId="706F53C1" w14:textId="2E835499" w:rsidR="00C0160F" w:rsidRPr="009226A3" w:rsidRDefault="00E97504" w:rsidP="00C4734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6567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9ECF93D" w14:textId="4D1BD11E" w:rsidR="00C0160F" w:rsidRPr="009226A3" w:rsidRDefault="00E97504" w:rsidP="00C47344">
            <w:pPr>
              <w:spacing w:line="288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Manglende beholderkontrol</w:t>
            </w:r>
          </w:p>
        </w:tc>
      </w:tr>
    </w:tbl>
    <w:p w14:paraId="2EF57278" w14:textId="77777777" w:rsidR="58E1338D" w:rsidRPr="009226A3" w:rsidRDefault="58E1338D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47929FAE" w14:textId="5846C064" w:rsidR="00240910" w:rsidRPr="009226A3" w:rsidRDefault="00240910" w:rsidP="00240910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Gældende tilladelse/godkendelse:</w:t>
      </w:r>
      <w:r w:rsidRPr="009226A3">
        <w:rPr>
          <w:rFonts w:ascii="Arial" w:hAnsi="Arial" w:cs="Arial"/>
          <w:sz w:val="20"/>
          <w:szCs w:val="20"/>
        </w:rPr>
        <w:tab/>
      </w:r>
      <w:r w:rsidR="00E97504">
        <w:rPr>
          <w:rFonts w:ascii="Arial" w:hAnsi="Arial" w:cs="Arial"/>
          <w:sz w:val="20"/>
          <w:szCs w:val="20"/>
        </w:rPr>
        <w:t>2016</w:t>
      </w:r>
      <w:r w:rsidRPr="009226A3">
        <w:rPr>
          <w:rFonts w:ascii="Arial" w:hAnsi="Arial" w:cs="Arial"/>
          <w:sz w:val="20"/>
          <w:szCs w:val="20"/>
        </w:rPr>
        <w:t xml:space="preserve"> </w:t>
      </w:r>
      <w:r w:rsidR="00E97504">
        <w:rPr>
          <w:rFonts w:ascii="Arial" w:hAnsi="Arial" w:cs="Arial"/>
          <w:sz w:val="20"/>
          <w:szCs w:val="20"/>
        </w:rPr>
        <w:t>§ 11 – PJ Agro står alene for beholderen.</w:t>
      </w:r>
      <w:r w:rsidRPr="009226A3">
        <w:rPr>
          <w:rFonts w:ascii="Arial" w:hAnsi="Arial" w:cs="Arial"/>
          <w:sz w:val="20"/>
          <w:szCs w:val="20"/>
        </w:rPr>
        <w:tab/>
      </w:r>
    </w:p>
    <w:p w14:paraId="5F04B3DF" w14:textId="77777777" w:rsidR="00240910" w:rsidRPr="009226A3" w:rsidRDefault="00240910" w:rsidP="58E1338D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5BC29C19" w14:textId="77777777" w:rsidR="00392B53" w:rsidRPr="009226A3" w:rsidRDefault="00392B53" w:rsidP="00750CCF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bookmarkStart w:id="0" w:name="_Hlk185419963"/>
    </w:p>
    <w:p w14:paraId="53EB5DDF" w14:textId="77777777" w:rsidR="00392B53" w:rsidRPr="009226A3" w:rsidRDefault="00392B53" w:rsidP="00750CCF">
      <w:pPr>
        <w:spacing w:after="0" w:line="288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9226A3">
        <w:rPr>
          <w:rFonts w:ascii="Arial" w:hAnsi="Arial" w:cs="Arial"/>
          <w:b/>
          <w:bCs/>
          <w:sz w:val="20"/>
          <w:szCs w:val="20"/>
        </w:rPr>
        <w:t>Kontrolpunkter:</w:t>
      </w:r>
    </w:p>
    <w:p w14:paraId="077D1858" w14:textId="77777777" w:rsidR="005A2BD6" w:rsidRPr="009226A3" w:rsidRDefault="005A2BD6" w:rsidP="005A2BD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  <w:r w:rsidRPr="009226A3">
        <w:rPr>
          <w:rFonts w:ascii="Arial" w:hAnsi="Arial" w:cs="Arial"/>
          <w:sz w:val="20"/>
          <w:szCs w:val="20"/>
        </w:rPr>
        <w:t xml:space="preserve">På tilsynet blev der ført tilsyn med </w:t>
      </w:r>
      <w:r w:rsidR="00C470FE" w:rsidRPr="009226A3">
        <w:rPr>
          <w:rFonts w:ascii="Arial" w:hAnsi="Arial" w:cs="Arial"/>
          <w:sz w:val="20"/>
          <w:szCs w:val="20"/>
        </w:rPr>
        <w:t>understående</w:t>
      </w:r>
      <w:r w:rsidRPr="009226A3">
        <w:rPr>
          <w:rFonts w:ascii="Arial" w:hAnsi="Arial" w:cs="Arial"/>
          <w:sz w:val="20"/>
          <w:szCs w:val="20"/>
        </w:rPr>
        <w:t xml:space="preserve"> kontrolpunkter. </w:t>
      </w:r>
      <w:r w:rsidR="00C470FE" w:rsidRPr="009226A3">
        <w:rPr>
          <w:rFonts w:ascii="Arial" w:hAnsi="Arial" w:cs="Arial"/>
          <w:sz w:val="20"/>
          <w:szCs w:val="20"/>
        </w:rPr>
        <w:t>Bemærkninger til de enkelte k</w:t>
      </w:r>
      <w:r w:rsidRPr="009226A3">
        <w:rPr>
          <w:rFonts w:ascii="Arial" w:hAnsi="Arial" w:cs="Arial"/>
          <w:sz w:val="20"/>
          <w:szCs w:val="20"/>
        </w:rPr>
        <w:t>ontrolpunkter</w:t>
      </w:r>
      <w:r w:rsidR="00C470FE" w:rsidRPr="009226A3">
        <w:rPr>
          <w:rFonts w:ascii="Arial" w:hAnsi="Arial" w:cs="Arial"/>
          <w:sz w:val="20"/>
          <w:szCs w:val="20"/>
        </w:rPr>
        <w:t xml:space="preserve"> </w:t>
      </w:r>
      <w:r w:rsidRPr="009226A3">
        <w:rPr>
          <w:rFonts w:ascii="Arial" w:hAnsi="Arial" w:cs="Arial"/>
          <w:sz w:val="20"/>
          <w:szCs w:val="20"/>
        </w:rPr>
        <w:t>kan læses af tabellen nedenfor.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82"/>
        <w:gridCol w:w="6726"/>
      </w:tblGrid>
      <w:tr w:rsidR="00377F4A" w14:paraId="1EDAAD3F" w14:textId="77777777" w:rsidTr="00E97504">
        <w:tc>
          <w:tcPr>
            <w:tcW w:w="1500" w:type="pct"/>
          </w:tcPr>
          <w:p w14:paraId="651BA3C2" w14:textId="77777777" w:rsidR="005A2BD6" w:rsidRPr="009226A3" w:rsidRDefault="00D7432D" w:rsidP="005A2BD6">
            <w:pPr>
              <w:spacing w:after="0" w:line="288" w:lineRule="auto"/>
              <w:rPr>
                <w:rFonts w:ascii="Arial" w:hAnsi="Arial" w:cs="Arial"/>
                <w:sz w:val="20"/>
                <w:szCs w:val="20"/>
              </w:rPr>
            </w:pPr>
            <w:r>
              <w:t>Kontrolpunkt</w:t>
            </w:r>
          </w:p>
        </w:tc>
        <w:tc>
          <w:tcPr>
            <w:tcW w:w="3500" w:type="pct"/>
          </w:tcPr>
          <w:p w14:paraId="706647BA" w14:textId="77777777" w:rsidR="00377F4A" w:rsidRDefault="00D7432D">
            <w:r>
              <w:t>Bemærkning</w:t>
            </w:r>
          </w:p>
        </w:tc>
      </w:tr>
      <w:tr w:rsidR="00377F4A" w14:paraId="3BE59829" w14:textId="77777777" w:rsidTr="00E97504">
        <w:tc>
          <w:tcPr>
            <w:tcW w:w="0" w:type="auto"/>
          </w:tcPr>
          <w:p w14:paraId="46351B55" w14:textId="77777777" w:rsidR="00377F4A" w:rsidRDefault="00D7432D">
            <w:r>
              <w:t xml:space="preserve">0. </w:t>
            </w:r>
            <w:r>
              <w:t>Generelt</w:t>
            </w:r>
          </w:p>
        </w:tc>
        <w:tc>
          <w:tcPr>
            <w:tcW w:w="0" w:type="auto"/>
          </w:tcPr>
          <w:p w14:paraId="7E6676B9" w14:textId="2A572D71" w:rsidR="00377F4A" w:rsidRDefault="00D7432D">
            <w:r>
              <w:t>Agro PJ I/S ejer ejendommen og står for al gyllehåndteringen samt miljøforhold uden for staldene.</w:t>
            </w:r>
            <w:r>
              <w:br/>
              <w:t xml:space="preserve">Benny Brock </w:t>
            </w:r>
            <w:r w:rsidR="00E97504">
              <w:t xml:space="preserve">Jensen </w:t>
            </w:r>
            <w:r>
              <w:t>lejer sig ind i staldene og er ansvarlig for alle miljøforhold inde i staldene.</w:t>
            </w:r>
          </w:p>
        </w:tc>
      </w:tr>
      <w:tr w:rsidR="00377F4A" w14:paraId="7D06E5F2" w14:textId="77777777" w:rsidTr="00E97504">
        <w:tc>
          <w:tcPr>
            <w:tcW w:w="0" w:type="auto"/>
          </w:tcPr>
          <w:p w14:paraId="25E4E451" w14:textId="77777777" w:rsidR="00377F4A" w:rsidRDefault="00D7432D">
            <w:r>
              <w:t xml:space="preserve">2.0 </w:t>
            </w:r>
            <w:r>
              <w:t>Gyllebeholdere</w:t>
            </w:r>
          </w:p>
        </w:tc>
        <w:tc>
          <w:tcPr>
            <w:tcW w:w="0" w:type="auto"/>
          </w:tcPr>
          <w:p w14:paraId="5917B1A5" w14:textId="1B076713" w:rsidR="00377F4A" w:rsidRDefault="00D7432D">
            <w:r>
              <w:t>Der er ikke anmodet om kontrol rettidigt. Overskridelsen indskærpes.</w:t>
            </w:r>
            <w:r>
              <w:br/>
              <w:t>Logbog for flydelag er fremvist.</w:t>
            </w:r>
            <w:r w:rsidR="00E97504">
              <w:t xml:space="preserve"> Henstilling til skema 2.</w:t>
            </w:r>
            <w:r>
              <w:br/>
              <w:t>Dykket indløb: OK</w:t>
            </w:r>
          </w:p>
        </w:tc>
      </w:tr>
      <w:tr w:rsidR="00377F4A" w14:paraId="53421DCD" w14:textId="77777777" w:rsidTr="00E97504">
        <w:tc>
          <w:tcPr>
            <w:tcW w:w="0" w:type="auto"/>
          </w:tcPr>
          <w:p w14:paraId="6C02C054" w14:textId="77777777" w:rsidR="00377F4A" w:rsidRDefault="00D7432D">
            <w:r>
              <w:t>2.3 Møddingsoplag</w:t>
            </w:r>
          </w:p>
        </w:tc>
        <w:tc>
          <w:tcPr>
            <w:tcW w:w="0" w:type="auto"/>
          </w:tcPr>
          <w:p w14:paraId="409946E9" w14:textId="77777777" w:rsidR="00377F4A" w:rsidRDefault="00D7432D">
            <w:r>
              <w:t>Alle dyr går på stald. Der er således ingen folde, læskure, drikketrug etc. Al gødning håndteres som gylle.</w:t>
            </w:r>
          </w:p>
        </w:tc>
      </w:tr>
      <w:tr w:rsidR="00377F4A" w14:paraId="333F9B91" w14:textId="77777777" w:rsidTr="00E97504">
        <w:tc>
          <w:tcPr>
            <w:tcW w:w="0" w:type="auto"/>
          </w:tcPr>
          <w:p w14:paraId="423C0488" w14:textId="77777777" w:rsidR="00377F4A" w:rsidRDefault="00D7432D">
            <w:r>
              <w:t>8. Erhvervsmæssige olietanke</w:t>
            </w:r>
          </w:p>
        </w:tc>
        <w:tc>
          <w:tcPr>
            <w:tcW w:w="0" w:type="auto"/>
          </w:tcPr>
          <w:p w14:paraId="1386BE4F" w14:textId="77777777" w:rsidR="00377F4A" w:rsidRDefault="00D7432D">
            <w:r>
              <w:t xml:space="preserve">Ingen </w:t>
            </w:r>
            <w:r>
              <w:t>erhvervsmæssige tanke på ejendommen</w:t>
            </w:r>
          </w:p>
        </w:tc>
      </w:tr>
    </w:tbl>
    <w:p w14:paraId="0873906A" w14:textId="77777777" w:rsidR="005A2BD6" w:rsidRPr="009226A3" w:rsidRDefault="005A2BD6" w:rsidP="005A2BD6">
      <w:pPr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bookmarkEnd w:id="0"/>
    <w:p w14:paraId="43C4FD3A" w14:textId="77777777" w:rsidR="005531D3" w:rsidRPr="009226A3" w:rsidRDefault="005531D3" w:rsidP="005531D3">
      <w:pPr>
        <w:rPr>
          <w:rFonts w:ascii="Arial" w:hAnsi="Arial" w:cs="Arial"/>
          <w:sz w:val="20"/>
          <w:szCs w:val="20"/>
        </w:rPr>
      </w:pPr>
    </w:p>
    <w:p w14:paraId="77337914" w14:textId="7D6407D7" w:rsidR="005531D3" w:rsidRPr="009226A3" w:rsidRDefault="00E97504" w:rsidP="005531D3">
      <w:pPr>
        <w:rPr>
          <w:rFonts w:ascii="Arial" w:hAnsi="Arial" w:cs="Arial"/>
          <w:sz w:val="20"/>
          <w:szCs w:val="20"/>
        </w:rPr>
      </w:pPr>
      <w:r w:rsidRPr="009226A3">
        <w:rPr>
          <w:rFonts w:ascii="Arial" w:eastAsia="Source Sans Pro" w:hAnsi="Arial" w:cs="Arial"/>
          <w:b/>
          <w:bCs/>
          <w:sz w:val="20"/>
          <w:szCs w:val="20"/>
        </w:rPr>
        <w:t>MILJØRISIKOVURDERING</w:t>
      </w:r>
    </w:p>
    <w:p w14:paraId="0CB8DA65" w14:textId="5E682BDF" w:rsidR="005531D3" w:rsidRPr="009226A3" w:rsidRDefault="00E97504" w:rsidP="005531D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Udarbejdes efter tilsyn med dyrehold. </w:t>
      </w:r>
    </w:p>
    <w:sectPr w:rsidR="005531D3" w:rsidRPr="009226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8234F" w14:textId="77777777" w:rsidR="004B77E7" w:rsidRDefault="004B77E7" w:rsidP="00B3129A">
      <w:pPr>
        <w:spacing w:after="0" w:line="240" w:lineRule="auto"/>
      </w:pPr>
      <w:r>
        <w:separator/>
      </w:r>
    </w:p>
  </w:endnote>
  <w:endnote w:type="continuationSeparator" w:id="0">
    <w:p w14:paraId="6BCC5AA7" w14:textId="77777777" w:rsidR="004B77E7" w:rsidRDefault="004B77E7" w:rsidP="00B31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6D95D" w14:textId="77777777" w:rsidR="004B77E7" w:rsidRDefault="004B77E7" w:rsidP="00B3129A">
      <w:pPr>
        <w:spacing w:after="0" w:line="240" w:lineRule="auto"/>
      </w:pPr>
      <w:r>
        <w:separator/>
      </w:r>
    </w:p>
  </w:footnote>
  <w:footnote w:type="continuationSeparator" w:id="0">
    <w:p w14:paraId="32D712B4" w14:textId="77777777" w:rsidR="004B77E7" w:rsidRDefault="004B77E7" w:rsidP="00B3129A">
      <w:pPr>
        <w:spacing w:after="0" w:line="240" w:lineRule="auto"/>
      </w:pPr>
      <w:r>
        <w:continuationSeparator/>
      </w:r>
    </w:p>
  </w:footnote>
  <w:footnote w:id="1">
    <w:p w14:paraId="771E5F1A" w14:textId="77777777" w:rsidR="005531D3" w:rsidRPr="0059356F" w:rsidRDefault="005531D3" w:rsidP="005531D3">
      <w:pPr>
        <w:pStyle w:val="Fodnotetekst"/>
        <w:rPr>
          <w:rFonts w:ascii="Arial" w:hAnsi="Arial" w:cs="Arial"/>
          <w:i/>
          <w:iCs/>
          <w:sz w:val="18"/>
          <w:szCs w:val="18"/>
        </w:rPr>
      </w:pPr>
      <w:r w:rsidRPr="0059356F">
        <w:rPr>
          <w:rStyle w:val="Fodnotehenvisning"/>
          <w:rFonts w:ascii="Arial" w:hAnsi="Arial" w:cs="Arial"/>
          <w:i/>
          <w:iCs/>
          <w:sz w:val="18"/>
          <w:szCs w:val="18"/>
        </w:rPr>
        <w:footnoteRef/>
      </w:r>
      <w:r w:rsidRPr="0059356F">
        <w:rPr>
          <w:rFonts w:ascii="Arial" w:hAnsi="Arial" w:cs="Arial"/>
          <w:i/>
          <w:iCs/>
          <w:sz w:val="18"/>
          <w:szCs w:val="18"/>
        </w:rPr>
        <w:t xml:space="preserve"> Bekendtgørelse nr. 1536 af 9. december 2019 om miljøtilsyn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D0475"/>
    <w:multiLevelType w:val="hybridMultilevel"/>
    <w:tmpl w:val="524CAAC0"/>
    <w:lvl w:ilvl="0" w:tplc="1C1EF578">
      <w:start w:val="1"/>
      <w:numFmt w:val="upperLetter"/>
      <w:lvlText w:val="%1."/>
      <w:lvlJc w:val="left"/>
      <w:pPr>
        <w:ind w:left="397" w:hanging="284"/>
      </w:pPr>
      <w:rPr>
        <w:rFonts w:hint="default"/>
        <w:sz w:val="18"/>
        <w:szCs w:val="18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014603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A52"/>
    <w:rsid w:val="000075E1"/>
    <w:rsid w:val="0007348F"/>
    <w:rsid w:val="000D0405"/>
    <w:rsid w:val="001451C9"/>
    <w:rsid w:val="00210CA5"/>
    <w:rsid w:val="0021418B"/>
    <w:rsid w:val="00233AEA"/>
    <w:rsid w:val="00240910"/>
    <w:rsid w:val="00251CEB"/>
    <w:rsid w:val="002C40F4"/>
    <w:rsid w:val="002D029F"/>
    <w:rsid w:val="00333B21"/>
    <w:rsid w:val="00353F84"/>
    <w:rsid w:val="0035735F"/>
    <w:rsid w:val="00362847"/>
    <w:rsid w:val="00377F4A"/>
    <w:rsid w:val="00391A52"/>
    <w:rsid w:val="00392B53"/>
    <w:rsid w:val="004424F4"/>
    <w:rsid w:val="00471798"/>
    <w:rsid w:val="004B77E7"/>
    <w:rsid w:val="00506BB6"/>
    <w:rsid w:val="005531D3"/>
    <w:rsid w:val="005750CF"/>
    <w:rsid w:val="0059356F"/>
    <w:rsid w:val="005A2BD6"/>
    <w:rsid w:val="00667ABF"/>
    <w:rsid w:val="006B771F"/>
    <w:rsid w:val="00703E1A"/>
    <w:rsid w:val="00721D9A"/>
    <w:rsid w:val="00750CCF"/>
    <w:rsid w:val="00760B22"/>
    <w:rsid w:val="007A3C82"/>
    <w:rsid w:val="007A71C4"/>
    <w:rsid w:val="008374F8"/>
    <w:rsid w:val="00873BC3"/>
    <w:rsid w:val="009226A3"/>
    <w:rsid w:val="00966EF5"/>
    <w:rsid w:val="009A178D"/>
    <w:rsid w:val="009C5E24"/>
    <w:rsid w:val="00A632BA"/>
    <w:rsid w:val="00B3129A"/>
    <w:rsid w:val="00B34894"/>
    <w:rsid w:val="00B44707"/>
    <w:rsid w:val="00B64A0D"/>
    <w:rsid w:val="00BD0D7C"/>
    <w:rsid w:val="00BE067E"/>
    <w:rsid w:val="00C0160F"/>
    <w:rsid w:val="00C02EAC"/>
    <w:rsid w:val="00C033BA"/>
    <w:rsid w:val="00C12385"/>
    <w:rsid w:val="00C470FE"/>
    <w:rsid w:val="00C808F5"/>
    <w:rsid w:val="00C945E1"/>
    <w:rsid w:val="00CB7B7D"/>
    <w:rsid w:val="00CB7ED4"/>
    <w:rsid w:val="00DA770A"/>
    <w:rsid w:val="00DC0669"/>
    <w:rsid w:val="00E56348"/>
    <w:rsid w:val="00E60771"/>
    <w:rsid w:val="00E71C85"/>
    <w:rsid w:val="00E97504"/>
    <w:rsid w:val="00F312FB"/>
    <w:rsid w:val="00F835FE"/>
    <w:rsid w:val="00FA3130"/>
    <w:rsid w:val="00FA5648"/>
    <w:rsid w:val="00FF6391"/>
    <w:rsid w:val="04D0B76B"/>
    <w:rsid w:val="07C3BF8C"/>
    <w:rsid w:val="080674E4"/>
    <w:rsid w:val="14143301"/>
    <w:rsid w:val="1AD05BC8"/>
    <w:rsid w:val="1DA4FCF3"/>
    <w:rsid w:val="27F5803E"/>
    <w:rsid w:val="2AAA80CC"/>
    <w:rsid w:val="2CCD775D"/>
    <w:rsid w:val="2D7E1659"/>
    <w:rsid w:val="32C44636"/>
    <w:rsid w:val="4570DB9E"/>
    <w:rsid w:val="46D4ABEB"/>
    <w:rsid w:val="477C8ABA"/>
    <w:rsid w:val="49AC5D5C"/>
    <w:rsid w:val="4C94EF95"/>
    <w:rsid w:val="4DC819D1"/>
    <w:rsid w:val="4F8FB8C4"/>
    <w:rsid w:val="5093879E"/>
    <w:rsid w:val="53721928"/>
    <w:rsid w:val="5616F3B5"/>
    <w:rsid w:val="573B3567"/>
    <w:rsid w:val="58E1338D"/>
    <w:rsid w:val="5A962FD4"/>
    <w:rsid w:val="5F270364"/>
    <w:rsid w:val="6721D691"/>
    <w:rsid w:val="6C89B1D3"/>
    <w:rsid w:val="6E8C9155"/>
    <w:rsid w:val="6EEA5D0D"/>
    <w:rsid w:val="721643FD"/>
    <w:rsid w:val="785E8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A728B"/>
  <w15:chartTrackingRefBased/>
  <w15:docId w15:val="{03871AFE-75C8-475B-A828-EBF502AC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563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563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75E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56348"/>
    <w:rPr>
      <w:rFonts w:asciiTheme="majorHAnsi" w:eastAsiaTheme="majorEastAsia" w:hAnsiTheme="majorHAnsi" w:cstheme="majorBidi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56348"/>
    <w:rPr>
      <w:rFonts w:asciiTheme="majorHAnsi" w:eastAsiaTheme="majorEastAsia" w:hAnsiTheme="majorHAnsi" w:cstheme="majorBidi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E56348"/>
    <w:rPr>
      <w:i/>
      <w:iCs/>
      <w:color w:val="auto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B3129A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B3129A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B3129A"/>
    <w:rPr>
      <w:vertAlign w:val="superscript"/>
    </w:rPr>
  </w:style>
  <w:style w:type="character" w:styleId="Hyperlink">
    <w:name w:val="Hyperlink"/>
    <w:basedOn w:val="Standardskrifttypeiafsnit"/>
    <w:uiPriority w:val="99"/>
    <w:unhideWhenUsed/>
    <w:rPr>
      <w:color w:val="0563C1" w:themeColor="hyperlink"/>
      <w:u w:val="single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75E1"/>
    <w:rPr>
      <w:rFonts w:asciiTheme="majorHAnsi" w:eastAsiaTheme="majorEastAsia" w:hAnsiTheme="majorHAnsi" w:cstheme="majorBidi"/>
      <w:color w:val="1F3763" w:themeColor="accent1" w:themeShade="7F"/>
    </w:rPr>
  </w:style>
  <w:style w:type="table" w:styleId="Tabel-Gitter">
    <w:name w:val="Table Grid"/>
    <w:basedOn w:val="Tabel-Normal"/>
    <w:uiPriority w:val="39"/>
    <w:rsid w:val="0036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9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a01f6-032f-4637-94ee-1764371d5c5d">
      <Terms xmlns="http://schemas.microsoft.com/office/infopath/2007/PartnerControls"/>
    </lcf76f155ced4ddcb4097134ff3c332f>
    <TaxCatchAll xmlns="98359941-588e-4d64-8360-b40f17d4006c" xsi:nil="true"/>
    <SharedWithUsers xmlns="98359941-588e-4d64-8360-b40f17d4006c">
      <UserInfo>
        <DisplayName>Trine Jensen</DisplayName>
        <AccountId>45</AccountId>
        <AccountType/>
      </UserInfo>
      <UserInfo>
        <DisplayName>Marlene Brøgger</DisplayName>
        <AccountId>49</AccountId>
        <AccountType/>
      </UserInfo>
    </SharedWithUsers>
    <Optagelsestidspunkt xmlns="20fa01f6-032f-4637-94ee-1764371d5c5d" xsi:nil="true"/>
    <MediaLengthInSeconds xmlns="20fa01f6-032f-4637-94ee-1764371d5c5d" xsi:nil="true"/>
    <Datoogklokkeslet xmlns="20fa01f6-032f-4637-94ee-1764371d5c5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F3672ED696024A9D81E92B4FD59646" ma:contentTypeVersion="20" ma:contentTypeDescription="Opret et nyt dokument." ma:contentTypeScope="" ma:versionID="419e95e7f7d5daf8f48ebedeb0ea48c4">
  <xsd:schema xmlns:xsd="http://www.w3.org/2001/XMLSchema" xmlns:xs="http://www.w3.org/2001/XMLSchema" xmlns:p="http://schemas.microsoft.com/office/2006/metadata/properties" xmlns:ns2="20fa01f6-032f-4637-94ee-1764371d5c5d" xmlns:ns3="98359941-588e-4d64-8360-b40f17d4006c" targetNamespace="http://schemas.microsoft.com/office/2006/metadata/properties" ma:root="true" ma:fieldsID="d2ab633f53307824352b20c6b27fe0d2" ns2:_="" ns3:_="">
    <xsd:import namespace="20fa01f6-032f-4637-94ee-1764371d5c5d"/>
    <xsd:import namespace="98359941-588e-4d64-8360-b40f17d40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Optagelsestidspunkt" minOccurs="0"/>
                <xsd:element ref="ns2:MediaServiceObjectDetectorVersions" minOccurs="0"/>
                <xsd:element ref="ns2:MediaServiceSearchProperties" minOccurs="0"/>
                <xsd:element ref="ns2:Datoogklokkesl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a01f6-032f-4637-94ee-1764371d5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9dcec7f4-c634-4e38-849e-a430a1fed7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Optagelsestidspunkt" ma:index="24" nillable="true" ma:displayName="Optagelsestidspunkt" ma:format="DateTime" ma:internalName="Optagelsestidspunkt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oogklokkeslet" ma:index="27" nillable="true" ma:displayName="Dato og klokkeslet" ma:format="DateOnly" ma:internalName="Datoogklokkesle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59941-588e-4d64-8360-b40f17d40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25934c-5b42-427e-8b5a-39307e68bc39}" ma:internalName="TaxCatchAll" ma:showField="CatchAllData" ma:web="98359941-588e-4d64-8360-b40f17d40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24E72-29DE-420F-AE26-0665D64B1D24}">
  <ds:schemaRefs>
    <ds:schemaRef ds:uri="http://schemas.microsoft.com/office/2006/metadata/properties"/>
    <ds:schemaRef ds:uri="http://schemas.microsoft.com/office/infopath/2007/PartnerControls"/>
    <ds:schemaRef ds:uri="ea602657-702b-4558-8ecb-f99e5b78db2e"/>
    <ds:schemaRef ds:uri="0e9799ed-4906-4233-8015-545d3d2a3e2e"/>
    <ds:schemaRef ds:uri="20fa01f6-032f-4637-94ee-1764371d5c5d"/>
    <ds:schemaRef ds:uri="98359941-588e-4d64-8360-b40f17d4006c"/>
  </ds:schemaRefs>
</ds:datastoreItem>
</file>

<file path=customXml/itemProps2.xml><?xml version="1.0" encoding="utf-8"?>
<ds:datastoreItem xmlns:ds="http://schemas.openxmlformats.org/officeDocument/2006/customXml" ds:itemID="{9EEB8767-40F8-446B-9438-6136AF8AA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D064D-58AD-46E8-8EBE-1067465D4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a01f6-032f-4637-94ee-1764371d5c5d"/>
    <ds:schemaRef ds:uri="98359941-588e-4d64-8360-b40f17d40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666D19-7735-4859-A30D-A3BB6A7937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1738</Characters>
  <Application>Microsoft Office Word</Application>
  <DocSecurity>0</DocSecurity>
  <Lines>869</Lines>
  <Paragraphs>59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Sidsel Sode</dc:creator>
  <cp:keywords/>
  <dc:description/>
  <cp:lastModifiedBy>Trine Jensen</cp:lastModifiedBy>
  <cp:revision>2</cp:revision>
  <dcterms:created xsi:type="dcterms:W3CDTF">2024-12-18T12:16:00Z</dcterms:created>
  <dcterms:modified xsi:type="dcterms:W3CDTF">2024-12-18T12:16:00Z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0x010100E0F3672ED696024A9D81E92B4FD59646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