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3B25E76A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03102156" w14:textId="77777777" w:rsidR="00CD1462" w:rsidRDefault="00665953" w:rsidP="00CD1462">
                    <w:pPr>
                      <w:pStyle w:val="Modtagere"/>
                    </w:pPr>
                    <w:r>
                      <w:t>Borgen Kloakservice A/S</w:t>
                    </w:r>
                  </w:p>
                  <w:p w14:paraId="1CDB89E8" w14:textId="77777777" w:rsidR="00CD1462" w:rsidRDefault="00665953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Vester Halne Vej 46</w:t>
                    </w:r>
                  </w:p>
                  <w:p w14:paraId="2D463C76" w14:textId="77777777" w:rsidR="00CD1462" w:rsidRDefault="00665953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9430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Vadum</w:t>
                    </w:r>
                  </w:p>
                  <w:p w14:paraId="7A8A47AA" w14:textId="77777777" w:rsidR="00CD1462" w:rsidRPr="00566C21" w:rsidRDefault="007A758B" w:rsidP="00CD1462">
                    <w:pPr>
                      <w:pStyle w:val="Modtagere"/>
                    </w:pPr>
                    <w:r>
                      <w:t>Att.: Allan Borgen Christensen</w:t>
                    </w:r>
                  </w:p>
                </w:sdtContent>
              </w:sdt>
              <w:p w14:paraId="25EC4BEE" w14:textId="77777777" w:rsidR="00CD1462" w:rsidRDefault="00CD1462" w:rsidP="00CD1462">
                <w:pPr>
                  <w:pStyle w:val="Modtagere"/>
                </w:pPr>
              </w:p>
              <w:p w14:paraId="7529B702" w14:textId="77777777" w:rsidR="003F6236" w:rsidRPr="00566C21" w:rsidRDefault="00785581" w:rsidP="003F6236">
                <w:pPr>
                  <w:pStyle w:val="Modtagere"/>
                </w:pPr>
              </w:p>
            </w:sdtContent>
          </w:sdt>
          <w:p w14:paraId="5C5EC7DA" w14:textId="77777777" w:rsidR="003F6236" w:rsidRPr="00566C21" w:rsidRDefault="003F6236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382B9298" w14:textId="74285DD6" w:rsidR="00841FAB" w:rsidRPr="00B12FFF" w:rsidRDefault="00665953" w:rsidP="009455BB">
          <w:pPr>
            <w:spacing w:before="120"/>
          </w:pPr>
          <w:r>
            <w:t>21. november 2018</w:t>
          </w:r>
          <w:r w:rsidR="00785581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73C4F7C" wp14:editId="18D9BCB0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2088096340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F33B1" w14:textId="77777777" w:rsidR="002F123A" w:rsidRPr="00555988" w:rsidRDefault="00785581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2F123A" w:rsidRPr="002A5640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</w:t>
                                    </w:r>
                                    <w:r w:rsidR="002F123A" w:rsidRPr="00C17A2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, MEF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B12FFF" w:rsidRPr="00B12FFF">
                                  <w:rPr>
                                    <w:rFonts w:ascii="Arial" w:hAnsi="Arial" w:cs="Arial"/>
                                    <w:sz w:val="16"/>
                                  </w:rPr>
                                  <w:t>2017-049812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571EE916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B12FF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57E0DE63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68C05D4B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36C80493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32645EAF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4F912CE6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3C4F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3A6F33B1" w14:textId="77777777" w:rsidR="002F123A" w:rsidRPr="00555988" w:rsidRDefault="00785581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2F123A" w:rsidRPr="002A5640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</w:t>
                              </w:r>
                              <w:r w:rsidR="002F123A" w:rsidRPr="00C17A2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, MEF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B12FFF" w:rsidRPr="00B12FFF">
                            <w:rPr>
                              <w:rFonts w:ascii="Arial" w:hAnsi="Arial" w:cs="Arial"/>
                              <w:sz w:val="16"/>
                            </w:rPr>
                            <w:t>2017-049812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571EE916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B12FFF">
                                <w:rPr>
                                  <w:rFonts w:ascii="Arial" w:hAnsi="Arial" w:cs="Arial"/>
                                  <w:sz w:val="16"/>
                                </w:rPr>
                                <w:t>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57E0DE63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68C05D4B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36C80493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32645EAF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4F912CE6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7AA396D3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665953">
            <w:rPr>
              <w:szCs w:val="24"/>
            </w:rPr>
            <w:t>Borgen Kloakservice A/S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665953">
            <w:rPr>
              <w:szCs w:val="24"/>
            </w:rPr>
            <w:t>Vester Halne Vej 46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665953">
            <w:rPr>
              <w:szCs w:val="24"/>
            </w:rPr>
            <w:t>9430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665953">
            <w:rPr>
              <w:szCs w:val="24"/>
            </w:rPr>
            <w:t>Vadum</w:t>
          </w:r>
        </w:p>
      </w:sdtContent>
    </w:sdt>
    <w:p w14:paraId="70DE1309" w14:textId="77777777" w:rsidR="0077768D" w:rsidRDefault="0077768D" w:rsidP="003306BB">
      <w:pPr>
        <w:spacing w:after="0"/>
      </w:pPr>
      <w:r>
        <w:t xml:space="preserve">Aalborg Kommune, Miljø har den </w:t>
      </w:r>
      <w:r w:rsidR="00B12FFF">
        <w:t>21. november 2018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665953">
        <w:t>Borgen Kloakservice A/S</w:t>
      </w:r>
      <w:r w:rsidRPr="00E92643">
        <w:t xml:space="preserve">, CVR-nr. </w:t>
      </w:r>
      <w:bookmarkStart w:id="10" w:name="cvrnr"/>
      <w:bookmarkEnd w:id="10"/>
      <w:r w:rsidR="00665953">
        <w:t>31369479</w:t>
      </w:r>
      <w:r>
        <w:t>.</w:t>
      </w:r>
    </w:p>
    <w:p w14:paraId="128D402D" w14:textId="77777777" w:rsidR="003306BB" w:rsidRDefault="003306BB" w:rsidP="003306BB">
      <w:pPr>
        <w:spacing w:after="0"/>
      </w:pPr>
    </w:p>
    <w:p w14:paraId="4FE3B438" w14:textId="77777777" w:rsidR="0077768D" w:rsidRDefault="0077768D" w:rsidP="003306BB">
      <w:pPr>
        <w:spacing w:after="0"/>
      </w:pPr>
      <w:r>
        <w:t>Ved tilsynet var</w:t>
      </w:r>
      <w:r w:rsidR="00D33272">
        <w:t xml:space="preserve"> </w:t>
      </w:r>
      <w:r w:rsidR="00B12FFF">
        <w:t>virksomheden repræsenteret ved Allan Borgen</w:t>
      </w:r>
      <w:r>
        <w:t xml:space="preserve"> </w:t>
      </w:r>
      <w:r w:rsidR="007A758B">
        <w:t xml:space="preserve">Christensen </w:t>
      </w:r>
      <w:r>
        <w:t xml:space="preserve">og Aalborg Kommune, Miljø var repræsenteret ved </w:t>
      </w:r>
      <w:bookmarkStart w:id="11" w:name="sagsbeh_navn"/>
      <w:bookmarkEnd w:id="11"/>
      <w:r w:rsidR="00665953">
        <w:t>Sofie Slettebo</w:t>
      </w:r>
      <w:r>
        <w:t>.</w:t>
      </w:r>
    </w:p>
    <w:p w14:paraId="6D85B92F" w14:textId="77777777" w:rsidR="003306BB" w:rsidRDefault="003306BB" w:rsidP="003306BB">
      <w:pPr>
        <w:spacing w:after="0"/>
      </w:pPr>
    </w:p>
    <w:p w14:paraId="3E1E2F0B" w14:textId="77777777" w:rsidR="00B12FFF" w:rsidRPr="00B12FFF" w:rsidRDefault="0077768D" w:rsidP="003306BB">
      <w:pPr>
        <w:spacing w:after="0"/>
      </w:pPr>
      <w:r w:rsidRPr="00B12FFF">
        <w:t>Virksomheden er omfattet af bestemmelserne om regelmæssigt miljøtilsyn</w:t>
      </w:r>
      <w:r w:rsidR="00B12FFF" w:rsidRPr="00B12FFF">
        <w:t xml:space="preserve"> jf. brugerbetalingsbekendtgørelsens bilag 1, punkt H 51:</w:t>
      </w:r>
    </w:p>
    <w:p w14:paraId="26FF9349" w14:textId="77777777" w:rsidR="00B12FFF" w:rsidRPr="00B12FFF" w:rsidRDefault="00B12FFF" w:rsidP="003306BB">
      <w:pPr>
        <w:spacing w:after="0"/>
      </w:pPr>
    </w:p>
    <w:p w14:paraId="35C22CA4" w14:textId="77777777" w:rsidR="00B12FFF" w:rsidRPr="00B12FFF" w:rsidRDefault="00B12FFF" w:rsidP="00B12FFF">
      <w:pPr>
        <w:spacing w:after="0"/>
      </w:pPr>
      <w:r w:rsidRPr="00B12FFF">
        <w:rPr>
          <w:i/>
        </w:rPr>
        <w:t>Garageanlæg og pladser til kørende materiel i et antal af 3 eller derover i forbindelse med entreprenør- eller vognmandsvirksomhed, herunder endestationer (for mere end een linie), terminaler og remiser for busser. Redningsstationer.</w:t>
      </w:r>
    </w:p>
    <w:p w14:paraId="7537503D" w14:textId="77777777" w:rsidR="0077768D" w:rsidRPr="00B12FFF" w:rsidRDefault="0077768D" w:rsidP="00B12FFF">
      <w:pPr>
        <w:spacing w:after="0"/>
      </w:pPr>
      <w:r w:rsidRPr="00B12FFF">
        <w:t xml:space="preserve"> </w:t>
      </w:r>
    </w:p>
    <w:p w14:paraId="660E2AFF" w14:textId="77777777" w:rsidR="003D6DE6" w:rsidRPr="00B12FFF" w:rsidRDefault="0077768D" w:rsidP="00B12FFF">
      <w:pPr>
        <w:spacing w:after="0"/>
      </w:pPr>
      <w:r w:rsidRPr="00B12FFF">
        <w:t xml:space="preserve">Tilsynet var et prioriteret </w:t>
      </w:r>
      <w:r w:rsidR="00B12FFF" w:rsidRPr="00B12FFF">
        <w:t>kampagne</w:t>
      </w:r>
      <w:r w:rsidR="00B12FFF">
        <w:t>tilsyn med særligt fokus på virksomhedens håndtering og bortskaffelse af affald i forbindelse med virksomhedens slamsugere.</w:t>
      </w:r>
      <w:r w:rsidRPr="00B12FFF">
        <w:t xml:space="preserve"> </w:t>
      </w:r>
    </w:p>
    <w:p w14:paraId="489455C6" w14:textId="77777777" w:rsidR="00B12FFF" w:rsidRDefault="00B12FFF" w:rsidP="00B12FFF">
      <w:pPr>
        <w:spacing w:after="0"/>
        <w:rPr>
          <w:b/>
        </w:rPr>
      </w:pPr>
    </w:p>
    <w:p w14:paraId="7DAB5E4C" w14:textId="77777777" w:rsidR="0077768D" w:rsidRPr="00C52354" w:rsidRDefault="0077768D" w:rsidP="003D6DE6">
      <w:pPr>
        <w:spacing w:after="0"/>
        <w:rPr>
          <w:b/>
          <w:color w:val="FF0000"/>
        </w:rPr>
      </w:pPr>
      <w:r w:rsidRPr="008360C8">
        <w:rPr>
          <w:b/>
        </w:rPr>
        <w:t>Bemærkninger til virksomhedens miljøforhold</w:t>
      </w:r>
    </w:p>
    <w:p w14:paraId="324D93DA" w14:textId="77777777" w:rsidR="0077768D" w:rsidRPr="00B12FFF" w:rsidRDefault="0077768D" w:rsidP="003D6DE6">
      <w:pPr>
        <w:spacing w:after="0"/>
      </w:pPr>
      <w:r w:rsidRPr="00B12FFF">
        <w:t>Tilsynet gav ikke anledning til bemærkninger.</w:t>
      </w:r>
    </w:p>
    <w:p w14:paraId="652DF0FA" w14:textId="77777777" w:rsidR="0077768D" w:rsidRPr="007A758B" w:rsidRDefault="00247BC6" w:rsidP="007A758B">
      <w:pPr>
        <w:spacing w:after="0"/>
        <w:rPr>
          <w:i/>
          <w:color w:val="FF0000"/>
        </w:rPr>
      </w:pPr>
      <w:r>
        <w:t xml:space="preserve"> </w:t>
      </w:r>
    </w:p>
    <w:p w14:paraId="2E829E68" w14:textId="77777777" w:rsidR="0077768D" w:rsidRPr="00FD294F" w:rsidRDefault="0077768D" w:rsidP="00CD1453">
      <w:pPr>
        <w:spacing w:after="0"/>
        <w:rPr>
          <w:b/>
        </w:rPr>
      </w:pPr>
      <w:r>
        <w:rPr>
          <w:b/>
        </w:rPr>
        <w:t>T</w:t>
      </w:r>
      <w:r w:rsidRPr="00FD294F">
        <w:rPr>
          <w:b/>
        </w:rPr>
        <w:t>ilsyns</w:t>
      </w:r>
      <w:r>
        <w:rPr>
          <w:b/>
        </w:rPr>
        <w:t>rapport</w:t>
      </w:r>
    </w:p>
    <w:p w14:paraId="6403D1B9" w14:textId="77777777" w:rsidR="0077768D" w:rsidRDefault="0077768D" w:rsidP="00EF4E75">
      <w:pPr>
        <w:spacing w:after="0"/>
      </w:pPr>
      <w:r>
        <w:t xml:space="preserve">Oplysninger fra tilsynet er samlet i </w:t>
      </w:r>
      <w:r w:rsidR="007C20DE">
        <w:t>vedlagte</w:t>
      </w:r>
      <w:r>
        <w:t xml:space="preserve"> tilsynsrapport. </w:t>
      </w:r>
    </w:p>
    <w:p w14:paraId="01918D2A" w14:textId="77777777" w:rsidR="00EF4E75" w:rsidRDefault="00EF4E75" w:rsidP="00EF4E75">
      <w:pPr>
        <w:spacing w:after="0"/>
        <w:rPr>
          <w:b/>
          <w:color w:val="FF0000"/>
        </w:rPr>
      </w:pPr>
    </w:p>
    <w:p w14:paraId="47E12766" w14:textId="77777777" w:rsidR="0077768D" w:rsidRPr="007A758B" w:rsidRDefault="0077768D" w:rsidP="00EF4E75">
      <w:pPr>
        <w:spacing w:after="0"/>
        <w:rPr>
          <w:b/>
        </w:rPr>
      </w:pPr>
      <w:r w:rsidRPr="007A758B">
        <w:rPr>
          <w:b/>
        </w:rPr>
        <w:t>Klagevejledning</w:t>
      </w:r>
    </w:p>
    <w:p w14:paraId="23B1552A" w14:textId="77777777" w:rsidR="0077768D" w:rsidRPr="007A758B" w:rsidRDefault="0077768D" w:rsidP="00EF4E75">
      <w:pPr>
        <w:spacing w:after="0"/>
      </w:pPr>
      <w:r w:rsidRPr="007A758B">
        <w:t>Eventuelle søgsmål (domstolsprøvelse) skal være anlagt inden 6 måneder efter indskærpelsen er meddelt</w:t>
      </w:r>
      <w:r w:rsidR="00256CE6" w:rsidRPr="007A758B">
        <w:t>, jf.</w:t>
      </w:r>
      <w:r w:rsidRPr="007A758B">
        <w:t xml:space="preserve"> § 101, stk. 1 i miljøbeskyttelsesloven. </w:t>
      </w:r>
    </w:p>
    <w:p w14:paraId="651CFAC8" w14:textId="77777777" w:rsidR="0077768D" w:rsidRPr="007A758B" w:rsidRDefault="0077768D" w:rsidP="00EF4E75">
      <w:pPr>
        <w:spacing w:after="0"/>
        <w:rPr>
          <w:b/>
        </w:rPr>
      </w:pPr>
      <w:r w:rsidRPr="007A758B">
        <w:t>Efter forvaltningslovens § 9 har du ret til aktindsigt i sagen. Hvis du ønsker aktindsigt i sagens dokumenter kan dette aftales med Aalborg Kommune, Miljø.</w:t>
      </w:r>
    </w:p>
    <w:p w14:paraId="23CDB249" w14:textId="77777777" w:rsidR="00D44299" w:rsidRPr="007A758B" w:rsidRDefault="00D44299" w:rsidP="00EF4E75">
      <w:pPr>
        <w:spacing w:after="0"/>
        <w:rPr>
          <w:b/>
        </w:rPr>
      </w:pPr>
    </w:p>
    <w:p w14:paraId="253D5604" w14:textId="77777777" w:rsidR="00BD7CAF" w:rsidRPr="007A758B" w:rsidRDefault="00BD7CAF" w:rsidP="00EF4E75">
      <w:pPr>
        <w:spacing w:after="0"/>
        <w:rPr>
          <w:b/>
        </w:rPr>
      </w:pPr>
      <w:r w:rsidRPr="007A758B">
        <w:rPr>
          <w:b/>
        </w:rPr>
        <w:t>Offentliggørelse</w:t>
      </w:r>
    </w:p>
    <w:p w14:paraId="3D199379" w14:textId="77777777" w:rsidR="00BD7CAF" w:rsidRPr="007A758B" w:rsidRDefault="00BD7CAF" w:rsidP="00EF4E75">
      <w:pPr>
        <w:spacing w:after="0"/>
      </w:pPr>
      <w:r w:rsidRPr="007A758B">
        <w:t>Aalborg Kommune, Miljø skal o</w:t>
      </w:r>
      <w:r w:rsidR="004C28C2" w:rsidRPr="007A758B">
        <w:t xml:space="preserve">ffentliggøre </w:t>
      </w:r>
      <w:r w:rsidRPr="007A758B">
        <w:t>tilsynsrap</w:t>
      </w:r>
      <w:r w:rsidR="004C28C2" w:rsidRPr="007A758B">
        <w:t>porten</w:t>
      </w:r>
      <w:r w:rsidR="00A90BB8" w:rsidRPr="007A758B">
        <w:t xml:space="preserve"> og eventuelle opfølgninger</w:t>
      </w:r>
      <w:r w:rsidRPr="007A758B">
        <w:t xml:space="preserve">, </w:t>
      </w:r>
      <w:r w:rsidR="004C28C2" w:rsidRPr="007A758B">
        <w:t>der er knyttet til dette tilsyn</w:t>
      </w:r>
      <w:r w:rsidRPr="007A758B">
        <w:t xml:space="preserve">. Virksomheden har mulighed for at komme med bemærkninger før offentliggørelsen. </w:t>
      </w:r>
      <w:r w:rsidR="004401CD" w:rsidRPr="007A758B">
        <w:t>Virksomhedens eventuelle bemærkninger</w:t>
      </w:r>
      <w:r w:rsidR="00282A3D" w:rsidRPr="007A758B">
        <w:t xml:space="preserve"> skal fremsendes inden 14 dage. </w:t>
      </w:r>
      <w:r w:rsidRPr="007A758B">
        <w:t>Hvis der ikke kommer bemærkninger</w:t>
      </w:r>
      <w:r w:rsidR="00D44299" w:rsidRPr="007A758B">
        <w:t>,</w:t>
      </w:r>
      <w:r w:rsidRPr="007A758B">
        <w:t xml:space="preserve"> vil</w:t>
      </w:r>
      <w:r w:rsidR="00282A3D" w:rsidRPr="007A758B">
        <w:t xml:space="preserve"> tilsyns</w:t>
      </w:r>
      <w:r w:rsidR="004C28C2" w:rsidRPr="007A758B">
        <w:t>rapporten</w:t>
      </w:r>
      <w:r w:rsidRPr="007A758B">
        <w:t xml:space="preserve"> </w:t>
      </w:r>
      <w:r w:rsidR="001A1944" w:rsidRPr="007A758B">
        <w:t xml:space="preserve">være </w:t>
      </w:r>
      <w:r w:rsidRPr="007A758B">
        <w:t>en</w:t>
      </w:r>
      <w:r w:rsidR="00BA4757" w:rsidRPr="007A758B">
        <w:t>delig</w:t>
      </w:r>
      <w:r w:rsidRPr="007A758B">
        <w:t>.</w:t>
      </w:r>
    </w:p>
    <w:p w14:paraId="193B4F64" w14:textId="77777777" w:rsidR="00EF4E75" w:rsidRPr="007A758B" w:rsidRDefault="00EF4E75" w:rsidP="00EF4E75">
      <w:pPr>
        <w:spacing w:after="0"/>
      </w:pPr>
    </w:p>
    <w:p w14:paraId="13617F48" w14:textId="77777777" w:rsidR="00A90BB8" w:rsidRPr="00BC685E" w:rsidRDefault="00A90BB8" w:rsidP="00A90BB8">
      <w:pPr>
        <w:pStyle w:val="Almindeligtekst"/>
      </w:pPr>
      <w:r w:rsidRPr="007A758B">
        <w:rPr>
          <w:rFonts w:ascii="Arial" w:hAnsi="Arial" w:cs="Arial"/>
          <w:sz w:val="20"/>
          <w:szCs w:val="20"/>
        </w:rPr>
        <w:t>Offentliggørelsen sker på Miljøstyrelsens hjemmeside for Digital MiljøAdministration:</w:t>
      </w:r>
      <w:r>
        <w:t xml:space="preserve"> </w:t>
      </w:r>
      <w:hyperlink r:id="rId8" w:history="1">
        <w:r w:rsidRPr="00A90BB8">
          <w:rPr>
            <w:rStyle w:val="Hyperlink"/>
            <w:rFonts w:ascii="Arial" w:hAnsi="Arial" w:cs="Arial"/>
            <w:sz w:val="20"/>
            <w:szCs w:val="20"/>
          </w:rPr>
          <w:t>https://dma.mst.dk/</w:t>
        </w:r>
      </w:hyperlink>
      <w:r w:rsidR="00BC685E">
        <w:rPr>
          <w:rStyle w:val="Hyperlink"/>
          <w:rFonts w:ascii="Arial" w:hAnsi="Arial" w:cs="Arial"/>
          <w:sz w:val="20"/>
          <w:szCs w:val="20"/>
          <w:u w:val="none"/>
        </w:rPr>
        <w:t>.</w:t>
      </w:r>
    </w:p>
    <w:p w14:paraId="1E5C995E" w14:textId="77777777" w:rsidR="00EF4E75" w:rsidRDefault="00EF4E75" w:rsidP="00EF4E75">
      <w:pPr>
        <w:spacing w:after="0"/>
        <w:rPr>
          <w:color w:val="0000FF"/>
        </w:rPr>
      </w:pPr>
    </w:p>
    <w:p w14:paraId="61746511" w14:textId="77777777"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14:paraId="495626AD" w14:textId="77777777"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14:paraId="09168B19" w14:textId="77777777" w:rsidR="00BD7CAF" w:rsidRDefault="00BD7CAF" w:rsidP="00EF4E75">
      <w:pPr>
        <w:spacing w:after="0"/>
      </w:pPr>
      <w:r w:rsidRPr="007B1438">
        <w:lastRenderedPageBreak/>
        <w:t>Aalborg Kommune vil</w:t>
      </w:r>
      <w:r w:rsidR="00B5120C">
        <w:t xml:space="preserve"> i 2018</w:t>
      </w:r>
      <w:r w:rsidRPr="007B1438">
        <w:t xml:space="preserve"> opkræve </w:t>
      </w:r>
      <w:r w:rsidR="00C36C9D" w:rsidRPr="00F66B03">
        <w:t>3</w:t>
      </w:r>
      <w:r w:rsidR="00B5120C">
        <w:t>22</w:t>
      </w:r>
      <w:r w:rsidR="00C36C9D" w:rsidRPr="00F66B03">
        <w:t>,</w:t>
      </w:r>
      <w:r w:rsidR="00B5120C">
        <w:t>49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tilsynet. </w:t>
      </w:r>
    </w:p>
    <w:p w14:paraId="40E3062A" w14:textId="77777777" w:rsidR="00336771" w:rsidRPr="007B1438" w:rsidRDefault="00336771" w:rsidP="00EF4E75">
      <w:pPr>
        <w:spacing w:after="0"/>
      </w:pPr>
    </w:p>
    <w:p w14:paraId="6070490E" w14:textId="77777777"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C36C9D">
        <w:t>201</w:t>
      </w:r>
      <w:r w:rsidR="00B5120C">
        <w:t>8</w:t>
      </w:r>
      <w:r w:rsidR="00C36C9D">
        <w:t xml:space="preserve">. </w:t>
      </w:r>
    </w:p>
    <w:p w14:paraId="4EAF8915" w14:textId="77777777" w:rsidR="007B1438" w:rsidRDefault="007B1438" w:rsidP="00EF4E75">
      <w:pPr>
        <w:spacing w:after="0"/>
      </w:pPr>
    </w:p>
    <w:p w14:paraId="3F2AD327" w14:textId="77777777" w:rsidR="007A758B" w:rsidRDefault="007A758B" w:rsidP="00EF4E75">
      <w:pPr>
        <w:spacing w:after="0"/>
      </w:pPr>
    </w:p>
    <w:p w14:paraId="68F367EA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5CE679A9" w14:textId="77777777" w:rsidR="00BD7CAF" w:rsidRPr="00A54C39" w:rsidRDefault="00BD7CAF" w:rsidP="00EF4E75">
      <w:pPr>
        <w:spacing w:after="0"/>
      </w:pPr>
    </w:p>
    <w:p w14:paraId="10D639B0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04DCD63E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6FE0FE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731C3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2181073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13B82E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8D844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6451ACC6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BED42" w14:textId="77777777" w:rsidR="004F5015" w:rsidRPr="00557518" w:rsidRDefault="00665953">
                <w:pPr>
                  <w:rPr>
                    <w:lang w:val="en-US"/>
                  </w:rPr>
                </w:pPr>
                <w:bookmarkStart w:id="12" w:name="sagsbeh_navn_2"/>
                <w:bookmarkEnd w:id="12"/>
                <w:r>
                  <w:rPr>
                    <w:lang w:val="en-US"/>
                  </w:rPr>
                  <w:t>Sofie Slettebo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09E2E2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299238BD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5E1C5F" w14:textId="77777777" w:rsidR="004F5015" w:rsidRPr="00557518" w:rsidRDefault="007A758B">
                <w:pPr>
                  <w:rPr>
                    <w:lang w:val="en-US"/>
                  </w:rPr>
                </w:pPr>
                <w:bookmarkStart w:id="13" w:name="titel"/>
                <w:bookmarkEnd w:id="13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732654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18650C2C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7646D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F4AB85" w14:textId="77777777"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563E2D70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90BB63" w14:textId="77777777"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4" w:name="tlf"/>
                <w:bookmarkEnd w:id="14"/>
                <w:r w:rsidR="007A758B">
                  <w:rPr>
                    <w:lang w:val="en-US"/>
                  </w:rPr>
                  <w:t>2415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71C924" w14:textId="77777777"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4BB72A5C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6206D8" w14:textId="77777777" w:rsidR="004F5015" w:rsidRPr="00557518" w:rsidRDefault="007A758B">
                <w:pPr>
                  <w:rPr>
                    <w:lang w:val="en-US"/>
                  </w:rPr>
                </w:pPr>
                <w:bookmarkStart w:id="15" w:name="email"/>
                <w:bookmarkEnd w:id="15"/>
                <w:r>
                  <w:rPr>
                    <w:lang w:val="en-US"/>
                  </w:rPr>
                  <w:t>sofie.slettebo@aalborg.dk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D4831" w14:textId="77777777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7FDC6BDB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4CE0EBDB" w14:textId="77777777" w:rsidR="004F5015" w:rsidRPr="00557518" w:rsidRDefault="00785581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6BC501A1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59E7B18F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46229FD4" w14:textId="77777777" w:rsidR="004F5015" w:rsidRPr="00557518" w:rsidRDefault="004F5015" w:rsidP="009455BB"/>
            </w:tc>
            <w:tc>
              <w:tcPr>
                <w:tcW w:w="3878" w:type="dxa"/>
              </w:tcPr>
              <w:p w14:paraId="395A57D1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092C940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2893A37A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42F341B5" w14:textId="77777777" w:rsidR="004F5015" w:rsidRPr="00557518" w:rsidRDefault="004F5015" w:rsidP="009455BB"/>
                </w:tc>
              </w:sdtContent>
            </w:sdt>
          </w:tr>
          <w:tr w:rsidR="004F5015" w:rsidRPr="00557518" w14:paraId="28D845A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0E385B4B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2312F1F0" w14:textId="77777777" w:rsidR="004F5015" w:rsidRPr="00557518" w:rsidRDefault="004F5015" w:rsidP="009455BB"/>
                </w:tc>
              </w:sdtContent>
            </w:sdt>
          </w:tr>
          <w:tr w:rsidR="004F5015" w:rsidRPr="00557518" w14:paraId="4FBFB7D6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0BF5CE40" w14:textId="77777777" w:rsidR="004F5015" w:rsidRPr="00557518" w:rsidRDefault="004F5015" w:rsidP="009455BB"/>
            </w:tc>
            <w:tc>
              <w:tcPr>
                <w:tcW w:w="3878" w:type="dxa"/>
              </w:tcPr>
              <w:p w14:paraId="6FF61CE7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0FEB5EA0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08FC7891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58AA14C3" w14:textId="77777777" w:rsidR="004F5015" w:rsidRPr="00557518" w:rsidRDefault="004F5015" w:rsidP="009455BB"/>
                </w:tc>
              </w:sdtContent>
            </w:sdt>
          </w:tr>
          <w:tr w:rsidR="004F5015" w:rsidRPr="00557518" w14:paraId="7881127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5399D52C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4F93E9E7" w14:textId="77777777" w:rsidR="004F5015" w:rsidRPr="00557518" w:rsidRDefault="00785581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0AAF41DF" w14:textId="77777777" w:rsidR="00EA608B" w:rsidRDefault="00EA608B" w:rsidP="00EA608B"/>
    <w:p w14:paraId="007EB041" w14:textId="77777777" w:rsidR="00EA608B" w:rsidRPr="00557518" w:rsidRDefault="00EA608B" w:rsidP="00BC426B"/>
    <w:sectPr w:rsidR="00EA608B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0A30" w14:textId="77777777" w:rsidR="002F123A" w:rsidRDefault="002F123A" w:rsidP="00EB6F10">
      <w:pPr>
        <w:spacing w:after="0"/>
      </w:pPr>
      <w:r>
        <w:separator/>
      </w:r>
    </w:p>
  </w:endnote>
  <w:endnote w:type="continuationSeparator" w:id="0">
    <w:p w14:paraId="112840F6" w14:textId="77777777"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B539" w14:textId="12A6C8CD" w:rsidR="002F123A" w:rsidRDefault="00785581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3C951" wp14:editId="0A524ED4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4651035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3D8CE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546B28F" wp14:editId="043CB94C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3C9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7C73D8CE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0546B28F" wp14:editId="043CB94C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E5DE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1D8146B9" w14:textId="1A80F4E9" w:rsidR="002F123A" w:rsidRPr="00415412" w:rsidRDefault="00785581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93DA9" wp14:editId="6F9DF9B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2018611748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200C1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2FD8BAA" wp14:editId="23E3A664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93D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0C4200C1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2FD8BAA" wp14:editId="23E3A664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0762A6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B597" w14:textId="77777777" w:rsidR="002F123A" w:rsidRDefault="002F123A" w:rsidP="00EB6F10">
      <w:pPr>
        <w:spacing w:after="0"/>
      </w:pPr>
      <w:r>
        <w:separator/>
      </w:r>
    </w:p>
  </w:footnote>
  <w:footnote w:type="continuationSeparator" w:id="0">
    <w:p w14:paraId="07B69C5C" w14:textId="77777777"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33DC08E6" w14:textId="77777777" w:rsidTr="00416948">
      <w:trPr>
        <w:trHeight w:hRule="exact" w:val="1119"/>
      </w:trPr>
      <w:tc>
        <w:tcPr>
          <w:tcW w:w="10794" w:type="dxa"/>
        </w:tcPr>
        <w:p w14:paraId="496B48FE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1B4E241E" w14:textId="77777777"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E05C" w14:textId="625BCD72" w:rsidR="002F123A" w:rsidRPr="00946215" w:rsidRDefault="00785581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7F1094" wp14:editId="2969FEAC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234075755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12EB5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289D4591" wp14:editId="3482A4EB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F10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62512EB5" w14:textId="77777777"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289D4591" wp14:editId="3482A4EB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ABC3AC" wp14:editId="7E170A59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280239497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A9C0A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Miljø, MEF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ABC3AC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5AEA9C0A" w14:textId="77777777"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Miljø, MEF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6D210A14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278C873F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552D379B" w14:textId="759F5F08" w:rsidR="002F123A" w:rsidRDefault="00785581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7E8962" wp14:editId="2D74D1BF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39096527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D1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99928">
    <w:abstractNumId w:val="8"/>
  </w:num>
  <w:num w:numId="2" w16cid:durableId="1766605665">
    <w:abstractNumId w:val="10"/>
  </w:num>
  <w:num w:numId="3" w16cid:durableId="2020042651">
    <w:abstractNumId w:val="9"/>
  </w:num>
  <w:num w:numId="4" w16cid:durableId="1929650921">
    <w:abstractNumId w:val="7"/>
  </w:num>
  <w:num w:numId="5" w16cid:durableId="1199464587">
    <w:abstractNumId w:val="6"/>
  </w:num>
  <w:num w:numId="6" w16cid:durableId="1532719115">
    <w:abstractNumId w:val="5"/>
  </w:num>
  <w:num w:numId="7" w16cid:durableId="1514687074">
    <w:abstractNumId w:val="4"/>
  </w:num>
  <w:num w:numId="8" w16cid:durableId="285084165">
    <w:abstractNumId w:val="3"/>
  </w:num>
  <w:num w:numId="9" w16cid:durableId="1448305822">
    <w:abstractNumId w:val="2"/>
  </w:num>
  <w:num w:numId="10" w16cid:durableId="618726191">
    <w:abstractNumId w:val="1"/>
  </w:num>
  <w:num w:numId="11" w16cid:durableId="1756708182">
    <w:abstractNumId w:val="0"/>
  </w:num>
  <w:num w:numId="12" w16cid:durableId="1391230041">
    <w:abstractNumId w:val="10"/>
  </w:num>
  <w:num w:numId="13" w16cid:durableId="946428559">
    <w:abstractNumId w:val="10"/>
  </w:num>
  <w:num w:numId="14" w16cid:durableId="318584115">
    <w:abstractNumId w:val="10"/>
  </w:num>
  <w:num w:numId="15" w16cid:durableId="92752986">
    <w:abstractNumId w:val="14"/>
  </w:num>
  <w:num w:numId="16" w16cid:durableId="2122407384">
    <w:abstractNumId w:val="18"/>
  </w:num>
  <w:num w:numId="17" w16cid:durableId="699357036">
    <w:abstractNumId w:val="16"/>
  </w:num>
  <w:num w:numId="18" w16cid:durableId="1146825018">
    <w:abstractNumId w:val="15"/>
  </w:num>
  <w:num w:numId="19" w16cid:durableId="1617256266">
    <w:abstractNumId w:val="19"/>
  </w:num>
  <w:num w:numId="20" w16cid:durableId="287783651">
    <w:abstractNumId w:val="11"/>
  </w:num>
  <w:num w:numId="21" w16cid:durableId="523520659">
    <w:abstractNumId w:val="17"/>
  </w:num>
  <w:num w:numId="22" w16cid:durableId="394595489">
    <w:abstractNumId w:val="13"/>
  </w:num>
  <w:num w:numId="23" w16cid:durableId="387190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762A6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52115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640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6771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50EB"/>
    <w:rsid w:val="00665953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7A43"/>
    <w:rsid w:val="006E0308"/>
    <w:rsid w:val="00706034"/>
    <w:rsid w:val="00706208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5581"/>
    <w:rsid w:val="00786915"/>
    <w:rsid w:val="00791C6C"/>
    <w:rsid w:val="007968A2"/>
    <w:rsid w:val="007A1365"/>
    <w:rsid w:val="007A4FA6"/>
    <w:rsid w:val="007A758B"/>
    <w:rsid w:val="007B1438"/>
    <w:rsid w:val="007B2A02"/>
    <w:rsid w:val="007C20DE"/>
    <w:rsid w:val="007D20E0"/>
    <w:rsid w:val="007E57BC"/>
    <w:rsid w:val="007F13B2"/>
    <w:rsid w:val="00800B34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21BC"/>
    <w:rsid w:val="00853AC3"/>
    <w:rsid w:val="00855B33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870EB"/>
    <w:rsid w:val="00993A57"/>
    <w:rsid w:val="009A11A2"/>
    <w:rsid w:val="009A41AC"/>
    <w:rsid w:val="009B7FFE"/>
    <w:rsid w:val="009C0334"/>
    <w:rsid w:val="009C5F91"/>
    <w:rsid w:val="009D7EEE"/>
    <w:rsid w:val="00A15D3D"/>
    <w:rsid w:val="00A32BA3"/>
    <w:rsid w:val="00A3719D"/>
    <w:rsid w:val="00A46DD8"/>
    <w:rsid w:val="00A63C65"/>
    <w:rsid w:val="00A65B22"/>
    <w:rsid w:val="00A714CD"/>
    <w:rsid w:val="00A76947"/>
    <w:rsid w:val="00A76E09"/>
    <w:rsid w:val="00A8050C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2FFF"/>
    <w:rsid w:val="00B15592"/>
    <w:rsid w:val="00B32B77"/>
    <w:rsid w:val="00B415B2"/>
    <w:rsid w:val="00B46C14"/>
    <w:rsid w:val="00B5120C"/>
    <w:rsid w:val="00B777FA"/>
    <w:rsid w:val="00B83F82"/>
    <w:rsid w:val="00B87FE1"/>
    <w:rsid w:val="00BA2C4F"/>
    <w:rsid w:val="00BA4757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7A2A"/>
    <w:rsid w:val="00C30587"/>
    <w:rsid w:val="00C36C9D"/>
    <w:rsid w:val="00C449F1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1545B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A640D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0CAC"/>
    <w:rsid w:val="00EF4E75"/>
    <w:rsid w:val="00EF74C4"/>
    <w:rsid w:val="00F152F2"/>
    <w:rsid w:val="00F3533A"/>
    <w:rsid w:val="00F41A72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C620908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275640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9080-ED37-4BF1-9375-A902DD7E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0</TotalTime>
  <Pages>2</Pages>
  <Words>333</Words>
  <Characters>2256</Characters>
  <Application>Microsoft Office Word</Application>
  <DocSecurity>0</DocSecurity>
  <Lines>98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Magnus Nygaard Butler</cp:lastModifiedBy>
  <cp:revision>2</cp:revision>
  <cp:lastPrinted>2018-11-21T09:53:00Z</cp:lastPrinted>
  <dcterms:created xsi:type="dcterms:W3CDTF">2025-05-22T08:53:00Z</dcterms:created>
  <dcterms:modified xsi:type="dcterms:W3CDTF">2025-05-22T08:53:00Z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