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3C296"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1F7053FE" wp14:editId="33530CEB">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19183F9C" w14:textId="77777777" w:rsidTr="00F0465B">
        <w:tc>
          <w:tcPr>
            <w:tcW w:w="1274" w:type="dxa"/>
            <w:tcBorders>
              <w:right w:val="nil"/>
            </w:tcBorders>
            <w:shd w:val="clear" w:color="auto" w:fill="auto"/>
          </w:tcPr>
          <w:p w14:paraId="485CA8A4" w14:textId="77777777" w:rsidR="00514730" w:rsidRPr="00F0465B" w:rsidRDefault="00514730" w:rsidP="00F0465B">
            <w:pPr>
              <w:pStyle w:val="Skriftbrev"/>
              <w:shd w:val="solid" w:color="FFFFFF" w:fill="FFFFFF"/>
              <w:rPr>
                <w:bCs/>
                <w:szCs w:val="20"/>
              </w:rPr>
            </w:pPr>
            <w:r w:rsidRPr="00F0465B">
              <w:rPr>
                <w:b/>
                <w:bCs/>
                <w:szCs w:val="20"/>
              </w:rPr>
              <w:t>Journalnr.:</w:t>
            </w:r>
          </w:p>
        </w:tc>
        <w:tc>
          <w:tcPr>
            <w:tcW w:w="2520" w:type="dxa"/>
            <w:tcBorders>
              <w:left w:val="nil"/>
            </w:tcBorders>
            <w:shd w:val="clear" w:color="auto" w:fill="auto"/>
          </w:tcPr>
          <w:p w14:paraId="25BE859B" w14:textId="5D9D5BC8" w:rsidR="00514730" w:rsidRPr="00F0465B" w:rsidRDefault="004958FE" w:rsidP="00F0465B">
            <w:pPr>
              <w:pStyle w:val="Skriftbrev"/>
              <w:shd w:val="solid" w:color="FFFFFF" w:fill="FFFFFF"/>
              <w:rPr>
                <w:bCs/>
                <w:szCs w:val="20"/>
              </w:rPr>
            </w:pPr>
            <w:r>
              <w:t>21/12934</w:t>
            </w:r>
          </w:p>
        </w:tc>
      </w:tr>
    </w:tbl>
    <w:p w14:paraId="524D1545"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235CA7C" w14:textId="77777777" w:rsidR="00525A69" w:rsidRPr="00AF13E7" w:rsidRDefault="00525A69">
      <w:pPr>
        <w:ind w:left="851" w:hanging="851"/>
        <w:jc w:val="center"/>
        <w:rPr>
          <w:rFonts w:ascii="Tahoma" w:hAnsi="Tahoma" w:cs="Tahoma"/>
          <w:b/>
          <w:sz w:val="40"/>
          <w:szCs w:val="40"/>
        </w:rPr>
      </w:pPr>
    </w:p>
    <w:p w14:paraId="14A5EFC2" w14:textId="77777777" w:rsidR="00514730" w:rsidRDefault="00514730" w:rsidP="00521B4C">
      <w:pPr>
        <w:ind w:left="0"/>
        <w:rPr>
          <w:rFonts w:ascii="Tahoma" w:hAnsi="Tahoma" w:cs="Tahoma"/>
          <w:b/>
          <w:sz w:val="56"/>
          <w:szCs w:val="56"/>
        </w:rPr>
      </w:pPr>
    </w:p>
    <w:p w14:paraId="3CEBB0EE" w14:textId="77777777" w:rsidR="00031909" w:rsidRDefault="00031909" w:rsidP="00F86EC9">
      <w:pPr>
        <w:ind w:left="360"/>
        <w:jc w:val="center"/>
        <w:rPr>
          <w:rFonts w:ascii="Tahoma" w:hAnsi="Tahoma" w:cs="Tahoma"/>
          <w:b/>
          <w:sz w:val="56"/>
          <w:szCs w:val="56"/>
        </w:rPr>
      </w:pPr>
    </w:p>
    <w:p w14:paraId="38EF70EE" w14:textId="77777777" w:rsidR="00884F39" w:rsidRDefault="00884F39" w:rsidP="00884F39">
      <w:pPr>
        <w:ind w:left="0"/>
        <w:rPr>
          <w:rFonts w:ascii="Tahoma" w:hAnsi="Tahoma" w:cs="Tahoma"/>
          <w:b/>
          <w:sz w:val="56"/>
          <w:szCs w:val="56"/>
        </w:rPr>
      </w:pPr>
    </w:p>
    <w:p w14:paraId="54CC2577"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36C61940"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17-11-2021</w:t>
      </w:r>
    </w:p>
    <w:p w14:paraId="68C38FFA" w14:textId="77777777" w:rsidR="00BF331C" w:rsidRPr="00326C4D" w:rsidRDefault="00BF331C" w:rsidP="00BF331C">
      <w:pPr>
        <w:rPr>
          <w:rFonts w:ascii="Tahoma" w:hAnsi="Tahoma" w:cs="Tahoma"/>
        </w:rPr>
      </w:pPr>
    </w:p>
    <w:p w14:paraId="317760F5"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Lykke Andersen I/S</w:t>
      </w:r>
    </w:p>
    <w:p w14:paraId="4BCF6980" w14:textId="30625C6A"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Tolstrupvej 6</w:t>
      </w:r>
      <w:r w:rsidR="00871B7B">
        <w:rPr>
          <w:rFonts w:ascii="Tahoma" w:hAnsi="Tahoma" w:cs="Tahoma"/>
          <w:bCs/>
          <w:sz w:val="28"/>
          <w:szCs w:val="28"/>
        </w:rPr>
        <w:t xml:space="preserve">/10 </w:t>
      </w:r>
      <w:r w:rsidRPr="00326C4D">
        <w:rPr>
          <w:rFonts w:ascii="Tahoma" w:hAnsi="Tahoma" w:cs="Tahoma"/>
          <w:bCs/>
          <w:sz w:val="28"/>
          <w:szCs w:val="28"/>
        </w:rPr>
        <w:t>, 8500 Grenaa</w:t>
      </w:r>
    </w:p>
    <w:p w14:paraId="6F0F2CD0" w14:textId="77777777" w:rsidR="00B356B3" w:rsidRPr="00936AD1" w:rsidRDefault="00B356B3">
      <w:pPr>
        <w:ind w:left="851" w:hanging="851"/>
        <w:jc w:val="center"/>
        <w:rPr>
          <w:rFonts w:ascii="Tahoma" w:hAnsi="Tahoma" w:cs="Tahoma"/>
          <w:bCs/>
          <w:sz w:val="28"/>
          <w:szCs w:val="28"/>
        </w:rPr>
      </w:pPr>
    </w:p>
    <w:p w14:paraId="3437152F"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0347C06" w14:textId="77777777" w:rsidR="00326C4D" w:rsidRDefault="00326C4D" w:rsidP="000B1691">
      <w:pPr>
        <w:ind w:right="567"/>
        <w:rPr>
          <w:szCs w:val="24"/>
        </w:rPr>
      </w:pPr>
    </w:p>
    <w:p w14:paraId="3886C4C0" w14:textId="780A2FCE"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871B7B" w:rsidRPr="00871B7B">
        <w:rPr>
          <w:szCs w:val="24"/>
        </w:rPr>
        <w:t>Lykke Andersen I/S og</w:t>
      </w:r>
    </w:p>
    <w:p w14:paraId="2536DA09" w14:textId="28520EF4"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r>
      <w:r w:rsidRPr="003C3B8C">
        <w:rPr>
          <w:szCs w:val="24"/>
        </w:rPr>
        <w:t>Norddjurs Kommune</w:t>
      </w:r>
      <w:r w:rsidR="00871B7B">
        <w:rPr>
          <w:szCs w:val="24"/>
        </w:rPr>
        <w:t>,</w:t>
      </w:r>
      <w:r w:rsidR="00871B7B" w:rsidRPr="00871B7B">
        <w:rPr>
          <w:szCs w:val="24"/>
        </w:rPr>
        <w:t xml:space="preserve"> </w:t>
      </w:r>
      <w:r w:rsidR="00871B7B" w:rsidRPr="003C3B8C">
        <w:rPr>
          <w:szCs w:val="24"/>
        </w:rPr>
        <w:t>Jakob Sølvhøj Roelsgaard,</w:t>
      </w:r>
    </w:p>
    <w:p w14:paraId="44574E68" w14:textId="77777777" w:rsidR="00936AD1" w:rsidRPr="003C3B8C" w:rsidRDefault="00936AD1" w:rsidP="000B1691">
      <w:pPr>
        <w:ind w:right="567"/>
        <w:rPr>
          <w:szCs w:val="24"/>
        </w:rPr>
      </w:pPr>
    </w:p>
    <w:p w14:paraId="6467BC07" w14:textId="77777777" w:rsidR="00936AD1" w:rsidRPr="003C3B8C" w:rsidRDefault="00936AD1" w:rsidP="000B1691">
      <w:pPr>
        <w:ind w:right="567"/>
        <w:rPr>
          <w:szCs w:val="24"/>
        </w:rPr>
      </w:pPr>
    </w:p>
    <w:p w14:paraId="7EC0154D" w14:textId="77777777" w:rsidR="00871B7B" w:rsidRDefault="00936AD1" w:rsidP="000B1691">
      <w:pPr>
        <w:ind w:right="567"/>
        <w:rPr>
          <w:szCs w:val="24"/>
        </w:rPr>
      </w:pPr>
      <w:r w:rsidRPr="003C3B8C">
        <w:rPr>
          <w:szCs w:val="24"/>
        </w:rPr>
        <w:t>Tilsynstype:</w:t>
      </w:r>
      <w:r w:rsidRPr="003C3B8C">
        <w:rPr>
          <w:szCs w:val="24"/>
        </w:rPr>
        <w:tab/>
      </w:r>
      <w:r w:rsidRPr="003C3B8C">
        <w:rPr>
          <w:szCs w:val="24"/>
        </w:rPr>
        <w:tab/>
        <w:t>Basistilsyn</w:t>
      </w:r>
      <w:r w:rsidR="00B356B3" w:rsidRPr="003C3B8C">
        <w:rPr>
          <w:szCs w:val="24"/>
        </w:rPr>
        <w:t>.</w:t>
      </w:r>
    </w:p>
    <w:p w14:paraId="7AA546FC" w14:textId="29FE3A2A" w:rsidR="00936AD1" w:rsidRPr="00871B7B" w:rsidRDefault="00B356B3" w:rsidP="00871B7B">
      <w:pPr>
        <w:ind w:left="3912" w:right="567" w:firstLine="60"/>
        <w:rPr>
          <w:szCs w:val="24"/>
        </w:rPr>
      </w:pPr>
      <w:r w:rsidRPr="00871B7B">
        <w:rPr>
          <w:szCs w:val="24"/>
        </w:rPr>
        <w:t>Der er ført tilsyn med opbevaring af gødning, bekæmpelsesmidler og ensilage samt dyrehold mv</w:t>
      </w:r>
    </w:p>
    <w:p w14:paraId="31A127B6"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0E7D35D4" w14:textId="77777777" w:rsidR="00052446" w:rsidRPr="003C3B8C" w:rsidRDefault="00052446" w:rsidP="009338F0">
      <w:pPr>
        <w:ind w:right="567"/>
        <w:rPr>
          <w:szCs w:val="24"/>
        </w:rPr>
      </w:pPr>
      <w:r>
        <w:rPr>
          <w:szCs w:val="24"/>
        </w:rPr>
        <w:t>Baggrund for tilsynet:</w:t>
      </w:r>
      <w:r>
        <w:rPr>
          <w:szCs w:val="24"/>
        </w:rPr>
        <w:tab/>
        <w:t>Andet</w:t>
      </w:r>
    </w:p>
    <w:p w14:paraId="7486CF25" w14:textId="77777777" w:rsidR="00B356B3" w:rsidRPr="003C3B8C" w:rsidRDefault="00B356B3" w:rsidP="000B1691">
      <w:pPr>
        <w:ind w:right="567"/>
        <w:rPr>
          <w:szCs w:val="24"/>
        </w:rPr>
      </w:pPr>
    </w:p>
    <w:p w14:paraId="72C5A311" w14:textId="77777777" w:rsidR="00B356B3" w:rsidRPr="003C3B8C" w:rsidRDefault="00B356B3" w:rsidP="000B1691">
      <w:pPr>
        <w:ind w:right="567"/>
        <w:rPr>
          <w:szCs w:val="24"/>
        </w:rPr>
      </w:pPr>
    </w:p>
    <w:p w14:paraId="230DC148"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29814</w:t>
      </w:r>
    </w:p>
    <w:p w14:paraId="61BCB59B"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30212185</w:t>
      </w:r>
    </w:p>
    <w:p w14:paraId="1F8FDBF8"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1012997325</w:t>
      </w:r>
    </w:p>
    <w:p w14:paraId="6CF678B5" w14:textId="77777777" w:rsidR="00B356B3" w:rsidRPr="003C3B8C" w:rsidRDefault="00B356B3" w:rsidP="00E531ED">
      <w:pPr>
        <w:spacing w:line="360" w:lineRule="auto"/>
        <w:ind w:left="0" w:right="567"/>
        <w:rPr>
          <w:szCs w:val="24"/>
        </w:rPr>
      </w:pPr>
    </w:p>
    <w:p w14:paraId="468199C3"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74F497CB" w14:textId="77777777" w:rsidR="00B356B3" w:rsidRPr="003C3B8C" w:rsidRDefault="00B356B3" w:rsidP="00E531ED">
      <w:pPr>
        <w:spacing w:line="276" w:lineRule="auto"/>
        <w:ind w:right="567"/>
        <w:rPr>
          <w:szCs w:val="24"/>
        </w:rPr>
      </w:pPr>
      <w:r w:rsidRPr="003C3B8C">
        <w:rPr>
          <w:szCs w:val="24"/>
        </w:rPr>
        <w:t>H § 12, stk. 1: Husdyrbrug, som er godkendt efter tidligere regler i husdyrbrugloven til husdyrbrug større end 250 DE</w:t>
      </w:r>
    </w:p>
    <w:p w14:paraId="66702B4C"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7839F9D1"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6331C6C0" w14:textId="77777777" w:rsidR="003C3B8C" w:rsidRPr="00871B7B" w:rsidRDefault="003C3B8C" w:rsidP="000B1691">
      <w:pPr>
        <w:spacing w:line="360" w:lineRule="auto"/>
        <w:ind w:right="567"/>
        <w:rPr>
          <w:szCs w:val="24"/>
        </w:rPr>
      </w:pPr>
    </w:p>
    <w:p w14:paraId="07A2AF76" w14:textId="04573ACA" w:rsidR="000B1691" w:rsidRPr="00871B7B" w:rsidRDefault="000B1691" w:rsidP="00E531ED">
      <w:pPr>
        <w:spacing w:line="276" w:lineRule="auto"/>
        <w:ind w:right="567"/>
        <w:rPr>
          <w:szCs w:val="24"/>
        </w:rPr>
      </w:pPr>
      <w:r w:rsidRPr="00871B7B">
        <w:rPr>
          <w:szCs w:val="24"/>
        </w:rPr>
        <w:t>Nyeste godkendelse/tilladelse</w:t>
      </w:r>
      <w:r w:rsidR="00884F39" w:rsidRPr="00871B7B">
        <w:rPr>
          <w:szCs w:val="24"/>
        </w:rPr>
        <w:t>:</w:t>
      </w:r>
      <w:r w:rsidRPr="00871B7B">
        <w:rPr>
          <w:szCs w:val="24"/>
        </w:rPr>
        <w:tab/>
      </w:r>
      <w:r w:rsidR="00871B7B" w:rsidRPr="00871B7B">
        <w:rPr>
          <w:szCs w:val="24"/>
        </w:rPr>
        <w:t>23/02/2015</w:t>
      </w:r>
    </w:p>
    <w:p w14:paraId="0731F113" w14:textId="18E15261" w:rsidR="00FC7B40" w:rsidRPr="00871B7B" w:rsidRDefault="00FC7B40" w:rsidP="00E531ED">
      <w:pPr>
        <w:spacing w:line="276" w:lineRule="auto"/>
        <w:ind w:right="567"/>
        <w:rPr>
          <w:szCs w:val="24"/>
        </w:rPr>
      </w:pPr>
      <w:r w:rsidRPr="00871B7B">
        <w:rPr>
          <w:szCs w:val="24"/>
        </w:rPr>
        <w:t>Godkendte</w:t>
      </w:r>
      <w:r w:rsidR="00871B7B" w:rsidRPr="00871B7B">
        <w:rPr>
          <w:szCs w:val="24"/>
        </w:rPr>
        <w:t xml:space="preserve"> </w:t>
      </w:r>
      <w:r w:rsidRPr="00871B7B">
        <w:rPr>
          <w:szCs w:val="24"/>
        </w:rPr>
        <w:t>dyreenheder:</w:t>
      </w:r>
      <w:r w:rsidRPr="00871B7B">
        <w:rPr>
          <w:szCs w:val="24"/>
        </w:rPr>
        <w:tab/>
      </w:r>
      <w:r w:rsidR="00871B7B" w:rsidRPr="00871B7B">
        <w:rPr>
          <w:szCs w:val="24"/>
        </w:rPr>
        <w:t>332,53</w:t>
      </w:r>
      <w:r w:rsidR="003C3B8C" w:rsidRPr="00871B7B">
        <w:rPr>
          <w:szCs w:val="24"/>
        </w:rPr>
        <w:t xml:space="preserve"> DE</w:t>
      </w:r>
    </w:p>
    <w:p w14:paraId="1D5DEAC3"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37040F82"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31D3D1CF" w14:textId="77777777" w:rsidR="0096245B" w:rsidRPr="003C3B8C" w:rsidRDefault="0096245B" w:rsidP="0096245B">
      <w:pPr>
        <w:ind w:right="142"/>
        <w:rPr>
          <w:szCs w:val="24"/>
        </w:rPr>
      </w:pPr>
    </w:p>
    <w:p w14:paraId="2624B50A" w14:textId="77777777" w:rsidR="0096245B" w:rsidRPr="00965FCF" w:rsidRDefault="0096245B" w:rsidP="00884F39">
      <w:pPr>
        <w:pStyle w:val="Overskrift2"/>
        <w:ind w:left="426" w:firstLine="141"/>
        <w:rPr>
          <w:szCs w:val="32"/>
        </w:rPr>
      </w:pPr>
      <w:r w:rsidRPr="00965FCF">
        <w:rPr>
          <w:szCs w:val="32"/>
        </w:rPr>
        <w:t>Vil du vide mere</w:t>
      </w:r>
    </w:p>
    <w:p w14:paraId="6941F501"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2261264B"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0406D98D"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5D4A295"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96DF5FD"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2A82A5CE" w14:textId="77777777" w:rsidR="0096245B" w:rsidRDefault="0096245B" w:rsidP="000B1691">
      <w:pPr>
        <w:spacing w:line="360" w:lineRule="auto"/>
        <w:ind w:right="567"/>
        <w:rPr>
          <w:rFonts w:ascii="Tahoma" w:hAnsi="Tahoma" w:cs="Tahoma"/>
          <w:color w:val="FF0000"/>
          <w:sz w:val="20"/>
        </w:rPr>
      </w:pPr>
    </w:p>
    <w:p w14:paraId="711FA0D5" w14:textId="77777777" w:rsidR="0096245B" w:rsidRDefault="0096245B" w:rsidP="000B1691">
      <w:pPr>
        <w:spacing w:line="360" w:lineRule="auto"/>
        <w:ind w:right="567"/>
        <w:rPr>
          <w:rFonts w:ascii="Tahoma" w:hAnsi="Tahoma" w:cs="Tahoma"/>
          <w:color w:val="FF0000"/>
          <w:sz w:val="20"/>
        </w:rPr>
      </w:pPr>
    </w:p>
    <w:p w14:paraId="6569F2C7" w14:textId="77777777" w:rsidR="0096245B" w:rsidRPr="00965FCF" w:rsidRDefault="0096245B" w:rsidP="000B1691">
      <w:pPr>
        <w:spacing w:line="360" w:lineRule="auto"/>
        <w:ind w:right="567"/>
        <w:rPr>
          <w:sz w:val="32"/>
          <w:szCs w:val="32"/>
        </w:rPr>
      </w:pPr>
      <w:r w:rsidRPr="00965FCF">
        <w:rPr>
          <w:sz w:val="32"/>
          <w:szCs w:val="32"/>
        </w:rPr>
        <w:t>Seneste håndhævelser</w:t>
      </w:r>
    </w:p>
    <w:p w14:paraId="26EEA6CC" w14:textId="43D16BE7" w:rsidR="00D7653F" w:rsidRDefault="00871B7B" w:rsidP="000B1691">
      <w:pPr>
        <w:spacing w:line="360" w:lineRule="auto"/>
        <w:ind w:right="567"/>
        <w:rPr>
          <w:rFonts w:ascii="Tahoma" w:hAnsi="Tahoma" w:cs="Tahoma"/>
          <w:b/>
          <w:bCs/>
          <w:sz w:val="22"/>
          <w:szCs w:val="22"/>
        </w:rPr>
      </w:pPr>
      <w:r>
        <w:rPr>
          <w:rFonts w:ascii="Tahoma" w:hAnsi="Tahoma" w:cs="Tahoma"/>
          <w:b/>
          <w:bCs/>
          <w:sz w:val="22"/>
          <w:szCs w:val="22"/>
        </w:rPr>
        <w:t>Ingen håndhævelser indenfor de seneste 5 år</w:t>
      </w:r>
    </w:p>
    <w:p w14:paraId="542563A5" w14:textId="77777777" w:rsidR="00871B7B" w:rsidRDefault="00871B7B" w:rsidP="000B1691">
      <w:pPr>
        <w:spacing w:line="360" w:lineRule="auto"/>
        <w:ind w:right="567"/>
        <w:rPr>
          <w:rFonts w:ascii="Tahoma" w:hAnsi="Tahoma" w:cs="Tahoma"/>
          <w:b/>
          <w:bCs/>
          <w:sz w:val="22"/>
          <w:szCs w:val="22"/>
        </w:rPr>
      </w:pPr>
    </w:p>
    <w:p w14:paraId="2C81996E"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53"/>
        <w:gridCol w:w="1250"/>
        <w:gridCol w:w="1444"/>
        <w:gridCol w:w="1303"/>
        <w:gridCol w:w="1157"/>
        <w:gridCol w:w="1444"/>
      </w:tblGrid>
      <w:tr w:rsidR="00DE768C" w14:paraId="216A50D6" w14:textId="77777777">
        <w:tc>
          <w:tcPr>
            <w:tcW w:w="2000" w:type="pct"/>
          </w:tcPr>
          <w:p w14:paraId="02E7E915" w14:textId="77777777" w:rsidR="00E31694" w:rsidRPr="00E31694" w:rsidRDefault="004958FE" w:rsidP="00C52022">
            <w:pPr>
              <w:spacing w:line="360" w:lineRule="auto"/>
              <w:ind w:right="567"/>
              <w:jc w:val="left"/>
              <w:rPr>
                <w:szCs w:val="24"/>
              </w:rPr>
            </w:pPr>
            <w:r>
              <w:t>Dyretype</w:t>
            </w:r>
          </w:p>
        </w:tc>
        <w:tc>
          <w:tcPr>
            <w:tcW w:w="600" w:type="pct"/>
          </w:tcPr>
          <w:p w14:paraId="15E56F1F" w14:textId="77777777" w:rsidR="00DE768C" w:rsidRDefault="004958FE">
            <w:pPr>
              <w:jc w:val="left"/>
            </w:pPr>
            <w:r>
              <w:t>Indgang</w:t>
            </w:r>
          </w:p>
        </w:tc>
        <w:tc>
          <w:tcPr>
            <w:tcW w:w="600" w:type="pct"/>
          </w:tcPr>
          <w:p w14:paraId="1DE4BD5A" w14:textId="77777777" w:rsidR="00DE768C" w:rsidRDefault="004958FE">
            <w:pPr>
              <w:jc w:val="left"/>
            </w:pPr>
            <w:r>
              <w:t>Udgang</w:t>
            </w:r>
          </w:p>
        </w:tc>
        <w:tc>
          <w:tcPr>
            <w:tcW w:w="600" w:type="pct"/>
          </w:tcPr>
          <w:p w14:paraId="6B40DBF1" w14:textId="77777777" w:rsidR="00DE768C" w:rsidRDefault="004958FE">
            <w:pPr>
              <w:jc w:val="left"/>
            </w:pPr>
            <w:r>
              <w:t>Enhed</w:t>
            </w:r>
          </w:p>
        </w:tc>
        <w:tc>
          <w:tcPr>
            <w:tcW w:w="600" w:type="pct"/>
          </w:tcPr>
          <w:p w14:paraId="324299DF" w14:textId="77777777" w:rsidR="00DE768C" w:rsidRDefault="004958FE">
            <w:pPr>
              <w:jc w:val="left"/>
            </w:pPr>
            <w:r>
              <w:t>Antal dyr</w:t>
            </w:r>
          </w:p>
        </w:tc>
        <w:tc>
          <w:tcPr>
            <w:tcW w:w="600" w:type="pct"/>
          </w:tcPr>
          <w:p w14:paraId="4015DA73" w14:textId="77777777" w:rsidR="00DE768C" w:rsidRDefault="004958FE">
            <w:pPr>
              <w:jc w:val="left"/>
            </w:pPr>
            <w:r>
              <w:t>DE</w:t>
            </w:r>
          </w:p>
        </w:tc>
      </w:tr>
      <w:tr w:rsidR="00DE768C" w14:paraId="114CC4DB" w14:textId="77777777">
        <w:tc>
          <w:tcPr>
            <w:tcW w:w="0" w:type="auto"/>
          </w:tcPr>
          <w:p w14:paraId="06ABDA2B" w14:textId="77777777" w:rsidR="00DE768C" w:rsidRDefault="004958FE">
            <w:r>
              <w:t>Malkekøer tung race uden opdræt (9517 kg EKM)</w:t>
            </w:r>
          </w:p>
        </w:tc>
        <w:tc>
          <w:tcPr>
            <w:tcW w:w="0" w:type="auto"/>
          </w:tcPr>
          <w:p w14:paraId="09DD4E7C" w14:textId="77777777" w:rsidR="00DE768C" w:rsidRDefault="00DE768C"/>
        </w:tc>
        <w:tc>
          <w:tcPr>
            <w:tcW w:w="0" w:type="auto"/>
          </w:tcPr>
          <w:p w14:paraId="0A189AA1" w14:textId="77777777" w:rsidR="00DE768C" w:rsidRDefault="004958FE">
            <w:pPr>
              <w:jc w:val="right"/>
            </w:pPr>
            <w:r>
              <w:t>11.000</w:t>
            </w:r>
          </w:p>
        </w:tc>
        <w:tc>
          <w:tcPr>
            <w:tcW w:w="0" w:type="auto"/>
          </w:tcPr>
          <w:p w14:paraId="6CF0D313" w14:textId="77777777" w:rsidR="00DE768C" w:rsidRDefault="004958FE">
            <w:r>
              <w:t>1 årsko</w:t>
            </w:r>
          </w:p>
        </w:tc>
        <w:tc>
          <w:tcPr>
            <w:tcW w:w="0" w:type="auto"/>
          </w:tcPr>
          <w:p w14:paraId="6DDE6FC5" w14:textId="77777777" w:rsidR="00DE768C" w:rsidRDefault="004958FE">
            <w:pPr>
              <w:jc w:val="right"/>
            </w:pPr>
            <w:r>
              <w:t>160</w:t>
            </w:r>
          </w:p>
        </w:tc>
        <w:tc>
          <w:tcPr>
            <w:tcW w:w="0" w:type="auto"/>
          </w:tcPr>
          <w:p w14:paraId="0972B9C1" w14:textId="77777777" w:rsidR="00DE768C" w:rsidRDefault="004958FE">
            <w:pPr>
              <w:jc w:val="right"/>
            </w:pPr>
            <w:r>
              <w:t>232,60</w:t>
            </w:r>
          </w:p>
        </w:tc>
      </w:tr>
      <w:tr w:rsidR="00DE768C" w14:paraId="627C5CF0" w14:textId="77777777">
        <w:tc>
          <w:tcPr>
            <w:tcW w:w="0" w:type="auto"/>
          </w:tcPr>
          <w:p w14:paraId="4928D1AF" w14:textId="77777777" w:rsidR="00DE768C" w:rsidRDefault="004958FE">
            <w:r>
              <w:t>Opdræt og stude 0-6 mdr. tung race</w:t>
            </w:r>
          </w:p>
        </w:tc>
        <w:tc>
          <w:tcPr>
            <w:tcW w:w="0" w:type="auto"/>
          </w:tcPr>
          <w:p w14:paraId="3E011565" w14:textId="77777777" w:rsidR="00DE768C" w:rsidRDefault="004958FE">
            <w:pPr>
              <w:jc w:val="right"/>
            </w:pPr>
            <w:r>
              <w:t>0</w:t>
            </w:r>
          </w:p>
        </w:tc>
        <w:tc>
          <w:tcPr>
            <w:tcW w:w="0" w:type="auto"/>
          </w:tcPr>
          <w:p w14:paraId="4A9E8FF8" w14:textId="77777777" w:rsidR="00DE768C" w:rsidRDefault="004958FE">
            <w:pPr>
              <w:jc w:val="right"/>
            </w:pPr>
            <w:r>
              <w:t>5</w:t>
            </w:r>
          </w:p>
        </w:tc>
        <w:tc>
          <w:tcPr>
            <w:tcW w:w="0" w:type="auto"/>
          </w:tcPr>
          <w:p w14:paraId="4005F37D" w14:textId="77777777" w:rsidR="00DE768C" w:rsidRDefault="004958FE">
            <w:r>
              <w:t>1 årsdyr</w:t>
            </w:r>
          </w:p>
        </w:tc>
        <w:tc>
          <w:tcPr>
            <w:tcW w:w="0" w:type="auto"/>
          </w:tcPr>
          <w:p w14:paraId="3F5AC672" w14:textId="77777777" w:rsidR="00DE768C" w:rsidRDefault="004958FE">
            <w:pPr>
              <w:jc w:val="right"/>
            </w:pPr>
            <w:r>
              <w:t>34</w:t>
            </w:r>
          </w:p>
        </w:tc>
        <w:tc>
          <w:tcPr>
            <w:tcW w:w="0" w:type="auto"/>
          </w:tcPr>
          <w:p w14:paraId="187BDA8F" w14:textId="77777777" w:rsidR="00DE768C" w:rsidRDefault="004958FE">
            <w:pPr>
              <w:jc w:val="right"/>
            </w:pPr>
            <w:r>
              <w:t>8,90</w:t>
            </w:r>
          </w:p>
        </w:tc>
      </w:tr>
      <w:tr w:rsidR="00DE768C" w14:paraId="34287195" w14:textId="77777777">
        <w:tc>
          <w:tcPr>
            <w:tcW w:w="0" w:type="auto"/>
          </w:tcPr>
          <w:p w14:paraId="58065DD8" w14:textId="77777777" w:rsidR="00DE768C" w:rsidRDefault="004958FE">
            <w:r>
              <w:t>Opdræt og stude 0-6 mdr. tung race</w:t>
            </w:r>
          </w:p>
        </w:tc>
        <w:tc>
          <w:tcPr>
            <w:tcW w:w="0" w:type="auto"/>
          </w:tcPr>
          <w:p w14:paraId="074B0E93" w14:textId="77777777" w:rsidR="00DE768C" w:rsidRDefault="004958FE">
            <w:pPr>
              <w:jc w:val="right"/>
            </w:pPr>
            <w:r>
              <w:t>0</w:t>
            </w:r>
          </w:p>
        </w:tc>
        <w:tc>
          <w:tcPr>
            <w:tcW w:w="0" w:type="auto"/>
          </w:tcPr>
          <w:p w14:paraId="657ACE7A" w14:textId="77777777" w:rsidR="00DE768C" w:rsidRDefault="004958FE">
            <w:pPr>
              <w:jc w:val="right"/>
            </w:pPr>
            <w:r>
              <w:t>5</w:t>
            </w:r>
          </w:p>
        </w:tc>
        <w:tc>
          <w:tcPr>
            <w:tcW w:w="0" w:type="auto"/>
          </w:tcPr>
          <w:p w14:paraId="33501D8D" w14:textId="77777777" w:rsidR="00DE768C" w:rsidRDefault="004958FE">
            <w:r>
              <w:t>1 årsdyr</w:t>
            </w:r>
          </w:p>
        </w:tc>
        <w:tc>
          <w:tcPr>
            <w:tcW w:w="0" w:type="auto"/>
          </w:tcPr>
          <w:p w14:paraId="238A6E09" w14:textId="77777777" w:rsidR="00DE768C" w:rsidRDefault="004958FE">
            <w:pPr>
              <w:jc w:val="right"/>
            </w:pPr>
            <w:r>
              <w:t>16</w:t>
            </w:r>
          </w:p>
        </w:tc>
        <w:tc>
          <w:tcPr>
            <w:tcW w:w="0" w:type="auto"/>
          </w:tcPr>
          <w:p w14:paraId="10AC1182" w14:textId="77777777" w:rsidR="00DE768C" w:rsidRDefault="004958FE">
            <w:pPr>
              <w:jc w:val="right"/>
            </w:pPr>
            <w:r>
              <w:t>4,19</w:t>
            </w:r>
          </w:p>
        </w:tc>
      </w:tr>
      <w:tr w:rsidR="00DE768C" w14:paraId="616D7CB7" w14:textId="77777777">
        <w:tc>
          <w:tcPr>
            <w:tcW w:w="0" w:type="auto"/>
          </w:tcPr>
          <w:p w14:paraId="0E9A344D" w14:textId="77777777" w:rsidR="00DE768C" w:rsidRDefault="004958FE">
            <w:r>
              <w:t>Opdræt og stude 6-27 mdr. tung race</w:t>
            </w:r>
          </w:p>
        </w:tc>
        <w:tc>
          <w:tcPr>
            <w:tcW w:w="0" w:type="auto"/>
          </w:tcPr>
          <w:p w14:paraId="4CD53946" w14:textId="77777777" w:rsidR="00DE768C" w:rsidRDefault="004958FE">
            <w:pPr>
              <w:jc w:val="right"/>
            </w:pPr>
            <w:r>
              <w:t>10</w:t>
            </w:r>
          </w:p>
        </w:tc>
        <w:tc>
          <w:tcPr>
            <w:tcW w:w="0" w:type="auto"/>
          </w:tcPr>
          <w:p w14:paraId="2B032153" w14:textId="77777777" w:rsidR="00DE768C" w:rsidRDefault="004958FE">
            <w:pPr>
              <w:jc w:val="right"/>
            </w:pPr>
            <w:r>
              <w:t>25</w:t>
            </w:r>
          </w:p>
        </w:tc>
        <w:tc>
          <w:tcPr>
            <w:tcW w:w="0" w:type="auto"/>
          </w:tcPr>
          <w:p w14:paraId="32224066" w14:textId="77777777" w:rsidR="00DE768C" w:rsidRDefault="004958FE">
            <w:r>
              <w:t>1 årsdyr</w:t>
            </w:r>
          </w:p>
        </w:tc>
        <w:tc>
          <w:tcPr>
            <w:tcW w:w="0" w:type="auto"/>
          </w:tcPr>
          <w:p w14:paraId="670D5B53" w14:textId="77777777" w:rsidR="00DE768C" w:rsidRDefault="004958FE">
            <w:pPr>
              <w:jc w:val="right"/>
            </w:pPr>
            <w:r>
              <w:t>42</w:t>
            </w:r>
          </w:p>
        </w:tc>
        <w:tc>
          <w:tcPr>
            <w:tcW w:w="0" w:type="auto"/>
          </w:tcPr>
          <w:p w14:paraId="067569EE" w14:textId="77777777" w:rsidR="00DE768C" w:rsidRDefault="004958FE">
            <w:pPr>
              <w:jc w:val="right"/>
            </w:pPr>
            <w:r>
              <w:t>20,68</w:t>
            </w:r>
          </w:p>
        </w:tc>
      </w:tr>
      <w:tr w:rsidR="00DE768C" w14:paraId="353EEAA0" w14:textId="77777777">
        <w:tc>
          <w:tcPr>
            <w:tcW w:w="0" w:type="auto"/>
          </w:tcPr>
          <w:p w14:paraId="40566D98" w14:textId="77777777" w:rsidR="00DE768C" w:rsidRDefault="004958FE">
            <w:r>
              <w:t>Opdræt og stude 6-27 mdr. tung race</w:t>
            </w:r>
          </w:p>
        </w:tc>
        <w:tc>
          <w:tcPr>
            <w:tcW w:w="0" w:type="auto"/>
          </w:tcPr>
          <w:p w14:paraId="4EB73663" w14:textId="77777777" w:rsidR="00DE768C" w:rsidRDefault="004958FE">
            <w:pPr>
              <w:jc w:val="right"/>
            </w:pPr>
            <w:r>
              <w:t>10</w:t>
            </w:r>
          </w:p>
        </w:tc>
        <w:tc>
          <w:tcPr>
            <w:tcW w:w="0" w:type="auto"/>
          </w:tcPr>
          <w:p w14:paraId="65AE4975" w14:textId="77777777" w:rsidR="00DE768C" w:rsidRDefault="004958FE">
            <w:pPr>
              <w:jc w:val="right"/>
            </w:pPr>
            <w:r>
              <w:t>25</w:t>
            </w:r>
          </w:p>
        </w:tc>
        <w:tc>
          <w:tcPr>
            <w:tcW w:w="0" w:type="auto"/>
          </w:tcPr>
          <w:p w14:paraId="6A44F102" w14:textId="77777777" w:rsidR="00DE768C" w:rsidRDefault="004958FE">
            <w:r>
              <w:t>1 årsdyr</w:t>
            </w:r>
          </w:p>
        </w:tc>
        <w:tc>
          <w:tcPr>
            <w:tcW w:w="0" w:type="auto"/>
          </w:tcPr>
          <w:p w14:paraId="71DEBBF4" w14:textId="77777777" w:rsidR="00DE768C" w:rsidRDefault="004958FE">
            <w:pPr>
              <w:jc w:val="right"/>
            </w:pPr>
            <w:r>
              <w:t>98</w:t>
            </w:r>
          </w:p>
        </w:tc>
        <w:tc>
          <w:tcPr>
            <w:tcW w:w="0" w:type="auto"/>
          </w:tcPr>
          <w:p w14:paraId="08DD84DE" w14:textId="77777777" w:rsidR="00DE768C" w:rsidRDefault="004958FE">
            <w:pPr>
              <w:jc w:val="right"/>
            </w:pPr>
            <w:r>
              <w:t>48,25</w:t>
            </w:r>
          </w:p>
        </w:tc>
      </w:tr>
      <w:tr w:rsidR="00DE768C" w14:paraId="75C3A94F" w14:textId="77777777">
        <w:tc>
          <w:tcPr>
            <w:tcW w:w="0" w:type="auto"/>
          </w:tcPr>
          <w:p w14:paraId="49BBDBE2" w14:textId="77777777" w:rsidR="00DE768C" w:rsidRDefault="004958FE">
            <w:r>
              <w:t>Opdræt og stude 6-27 mdr. tung race</w:t>
            </w:r>
          </w:p>
        </w:tc>
        <w:tc>
          <w:tcPr>
            <w:tcW w:w="0" w:type="auto"/>
          </w:tcPr>
          <w:p w14:paraId="46EF4C2F" w14:textId="77777777" w:rsidR="00DE768C" w:rsidRDefault="004958FE">
            <w:pPr>
              <w:jc w:val="right"/>
            </w:pPr>
            <w:r>
              <w:t>5</w:t>
            </w:r>
          </w:p>
        </w:tc>
        <w:tc>
          <w:tcPr>
            <w:tcW w:w="0" w:type="auto"/>
          </w:tcPr>
          <w:p w14:paraId="654A942B" w14:textId="77777777" w:rsidR="00DE768C" w:rsidRDefault="004958FE">
            <w:pPr>
              <w:jc w:val="right"/>
            </w:pPr>
            <w:r>
              <w:t>10</w:t>
            </w:r>
          </w:p>
        </w:tc>
        <w:tc>
          <w:tcPr>
            <w:tcW w:w="0" w:type="auto"/>
          </w:tcPr>
          <w:p w14:paraId="79232171" w14:textId="77777777" w:rsidR="00DE768C" w:rsidRDefault="004958FE">
            <w:r>
              <w:t>1 årsdyr</w:t>
            </w:r>
          </w:p>
        </w:tc>
        <w:tc>
          <w:tcPr>
            <w:tcW w:w="0" w:type="auto"/>
          </w:tcPr>
          <w:p w14:paraId="53C6D480" w14:textId="77777777" w:rsidR="00DE768C" w:rsidRDefault="004958FE">
            <w:pPr>
              <w:jc w:val="right"/>
            </w:pPr>
            <w:r>
              <w:t>50</w:t>
            </w:r>
          </w:p>
        </w:tc>
        <w:tc>
          <w:tcPr>
            <w:tcW w:w="0" w:type="auto"/>
          </w:tcPr>
          <w:p w14:paraId="0DD3146F" w14:textId="77777777" w:rsidR="00DE768C" w:rsidRDefault="004958FE">
            <w:pPr>
              <w:jc w:val="right"/>
            </w:pPr>
            <w:r>
              <w:t>16,60</w:t>
            </w:r>
          </w:p>
        </w:tc>
      </w:tr>
      <w:tr w:rsidR="00DE768C" w14:paraId="1BA5FB95" w14:textId="77777777">
        <w:tc>
          <w:tcPr>
            <w:tcW w:w="0" w:type="auto"/>
          </w:tcPr>
          <w:p w14:paraId="6E43245F" w14:textId="77777777" w:rsidR="00DE768C" w:rsidRDefault="004958FE">
            <w:r>
              <w:t>Tyrekalve 0-6 mdr. tung race</w:t>
            </w:r>
          </w:p>
        </w:tc>
        <w:tc>
          <w:tcPr>
            <w:tcW w:w="0" w:type="auto"/>
          </w:tcPr>
          <w:p w14:paraId="20D74746" w14:textId="77777777" w:rsidR="00DE768C" w:rsidRDefault="004958FE">
            <w:pPr>
              <w:jc w:val="right"/>
            </w:pPr>
            <w:r>
              <w:t>40</w:t>
            </w:r>
          </w:p>
        </w:tc>
        <w:tc>
          <w:tcPr>
            <w:tcW w:w="0" w:type="auto"/>
          </w:tcPr>
          <w:p w14:paraId="7DD61E85" w14:textId="77777777" w:rsidR="00DE768C" w:rsidRDefault="004958FE">
            <w:pPr>
              <w:jc w:val="right"/>
            </w:pPr>
            <w:r>
              <w:t>60</w:t>
            </w:r>
          </w:p>
        </w:tc>
        <w:tc>
          <w:tcPr>
            <w:tcW w:w="0" w:type="auto"/>
          </w:tcPr>
          <w:p w14:paraId="1A5DC935" w14:textId="77777777" w:rsidR="00DE768C" w:rsidRDefault="004958FE">
            <w:r>
              <w:t>1 produceret</w:t>
            </w:r>
          </w:p>
        </w:tc>
        <w:tc>
          <w:tcPr>
            <w:tcW w:w="0" w:type="auto"/>
          </w:tcPr>
          <w:p w14:paraId="1AFCB785" w14:textId="77777777" w:rsidR="00DE768C" w:rsidRDefault="004958FE">
            <w:pPr>
              <w:jc w:val="right"/>
            </w:pPr>
            <w:r>
              <w:t>100</w:t>
            </w:r>
          </w:p>
        </w:tc>
        <w:tc>
          <w:tcPr>
            <w:tcW w:w="0" w:type="auto"/>
          </w:tcPr>
          <w:p w14:paraId="6C1924CF" w14:textId="77777777" w:rsidR="00DE768C" w:rsidRDefault="004958FE">
            <w:pPr>
              <w:jc w:val="right"/>
            </w:pPr>
            <w:r>
              <w:t>1,31</w:t>
            </w:r>
          </w:p>
        </w:tc>
      </w:tr>
    </w:tbl>
    <w:p w14:paraId="49B149A3" w14:textId="77777777" w:rsidR="00E31694" w:rsidRDefault="00E31694" w:rsidP="00C52022">
      <w:pPr>
        <w:spacing w:line="360" w:lineRule="auto"/>
        <w:ind w:right="567"/>
        <w:rPr>
          <w:szCs w:val="24"/>
        </w:rPr>
      </w:pPr>
    </w:p>
    <w:p w14:paraId="3162C922"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32"/>
        <w:gridCol w:w="1444"/>
        <w:gridCol w:w="1444"/>
        <w:gridCol w:w="1157"/>
        <w:gridCol w:w="1444"/>
        <w:gridCol w:w="1130"/>
      </w:tblGrid>
      <w:tr w:rsidR="00DE768C" w14:paraId="399FE48E" w14:textId="77777777">
        <w:tc>
          <w:tcPr>
            <w:tcW w:w="2000" w:type="pct"/>
          </w:tcPr>
          <w:p w14:paraId="35CAEBCD" w14:textId="77777777" w:rsidR="00320745" w:rsidRPr="00E531ED" w:rsidRDefault="004958FE" w:rsidP="00C52022">
            <w:pPr>
              <w:spacing w:line="360" w:lineRule="auto"/>
              <w:ind w:right="567"/>
              <w:jc w:val="left"/>
              <w:rPr>
                <w:szCs w:val="24"/>
              </w:rPr>
            </w:pPr>
            <w:r>
              <w:lastRenderedPageBreak/>
              <w:t>Dyretype</w:t>
            </w:r>
          </w:p>
        </w:tc>
        <w:tc>
          <w:tcPr>
            <w:tcW w:w="600" w:type="pct"/>
          </w:tcPr>
          <w:p w14:paraId="44C4F821" w14:textId="77777777" w:rsidR="00DE768C" w:rsidRDefault="004958FE">
            <w:pPr>
              <w:jc w:val="left"/>
            </w:pPr>
            <w:r>
              <w:t>Tilladt antal dyr</w:t>
            </w:r>
          </w:p>
        </w:tc>
        <w:tc>
          <w:tcPr>
            <w:tcW w:w="600" w:type="pct"/>
          </w:tcPr>
          <w:p w14:paraId="536FEFF7" w14:textId="77777777" w:rsidR="00DE768C" w:rsidRDefault="004958FE">
            <w:pPr>
              <w:jc w:val="left"/>
            </w:pPr>
            <w:r>
              <w:t>Tilladt DE</w:t>
            </w:r>
          </w:p>
        </w:tc>
        <w:tc>
          <w:tcPr>
            <w:tcW w:w="600" w:type="pct"/>
          </w:tcPr>
          <w:p w14:paraId="0855B8BE" w14:textId="77777777" w:rsidR="00DE768C" w:rsidRDefault="004958FE">
            <w:pPr>
              <w:jc w:val="left"/>
            </w:pPr>
            <w:r>
              <w:t>Observeret</w:t>
            </w:r>
          </w:p>
        </w:tc>
        <w:tc>
          <w:tcPr>
            <w:tcW w:w="600" w:type="pct"/>
          </w:tcPr>
          <w:p w14:paraId="5B9CF49D" w14:textId="77777777" w:rsidR="00DE768C" w:rsidRDefault="004958FE">
            <w:pPr>
              <w:jc w:val="left"/>
            </w:pPr>
            <w:r>
              <w:t>Observeret DE</w:t>
            </w:r>
          </w:p>
        </w:tc>
        <w:tc>
          <w:tcPr>
            <w:tcW w:w="600" w:type="pct"/>
          </w:tcPr>
          <w:p w14:paraId="2F610F97" w14:textId="77777777" w:rsidR="00DE768C" w:rsidRDefault="004958FE">
            <w:pPr>
              <w:jc w:val="left"/>
            </w:pPr>
            <w:r>
              <w:t>I orden</w:t>
            </w:r>
          </w:p>
        </w:tc>
      </w:tr>
      <w:tr w:rsidR="00DE768C" w14:paraId="0A88D2CC" w14:textId="77777777">
        <w:tc>
          <w:tcPr>
            <w:tcW w:w="0" w:type="auto"/>
          </w:tcPr>
          <w:p w14:paraId="460FE71D" w14:textId="77777777" w:rsidR="00DE768C" w:rsidRDefault="004958FE">
            <w:r>
              <w:t>Malkekøer tung race uden opdræt (9517 kg EKM)</w:t>
            </w:r>
          </w:p>
        </w:tc>
        <w:tc>
          <w:tcPr>
            <w:tcW w:w="0" w:type="auto"/>
          </w:tcPr>
          <w:p w14:paraId="6B2220F8" w14:textId="77777777" w:rsidR="00DE768C" w:rsidRDefault="004958FE">
            <w:pPr>
              <w:jc w:val="right"/>
            </w:pPr>
            <w:r>
              <w:t>160,00</w:t>
            </w:r>
          </w:p>
        </w:tc>
        <w:tc>
          <w:tcPr>
            <w:tcW w:w="0" w:type="auto"/>
          </w:tcPr>
          <w:p w14:paraId="1757B758" w14:textId="77777777" w:rsidR="00DE768C" w:rsidRDefault="004958FE">
            <w:pPr>
              <w:jc w:val="right"/>
            </w:pPr>
            <w:r>
              <w:t>232,60</w:t>
            </w:r>
          </w:p>
        </w:tc>
        <w:tc>
          <w:tcPr>
            <w:tcW w:w="0" w:type="auto"/>
          </w:tcPr>
          <w:p w14:paraId="1B215827" w14:textId="77777777" w:rsidR="00DE768C" w:rsidRDefault="004958FE">
            <w:pPr>
              <w:jc w:val="right"/>
            </w:pPr>
            <w:r>
              <w:t>139</w:t>
            </w:r>
          </w:p>
        </w:tc>
        <w:tc>
          <w:tcPr>
            <w:tcW w:w="0" w:type="auto"/>
          </w:tcPr>
          <w:p w14:paraId="693F97F2" w14:textId="77777777" w:rsidR="00DE768C" w:rsidRDefault="004958FE">
            <w:pPr>
              <w:jc w:val="right"/>
            </w:pPr>
            <w:r>
              <w:t>214,49</w:t>
            </w:r>
          </w:p>
        </w:tc>
        <w:tc>
          <w:tcPr>
            <w:tcW w:w="0" w:type="auto"/>
          </w:tcPr>
          <w:p w14:paraId="47B51F91" w14:textId="77777777" w:rsidR="00DE768C" w:rsidRDefault="004958FE">
            <w:r>
              <w:t>Ja</w:t>
            </w:r>
          </w:p>
        </w:tc>
      </w:tr>
      <w:tr w:rsidR="00DE768C" w14:paraId="5ED00914" w14:textId="77777777">
        <w:tc>
          <w:tcPr>
            <w:tcW w:w="0" w:type="auto"/>
          </w:tcPr>
          <w:p w14:paraId="3E0B9CC6" w14:textId="77777777" w:rsidR="00DE768C" w:rsidRDefault="004958FE">
            <w:r>
              <w:t>Opdræt og stude 0-6 mdr. tung race</w:t>
            </w:r>
          </w:p>
        </w:tc>
        <w:tc>
          <w:tcPr>
            <w:tcW w:w="0" w:type="auto"/>
          </w:tcPr>
          <w:p w14:paraId="5E8A2867" w14:textId="77777777" w:rsidR="00DE768C" w:rsidRDefault="004958FE">
            <w:pPr>
              <w:jc w:val="right"/>
            </w:pPr>
            <w:r>
              <w:t>34,00</w:t>
            </w:r>
          </w:p>
        </w:tc>
        <w:tc>
          <w:tcPr>
            <w:tcW w:w="0" w:type="auto"/>
          </w:tcPr>
          <w:p w14:paraId="753CD467" w14:textId="77777777" w:rsidR="00DE768C" w:rsidRDefault="004958FE">
            <w:pPr>
              <w:jc w:val="right"/>
            </w:pPr>
            <w:r>
              <w:t>8,90</w:t>
            </w:r>
          </w:p>
        </w:tc>
        <w:tc>
          <w:tcPr>
            <w:tcW w:w="0" w:type="auto"/>
          </w:tcPr>
          <w:p w14:paraId="39AD5D38" w14:textId="77777777" w:rsidR="00DE768C" w:rsidRDefault="00DE768C"/>
        </w:tc>
        <w:tc>
          <w:tcPr>
            <w:tcW w:w="0" w:type="auto"/>
          </w:tcPr>
          <w:p w14:paraId="4ADDF31A" w14:textId="77777777" w:rsidR="00DE768C" w:rsidRDefault="00DE768C"/>
        </w:tc>
        <w:tc>
          <w:tcPr>
            <w:tcW w:w="0" w:type="auto"/>
          </w:tcPr>
          <w:p w14:paraId="3FC40A68" w14:textId="77777777" w:rsidR="00DE768C" w:rsidRDefault="00DE768C"/>
        </w:tc>
      </w:tr>
      <w:tr w:rsidR="00DE768C" w14:paraId="36978696" w14:textId="77777777">
        <w:tc>
          <w:tcPr>
            <w:tcW w:w="0" w:type="auto"/>
          </w:tcPr>
          <w:p w14:paraId="6DF9212D" w14:textId="77777777" w:rsidR="00DE768C" w:rsidRDefault="004958FE">
            <w:r>
              <w:t>Opdræt og stude 0-6 mdr. tung race</w:t>
            </w:r>
          </w:p>
        </w:tc>
        <w:tc>
          <w:tcPr>
            <w:tcW w:w="0" w:type="auto"/>
          </w:tcPr>
          <w:p w14:paraId="097A9E2F" w14:textId="77777777" w:rsidR="00DE768C" w:rsidRDefault="004958FE">
            <w:pPr>
              <w:jc w:val="right"/>
            </w:pPr>
            <w:r>
              <w:t>16,00</w:t>
            </w:r>
          </w:p>
        </w:tc>
        <w:tc>
          <w:tcPr>
            <w:tcW w:w="0" w:type="auto"/>
          </w:tcPr>
          <w:p w14:paraId="401314AA" w14:textId="77777777" w:rsidR="00DE768C" w:rsidRDefault="004958FE">
            <w:pPr>
              <w:jc w:val="right"/>
            </w:pPr>
            <w:r>
              <w:t>4,19</w:t>
            </w:r>
          </w:p>
        </w:tc>
        <w:tc>
          <w:tcPr>
            <w:tcW w:w="0" w:type="auto"/>
          </w:tcPr>
          <w:p w14:paraId="370CA250" w14:textId="77777777" w:rsidR="00DE768C" w:rsidRDefault="00DE768C"/>
        </w:tc>
        <w:tc>
          <w:tcPr>
            <w:tcW w:w="0" w:type="auto"/>
          </w:tcPr>
          <w:p w14:paraId="7ABBA7C2" w14:textId="77777777" w:rsidR="00DE768C" w:rsidRDefault="00DE768C"/>
        </w:tc>
        <w:tc>
          <w:tcPr>
            <w:tcW w:w="0" w:type="auto"/>
          </w:tcPr>
          <w:p w14:paraId="0C1FAF5F" w14:textId="77777777" w:rsidR="00DE768C" w:rsidRDefault="00DE768C"/>
        </w:tc>
      </w:tr>
      <w:tr w:rsidR="00DE768C" w14:paraId="32DE22C9" w14:textId="77777777">
        <w:tc>
          <w:tcPr>
            <w:tcW w:w="0" w:type="auto"/>
          </w:tcPr>
          <w:p w14:paraId="6E12EF5F" w14:textId="77777777" w:rsidR="00DE768C" w:rsidRDefault="004958FE">
            <w:r>
              <w:t>Opdræt og stude 6-27 mdr. tung race</w:t>
            </w:r>
          </w:p>
        </w:tc>
        <w:tc>
          <w:tcPr>
            <w:tcW w:w="0" w:type="auto"/>
          </w:tcPr>
          <w:p w14:paraId="67760945" w14:textId="77777777" w:rsidR="00DE768C" w:rsidRDefault="004958FE">
            <w:pPr>
              <w:jc w:val="right"/>
            </w:pPr>
            <w:r>
              <w:t>98,00</w:t>
            </w:r>
          </w:p>
        </w:tc>
        <w:tc>
          <w:tcPr>
            <w:tcW w:w="0" w:type="auto"/>
          </w:tcPr>
          <w:p w14:paraId="364E7C5A" w14:textId="77777777" w:rsidR="00DE768C" w:rsidRDefault="004958FE">
            <w:pPr>
              <w:jc w:val="right"/>
            </w:pPr>
            <w:r>
              <w:t>48,25</w:t>
            </w:r>
          </w:p>
        </w:tc>
        <w:tc>
          <w:tcPr>
            <w:tcW w:w="0" w:type="auto"/>
          </w:tcPr>
          <w:p w14:paraId="7C054BD4" w14:textId="77777777" w:rsidR="00DE768C" w:rsidRDefault="004958FE">
            <w:pPr>
              <w:jc w:val="right"/>
            </w:pPr>
            <w:r>
              <w:t>72</w:t>
            </w:r>
          </w:p>
        </w:tc>
        <w:tc>
          <w:tcPr>
            <w:tcW w:w="0" w:type="auto"/>
          </w:tcPr>
          <w:p w14:paraId="723AFAA0" w14:textId="77777777" w:rsidR="00DE768C" w:rsidRDefault="004958FE">
            <w:pPr>
              <w:jc w:val="right"/>
            </w:pPr>
            <w:r>
              <w:t>31,48</w:t>
            </w:r>
          </w:p>
        </w:tc>
        <w:tc>
          <w:tcPr>
            <w:tcW w:w="0" w:type="auto"/>
          </w:tcPr>
          <w:p w14:paraId="5BADBAA5" w14:textId="77777777" w:rsidR="00DE768C" w:rsidRDefault="004958FE">
            <w:r>
              <w:t>Ja</w:t>
            </w:r>
          </w:p>
        </w:tc>
      </w:tr>
      <w:tr w:rsidR="00DE768C" w14:paraId="455EF9E3" w14:textId="77777777">
        <w:tc>
          <w:tcPr>
            <w:tcW w:w="0" w:type="auto"/>
          </w:tcPr>
          <w:p w14:paraId="0EE94081" w14:textId="77777777" w:rsidR="00DE768C" w:rsidRDefault="004958FE">
            <w:r>
              <w:t>Opdræt og stude 6-27 mdr. tung race</w:t>
            </w:r>
          </w:p>
        </w:tc>
        <w:tc>
          <w:tcPr>
            <w:tcW w:w="0" w:type="auto"/>
          </w:tcPr>
          <w:p w14:paraId="255C5348" w14:textId="77777777" w:rsidR="00DE768C" w:rsidRDefault="004958FE">
            <w:pPr>
              <w:jc w:val="right"/>
            </w:pPr>
            <w:r>
              <w:t>42,00</w:t>
            </w:r>
          </w:p>
        </w:tc>
        <w:tc>
          <w:tcPr>
            <w:tcW w:w="0" w:type="auto"/>
          </w:tcPr>
          <w:p w14:paraId="61F3B065" w14:textId="77777777" w:rsidR="00DE768C" w:rsidRDefault="004958FE">
            <w:pPr>
              <w:jc w:val="right"/>
            </w:pPr>
            <w:r>
              <w:t>20,68</w:t>
            </w:r>
          </w:p>
        </w:tc>
        <w:tc>
          <w:tcPr>
            <w:tcW w:w="0" w:type="auto"/>
          </w:tcPr>
          <w:p w14:paraId="5CC2F838" w14:textId="77777777" w:rsidR="00DE768C" w:rsidRDefault="00DE768C"/>
        </w:tc>
        <w:tc>
          <w:tcPr>
            <w:tcW w:w="0" w:type="auto"/>
          </w:tcPr>
          <w:p w14:paraId="3EB95AE7" w14:textId="77777777" w:rsidR="00DE768C" w:rsidRDefault="00DE768C"/>
        </w:tc>
        <w:tc>
          <w:tcPr>
            <w:tcW w:w="0" w:type="auto"/>
          </w:tcPr>
          <w:p w14:paraId="67E13299" w14:textId="77777777" w:rsidR="00DE768C" w:rsidRDefault="00DE768C"/>
        </w:tc>
      </w:tr>
      <w:tr w:rsidR="00DE768C" w14:paraId="7B25A393" w14:textId="77777777">
        <w:tc>
          <w:tcPr>
            <w:tcW w:w="0" w:type="auto"/>
          </w:tcPr>
          <w:p w14:paraId="67A55F4A" w14:textId="77777777" w:rsidR="00DE768C" w:rsidRDefault="004958FE">
            <w:r>
              <w:t>Opdræt og stude 6-27 mdr. tung race</w:t>
            </w:r>
          </w:p>
        </w:tc>
        <w:tc>
          <w:tcPr>
            <w:tcW w:w="0" w:type="auto"/>
          </w:tcPr>
          <w:p w14:paraId="4E459451" w14:textId="77777777" w:rsidR="00DE768C" w:rsidRDefault="004958FE">
            <w:pPr>
              <w:jc w:val="right"/>
            </w:pPr>
            <w:r>
              <w:t>50,00</w:t>
            </w:r>
          </w:p>
        </w:tc>
        <w:tc>
          <w:tcPr>
            <w:tcW w:w="0" w:type="auto"/>
          </w:tcPr>
          <w:p w14:paraId="5E57B99F" w14:textId="77777777" w:rsidR="00DE768C" w:rsidRDefault="004958FE">
            <w:pPr>
              <w:jc w:val="right"/>
            </w:pPr>
            <w:r>
              <w:t>16,60</w:t>
            </w:r>
          </w:p>
        </w:tc>
        <w:tc>
          <w:tcPr>
            <w:tcW w:w="0" w:type="auto"/>
          </w:tcPr>
          <w:p w14:paraId="6678EC90" w14:textId="77777777" w:rsidR="00DE768C" w:rsidRDefault="00DE768C"/>
        </w:tc>
        <w:tc>
          <w:tcPr>
            <w:tcW w:w="0" w:type="auto"/>
          </w:tcPr>
          <w:p w14:paraId="48184E6B" w14:textId="77777777" w:rsidR="00DE768C" w:rsidRDefault="00DE768C"/>
        </w:tc>
        <w:tc>
          <w:tcPr>
            <w:tcW w:w="0" w:type="auto"/>
          </w:tcPr>
          <w:p w14:paraId="67852D3E" w14:textId="77777777" w:rsidR="00DE768C" w:rsidRDefault="00DE768C"/>
        </w:tc>
      </w:tr>
      <w:tr w:rsidR="00DE768C" w14:paraId="290E7F30" w14:textId="77777777">
        <w:tc>
          <w:tcPr>
            <w:tcW w:w="0" w:type="auto"/>
          </w:tcPr>
          <w:p w14:paraId="6E012880" w14:textId="77777777" w:rsidR="00DE768C" w:rsidRDefault="004958FE">
            <w:r>
              <w:t>Tyrekalve 0-6 mdr. tung race</w:t>
            </w:r>
          </w:p>
        </w:tc>
        <w:tc>
          <w:tcPr>
            <w:tcW w:w="0" w:type="auto"/>
          </w:tcPr>
          <w:p w14:paraId="3D7B9822" w14:textId="77777777" w:rsidR="00DE768C" w:rsidRDefault="004958FE">
            <w:pPr>
              <w:jc w:val="right"/>
            </w:pPr>
            <w:r>
              <w:t>100,00</w:t>
            </w:r>
          </w:p>
        </w:tc>
        <w:tc>
          <w:tcPr>
            <w:tcW w:w="0" w:type="auto"/>
          </w:tcPr>
          <w:p w14:paraId="49881DE7" w14:textId="77777777" w:rsidR="00DE768C" w:rsidRDefault="004958FE">
            <w:pPr>
              <w:jc w:val="right"/>
            </w:pPr>
            <w:r>
              <w:t>1,31</w:t>
            </w:r>
          </w:p>
        </w:tc>
        <w:tc>
          <w:tcPr>
            <w:tcW w:w="0" w:type="auto"/>
          </w:tcPr>
          <w:p w14:paraId="05F000B0" w14:textId="77777777" w:rsidR="00DE768C" w:rsidRDefault="004958FE">
            <w:pPr>
              <w:jc w:val="right"/>
            </w:pPr>
            <w:r>
              <w:t>70</w:t>
            </w:r>
          </w:p>
        </w:tc>
        <w:tc>
          <w:tcPr>
            <w:tcW w:w="0" w:type="auto"/>
          </w:tcPr>
          <w:p w14:paraId="63570447" w14:textId="77777777" w:rsidR="00DE768C" w:rsidRDefault="004958FE">
            <w:pPr>
              <w:jc w:val="right"/>
            </w:pPr>
            <w:r>
              <w:t>2,07</w:t>
            </w:r>
          </w:p>
        </w:tc>
        <w:tc>
          <w:tcPr>
            <w:tcW w:w="0" w:type="auto"/>
          </w:tcPr>
          <w:p w14:paraId="1C4BF54E" w14:textId="77777777" w:rsidR="00DE768C" w:rsidRDefault="00DE768C"/>
        </w:tc>
      </w:tr>
    </w:tbl>
    <w:p w14:paraId="2C3223B7" w14:textId="77777777" w:rsidR="00320745" w:rsidRPr="00C52022" w:rsidRDefault="00320745" w:rsidP="00C52022">
      <w:pPr>
        <w:spacing w:line="360" w:lineRule="auto"/>
        <w:ind w:right="567"/>
        <w:rPr>
          <w:szCs w:val="24"/>
        </w:rPr>
      </w:pPr>
    </w:p>
    <w:p w14:paraId="1A90DDB4" w14:textId="77777777" w:rsidR="00320745" w:rsidRPr="00965FCF" w:rsidRDefault="00320745" w:rsidP="000B1691">
      <w:pPr>
        <w:spacing w:line="360" w:lineRule="auto"/>
        <w:ind w:right="567"/>
        <w:rPr>
          <w:sz w:val="28"/>
          <w:szCs w:val="28"/>
        </w:rPr>
      </w:pPr>
      <w:r w:rsidRPr="00965FCF">
        <w:rPr>
          <w:sz w:val="32"/>
          <w:szCs w:val="32"/>
        </w:rPr>
        <w:t>Kontrolpunkter</w:t>
      </w:r>
    </w:p>
    <w:p w14:paraId="4295FB09"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DE768C" w14:paraId="3CBC16ED" w14:textId="77777777">
        <w:tc>
          <w:tcPr>
            <w:tcW w:w="1500" w:type="pct"/>
          </w:tcPr>
          <w:p w14:paraId="0ECC6E66" w14:textId="77777777" w:rsidR="00E531ED" w:rsidRPr="00E531ED" w:rsidRDefault="004958FE" w:rsidP="000B1691">
            <w:pPr>
              <w:spacing w:line="360" w:lineRule="auto"/>
              <w:ind w:right="567"/>
              <w:jc w:val="left"/>
              <w:rPr>
                <w:szCs w:val="24"/>
              </w:rPr>
            </w:pPr>
            <w:r>
              <w:t>Kontrolpunkt</w:t>
            </w:r>
          </w:p>
        </w:tc>
        <w:tc>
          <w:tcPr>
            <w:tcW w:w="3500" w:type="pct"/>
          </w:tcPr>
          <w:p w14:paraId="53B408A2" w14:textId="77777777" w:rsidR="00DE768C" w:rsidRDefault="004958FE">
            <w:pPr>
              <w:jc w:val="left"/>
            </w:pPr>
            <w:r>
              <w:t>Bemaerkning</w:t>
            </w:r>
          </w:p>
        </w:tc>
      </w:tr>
      <w:tr w:rsidR="00DE768C" w14:paraId="552A3595" w14:textId="77777777">
        <w:tc>
          <w:tcPr>
            <w:tcW w:w="0" w:type="auto"/>
          </w:tcPr>
          <w:p w14:paraId="16C86767" w14:textId="77777777" w:rsidR="00DE768C" w:rsidRDefault="004958FE">
            <w:r>
              <w:t>Skadedyr, typer og bekæmpelse</w:t>
            </w:r>
          </w:p>
        </w:tc>
        <w:tc>
          <w:tcPr>
            <w:tcW w:w="0" w:type="auto"/>
          </w:tcPr>
          <w:p w14:paraId="2133A413" w14:textId="77777777" w:rsidR="00DE768C" w:rsidRDefault="00DE768C"/>
        </w:tc>
      </w:tr>
      <w:tr w:rsidR="00DE768C" w14:paraId="4A9B4EE1" w14:textId="77777777">
        <w:tc>
          <w:tcPr>
            <w:tcW w:w="0" w:type="auto"/>
          </w:tcPr>
          <w:p w14:paraId="4F56764F" w14:textId="77777777" w:rsidR="00DE768C" w:rsidRDefault="004958FE">
            <w:r>
              <w:t>Affald, typer og opbevaring</w:t>
            </w:r>
          </w:p>
        </w:tc>
        <w:tc>
          <w:tcPr>
            <w:tcW w:w="0" w:type="auto"/>
          </w:tcPr>
          <w:p w14:paraId="4305A517" w14:textId="77777777" w:rsidR="00DE768C" w:rsidRDefault="00DE768C"/>
        </w:tc>
      </w:tr>
      <w:tr w:rsidR="00DE768C" w14:paraId="65946D6D" w14:textId="77777777">
        <w:tc>
          <w:tcPr>
            <w:tcW w:w="0" w:type="auto"/>
          </w:tcPr>
          <w:p w14:paraId="432DDA51" w14:textId="77777777" w:rsidR="00DE768C" w:rsidRDefault="004958FE">
            <w:r>
              <w:t>Lovligt dyrehold/produktionsareal og hertil knyttede vilkår, samt beskrivelse af udnyttelsen heraf</w:t>
            </w:r>
          </w:p>
        </w:tc>
        <w:tc>
          <w:tcPr>
            <w:tcW w:w="0" w:type="auto"/>
          </w:tcPr>
          <w:p w14:paraId="511D2154" w14:textId="77777777" w:rsidR="00DE768C" w:rsidRDefault="004958FE">
            <w:r>
              <w:t>Der er færre dyr end tilladt, dyreholdet er således iunden for rammerne af godkendelsen.</w:t>
            </w:r>
          </w:p>
        </w:tc>
      </w:tr>
      <w:tr w:rsidR="00DE768C" w14:paraId="30CFC695" w14:textId="77777777">
        <w:tc>
          <w:tcPr>
            <w:tcW w:w="0" w:type="auto"/>
          </w:tcPr>
          <w:p w14:paraId="0A36ED9B" w14:textId="77777777" w:rsidR="00DE768C" w:rsidRDefault="004958FE">
            <w:r>
              <w:t>Opbevaring af olieprodukter og bekæmpelsesmidler m.v.</w:t>
            </w:r>
          </w:p>
        </w:tc>
        <w:tc>
          <w:tcPr>
            <w:tcW w:w="0" w:type="auto"/>
          </w:tcPr>
          <w:p w14:paraId="78460236" w14:textId="77777777" w:rsidR="00DE768C" w:rsidRDefault="004958FE">
            <w:r>
              <w:t>Bekæmpelsesmidler opbevares på fast gulv uden afløb, i et aflåst rum. Olie opbevares efter forskrifterne.</w:t>
            </w:r>
          </w:p>
        </w:tc>
      </w:tr>
      <w:tr w:rsidR="00DE768C" w14:paraId="6DCDD02D" w14:textId="77777777">
        <w:tc>
          <w:tcPr>
            <w:tcW w:w="0" w:type="auto"/>
          </w:tcPr>
          <w:p w14:paraId="2E020A70" w14:textId="77777777" w:rsidR="00DE768C" w:rsidRDefault="004958FE">
            <w:r>
              <w:t>Ensilageopbevaring</w:t>
            </w:r>
          </w:p>
        </w:tc>
        <w:tc>
          <w:tcPr>
            <w:tcW w:w="0" w:type="auto"/>
          </w:tcPr>
          <w:p w14:paraId="1F572908" w14:textId="77777777" w:rsidR="00DE768C" w:rsidRDefault="004958FE">
            <w:r>
              <w:t>Ensilage opbevares i markstakke</w:t>
            </w:r>
          </w:p>
        </w:tc>
      </w:tr>
      <w:tr w:rsidR="00DE768C" w14:paraId="4EF6913B" w14:textId="77777777">
        <w:tc>
          <w:tcPr>
            <w:tcW w:w="0" w:type="auto"/>
          </w:tcPr>
          <w:p w14:paraId="0BB83800" w14:textId="77777777" w:rsidR="00DE768C" w:rsidRDefault="004958FE">
            <w:r>
              <w:t>Zink</w:t>
            </w:r>
          </w:p>
        </w:tc>
        <w:tc>
          <w:tcPr>
            <w:tcW w:w="0" w:type="auto"/>
          </w:tcPr>
          <w:p w14:paraId="35490FF9" w14:textId="77777777" w:rsidR="00DE768C" w:rsidRDefault="00DE768C"/>
        </w:tc>
      </w:tr>
      <w:tr w:rsidR="00DE768C" w14:paraId="2E873D71" w14:textId="77777777">
        <w:tc>
          <w:tcPr>
            <w:tcW w:w="0" w:type="auto"/>
          </w:tcPr>
          <w:p w14:paraId="642E731A" w14:textId="77777777" w:rsidR="00DE768C" w:rsidRDefault="004958FE">
            <w:r>
              <w:t>Husdyrgødning</w:t>
            </w:r>
          </w:p>
        </w:tc>
        <w:tc>
          <w:tcPr>
            <w:tcW w:w="0" w:type="auto"/>
          </w:tcPr>
          <w:p w14:paraId="65029126" w14:textId="77777777" w:rsidR="00DE768C" w:rsidRDefault="004958FE">
            <w:r>
              <w:t>Dybstrøelse udbringes direkte. Gyllebeholder har fint flydelag og dykket nedløb.</w:t>
            </w:r>
          </w:p>
        </w:tc>
      </w:tr>
      <w:tr w:rsidR="00DE768C" w14:paraId="22254BCD" w14:textId="77777777">
        <w:tc>
          <w:tcPr>
            <w:tcW w:w="0" w:type="auto"/>
          </w:tcPr>
          <w:p w14:paraId="154CDB57" w14:textId="77777777" w:rsidR="00DE768C" w:rsidRDefault="004958FE">
            <w:r>
              <w:t>Indberetning af egenkontrol</w:t>
            </w:r>
          </w:p>
        </w:tc>
        <w:tc>
          <w:tcPr>
            <w:tcW w:w="0" w:type="auto"/>
          </w:tcPr>
          <w:p w14:paraId="4087506D" w14:textId="77777777" w:rsidR="00DE768C" w:rsidRDefault="004958FE">
            <w:r>
              <w:t>Ingen krav om egenkontrol</w:t>
            </w:r>
          </w:p>
        </w:tc>
      </w:tr>
      <w:tr w:rsidR="00DE768C" w14:paraId="43F6AA3F" w14:textId="77777777">
        <w:tc>
          <w:tcPr>
            <w:tcW w:w="0" w:type="auto"/>
          </w:tcPr>
          <w:p w14:paraId="0BD9C806" w14:textId="77777777" w:rsidR="00DE768C" w:rsidRDefault="004958FE">
            <w:r>
              <w:t>Vaskeplads og spildevand</w:t>
            </w:r>
          </w:p>
        </w:tc>
        <w:tc>
          <w:tcPr>
            <w:tcW w:w="0" w:type="auto"/>
          </w:tcPr>
          <w:p w14:paraId="3CDB4BC5" w14:textId="77777777" w:rsidR="00DE768C" w:rsidRDefault="00DE768C"/>
        </w:tc>
      </w:tr>
      <w:tr w:rsidR="00DE768C" w14:paraId="4E9113AB" w14:textId="77777777">
        <w:tc>
          <w:tcPr>
            <w:tcW w:w="0" w:type="auto"/>
          </w:tcPr>
          <w:p w14:paraId="68EDF904" w14:textId="77777777" w:rsidR="00DE768C" w:rsidRDefault="004958FE">
            <w:r>
              <w:t>Bemærkninger</w:t>
            </w:r>
          </w:p>
        </w:tc>
        <w:tc>
          <w:tcPr>
            <w:tcW w:w="0" w:type="auto"/>
          </w:tcPr>
          <w:p w14:paraId="0C770F42" w14:textId="77777777" w:rsidR="00DE768C" w:rsidRDefault="00DE768C"/>
        </w:tc>
      </w:tr>
    </w:tbl>
    <w:p w14:paraId="2EAC65E8" w14:textId="77777777" w:rsidR="00E531ED" w:rsidRPr="00E531ED" w:rsidRDefault="00E531ED" w:rsidP="000B1691">
      <w:pPr>
        <w:spacing w:line="360" w:lineRule="auto"/>
        <w:ind w:right="567"/>
        <w:rPr>
          <w:szCs w:val="24"/>
        </w:rPr>
      </w:pPr>
    </w:p>
    <w:p w14:paraId="26CE4681"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527398CE"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37B9FDCA" w14:textId="396C8BE8" w:rsidR="00683CA5" w:rsidRPr="003C3B8C" w:rsidRDefault="00683CA5" w:rsidP="00455969">
      <w:pPr>
        <w:spacing w:line="276" w:lineRule="auto"/>
        <w:ind w:right="567"/>
        <w:rPr>
          <w:color w:val="FF0000"/>
          <w:szCs w:val="24"/>
        </w:rPr>
      </w:pPr>
      <w:r>
        <w:rPr>
          <w:szCs w:val="24"/>
        </w:rPr>
        <w:lastRenderedPageBreak/>
        <w:t xml:space="preserve">Indberetning af </w:t>
      </w:r>
      <w:r w:rsidRPr="00871B7B">
        <w:rPr>
          <w:szCs w:val="24"/>
        </w:rPr>
        <w:t xml:space="preserve">egenkontrol: Ingen krav </w:t>
      </w:r>
    </w:p>
    <w:bookmarkEnd w:id="5"/>
    <w:p w14:paraId="7549F7E2"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31B7A093"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6C97EA76" w14:textId="77777777" w:rsidR="004E25A1" w:rsidRPr="00326C4D" w:rsidRDefault="004E25A1" w:rsidP="0096245B">
      <w:pPr>
        <w:rPr>
          <w:sz w:val="20"/>
        </w:rPr>
      </w:pPr>
      <w:r w:rsidRPr="00326C4D">
        <w:rPr>
          <w:sz w:val="20"/>
        </w:rPr>
        <w:t>De 5 delparametre er:</w:t>
      </w:r>
    </w:p>
    <w:p w14:paraId="1B0AA083"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01BC8DF2"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399E33EA"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053A57EE"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2A4BE741" w14:textId="77777777" w:rsidR="004E25A1" w:rsidRPr="00326C4D" w:rsidRDefault="004E25A1" w:rsidP="004E25A1">
      <w:pPr>
        <w:pStyle w:val="Listeafsnit"/>
        <w:numPr>
          <w:ilvl w:val="0"/>
          <w:numId w:val="5"/>
        </w:numPr>
        <w:rPr>
          <w:sz w:val="20"/>
        </w:rPr>
      </w:pPr>
      <w:r w:rsidRPr="00326C4D">
        <w:rPr>
          <w:sz w:val="20"/>
        </w:rPr>
        <w:t>Sårbarhed (konsekvens 34 %)</w:t>
      </w:r>
    </w:p>
    <w:p w14:paraId="3CF37F61"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3,5</w:t>
      </w:r>
    </w:p>
    <w:p w14:paraId="646A931D" w14:textId="77777777" w:rsidR="0096245B" w:rsidRPr="003C3B8C" w:rsidRDefault="0096245B">
      <w:pPr>
        <w:rPr>
          <w:szCs w:val="24"/>
        </w:rPr>
      </w:pPr>
    </w:p>
    <w:p w14:paraId="679AA86F" w14:textId="77777777" w:rsidR="0096245B" w:rsidRPr="003C3B8C" w:rsidRDefault="0096245B">
      <w:pPr>
        <w:rPr>
          <w:szCs w:val="24"/>
        </w:rPr>
      </w:pPr>
    </w:p>
    <w:p w14:paraId="333C8F8E" w14:textId="77777777" w:rsidR="0096245B" w:rsidRPr="003C3B8C" w:rsidRDefault="0096245B">
      <w:pPr>
        <w:rPr>
          <w:szCs w:val="24"/>
        </w:rPr>
      </w:pPr>
    </w:p>
    <w:p w14:paraId="355BFD46"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2510333C" w14:textId="77777777" w:rsidR="00AA13E9" w:rsidRPr="003C3B8C" w:rsidRDefault="00AA13E9">
      <w:pPr>
        <w:rPr>
          <w:szCs w:val="24"/>
        </w:rPr>
      </w:pPr>
      <w:r>
        <w:rPr>
          <w:szCs w:val="24"/>
        </w:rPr>
        <w:tab/>
      </w:r>
      <w:r>
        <w:rPr>
          <w:szCs w:val="24"/>
        </w:rPr>
        <w:tab/>
        <w:t>Miljøsagsbehandler</w:t>
      </w:r>
    </w:p>
    <w:p w14:paraId="798A3F3D" w14:textId="77777777" w:rsidR="00317FA6" w:rsidRPr="00871B7B" w:rsidRDefault="00024131" w:rsidP="00024131">
      <w:pPr>
        <w:rPr>
          <w:szCs w:val="24"/>
        </w:rPr>
      </w:pPr>
      <w:r w:rsidRPr="003C3B8C">
        <w:rPr>
          <w:szCs w:val="24"/>
        </w:rPr>
        <w:tab/>
      </w:r>
      <w:r w:rsidRPr="003C3B8C">
        <w:rPr>
          <w:szCs w:val="24"/>
        </w:rPr>
        <w:tab/>
      </w:r>
      <w:bookmarkStart w:id="7" w:name="case_officer_title"/>
      <w:bookmarkEnd w:id="7"/>
    </w:p>
    <w:p w14:paraId="47A8FB13" w14:textId="0C011A8C" w:rsidR="00317FA6" w:rsidRPr="00871B7B" w:rsidRDefault="0004797C" w:rsidP="00317FA6">
      <w:pPr>
        <w:ind w:left="1871" w:firstLine="681"/>
        <w:rPr>
          <w:szCs w:val="24"/>
        </w:rPr>
      </w:pPr>
      <w:r w:rsidRPr="00871B7B">
        <w:rPr>
          <w:szCs w:val="24"/>
        </w:rPr>
        <w:t>T</w:t>
      </w:r>
      <w:r w:rsidR="00024131" w:rsidRPr="00871B7B">
        <w:rPr>
          <w:szCs w:val="24"/>
        </w:rPr>
        <w:t>el</w:t>
      </w:r>
      <w:r w:rsidR="00317FA6" w:rsidRPr="00871B7B">
        <w:rPr>
          <w:szCs w:val="24"/>
        </w:rPr>
        <w:t xml:space="preserve">: </w:t>
      </w:r>
      <w:bookmarkStart w:id="8" w:name="case_officer_telephone"/>
      <w:bookmarkEnd w:id="8"/>
      <w:r w:rsidR="00995A40" w:rsidRPr="00871B7B">
        <w:rPr>
          <w:szCs w:val="24"/>
        </w:rPr>
        <w:t xml:space="preserve">8959 </w:t>
      </w:r>
      <w:r w:rsidR="00871B7B" w:rsidRPr="00871B7B">
        <w:rPr>
          <w:szCs w:val="24"/>
        </w:rPr>
        <w:t>4016</w:t>
      </w:r>
    </w:p>
    <w:p w14:paraId="38B4E1BE" w14:textId="7248E643" w:rsidR="00837C2B" w:rsidRDefault="0004797C" w:rsidP="00884F39">
      <w:pPr>
        <w:ind w:left="1871" w:firstLine="681"/>
        <w:rPr>
          <w:szCs w:val="24"/>
        </w:rPr>
      </w:pPr>
      <w:r w:rsidRPr="00871B7B">
        <w:rPr>
          <w:szCs w:val="24"/>
        </w:rPr>
        <w:t>E</w:t>
      </w:r>
      <w:r w:rsidR="00317FA6" w:rsidRPr="00871B7B">
        <w:rPr>
          <w:szCs w:val="24"/>
        </w:rPr>
        <w:t xml:space="preserve">-mail: </w:t>
      </w:r>
      <w:bookmarkStart w:id="9" w:name="case_officer_email"/>
      <w:bookmarkEnd w:id="9"/>
      <w:r w:rsidR="00871B7B" w:rsidRPr="00871B7B">
        <w:rPr>
          <w:szCs w:val="24"/>
        </w:rPr>
        <w:t>jasr</w:t>
      </w:r>
      <w:r w:rsidR="00FB1693" w:rsidRPr="00871B7B">
        <w:rPr>
          <w:szCs w:val="24"/>
        </w:rPr>
        <w:t>@norddjurs</w:t>
      </w:r>
      <w:r w:rsidR="00FB1693" w:rsidRPr="0073586E">
        <w:rPr>
          <w:szCs w:val="24"/>
        </w:rPr>
        <w:t>.dk</w:t>
      </w:r>
    </w:p>
    <w:p w14:paraId="0E4507B3" w14:textId="77777777" w:rsidR="00FB1693" w:rsidRDefault="00FB1693" w:rsidP="00884F39">
      <w:pPr>
        <w:ind w:left="1871" w:firstLine="681"/>
        <w:rPr>
          <w:szCs w:val="24"/>
        </w:rPr>
      </w:pPr>
    </w:p>
    <w:p w14:paraId="0945110F" w14:textId="77777777" w:rsidR="00FB1693" w:rsidRDefault="00FB1693" w:rsidP="00884F39">
      <w:pPr>
        <w:ind w:left="1871" w:firstLine="681"/>
        <w:rPr>
          <w:szCs w:val="24"/>
        </w:rPr>
      </w:pPr>
    </w:p>
    <w:p w14:paraId="39AC1450" w14:textId="77777777" w:rsidR="00FB1693" w:rsidRDefault="00FB1693" w:rsidP="00884F39">
      <w:pPr>
        <w:ind w:left="1871" w:firstLine="681"/>
        <w:rPr>
          <w:szCs w:val="24"/>
        </w:rPr>
      </w:pPr>
    </w:p>
    <w:p w14:paraId="19940CD1" w14:textId="77777777" w:rsidR="00FB1693" w:rsidRDefault="00FB1693" w:rsidP="00884F39">
      <w:pPr>
        <w:ind w:left="1871" w:firstLine="681"/>
        <w:rPr>
          <w:szCs w:val="24"/>
        </w:rPr>
      </w:pPr>
    </w:p>
    <w:p w14:paraId="5FBC79E7" w14:textId="77777777" w:rsidR="00FB1693" w:rsidRDefault="00FB1693" w:rsidP="00884F39">
      <w:pPr>
        <w:ind w:left="1871" w:firstLine="681"/>
        <w:rPr>
          <w:szCs w:val="24"/>
        </w:rPr>
      </w:pPr>
    </w:p>
    <w:p w14:paraId="5C9D73CD"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B762C" w14:textId="77777777" w:rsidR="004303FA" w:rsidRDefault="004303FA">
      <w:r>
        <w:separator/>
      </w:r>
    </w:p>
  </w:endnote>
  <w:endnote w:type="continuationSeparator" w:id="0">
    <w:p w14:paraId="68611DFB"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79CE"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9428179"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AE36"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47520CA2"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35E74" w14:textId="77777777" w:rsidR="004303FA" w:rsidRDefault="004303FA">
      <w:r>
        <w:separator/>
      </w:r>
    </w:p>
  </w:footnote>
  <w:footnote w:type="continuationSeparator" w:id="0">
    <w:p w14:paraId="7A60ADCF"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0495"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189099568">
    <w:abstractNumId w:val="1"/>
  </w:num>
  <w:num w:numId="2" w16cid:durableId="979961984">
    <w:abstractNumId w:val="0"/>
  </w:num>
  <w:num w:numId="3" w16cid:durableId="1543595964">
    <w:abstractNumId w:val="4"/>
  </w:num>
  <w:num w:numId="4" w16cid:durableId="846290293">
    <w:abstractNumId w:val="3"/>
  </w:num>
  <w:num w:numId="5" w16cid:durableId="1339506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2137"/>
    <w:rsid w:val="00444F5E"/>
    <w:rsid w:val="0045283C"/>
    <w:rsid w:val="00455969"/>
    <w:rsid w:val="004654B4"/>
    <w:rsid w:val="0048059F"/>
    <w:rsid w:val="00486213"/>
    <w:rsid w:val="00492B06"/>
    <w:rsid w:val="004958FE"/>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1B7B"/>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E768C"/>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44796A44"/>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4</Pages>
  <Words>557</Words>
  <Characters>3659</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4208</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2024-05-02T12:09:00Z</dcterms:created>
  <dcterms:modified xsi:type="dcterms:W3CDTF">2024-05-02T12:09:00Z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{12F3BAD5-CAC9-4D55-BBAD-B5B6B49B9865}</vt:lpwstr>
  </property>
  <property fmtid="{D5CDD505-2E9C-101B-9397-08002B2CF9AE}" pid="3" name="AcadreDocumentId">
    <vt:i4>3191229</vt:i4>
  </property>
  <property fmtid="{D5CDD505-2E9C-101B-9397-08002B2CF9AE}" pid="4" name="AcadreCaseId">
    <vt:i4>387592</vt:i4>
  </property>
</Properties>
</file>