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A6F4" w14:textId="77777777" w:rsidR="00AE755A" w:rsidRPr="00294871" w:rsidRDefault="00AE755A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2641"/>
        <w:gridCol w:w="2285"/>
        <w:gridCol w:w="2371"/>
      </w:tblGrid>
      <w:tr w:rsidR="00E60F3E" w:rsidRPr="00DB60F5" w14:paraId="684C0DE2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7CCD3A8C" w14:textId="77777777" w:rsidR="00E60F3E" w:rsidRPr="00DB60F5" w:rsidRDefault="00E60F3E" w:rsidP="003A73F5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bookmarkStart w:id="1" w:name="navnET"/>
            <w:bookmarkStart w:id="2" w:name="navnTO"/>
            <w:bookmarkStart w:id="3" w:name="adresseET"/>
            <w:bookmarkStart w:id="4" w:name="adresseTO"/>
            <w:bookmarkStart w:id="5" w:name="adresseTRE"/>
            <w:bookmarkEnd w:id="1"/>
            <w:bookmarkEnd w:id="2"/>
            <w:bookmarkEnd w:id="3"/>
            <w:bookmarkEnd w:id="4"/>
            <w:bookmarkEnd w:id="5"/>
            <w:r w:rsidRPr="00DB60F5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E60F3E" w:rsidRPr="00DB60F5" w14:paraId="5FE25B86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8BD8F36" w14:textId="77777777" w:rsidR="00E60F3E" w:rsidRPr="00DB60F5" w:rsidRDefault="00E60F3E" w:rsidP="003A73F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2BEAFA" w14:textId="77777777" w:rsidR="00E60F3E" w:rsidRPr="00DB60F5" w:rsidRDefault="00E60F3E" w:rsidP="003A73F5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DE6780">
              <w:rPr>
                <w:rFonts w:eastAsia="Calibri"/>
                <w:szCs w:val="22"/>
                <w:lang w:eastAsia="en-US"/>
              </w:rPr>
              <w:t>A-Z Rens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EE242EC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2E4A39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GEO-2017-00548</w:t>
            </w:r>
          </w:p>
        </w:tc>
      </w:tr>
      <w:tr w:rsidR="00E60F3E" w:rsidRPr="00DB60F5" w14:paraId="7CA7426A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DE1653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0B1E2F" w14:textId="77777777" w:rsidR="00E60F3E" w:rsidRPr="00DB60F5" w:rsidRDefault="00E60F3E" w:rsidP="003A73F5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050098">
              <w:rPr>
                <w:rFonts w:eastAsia="Calibri"/>
                <w:szCs w:val="22"/>
                <w:lang w:eastAsia="en-US"/>
              </w:rPr>
              <w:t>O</w:t>
            </w:r>
            <w:r>
              <w:rPr>
                <w:rFonts w:eastAsia="Calibri"/>
                <w:szCs w:val="22"/>
                <w:lang w:eastAsia="en-US"/>
              </w:rPr>
              <w:t>rdrup Jagtvej 60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D91B51C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DDCA50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Renseri</w:t>
            </w:r>
          </w:p>
        </w:tc>
      </w:tr>
      <w:tr w:rsidR="00E60F3E" w:rsidRPr="00DB60F5" w14:paraId="53FEC82E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7ABD72B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6A4D6F" w14:textId="77777777" w:rsidR="00E60F3E" w:rsidRPr="00DB60F5" w:rsidRDefault="00E60F3E" w:rsidP="003A73F5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050098">
              <w:rPr>
                <w:rFonts w:eastAsia="Calibri"/>
                <w:szCs w:val="22"/>
                <w:lang w:eastAsia="en-US"/>
              </w:rPr>
              <w:t>25701909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72979BC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2FF60B" w14:textId="26EA6D5F" w:rsidR="00E60F3E" w:rsidRPr="00DB60F5" w:rsidRDefault="00E60F3E" w:rsidP="00EF2E3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</w:t>
            </w:r>
            <w:r w:rsidR="00EF2E33">
              <w:rPr>
                <w:rFonts w:eastAsia="Calibri"/>
                <w:szCs w:val="22"/>
                <w:lang w:eastAsia="en-US"/>
              </w:rPr>
              <w:t>5</w:t>
            </w:r>
            <w:r>
              <w:rPr>
                <w:rFonts w:eastAsia="Calibri"/>
                <w:szCs w:val="22"/>
                <w:lang w:eastAsia="en-US"/>
              </w:rPr>
              <w:t xml:space="preserve">. </w:t>
            </w:r>
            <w:r w:rsidR="00EF2E33">
              <w:rPr>
                <w:rFonts w:eastAsia="Calibri"/>
                <w:szCs w:val="22"/>
                <w:lang w:eastAsia="en-US"/>
              </w:rPr>
              <w:t>oktober 2018</w:t>
            </w:r>
          </w:p>
        </w:tc>
      </w:tr>
      <w:tr w:rsidR="00E60F3E" w:rsidRPr="00DB60F5" w14:paraId="49B5A595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05271C9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25E42D7F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B2362E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 Rashid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D562C4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FB0E9A" w14:textId="77777777" w:rsidR="00E60F3E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  <w:p w14:paraId="2D3AF429" w14:textId="3B6C26DA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Camilla Meyer</w:t>
            </w:r>
          </w:p>
        </w:tc>
      </w:tr>
      <w:tr w:rsidR="00E60F3E" w:rsidRPr="00DB60F5" w14:paraId="1389327A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89E130E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4DD654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anjum-r@hotmail.com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C2430FB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7C635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Anjum Rashid</w:t>
            </w:r>
          </w:p>
          <w:p w14:paraId="14FB9B80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E60F3E" w:rsidRPr="00DB60F5" w14:paraId="3E22C48A" w14:textId="77777777" w:rsidTr="003A73F5"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6235E9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C4B4B27" w14:textId="77777777" w:rsidR="00E60F3E" w:rsidRDefault="00E60F3E" w:rsidP="00E60F3E">
            <w:pPr>
              <w:rPr>
                <w:rFonts w:eastAsia="Calibri"/>
                <w:szCs w:val="22"/>
                <w:lang w:eastAsia="en-US"/>
              </w:rPr>
            </w:pPr>
          </w:p>
          <w:p w14:paraId="7FBAD8F9" w14:textId="29BF55CC" w:rsidR="00E60F3E" w:rsidRPr="00DB60F5" w:rsidRDefault="00E60F3E" w:rsidP="00E60F3E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1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A25D1F">
              <w:rPr>
                <w:rFonts w:eastAsia="Calibri"/>
                <w:szCs w:val="22"/>
                <w:lang w:eastAsia="en-US"/>
              </w:rPr>
            </w:r>
            <w:r w:rsidR="00A25D1F"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6"/>
            <w:r w:rsidRPr="00DB60F5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DB60F5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"/>
            <w:r w:rsidRPr="00DB60F5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A25D1F">
              <w:rPr>
                <w:rFonts w:eastAsia="Calibri"/>
                <w:szCs w:val="22"/>
                <w:lang w:eastAsia="en-US"/>
              </w:rPr>
            </w:r>
            <w:r w:rsidR="00A25D1F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DB60F5">
              <w:rPr>
                <w:rFonts w:ascii="Calibri" w:eastAsia="Calibri" w:hAnsi="Calibri"/>
                <w:szCs w:val="22"/>
                <w:lang w:eastAsia="en-US"/>
              </w:rPr>
              <w:fldChar w:fldCharType="end"/>
            </w:r>
            <w:bookmarkEnd w:id="7"/>
            <w:r w:rsidRPr="00DB60F5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3"/>
            <w:r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A25D1F">
              <w:rPr>
                <w:rFonts w:eastAsia="Calibri"/>
                <w:szCs w:val="22"/>
                <w:lang w:eastAsia="en-US"/>
              </w:rPr>
            </w:r>
            <w:r w:rsidR="00A25D1F">
              <w:rPr>
                <w:rFonts w:eastAsia="Calibri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E60F3E" w:rsidRPr="00DB60F5" w14:paraId="1F3F1E95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56DAB42E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E60F3E" w:rsidRPr="00DB60F5" w14:paraId="565807EA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84F3BF" w14:textId="77777777" w:rsidR="00E60F3E" w:rsidRPr="00DE6780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Der har ligget renseri på adressen formentlig siden 1960erne</w:t>
            </w:r>
            <w:r w:rsidRPr="00DE6780">
              <w:rPr>
                <w:rFonts w:eastAsia="Calibri"/>
                <w:szCs w:val="22"/>
                <w:lang w:eastAsia="en-US"/>
              </w:rPr>
              <w:t>, og nuværende ejer overtog driften i foråret 2013.</w:t>
            </w:r>
          </w:p>
          <w:p w14:paraId="2E87DA61" w14:textId="77777777" w:rsidR="00E60F3E" w:rsidRPr="00DB60F5" w:rsidRDefault="00E60F3E" w:rsidP="003A73F5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2CD1759C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Aktiviteter på virksomheden:</w:t>
            </w:r>
            <w:r>
              <w:rPr>
                <w:rFonts w:eastAsia="Calibri"/>
                <w:szCs w:val="22"/>
                <w:lang w:eastAsia="en-US"/>
              </w:rPr>
              <w:t xml:space="preserve"> Der udføres renseri-aktiviteter, og virksomheden beskæftiger foruden ejer en medarbejder. Åbningstiden er 8-17.30 hver dag og 10-14 lørdage. </w:t>
            </w:r>
          </w:p>
          <w:p w14:paraId="7A99A840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</w:p>
          <w:p w14:paraId="73D8A37F" w14:textId="506F938C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Ved </w:t>
            </w:r>
            <w:r>
              <w:rPr>
                <w:rFonts w:eastAsia="Calibri"/>
                <w:szCs w:val="22"/>
                <w:lang w:eastAsia="en-US"/>
              </w:rPr>
              <w:t xml:space="preserve">det opfølgende </w:t>
            </w:r>
            <w:r w:rsidRPr="00DB60F5">
              <w:rPr>
                <w:rFonts w:eastAsia="Calibri"/>
                <w:szCs w:val="22"/>
                <w:lang w:eastAsia="en-US"/>
              </w:rPr>
              <w:t xml:space="preserve">tilsyn </w:t>
            </w:r>
            <w:r w:rsidR="00FA3DDE">
              <w:rPr>
                <w:rFonts w:eastAsia="Calibri"/>
                <w:szCs w:val="22"/>
                <w:lang w:eastAsia="en-US"/>
              </w:rPr>
              <w:t>er</w:t>
            </w:r>
            <w:r w:rsidRPr="00DB60F5">
              <w:rPr>
                <w:rFonts w:eastAsia="Calibri"/>
                <w:szCs w:val="22"/>
                <w:lang w:eastAsia="en-US"/>
              </w:rPr>
              <w:t xml:space="preserve"> virksomhedens </w:t>
            </w:r>
            <w:r>
              <w:rPr>
                <w:rFonts w:eastAsia="Calibri"/>
                <w:szCs w:val="22"/>
                <w:lang w:eastAsia="en-US"/>
              </w:rPr>
              <w:t>forbrug af rensevæske</w:t>
            </w:r>
            <w:r w:rsidRPr="00DB60F5">
              <w:rPr>
                <w:rFonts w:eastAsia="Calibri"/>
                <w:szCs w:val="22"/>
                <w:lang w:eastAsia="en-US"/>
              </w:rPr>
              <w:t xml:space="preserve"> </w:t>
            </w:r>
            <w:r w:rsidR="00FA3DDE">
              <w:rPr>
                <w:rFonts w:eastAsia="Calibri"/>
                <w:szCs w:val="22"/>
                <w:lang w:eastAsia="en-US"/>
              </w:rPr>
              <w:t xml:space="preserve">blevet </w:t>
            </w:r>
            <w:r w:rsidRPr="00DB60F5">
              <w:rPr>
                <w:rFonts w:eastAsia="Calibri"/>
                <w:szCs w:val="22"/>
                <w:lang w:eastAsia="en-US"/>
              </w:rPr>
              <w:t xml:space="preserve">gennemgået. </w:t>
            </w:r>
          </w:p>
          <w:p w14:paraId="59052FE7" w14:textId="77777777" w:rsidR="00E60F3E" w:rsidRPr="00DF6705" w:rsidRDefault="00E60F3E" w:rsidP="003A73F5">
            <w:pPr>
              <w:rPr>
                <w:rFonts w:eastAsia="Calibri"/>
                <w:szCs w:val="22"/>
                <w:lang w:eastAsia="en-US"/>
              </w:rPr>
            </w:pPr>
          </w:p>
          <w:p w14:paraId="370B98FF" w14:textId="77777777" w:rsidR="00E60F3E" w:rsidRPr="00DF670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F6705">
              <w:rPr>
                <w:rFonts w:eastAsia="Calibri"/>
                <w:szCs w:val="22"/>
                <w:lang w:eastAsia="en-US"/>
              </w:rPr>
              <w:t>Virksomheden er omfattet af bekendtgørelse om etablering og drift af renseri</w:t>
            </w:r>
            <w:r>
              <w:rPr>
                <w:rFonts w:eastAsia="Calibri"/>
                <w:szCs w:val="22"/>
                <w:lang w:eastAsia="en-US"/>
              </w:rPr>
              <w:t>er, bek. nr. 1457 af 07/12/2015 samt bekendtgørelse om anlæg og aktiviteter, hvor der bruges organiske opløsningsmidler, (VOC-bekendtgørelsen) bek. nr. 1491 af 07/12/2015 (emissionsgrænseværdi 20 g/kg renset tøj).</w:t>
            </w:r>
          </w:p>
          <w:p w14:paraId="52F92D93" w14:textId="77777777" w:rsidR="00E60F3E" w:rsidRPr="00DB60F5" w:rsidRDefault="00E60F3E" w:rsidP="003A73F5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  <w:p w14:paraId="3C56506C" w14:textId="77777777" w:rsidR="00E60F3E" w:rsidRPr="00DB60F5" w:rsidRDefault="00E60F3E" w:rsidP="003A73F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Afstand til forureningsfølsomt område</w:t>
            </w:r>
            <w:r w:rsidRPr="00CF076F">
              <w:rPr>
                <w:rFonts w:eastAsia="Calibri"/>
                <w:szCs w:val="22"/>
                <w:lang w:eastAsia="en-US"/>
              </w:rPr>
              <w:t>: under 20 meter</w:t>
            </w:r>
            <w:r>
              <w:rPr>
                <w:rFonts w:eastAsia="Calibri"/>
                <w:szCs w:val="22"/>
                <w:lang w:eastAsia="en-US"/>
              </w:rPr>
              <w:t xml:space="preserve">. Renseriet er beliggende i stueetage i beboelsesejendom. </w:t>
            </w:r>
          </w:p>
        </w:tc>
      </w:tr>
      <w:tr w:rsidR="00E60F3E" w:rsidRPr="00DB60F5" w14:paraId="1AB38AD5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0A347D32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E60F3E" w:rsidRPr="00335B88" w14:paraId="1656C4B6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4E1D289" w14:textId="40175602" w:rsidR="00E60F3E" w:rsidRPr="00335B88" w:rsidRDefault="00E60F3E" w:rsidP="00E60F3E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Kommunen har modtaget virksomhedens egenkontrol mht. mængden af renset tøj til brug for vurdering af, om</w:t>
            </w:r>
            <w:r w:rsidRPr="00335B88">
              <w:rPr>
                <w:rFonts w:eastAsia="Calibri"/>
                <w:szCs w:val="22"/>
                <w:lang w:eastAsia="en-US"/>
              </w:rPr>
              <w:t xml:space="preserve"> virksomheden lever op til krav om emissionsgrænseværdi jf. VOC-bekendtgørelsen.</w:t>
            </w:r>
          </w:p>
        </w:tc>
      </w:tr>
      <w:tr w:rsidR="00E60F3E" w:rsidRPr="00DB60F5" w14:paraId="4021C779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19C5462C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E60F3E" w:rsidRPr="00DB60F5" w14:paraId="3CBAA0D3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E3D5A" w14:textId="77777777" w:rsidR="00E60F3E" w:rsidRPr="00DB60F5" w:rsidRDefault="00E60F3E" w:rsidP="003A73F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Ejendommen er forureningskortlagt</w:t>
            </w:r>
            <w:r>
              <w:rPr>
                <w:rFonts w:eastAsia="Calibri"/>
                <w:szCs w:val="22"/>
                <w:lang w:eastAsia="en-US"/>
              </w:rPr>
              <w:t xml:space="preserve"> på V2 den 3. januar 2002, ændring i matrikelkort. Kortlægningsbrev dateret 6. november 2001. Ejendommen er forureningskortlagt på baggrund af undersøgelse, hvor der er påvist forurening med klorerede opløsningsmidler (tetraklorethylen).</w:t>
            </w:r>
          </w:p>
          <w:p w14:paraId="50B4A213" w14:textId="77777777" w:rsidR="00E60F3E" w:rsidRPr="00DB60F5" w:rsidRDefault="00E60F3E" w:rsidP="003A73F5">
            <w:pPr>
              <w:rPr>
                <w:rFonts w:eastAsia="Calibri"/>
                <w:b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>Der er ikke konstateret ny jordforurening ved tilsynet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E60F3E" w:rsidRPr="00DB60F5" w14:paraId="67AE2EC0" w14:textId="77777777" w:rsidTr="003A73F5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5EB88409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E60F3E" w:rsidRPr="00335B88" w14:paraId="7A631EB4" w14:textId="77777777" w:rsidTr="003A73F5">
        <w:trPr>
          <w:trHeight w:val="29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04461A8" w14:textId="77777777" w:rsidR="00E60F3E" w:rsidRPr="00335B88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335B88">
              <w:rPr>
                <w:rFonts w:eastAsia="Calibri"/>
                <w:szCs w:val="22"/>
                <w:lang w:eastAsia="en-US"/>
              </w:rPr>
              <w:t>Indskærpelse om at virksomheden skal føre driftsjournal over mængden af renset tøj og forbrug af rensevæske.</w:t>
            </w:r>
          </w:p>
        </w:tc>
      </w:tr>
      <w:tr w:rsidR="00E60F3E" w:rsidRPr="00DB60F5" w14:paraId="481B2220" w14:textId="77777777" w:rsidTr="003A73F5">
        <w:trPr>
          <w:trHeight w:val="144"/>
        </w:trPr>
        <w:tc>
          <w:tcPr>
            <w:tcW w:w="37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479DD3D4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14:paraId="0CD45059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E60F3E" w:rsidRPr="00DB60F5" w14:paraId="52923B26" w14:textId="77777777" w:rsidTr="003A73F5">
        <w:trPr>
          <w:trHeight w:val="144"/>
        </w:trPr>
        <w:tc>
          <w:tcPr>
            <w:tcW w:w="37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3F8FD84" w14:textId="77777777" w:rsidR="00E60F3E" w:rsidRPr="00DB60F5" w:rsidRDefault="00E60F3E" w:rsidP="003A73F5">
            <w:pPr>
              <w:rPr>
                <w:rFonts w:eastAsia="Calibri"/>
                <w:szCs w:val="22"/>
                <w:lang w:eastAsia="en-US"/>
              </w:rPr>
            </w:pPr>
            <w:r w:rsidRPr="00DB60F5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228D45" w14:textId="4594C10B" w:rsidR="00E60F3E" w:rsidRPr="00DB60F5" w:rsidRDefault="00E60F3E" w:rsidP="00E60F3E">
            <w:pPr>
              <w:rPr>
                <w:rFonts w:eastAsia="Calibri"/>
                <w:szCs w:val="22"/>
                <w:lang w:eastAsia="en-US"/>
              </w:rPr>
            </w:pPr>
            <w:r w:rsidRPr="00FC52AF">
              <w:rPr>
                <w:rFonts w:eastAsia="Calibri"/>
                <w:szCs w:val="22"/>
                <w:highlight w:val="yellow"/>
                <w:lang w:eastAsia="en-US"/>
              </w:rPr>
              <w:t>21</w:t>
            </w:r>
            <w:r>
              <w:rPr>
                <w:rFonts w:eastAsia="Calibri"/>
                <w:szCs w:val="22"/>
                <w:lang w:eastAsia="en-US"/>
              </w:rPr>
              <w:t>. december 2018</w:t>
            </w:r>
          </w:p>
        </w:tc>
      </w:tr>
    </w:tbl>
    <w:p w14:paraId="044AA70F" w14:textId="79A55857" w:rsidR="009C5B02" w:rsidRPr="00294871" w:rsidRDefault="009C5B02" w:rsidP="00EA4495">
      <w:pPr>
        <w:spacing w:after="120"/>
      </w:pPr>
    </w:p>
    <w:sectPr w:rsidR="009C5B02" w:rsidRPr="00294871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A738" w14:textId="77777777" w:rsidR="002C4AA3" w:rsidRDefault="007E53F9">
      <w:r>
        <w:separator/>
      </w:r>
    </w:p>
  </w:endnote>
  <w:endnote w:type="continuationSeparator" w:id="0">
    <w:p w14:paraId="044AA73A" w14:textId="77777777" w:rsidR="002C4AA3" w:rsidRDefault="007E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A71A" w14:textId="195E1011" w:rsidR="00C82F23" w:rsidRPr="00077818" w:rsidRDefault="00A25D1F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4AA736" wp14:editId="4B65BF05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9636D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1" w:name="sagsnr1"/>
    <w:bookmarkEnd w:id="11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GEO-2018-00595</w:t>
    </w:r>
    <w:r w:rsidR="007E53F9" w:rsidRPr="00077818">
      <w:rPr>
        <w:lang w:val="en-US"/>
      </w:rPr>
      <w:tab/>
    </w:r>
    <w:r w:rsidR="007E53F9"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FA3DDE">
      <w:rPr>
        <w:noProof/>
        <w:lang w:val="en-US"/>
      </w:rPr>
      <w:t>2</w:t>
    </w:r>
    <w:r w:rsidR="00331258">
      <w:rPr>
        <w:noProof/>
      </w:rPr>
      <w:fldChar w:fldCharType="end"/>
    </w:r>
    <w:r w:rsidR="007E53F9" w:rsidRPr="00077818">
      <w:rPr>
        <w:lang w:val="en-US"/>
      </w:rPr>
      <w:t xml:space="preserve"> af </w:t>
    </w:r>
    <w:r w:rsidR="004C15DC" w:rsidRPr="0072499E">
      <w:fldChar w:fldCharType="begin"/>
    </w:r>
    <w:r w:rsidR="007E53F9"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FA3DDE">
      <w:rPr>
        <w:noProof/>
        <w:lang w:val="en-US"/>
      </w:rPr>
      <w:t>2</w:t>
    </w:r>
    <w:r w:rsidR="004C15DC" w:rsidRPr="0072499E">
      <w:fldChar w:fldCharType="end"/>
    </w:r>
  </w:p>
  <w:p w14:paraId="044AA71B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F32349" w14:paraId="044AA727" w14:textId="77777777">
      <w:tc>
        <w:tcPr>
          <w:tcW w:w="9473" w:type="dxa"/>
          <w:gridSpan w:val="5"/>
        </w:tcPr>
        <w:p w14:paraId="044AA726" w14:textId="77777777" w:rsidR="00C82F23" w:rsidRPr="00032BF8" w:rsidRDefault="00C82F23" w:rsidP="001B006E"/>
      </w:tc>
    </w:tr>
    <w:tr w:rsidR="00F32349" w14:paraId="044AA732" w14:textId="77777777" w:rsidTr="0081772C">
      <w:tc>
        <w:tcPr>
          <w:tcW w:w="2268" w:type="dxa"/>
        </w:tcPr>
        <w:p w14:paraId="044AA728" w14:textId="77777777" w:rsidR="00C82F23" w:rsidRPr="00032BF8" w:rsidRDefault="007E53F9" w:rsidP="00EB16E5">
          <w:pPr>
            <w:pStyle w:val="Sidefod"/>
            <w:rPr>
              <w:noProof/>
            </w:rPr>
          </w:pPr>
          <w:bookmarkStart w:id="14" w:name="FooterKolonne1"/>
          <w:bookmarkEnd w:id="14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044AA729" w14:textId="77777777" w:rsidR="00C82F23" w:rsidRPr="00032BF8" w:rsidRDefault="007E53F9" w:rsidP="00AA0D68">
          <w:pPr>
            <w:pStyle w:val="Sidefod"/>
            <w:rPr>
              <w:noProof/>
            </w:rPr>
          </w:pPr>
          <w:bookmarkStart w:id="15" w:name="FooterKolonne2"/>
          <w:bookmarkEnd w:id="15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044AA72A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16" w:name="FooterKolonne3"/>
          <w:bookmarkEnd w:id="16"/>
        </w:p>
      </w:tc>
      <w:tc>
        <w:tcPr>
          <w:tcW w:w="3827" w:type="dxa"/>
        </w:tcPr>
        <w:p w14:paraId="044AA72B" w14:textId="77777777" w:rsidR="00F32349" w:rsidRDefault="007E53F9" w:rsidP="00EA4495">
          <w:pPr>
            <w:pStyle w:val="Sidefod"/>
            <w:rPr>
              <w:noProof/>
              <w:szCs w:val="18"/>
            </w:rPr>
          </w:pPr>
          <w:bookmarkStart w:id="17" w:name="FooterKolonne4"/>
          <w:bookmarkEnd w:id="17"/>
          <w:r>
            <w:rPr>
              <w:noProof/>
              <w:szCs w:val="18"/>
            </w:rPr>
            <w:t>Mandag-Onsdag 8.00-16.00</w:t>
          </w:r>
        </w:p>
        <w:p w14:paraId="044AA72C" w14:textId="77777777" w:rsidR="00F32349" w:rsidRDefault="007E53F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044AA72D" w14:textId="77777777" w:rsidR="00077818" w:rsidRDefault="007E53F9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044AA72E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044AA72F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044AA730" w14:textId="199EB151" w:rsidR="00C82F23" w:rsidRDefault="007E53F9" w:rsidP="00077818">
          <w:pPr>
            <w:pStyle w:val="Sidefod"/>
            <w:jc w:val="right"/>
            <w:rPr>
              <w:noProof/>
            </w:rPr>
          </w:pPr>
          <w:bookmarkStart w:id="18" w:name="FooterKolonne5"/>
          <w:bookmarkEnd w:id="18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 w:rsidR="00A25D1F"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 w:rsidR="00A25D1F"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044AA731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044AA733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A734" w14:textId="77777777" w:rsidR="002C4AA3" w:rsidRDefault="007E53F9">
      <w:r>
        <w:separator/>
      </w:r>
    </w:p>
  </w:footnote>
  <w:footnote w:type="continuationSeparator" w:id="0">
    <w:p w14:paraId="044AA736" w14:textId="77777777" w:rsidR="002C4AA3" w:rsidRDefault="007E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F32349" w14:paraId="044AA713" w14:textId="77777777">
      <w:trPr>
        <w:cantSplit/>
      </w:trPr>
      <w:tc>
        <w:tcPr>
          <w:tcW w:w="779" w:type="dxa"/>
          <w:vMerge w:val="restart"/>
        </w:tcPr>
        <w:p w14:paraId="044AA710" w14:textId="0092CD2E" w:rsidR="00C82F23" w:rsidRDefault="00A25D1F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044AA734" wp14:editId="12C45C38">
                <wp:extent cx="466725" cy="628650"/>
                <wp:effectExtent l="0" t="0" r="0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1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44AA735" wp14:editId="04711081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5F3DF65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044AA71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044AA712" w14:textId="77777777" w:rsidR="00C82F23" w:rsidRPr="0007122E" w:rsidRDefault="007E53F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9" w:name="Kommune2"/>
          <w:bookmarkEnd w:id="9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F32349" w14:paraId="044AA718" w14:textId="77777777">
      <w:trPr>
        <w:cantSplit/>
      </w:trPr>
      <w:tc>
        <w:tcPr>
          <w:tcW w:w="779" w:type="dxa"/>
          <w:vMerge/>
        </w:tcPr>
        <w:p w14:paraId="044AA714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044AA715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044AA716" w14:textId="77777777" w:rsidR="00077818" w:rsidRPr="00077818" w:rsidRDefault="007E53F9" w:rsidP="00077818">
          <w:pPr>
            <w:rPr>
              <w:rFonts w:ascii="Arial Narrow" w:hAnsi="Arial Narrow"/>
              <w:sz w:val="16"/>
              <w:szCs w:val="16"/>
            </w:rPr>
          </w:pPr>
          <w:bookmarkStart w:id="10" w:name="Header2"/>
          <w:bookmarkEnd w:id="10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044AA717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044AA719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F32349" w14:paraId="044AA71F" w14:textId="77777777">
      <w:trPr>
        <w:cantSplit/>
      </w:trPr>
      <w:tc>
        <w:tcPr>
          <w:tcW w:w="779" w:type="dxa"/>
          <w:vMerge w:val="restart"/>
        </w:tcPr>
        <w:p w14:paraId="044AA71C" w14:textId="75B11F66" w:rsidR="00C82F23" w:rsidRDefault="00A25D1F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44AA737" wp14:editId="6B6AA7B8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7FB1BC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44AA738" wp14:editId="0CC6C7FA">
                <wp:extent cx="466725" cy="628650"/>
                <wp:effectExtent l="0" t="0" r="0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1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044AA71D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044AA71E" w14:textId="77777777" w:rsidR="00C82F23" w:rsidRPr="0007122E" w:rsidRDefault="007E53F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2" w:name="Kommune"/>
          <w:bookmarkEnd w:id="12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F32349" w14:paraId="044AA724" w14:textId="77777777">
      <w:trPr>
        <w:cantSplit/>
      </w:trPr>
      <w:tc>
        <w:tcPr>
          <w:tcW w:w="779" w:type="dxa"/>
          <w:vMerge/>
        </w:tcPr>
        <w:p w14:paraId="044AA720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044AA72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044AA722" w14:textId="77777777" w:rsidR="00077818" w:rsidRPr="00077818" w:rsidRDefault="007E53F9" w:rsidP="00077818">
          <w:pPr>
            <w:rPr>
              <w:rFonts w:ascii="Arial Narrow" w:hAnsi="Arial Narrow"/>
              <w:sz w:val="16"/>
              <w:szCs w:val="16"/>
            </w:rPr>
          </w:pPr>
          <w:bookmarkStart w:id="13" w:name="Header"/>
          <w:bookmarkEnd w:id="13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044AA723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044AA725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4AA3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1DD2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E53F9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25D1F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60F3E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2E33"/>
    <w:rsid w:val="00EF69DA"/>
    <w:rsid w:val="00EF7B99"/>
    <w:rsid w:val="00F042EF"/>
    <w:rsid w:val="00F14009"/>
    <w:rsid w:val="00F22F74"/>
    <w:rsid w:val="00F23898"/>
    <w:rsid w:val="00F24331"/>
    <w:rsid w:val="00F32349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A3DDE"/>
    <w:rsid w:val="00FB3F9B"/>
    <w:rsid w:val="00FB5656"/>
    <w:rsid w:val="00FC16E1"/>
    <w:rsid w:val="00FC26D3"/>
    <w:rsid w:val="00FC52AF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44AA6F4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CD4545E6109754CA356E4031781AA29" ma:contentTypeVersion="4" ma:contentTypeDescription="GetOrganized dokument" ma:contentTypeScope="" ma:versionID="96c59f8810205e6dba76bb11c2bdd38b">
  <xsd:schema xmlns:xsd="http://www.w3.org/2001/XMLSchema" xmlns:xs="http://www.w3.org/2001/XMLSchema" xmlns:p="http://schemas.microsoft.com/office/2006/metadata/properties" xmlns:ns1="http://schemas.microsoft.com/sharepoint/v3" xmlns:ns2="00DCDADD-7A16-4E57-8E6C-A376E8C24F95" xmlns:ns3="e21984c5-75d9-4e7e-be70-1113b7fa340c" xmlns:ns4="e7978d6f-89e2-4976-930d-b0de8dbcd927" targetNamespace="http://schemas.microsoft.com/office/2006/metadata/properties" ma:root="true" ma:fieldsID="0c95a0853fc9e52cc887779d672f4288" ns1:_="" ns2:_="" ns3:_="" ns4:_="">
    <xsd:import namespace="http://schemas.microsoft.com/sharepoint/v3"/>
    <xsd:import namespace="00DCDADD-7A16-4E57-8E6C-A376E8C24F95"/>
    <xsd:import namespace="e21984c5-75d9-4e7e-be70-1113b7fa340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1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DADD-7A16-4E57-8E6C-A376E8C24F95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D63C58CE-A0A3-4B53-B642-7457546E3431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D63C58CE-A0A3-4B53-B642-7457546E3431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84c5-75d9-4e7e-be70-1113b7fa340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c3cef0a2-40f7-4785-aa17-517c7dce7bc1}" ma:internalName="TaxCatchAll" ma:showField="CatchAllData" ma:web="e21984c5-75d9-4e7e-be70-1113b7fa3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21984c5-75d9-4e7e-be70-1113b7fa340c"/>
    <Forsendelsesdato xmlns="http://schemas.microsoft.com/sharepoint/v3" xsi:nil="true"/>
    <CCMMeetingCaseId xmlns="00DCDADD-7A16-4E57-8E6C-A376E8C24F95" xsi:nil="true"/>
    <Korrespondance xmlns="http://schemas.microsoft.com/sharepoint/v3">Intern</Korrespondance>
    <Modtager xmlns="00DCDADD-7A16-4E57-8E6C-A376E8C24F95"/>
    <CCMCognitiveType xmlns="http://schemas.microsoft.com/sharepoint/v3" xsi:nil="true"/>
    <a3c7f3665c3f4ddab65e7e70f16e8438 xmlns="00DCDADD-7A16-4E57-8E6C-A376E8C24F95">
      <Terms xmlns="http://schemas.microsoft.com/office/infopath/2007/PartnerControls"/>
    </a3c7f3665c3f4ddab65e7e70f16e8438>
    <Afsender xmlns="00DCDADD-7A16-4E57-8E6C-A376E8C24F95" xsi:nil="true"/>
    <CCMAgendaDocumentStatus xmlns="00DCDADD-7A16-4E57-8E6C-A376E8C24F95" xsi:nil="true"/>
    <CaptiaHistorik xmlns="e7978d6f-89e2-4976-930d-b0de8dbcd927" xsi:nil="true"/>
    <CaseOwner xmlns="http://schemas.microsoft.com/sharepoint/v3">
      <UserInfo>
        <DisplayName>Mette Jee Christensen (mejc)</DisplayName>
        <AccountId>11</AccountId>
        <AccountType/>
      </UserInfo>
    </CaseOwner>
    <CCMMeetingCaseLink xmlns="00DCDADD-7A16-4E57-8E6C-A376E8C24F95">
      <Url xsi:nil="true"/>
      <Description xsi:nil="true"/>
    </CCMMeetingCaseLink>
    <CCMAgendaStatus xmlns="00DCDADD-7A16-4E57-8E6C-A376E8C24F95" xsi:nil="true"/>
    <TrackID xmlns="http://schemas.microsoft.com/sharepoint/v3" xsi:nil="true"/>
    <Classification xmlns="http://schemas.microsoft.com/sharepoint/v3" xsi:nil="true"/>
    <Preview xmlns="00DCDADD-7A16-4E57-8E6C-A376E8C24F95" xsi:nil="true"/>
    <Dato xmlns="00DCDADD-7A16-4E57-8E6C-A376E8C24F95">2018-12-06T23:00:00+00:00</Dato>
    <CCMMeetingCaseInstanceId xmlns="00DCDADD-7A16-4E57-8E6C-A376E8C24F95" xsi:nil="true"/>
    <CCMAgendaItemId xmlns="00DCDADD-7A16-4E57-8E6C-A376E8C24F95" xsi:nil="true"/>
    <LocalAttachment xmlns="http://schemas.microsoft.com/sharepoint/v3">false</LocalAttachment>
    <Finalized xmlns="http://schemas.microsoft.com/sharepoint/v3">false</Finalized>
    <CCMSystemID xmlns="http://schemas.microsoft.com/sharepoint/v3">194d9032-8a43-4f5e-9edd-cac5db8e7f57</CCMSystemID>
    <CCMVisualId xmlns="http://schemas.microsoft.com/sharepoint/v3">GEO-2018-00595</CCMVisualId>
    <DocID xmlns="http://schemas.microsoft.com/sharepoint/v3">2580869</DocID>
    <CaseRecordNumber xmlns="http://schemas.microsoft.com/sharepoint/v3">0</CaseRecordNumber>
    <CaseID xmlns="http://schemas.microsoft.com/sharepoint/v3">GEO-2018-00595</CaseID>
    <CCMTemplateID xmlns="http://schemas.microsoft.com/sharepoint/v3">0</CCMTemplateID>
    <Related xmlns="http://schemas.microsoft.com/sharepoint/v3">false</Rel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282C-C423-40AF-989B-0D318C2D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DCDADD-7A16-4E57-8E6C-A376E8C24F95"/>
    <ds:schemaRef ds:uri="e21984c5-75d9-4e7e-be70-1113b7fa340c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sharepoint/v3"/>
    <ds:schemaRef ds:uri="http://purl.org/dc/elements/1.1/"/>
    <ds:schemaRef ds:uri="00DCDADD-7A16-4E57-8E6C-A376E8C24F95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e7978d6f-89e2-4976-930d-b0de8dbcd927"/>
    <ds:schemaRef ds:uri="http://schemas.microsoft.com/office/2006/documentManagement/types"/>
    <ds:schemaRef ds:uri="e21984c5-75d9-4e7e-be70-1113b7fa340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17C011-2162-44F9-9556-5D7CADCD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1</TotalTime>
  <Pages>1</Pages>
  <Words>293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Standardbrev</vt:lpstr>
      <vt:lpstr/>
    </vt:vector>
  </TitlesOfParts>
  <Company>Gentofte Kommune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2018, a-z rens</dc:title>
  <dc:creator>Mette Jee Christensen (mejc)</dc:creator>
  <cp:lastModifiedBy>Emilie Qvistgaard Springer</cp:lastModifiedBy>
  <cp:revision>2</cp:revision>
  <dcterms:created xsi:type="dcterms:W3CDTF">2019-03-14T13:22:00Z</dcterms:created>
  <dcterms:modified xsi:type="dcterms:W3CDTF">2019-03-14T13:22:00Z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/>
  </property>
  <property fmtid="{D5CDD505-2E9C-101B-9397-08002B2CF9AE}" pid="3" name="CCMOneDriveID">
    <vt:lpwstr/>
  </property>
  <property fmtid="{D5CDD505-2E9C-101B-9397-08002B2CF9AE}" pid="4" name="ContentTypeId">
    <vt:lpwstr>0x010100AC085CFC53BC46CEA2EADE194AD9D48200DCD4545E6109754CA356E4031781AA29</vt:lpwstr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CCMIsSharedOnOneDrive">
    <vt:bool>false</vt:bool>
  </property>
  <property fmtid="{D5CDD505-2E9C-101B-9397-08002B2CF9AE}" pid="9" name="CCMEventContext">
    <vt:lpwstr>4e44ac18-c807-4db1-99f6-9b7d4f776349</vt:lpwstr>
  </property>
</Properties>
</file>