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6B7CB4" w:rsidRPr="0022430F" w14:paraId="7125AF53" w14:textId="77777777">
        <w:trPr>
          <w:trHeight w:val="675"/>
        </w:trPr>
        <w:tc>
          <w:tcPr>
            <w:tcW w:w="3629" w:type="dxa"/>
            <w:tcMar>
              <w:left w:w="0" w:type="dxa"/>
              <w:right w:w="0" w:type="dxa"/>
            </w:tcMar>
          </w:tcPr>
          <w:p w14:paraId="547394F0" w14:textId="77777777" w:rsidR="006B7CB4" w:rsidRPr="0022430F" w:rsidRDefault="006B7CB4" w:rsidP="005A0B29">
            <w:pPr>
              <w:pStyle w:val="SidefodSidehoved"/>
              <w:framePr w:wrap="auto" w:vAnchor="margin" w:hAnchor="text" w:xAlign="left" w:yAlign="inline"/>
            </w:pPr>
            <w:bookmarkStart w:id="0" w:name="OutputManagement"/>
            <w:r w:rsidRPr="0022430F">
              <w:rPr>
                <w:noProof/>
                <w:lang w:eastAsia="da-DK"/>
              </w:rPr>
              <w:drawing>
                <wp:inline distT="0" distB="0" distL="0" distR="0" wp14:anchorId="5A2FF0CB" wp14:editId="7C358D1C">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6B7CB4" w:rsidRPr="0022430F" w14:paraId="0FDC1CDA" w14:textId="77777777">
        <w:trPr>
          <w:trHeight w:val="1533"/>
        </w:trPr>
        <w:tc>
          <w:tcPr>
            <w:tcW w:w="3629" w:type="dxa"/>
            <w:tcMar>
              <w:left w:w="0" w:type="dxa"/>
              <w:right w:w="0" w:type="dxa"/>
            </w:tcMar>
          </w:tcPr>
          <w:p w14:paraId="4DC3F1D2" w14:textId="77777777" w:rsidR="006B7CB4" w:rsidRPr="0022430F" w:rsidRDefault="006B7CB4" w:rsidP="0022430F">
            <w:pPr>
              <w:rPr>
                <w:szCs w:val="20"/>
              </w:rPr>
            </w:pPr>
            <w:bookmarkStart w:id="1" w:name="Modtagerblok"/>
            <w:bookmarkEnd w:id="1"/>
            <w:r w:rsidRPr="0022430F">
              <w:rPr>
                <w:szCs w:val="20"/>
              </w:rPr>
              <w:t>GÅRDEJER ERIK ANDERSEN</w:t>
            </w:r>
          </w:p>
          <w:p w14:paraId="7120EA11" w14:textId="77777777" w:rsidR="006B7CB4" w:rsidRPr="0022430F" w:rsidRDefault="006B7CB4" w:rsidP="0022430F">
            <w:pPr>
              <w:rPr>
                <w:szCs w:val="20"/>
              </w:rPr>
            </w:pPr>
            <w:r w:rsidRPr="0022430F">
              <w:rPr>
                <w:szCs w:val="20"/>
              </w:rPr>
              <w:t>Oddermarksvej 4</w:t>
            </w:r>
          </w:p>
          <w:p w14:paraId="16C073C8" w14:textId="77777777" w:rsidR="006B7CB4" w:rsidRPr="0022430F" w:rsidRDefault="006B7CB4" w:rsidP="0022430F">
            <w:pPr>
              <w:rPr>
                <w:szCs w:val="20"/>
              </w:rPr>
            </w:pPr>
            <w:r w:rsidRPr="0022430F">
              <w:rPr>
                <w:szCs w:val="20"/>
              </w:rPr>
              <w:t>Skovhuse</w:t>
            </w:r>
          </w:p>
          <w:p w14:paraId="70267ED1" w14:textId="77777777" w:rsidR="006B7CB4" w:rsidRPr="0022430F" w:rsidRDefault="006B7CB4" w:rsidP="0022430F">
            <w:pPr>
              <w:rPr>
                <w:sz w:val="20"/>
                <w:szCs w:val="20"/>
              </w:rPr>
            </w:pPr>
            <w:r w:rsidRPr="0022430F">
              <w:rPr>
                <w:szCs w:val="20"/>
              </w:rPr>
              <w:t>8620 Kjellerup</w:t>
            </w:r>
          </w:p>
        </w:tc>
      </w:tr>
    </w:tbl>
    <w:p w14:paraId="0A4B9384" w14:textId="77777777" w:rsidR="006B7CB4" w:rsidRPr="0022430F" w:rsidRDefault="006B7CB4"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6B7CB4" w:rsidRPr="0022430F" w14:paraId="574E3905" w14:textId="77777777">
        <w:trPr>
          <w:trHeight w:val="567"/>
        </w:trPr>
        <w:tc>
          <w:tcPr>
            <w:tcW w:w="2098" w:type="dxa"/>
          </w:tcPr>
          <w:p w14:paraId="1066EAE6" w14:textId="1C3F6CA1" w:rsidR="006B7CB4" w:rsidRPr="0022430F" w:rsidRDefault="006C2DFC" w:rsidP="0022430F">
            <w:pPr>
              <w:rPr>
                <w:sz w:val="20"/>
                <w:szCs w:val="20"/>
              </w:rPr>
            </w:pPr>
            <w:bookmarkStart w:id="2" w:name="Dato"/>
            <w:bookmarkEnd w:id="2"/>
            <w:r>
              <w:rPr>
                <w:szCs w:val="20"/>
              </w:rPr>
              <w:t>5. Juli</w:t>
            </w:r>
            <w:r w:rsidR="006B7CB4" w:rsidRPr="0022430F">
              <w:rPr>
                <w:szCs w:val="20"/>
              </w:rPr>
              <w:t xml:space="preserve"> 2016</w:t>
            </w:r>
          </w:p>
        </w:tc>
      </w:tr>
    </w:tbl>
    <w:p w14:paraId="6EEE48E2" w14:textId="77777777" w:rsidR="006B7CB4" w:rsidRPr="0022430F" w:rsidRDefault="006B7CB4" w:rsidP="004120F8">
      <w:pPr>
        <w:rPr>
          <w:b/>
          <w:bCs/>
          <w:sz w:val="22"/>
          <w:szCs w:val="22"/>
        </w:rPr>
      </w:pPr>
      <w:bookmarkStart w:id="3" w:name="Overskrift"/>
      <w:bookmarkEnd w:id="3"/>
    </w:p>
    <w:p w14:paraId="466EFEA9" w14:textId="77777777" w:rsidR="006B7CB4" w:rsidRPr="0022430F" w:rsidRDefault="006B7CB4"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6B7CB4" w:rsidRPr="009F48A7" w14:paraId="64CEC523" w14:textId="77777777" w:rsidTr="00977607">
        <w:tc>
          <w:tcPr>
            <w:tcW w:w="9362" w:type="dxa"/>
            <w:gridSpan w:val="6"/>
            <w:tcBorders>
              <w:bottom w:val="single" w:sz="4" w:space="0" w:color="auto"/>
            </w:tcBorders>
            <w:shd w:val="clear" w:color="auto" w:fill="auto"/>
          </w:tcPr>
          <w:p w14:paraId="2B2C7D47" w14:textId="77777777" w:rsidR="006B7CB4" w:rsidRPr="009F48A7" w:rsidRDefault="006B7CB4" w:rsidP="00977607">
            <w:pPr>
              <w:rPr>
                <w:b/>
                <w:szCs w:val="20"/>
              </w:rPr>
            </w:pPr>
            <w:r w:rsidRPr="009F48A7">
              <w:rPr>
                <w:b/>
                <w:szCs w:val="20"/>
              </w:rPr>
              <w:t xml:space="preserve">Miljøtilsyn          </w:t>
            </w:r>
          </w:p>
        </w:tc>
      </w:tr>
      <w:tr w:rsidR="006B7CB4" w:rsidRPr="006B7CB4" w14:paraId="1BD67DAD" w14:textId="77777777" w:rsidTr="00977607">
        <w:tc>
          <w:tcPr>
            <w:tcW w:w="1323" w:type="dxa"/>
            <w:shd w:val="clear" w:color="auto" w:fill="auto"/>
          </w:tcPr>
          <w:p w14:paraId="6B6DC054" w14:textId="77777777" w:rsidR="006B7CB4" w:rsidRPr="009F48A7" w:rsidRDefault="006B7CB4" w:rsidP="00977607">
            <w:pPr>
              <w:rPr>
                <w:b/>
                <w:szCs w:val="20"/>
              </w:rPr>
            </w:pPr>
            <w:r w:rsidRPr="009F48A7">
              <w:rPr>
                <w:b/>
                <w:szCs w:val="20"/>
              </w:rPr>
              <w:t>Adresse:</w:t>
            </w:r>
          </w:p>
        </w:tc>
        <w:tc>
          <w:tcPr>
            <w:tcW w:w="4327" w:type="dxa"/>
            <w:gridSpan w:val="3"/>
            <w:shd w:val="clear" w:color="auto" w:fill="auto"/>
          </w:tcPr>
          <w:p w14:paraId="6C7856F1" w14:textId="77777777" w:rsidR="006B7CB4" w:rsidRPr="009F48A7" w:rsidRDefault="006B7CB4" w:rsidP="00977607">
            <w:pPr>
              <w:rPr>
                <w:color w:val="000000"/>
                <w:szCs w:val="20"/>
              </w:rPr>
            </w:pPr>
            <w:r>
              <w:rPr>
                <w:color w:val="000000"/>
                <w:szCs w:val="20"/>
              </w:rPr>
              <w:t>Oddermarksvej 4, 8620 Kjellerup</w:t>
            </w:r>
          </w:p>
        </w:tc>
        <w:tc>
          <w:tcPr>
            <w:tcW w:w="1440" w:type="dxa"/>
            <w:shd w:val="clear" w:color="auto" w:fill="auto"/>
          </w:tcPr>
          <w:p w14:paraId="5FAC4220" w14:textId="77777777" w:rsidR="006B7CB4" w:rsidRPr="006C2DFC" w:rsidRDefault="006B7CB4" w:rsidP="00977607">
            <w:pPr>
              <w:rPr>
                <w:b/>
                <w:szCs w:val="20"/>
              </w:rPr>
            </w:pPr>
            <w:r w:rsidRPr="006C2DFC">
              <w:rPr>
                <w:b/>
                <w:szCs w:val="20"/>
              </w:rPr>
              <w:t>E-mail:</w:t>
            </w:r>
          </w:p>
        </w:tc>
        <w:tc>
          <w:tcPr>
            <w:tcW w:w="2272" w:type="dxa"/>
            <w:shd w:val="clear" w:color="auto" w:fill="auto"/>
          </w:tcPr>
          <w:p w14:paraId="6E71B916" w14:textId="3F8F9BB4" w:rsidR="006B7CB4" w:rsidRPr="006C2DFC" w:rsidRDefault="006B7CB4" w:rsidP="00977607">
            <w:pPr>
              <w:rPr>
                <w:color w:val="000000"/>
                <w:szCs w:val="20"/>
              </w:rPr>
            </w:pPr>
            <w:r w:rsidRPr="006C2DFC">
              <w:rPr>
                <w:color w:val="000000"/>
                <w:szCs w:val="20"/>
              </w:rPr>
              <w:t>glasmosegaard@gmail.com</w:t>
            </w:r>
          </w:p>
        </w:tc>
      </w:tr>
      <w:tr w:rsidR="006B7CB4" w:rsidRPr="009F48A7" w14:paraId="27867520" w14:textId="77777777" w:rsidTr="00977607">
        <w:tc>
          <w:tcPr>
            <w:tcW w:w="1323" w:type="dxa"/>
            <w:shd w:val="clear" w:color="auto" w:fill="auto"/>
          </w:tcPr>
          <w:p w14:paraId="0EA012EB" w14:textId="77777777" w:rsidR="006B7CB4" w:rsidRPr="009F48A7" w:rsidRDefault="006B7CB4" w:rsidP="00977607">
            <w:pPr>
              <w:rPr>
                <w:b/>
                <w:szCs w:val="20"/>
              </w:rPr>
            </w:pPr>
            <w:r w:rsidRPr="009F48A7">
              <w:rPr>
                <w:b/>
                <w:szCs w:val="20"/>
              </w:rPr>
              <w:t xml:space="preserve">CVR-nr.: </w:t>
            </w:r>
          </w:p>
        </w:tc>
        <w:tc>
          <w:tcPr>
            <w:tcW w:w="1720" w:type="dxa"/>
            <w:shd w:val="clear" w:color="auto" w:fill="auto"/>
          </w:tcPr>
          <w:p w14:paraId="2E027646" w14:textId="77777777" w:rsidR="006B7CB4" w:rsidRPr="009F48A7" w:rsidRDefault="006B7CB4" w:rsidP="00977607">
            <w:pPr>
              <w:rPr>
                <w:rFonts w:cs="Arial"/>
                <w:color w:val="000000"/>
                <w:szCs w:val="20"/>
              </w:rPr>
            </w:pPr>
            <w:r>
              <w:rPr>
                <w:rFonts w:cs="Arial"/>
                <w:color w:val="000000"/>
                <w:szCs w:val="20"/>
              </w:rPr>
              <w:t>16582379</w:t>
            </w:r>
          </w:p>
        </w:tc>
        <w:tc>
          <w:tcPr>
            <w:tcW w:w="1236" w:type="dxa"/>
            <w:shd w:val="clear" w:color="auto" w:fill="auto"/>
          </w:tcPr>
          <w:p w14:paraId="2F80180C" w14:textId="77777777" w:rsidR="006B7CB4" w:rsidRPr="009F48A7" w:rsidRDefault="006B7CB4" w:rsidP="00977607">
            <w:pPr>
              <w:rPr>
                <w:b/>
                <w:szCs w:val="20"/>
              </w:rPr>
            </w:pPr>
            <w:r w:rsidRPr="009F48A7">
              <w:rPr>
                <w:b/>
                <w:szCs w:val="20"/>
              </w:rPr>
              <w:t>CHR-nr.:</w:t>
            </w:r>
          </w:p>
        </w:tc>
        <w:tc>
          <w:tcPr>
            <w:tcW w:w="1371" w:type="dxa"/>
            <w:shd w:val="clear" w:color="auto" w:fill="auto"/>
          </w:tcPr>
          <w:p w14:paraId="60275C2C" w14:textId="77777777" w:rsidR="006B7CB4" w:rsidRPr="009F48A7" w:rsidRDefault="006B7CB4" w:rsidP="00977607">
            <w:pPr>
              <w:rPr>
                <w:rFonts w:cs="Arial"/>
                <w:color w:val="000000"/>
                <w:szCs w:val="20"/>
              </w:rPr>
            </w:pPr>
            <w:r>
              <w:rPr>
                <w:rFonts w:cs="Arial"/>
                <w:color w:val="000000"/>
                <w:szCs w:val="20"/>
              </w:rPr>
              <w:t>41959</w:t>
            </w:r>
          </w:p>
        </w:tc>
        <w:tc>
          <w:tcPr>
            <w:tcW w:w="1440" w:type="dxa"/>
            <w:shd w:val="clear" w:color="auto" w:fill="auto"/>
          </w:tcPr>
          <w:p w14:paraId="6107FFB0" w14:textId="77777777" w:rsidR="006B7CB4" w:rsidRPr="009F48A7" w:rsidRDefault="006B7CB4" w:rsidP="00977607">
            <w:pPr>
              <w:rPr>
                <w:b/>
                <w:szCs w:val="20"/>
              </w:rPr>
            </w:pPr>
            <w:r w:rsidRPr="009F48A7">
              <w:rPr>
                <w:b/>
                <w:szCs w:val="20"/>
              </w:rPr>
              <w:t>Telefonnr.</w:t>
            </w:r>
          </w:p>
        </w:tc>
        <w:tc>
          <w:tcPr>
            <w:tcW w:w="2272" w:type="dxa"/>
            <w:shd w:val="clear" w:color="auto" w:fill="auto"/>
          </w:tcPr>
          <w:p w14:paraId="0AE8FEDF" w14:textId="00BEC329" w:rsidR="006B7CB4" w:rsidRPr="009F48A7" w:rsidRDefault="006B7CB4" w:rsidP="00977607">
            <w:pPr>
              <w:rPr>
                <w:rFonts w:cs="Arial"/>
                <w:color w:val="000000"/>
                <w:szCs w:val="20"/>
              </w:rPr>
            </w:pPr>
            <w:r w:rsidRPr="006B7CB4">
              <w:rPr>
                <w:rFonts w:cs="Arial"/>
                <w:color w:val="000000"/>
                <w:szCs w:val="20"/>
              </w:rPr>
              <w:t>86888550</w:t>
            </w:r>
          </w:p>
        </w:tc>
      </w:tr>
    </w:tbl>
    <w:p w14:paraId="6C48045F" w14:textId="262970F7" w:rsidR="006B7CB4" w:rsidRDefault="006B7CB4" w:rsidP="00C54187">
      <w:pPr>
        <w:spacing w:before="240"/>
        <w:rPr>
          <w:szCs w:val="20"/>
        </w:rPr>
      </w:pPr>
      <w:r w:rsidRPr="00C54187">
        <w:rPr>
          <w:szCs w:val="20"/>
        </w:rPr>
        <w:t xml:space="preserve">Silkeborg Kommune udførte den </w:t>
      </w:r>
      <w:sdt>
        <w:sdtPr>
          <w:rPr>
            <w:szCs w:val="20"/>
          </w:rPr>
          <w:id w:val="2080547177"/>
          <w:placeholder>
            <w:docPart w:val="7D2C926038CC479A906E7E5F74B2DC2D"/>
          </w:placeholder>
          <w:date w:fullDate="2016-06-30T00:00:00Z">
            <w:dateFormat w:val="dd-MM-yyyy"/>
            <w:lid w:val="da-DK"/>
            <w:storeMappedDataAs w:val="dateTime"/>
            <w:calendar w:val="gregorian"/>
          </w:date>
        </w:sdtPr>
        <w:sdtEndPr/>
        <w:sdtContent>
          <w:r>
            <w:rPr>
              <w:szCs w:val="20"/>
            </w:rPr>
            <w:t>30-06-2016</w:t>
          </w:r>
        </w:sdtContent>
      </w:sdt>
      <w:r w:rsidRPr="00C54187">
        <w:rPr>
          <w:szCs w:val="20"/>
        </w:rPr>
        <w:t xml:space="preserve"> miljøtilsyn på din ejendom. Ved besøget </w:t>
      </w:r>
      <w:r w:rsidR="00A47A6C">
        <w:rPr>
          <w:szCs w:val="20"/>
        </w:rPr>
        <w:t>b</w:t>
      </w:r>
      <w:r w:rsidRPr="00C54187">
        <w:rPr>
          <w:szCs w:val="20"/>
        </w:rPr>
        <w:t>lev husdyrbruget kontrolleret i henhold til bekendtgørelse nr. 1318 af 26. november 2015 om erhvervsmæssigt dyrehold, husdyrgødning, ensilage m.v. (husdyrgødningsbekendtgørelsen).</w:t>
      </w:r>
    </w:p>
    <w:p w14:paraId="21DC8FBF" w14:textId="77777777" w:rsidR="006B7CB4" w:rsidRDefault="006B7CB4" w:rsidP="00C54187">
      <w:pPr>
        <w:spacing w:before="240" w:after="240"/>
        <w:rPr>
          <w:szCs w:val="20"/>
        </w:rPr>
      </w:pPr>
      <w:r w:rsidRPr="006B7CB4">
        <w:rPr>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17A32024" w14:textId="77777777" w:rsidR="005E139E" w:rsidRDefault="005E139E" w:rsidP="002302FE">
      <w:pPr>
        <w:rPr>
          <w:sz w:val="20"/>
          <w:szCs w:val="20"/>
        </w:rPr>
      </w:pPr>
    </w:p>
    <w:p w14:paraId="3D184789" w14:textId="78455A38" w:rsidR="006B7CB4" w:rsidRPr="00C54187" w:rsidRDefault="006B7CB4" w:rsidP="002302FE">
      <w:pPr>
        <w:rPr>
          <w:szCs w:val="20"/>
          <w:u w:val="single"/>
        </w:rPr>
      </w:pPr>
      <w:r w:rsidRPr="00C54187">
        <w:rPr>
          <w:szCs w:val="20"/>
          <w:u w:val="single"/>
        </w:rPr>
        <w:t>Håndhæves</w:t>
      </w:r>
    </w:p>
    <w:p w14:paraId="481ECD91" w14:textId="77777777" w:rsidR="006B7CB4" w:rsidRDefault="006B7CB4" w:rsidP="009F539D">
      <w:pPr>
        <w:rPr>
          <w:szCs w:val="20"/>
        </w:rPr>
      </w:pPr>
      <w:r w:rsidRPr="00C54187">
        <w:rPr>
          <w:szCs w:val="20"/>
        </w:rPr>
        <w:t xml:space="preserve">Miljøforholdene blev gennemgået jf. vedlagte tilsynsrapport, og gav anledning til følgende </w:t>
      </w:r>
    </w:p>
    <w:p w14:paraId="2E661F33" w14:textId="77777777" w:rsidR="006B7CB4" w:rsidRDefault="006B7CB4" w:rsidP="009F539D">
      <w:pPr>
        <w:rPr>
          <w:szCs w:val="20"/>
        </w:rPr>
      </w:pPr>
      <w:r>
        <w:rPr>
          <w:szCs w:val="20"/>
        </w:rPr>
        <w:t>Bemærkninger:</w:t>
      </w:r>
    </w:p>
    <w:p w14:paraId="01CB8B42" w14:textId="0C84F133" w:rsidR="006B7CB4" w:rsidRDefault="006B7CB4" w:rsidP="006B7CB4">
      <w:pPr>
        <w:pStyle w:val="Listeafsnit"/>
        <w:numPr>
          <w:ilvl w:val="0"/>
          <w:numId w:val="19"/>
        </w:numPr>
        <w:rPr>
          <w:szCs w:val="20"/>
        </w:rPr>
      </w:pPr>
      <w:r>
        <w:rPr>
          <w:szCs w:val="20"/>
        </w:rPr>
        <w:t>2 meter randzone mellem stald og mødding</w:t>
      </w:r>
    </w:p>
    <w:p w14:paraId="2FDEAC4E" w14:textId="6325E23B" w:rsidR="006B7CB4" w:rsidRPr="006B7CB4" w:rsidRDefault="006B7CB4" w:rsidP="006B7CB4">
      <w:pPr>
        <w:pStyle w:val="Listeafsnit"/>
        <w:numPr>
          <w:ilvl w:val="0"/>
          <w:numId w:val="19"/>
        </w:numPr>
        <w:rPr>
          <w:szCs w:val="20"/>
        </w:rPr>
      </w:pPr>
      <w:r>
        <w:rPr>
          <w:szCs w:val="20"/>
        </w:rPr>
        <w:t>Ensilage i marstak må ikke ligge oven på dræn</w:t>
      </w:r>
    </w:p>
    <w:p w14:paraId="54D0B352" w14:textId="657C3BC9" w:rsidR="006B7CB4" w:rsidRDefault="006B7CB4" w:rsidP="009F539D">
      <w:pPr>
        <w:rPr>
          <w:szCs w:val="20"/>
        </w:rPr>
      </w:pPr>
      <w:r>
        <w:rPr>
          <w:szCs w:val="20"/>
        </w:rPr>
        <w:t>Indskærpelser:</w:t>
      </w:r>
    </w:p>
    <w:p w14:paraId="72B1CAF4" w14:textId="77777777" w:rsidR="006B7CB4" w:rsidRPr="006B7CB4" w:rsidRDefault="006B7CB4" w:rsidP="0022430F">
      <w:pPr>
        <w:numPr>
          <w:ilvl w:val="0"/>
          <w:numId w:val="5"/>
        </w:numPr>
        <w:spacing w:line="300" w:lineRule="auto"/>
        <w:rPr>
          <w:szCs w:val="20"/>
        </w:rPr>
      </w:pPr>
      <w:r w:rsidRPr="006B7CB4">
        <w:rPr>
          <w:szCs w:val="20"/>
        </w:rPr>
        <w:t>Dyreholdet skal nedjusteres til det tilladte niveau</w:t>
      </w:r>
    </w:p>
    <w:p w14:paraId="6027C9FF" w14:textId="096C6B31" w:rsidR="00913DF5" w:rsidRDefault="006B7CB4" w:rsidP="0022430F">
      <w:pPr>
        <w:numPr>
          <w:ilvl w:val="0"/>
          <w:numId w:val="5"/>
        </w:numPr>
        <w:spacing w:line="300" w:lineRule="auto"/>
        <w:rPr>
          <w:szCs w:val="20"/>
        </w:rPr>
      </w:pPr>
      <w:r w:rsidRPr="006B7CB4">
        <w:rPr>
          <w:szCs w:val="20"/>
        </w:rPr>
        <w:t xml:space="preserve">Påfyldning af diesel skal forgå på tæt underlag </w:t>
      </w:r>
    </w:p>
    <w:p w14:paraId="00A83FED" w14:textId="19DFC0A4" w:rsidR="00713467" w:rsidRDefault="00713467" w:rsidP="0022430F">
      <w:pPr>
        <w:numPr>
          <w:ilvl w:val="0"/>
          <w:numId w:val="5"/>
        </w:numPr>
        <w:spacing w:line="300" w:lineRule="auto"/>
        <w:rPr>
          <w:szCs w:val="20"/>
        </w:rPr>
      </w:pPr>
      <w:r>
        <w:rPr>
          <w:szCs w:val="20"/>
        </w:rPr>
        <w:t>Der skal etableres afløb fra saftgivende ensilageplads</w:t>
      </w:r>
    </w:p>
    <w:p w14:paraId="3D284CBE" w14:textId="4FD10C94" w:rsidR="006B7CB4" w:rsidRPr="006B7CB4" w:rsidRDefault="00913DF5" w:rsidP="0022430F">
      <w:pPr>
        <w:numPr>
          <w:ilvl w:val="0"/>
          <w:numId w:val="5"/>
        </w:numPr>
        <w:spacing w:line="300" w:lineRule="auto"/>
        <w:rPr>
          <w:szCs w:val="20"/>
        </w:rPr>
      </w:pPr>
      <w:r>
        <w:rPr>
          <w:szCs w:val="20"/>
        </w:rPr>
        <w:t>Der skal monteres en</w:t>
      </w:r>
      <w:r w:rsidR="006B7CB4" w:rsidRPr="006B7CB4">
        <w:rPr>
          <w:szCs w:val="20"/>
        </w:rPr>
        <w:t xml:space="preserve"> påfyldningspistol der lukker automatisk når tanken er fuld</w:t>
      </w:r>
    </w:p>
    <w:p w14:paraId="157DF60E" w14:textId="77777777" w:rsidR="006B7CB4" w:rsidRPr="00C54187" w:rsidRDefault="006B7CB4" w:rsidP="009F539D">
      <w:pPr>
        <w:rPr>
          <w:szCs w:val="20"/>
        </w:rPr>
      </w:pPr>
      <w:r w:rsidRPr="00C54187">
        <w:rPr>
          <w:szCs w:val="20"/>
        </w:rPr>
        <w:t>I det følgende vil de ovenstående punkter blive omtalt og uddybet. Der vil derudover blive fastlagt en frist for hvornår de enkelte forhold skal være bragt i orden.</w:t>
      </w:r>
    </w:p>
    <w:p w14:paraId="2F76A678" w14:textId="77777777" w:rsidR="005E139E" w:rsidRDefault="005E139E" w:rsidP="005E139E">
      <w:pPr>
        <w:pStyle w:val="Default"/>
        <w:rPr>
          <w:b/>
          <w:bCs/>
          <w:sz w:val="20"/>
          <w:szCs w:val="20"/>
        </w:rPr>
      </w:pPr>
    </w:p>
    <w:p w14:paraId="3E51FA42" w14:textId="77777777" w:rsidR="005E139E" w:rsidRDefault="005E139E">
      <w:pPr>
        <w:spacing w:after="200" w:line="276" w:lineRule="auto"/>
        <w:rPr>
          <w:rFonts w:eastAsiaTheme="minorHAnsi" w:cs="Verdana"/>
          <w:b/>
          <w:bCs/>
          <w:color w:val="000000"/>
          <w:sz w:val="20"/>
          <w:szCs w:val="20"/>
        </w:rPr>
      </w:pPr>
      <w:r>
        <w:rPr>
          <w:b/>
          <w:bCs/>
          <w:sz w:val="20"/>
          <w:szCs w:val="20"/>
        </w:rPr>
        <w:br w:type="page"/>
      </w:r>
    </w:p>
    <w:p w14:paraId="1C5521F3" w14:textId="77777777" w:rsidR="006B7CB4" w:rsidRDefault="006B7CB4" w:rsidP="009F539D">
      <w:pPr>
        <w:rPr>
          <w:szCs w:val="20"/>
        </w:rPr>
      </w:pPr>
    </w:p>
    <w:p w14:paraId="7CEDB682" w14:textId="77777777" w:rsidR="006B7CB4" w:rsidRPr="006A0F79" w:rsidRDefault="006B7CB4" w:rsidP="006A0F79">
      <w:pPr>
        <w:rPr>
          <w:b/>
          <w:szCs w:val="20"/>
        </w:rPr>
      </w:pPr>
      <w:r w:rsidRPr="006A0F79">
        <w:rPr>
          <w:b/>
          <w:szCs w:val="20"/>
        </w:rPr>
        <w:t>Tilladt dyrehold</w:t>
      </w:r>
    </w:p>
    <w:p w14:paraId="467F8918" w14:textId="6B1BCB26" w:rsidR="006B7CB4" w:rsidRPr="006A0F79" w:rsidRDefault="002A1932" w:rsidP="006A0F79">
      <w:pPr>
        <w:rPr>
          <w:szCs w:val="20"/>
        </w:rPr>
      </w:pPr>
      <w:r>
        <w:rPr>
          <w:szCs w:val="20"/>
        </w:rPr>
        <w:t>Der er</w:t>
      </w:r>
      <w:r w:rsidR="006B7CB4" w:rsidRPr="006A0F79">
        <w:rPr>
          <w:szCs w:val="20"/>
        </w:rPr>
        <w:t xml:space="preserve"> i </w:t>
      </w:r>
      <w:r w:rsidR="00173CE1">
        <w:rPr>
          <w:szCs w:val="20"/>
        </w:rPr>
        <w:t xml:space="preserve">2005 foretaget en VVM-screening af din ejendom. I den forbindelse blev der givet tilladelse </w:t>
      </w:r>
      <w:r w:rsidR="006B7CB4" w:rsidRPr="006A0F79">
        <w:rPr>
          <w:szCs w:val="20"/>
        </w:rPr>
        <w:t xml:space="preserve">til et dyrehold bestående af </w:t>
      </w:r>
      <w:r w:rsidR="006B7CB4" w:rsidRPr="00E63A98">
        <w:rPr>
          <w:color w:val="000000"/>
          <w:sz w:val="20"/>
          <w:szCs w:val="20"/>
        </w:rPr>
        <w:t>100 malkekøer af stor race samt 120 stk. opdræ</w:t>
      </w:r>
      <w:r w:rsidR="006B7CB4">
        <w:rPr>
          <w:color w:val="000000"/>
          <w:sz w:val="20"/>
          <w:szCs w:val="20"/>
        </w:rPr>
        <w:t>t,</w:t>
      </w:r>
      <w:r w:rsidR="006B7CB4" w:rsidRPr="006A0F79">
        <w:rPr>
          <w:szCs w:val="20"/>
        </w:rPr>
        <w:t xml:space="preserve"> hvilket på nuværende tidspunkt svarer til </w:t>
      </w:r>
      <w:r w:rsidR="00173CE1">
        <w:rPr>
          <w:szCs w:val="20"/>
        </w:rPr>
        <w:t>180,17 DE</w:t>
      </w:r>
      <w:r w:rsidR="006B7CB4" w:rsidRPr="006A0F79">
        <w:rPr>
          <w:szCs w:val="20"/>
        </w:rPr>
        <w:t>.</w:t>
      </w:r>
    </w:p>
    <w:p w14:paraId="2E1E7A2F" w14:textId="77777777" w:rsidR="00AB79E1" w:rsidRPr="006A0F79" w:rsidRDefault="00AB79E1" w:rsidP="006A0F79">
      <w:pPr>
        <w:rPr>
          <w:szCs w:val="20"/>
        </w:rPr>
      </w:pPr>
    </w:p>
    <w:p w14:paraId="0CA4F8EF" w14:textId="77777777" w:rsidR="00AB79E1" w:rsidRDefault="00AB79E1" w:rsidP="00AB79E1">
      <w:r>
        <w:t xml:space="preserve">Som vi også snakkede om ved tilsynet, har du de sidste mange år haft en overproduktion af malkekøer i forhold til det tilladte.  </w:t>
      </w:r>
    </w:p>
    <w:p w14:paraId="2FEEA478" w14:textId="77777777" w:rsidR="00AB79E1" w:rsidRDefault="00AB79E1" w:rsidP="00AB79E1">
      <w:pPr>
        <w:rPr>
          <w:b/>
        </w:rPr>
      </w:pPr>
    </w:p>
    <w:p w14:paraId="7128598C" w14:textId="558BB742" w:rsidR="00AB79E1" w:rsidRPr="00A013E8" w:rsidRDefault="00AB79E1" w:rsidP="00AB79E1">
      <w:r w:rsidRPr="00A013E8">
        <w:t xml:space="preserve">Efter miljøtilsynet gennemgik </w:t>
      </w:r>
      <w:r w:rsidR="002A1932">
        <w:t>vi</w:t>
      </w:r>
      <w:r w:rsidRPr="00A013E8">
        <w:t xml:space="preserve"> dine gødni</w:t>
      </w:r>
      <w:r>
        <w:t>ngsregnskaber for planårene 2010/11 til 2014/15</w:t>
      </w:r>
      <w:r w:rsidRPr="00A013E8">
        <w:t xml:space="preserve"> og kunne konstatere, at du har haft e</w:t>
      </w:r>
      <w:r>
        <w:t>n overproduktion</w:t>
      </w:r>
      <w:r w:rsidR="002A1932">
        <w:t xml:space="preserve"> af malkekøer</w:t>
      </w:r>
      <w:r>
        <w:t xml:space="preserve"> svingende fra </w:t>
      </w:r>
      <w:r w:rsidR="006735DF">
        <w:t>7</w:t>
      </w:r>
      <w:r w:rsidRPr="00A013E8">
        <w:t>-</w:t>
      </w:r>
      <w:r w:rsidR="002A1932">
        <w:t>12</w:t>
      </w:r>
      <w:r w:rsidRPr="00A013E8">
        <w:t xml:space="preserve"> % alle år</w:t>
      </w:r>
      <w:r w:rsidR="00713467">
        <w:t xml:space="preserve"> (se tabel)</w:t>
      </w:r>
      <w:r w:rsidRPr="00A013E8">
        <w:t xml:space="preserve">. </w:t>
      </w:r>
    </w:p>
    <w:tbl>
      <w:tblPr>
        <w:tblStyle w:val="Tabel-Gitter"/>
        <w:tblpPr w:leftFromText="141" w:rightFromText="141" w:vertAnchor="text" w:horzAnchor="margin" w:tblpY="104"/>
        <w:tblW w:w="0" w:type="auto"/>
        <w:tblLook w:val="04A0" w:firstRow="1" w:lastRow="0" w:firstColumn="1" w:lastColumn="0" w:noHBand="0" w:noVBand="1"/>
      </w:tblPr>
      <w:tblGrid>
        <w:gridCol w:w="1308"/>
        <w:gridCol w:w="1043"/>
        <w:gridCol w:w="1188"/>
        <w:gridCol w:w="1188"/>
        <w:gridCol w:w="1188"/>
        <w:gridCol w:w="1188"/>
        <w:gridCol w:w="1197"/>
        <w:gridCol w:w="875"/>
      </w:tblGrid>
      <w:tr w:rsidR="00710962" w14:paraId="6DAD6E7C" w14:textId="77777777" w:rsidTr="00710962">
        <w:tc>
          <w:tcPr>
            <w:tcW w:w="1320" w:type="dxa"/>
            <w:tcBorders>
              <w:top w:val="single" w:sz="4" w:space="0" w:color="auto"/>
              <w:left w:val="single" w:sz="4" w:space="0" w:color="auto"/>
              <w:bottom w:val="single" w:sz="4" w:space="0" w:color="auto"/>
              <w:right w:val="single" w:sz="4" w:space="0" w:color="auto"/>
            </w:tcBorders>
          </w:tcPr>
          <w:p w14:paraId="647524E0" w14:textId="77777777" w:rsidR="00710962" w:rsidRDefault="00710962" w:rsidP="00710962">
            <w:pPr>
              <w:spacing w:line="240" w:lineRule="auto"/>
              <w:rPr>
                <w:sz w:val="20"/>
                <w:szCs w:val="22"/>
                <w:lang w:eastAsia="en-US"/>
              </w:rPr>
            </w:pPr>
          </w:p>
        </w:tc>
        <w:tc>
          <w:tcPr>
            <w:tcW w:w="1055" w:type="dxa"/>
            <w:tcBorders>
              <w:top w:val="single" w:sz="4" w:space="0" w:color="auto"/>
              <w:left w:val="single" w:sz="4" w:space="0" w:color="auto"/>
              <w:bottom w:val="single" w:sz="4" w:space="0" w:color="auto"/>
              <w:right w:val="single" w:sz="4" w:space="0" w:color="auto"/>
            </w:tcBorders>
            <w:hideMark/>
          </w:tcPr>
          <w:p w14:paraId="7D149790" w14:textId="77777777" w:rsidR="00710962" w:rsidRDefault="00710962" w:rsidP="00710962">
            <w:pPr>
              <w:spacing w:line="240" w:lineRule="auto"/>
              <w:rPr>
                <w:sz w:val="20"/>
                <w:szCs w:val="22"/>
                <w:lang w:eastAsia="en-US"/>
              </w:rPr>
            </w:pPr>
            <w:r>
              <w:rPr>
                <w:sz w:val="20"/>
              </w:rPr>
              <w:t>10/11</w:t>
            </w:r>
          </w:p>
        </w:tc>
        <w:tc>
          <w:tcPr>
            <w:tcW w:w="1215" w:type="dxa"/>
            <w:tcBorders>
              <w:top w:val="single" w:sz="4" w:space="0" w:color="auto"/>
              <w:left w:val="single" w:sz="4" w:space="0" w:color="auto"/>
              <w:bottom w:val="single" w:sz="4" w:space="0" w:color="auto"/>
              <w:right w:val="single" w:sz="4" w:space="0" w:color="auto"/>
            </w:tcBorders>
            <w:hideMark/>
          </w:tcPr>
          <w:p w14:paraId="1A0768A0" w14:textId="77777777" w:rsidR="00710962" w:rsidRDefault="00710962" w:rsidP="00710962">
            <w:pPr>
              <w:spacing w:line="240" w:lineRule="auto"/>
              <w:rPr>
                <w:sz w:val="20"/>
                <w:szCs w:val="22"/>
                <w:lang w:eastAsia="en-US"/>
              </w:rPr>
            </w:pPr>
            <w:r>
              <w:rPr>
                <w:sz w:val="20"/>
              </w:rPr>
              <w:t>11/12</w:t>
            </w:r>
          </w:p>
        </w:tc>
        <w:tc>
          <w:tcPr>
            <w:tcW w:w="1215" w:type="dxa"/>
            <w:tcBorders>
              <w:top w:val="single" w:sz="4" w:space="0" w:color="auto"/>
              <w:left w:val="single" w:sz="4" w:space="0" w:color="auto"/>
              <w:bottom w:val="single" w:sz="4" w:space="0" w:color="auto"/>
              <w:right w:val="single" w:sz="4" w:space="0" w:color="auto"/>
            </w:tcBorders>
            <w:hideMark/>
          </w:tcPr>
          <w:p w14:paraId="29457899" w14:textId="77777777" w:rsidR="00710962" w:rsidRDefault="00710962" w:rsidP="00710962">
            <w:pPr>
              <w:spacing w:line="240" w:lineRule="auto"/>
              <w:rPr>
                <w:sz w:val="20"/>
                <w:szCs w:val="22"/>
                <w:lang w:eastAsia="en-US"/>
              </w:rPr>
            </w:pPr>
            <w:r>
              <w:rPr>
                <w:sz w:val="20"/>
              </w:rPr>
              <w:t>12/13</w:t>
            </w:r>
          </w:p>
        </w:tc>
        <w:tc>
          <w:tcPr>
            <w:tcW w:w="1215" w:type="dxa"/>
            <w:tcBorders>
              <w:top w:val="single" w:sz="4" w:space="0" w:color="auto"/>
              <w:left w:val="single" w:sz="4" w:space="0" w:color="auto"/>
              <w:bottom w:val="single" w:sz="4" w:space="0" w:color="auto"/>
              <w:right w:val="single" w:sz="4" w:space="0" w:color="auto"/>
            </w:tcBorders>
            <w:hideMark/>
          </w:tcPr>
          <w:p w14:paraId="69306171" w14:textId="77777777" w:rsidR="00710962" w:rsidRDefault="00710962" w:rsidP="00710962">
            <w:pPr>
              <w:spacing w:line="240" w:lineRule="auto"/>
              <w:rPr>
                <w:sz w:val="20"/>
                <w:szCs w:val="22"/>
                <w:lang w:eastAsia="en-US"/>
              </w:rPr>
            </w:pPr>
            <w:r>
              <w:rPr>
                <w:sz w:val="20"/>
              </w:rPr>
              <w:t>13/14</w:t>
            </w:r>
          </w:p>
        </w:tc>
        <w:tc>
          <w:tcPr>
            <w:tcW w:w="1215" w:type="dxa"/>
            <w:tcBorders>
              <w:top w:val="single" w:sz="4" w:space="0" w:color="auto"/>
              <w:left w:val="single" w:sz="4" w:space="0" w:color="auto"/>
              <w:bottom w:val="single" w:sz="4" w:space="0" w:color="auto"/>
              <w:right w:val="single" w:sz="4" w:space="0" w:color="auto"/>
            </w:tcBorders>
            <w:hideMark/>
          </w:tcPr>
          <w:p w14:paraId="0017206B" w14:textId="77777777" w:rsidR="00710962" w:rsidRDefault="00710962" w:rsidP="00710962">
            <w:pPr>
              <w:spacing w:line="240" w:lineRule="auto"/>
              <w:rPr>
                <w:sz w:val="20"/>
                <w:szCs w:val="22"/>
                <w:lang w:eastAsia="en-US"/>
              </w:rPr>
            </w:pPr>
            <w:r>
              <w:rPr>
                <w:sz w:val="20"/>
              </w:rPr>
              <w:t>14/15</w:t>
            </w:r>
          </w:p>
        </w:tc>
        <w:tc>
          <w:tcPr>
            <w:tcW w:w="1223" w:type="dxa"/>
            <w:tcBorders>
              <w:top w:val="single" w:sz="4" w:space="0" w:color="auto"/>
              <w:left w:val="single" w:sz="4" w:space="0" w:color="auto"/>
              <w:bottom w:val="single" w:sz="4" w:space="0" w:color="auto"/>
              <w:right w:val="single" w:sz="4" w:space="0" w:color="auto"/>
            </w:tcBorders>
            <w:hideMark/>
          </w:tcPr>
          <w:p w14:paraId="12435FB9" w14:textId="77777777" w:rsidR="00710962" w:rsidRDefault="00710962" w:rsidP="00710962">
            <w:pPr>
              <w:spacing w:line="240" w:lineRule="auto"/>
              <w:rPr>
                <w:sz w:val="20"/>
                <w:szCs w:val="22"/>
                <w:lang w:eastAsia="en-US"/>
              </w:rPr>
            </w:pPr>
            <w:r>
              <w:rPr>
                <w:sz w:val="20"/>
              </w:rPr>
              <w:t>Tilladte</w:t>
            </w:r>
          </w:p>
        </w:tc>
        <w:tc>
          <w:tcPr>
            <w:tcW w:w="943" w:type="dxa"/>
            <w:tcBorders>
              <w:top w:val="single" w:sz="4" w:space="0" w:color="auto"/>
              <w:left w:val="single" w:sz="4" w:space="0" w:color="auto"/>
              <w:bottom w:val="single" w:sz="4" w:space="0" w:color="auto"/>
              <w:right w:val="single" w:sz="4" w:space="0" w:color="auto"/>
            </w:tcBorders>
          </w:tcPr>
          <w:p w14:paraId="3DBBEE30" w14:textId="77777777" w:rsidR="00710962" w:rsidRDefault="00710962" w:rsidP="00710962">
            <w:pPr>
              <w:spacing w:line="240" w:lineRule="auto"/>
              <w:rPr>
                <w:sz w:val="20"/>
                <w:szCs w:val="22"/>
                <w:lang w:eastAsia="en-US"/>
              </w:rPr>
            </w:pPr>
          </w:p>
        </w:tc>
      </w:tr>
      <w:tr w:rsidR="00710962" w14:paraId="0D43DAB0"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31748AE0" w14:textId="77777777" w:rsidR="00710962" w:rsidRDefault="00710962" w:rsidP="00710962">
            <w:pPr>
              <w:spacing w:line="240" w:lineRule="auto"/>
              <w:rPr>
                <w:sz w:val="20"/>
                <w:szCs w:val="22"/>
                <w:lang w:eastAsia="en-US"/>
              </w:rPr>
            </w:pPr>
            <w:r>
              <w:rPr>
                <w:sz w:val="20"/>
              </w:rPr>
              <w:t>Årsko</w:t>
            </w:r>
          </w:p>
        </w:tc>
        <w:tc>
          <w:tcPr>
            <w:tcW w:w="1055" w:type="dxa"/>
            <w:tcBorders>
              <w:top w:val="single" w:sz="4" w:space="0" w:color="auto"/>
              <w:left w:val="single" w:sz="4" w:space="0" w:color="auto"/>
              <w:bottom w:val="single" w:sz="4" w:space="0" w:color="auto"/>
              <w:right w:val="single" w:sz="4" w:space="0" w:color="auto"/>
            </w:tcBorders>
            <w:hideMark/>
          </w:tcPr>
          <w:p w14:paraId="5F008891" w14:textId="77777777" w:rsidR="00710962" w:rsidRDefault="00710962" w:rsidP="00710962">
            <w:pPr>
              <w:spacing w:line="240" w:lineRule="auto"/>
              <w:rPr>
                <w:sz w:val="20"/>
                <w:szCs w:val="22"/>
                <w:lang w:eastAsia="en-US"/>
              </w:rPr>
            </w:pPr>
            <w:r>
              <w:rPr>
                <w:sz w:val="20"/>
              </w:rPr>
              <w:t>106,9</w:t>
            </w:r>
          </w:p>
        </w:tc>
        <w:tc>
          <w:tcPr>
            <w:tcW w:w="1215" w:type="dxa"/>
            <w:tcBorders>
              <w:top w:val="single" w:sz="4" w:space="0" w:color="auto"/>
              <w:left w:val="single" w:sz="4" w:space="0" w:color="auto"/>
              <w:bottom w:val="single" w:sz="4" w:space="0" w:color="auto"/>
              <w:right w:val="single" w:sz="4" w:space="0" w:color="auto"/>
            </w:tcBorders>
            <w:hideMark/>
          </w:tcPr>
          <w:p w14:paraId="328410AC" w14:textId="77777777" w:rsidR="00710962" w:rsidRDefault="00710962" w:rsidP="00710962">
            <w:pPr>
              <w:spacing w:line="240" w:lineRule="auto"/>
              <w:rPr>
                <w:sz w:val="20"/>
                <w:szCs w:val="22"/>
                <w:lang w:eastAsia="en-US"/>
              </w:rPr>
            </w:pPr>
            <w:r>
              <w:rPr>
                <w:sz w:val="20"/>
              </w:rPr>
              <w:t>106,7</w:t>
            </w:r>
          </w:p>
        </w:tc>
        <w:tc>
          <w:tcPr>
            <w:tcW w:w="1215" w:type="dxa"/>
            <w:tcBorders>
              <w:top w:val="single" w:sz="4" w:space="0" w:color="auto"/>
              <w:left w:val="single" w:sz="4" w:space="0" w:color="auto"/>
              <w:bottom w:val="single" w:sz="4" w:space="0" w:color="auto"/>
              <w:right w:val="single" w:sz="4" w:space="0" w:color="auto"/>
            </w:tcBorders>
            <w:hideMark/>
          </w:tcPr>
          <w:p w14:paraId="0F8062D7" w14:textId="77777777" w:rsidR="00710962" w:rsidRDefault="00710962" w:rsidP="00710962">
            <w:pPr>
              <w:spacing w:line="240" w:lineRule="auto"/>
              <w:rPr>
                <w:sz w:val="20"/>
                <w:szCs w:val="22"/>
                <w:lang w:eastAsia="en-US"/>
              </w:rPr>
            </w:pPr>
            <w:r>
              <w:rPr>
                <w:sz w:val="20"/>
              </w:rPr>
              <w:t>107,2</w:t>
            </w:r>
          </w:p>
        </w:tc>
        <w:tc>
          <w:tcPr>
            <w:tcW w:w="1215" w:type="dxa"/>
            <w:tcBorders>
              <w:top w:val="single" w:sz="4" w:space="0" w:color="auto"/>
              <w:left w:val="single" w:sz="4" w:space="0" w:color="auto"/>
              <w:bottom w:val="single" w:sz="4" w:space="0" w:color="auto"/>
              <w:right w:val="single" w:sz="4" w:space="0" w:color="auto"/>
            </w:tcBorders>
            <w:hideMark/>
          </w:tcPr>
          <w:p w14:paraId="4B5C891A" w14:textId="77777777" w:rsidR="00710962" w:rsidRDefault="00710962" w:rsidP="00710962">
            <w:pPr>
              <w:spacing w:line="240" w:lineRule="auto"/>
              <w:rPr>
                <w:sz w:val="20"/>
                <w:szCs w:val="22"/>
                <w:lang w:eastAsia="en-US"/>
              </w:rPr>
            </w:pPr>
            <w:r>
              <w:rPr>
                <w:sz w:val="20"/>
              </w:rPr>
              <w:t>104,9</w:t>
            </w:r>
          </w:p>
        </w:tc>
        <w:tc>
          <w:tcPr>
            <w:tcW w:w="1215" w:type="dxa"/>
            <w:tcBorders>
              <w:top w:val="single" w:sz="4" w:space="0" w:color="auto"/>
              <w:left w:val="single" w:sz="4" w:space="0" w:color="auto"/>
              <w:bottom w:val="single" w:sz="4" w:space="0" w:color="auto"/>
              <w:right w:val="single" w:sz="4" w:space="0" w:color="auto"/>
            </w:tcBorders>
            <w:hideMark/>
          </w:tcPr>
          <w:p w14:paraId="380490B9" w14:textId="77777777" w:rsidR="00710962" w:rsidRDefault="00710962" w:rsidP="00710962">
            <w:pPr>
              <w:spacing w:line="240" w:lineRule="auto"/>
              <w:jc w:val="center"/>
              <w:rPr>
                <w:sz w:val="20"/>
                <w:szCs w:val="22"/>
                <w:lang w:eastAsia="en-US"/>
              </w:rPr>
            </w:pPr>
            <w:r>
              <w:rPr>
                <w:sz w:val="20"/>
              </w:rPr>
              <w:t>101,9</w:t>
            </w:r>
          </w:p>
        </w:tc>
        <w:tc>
          <w:tcPr>
            <w:tcW w:w="1223" w:type="dxa"/>
            <w:tcBorders>
              <w:top w:val="single" w:sz="4" w:space="0" w:color="auto"/>
              <w:left w:val="single" w:sz="4" w:space="0" w:color="auto"/>
              <w:bottom w:val="single" w:sz="4" w:space="0" w:color="auto"/>
              <w:right w:val="single" w:sz="4" w:space="0" w:color="auto"/>
            </w:tcBorders>
            <w:hideMark/>
          </w:tcPr>
          <w:p w14:paraId="2230E0BA" w14:textId="77777777" w:rsidR="00710962" w:rsidRDefault="00710962" w:rsidP="00710962">
            <w:pPr>
              <w:spacing w:line="240" w:lineRule="auto"/>
              <w:rPr>
                <w:sz w:val="20"/>
                <w:szCs w:val="22"/>
                <w:lang w:eastAsia="en-US"/>
              </w:rPr>
            </w:pPr>
            <w:r>
              <w:rPr>
                <w:sz w:val="20"/>
              </w:rPr>
              <w:t>100</w:t>
            </w:r>
          </w:p>
        </w:tc>
        <w:tc>
          <w:tcPr>
            <w:tcW w:w="943" w:type="dxa"/>
            <w:tcBorders>
              <w:top w:val="single" w:sz="4" w:space="0" w:color="auto"/>
              <w:left w:val="single" w:sz="4" w:space="0" w:color="auto"/>
              <w:bottom w:val="single" w:sz="4" w:space="0" w:color="auto"/>
              <w:right w:val="single" w:sz="4" w:space="0" w:color="auto"/>
            </w:tcBorders>
          </w:tcPr>
          <w:p w14:paraId="4829F90A" w14:textId="77777777" w:rsidR="00710962" w:rsidRDefault="00710962" w:rsidP="00710962">
            <w:pPr>
              <w:spacing w:line="240" w:lineRule="auto"/>
              <w:rPr>
                <w:sz w:val="20"/>
                <w:szCs w:val="22"/>
                <w:lang w:eastAsia="en-US"/>
              </w:rPr>
            </w:pPr>
          </w:p>
        </w:tc>
      </w:tr>
      <w:tr w:rsidR="00710962" w14:paraId="331E7228"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7F29548C" w14:textId="77777777" w:rsidR="00710962" w:rsidRDefault="00710962" w:rsidP="00710962">
            <w:pPr>
              <w:spacing w:line="240" w:lineRule="auto"/>
              <w:rPr>
                <w:sz w:val="20"/>
                <w:szCs w:val="22"/>
                <w:lang w:eastAsia="en-US"/>
              </w:rPr>
            </w:pPr>
            <w:r>
              <w:rPr>
                <w:sz w:val="20"/>
              </w:rPr>
              <w:t>Småkalve</w:t>
            </w:r>
          </w:p>
        </w:tc>
        <w:tc>
          <w:tcPr>
            <w:tcW w:w="1055" w:type="dxa"/>
            <w:tcBorders>
              <w:top w:val="single" w:sz="4" w:space="0" w:color="auto"/>
              <w:left w:val="single" w:sz="4" w:space="0" w:color="auto"/>
              <w:bottom w:val="single" w:sz="4" w:space="0" w:color="auto"/>
              <w:right w:val="single" w:sz="4" w:space="0" w:color="auto"/>
            </w:tcBorders>
            <w:hideMark/>
          </w:tcPr>
          <w:p w14:paraId="6F9D6B0E" w14:textId="77777777" w:rsidR="00710962" w:rsidRDefault="00710962" w:rsidP="00710962">
            <w:pPr>
              <w:spacing w:line="240" w:lineRule="auto"/>
              <w:rPr>
                <w:sz w:val="20"/>
                <w:szCs w:val="22"/>
                <w:lang w:eastAsia="en-US"/>
              </w:rPr>
            </w:pPr>
            <w:r>
              <w:rPr>
                <w:sz w:val="20"/>
              </w:rPr>
              <w:t>26,3</w:t>
            </w:r>
          </w:p>
        </w:tc>
        <w:tc>
          <w:tcPr>
            <w:tcW w:w="1215" w:type="dxa"/>
            <w:tcBorders>
              <w:top w:val="single" w:sz="4" w:space="0" w:color="auto"/>
              <w:left w:val="single" w:sz="4" w:space="0" w:color="auto"/>
              <w:bottom w:val="single" w:sz="4" w:space="0" w:color="auto"/>
              <w:right w:val="single" w:sz="4" w:space="0" w:color="auto"/>
            </w:tcBorders>
            <w:hideMark/>
          </w:tcPr>
          <w:p w14:paraId="0520DD05" w14:textId="77777777" w:rsidR="00710962" w:rsidRDefault="00710962" w:rsidP="00710962">
            <w:pPr>
              <w:spacing w:line="240" w:lineRule="auto"/>
              <w:rPr>
                <w:sz w:val="20"/>
                <w:szCs w:val="22"/>
                <w:lang w:eastAsia="en-US"/>
              </w:rPr>
            </w:pPr>
            <w:r>
              <w:rPr>
                <w:sz w:val="20"/>
              </w:rPr>
              <w:t>21,1</w:t>
            </w:r>
          </w:p>
        </w:tc>
        <w:tc>
          <w:tcPr>
            <w:tcW w:w="1215" w:type="dxa"/>
            <w:tcBorders>
              <w:top w:val="single" w:sz="4" w:space="0" w:color="auto"/>
              <w:left w:val="single" w:sz="4" w:space="0" w:color="auto"/>
              <w:bottom w:val="single" w:sz="4" w:space="0" w:color="auto"/>
              <w:right w:val="single" w:sz="4" w:space="0" w:color="auto"/>
            </w:tcBorders>
            <w:hideMark/>
          </w:tcPr>
          <w:p w14:paraId="58CBAFB4" w14:textId="77777777" w:rsidR="00710962" w:rsidRDefault="00710962" w:rsidP="00710962">
            <w:pPr>
              <w:spacing w:line="240" w:lineRule="auto"/>
              <w:rPr>
                <w:sz w:val="20"/>
                <w:szCs w:val="22"/>
                <w:lang w:eastAsia="en-US"/>
              </w:rPr>
            </w:pPr>
            <w:r>
              <w:rPr>
                <w:sz w:val="20"/>
              </w:rPr>
              <w:t>24</w:t>
            </w:r>
          </w:p>
        </w:tc>
        <w:tc>
          <w:tcPr>
            <w:tcW w:w="1215" w:type="dxa"/>
            <w:tcBorders>
              <w:top w:val="single" w:sz="4" w:space="0" w:color="auto"/>
              <w:left w:val="single" w:sz="4" w:space="0" w:color="auto"/>
              <w:bottom w:val="single" w:sz="4" w:space="0" w:color="auto"/>
              <w:right w:val="single" w:sz="4" w:space="0" w:color="auto"/>
            </w:tcBorders>
            <w:hideMark/>
          </w:tcPr>
          <w:p w14:paraId="192070A6" w14:textId="77777777" w:rsidR="00710962" w:rsidRDefault="00710962" w:rsidP="00710962">
            <w:pPr>
              <w:spacing w:line="240" w:lineRule="auto"/>
              <w:rPr>
                <w:sz w:val="20"/>
                <w:szCs w:val="22"/>
                <w:lang w:eastAsia="en-US"/>
              </w:rPr>
            </w:pPr>
            <w:r>
              <w:rPr>
                <w:sz w:val="20"/>
              </w:rPr>
              <w:t>26,8</w:t>
            </w:r>
          </w:p>
        </w:tc>
        <w:tc>
          <w:tcPr>
            <w:tcW w:w="1215" w:type="dxa"/>
            <w:tcBorders>
              <w:top w:val="single" w:sz="4" w:space="0" w:color="auto"/>
              <w:left w:val="single" w:sz="4" w:space="0" w:color="auto"/>
              <w:bottom w:val="single" w:sz="4" w:space="0" w:color="auto"/>
              <w:right w:val="single" w:sz="4" w:space="0" w:color="auto"/>
            </w:tcBorders>
            <w:hideMark/>
          </w:tcPr>
          <w:p w14:paraId="0C8E4522" w14:textId="77777777" w:rsidR="00710962" w:rsidRDefault="00710962" w:rsidP="00710962">
            <w:pPr>
              <w:spacing w:line="240" w:lineRule="auto"/>
              <w:rPr>
                <w:sz w:val="20"/>
                <w:szCs w:val="22"/>
                <w:lang w:eastAsia="en-US"/>
              </w:rPr>
            </w:pPr>
            <w:r>
              <w:rPr>
                <w:sz w:val="20"/>
              </w:rPr>
              <w:t>26,5</w:t>
            </w:r>
          </w:p>
        </w:tc>
        <w:tc>
          <w:tcPr>
            <w:tcW w:w="1223" w:type="dxa"/>
            <w:tcBorders>
              <w:top w:val="single" w:sz="4" w:space="0" w:color="auto"/>
              <w:left w:val="single" w:sz="4" w:space="0" w:color="auto"/>
              <w:bottom w:val="single" w:sz="4" w:space="0" w:color="auto"/>
              <w:right w:val="single" w:sz="4" w:space="0" w:color="auto"/>
            </w:tcBorders>
            <w:hideMark/>
          </w:tcPr>
          <w:p w14:paraId="48FEDF00" w14:textId="77777777" w:rsidR="00710962" w:rsidRDefault="00710962" w:rsidP="00710962">
            <w:pPr>
              <w:spacing w:line="240" w:lineRule="auto"/>
              <w:rPr>
                <w:sz w:val="20"/>
                <w:szCs w:val="22"/>
                <w:lang w:eastAsia="en-US"/>
              </w:rPr>
            </w:pPr>
            <w:r>
              <w:rPr>
                <w:sz w:val="20"/>
              </w:rPr>
              <w:t>50</w:t>
            </w:r>
          </w:p>
        </w:tc>
        <w:tc>
          <w:tcPr>
            <w:tcW w:w="943" w:type="dxa"/>
            <w:tcBorders>
              <w:top w:val="single" w:sz="4" w:space="0" w:color="auto"/>
              <w:left w:val="single" w:sz="4" w:space="0" w:color="auto"/>
              <w:bottom w:val="single" w:sz="4" w:space="0" w:color="auto"/>
              <w:right w:val="single" w:sz="4" w:space="0" w:color="auto"/>
            </w:tcBorders>
          </w:tcPr>
          <w:p w14:paraId="74BDDEEF" w14:textId="77777777" w:rsidR="00710962" w:rsidRDefault="00710962" w:rsidP="00710962">
            <w:pPr>
              <w:spacing w:line="240" w:lineRule="auto"/>
              <w:rPr>
                <w:sz w:val="20"/>
                <w:szCs w:val="22"/>
                <w:lang w:eastAsia="en-US"/>
              </w:rPr>
            </w:pPr>
          </w:p>
        </w:tc>
      </w:tr>
      <w:tr w:rsidR="00710962" w14:paraId="14B50066"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320E419F" w14:textId="77777777" w:rsidR="00710962" w:rsidRDefault="00710962" w:rsidP="00710962">
            <w:pPr>
              <w:spacing w:line="240" w:lineRule="auto"/>
              <w:rPr>
                <w:sz w:val="20"/>
                <w:szCs w:val="22"/>
                <w:lang w:eastAsia="en-US"/>
              </w:rPr>
            </w:pPr>
            <w:r>
              <w:rPr>
                <w:sz w:val="20"/>
              </w:rPr>
              <w:t>kvier</w:t>
            </w:r>
          </w:p>
        </w:tc>
        <w:tc>
          <w:tcPr>
            <w:tcW w:w="1055" w:type="dxa"/>
            <w:tcBorders>
              <w:top w:val="single" w:sz="4" w:space="0" w:color="auto"/>
              <w:left w:val="single" w:sz="4" w:space="0" w:color="auto"/>
              <w:bottom w:val="single" w:sz="4" w:space="0" w:color="auto"/>
              <w:right w:val="single" w:sz="4" w:space="0" w:color="auto"/>
            </w:tcBorders>
            <w:hideMark/>
          </w:tcPr>
          <w:p w14:paraId="67F8497A" w14:textId="77777777" w:rsidR="00710962" w:rsidRDefault="00710962" w:rsidP="00710962">
            <w:pPr>
              <w:spacing w:line="240" w:lineRule="auto"/>
              <w:rPr>
                <w:sz w:val="20"/>
                <w:szCs w:val="22"/>
                <w:lang w:eastAsia="en-US"/>
              </w:rPr>
            </w:pPr>
            <w:r>
              <w:rPr>
                <w:sz w:val="20"/>
              </w:rPr>
              <w:t>79,8</w:t>
            </w:r>
          </w:p>
        </w:tc>
        <w:tc>
          <w:tcPr>
            <w:tcW w:w="1215" w:type="dxa"/>
            <w:tcBorders>
              <w:top w:val="single" w:sz="4" w:space="0" w:color="auto"/>
              <w:left w:val="single" w:sz="4" w:space="0" w:color="auto"/>
              <w:bottom w:val="single" w:sz="4" w:space="0" w:color="auto"/>
              <w:right w:val="single" w:sz="4" w:space="0" w:color="auto"/>
            </w:tcBorders>
            <w:hideMark/>
          </w:tcPr>
          <w:p w14:paraId="3B27A98F" w14:textId="77777777" w:rsidR="00710962" w:rsidRDefault="00710962" w:rsidP="00710962">
            <w:pPr>
              <w:spacing w:line="240" w:lineRule="auto"/>
              <w:rPr>
                <w:sz w:val="20"/>
                <w:szCs w:val="22"/>
                <w:lang w:eastAsia="en-US"/>
              </w:rPr>
            </w:pPr>
            <w:r>
              <w:rPr>
                <w:sz w:val="20"/>
              </w:rPr>
              <w:t>81,8</w:t>
            </w:r>
          </w:p>
        </w:tc>
        <w:tc>
          <w:tcPr>
            <w:tcW w:w="1215" w:type="dxa"/>
            <w:tcBorders>
              <w:top w:val="single" w:sz="4" w:space="0" w:color="auto"/>
              <w:left w:val="single" w:sz="4" w:space="0" w:color="auto"/>
              <w:bottom w:val="single" w:sz="4" w:space="0" w:color="auto"/>
              <w:right w:val="single" w:sz="4" w:space="0" w:color="auto"/>
            </w:tcBorders>
            <w:hideMark/>
          </w:tcPr>
          <w:p w14:paraId="7BA09D6D" w14:textId="77777777" w:rsidR="00710962" w:rsidRDefault="00710962" w:rsidP="00710962">
            <w:pPr>
              <w:spacing w:line="240" w:lineRule="auto"/>
              <w:rPr>
                <w:sz w:val="20"/>
                <w:szCs w:val="22"/>
                <w:lang w:eastAsia="en-US"/>
              </w:rPr>
            </w:pPr>
            <w:r>
              <w:rPr>
                <w:sz w:val="20"/>
              </w:rPr>
              <w:t>77,3</w:t>
            </w:r>
          </w:p>
        </w:tc>
        <w:tc>
          <w:tcPr>
            <w:tcW w:w="1215" w:type="dxa"/>
            <w:tcBorders>
              <w:top w:val="single" w:sz="4" w:space="0" w:color="auto"/>
              <w:left w:val="single" w:sz="4" w:space="0" w:color="auto"/>
              <w:bottom w:val="single" w:sz="4" w:space="0" w:color="auto"/>
              <w:right w:val="single" w:sz="4" w:space="0" w:color="auto"/>
            </w:tcBorders>
            <w:hideMark/>
          </w:tcPr>
          <w:p w14:paraId="5BC44D91" w14:textId="77777777" w:rsidR="00710962" w:rsidRDefault="00710962" w:rsidP="00710962">
            <w:pPr>
              <w:spacing w:line="240" w:lineRule="auto"/>
              <w:rPr>
                <w:sz w:val="20"/>
                <w:szCs w:val="22"/>
                <w:lang w:eastAsia="en-US"/>
              </w:rPr>
            </w:pPr>
            <w:r>
              <w:rPr>
                <w:sz w:val="20"/>
              </w:rPr>
              <w:t>78,1</w:t>
            </w:r>
          </w:p>
        </w:tc>
        <w:tc>
          <w:tcPr>
            <w:tcW w:w="1215" w:type="dxa"/>
            <w:tcBorders>
              <w:top w:val="single" w:sz="4" w:space="0" w:color="auto"/>
              <w:left w:val="single" w:sz="4" w:space="0" w:color="auto"/>
              <w:bottom w:val="single" w:sz="4" w:space="0" w:color="auto"/>
              <w:right w:val="single" w:sz="4" w:space="0" w:color="auto"/>
            </w:tcBorders>
            <w:hideMark/>
          </w:tcPr>
          <w:p w14:paraId="14E08DF8" w14:textId="77777777" w:rsidR="00710962" w:rsidRDefault="00710962" w:rsidP="00710962">
            <w:pPr>
              <w:spacing w:line="240" w:lineRule="auto"/>
              <w:rPr>
                <w:sz w:val="20"/>
                <w:szCs w:val="22"/>
                <w:lang w:eastAsia="en-US"/>
              </w:rPr>
            </w:pPr>
            <w:r>
              <w:rPr>
                <w:sz w:val="20"/>
              </w:rPr>
              <w:t>83,6</w:t>
            </w:r>
          </w:p>
        </w:tc>
        <w:tc>
          <w:tcPr>
            <w:tcW w:w="1223" w:type="dxa"/>
            <w:tcBorders>
              <w:top w:val="single" w:sz="4" w:space="0" w:color="auto"/>
              <w:left w:val="single" w:sz="4" w:space="0" w:color="auto"/>
              <w:bottom w:val="single" w:sz="4" w:space="0" w:color="auto"/>
              <w:right w:val="single" w:sz="4" w:space="0" w:color="auto"/>
            </w:tcBorders>
            <w:hideMark/>
          </w:tcPr>
          <w:p w14:paraId="05B311DA" w14:textId="77777777" w:rsidR="00710962" w:rsidRDefault="00710962" w:rsidP="00710962">
            <w:pPr>
              <w:spacing w:line="240" w:lineRule="auto"/>
              <w:rPr>
                <w:sz w:val="20"/>
                <w:szCs w:val="22"/>
                <w:lang w:eastAsia="en-US"/>
              </w:rPr>
            </w:pPr>
            <w:r>
              <w:rPr>
                <w:sz w:val="20"/>
              </w:rPr>
              <w:t>70</w:t>
            </w:r>
          </w:p>
        </w:tc>
        <w:tc>
          <w:tcPr>
            <w:tcW w:w="943" w:type="dxa"/>
            <w:tcBorders>
              <w:top w:val="single" w:sz="4" w:space="0" w:color="auto"/>
              <w:left w:val="single" w:sz="4" w:space="0" w:color="auto"/>
              <w:bottom w:val="single" w:sz="4" w:space="0" w:color="auto"/>
              <w:right w:val="single" w:sz="4" w:space="0" w:color="auto"/>
            </w:tcBorders>
          </w:tcPr>
          <w:p w14:paraId="41C098DC" w14:textId="77777777" w:rsidR="00710962" w:rsidRDefault="00710962" w:rsidP="00710962">
            <w:pPr>
              <w:spacing w:line="240" w:lineRule="auto"/>
              <w:rPr>
                <w:sz w:val="20"/>
                <w:szCs w:val="22"/>
                <w:lang w:eastAsia="en-US"/>
              </w:rPr>
            </w:pPr>
          </w:p>
        </w:tc>
      </w:tr>
      <w:tr w:rsidR="00710962" w14:paraId="37044C5F"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7EDCFFAD" w14:textId="77777777" w:rsidR="00710962" w:rsidRDefault="00710962" w:rsidP="00710962">
            <w:pPr>
              <w:spacing w:line="240" w:lineRule="auto"/>
              <w:rPr>
                <w:sz w:val="20"/>
                <w:szCs w:val="22"/>
                <w:lang w:eastAsia="en-US"/>
              </w:rPr>
            </w:pPr>
            <w:r>
              <w:rPr>
                <w:sz w:val="20"/>
              </w:rPr>
              <w:t>tyrekalve</w:t>
            </w:r>
          </w:p>
        </w:tc>
        <w:tc>
          <w:tcPr>
            <w:tcW w:w="1055" w:type="dxa"/>
            <w:tcBorders>
              <w:top w:val="single" w:sz="4" w:space="0" w:color="auto"/>
              <w:left w:val="single" w:sz="4" w:space="0" w:color="auto"/>
              <w:bottom w:val="single" w:sz="4" w:space="0" w:color="auto"/>
              <w:right w:val="single" w:sz="4" w:space="0" w:color="auto"/>
            </w:tcBorders>
            <w:hideMark/>
          </w:tcPr>
          <w:p w14:paraId="7F4979A5" w14:textId="77777777" w:rsidR="00710962" w:rsidRDefault="00710962" w:rsidP="00710962">
            <w:pPr>
              <w:spacing w:line="240" w:lineRule="auto"/>
              <w:rPr>
                <w:sz w:val="20"/>
                <w:szCs w:val="22"/>
                <w:lang w:eastAsia="en-US"/>
              </w:rPr>
            </w:pPr>
            <w:r>
              <w:rPr>
                <w:sz w:val="20"/>
              </w:rPr>
              <w:t>47</w:t>
            </w:r>
          </w:p>
        </w:tc>
        <w:tc>
          <w:tcPr>
            <w:tcW w:w="1215" w:type="dxa"/>
            <w:tcBorders>
              <w:top w:val="single" w:sz="4" w:space="0" w:color="auto"/>
              <w:left w:val="single" w:sz="4" w:space="0" w:color="auto"/>
              <w:bottom w:val="single" w:sz="4" w:space="0" w:color="auto"/>
              <w:right w:val="single" w:sz="4" w:space="0" w:color="auto"/>
            </w:tcBorders>
            <w:hideMark/>
          </w:tcPr>
          <w:p w14:paraId="40CC9B10" w14:textId="77777777" w:rsidR="00710962" w:rsidRDefault="00710962" w:rsidP="00710962">
            <w:pPr>
              <w:spacing w:line="240" w:lineRule="auto"/>
              <w:rPr>
                <w:sz w:val="20"/>
                <w:szCs w:val="22"/>
                <w:lang w:eastAsia="en-US"/>
              </w:rPr>
            </w:pPr>
            <w:r>
              <w:rPr>
                <w:sz w:val="20"/>
              </w:rPr>
              <w:t>63</w:t>
            </w:r>
          </w:p>
        </w:tc>
        <w:tc>
          <w:tcPr>
            <w:tcW w:w="1215" w:type="dxa"/>
            <w:tcBorders>
              <w:top w:val="single" w:sz="4" w:space="0" w:color="auto"/>
              <w:left w:val="single" w:sz="4" w:space="0" w:color="auto"/>
              <w:bottom w:val="single" w:sz="4" w:space="0" w:color="auto"/>
              <w:right w:val="single" w:sz="4" w:space="0" w:color="auto"/>
            </w:tcBorders>
            <w:hideMark/>
          </w:tcPr>
          <w:p w14:paraId="046592DA" w14:textId="77777777" w:rsidR="00710962" w:rsidRDefault="00710962" w:rsidP="00710962">
            <w:pPr>
              <w:spacing w:line="240" w:lineRule="auto"/>
              <w:rPr>
                <w:sz w:val="20"/>
                <w:szCs w:val="22"/>
                <w:lang w:eastAsia="en-US"/>
              </w:rPr>
            </w:pPr>
            <w:r>
              <w:rPr>
                <w:sz w:val="20"/>
              </w:rPr>
              <w:t>56</w:t>
            </w:r>
          </w:p>
        </w:tc>
        <w:tc>
          <w:tcPr>
            <w:tcW w:w="1215" w:type="dxa"/>
            <w:tcBorders>
              <w:top w:val="single" w:sz="4" w:space="0" w:color="auto"/>
              <w:left w:val="single" w:sz="4" w:space="0" w:color="auto"/>
              <w:bottom w:val="single" w:sz="4" w:space="0" w:color="auto"/>
              <w:right w:val="single" w:sz="4" w:space="0" w:color="auto"/>
            </w:tcBorders>
            <w:hideMark/>
          </w:tcPr>
          <w:p w14:paraId="47BF6719" w14:textId="77777777" w:rsidR="00710962" w:rsidRDefault="00710962" w:rsidP="00710962">
            <w:pPr>
              <w:spacing w:line="240" w:lineRule="auto"/>
              <w:rPr>
                <w:sz w:val="20"/>
                <w:szCs w:val="22"/>
                <w:lang w:eastAsia="en-US"/>
              </w:rPr>
            </w:pPr>
            <w:r>
              <w:rPr>
                <w:sz w:val="20"/>
              </w:rPr>
              <w:t>59</w:t>
            </w:r>
          </w:p>
        </w:tc>
        <w:tc>
          <w:tcPr>
            <w:tcW w:w="1215" w:type="dxa"/>
            <w:tcBorders>
              <w:top w:val="single" w:sz="4" w:space="0" w:color="auto"/>
              <w:left w:val="single" w:sz="4" w:space="0" w:color="auto"/>
              <w:bottom w:val="single" w:sz="4" w:space="0" w:color="auto"/>
              <w:right w:val="single" w:sz="4" w:space="0" w:color="auto"/>
            </w:tcBorders>
            <w:hideMark/>
          </w:tcPr>
          <w:p w14:paraId="14E302E0" w14:textId="77777777" w:rsidR="00710962" w:rsidRDefault="00710962" w:rsidP="00710962">
            <w:pPr>
              <w:spacing w:line="240" w:lineRule="auto"/>
              <w:jc w:val="center"/>
              <w:rPr>
                <w:sz w:val="20"/>
                <w:szCs w:val="22"/>
                <w:lang w:eastAsia="en-US"/>
              </w:rPr>
            </w:pPr>
            <w:r>
              <w:rPr>
                <w:sz w:val="20"/>
              </w:rPr>
              <w:t>49</w:t>
            </w:r>
          </w:p>
        </w:tc>
        <w:tc>
          <w:tcPr>
            <w:tcW w:w="1223" w:type="dxa"/>
            <w:tcBorders>
              <w:top w:val="single" w:sz="4" w:space="0" w:color="auto"/>
              <w:left w:val="single" w:sz="4" w:space="0" w:color="auto"/>
              <w:bottom w:val="single" w:sz="4" w:space="0" w:color="auto"/>
              <w:right w:val="single" w:sz="4" w:space="0" w:color="auto"/>
            </w:tcBorders>
          </w:tcPr>
          <w:p w14:paraId="63F20837" w14:textId="77777777" w:rsidR="00710962" w:rsidRDefault="00710962" w:rsidP="00710962">
            <w:pPr>
              <w:spacing w:line="240" w:lineRule="auto"/>
              <w:rPr>
                <w:sz w:val="20"/>
                <w:szCs w:val="22"/>
                <w:lang w:eastAsia="en-US"/>
              </w:rPr>
            </w:pPr>
          </w:p>
        </w:tc>
        <w:tc>
          <w:tcPr>
            <w:tcW w:w="943" w:type="dxa"/>
            <w:tcBorders>
              <w:top w:val="single" w:sz="4" w:space="0" w:color="auto"/>
              <w:left w:val="single" w:sz="4" w:space="0" w:color="auto"/>
              <w:bottom w:val="single" w:sz="4" w:space="0" w:color="auto"/>
              <w:right w:val="single" w:sz="4" w:space="0" w:color="auto"/>
            </w:tcBorders>
          </w:tcPr>
          <w:p w14:paraId="573212B3" w14:textId="77777777" w:rsidR="00710962" w:rsidRDefault="00710962" w:rsidP="00710962">
            <w:pPr>
              <w:spacing w:line="240" w:lineRule="auto"/>
              <w:rPr>
                <w:sz w:val="20"/>
                <w:szCs w:val="22"/>
                <w:lang w:eastAsia="en-US"/>
              </w:rPr>
            </w:pPr>
          </w:p>
        </w:tc>
      </w:tr>
      <w:tr w:rsidR="00710962" w14:paraId="2F352B85"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3AF2AF34" w14:textId="77777777" w:rsidR="00710962" w:rsidRDefault="00710962" w:rsidP="00710962">
            <w:pPr>
              <w:spacing w:line="240" w:lineRule="auto"/>
              <w:rPr>
                <w:sz w:val="20"/>
                <w:szCs w:val="22"/>
                <w:lang w:eastAsia="en-US"/>
              </w:rPr>
            </w:pPr>
            <w:r>
              <w:rPr>
                <w:sz w:val="20"/>
              </w:rPr>
              <w:t>Årsko jersey</w:t>
            </w:r>
          </w:p>
        </w:tc>
        <w:tc>
          <w:tcPr>
            <w:tcW w:w="1055" w:type="dxa"/>
            <w:tcBorders>
              <w:top w:val="single" w:sz="4" w:space="0" w:color="auto"/>
              <w:left w:val="single" w:sz="4" w:space="0" w:color="auto"/>
              <w:bottom w:val="single" w:sz="4" w:space="0" w:color="auto"/>
              <w:right w:val="single" w:sz="4" w:space="0" w:color="auto"/>
            </w:tcBorders>
            <w:hideMark/>
          </w:tcPr>
          <w:p w14:paraId="0B383DCD" w14:textId="77777777" w:rsidR="00710962" w:rsidRDefault="00710962" w:rsidP="00710962">
            <w:pPr>
              <w:spacing w:line="240" w:lineRule="auto"/>
              <w:rPr>
                <w:sz w:val="20"/>
                <w:szCs w:val="22"/>
                <w:lang w:eastAsia="en-US"/>
              </w:rPr>
            </w:pPr>
            <w:r>
              <w:rPr>
                <w:sz w:val="20"/>
              </w:rPr>
              <w:t>2,1</w:t>
            </w:r>
          </w:p>
        </w:tc>
        <w:tc>
          <w:tcPr>
            <w:tcW w:w="1215" w:type="dxa"/>
            <w:tcBorders>
              <w:top w:val="single" w:sz="4" w:space="0" w:color="auto"/>
              <w:left w:val="single" w:sz="4" w:space="0" w:color="auto"/>
              <w:bottom w:val="single" w:sz="4" w:space="0" w:color="auto"/>
              <w:right w:val="single" w:sz="4" w:space="0" w:color="auto"/>
            </w:tcBorders>
            <w:hideMark/>
          </w:tcPr>
          <w:p w14:paraId="07A7A822" w14:textId="77777777" w:rsidR="00710962" w:rsidRDefault="00710962" w:rsidP="00710962">
            <w:pPr>
              <w:spacing w:line="240" w:lineRule="auto"/>
              <w:rPr>
                <w:sz w:val="20"/>
                <w:szCs w:val="22"/>
                <w:lang w:eastAsia="en-US"/>
              </w:rPr>
            </w:pPr>
            <w:r>
              <w:rPr>
                <w:sz w:val="20"/>
              </w:rPr>
              <w:t>3,6</w:t>
            </w:r>
          </w:p>
        </w:tc>
        <w:tc>
          <w:tcPr>
            <w:tcW w:w="1215" w:type="dxa"/>
            <w:tcBorders>
              <w:top w:val="single" w:sz="4" w:space="0" w:color="auto"/>
              <w:left w:val="single" w:sz="4" w:space="0" w:color="auto"/>
              <w:bottom w:val="single" w:sz="4" w:space="0" w:color="auto"/>
              <w:right w:val="single" w:sz="4" w:space="0" w:color="auto"/>
            </w:tcBorders>
            <w:hideMark/>
          </w:tcPr>
          <w:p w14:paraId="45E9DED7" w14:textId="77777777" w:rsidR="00710962" w:rsidRDefault="00710962" w:rsidP="00710962">
            <w:pPr>
              <w:spacing w:line="240" w:lineRule="auto"/>
              <w:rPr>
                <w:sz w:val="20"/>
                <w:szCs w:val="22"/>
                <w:lang w:eastAsia="en-US"/>
              </w:rPr>
            </w:pPr>
            <w:r>
              <w:rPr>
                <w:sz w:val="20"/>
              </w:rPr>
              <w:t>4,6</w:t>
            </w:r>
          </w:p>
        </w:tc>
        <w:tc>
          <w:tcPr>
            <w:tcW w:w="1215" w:type="dxa"/>
            <w:tcBorders>
              <w:top w:val="single" w:sz="4" w:space="0" w:color="auto"/>
              <w:left w:val="single" w:sz="4" w:space="0" w:color="auto"/>
              <w:bottom w:val="single" w:sz="4" w:space="0" w:color="auto"/>
              <w:right w:val="single" w:sz="4" w:space="0" w:color="auto"/>
            </w:tcBorders>
            <w:hideMark/>
          </w:tcPr>
          <w:p w14:paraId="3816CAAD" w14:textId="77777777" w:rsidR="00710962" w:rsidRDefault="00710962" w:rsidP="00710962">
            <w:pPr>
              <w:spacing w:line="240" w:lineRule="auto"/>
              <w:rPr>
                <w:sz w:val="20"/>
                <w:szCs w:val="22"/>
                <w:lang w:eastAsia="en-US"/>
              </w:rPr>
            </w:pPr>
            <w:r>
              <w:rPr>
                <w:sz w:val="20"/>
              </w:rPr>
              <w:t>4,4</w:t>
            </w:r>
          </w:p>
        </w:tc>
        <w:tc>
          <w:tcPr>
            <w:tcW w:w="1215" w:type="dxa"/>
            <w:tcBorders>
              <w:top w:val="single" w:sz="4" w:space="0" w:color="auto"/>
              <w:left w:val="single" w:sz="4" w:space="0" w:color="auto"/>
              <w:bottom w:val="single" w:sz="4" w:space="0" w:color="auto"/>
              <w:right w:val="single" w:sz="4" w:space="0" w:color="auto"/>
            </w:tcBorders>
            <w:hideMark/>
          </w:tcPr>
          <w:p w14:paraId="5D6A3041" w14:textId="77777777" w:rsidR="00710962" w:rsidRDefault="00710962" w:rsidP="00710962">
            <w:pPr>
              <w:spacing w:line="240" w:lineRule="auto"/>
              <w:rPr>
                <w:sz w:val="20"/>
                <w:szCs w:val="22"/>
                <w:lang w:eastAsia="en-US"/>
              </w:rPr>
            </w:pPr>
            <w:r>
              <w:rPr>
                <w:sz w:val="20"/>
              </w:rPr>
              <w:t>5,6</w:t>
            </w:r>
          </w:p>
        </w:tc>
        <w:tc>
          <w:tcPr>
            <w:tcW w:w="1223" w:type="dxa"/>
            <w:tcBorders>
              <w:top w:val="single" w:sz="4" w:space="0" w:color="auto"/>
              <w:left w:val="single" w:sz="4" w:space="0" w:color="auto"/>
              <w:bottom w:val="single" w:sz="4" w:space="0" w:color="auto"/>
              <w:right w:val="single" w:sz="4" w:space="0" w:color="auto"/>
            </w:tcBorders>
          </w:tcPr>
          <w:p w14:paraId="4DCA0C8C" w14:textId="77777777" w:rsidR="00710962" w:rsidRDefault="00710962" w:rsidP="00710962">
            <w:pPr>
              <w:spacing w:line="240" w:lineRule="auto"/>
              <w:rPr>
                <w:sz w:val="20"/>
                <w:szCs w:val="22"/>
                <w:lang w:eastAsia="en-US"/>
              </w:rPr>
            </w:pPr>
          </w:p>
        </w:tc>
        <w:tc>
          <w:tcPr>
            <w:tcW w:w="943" w:type="dxa"/>
            <w:tcBorders>
              <w:top w:val="single" w:sz="4" w:space="0" w:color="auto"/>
              <w:left w:val="single" w:sz="4" w:space="0" w:color="auto"/>
              <w:bottom w:val="single" w:sz="4" w:space="0" w:color="auto"/>
              <w:right w:val="single" w:sz="4" w:space="0" w:color="auto"/>
            </w:tcBorders>
          </w:tcPr>
          <w:p w14:paraId="5B503604" w14:textId="77777777" w:rsidR="00710962" w:rsidRDefault="00710962" w:rsidP="00710962">
            <w:pPr>
              <w:spacing w:line="240" w:lineRule="auto"/>
              <w:rPr>
                <w:sz w:val="20"/>
                <w:szCs w:val="22"/>
                <w:lang w:eastAsia="en-US"/>
              </w:rPr>
            </w:pPr>
          </w:p>
        </w:tc>
      </w:tr>
      <w:tr w:rsidR="00710962" w14:paraId="37340443"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25D34EA8" w14:textId="77777777" w:rsidR="00710962" w:rsidRDefault="00710962" w:rsidP="00710962">
            <w:pPr>
              <w:spacing w:line="240" w:lineRule="auto"/>
              <w:rPr>
                <w:sz w:val="20"/>
                <w:szCs w:val="22"/>
                <w:lang w:eastAsia="en-US"/>
              </w:rPr>
            </w:pPr>
            <w:r>
              <w:rPr>
                <w:sz w:val="20"/>
              </w:rPr>
              <w:t>Småkalve jersey</w:t>
            </w:r>
          </w:p>
        </w:tc>
        <w:tc>
          <w:tcPr>
            <w:tcW w:w="1055" w:type="dxa"/>
            <w:tcBorders>
              <w:top w:val="single" w:sz="4" w:space="0" w:color="auto"/>
              <w:left w:val="single" w:sz="4" w:space="0" w:color="auto"/>
              <w:bottom w:val="single" w:sz="4" w:space="0" w:color="auto"/>
              <w:right w:val="single" w:sz="4" w:space="0" w:color="auto"/>
            </w:tcBorders>
            <w:hideMark/>
          </w:tcPr>
          <w:p w14:paraId="367D457E" w14:textId="77777777" w:rsidR="00710962" w:rsidRDefault="00710962" w:rsidP="00710962">
            <w:pPr>
              <w:spacing w:line="240" w:lineRule="auto"/>
              <w:rPr>
                <w:sz w:val="20"/>
                <w:szCs w:val="22"/>
                <w:lang w:eastAsia="en-US"/>
              </w:rPr>
            </w:pPr>
            <w:r>
              <w:rPr>
                <w:sz w:val="20"/>
              </w:rPr>
              <w:t>0,6</w:t>
            </w:r>
          </w:p>
        </w:tc>
        <w:tc>
          <w:tcPr>
            <w:tcW w:w="1215" w:type="dxa"/>
            <w:tcBorders>
              <w:top w:val="single" w:sz="4" w:space="0" w:color="auto"/>
              <w:left w:val="single" w:sz="4" w:space="0" w:color="auto"/>
              <w:bottom w:val="single" w:sz="4" w:space="0" w:color="auto"/>
              <w:right w:val="single" w:sz="4" w:space="0" w:color="auto"/>
            </w:tcBorders>
            <w:hideMark/>
          </w:tcPr>
          <w:p w14:paraId="7EDFD108" w14:textId="77777777" w:rsidR="00710962" w:rsidRDefault="00710962" w:rsidP="00710962">
            <w:pPr>
              <w:spacing w:line="240" w:lineRule="auto"/>
              <w:rPr>
                <w:sz w:val="20"/>
                <w:szCs w:val="22"/>
                <w:lang w:eastAsia="en-US"/>
              </w:rPr>
            </w:pPr>
            <w:r>
              <w:rPr>
                <w:sz w:val="20"/>
              </w:rPr>
              <w:t>1,1</w:t>
            </w:r>
          </w:p>
        </w:tc>
        <w:tc>
          <w:tcPr>
            <w:tcW w:w="1215" w:type="dxa"/>
            <w:tcBorders>
              <w:top w:val="single" w:sz="4" w:space="0" w:color="auto"/>
              <w:left w:val="single" w:sz="4" w:space="0" w:color="auto"/>
              <w:bottom w:val="single" w:sz="4" w:space="0" w:color="auto"/>
              <w:right w:val="single" w:sz="4" w:space="0" w:color="auto"/>
            </w:tcBorders>
            <w:hideMark/>
          </w:tcPr>
          <w:p w14:paraId="6B630D13" w14:textId="77777777" w:rsidR="00710962" w:rsidRDefault="00710962" w:rsidP="00710962">
            <w:pPr>
              <w:spacing w:line="240" w:lineRule="auto"/>
              <w:rPr>
                <w:sz w:val="20"/>
                <w:szCs w:val="22"/>
                <w:lang w:eastAsia="en-US"/>
              </w:rPr>
            </w:pPr>
            <w:r>
              <w:rPr>
                <w:sz w:val="20"/>
              </w:rPr>
              <w:t>1,7</w:t>
            </w:r>
          </w:p>
        </w:tc>
        <w:tc>
          <w:tcPr>
            <w:tcW w:w="1215" w:type="dxa"/>
            <w:tcBorders>
              <w:top w:val="single" w:sz="4" w:space="0" w:color="auto"/>
              <w:left w:val="single" w:sz="4" w:space="0" w:color="auto"/>
              <w:bottom w:val="single" w:sz="4" w:space="0" w:color="auto"/>
              <w:right w:val="single" w:sz="4" w:space="0" w:color="auto"/>
            </w:tcBorders>
          </w:tcPr>
          <w:p w14:paraId="51F984C4" w14:textId="77777777" w:rsidR="00710962" w:rsidRDefault="00710962" w:rsidP="00710962">
            <w:pPr>
              <w:spacing w:line="240" w:lineRule="auto"/>
              <w:rPr>
                <w:sz w:val="20"/>
                <w:szCs w:val="22"/>
                <w:lang w:eastAsia="en-US"/>
              </w:rPr>
            </w:pPr>
          </w:p>
        </w:tc>
        <w:tc>
          <w:tcPr>
            <w:tcW w:w="1215" w:type="dxa"/>
            <w:tcBorders>
              <w:top w:val="single" w:sz="4" w:space="0" w:color="auto"/>
              <w:left w:val="single" w:sz="4" w:space="0" w:color="auto"/>
              <w:bottom w:val="single" w:sz="4" w:space="0" w:color="auto"/>
              <w:right w:val="single" w:sz="4" w:space="0" w:color="auto"/>
            </w:tcBorders>
            <w:hideMark/>
          </w:tcPr>
          <w:p w14:paraId="6C673E93" w14:textId="77777777" w:rsidR="00710962" w:rsidRDefault="00710962" w:rsidP="00710962">
            <w:pPr>
              <w:spacing w:line="240" w:lineRule="auto"/>
              <w:rPr>
                <w:sz w:val="20"/>
                <w:szCs w:val="22"/>
                <w:lang w:eastAsia="en-US"/>
              </w:rPr>
            </w:pPr>
            <w:r>
              <w:rPr>
                <w:sz w:val="20"/>
              </w:rPr>
              <w:t>1,3</w:t>
            </w:r>
          </w:p>
        </w:tc>
        <w:tc>
          <w:tcPr>
            <w:tcW w:w="1223" w:type="dxa"/>
            <w:tcBorders>
              <w:top w:val="single" w:sz="4" w:space="0" w:color="auto"/>
              <w:left w:val="single" w:sz="4" w:space="0" w:color="auto"/>
              <w:bottom w:val="single" w:sz="4" w:space="0" w:color="auto"/>
              <w:right w:val="single" w:sz="4" w:space="0" w:color="auto"/>
            </w:tcBorders>
          </w:tcPr>
          <w:p w14:paraId="4FD87268" w14:textId="77777777" w:rsidR="00710962" w:rsidRDefault="00710962" w:rsidP="00710962">
            <w:pPr>
              <w:spacing w:line="240" w:lineRule="auto"/>
              <w:rPr>
                <w:sz w:val="20"/>
                <w:szCs w:val="22"/>
                <w:lang w:eastAsia="en-US"/>
              </w:rPr>
            </w:pPr>
          </w:p>
        </w:tc>
        <w:tc>
          <w:tcPr>
            <w:tcW w:w="943" w:type="dxa"/>
            <w:tcBorders>
              <w:top w:val="single" w:sz="4" w:space="0" w:color="auto"/>
              <w:left w:val="single" w:sz="4" w:space="0" w:color="auto"/>
              <w:bottom w:val="single" w:sz="4" w:space="0" w:color="auto"/>
              <w:right w:val="single" w:sz="4" w:space="0" w:color="auto"/>
            </w:tcBorders>
          </w:tcPr>
          <w:p w14:paraId="3DA9D3ED" w14:textId="77777777" w:rsidR="00710962" w:rsidRDefault="00710962" w:rsidP="00710962">
            <w:pPr>
              <w:spacing w:line="240" w:lineRule="auto"/>
              <w:rPr>
                <w:sz w:val="20"/>
                <w:szCs w:val="22"/>
                <w:lang w:eastAsia="en-US"/>
              </w:rPr>
            </w:pPr>
          </w:p>
        </w:tc>
      </w:tr>
      <w:tr w:rsidR="00710962" w14:paraId="0E9BC7AE"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61945E06" w14:textId="77777777" w:rsidR="00710962" w:rsidRDefault="00710962" w:rsidP="00710962">
            <w:pPr>
              <w:spacing w:line="240" w:lineRule="auto"/>
              <w:rPr>
                <w:sz w:val="20"/>
                <w:szCs w:val="22"/>
                <w:lang w:eastAsia="en-US"/>
              </w:rPr>
            </w:pPr>
            <w:r>
              <w:rPr>
                <w:sz w:val="20"/>
              </w:rPr>
              <w:t>Kvier jersey</w:t>
            </w:r>
          </w:p>
        </w:tc>
        <w:tc>
          <w:tcPr>
            <w:tcW w:w="1055" w:type="dxa"/>
            <w:tcBorders>
              <w:top w:val="single" w:sz="4" w:space="0" w:color="auto"/>
              <w:left w:val="single" w:sz="4" w:space="0" w:color="auto"/>
              <w:bottom w:val="single" w:sz="4" w:space="0" w:color="auto"/>
              <w:right w:val="single" w:sz="4" w:space="0" w:color="auto"/>
            </w:tcBorders>
            <w:hideMark/>
          </w:tcPr>
          <w:p w14:paraId="13E7E44C" w14:textId="77777777" w:rsidR="00710962" w:rsidRDefault="00710962" w:rsidP="00710962">
            <w:pPr>
              <w:spacing w:line="240" w:lineRule="auto"/>
              <w:rPr>
                <w:sz w:val="20"/>
                <w:szCs w:val="22"/>
                <w:lang w:eastAsia="en-US"/>
              </w:rPr>
            </w:pPr>
            <w:r>
              <w:rPr>
                <w:sz w:val="20"/>
              </w:rPr>
              <w:t>2,2</w:t>
            </w:r>
          </w:p>
        </w:tc>
        <w:tc>
          <w:tcPr>
            <w:tcW w:w="1215" w:type="dxa"/>
            <w:tcBorders>
              <w:top w:val="single" w:sz="4" w:space="0" w:color="auto"/>
              <w:left w:val="single" w:sz="4" w:space="0" w:color="auto"/>
              <w:bottom w:val="single" w:sz="4" w:space="0" w:color="auto"/>
              <w:right w:val="single" w:sz="4" w:space="0" w:color="auto"/>
            </w:tcBorders>
            <w:hideMark/>
          </w:tcPr>
          <w:p w14:paraId="422E0277" w14:textId="77777777" w:rsidR="00710962" w:rsidRDefault="00710962" w:rsidP="00710962">
            <w:pPr>
              <w:spacing w:line="240" w:lineRule="auto"/>
              <w:rPr>
                <w:sz w:val="20"/>
                <w:szCs w:val="22"/>
                <w:lang w:eastAsia="en-US"/>
              </w:rPr>
            </w:pPr>
            <w:r>
              <w:rPr>
                <w:sz w:val="20"/>
              </w:rPr>
              <w:t>2,9</w:t>
            </w:r>
          </w:p>
        </w:tc>
        <w:tc>
          <w:tcPr>
            <w:tcW w:w="1215" w:type="dxa"/>
            <w:tcBorders>
              <w:top w:val="single" w:sz="4" w:space="0" w:color="auto"/>
              <w:left w:val="single" w:sz="4" w:space="0" w:color="auto"/>
              <w:bottom w:val="single" w:sz="4" w:space="0" w:color="auto"/>
              <w:right w:val="single" w:sz="4" w:space="0" w:color="auto"/>
            </w:tcBorders>
            <w:hideMark/>
          </w:tcPr>
          <w:p w14:paraId="7A215450" w14:textId="77777777" w:rsidR="00710962" w:rsidRDefault="00710962" w:rsidP="00710962">
            <w:pPr>
              <w:spacing w:line="240" w:lineRule="auto"/>
              <w:rPr>
                <w:sz w:val="20"/>
                <w:szCs w:val="22"/>
                <w:lang w:eastAsia="en-US"/>
              </w:rPr>
            </w:pPr>
            <w:r>
              <w:rPr>
                <w:sz w:val="20"/>
              </w:rPr>
              <w:t>4,4</w:t>
            </w:r>
          </w:p>
        </w:tc>
        <w:tc>
          <w:tcPr>
            <w:tcW w:w="1215" w:type="dxa"/>
            <w:tcBorders>
              <w:top w:val="single" w:sz="4" w:space="0" w:color="auto"/>
              <w:left w:val="single" w:sz="4" w:space="0" w:color="auto"/>
              <w:bottom w:val="single" w:sz="4" w:space="0" w:color="auto"/>
              <w:right w:val="single" w:sz="4" w:space="0" w:color="auto"/>
            </w:tcBorders>
            <w:hideMark/>
          </w:tcPr>
          <w:p w14:paraId="6BAC6D08" w14:textId="77777777" w:rsidR="00710962" w:rsidRDefault="00710962" w:rsidP="00710962">
            <w:pPr>
              <w:spacing w:line="240" w:lineRule="auto"/>
              <w:rPr>
                <w:sz w:val="20"/>
                <w:szCs w:val="22"/>
                <w:lang w:eastAsia="en-US"/>
              </w:rPr>
            </w:pPr>
            <w:r>
              <w:rPr>
                <w:sz w:val="20"/>
              </w:rPr>
              <w:t>5</w:t>
            </w:r>
          </w:p>
        </w:tc>
        <w:tc>
          <w:tcPr>
            <w:tcW w:w="1215" w:type="dxa"/>
            <w:tcBorders>
              <w:top w:val="single" w:sz="4" w:space="0" w:color="auto"/>
              <w:left w:val="single" w:sz="4" w:space="0" w:color="auto"/>
              <w:bottom w:val="single" w:sz="4" w:space="0" w:color="auto"/>
              <w:right w:val="single" w:sz="4" w:space="0" w:color="auto"/>
            </w:tcBorders>
            <w:hideMark/>
          </w:tcPr>
          <w:p w14:paraId="50DFC25E" w14:textId="77777777" w:rsidR="00710962" w:rsidRDefault="00710962" w:rsidP="00710962">
            <w:pPr>
              <w:spacing w:line="240" w:lineRule="auto"/>
              <w:rPr>
                <w:sz w:val="20"/>
                <w:szCs w:val="22"/>
                <w:lang w:eastAsia="en-US"/>
              </w:rPr>
            </w:pPr>
            <w:r>
              <w:rPr>
                <w:sz w:val="20"/>
              </w:rPr>
              <w:t>2,2</w:t>
            </w:r>
          </w:p>
        </w:tc>
        <w:tc>
          <w:tcPr>
            <w:tcW w:w="1223" w:type="dxa"/>
            <w:tcBorders>
              <w:top w:val="single" w:sz="4" w:space="0" w:color="auto"/>
              <w:left w:val="single" w:sz="4" w:space="0" w:color="auto"/>
              <w:bottom w:val="single" w:sz="4" w:space="0" w:color="auto"/>
              <w:right w:val="single" w:sz="4" w:space="0" w:color="auto"/>
            </w:tcBorders>
          </w:tcPr>
          <w:p w14:paraId="333070BB" w14:textId="77777777" w:rsidR="00710962" w:rsidRDefault="00710962" w:rsidP="00710962">
            <w:pPr>
              <w:spacing w:line="240" w:lineRule="auto"/>
              <w:rPr>
                <w:sz w:val="20"/>
                <w:szCs w:val="22"/>
                <w:lang w:eastAsia="en-US"/>
              </w:rPr>
            </w:pPr>
          </w:p>
        </w:tc>
        <w:tc>
          <w:tcPr>
            <w:tcW w:w="943" w:type="dxa"/>
            <w:tcBorders>
              <w:top w:val="single" w:sz="4" w:space="0" w:color="auto"/>
              <w:left w:val="single" w:sz="4" w:space="0" w:color="auto"/>
              <w:bottom w:val="single" w:sz="4" w:space="0" w:color="auto"/>
              <w:right w:val="single" w:sz="4" w:space="0" w:color="auto"/>
            </w:tcBorders>
          </w:tcPr>
          <w:p w14:paraId="646194F1" w14:textId="77777777" w:rsidR="00710962" w:rsidRDefault="00710962" w:rsidP="00710962">
            <w:pPr>
              <w:spacing w:line="240" w:lineRule="auto"/>
              <w:rPr>
                <w:sz w:val="20"/>
                <w:szCs w:val="22"/>
                <w:lang w:eastAsia="en-US"/>
              </w:rPr>
            </w:pPr>
          </w:p>
        </w:tc>
      </w:tr>
      <w:tr w:rsidR="00710962" w14:paraId="1C873279"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094827CB" w14:textId="77777777" w:rsidR="00710962" w:rsidRDefault="00710962" w:rsidP="00710962">
            <w:pPr>
              <w:spacing w:line="240" w:lineRule="auto"/>
              <w:rPr>
                <w:sz w:val="20"/>
                <w:szCs w:val="22"/>
                <w:lang w:eastAsia="en-US"/>
              </w:rPr>
            </w:pPr>
            <w:r>
              <w:rPr>
                <w:sz w:val="20"/>
              </w:rPr>
              <w:t>Tyrekalve jersey</w:t>
            </w:r>
          </w:p>
        </w:tc>
        <w:tc>
          <w:tcPr>
            <w:tcW w:w="1055" w:type="dxa"/>
            <w:tcBorders>
              <w:top w:val="single" w:sz="4" w:space="0" w:color="auto"/>
              <w:left w:val="single" w:sz="4" w:space="0" w:color="auto"/>
              <w:bottom w:val="single" w:sz="4" w:space="0" w:color="auto"/>
              <w:right w:val="single" w:sz="4" w:space="0" w:color="auto"/>
            </w:tcBorders>
          </w:tcPr>
          <w:p w14:paraId="302B5876" w14:textId="77777777" w:rsidR="00710962" w:rsidRDefault="00710962" w:rsidP="00710962">
            <w:pPr>
              <w:spacing w:line="240" w:lineRule="auto"/>
              <w:rPr>
                <w:sz w:val="20"/>
                <w:szCs w:val="22"/>
                <w:lang w:eastAsia="en-US"/>
              </w:rPr>
            </w:pPr>
          </w:p>
        </w:tc>
        <w:tc>
          <w:tcPr>
            <w:tcW w:w="1215" w:type="dxa"/>
            <w:tcBorders>
              <w:top w:val="single" w:sz="4" w:space="0" w:color="auto"/>
              <w:left w:val="single" w:sz="4" w:space="0" w:color="auto"/>
              <w:bottom w:val="single" w:sz="4" w:space="0" w:color="auto"/>
              <w:right w:val="single" w:sz="4" w:space="0" w:color="auto"/>
            </w:tcBorders>
            <w:hideMark/>
          </w:tcPr>
          <w:p w14:paraId="09ED65D0" w14:textId="77777777" w:rsidR="00710962" w:rsidRDefault="00710962" w:rsidP="00710962">
            <w:pPr>
              <w:spacing w:line="240" w:lineRule="auto"/>
              <w:rPr>
                <w:sz w:val="20"/>
                <w:szCs w:val="22"/>
                <w:lang w:eastAsia="en-US"/>
              </w:rPr>
            </w:pPr>
            <w:r>
              <w:rPr>
                <w:sz w:val="20"/>
              </w:rPr>
              <w:t>2</w:t>
            </w:r>
          </w:p>
        </w:tc>
        <w:tc>
          <w:tcPr>
            <w:tcW w:w="1215" w:type="dxa"/>
            <w:tcBorders>
              <w:top w:val="single" w:sz="4" w:space="0" w:color="auto"/>
              <w:left w:val="single" w:sz="4" w:space="0" w:color="auto"/>
              <w:bottom w:val="single" w:sz="4" w:space="0" w:color="auto"/>
              <w:right w:val="single" w:sz="4" w:space="0" w:color="auto"/>
            </w:tcBorders>
            <w:hideMark/>
          </w:tcPr>
          <w:p w14:paraId="73677FDA" w14:textId="77777777" w:rsidR="00710962" w:rsidRDefault="00710962" w:rsidP="00710962">
            <w:pPr>
              <w:spacing w:line="240" w:lineRule="auto"/>
              <w:rPr>
                <w:sz w:val="20"/>
                <w:szCs w:val="22"/>
                <w:lang w:eastAsia="en-US"/>
              </w:rPr>
            </w:pPr>
            <w:r>
              <w:rPr>
                <w:sz w:val="20"/>
              </w:rPr>
              <w:t>1</w:t>
            </w:r>
          </w:p>
        </w:tc>
        <w:tc>
          <w:tcPr>
            <w:tcW w:w="1215" w:type="dxa"/>
            <w:tcBorders>
              <w:top w:val="single" w:sz="4" w:space="0" w:color="auto"/>
              <w:left w:val="single" w:sz="4" w:space="0" w:color="auto"/>
              <w:bottom w:val="single" w:sz="4" w:space="0" w:color="auto"/>
              <w:right w:val="single" w:sz="4" w:space="0" w:color="auto"/>
            </w:tcBorders>
          </w:tcPr>
          <w:p w14:paraId="64A0BD3D" w14:textId="77777777" w:rsidR="00710962" w:rsidRDefault="00710962" w:rsidP="00710962">
            <w:pPr>
              <w:spacing w:line="240" w:lineRule="auto"/>
              <w:rPr>
                <w:sz w:val="20"/>
                <w:szCs w:val="22"/>
                <w:lang w:eastAsia="en-US"/>
              </w:rPr>
            </w:pPr>
          </w:p>
        </w:tc>
        <w:tc>
          <w:tcPr>
            <w:tcW w:w="1215" w:type="dxa"/>
            <w:tcBorders>
              <w:top w:val="single" w:sz="4" w:space="0" w:color="auto"/>
              <w:left w:val="single" w:sz="4" w:space="0" w:color="auto"/>
              <w:bottom w:val="single" w:sz="4" w:space="0" w:color="auto"/>
              <w:right w:val="single" w:sz="4" w:space="0" w:color="auto"/>
            </w:tcBorders>
            <w:hideMark/>
          </w:tcPr>
          <w:p w14:paraId="0588AE59" w14:textId="77777777" w:rsidR="00710962" w:rsidRDefault="00710962" w:rsidP="00710962">
            <w:pPr>
              <w:spacing w:line="240" w:lineRule="auto"/>
              <w:rPr>
                <w:sz w:val="20"/>
                <w:szCs w:val="22"/>
                <w:lang w:eastAsia="en-US"/>
              </w:rPr>
            </w:pPr>
            <w:r>
              <w:rPr>
                <w:sz w:val="20"/>
              </w:rPr>
              <w:t>3</w:t>
            </w:r>
          </w:p>
        </w:tc>
        <w:tc>
          <w:tcPr>
            <w:tcW w:w="1223" w:type="dxa"/>
            <w:tcBorders>
              <w:top w:val="single" w:sz="4" w:space="0" w:color="auto"/>
              <w:left w:val="single" w:sz="4" w:space="0" w:color="auto"/>
              <w:bottom w:val="single" w:sz="4" w:space="0" w:color="auto"/>
              <w:right w:val="single" w:sz="4" w:space="0" w:color="auto"/>
            </w:tcBorders>
          </w:tcPr>
          <w:p w14:paraId="67952FFF" w14:textId="77777777" w:rsidR="00710962" w:rsidRDefault="00710962" w:rsidP="00710962">
            <w:pPr>
              <w:spacing w:line="240" w:lineRule="auto"/>
              <w:rPr>
                <w:sz w:val="20"/>
                <w:szCs w:val="22"/>
                <w:lang w:eastAsia="en-US"/>
              </w:rPr>
            </w:pPr>
          </w:p>
        </w:tc>
        <w:tc>
          <w:tcPr>
            <w:tcW w:w="943" w:type="dxa"/>
            <w:tcBorders>
              <w:top w:val="single" w:sz="4" w:space="0" w:color="auto"/>
              <w:left w:val="single" w:sz="4" w:space="0" w:color="auto"/>
              <w:bottom w:val="single" w:sz="4" w:space="0" w:color="auto"/>
              <w:right w:val="single" w:sz="4" w:space="0" w:color="auto"/>
            </w:tcBorders>
          </w:tcPr>
          <w:p w14:paraId="615F3528" w14:textId="77777777" w:rsidR="00710962" w:rsidRDefault="00710962" w:rsidP="00710962">
            <w:pPr>
              <w:spacing w:line="240" w:lineRule="auto"/>
              <w:rPr>
                <w:sz w:val="20"/>
                <w:szCs w:val="22"/>
                <w:lang w:eastAsia="en-US"/>
              </w:rPr>
            </w:pPr>
          </w:p>
        </w:tc>
      </w:tr>
      <w:tr w:rsidR="00710962" w14:paraId="051BB355"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09A817DD" w14:textId="77777777" w:rsidR="00710962" w:rsidRDefault="00710962" w:rsidP="00710962">
            <w:pPr>
              <w:spacing w:line="240" w:lineRule="auto"/>
              <w:rPr>
                <w:sz w:val="20"/>
                <w:szCs w:val="22"/>
                <w:lang w:eastAsia="en-US"/>
              </w:rPr>
            </w:pPr>
            <w:r>
              <w:rPr>
                <w:sz w:val="20"/>
              </w:rPr>
              <w:t>Ungtyre jersey</w:t>
            </w:r>
          </w:p>
        </w:tc>
        <w:tc>
          <w:tcPr>
            <w:tcW w:w="1055" w:type="dxa"/>
            <w:tcBorders>
              <w:top w:val="single" w:sz="4" w:space="0" w:color="auto"/>
              <w:left w:val="single" w:sz="4" w:space="0" w:color="auto"/>
              <w:bottom w:val="single" w:sz="4" w:space="0" w:color="auto"/>
              <w:right w:val="single" w:sz="4" w:space="0" w:color="auto"/>
            </w:tcBorders>
          </w:tcPr>
          <w:p w14:paraId="10A82CD7" w14:textId="77777777" w:rsidR="00710962" w:rsidRDefault="00710962" w:rsidP="00710962">
            <w:pPr>
              <w:spacing w:line="240" w:lineRule="auto"/>
              <w:rPr>
                <w:sz w:val="20"/>
                <w:szCs w:val="22"/>
                <w:lang w:eastAsia="en-US"/>
              </w:rPr>
            </w:pPr>
          </w:p>
        </w:tc>
        <w:tc>
          <w:tcPr>
            <w:tcW w:w="1215" w:type="dxa"/>
            <w:tcBorders>
              <w:top w:val="single" w:sz="4" w:space="0" w:color="auto"/>
              <w:left w:val="single" w:sz="4" w:space="0" w:color="auto"/>
              <w:bottom w:val="single" w:sz="4" w:space="0" w:color="auto"/>
              <w:right w:val="single" w:sz="4" w:space="0" w:color="auto"/>
            </w:tcBorders>
            <w:hideMark/>
          </w:tcPr>
          <w:p w14:paraId="1ECCE662" w14:textId="77777777" w:rsidR="00710962" w:rsidRDefault="00710962" w:rsidP="00710962">
            <w:pPr>
              <w:spacing w:line="240" w:lineRule="auto"/>
              <w:rPr>
                <w:sz w:val="20"/>
                <w:szCs w:val="22"/>
                <w:lang w:eastAsia="en-US"/>
              </w:rPr>
            </w:pPr>
            <w:r>
              <w:rPr>
                <w:sz w:val="20"/>
              </w:rPr>
              <w:t>1</w:t>
            </w:r>
          </w:p>
        </w:tc>
        <w:tc>
          <w:tcPr>
            <w:tcW w:w="1215" w:type="dxa"/>
            <w:tcBorders>
              <w:top w:val="single" w:sz="4" w:space="0" w:color="auto"/>
              <w:left w:val="single" w:sz="4" w:space="0" w:color="auto"/>
              <w:bottom w:val="single" w:sz="4" w:space="0" w:color="auto"/>
              <w:right w:val="single" w:sz="4" w:space="0" w:color="auto"/>
            </w:tcBorders>
          </w:tcPr>
          <w:p w14:paraId="35AF12DF" w14:textId="77777777" w:rsidR="00710962" w:rsidRDefault="00710962" w:rsidP="00710962">
            <w:pPr>
              <w:spacing w:line="240" w:lineRule="auto"/>
              <w:rPr>
                <w:sz w:val="20"/>
                <w:szCs w:val="22"/>
                <w:lang w:eastAsia="en-US"/>
              </w:rPr>
            </w:pPr>
          </w:p>
        </w:tc>
        <w:tc>
          <w:tcPr>
            <w:tcW w:w="1215" w:type="dxa"/>
            <w:tcBorders>
              <w:top w:val="single" w:sz="4" w:space="0" w:color="auto"/>
              <w:left w:val="single" w:sz="4" w:space="0" w:color="auto"/>
              <w:bottom w:val="single" w:sz="4" w:space="0" w:color="auto"/>
              <w:right w:val="single" w:sz="4" w:space="0" w:color="auto"/>
            </w:tcBorders>
          </w:tcPr>
          <w:p w14:paraId="1873C39D" w14:textId="77777777" w:rsidR="00710962" w:rsidRDefault="00710962" w:rsidP="00710962">
            <w:pPr>
              <w:spacing w:line="240" w:lineRule="auto"/>
              <w:rPr>
                <w:sz w:val="20"/>
                <w:szCs w:val="22"/>
                <w:lang w:eastAsia="en-US"/>
              </w:rPr>
            </w:pPr>
          </w:p>
        </w:tc>
        <w:tc>
          <w:tcPr>
            <w:tcW w:w="1215" w:type="dxa"/>
            <w:tcBorders>
              <w:top w:val="single" w:sz="4" w:space="0" w:color="auto"/>
              <w:left w:val="single" w:sz="4" w:space="0" w:color="auto"/>
              <w:bottom w:val="single" w:sz="4" w:space="0" w:color="auto"/>
              <w:right w:val="single" w:sz="4" w:space="0" w:color="auto"/>
            </w:tcBorders>
            <w:hideMark/>
          </w:tcPr>
          <w:p w14:paraId="2C242644" w14:textId="77777777" w:rsidR="00710962" w:rsidRDefault="00710962" w:rsidP="00710962">
            <w:pPr>
              <w:spacing w:line="240" w:lineRule="auto"/>
              <w:rPr>
                <w:sz w:val="20"/>
                <w:szCs w:val="22"/>
                <w:lang w:eastAsia="en-US"/>
              </w:rPr>
            </w:pPr>
            <w:r>
              <w:rPr>
                <w:sz w:val="20"/>
              </w:rPr>
              <w:t>1</w:t>
            </w:r>
          </w:p>
        </w:tc>
        <w:tc>
          <w:tcPr>
            <w:tcW w:w="1223" w:type="dxa"/>
            <w:tcBorders>
              <w:top w:val="single" w:sz="4" w:space="0" w:color="auto"/>
              <w:left w:val="single" w:sz="4" w:space="0" w:color="auto"/>
              <w:bottom w:val="single" w:sz="4" w:space="0" w:color="auto"/>
              <w:right w:val="single" w:sz="4" w:space="0" w:color="auto"/>
            </w:tcBorders>
          </w:tcPr>
          <w:p w14:paraId="01DCDC71" w14:textId="77777777" w:rsidR="00710962" w:rsidRDefault="00710962" w:rsidP="00710962">
            <w:pPr>
              <w:spacing w:line="240" w:lineRule="auto"/>
              <w:rPr>
                <w:sz w:val="20"/>
                <w:szCs w:val="22"/>
                <w:lang w:eastAsia="en-US"/>
              </w:rPr>
            </w:pPr>
          </w:p>
        </w:tc>
        <w:tc>
          <w:tcPr>
            <w:tcW w:w="943" w:type="dxa"/>
            <w:tcBorders>
              <w:top w:val="single" w:sz="4" w:space="0" w:color="auto"/>
              <w:left w:val="single" w:sz="4" w:space="0" w:color="auto"/>
              <w:bottom w:val="single" w:sz="4" w:space="0" w:color="auto"/>
              <w:right w:val="single" w:sz="4" w:space="0" w:color="auto"/>
            </w:tcBorders>
          </w:tcPr>
          <w:p w14:paraId="11019772" w14:textId="77777777" w:rsidR="00710962" w:rsidRDefault="00710962" w:rsidP="00710962">
            <w:pPr>
              <w:spacing w:line="240" w:lineRule="auto"/>
              <w:rPr>
                <w:sz w:val="20"/>
                <w:szCs w:val="22"/>
                <w:lang w:eastAsia="en-US"/>
              </w:rPr>
            </w:pPr>
          </w:p>
        </w:tc>
      </w:tr>
      <w:tr w:rsidR="00710962" w14:paraId="206FD54F" w14:textId="77777777" w:rsidTr="00710962">
        <w:tc>
          <w:tcPr>
            <w:tcW w:w="1320" w:type="dxa"/>
            <w:tcBorders>
              <w:top w:val="single" w:sz="4" w:space="0" w:color="auto"/>
              <w:left w:val="single" w:sz="4" w:space="0" w:color="auto"/>
              <w:bottom w:val="single" w:sz="4" w:space="0" w:color="auto"/>
              <w:right w:val="single" w:sz="4" w:space="0" w:color="auto"/>
            </w:tcBorders>
            <w:hideMark/>
          </w:tcPr>
          <w:p w14:paraId="12BB6FDD" w14:textId="77777777" w:rsidR="00710962" w:rsidRDefault="00710962" w:rsidP="00710962">
            <w:pPr>
              <w:spacing w:line="240" w:lineRule="auto"/>
              <w:rPr>
                <w:sz w:val="20"/>
                <w:szCs w:val="22"/>
                <w:lang w:eastAsia="en-US"/>
              </w:rPr>
            </w:pPr>
            <w:r>
              <w:rPr>
                <w:sz w:val="20"/>
              </w:rPr>
              <w:t>DE i alt</w:t>
            </w:r>
          </w:p>
        </w:tc>
        <w:tc>
          <w:tcPr>
            <w:tcW w:w="1055" w:type="dxa"/>
            <w:tcBorders>
              <w:top w:val="single" w:sz="4" w:space="0" w:color="auto"/>
              <w:left w:val="single" w:sz="4" w:space="0" w:color="auto"/>
              <w:bottom w:val="single" w:sz="4" w:space="0" w:color="auto"/>
              <w:right w:val="single" w:sz="4" w:space="0" w:color="auto"/>
            </w:tcBorders>
            <w:hideMark/>
          </w:tcPr>
          <w:p w14:paraId="3BBF3CAA" w14:textId="77777777" w:rsidR="00710962" w:rsidRDefault="00710962" w:rsidP="00710962">
            <w:pPr>
              <w:spacing w:line="240" w:lineRule="auto"/>
              <w:rPr>
                <w:sz w:val="20"/>
                <w:szCs w:val="22"/>
                <w:lang w:eastAsia="en-US"/>
              </w:rPr>
            </w:pPr>
            <w:r>
              <w:rPr>
                <w:sz w:val="20"/>
              </w:rPr>
              <w:t>209,17</w:t>
            </w:r>
          </w:p>
        </w:tc>
        <w:tc>
          <w:tcPr>
            <w:tcW w:w="1215" w:type="dxa"/>
            <w:tcBorders>
              <w:top w:val="single" w:sz="4" w:space="0" w:color="auto"/>
              <w:left w:val="single" w:sz="4" w:space="0" w:color="auto"/>
              <w:bottom w:val="single" w:sz="4" w:space="0" w:color="auto"/>
              <w:right w:val="single" w:sz="4" w:space="0" w:color="auto"/>
            </w:tcBorders>
            <w:hideMark/>
          </w:tcPr>
          <w:p w14:paraId="32871542" w14:textId="77777777" w:rsidR="00710962" w:rsidRDefault="00710962" w:rsidP="00710962">
            <w:pPr>
              <w:spacing w:line="240" w:lineRule="auto"/>
              <w:rPr>
                <w:sz w:val="20"/>
                <w:szCs w:val="22"/>
                <w:lang w:eastAsia="en-US"/>
              </w:rPr>
            </w:pPr>
            <w:r>
              <w:rPr>
                <w:sz w:val="20"/>
              </w:rPr>
              <w:t>205,29</w:t>
            </w:r>
          </w:p>
        </w:tc>
        <w:tc>
          <w:tcPr>
            <w:tcW w:w="1215" w:type="dxa"/>
            <w:tcBorders>
              <w:top w:val="single" w:sz="4" w:space="0" w:color="auto"/>
              <w:left w:val="single" w:sz="4" w:space="0" w:color="auto"/>
              <w:bottom w:val="single" w:sz="4" w:space="0" w:color="auto"/>
              <w:right w:val="single" w:sz="4" w:space="0" w:color="auto"/>
            </w:tcBorders>
            <w:hideMark/>
          </w:tcPr>
          <w:p w14:paraId="0347541B" w14:textId="77777777" w:rsidR="00710962" w:rsidRDefault="00710962" w:rsidP="00710962">
            <w:pPr>
              <w:spacing w:line="240" w:lineRule="auto"/>
              <w:rPr>
                <w:sz w:val="20"/>
                <w:szCs w:val="22"/>
                <w:lang w:eastAsia="en-US"/>
              </w:rPr>
            </w:pPr>
            <w:r>
              <w:rPr>
                <w:sz w:val="20"/>
              </w:rPr>
              <w:t>208,78</w:t>
            </w:r>
          </w:p>
        </w:tc>
        <w:tc>
          <w:tcPr>
            <w:tcW w:w="1215" w:type="dxa"/>
            <w:tcBorders>
              <w:top w:val="single" w:sz="4" w:space="0" w:color="auto"/>
              <w:left w:val="single" w:sz="4" w:space="0" w:color="auto"/>
              <w:bottom w:val="single" w:sz="4" w:space="0" w:color="auto"/>
              <w:right w:val="single" w:sz="4" w:space="0" w:color="auto"/>
            </w:tcBorders>
            <w:hideMark/>
          </w:tcPr>
          <w:p w14:paraId="62723C17" w14:textId="77777777" w:rsidR="00710962" w:rsidRDefault="00710962" w:rsidP="00710962">
            <w:pPr>
              <w:spacing w:line="240" w:lineRule="auto"/>
              <w:rPr>
                <w:sz w:val="20"/>
                <w:szCs w:val="22"/>
                <w:lang w:eastAsia="en-US"/>
              </w:rPr>
            </w:pPr>
            <w:r>
              <w:rPr>
                <w:sz w:val="20"/>
              </w:rPr>
              <w:t>210,59</w:t>
            </w:r>
          </w:p>
        </w:tc>
        <w:tc>
          <w:tcPr>
            <w:tcW w:w="1215" w:type="dxa"/>
            <w:tcBorders>
              <w:top w:val="single" w:sz="4" w:space="0" w:color="auto"/>
              <w:left w:val="single" w:sz="4" w:space="0" w:color="auto"/>
              <w:bottom w:val="single" w:sz="4" w:space="0" w:color="auto"/>
              <w:right w:val="single" w:sz="4" w:space="0" w:color="auto"/>
            </w:tcBorders>
            <w:hideMark/>
          </w:tcPr>
          <w:p w14:paraId="5378259C" w14:textId="77777777" w:rsidR="00710962" w:rsidRDefault="00710962" w:rsidP="00710962">
            <w:pPr>
              <w:spacing w:line="240" w:lineRule="auto"/>
              <w:rPr>
                <w:sz w:val="20"/>
                <w:szCs w:val="22"/>
                <w:lang w:eastAsia="en-US"/>
              </w:rPr>
            </w:pPr>
            <w:r>
              <w:rPr>
                <w:sz w:val="20"/>
              </w:rPr>
              <w:t>211,35</w:t>
            </w:r>
          </w:p>
        </w:tc>
        <w:tc>
          <w:tcPr>
            <w:tcW w:w="1223" w:type="dxa"/>
            <w:tcBorders>
              <w:top w:val="single" w:sz="4" w:space="0" w:color="auto"/>
              <w:left w:val="single" w:sz="4" w:space="0" w:color="auto"/>
              <w:bottom w:val="single" w:sz="4" w:space="0" w:color="auto"/>
              <w:right w:val="single" w:sz="4" w:space="0" w:color="auto"/>
            </w:tcBorders>
            <w:hideMark/>
          </w:tcPr>
          <w:p w14:paraId="4347A7B1" w14:textId="77777777" w:rsidR="00710962" w:rsidRDefault="00710962" w:rsidP="00710962">
            <w:pPr>
              <w:spacing w:line="240" w:lineRule="auto"/>
              <w:rPr>
                <w:sz w:val="20"/>
                <w:szCs w:val="22"/>
                <w:lang w:eastAsia="en-US"/>
              </w:rPr>
            </w:pPr>
            <w:r>
              <w:rPr>
                <w:sz w:val="20"/>
              </w:rPr>
              <w:t>180,17</w:t>
            </w:r>
          </w:p>
        </w:tc>
        <w:tc>
          <w:tcPr>
            <w:tcW w:w="943" w:type="dxa"/>
            <w:tcBorders>
              <w:top w:val="single" w:sz="4" w:space="0" w:color="auto"/>
              <w:left w:val="single" w:sz="4" w:space="0" w:color="auto"/>
              <w:bottom w:val="single" w:sz="4" w:space="0" w:color="auto"/>
              <w:right w:val="single" w:sz="4" w:space="0" w:color="auto"/>
            </w:tcBorders>
          </w:tcPr>
          <w:p w14:paraId="2EF8F8DC" w14:textId="77777777" w:rsidR="00710962" w:rsidRDefault="00710962" w:rsidP="00710962">
            <w:pPr>
              <w:spacing w:line="240" w:lineRule="auto"/>
              <w:rPr>
                <w:sz w:val="20"/>
                <w:szCs w:val="22"/>
                <w:lang w:eastAsia="en-US"/>
              </w:rPr>
            </w:pPr>
          </w:p>
        </w:tc>
      </w:tr>
    </w:tbl>
    <w:p w14:paraId="3400346A" w14:textId="77777777" w:rsidR="00AB79E1" w:rsidRPr="00A013E8" w:rsidRDefault="00AB79E1" w:rsidP="00AB79E1">
      <w:pPr>
        <w:rPr>
          <w:b/>
        </w:rPr>
      </w:pPr>
    </w:p>
    <w:p w14:paraId="06E79736" w14:textId="0A54850D" w:rsidR="00AB79E1" w:rsidRPr="00A013E8" w:rsidRDefault="00AB79E1" w:rsidP="00AB79E1">
      <w:r w:rsidRPr="00A013E8">
        <w:t>Ved sidste tilsyn i 2010 blev du gjort opmærksom</w:t>
      </w:r>
      <w:r>
        <w:t xml:space="preserve"> på overproduktionen i planåret</w:t>
      </w:r>
      <w:r w:rsidRPr="00A013E8">
        <w:t xml:space="preserve"> 2008/09. </w:t>
      </w:r>
    </w:p>
    <w:p w14:paraId="14EBB118" w14:textId="215E581E" w:rsidR="00AB79E1" w:rsidRDefault="00AB79E1" w:rsidP="00AB79E1">
      <w:r w:rsidRPr="00A013E8">
        <w:t xml:space="preserve">Af brevet sendt den </w:t>
      </w:r>
      <w:r>
        <w:t>22. juni</w:t>
      </w:r>
      <w:r w:rsidRPr="00A013E8">
        <w:t xml:space="preserve"> 2010 blev det indskærpet, at dyreholdet skulle nedjusteres til det tilladte og fremover ikke måtte overskide det tilladte niveau. </w:t>
      </w:r>
    </w:p>
    <w:p w14:paraId="57F306F2" w14:textId="77777777" w:rsidR="005730A5" w:rsidRDefault="005730A5" w:rsidP="00AB79E1"/>
    <w:p w14:paraId="1DD9B45C" w14:textId="0D65F32B" w:rsidR="005730A5" w:rsidRPr="00A013E8" w:rsidRDefault="005730A5" w:rsidP="005730A5">
      <w:r w:rsidRPr="00A013E8">
        <w:t>Ud fra tallene i tabellen kan det ses, at du aldrig er komm</w:t>
      </w:r>
      <w:r>
        <w:t>et ned på det tilladte dyrehold.</w:t>
      </w:r>
    </w:p>
    <w:p w14:paraId="43E8EE03" w14:textId="77777777" w:rsidR="005730A5" w:rsidRPr="00A013E8" w:rsidRDefault="005730A5" w:rsidP="005730A5">
      <w:pPr>
        <w:rPr>
          <w:highlight w:val="yellow"/>
        </w:rPr>
      </w:pPr>
    </w:p>
    <w:tbl>
      <w:tblPr>
        <w:tblW w:w="4593" w:type="dxa"/>
        <w:tblInd w:w="55"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440"/>
        <w:gridCol w:w="1593"/>
      </w:tblGrid>
      <w:tr w:rsidR="005730A5" w:rsidRPr="00DB3A6E" w14:paraId="0158CE91" w14:textId="77777777" w:rsidTr="00EF0966">
        <w:trPr>
          <w:trHeight w:val="270"/>
        </w:trPr>
        <w:tc>
          <w:tcPr>
            <w:tcW w:w="1560" w:type="dxa"/>
            <w:shd w:val="clear" w:color="auto" w:fill="auto"/>
            <w:noWrap/>
            <w:hideMark/>
          </w:tcPr>
          <w:p w14:paraId="59FFB298" w14:textId="77777777" w:rsidR="005730A5" w:rsidRPr="00A013E8" w:rsidRDefault="005730A5" w:rsidP="00EF0966">
            <w:pPr>
              <w:spacing w:line="240" w:lineRule="auto"/>
              <w:rPr>
                <w:rFonts w:eastAsia="Times New Roman"/>
                <w:color w:val="000000"/>
                <w:lang w:eastAsia="da-DK"/>
              </w:rPr>
            </w:pPr>
            <w:r w:rsidRPr="00A013E8">
              <w:rPr>
                <w:rFonts w:eastAsia="Times New Roman"/>
                <w:color w:val="000000"/>
                <w:lang w:eastAsia="da-DK"/>
              </w:rPr>
              <w:t xml:space="preserve">Planår </w:t>
            </w:r>
          </w:p>
        </w:tc>
        <w:tc>
          <w:tcPr>
            <w:tcW w:w="1440" w:type="dxa"/>
            <w:shd w:val="clear" w:color="auto" w:fill="auto"/>
            <w:noWrap/>
            <w:hideMark/>
          </w:tcPr>
          <w:p w14:paraId="41735253" w14:textId="77777777" w:rsidR="005730A5" w:rsidRPr="00A013E8" w:rsidRDefault="005730A5" w:rsidP="00EF0966">
            <w:pPr>
              <w:spacing w:line="240" w:lineRule="auto"/>
              <w:jc w:val="right"/>
              <w:rPr>
                <w:rFonts w:eastAsia="Times New Roman"/>
                <w:color w:val="000000"/>
                <w:lang w:eastAsia="da-DK"/>
              </w:rPr>
            </w:pPr>
            <w:r w:rsidRPr="00A013E8">
              <w:rPr>
                <w:rFonts w:eastAsia="Times New Roman"/>
                <w:color w:val="000000"/>
                <w:lang w:eastAsia="da-DK"/>
              </w:rPr>
              <w:t>Årskøer</w:t>
            </w:r>
          </w:p>
          <w:p w14:paraId="002A2395" w14:textId="77777777" w:rsidR="005730A5" w:rsidRPr="00A013E8" w:rsidRDefault="005730A5" w:rsidP="00EF0966">
            <w:pPr>
              <w:spacing w:line="240" w:lineRule="auto"/>
              <w:jc w:val="right"/>
              <w:rPr>
                <w:rFonts w:eastAsia="Times New Roman"/>
                <w:color w:val="000000"/>
                <w:lang w:eastAsia="da-DK"/>
              </w:rPr>
            </w:pPr>
            <w:r w:rsidRPr="00A013E8">
              <w:rPr>
                <w:rFonts w:eastAsia="Times New Roman"/>
                <w:color w:val="000000"/>
                <w:lang w:eastAsia="da-DK"/>
              </w:rPr>
              <w:t>antal</w:t>
            </w:r>
          </w:p>
        </w:tc>
        <w:tc>
          <w:tcPr>
            <w:tcW w:w="1593" w:type="dxa"/>
            <w:shd w:val="clear" w:color="auto" w:fill="auto"/>
            <w:noWrap/>
            <w:hideMark/>
          </w:tcPr>
          <w:p w14:paraId="6BA3AE0B" w14:textId="77777777" w:rsidR="005730A5" w:rsidRPr="00A013E8" w:rsidRDefault="005730A5" w:rsidP="00EF0966">
            <w:pPr>
              <w:spacing w:line="240" w:lineRule="auto"/>
              <w:jc w:val="right"/>
              <w:rPr>
                <w:rFonts w:eastAsia="Times New Roman"/>
                <w:color w:val="000000"/>
                <w:lang w:eastAsia="da-DK"/>
              </w:rPr>
            </w:pPr>
            <w:r w:rsidRPr="00A013E8">
              <w:rPr>
                <w:rFonts w:eastAsia="Times New Roman"/>
                <w:color w:val="000000"/>
                <w:lang w:eastAsia="da-DK"/>
              </w:rPr>
              <w:t>Overproduktion %</w:t>
            </w:r>
          </w:p>
        </w:tc>
      </w:tr>
      <w:tr w:rsidR="005730A5" w:rsidRPr="00DB3A6E" w14:paraId="75F00AB7" w14:textId="77777777" w:rsidTr="00EF0966">
        <w:trPr>
          <w:trHeight w:val="270"/>
        </w:trPr>
        <w:tc>
          <w:tcPr>
            <w:tcW w:w="1560" w:type="dxa"/>
            <w:shd w:val="clear" w:color="auto" w:fill="auto"/>
            <w:noWrap/>
            <w:vAlign w:val="bottom"/>
            <w:hideMark/>
          </w:tcPr>
          <w:p w14:paraId="3248F87E" w14:textId="77777777" w:rsidR="005730A5" w:rsidRPr="00A013E8" w:rsidRDefault="005730A5" w:rsidP="00EF0966">
            <w:pPr>
              <w:spacing w:line="240" w:lineRule="auto"/>
              <w:rPr>
                <w:rFonts w:eastAsia="Times New Roman"/>
                <w:color w:val="000000"/>
                <w:lang w:eastAsia="da-DK"/>
              </w:rPr>
            </w:pPr>
            <w:r w:rsidRPr="00A013E8">
              <w:rPr>
                <w:rFonts w:eastAsia="Times New Roman"/>
                <w:color w:val="000000"/>
                <w:lang w:eastAsia="da-DK"/>
              </w:rPr>
              <w:t>2009/10</w:t>
            </w:r>
          </w:p>
        </w:tc>
        <w:tc>
          <w:tcPr>
            <w:tcW w:w="1440" w:type="dxa"/>
            <w:shd w:val="clear" w:color="auto" w:fill="auto"/>
            <w:noWrap/>
            <w:vAlign w:val="bottom"/>
            <w:hideMark/>
          </w:tcPr>
          <w:p w14:paraId="3471CAFF" w14:textId="3CC5E76D"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106,8</w:t>
            </w:r>
          </w:p>
        </w:tc>
        <w:tc>
          <w:tcPr>
            <w:tcW w:w="1593" w:type="dxa"/>
            <w:shd w:val="clear" w:color="auto" w:fill="auto"/>
            <w:noWrap/>
            <w:vAlign w:val="bottom"/>
            <w:hideMark/>
          </w:tcPr>
          <w:p w14:paraId="0C856E95" w14:textId="4A1DB29F"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6,8</w:t>
            </w:r>
          </w:p>
        </w:tc>
      </w:tr>
      <w:tr w:rsidR="005730A5" w:rsidRPr="00DB3A6E" w14:paraId="77655AB4" w14:textId="77777777" w:rsidTr="00EF0966">
        <w:trPr>
          <w:trHeight w:val="255"/>
        </w:trPr>
        <w:tc>
          <w:tcPr>
            <w:tcW w:w="1560" w:type="dxa"/>
            <w:shd w:val="clear" w:color="auto" w:fill="auto"/>
            <w:noWrap/>
            <w:vAlign w:val="bottom"/>
            <w:hideMark/>
          </w:tcPr>
          <w:p w14:paraId="14D7FE5A" w14:textId="77777777" w:rsidR="005730A5" w:rsidRPr="00A013E8" w:rsidRDefault="005730A5" w:rsidP="00EF0966">
            <w:pPr>
              <w:spacing w:line="240" w:lineRule="auto"/>
              <w:rPr>
                <w:rFonts w:eastAsia="Times New Roman"/>
                <w:color w:val="000000"/>
                <w:lang w:eastAsia="da-DK"/>
              </w:rPr>
            </w:pPr>
            <w:r w:rsidRPr="00A013E8">
              <w:rPr>
                <w:rFonts w:eastAsia="Times New Roman"/>
                <w:color w:val="000000"/>
                <w:lang w:eastAsia="da-DK"/>
              </w:rPr>
              <w:t>2010/11</w:t>
            </w:r>
          </w:p>
        </w:tc>
        <w:tc>
          <w:tcPr>
            <w:tcW w:w="1440" w:type="dxa"/>
            <w:shd w:val="clear" w:color="auto" w:fill="auto"/>
            <w:noWrap/>
            <w:vAlign w:val="bottom"/>
            <w:hideMark/>
          </w:tcPr>
          <w:p w14:paraId="3D457D84" w14:textId="68278A7D"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109</w:t>
            </w:r>
          </w:p>
        </w:tc>
        <w:tc>
          <w:tcPr>
            <w:tcW w:w="1593" w:type="dxa"/>
            <w:shd w:val="clear" w:color="auto" w:fill="auto"/>
            <w:noWrap/>
            <w:vAlign w:val="bottom"/>
            <w:hideMark/>
          </w:tcPr>
          <w:p w14:paraId="2DECFAFC" w14:textId="4287911C"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9,0</w:t>
            </w:r>
          </w:p>
        </w:tc>
      </w:tr>
      <w:tr w:rsidR="005730A5" w:rsidRPr="00DB3A6E" w14:paraId="2A6CE1AE" w14:textId="77777777" w:rsidTr="00EF0966">
        <w:trPr>
          <w:trHeight w:val="270"/>
        </w:trPr>
        <w:tc>
          <w:tcPr>
            <w:tcW w:w="1560" w:type="dxa"/>
            <w:shd w:val="clear" w:color="auto" w:fill="auto"/>
            <w:noWrap/>
            <w:vAlign w:val="bottom"/>
            <w:hideMark/>
          </w:tcPr>
          <w:p w14:paraId="06559E56" w14:textId="77777777" w:rsidR="005730A5" w:rsidRPr="00A013E8" w:rsidRDefault="005730A5" w:rsidP="00EF0966">
            <w:pPr>
              <w:spacing w:line="240" w:lineRule="auto"/>
              <w:rPr>
                <w:rFonts w:eastAsia="Times New Roman"/>
                <w:color w:val="000000"/>
                <w:lang w:eastAsia="da-DK"/>
              </w:rPr>
            </w:pPr>
            <w:r w:rsidRPr="00A013E8">
              <w:rPr>
                <w:rFonts w:eastAsia="Times New Roman"/>
                <w:color w:val="000000"/>
                <w:lang w:eastAsia="da-DK"/>
              </w:rPr>
              <w:t>2011/12</w:t>
            </w:r>
          </w:p>
        </w:tc>
        <w:tc>
          <w:tcPr>
            <w:tcW w:w="1440" w:type="dxa"/>
            <w:shd w:val="clear" w:color="auto" w:fill="auto"/>
            <w:noWrap/>
            <w:vAlign w:val="bottom"/>
            <w:hideMark/>
          </w:tcPr>
          <w:p w14:paraId="1DA7EEC9" w14:textId="58BA0D6C"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110,3</w:t>
            </w:r>
          </w:p>
        </w:tc>
        <w:tc>
          <w:tcPr>
            <w:tcW w:w="1593" w:type="dxa"/>
            <w:shd w:val="clear" w:color="auto" w:fill="auto"/>
            <w:noWrap/>
            <w:vAlign w:val="bottom"/>
            <w:hideMark/>
          </w:tcPr>
          <w:p w14:paraId="4E804892" w14:textId="7F0DDC08"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10,3</w:t>
            </w:r>
          </w:p>
        </w:tc>
      </w:tr>
      <w:tr w:rsidR="005730A5" w:rsidRPr="00DB3A6E" w14:paraId="0D14997D" w14:textId="77777777" w:rsidTr="00EF0966">
        <w:trPr>
          <w:trHeight w:val="270"/>
        </w:trPr>
        <w:tc>
          <w:tcPr>
            <w:tcW w:w="1560" w:type="dxa"/>
            <w:shd w:val="clear" w:color="auto" w:fill="auto"/>
            <w:noWrap/>
            <w:vAlign w:val="bottom"/>
            <w:hideMark/>
          </w:tcPr>
          <w:p w14:paraId="2E1AA57B" w14:textId="77777777" w:rsidR="005730A5" w:rsidRPr="00A013E8" w:rsidRDefault="005730A5" w:rsidP="00EF0966">
            <w:pPr>
              <w:spacing w:line="240" w:lineRule="auto"/>
              <w:rPr>
                <w:rFonts w:eastAsia="Times New Roman"/>
                <w:color w:val="000000"/>
                <w:lang w:eastAsia="da-DK"/>
              </w:rPr>
            </w:pPr>
            <w:r w:rsidRPr="00A013E8">
              <w:rPr>
                <w:rFonts w:eastAsia="Times New Roman"/>
                <w:color w:val="000000"/>
                <w:lang w:eastAsia="da-DK"/>
              </w:rPr>
              <w:t>2012/13</w:t>
            </w:r>
          </w:p>
        </w:tc>
        <w:tc>
          <w:tcPr>
            <w:tcW w:w="1440" w:type="dxa"/>
            <w:shd w:val="clear" w:color="auto" w:fill="auto"/>
            <w:noWrap/>
            <w:vAlign w:val="bottom"/>
            <w:hideMark/>
          </w:tcPr>
          <w:p w14:paraId="4F4B2E48" w14:textId="2B3A943C"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111,8</w:t>
            </w:r>
          </w:p>
        </w:tc>
        <w:tc>
          <w:tcPr>
            <w:tcW w:w="1593" w:type="dxa"/>
            <w:shd w:val="clear" w:color="auto" w:fill="auto"/>
            <w:noWrap/>
            <w:vAlign w:val="bottom"/>
            <w:hideMark/>
          </w:tcPr>
          <w:p w14:paraId="123B6EC1" w14:textId="5B831C35"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11,8</w:t>
            </w:r>
          </w:p>
        </w:tc>
      </w:tr>
      <w:tr w:rsidR="005730A5" w:rsidRPr="00DB3A6E" w14:paraId="155DEF2A" w14:textId="77777777" w:rsidTr="00EF0966">
        <w:trPr>
          <w:trHeight w:val="270"/>
        </w:trPr>
        <w:tc>
          <w:tcPr>
            <w:tcW w:w="1560" w:type="dxa"/>
            <w:shd w:val="clear" w:color="auto" w:fill="auto"/>
            <w:noWrap/>
            <w:vAlign w:val="bottom"/>
            <w:hideMark/>
          </w:tcPr>
          <w:p w14:paraId="6A510CCD" w14:textId="77777777" w:rsidR="005730A5" w:rsidRPr="00A013E8" w:rsidRDefault="005730A5" w:rsidP="00EF0966">
            <w:pPr>
              <w:spacing w:line="240" w:lineRule="auto"/>
              <w:rPr>
                <w:rFonts w:eastAsia="Times New Roman"/>
                <w:color w:val="000000"/>
                <w:lang w:eastAsia="da-DK"/>
              </w:rPr>
            </w:pPr>
            <w:r w:rsidRPr="00A013E8">
              <w:rPr>
                <w:rFonts w:eastAsia="Times New Roman"/>
                <w:color w:val="000000"/>
                <w:lang w:eastAsia="da-DK"/>
              </w:rPr>
              <w:t>2013/14</w:t>
            </w:r>
          </w:p>
        </w:tc>
        <w:tc>
          <w:tcPr>
            <w:tcW w:w="1440" w:type="dxa"/>
            <w:shd w:val="clear" w:color="auto" w:fill="auto"/>
            <w:noWrap/>
            <w:vAlign w:val="bottom"/>
            <w:hideMark/>
          </w:tcPr>
          <w:p w14:paraId="4264FDBF" w14:textId="59CF6852"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109,3</w:t>
            </w:r>
          </w:p>
        </w:tc>
        <w:tc>
          <w:tcPr>
            <w:tcW w:w="1593" w:type="dxa"/>
            <w:shd w:val="clear" w:color="auto" w:fill="auto"/>
            <w:noWrap/>
            <w:vAlign w:val="bottom"/>
            <w:hideMark/>
          </w:tcPr>
          <w:p w14:paraId="37676A18" w14:textId="4381E276"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9,3</w:t>
            </w:r>
          </w:p>
        </w:tc>
      </w:tr>
      <w:tr w:rsidR="005730A5" w:rsidRPr="00DB3A6E" w14:paraId="4391EDE0" w14:textId="77777777" w:rsidTr="00EF0966">
        <w:trPr>
          <w:trHeight w:val="255"/>
        </w:trPr>
        <w:tc>
          <w:tcPr>
            <w:tcW w:w="1560" w:type="dxa"/>
            <w:shd w:val="clear" w:color="auto" w:fill="auto"/>
            <w:noWrap/>
            <w:vAlign w:val="bottom"/>
            <w:hideMark/>
          </w:tcPr>
          <w:p w14:paraId="4FACECEF" w14:textId="77777777" w:rsidR="005730A5" w:rsidRPr="00A013E8" w:rsidRDefault="005730A5" w:rsidP="00EF0966">
            <w:pPr>
              <w:spacing w:line="240" w:lineRule="auto"/>
              <w:rPr>
                <w:rFonts w:eastAsia="Times New Roman"/>
                <w:color w:val="000000"/>
                <w:lang w:eastAsia="da-DK"/>
              </w:rPr>
            </w:pPr>
            <w:r w:rsidRPr="00A013E8">
              <w:rPr>
                <w:rFonts w:eastAsia="Times New Roman"/>
                <w:color w:val="000000"/>
                <w:lang w:eastAsia="da-DK"/>
              </w:rPr>
              <w:t>2014/15</w:t>
            </w:r>
          </w:p>
        </w:tc>
        <w:tc>
          <w:tcPr>
            <w:tcW w:w="1440" w:type="dxa"/>
            <w:shd w:val="clear" w:color="auto" w:fill="auto"/>
            <w:noWrap/>
            <w:vAlign w:val="bottom"/>
            <w:hideMark/>
          </w:tcPr>
          <w:p w14:paraId="380A5C06" w14:textId="67CEF6DB"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107,5</w:t>
            </w:r>
          </w:p>
        </w:tc>
        <w:tc>
          <w:tcPr>
            <w:tcW w:w="1593" w:type="dxa"/>
            <w:shd w:val="clear" w:color="auto" w:fill="auto"/>
            <w:noWrap/>
            <w:vAlign w:val="bottom"/>
            <w:hideMark/>
          </w:tcPr>
          <w:p w14:paraId="00792BCC" w14:textId="1C1F2336" w:rsidR="005730A5" w:rsidRPr="00A013E8" w:rsidRDefault="006735DF" w:rsidP="00EF0966">
            <w:pPr>
              <w:spacing w:line="240" w:lineRule="auto"/>
              <w:jc w:val="right"/>
              <w:rPr>
                <w:rFonts w:eastAsia="Times New Roman"/>
                <w:color w:val="000000"/>
                <w:lang w:eastAsia="da-DK"/>
              </w:rPr>
            </w:pPr>
            <w:r>
              <w:rPr>
                <w:rFonts w:eastAsia="Times New Roman"/>
                <w:color w:val="000000"/>
                <w:lang w:eastAsia="da-DK"/>
              </w:rPr>
              <w:t>7,5</w:t>
            </w:r>
          </w:p>
        </w:tc>
      </w:tr>
    </w:tbl>
    <w:p w14:paraId="505F9021" w14:textId="77777777" w:rsidR="005730A5" w:rsidRPr="00A013E8" w:rsidRDefault="005730A5" w:rsidP="005730A5">
      <w:pPr>
        <w:rPr>
          <w:highlight w:val="yellow"/>
        </w:rPr>
      </w:pPr>
    </w:p>
    <w:p w14:paraId="6249E41B" w14:textId="596AC897" w:rsidR="005730A5" w:rsidRPr="00A47A6C" w:rsidRDefault="005730A5" w:rsidP="005730A5">
      <w:r w:rsidRPr="00A47A6C">
        <w:t>I overproduktionssager skal Kommunen altid gå ind og vurdere om forholdet skal anmeldes til politiet. Kommunen vurdere</w:t>
      </w:r>
      <w:r w:rsidR="000666B8" w:rsidRPr="00A47A6C">
        <w:t>r</w:t>
      </w:r>
      <w:r w:rsidRPr="00A47A6C">
        <w:t xml:space="preserve"> på størrelsen</w:t>
      </w:r>
      <w:r w:rsidR="000666B8" w:rsidRPr="00A47A6C">
        <w:t>, varigheden</w:t>
      </w:r>
      <w:r w:rsidRPr="00A47A6C">
        <w:t xml:space="preserve"> og miljøkonsekvensen af overproduktionen</w:t>
      </w:r>
      <w:r w:rsidR="000666B8" w:rsidRPr="00A47A6C">
        <w:t>.</w:t>
      </w:r>
      <w:r w:rsidRPr="00A47A6C">
        <w:t xml:space="preserve"> </w:t>
      </w:r>
    </w:p>
    <w:p w14:paraId="47C0CD5B" w14:textId="77777777" w:rsidR="005730A5" w:rsidRPr="00A013E8" w:rsidRDefault="005730A5" w:rsidP="005730A5">
      <w:pPr>
        <w:rPr>
          <w:u w:val="single"/>
        </w:rPr>
      </w:pPr>
    </w:p>
    <w:p w14:paraId="5587A4EF" w14:textId="77777777" w:rsidR="000666B8" w:rsidRDefault="000666B8" w:rsidP="000666B8">
      <w:pPr>
        <w:rPr>
          <w:u w:val="single"/>
        </w:rPr>
      </w:pPr>
      <w:r>
        <w:rPr>
          <w:u w:val="single"/>
        </w:rPr>
        <w:t>Du bedes derfor skriftligt redegøre for</w:t>
      </w:r>
      <w:r w:rsidRPr="00A013E8">
        <w:rPr>
          <w:u w:val="single"/>
        </w:rPr>
        <w:t xml:space="preserve"> </w:t>
      </w:r>
    </w:p>
    <w:p w14:paraId="40CE924C" w14:textId="1CD6E67B" w:rsidR="000666B8" w:rsidRPr="003B4EC0" w:rsidRDefault="000666B8" w:rsidP="00A47A6C">
      <w:pPr>
        <w:pStyle w:val="Listeafsnit"/>
        <w:numPr>
          <w:ilvl w:val="0"/>
          <w:numId w:val="23"/>
        </w:numPr>
      </w:pPr>
      <w:r w:rsidRPr="003B4EC0">
        <w:t>hvorfor der har været overproduktion på din ejendom igennem en årrække</w:t>
      </w:r>
    </w:p>
    <w:p w14:paraId="7A1B5126" w14:textId="3880D7DE" w:rsidR="000666B8" w:rsidRPr="00A47A6C" w:rsidRDefault="000666B8" w:rsidP="00A47A6C">
      <w:pPr>
        <w:pStyle w:val="Listeafsnit"/>
        <w:numPr>
          <w:ilvl w:val="0"/>
          <w:numId w:val="23"/>
        </w:numPr>
        <w:rPr>
          <w:u w:val="single"/>
        </w:rPr>
      </w:pPr>
      <w:r w:rsidRPr="003B4EC0">
        <w:t xml:space="preserve">hvilke </w:t>
      </w:r>
      <w:r w:rsidRPr="00A013E8">
        <w:t>miljøkonsekvenser det har haft, at der er produceret mere husdyrgødningen end det tilladte</w:t>
      </w:r>
    </w:p>
    <w:p w14:paraId="41E62C60" w14:textId="5DDD94E3" w:rsidR="000666B8" w:rsidRPr="00A47A6C" w:rsidRDefault="000666B8" w:rsidP="00A47A6C">
      <w:pPr>
        <w:pStyle w:val="Listeafsnit"/>
        <w:numPr>
          <w:ilvl w:val="0"/>
          <w:numId w:val="23"/>
        </w:numPr>
        <w:rPr>
          <w:u w:val="single"/>
        </w:rPr>
      </w:pPr>
      <w:r w:rsidRPr="00A013E8">
        <w:t>hvilken påvirkning en øget ammoniakemission har haft på den omkringliggende natur</w:t>
      </w:r>
    </w:p>
    <w:p w14:paraId="05159E27" w14:textId="77777777" w:rsidR="005730A5" w:rsidRDefault="005730A5" w:rsidP="000666B8"/>
    <w:p w14:paraId="2284829D" w14:textId="1CDE471B" w:rsidR="00204516" w:rsidRDefault="00710962" w:rsidP="00AB79E1">
      <w:r>
        <w:t>Redegørelsen</w:t>
      </w:r>
      <w:r w:rsidR="000666B8">
        <w:t xml:space="preserve"> skal sendes på mail</w:t>
      </w:r>
      <w:r w:rsidR="006735DF">
        <w:t xml:space="preserve"> til</w:t>
      </w:r>
      <w:r w:rsidR="000666B8">
        <w:t xml:space="preserve"> </w:t>
      </w:r>
      <w:hyperlink r:id="rId12" w:history="1">
        <w:r w:rsidR="000666B8" w:rsidRPr="007B5842">
          <w:rPr>
            <w:rStyle w:val="Hyperlink"/>
          </w:rPr>
          <w:t>LasseKramer.Andersen@silkeborg.dk</w:t>
        </w:r>
      </w:hyperlink>
      <w:r w:rsidR="000666B8">
        <w:t xml:space="preserve"> </w:t>
      </w:r>
      <w:r w:rsidR="000666B8" w:rsidRPr="006C2DFC">
        <w:rPr>
          <w:b/>
        </w:rPr>
        <w:t>senest d. 1. oktober 2016.</w:t>
      </w:r>
    </w:p>
    <w:p w14:paraId="597AF2E0" w14:textId="77777777" w:rsidR="003B4EC0" w:rsidRDefault="003B4EC0" w:rsidP="00AB79E1"/>
    <w:p w14:paraId="34DC2A17" w14:textId="77777777" w:rsidR="000666B8" w:rsidRDefault="000666B8" w:rsidP="000666B8">
      <w:r w:rsidRPr="00A013E8">
        <w:t>Dyreholdet skal str</w:t>
      </w:r>
      <w:r>
        <w:t>aks nedjusteres eller lovliggøres med en anmeldelse og det vil</w:t>
      </w:r>
      <w:r w:rsidRPr="00A013E8">
        <w:t xml:space="preserve"> løbende </w:t>
      </w:r>
      <w:r>
        <w:t xml:space="preserve">blive </w:t>
      </w:r>
      <w:r w:rsidRPr="00A013E8">
        <w:t xml:space="preserve">kontrolleret ved de kommende gødningsregnskaber. </w:t>
      </w:r>
    </w:p>
    <w:p w14:paraId="165A9DC5" w14:textId="77777777" w:rsidR="00710962" w:rsidRDefault="00710962" w:rsidP="000666B8"/>
    <w:p w14:paraId="3D8E612E" w14:textId="774160EC" w:rsidR="000666B8" w:rsidRPr="00A47A6C" w:rsidRDefault="000666B8" w:rsidP="000666B8">
      <w:r w:rsidRPr="00A47A6C">
        <w:t xml:space="preserve">Du fortalte på tilsynet at du vil nedjustere til det tilladte niveau. Du bedes fremsende dokumentation på nedjusteringen </w:t>
      </w:r>
      <w:r w:rsidRPr="00710962">
        <w:rPr>
          <w:b/>
        </w:rPr>
        <w:t>inden d. 1. august 2016.</w:t>
      </w:r>
    </w:p>
    <w:p w14:paraId="1A330033" w14:textId="77777777" w:rsidR="000666B8" w:rsidRDefault="000666B8" w:rsidP="000666B8"/>
    <w:p w14:paraId="4D70291C" w14:textId="2F860DD2" w:rsidR="006B7CB4" w:rsidRPr="007F4E07" w:rsidRDefault="006B7CB4">
      <w:pPr>
        <w:rPr>
          <w:b/>
          <w:sz w:val="22"/>
          <w:szCs w:val="20"/>
        </w:rPr>
      </w:pPr>
      <w:r w:rsidRPr="007F4E07">
        <w:rPr>
          <w:b/>
          <w:sz w:val="22"/>
          <w:szCs w:val="20"/>
        </w:rPr>
        <w:t>Gyllebeholder</w:t>
      </w:r>
    </w:p>
    <w:p w14:paraId="4FA957D3" w14:textId="060C4C09" w:rsidR="00204516" w:rsidRPr="00A47A6C" w:rsidRDefault="00204516">
      <w:pPr>
        <w:rPr>
          <w:szCs w:val="20"/>
        </w:rPr>
      </w:pPr>
      <w:r w:rsidRPr="00A47A6C">
        <w:rPr>
          <w:szCs w:val="20"/>
        </w:rPr>
        <w:t>Du spurgte ved tilsynet til reglerne for flydelag på tomme gyllebeholdere. Hvis gyllebeholderen er tom eller blot er fyldt med regnvand, behøves der ikke være et flydelag. Der kræves ingen dokumentation for at der har været en slamsuger. Det er dog en vurdering som tages på stedet af den enkelte tilsyns</w:t>
      </w:r>
      <w:r w:rsidR="006735DF" w:rsidRPr="00A47A6C">
        <w:rPr>
          <w:szCs w:val="20"/>
        </w:rPr>
        <w:t>medarbejder</w:t>
      </w:r>
      <w:r w:rsidRPr="00A47A6C">
        <w:rPr>
          <w:szCs w:val="20"/>
        </w:rPr>
        <w:t xml:space="preserve"> og afgørelsen kan derfor variere.</w:t>
      </w:r>
    </w:p>
    <w:p w14:paraId="5CC3693E" w14:textId="77777777" w:rsidR="00204516" w:rsidRPr="0086798A" w:rsidRDefault="00204516">
      <w:pPr>
        <w:rPr>
          <w:szCs w:val="20"/>
        </w:rPr>
      </w:pPr>
    </w:p>
    <w:p w14:paraId="64AA5344" w14:textId="270E42EE" w:rsidR="00204516" w:rsidRPr="002124F7" w:rsidRDefault="004265F8" w:rsidP="002124F7">
      <w:pPr>
        <w:tabs>
          <w:tab w:val="left" w:pos="5220"/>
          <w:tab w:val="right" w:pos="7371"/>
        </w:tabs>
        <w:rPr>
          <w:rFonts w:asciiTheme="minorHAnsi" w:hAnsiTheme="minorHAnsi" w:cs="Arial"/>
          <w:b/>
          <w:sz w:val="22"/>
          <w:szCs w:val="20"/>
        </w:rPr>
      </w:pPr>
      <w:r>
        <w:rPr>
          <w:rFonts w:asciiTheme="minorHAnsi" w:hAnsiTheme="minorHAnsi" w:cs="Arial"/>
          <w:b/>
          <w:sz w:val="22"/>
          <w:szCs w:val="20"/>
        </w:rPr>
        <w:t>Ensilageplads</w:t>
      </w:r>
    </w:p>
    <w:p w14:paraId="16DEEDEC" w14:textId="011B6271" w:rsidR="006B7CB4" w:rsidRPr="00A47A6C" w:rsidRDefault="00204516" w:rsidP="002124F7">
      <w:pPr>
        <w:tabs>
          <w:tab w:val="left" w:pos="5220"/>
          <w:tab w:val="right" w:pos="7371"/>
        </w:tabs>
        <w:rPr>
          <w:rFonts w:asciiTheme="minorHAnsi" w:hAnsiTheme="minorHAnsi" w:cs="Arial"/>
          <w:b/>
          <w:sz w:val="20"/>
          <w:szCs w:val="20"/>
        </w:rPr>
      </w:pPr>
      <w:r w:rsidRPr="00A47A6C">
        <w:rPr>
          <w:rFonts w:asciiTheme="minorHAnsi" w:hAnsiTheme="minorHAnsi" w:cs="Arial"/>
          <w:b/>
          <w:sz w:val="20"/>
          <w:szCs w:val="20"/>
        </w:rPr>
        <w:t>Etablering af hældning på ensilageplads</w:t>
      </w:r>
      <w:r w:rsidR="006B7CB4" w:rsidRPr="00A47A6C">
        <w:rPr>
          <w:rFonts w:asciiTheme="minorHAnsi" w:hAnsiTheme="minorHAnsi" w:cs="Arial"/>
          <w:b/>
          <w:sz w:val="20"/>
          <w:szCs w:val="20"/>
        </w:rPr>
        <w:t xml:space="preserve"> </w:t>
      </w:r>
    </w:p>
    <w:p w14:paraId="015A21D3" w14:textId="7BCAA17E" w:rsidR="006B7CB4" w:rsidRPr="00A47A6C" w:rsidRDefault="004265F8" w:rsidP="002124F7">
      <w:pPr>
        <w:tabs>
          <w:tab w:val="left" w:pos="5220"/>
          <w:tab w:val="right" w:pos="7371"/>
        </w:tabs>
        <w:spacing w:after="240"/>
        <w:rPr>
          <w:rFonts w:asciiTheme="minorHAnsi" w:hAnsiTheme="minorHAnsi" w:cs="Arial"/>
          <w:sz w:val="20"/>
          <w:szCs w:val="20"/>
        </w:rPr>
      </w:pPr>
      <w:r w:rsidRPr="00A47A6C">
        <w:rPr>
          <w:rFonts w:asciiTheme="minorHAnsi" w:hAnsiTheme="minorHAnsi" w:cs="Arial"/>
          <w:sz w:val="20"/>
          <w:szCs w:val="20"/>
        </w:rPr>
        <w:t xml:space="preserve">Du havde en ældre ensilageplads uden afløb ved siden af møddingspladsen, hvorpå der lå en ensilagestak med roer. </w:t>
      </w:r>
      <w:r w:rsidR="006B7CB4" w:rsidRPr="00A47A6C">
        <w:rPr>
          <w:rFonts w:asciiTheme="minorHAnsi" w:hAnsiTheme="minorHAnsi" w:cs="Arial"/>
          <w:sz w:val="20"/>
          <w:szCs w:val="20"/>
        </w:rPr>
        <w:t>Jf. husdyrgødnings</w:t>
      </w:r>
      <w:r w:rsidR="002302FE" w:rsidRPr="00A47A6C">
        <w:rPr>
          <w:rFonts w:asciiTheme="minorHAnsi" w:hAnsiTheme="minorHAnsi" w:cs="Arial"/>
          <w:sz w:val="20"/>
          <w:szCs w:val="20"/>
        </w:rPr>
        <w:t>bekendtgørelsen</w:t>
      </w:r>
      <w:r w:rsidRPr="00A47A6C">
        <w:rPr>
          <w:rFonts w:asciiTheme="minorHAnsi" w:hAnsiTheme="minorHAnsi" w:cs="Arial"/>
          <w:sz w:val="20"/>
          <w:szCs w:val="20"/>
        </w:rPr>
        <w:t xml:space="preserve"> kapitel 6 defineres ensilage bestående af roer og roetoppe som saftgivende. Saftgivende ensilage skal altid opbevares i et ensilageopbevaringsanlæg med afløb til en opsamlingsbeholder jf. § 16 stk.1 i sammen bekendtgørelse. </w:t>
      </w:r>
    </w:p>
    <w:p w14:paraId="442DB97B" w14:textId="5BE51CF2" w:rsidR="004265F8" w:rsidRPr="00A47A6C" w:rsidRDefault="004265F8" w:rsidP="002124F7">
      <w:pPr>
        <w:tabs>
          <w:tab w:val="left" w:pos="5220"/>
          <w:tab w:val="right" w:pos="7371"/>
        </w:tabs>
        <w:spacing w:after="240"/>
        <w:rPr>
          <w:rFonts w:asciiTheme="minorHAnsi" w:hAnsiTheme="minorHAnsi" w:cs="Arial"/>
          <w:sz w:val="20"/>
          <w:szCs w:val="20"/>
        </w:rPr>
      </w:pPr>
      <w:r w:rsidRPr="00A47A6C">
        <w:rPr>
          <w:rFonts w:asciiTheme="minorHAnsi" w:hAnsiTheme="minorHAnsi" w:cs="Arial"/>
          <w:sz w:val="20"/>
          <w:szCs w:val="20"/>
        </w:rPr>
        <w:t xml:space="preserve">Det indskærpes at den saftgivende ensilage </w:t>
      </w:r>
      <w:r w:rsidR="007B38ED" w:rsidRPr="00A47A6C">
        <w:rPr>
          <w:rFonts w:asciiTheme="minorHAnsi" w:hAnsiTheme="minorHAnsi" w:cs="Arial"/>
          <w:sz w:val="20"/>
          <w:szCs w:val="20"/>
        </w:rPr>
        <w:t xml:space="preserve">opbevares så eventuel saft fra stakken løber i afløb og opsamlingsbeholder. Forholdet skal være bragt i orden </w:t>
      </w:r>
      <w:r w:rsidR="007B38ED" w:rsidRPr="00710962">
        <w:rPr>
          <w:rFonts w:asciiTheme="minorHAnsi" w:hAnsiTheme="minorHAnsi" w:cs="Arial"/>
          <w:b/>
          <w:sz w:val="20"/>
          <w:szCs w:val="20"/>
        </w:rPr>
        <w:t>senest d. 1. august 2016</w:t>
      </w:r>
      <w:r w:rsidR="007B38ED" w:rsidRPr="00A47A6C">
        <w:rPr>
          <w:rFonts w:asciiTheme="minorHAnsi" w:hAnsiTheme="minorHAnsi" w:cs="Arial"/>
          <w:sz w:val="20"/>
          <w:szCs w:val="20"/>
        </w:rPr>
        <w:t xml:space="preserve">. </w:t>
      </w:r>
    </w:p>
    <w:p w14:paraId="0623BD57" w14:textId="0CDDB69E" w:rsidR="002302FE" w:rsidRPr="00A47A6C" w:rsidRDefault="004265F8" w:rsidP="002124F7">
      <w:pPr>
        <w:tabs>
          <w:tab w:val="left" w:pos="5220"/>
          <w:tab w:val="right" w:pos="7371"/>
        </w:tabs>
        <w:spacing w:after="240"/>
        <w:rPr>
          <w:rFonts w:asciiTheme="minorHAnsi" w:hAnsiTheme="minorHAnsi" w:cs="Arial"/>
          <w:sz w:val="20"/>
          <w:szCs w:val="20"/>
        </w:rPr>
      </w:pPr>
      <w:r w:rsidRPr="00A47A6C">
        <w:rPr>
          <w:rFonts w:asciiTheme="minorHAnsi" w:hAnsiTheme="minorHAnsi" w:cs="Arial"/>
          <w:sz w:val="20"/>
          <w:szCs w:val="20"/>
        </w:rPr>
        <w:t>Du foreslog ved tilsynet at ensilagepladsen kunne forbindes med møddingspladsen ved at etablere en hældning ind på møddingspladsen, så eventuel saft ville løbe herind.</w:t>
      </w:r>
      <w:r w:rsidR="007B38ED" w:rsidRPr="00A47A6C">
        <w:rPr>
          <w:rFonts w:asciiTheme="minorHAnsi" w:hAnsiTheme="minorHAnsi" w:cs="Arial"/>
          <w:sz w:val="20"/>
          <w:szCs w:val="20"/>
        </w:rPr>
        <w:t xml:space="preserve"> Vi er enige i at det kan fungere som en løsning.</w:t>
      </w:r>
      <w:r w:rsidRPr="00A47A6C">
        <w:rPr>
          <w:rFonts w:asciiTheme="minorHAnsi" w:hAnsiTheme="minorHAnsi" w:cs="Arial"/>
          <w:sz w:val="20"/>
          <w:szCs w:val="20"/>
        </w:rPr>
        <w:t xml:space="preserve"> </w:t>
      </w:r>
    </w:p>
    <w:p w14:paraId="7461AA02" w14:textId="77777777" w:rsidR="004265F8" w:rsidRDefault="004265F8" w:rsidP="004265F8">
      <w:pPr>
        <w:tabs>
          <w:tab w:val="left" w:pos="5220"/>
          <w:tab w:val="right" w:pos="7371"/>
        </w:tabs>
        <w:rPr>
          <w:rFonts w:asciiTheme="minorHAnsi" w:hAnsiTheme="minorHAnsi" w:cs="Arial"/>
          <w:b/>
          <w:sz w:val="22"/>
          <w:szCs w:val="20"/>
        </w:rPr>
      </w:pPr>
      <w:r w:rsidRPr="002124F7">
        <w:rPr>
          <w:rFonts w:asciiTheme="minorHAnsi" w:hAnsiTheme="minorHAnsi" w:cs="Arial"/>
          <w:b/>
          <w:sz w:val="22"/>
          <w:szCs w:val="20"/>
        </w:rPr>
        <w:t>Møddingsplads</w:t>
      </w:r>
    </w:p>
    <w:p w14:paraId="76E0B4BE" w14:textId="77777777" w:rsidR="006B7CB4" w:rsidRPr="00A47A6C" w:rsidRDefault="006B7CB4" w:rsidP="002124F7">
      <w:pPr>
        <w:rPr>
          <w:rFonts w:asciiTheme="minorHAnsi" w:hAnsiTheme="minorHAnsi" w:cs="Arial"/>
          <w:b/>
          <w:sz w:val="20"/>
          <w:szCs w:val="20"/>
        </w:rPr>
      </w:pPr>
      <w:r w:rsidRPr="00A47A6C">
        <w:rPr>
          <w:rFonts w:asciiTheme="minorHAnsi" w:hAnsiTheme="minorHAnsi" w:cs="Arial"/>
          <w:b/>
          <w:sz w:val="20"/>
          <w:szCs w:val="20"/>
        </w:rPr>
        <w:t>Opbevaring af fast gødning (</w:t>
      </w:r>
      <w:smartTag w:uri="urn:schemas-microsoft-com:office:smarttags" w:element="metricconverter">
        <w:smartTagPr>
          <w:attr w:name="ProductID" w:val="2 meter"/>
        </w:smartTagPr>
        <w:r w:rsidRPr="00A47A6C">
          <w:rPr>
            <w:rFonts w:asciiTheme="minorHAnsi" w:hAnsiTheme="minorHAnsi" w:cs="Arial"/>
            <w:b/>
            <w:sz w:val="20"/>
            <w:szCs w:val="20"/>
          </w:rPr>
          <w:t>2 meter</w:t>
        </w:r>
      </w:smartTag>
      <w:r w:rsidRPr="00A47A6C">
        <w:rPr>
          <w:rFonts w:asciiTheme="minorHAnsi" w:hAnsiTheme="minorHAnsi" w:cs="Arial"/>
          <w:b/>
          <w:sz w:val="20"/>
          <w:szCs w:val="20"/>
        </w:rPr>
        <w:t xml:space="preserve"> randzone)</w:t>
      </w:r>
    </w:p>
    <w:p w14:paraId="2E9C53B7" w14:textId="33C00AB8" w:rsidR="006B7CB4" w:rsidRPr="002302FE" w:rsidRDefault="006B7CB4" w:rsidP="00204516">
      <w:pPr>
        <w:spacing w:after="240"/>
        <w:rPr>
          <w:rFonts w:asciiTheme="minorHAnsi" w:hAnsiTheme="minorHAnsi" w:cs="Arial"/>
          <w:color w:val="FF0000"/>
          <w:sz w:val="20"/>
          <w:szCs w:val="20"/>
        </w:rPr>
      </w:pPr>
      <w:r w:rsidRPr="00A47A6C">
        <w:rPr>
          <w:rFonts w:asciiTheme="minorHAnsi" w:hAnsiTheme="minorHAnsi" w:cs="Arial"/>
          <w:sz w:val="20"/>
          <w:szCs w:val="20"/>
        </w:rPr>
        <w:t xml:space="preserve">I henhold til husdyrgødningsbekendtgørelsen, skal møddingspladsens sidebegrænsning som minimum bestå af en </w:t>
      </w:r>
      <w:smartTag w:uri="urn:schemas-microsoft-com:office:smarttags" w:element="metricconverter">
        <w:smartTagPr>
          <w:attr w:name="ProductID" w:val="1 m"/>
        </w:smartTagPr>
        <w:r w:rsidRPr="00A47A6C">
          <w:rPr>
            <w:rFonts w:asciiTheme="minorHAnsi" w:hAnsiTheme="minorHAnsi" w:cs="Arial"/>
            <w:sz w:val="20"/>
            <w:szCs w:val="20"/>
          </w:rPr>
          <w:t>1 m</w:t>
        </w:r>
      </w:smartTag>
      <w:r w:rsidRPr="00A47A6C">
        <w:rPr>
          <w:rFonts w:asciiTheme="minorHAnsi" w:hAnsiTheme="minorHAnsi" w:cs="Arial"/>
          <w:sz w:val="20"/>
          <w:szCs w:val="20"/>
        </w:rPr>
        <w:t xml:space="preserve"> høj mur eller en </w:t>
      </w:r>
      <w:smartTag w:uri="urn:schemas-microsoft-com:office:smarttags" w:element="metricconverter">
        <w:smartTagPr>
          <w:attr w:name="ProductID" w:val="2 m"/>
        </w:smartTagPr>
        <w:r w:rsidRPr="00A47A6C">
          <w:rPr>
            <w:rFonts w:asciiTheme="minorHAnsi" w:hAnsiTheme="minorHAnsi" w:cs="Arial"/>
            <w:sz w:val="20"/>
            <w:szCs w:val="20"/>
          </w:rPr>
          <w:t>2 m</w:t>
        </w:r>
      </w:smartTag>
      <w:r w:rsidRPr="00A47A6C">
        <w:rPr>
          <w:rFonts w:asciiTheme="minorHAnsi" w:hAnsiTheme="minorHAnsi" w:cs="Arial"/>
          <w:sz w:val="20"/>
          <w:szCs w:val="20"/>
        </w:rPr>
        <w:t xml:space="preserve"> bred randbelægning. </w:t>
      </w:r>
      <w:r w:rsidR="00224DC7" w:rsidRPr="00A47A6C">
        <w:rPr>
          <w:rFonts w:asciiTheme="minorHAnsi" w:hAnsiTheme="minorHAnsi" w:cs="Arial"/>
          <w:sz w:val="20"/>
          <w:szCs w:val="20"/>
        </w:rPr>
        <w:t xml:space="preserve">Der var ikke mur hele vejen rundt på bagsiden af møddingspladsen. Du skal huske at der hvor </w:t>
      </w:r>
      <w:r w:rsidR="00224DC7" w:rsidRPr="00A47A6C">
        <w:rPr>
          <w:rFonts w:asciiTheme="minorHAnsi" w:hAnsiTheme="minorHAnsi" w:cs="Arial"/>
          <w:sz w:val="20"/>
          <w:szCs w:val="20"/>
        </w:rPr>
        <w:lastRenderedPageBreak/>
        <w:t>møddingspladsen ikke er begrænset af en minimum 1 m høj mur, skal der være 2 m randzone, hvorpå der ikke må lægges gødning.</w:t>
      </w:r>
      <w:r w:rsidR="00224DC7">
        <w:rPr>
          <w:rFonts w:asciiTheme="minorHAnsi" w:hAnsiTheme="minorHAnsi" w:cs="Arial"/>
          <w:color w:val="FF0000"/>
          <w:sz w:val="20"/>
          <w:szCs w:val="20"/>
        </w:rPr>
        <w:t xml:space="preserve"> </w:t>
      </w:r>
    </w:p>
    <w:p w14:paraId="3676A054" w14:textId="77777777" w:rsidR="006B7CB4" w:rsidRPr="00D207DE" w:rsidRDefault="006B7CB4" w:rsidP="00D207DE">
      <w:pPr>
        <w:outlineLvl w:val="1"/>
        <w:rPr>
          <w:rFonts w:asciiTheme="minorHAnsi" w:hAnsiTheme="minorHAnsi" w:cs="Arial"/>
          <w:b/>
          <w:sz w:val="22"/>
          <w:szCs w:val="20"/>
        </w:rPr>
      </w:pPr>
      <w:bookmarkStart w:id="4" w:name="_Toc328731883"/>
      <w:r w:rsidRPr="00D207DE">
        <w:rPr>
          <w:rFonts w:asciiTheme="minorHAnsi" w:hAnsiTheme="minorHAnsi" w:cs="Arial"/>
          <w:b/>
          <w:sz w:val="22"/>
          <w:szCs w:val="20"/>
        </w:rPr>
        <w:t>Markstak</w:t>
      </w:r>
      <w:bookmarkEnd w:id="4"/>
    </w:p>
    <w:p w14:paraId="7FF18509" w14:textId="4AA88B1F" w:rsidR="006B7CB4" w:rsidRPr="00A47A6C" w:rsidRDefault="006B7CB4" w:rsidP="00D207DE">
      <w:pPr>
        <w:spacing w:after="240"/>
        <w:rPr>
          <w:rFonts w:asciiTheme="minorHAnsi" w:hAnsiTheme="minorHAnsi" w:cs="Arial"/>
          <w:sz w:val="20"/>
          <w:szCs w:val="20"/>
        </w:rPr>
      </w:pPr>
      <w:r w:rsidRPr="00A47A6C">
        <w:rPr>
          <w:rFonts w:asciiTheme="minorHAnsi" w:hAnsiTheme="minorHAnsi" w:cs="Arial"/>
          <w:sz w:val="20"/>
          <w:szCs w:val="20"/>
        </w:rPr>
        <w:t xml:space="preserve">Det blev ved tilsynet konstateret, at der opbevares </w:t>
      </w:r>
      <w:r w:rsidR="002302FE" w:rsidRPr="00A47A6C">
        <w:rPr>
          <w:rFonts w:asciiTheme="minorHAnsi" w:hAnsiTheme="minorHAnsi" w:cs="Arial"/>
          <w:sz w:val="20"/>
          <w:szCs w:val="20"/>
        </w:rPr>
        <w:t>ensilage</w:t>
      </w:r>
      <w:r w:rsidRPr="00A47A6C">
        <w:rPr>
          <w:rFonts w:asciiTheme="minorHAnsi" w:hAnsiTheme="minorHAnsi" w:cs="Arial"/>
          <w:sz w:val="20"/>
          <w:szCs w:val="20"/>
        </w:rPr>
        <w:t xml:space="preserve"> i markstak. </w:t>
      </w:r>
    </w:p>
    <w:p w14:paraId="41E28766" w14:textId="77777777" w:rsidR="00F51C54" w:rsidRDefault="00F51C54" w:rsidP="00F51C54">
      <w:pPr>
        <w:keepNext/>
        <w:spacing w:after="240"/>
      </w:pPr>
      <w:r>
        <w:rPr>
          <w:noProof/>
          <w:lang w:eastAsia="da-DK"/>
        </w:rPr>
        <w:drawing>
          <wp:inline distT="0" distB="0" distL="0" distR="0" wp14:anchorId="53F9AB37" wp14:editId="2C2A5145">
            <wp:extent cx="4152900" cy="3329940"/>
            <wp:effectExtent l="0" t="0" r="0" b="381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152900" cy="3329940"/>
                    </a:xfrm>
                    <a:prstGeom prst="rect">
                      <a:avLst/>
                    </a:prstGeom>
                  </pic:spPr>
                </pic:pic>
              </a:graphicData>
            </a:graphic>
          </wp:inline>
        </w:drawing>
      </w:r>
    </w:p>
    <w:p w14:paraId="28293EC3" w14:textId="0A2EF0A4" w:rsidR="00F51C54" w:rsidRPr="001E1C53" w:rsidRDefault="00F51C54" w:rsidP="00F51C54">
      <w:pPr>
        <w:pStyle w:val="Billedtekst"/>
        <w:rPr>
          <w:rFonts w:asciiTheme="minorHAnsi" w:hAnsiTheme="minorHAnsi" w:cs="Arial"/>
          <w:b w:val="0"/>
          <w:sz w:val="16"/>
          <w:szCs w:val="16"/>
        </w:rPr>
      </w:pPr>
      <w:r w:rsidRPr="001E1C53">
        <w:rPr>
          <w:b w:val="0"/>
          <w:sz w:val="16"/>
          <w:szCs w:val="16"/>
        </w:rPr>
        <w:t xml:space="preserve">Figur </w:t>
      </w:r>
      <w:r w:rsidRPr="001E1C53">
        <w:rPr>
          <w:b w:val="0"/>
          <w:sz w:val="16"/>
          <w:szCs w:val="16"/>
        </w:rPr>
        <w:fldChar w:fldCharType="begin"/>
      </w:r>
      <w:r w:rsidRPr="001E1C53">
        <w:rPr>
          <w:b w:val="0"/>
          <w:sz w:val="16"/>
          <w:szCs w:val="16"/>
        </w:rPr>
        <w:instrText xml:space="preserve"> SEQ Figur \* ARABIC </w:instrText>
      </w:r>
      <w:r w:rsidRPr="001E1C53">
        <w:rPr>
          <w:b w:val="0"/>
          <w:sz w:val="16"/>
          <w:szCs w:val="16"/>
        </w:rPr>
        <w:fldChar w:fldCharType="separate"/>
      </w:r>
      <w:r w:rsidRPr="001E1C53">
        <w:rPr>
          <w:b w:val="0"/>
          <w:noProof/>
          <w:sz w:val="16"/>
          <w:szCs w:val="16"/>
        </w:rPr>
        <w:t>1</w:t>
      </w:r>
      <w:r w:rsidRPr="001E1C53">
        <w:rPr>
          <w:b w:val="0"/>
          <w:sz w:val="16"/>
          <w:szCs w:val="16"/>
        </w:rPr>
        <w:fldChar w:fldCharType="end"/>
      </w:r>
      <w:r w:rsidR="001E1C53" w:rsidRPr="001E1C53">
        <w:rPr>
          <w:b w:val="0"/>
          <w:sz w:val="16"/>
          <w:szCs w:val="16"/>
        </w:rPr>
        <w:t>: Områder markeret med rød viser dræn</w:t>
      </w:r>
      <w:r w:rsidR="00224DC7">
        <w:rPr>
          <w:b w:val="0"/>
          <w:sz w:val="16"/>
          <w:szCs w:val="16"/>
        </w:rPr>
        <w:t>områder</w:t>
      </w:r>
    </w:p>
    <w:p w14:paraId="57192EF0" w14:textId="0A644AA8" w:rsidR="00224DC7" w:rsidRPr="00A47A6C" w:rsidRDefault="00F51C54" w:rsidP="00D207DE">
      <w:pPr>
        <w:spacing w:after="240"/>
        <w:rPr>
          <w:rFonts w:asciiTheme="minorHAnsi" w:hAnsiTheme="minorHAnsi" w:cs="Arial"/>
          <w:sz w:val="20"/>
          <w:szCs w:val="20"/>
        </w:rPr>
      </w:pPr>
      <w:r w:rsidRPr="00A47A6C">
        <w:rPr>
          <w:rFonts w:asciiTheme="minorHAnsi" w:hAnsiTheme="minorHAnsi" w:cs="Arial"/>
          <w:sz w:val="20"/>
          <w:szCs w:val="20"/>
        </w:rPr>
        <w:t>Jf. §11 i husdyrgødningsbekendtgørelse, må disse ikke placeres oven på dræn. Ifølge vores webkort er 2 af dine markstakke placeret oven på</w:t>
      </w:r>
      <w:r w:rsidR="00224DC7" w:rsidRPr="00A47A6C">
        <w:rPr>
          <w:rFonts w:asciiTheme="minorHAnsi" w:hAnsiTheme="minorHAnsi" w:cs="Arial"/>
          <w:sz w:val="20"/>
          <w:szCs w:val="20"/>
        </w:rPr>
        <w:t xml:space="preserve"> et</w:t>
      </w:r>
      <w:r w:rsidRPr="00A47A6C">
        <w:rPr>
          <w:rFonts w:asciiTheme="minorHAnsi" w:hAnsiTheme="minorHAnsi" w:cs="Arial"/>
          <w:sz w:val="20"/>
          <w:szCs w:val="20"/>
        </w:rPr>
        <w:t xml:space="preserve"> drænområde (Fig</w:t>
      </w:r>
      <w:r w:rsidR="00667AA3" w:rsidRPr="00A47A6C">
        <w:rPr>
          <w:rFonts w:asciiTheme="minorHAnsi" w:hAnsiTheme="minorHAnsi" w:cs="Arial"/>
          <w:sz w:val="20"/>
          <w:szCs w:val="20"/>
        </w:rPr>
        <w:t xml:space="preserve"> 1</w:t>
      </w:r>
      <w:r w:rsidRPr="00A47A6C">
        <w:rPr>
          <w:rFonts w:asciiTheme="minorHAnsi" w:hAnsiTheme="minorHAnsi" w:cs="Arial"/>
          <w:sz w:val="20"/>
          <w:szCs w:val="20"/>
        </w:rPr>
        <w:t>).</w:t>
      </w:r>
      <w:r w:rsidR="00A47A6C">
        <w:rPr>
          <w:rFonts w:asciiTheme="minorHAnsi" w:hAnsiTheme="minorHAnsi" w:cs="Arial"/>
          <w:sz w:val="20"/>
          <w:szCs w:val="20"/>
        </w:rPr>
        <w:t xml:space="preserve"> </w:t>
      </w:r>
      <w:r w:rsidRPr="00A47A6C">
        <w:rPr>
          <w:rFonts w:asciiTheme="minorHAnsi" w:hAnsiTheme="minorHAnsi" w:cs="Arial"/>
          <w:sz w:val="20"/>
          <w:szCs w:val="20"/>
        </w:rPr>
        <w:t>Hvis vores oplysninger er forældede og du har anden information bedes du kontakte os snarest muligt.</w:t>
      </w:r>
    </w:p>
    <w:p w14:paraId="4964AF00" w14:textId="01549D76" w:rsidR="00F51C54" w:rsidRPr="00A47A6C" w:rsidRDefault="00224DC7" w:rsidP="00D207DE">
      <w:pPr>
        <w:spacing w:after="240"/>
        <w:rPr>
          <w:rFonts w:asciiTheme="minorHAnsi" w:hAnsiTheme="minorHAnsi" w:cs="Arial"/>
          <w:sz w:val="20"/>
          <w:szCs w:val="20"/>
        </w:rPr>
      </w:pPr>
      <w:r w:rsidRPr="00A47A6C">
        <w:rPr>
          <w:rFonts w:asciiTheme="minorHAnsi" w:hAnsiTheme="minorHAnsi" w:cs="Arial"/>
          <w:sz w:val="20"/>
          <w:szCs w:val="20"/>
        </w:rPr>
        <w:t>Det henstilles at ensilage i markstak</w:t>
      </w:r>
      <w:r w:rsidR="008A5873" w:rsidRPr="00A47A6C">
        <w:rPr>
          <w:rFonts w:asciiTheme="minorHAnsi" w:hAnsiTheme="minorHAnsi" w:cs="Arial"/>
          <w:sz w:val="20"/>
          <w:szCs w:val="20"/>
        </w:rPr>
        <w:t xml:space="preserve"> placeres minimum 15 m fra dræn fremadrettet.</w:t>
      </w:r>
      <w:r w:rsidR="00F51C54" w:rsidRPr="00A47A6C">
        <w:rPr>
          <w:rFonts w:asciiTheme="minorHAnsi" w:hAnsiTheme="minorHAnsi" w:cs="Arial"/>
          <w:sz w:val="20"/>
          <w:szCs w:val="20"/>
        </w:rPr>
        <w:t xml:space="preserve"> </w:t>
      </w:r>
    </w:p>
    <w:p w14:paraId="2D9534C2" w14:textId="77777777" w:rsidR="006B7CB4" w:rsidRDefault="006B7CB4" w:rsidP="00B92E60">
      <w:pPr>
        <w:rPr>
          <w:b/>
          <w:sz w:val="22"/>
        </w:rPr>
      </w:pPr>
      <w:r w:rsidRPr="00FC4AF0">
        <w:rPr>
          <w:b/>
          <w:sz w:val="22"/>
        </w:rPr>
        <w:t>Olietanke</w:t>
      </w:r>
    </w:p>
    <w:p w14:paraId="28F4B8FF" w14:textId="4F9D4BC0" w:rsidR="00F51C54" w:rsidRDefault="00F51C54" w:rsidP="00B92E60">
      <w:r>
        <w:t>Du blev på tilsynet gjort opmærksom på at din olietank skal flyttes længere ind i laden</w:t>
      </w:r>
      <w:r w:rsidR="008A5873">
        <w:t>, da påfyldningsslangen kan nå udenfor det støbte areal</w:t>
      </w:r>
      <w:r>
        <w:t>.</w:t>
      </w:r>
    </w:p>
    <w:p w14:paraId="32531105" w14:textId="77777777" w:rsidR="00F51C54" w:rsidRPr="00F51C54" w:rsidRDefault="00F51C54" w:rsidP="00B92E60"/>
    <w:p w14:paraId="5015CD3E" w14:textId="77777777" w:rsidR="006B7CB4" w:rsidRPr="00B7536D" w:rsidRDefault="006B7CB4" w:rsidP="00B92E60">
      <w:pPr>
        <w:rPr>
          <w:b/>
          <w:szCs w:val="20"/>
        </w:rPr>
      </w:pPr>
      <w:r w:rsidRPr="00B7536D">
        <w:rPr>
          <w:b/>
          <w:szCs w:val="20"/>
        </w:rPr>
        <w:t>Påfyldningsplads</w:t>
      </w:r>
    </w:p>
    <w:p w14:paraId="6F6FAA66" w14:textId="77777777" w:rsidR="006B7CB4" w:rsidRDefault="006B7CB4" w:rsidP="00B92E60">
      <w:pPr>
        <w:rPr>
          <w:szCs w:val="20"/>
        </w:rPr>
      </w:pPr>
      <w:r w:rsidRPr="00B7536D">
        <w:rPr>
          <w:szCs w:val="20"/>
        </w:rPr>
        <w:t xml:space="preserve">I henhold til § 7 i forskriften om håndtering og opbevaring af olie og kemikalie i Silkeborg Kommune, skal påfyldning af diesel forgår på tæt belægning. </w:t>
      </w:r>
    </w:p>
    <w:p w14:paraId="236139ED" w14:textId="1F97DED7" w:rsidR="008A5873" w:rsidRPr="00B7536D" w:rsidRDefault="008A5873" w:rsidP="00B92E60">
      <w:pPr>
        <w:rPr>
          <w:szCs w:val="20"/>
        </w:rPr>
      </w:pPr>
      <w:r>
        <w:rPr>
          <w:szCs w:val="20"/>
        </w:rPr>
        <w:t>Der skal være en afstand på mindst 0,5 m fra påfyldningsslangen til yderkanten af den tætte belægning.</w:t>
      </w:r>
    </w:p>
    <w:p w14:paraId="35046F9E" w14:textId="0D653082" w:rsidR="008A5873" w:rsidRDefault="008A5873" w:rsidP="00B92E60">
      <w:pPr>
        <w:rPr>
          <w:szCs w:val="20"/>
        </w:rPr>
      </w:pPr>
    </w:p>
    <w:p w14:paraId="163694D5" w14:textId="0F33C28C" w:rsidR="006B7CB4" w:rsidRDefault="008A5873" w:rsidP="00B92E60">
      <w:pPr>
        <w:rPr>
          <w:szCs w:val="20"/>
          <w:highlight w:val="yellow"/>
        </w:rPr>
      </w:pPr>
      <w:r>
        <w:rPr>
          <w:szCs w:val="20"/>
        </w:rPr>
        <w:lastRenderedPageBreak/>
        <w:t>Det indskærpes at dieseltanken flyttes, så påfyldningsslangen ikke kan nå udenfor det støbte areal. Vi aftalte ved tilsynet at tanken flyttes når den er tom. Du bedes indsende fotodokumentation herfor til e-mail</w:t>
      </w:r>
      <w:r>
        <w:t xml:space="preserve"> </w:t>
      </w:r>
      <w:hyperlink r:id="rId14" w:history="1">
        <w:r w:rsidRPr="007B5842">
          <w:rPr>
            <w:rStyle w:val="Hyperlink"/>
          </w:rPr>
          <w:t>LasseKramer.Andersen@silkeborg.dk</w:t>
        </w:r>
      </w:hyperlink>
      <w:r>
        <w:rPr>
          <w:rStyle w:val="Hyperlink"/>
        </w:rPr>
        <w:t>.</w:t>
      </w:r>
    </w:p>
    <w:p w14:paraId="17673FD0" w14:textId="77777777" w:rsidR="003B4EC0" w:rsidRDefault="003B4EC0" w:rsidP="00B92E60">
      <w:pPr>
        <w:rPr>
          <w:b/>
          <w:szCs w:val="20"/>
        </w:rPr>
      </w:pPr>
    </w:p>
    <w:p w14:paraId="46F869D3" w14:textId="77777777" w:rsidR="006B7CB4" w:rsidRPr="00B7536D" w:rsidRDefault="006B7CB4" w:rsidP="00B92E60">
      <w:pPr>
        <w:rPr>
          <w:b/>
          <w:szCs w:val="20"/>
        </w:rPr>
      </w:pPr>
      <w:r w:rsidRPr="00B7536D">
        <w:rPr>
          <w:b/>
          <w:szCs w:val="20"/>
        </w:rPr>
        <w:t>Påfyldningsslange og pistol</w:t>
      </w:r>
    </w:p>
    <w:p w14:paraId="43009134" w14:textId="6458F9D7" w:rsidR="006B7CB4" w:rsidRPr="00B7536D" w:rsidRDefault="006B7CB4" w:rsidP="00B92E60">
      <w:pPr>
        <w:rPr>
          <w:szCs w:val="20"/>
        </w:rPr>
      </w:pPr>
      <w:r w:rsidRPr="00B7536D">
        <w:rPr>
          <w:szCs w:val="20"/>
        </w:rPr>
        <w:t>§ 9 samme forskrift. Påfyldningspistolen skal lukke automatisk, når tanken er fuld</w:t>
      </w:r>
      <w:r w:rsidR="008A5873">
        <w:rPr>
          <w:szCs w:val="20"/>
        </w:rPr>
        <w:t xml:space="preserve"> og påfyldningsslangen skal være i god stand</w:t>
      </w:r>
      <w:r w:rsidRPr="00B7536D">
        <w:rPr>
          <w:szCs w:val="20"/>
        </w:rPr>
        <w:t>.</w:t>
      </w:r>
    </w:p>
    <w:p w14:paraId="07CF51A9" w14:textId="5B5C69C9" w:rsidR="006B7CB4" w:rsidRPr="00B7536D" w:rsidRDefault="006B7CB4" w:rsidP="00B92E60">
      <w:pPr>
        <w:rPr>
          <w:szCs w:val="20"/>
        </w:rPr>
      </w:pPr>
    </w:p>
    <w:p w14:paraId="2BC1130E" w14:textId="31568AA5" w:rsidR="00463737" w:rsidRPr="00A47A6C" w:rsidRDefault="008A5873" w:rsidP="00B92E60">
      <w:pPr>
        <w:rPr>
          <w:szCs w:val="20"/>
        </w:rPr>
      </w:pPr>
      <w:r w:rsidRPr="00A47A6C">
        <w:rPr>
          <w:szCs w:val="20"/>
        </w:rPr>
        <w:t xml:space="preserve">Du havde ikke </w:t>
      </w:r>
      <w:r w:rsidR="00463737" w:rsidRPr="00A47A6C">
        <w:rPr>
          <w:szCs w:val="20"/>
        </w:rPr>
        <w:t>en påfyldningspistol med automat luk på din dieseltank.</w:t>
      </w:r>
    </w:p>
    <w:p w14:paraId="7F4FBEC5" w14:textId="77777777" w:rsidR="00463737" w:rsidRPr="00A47A6C" w:rsidRDefault="00463737" w:rsidP="00B92E60">
      <w:pPr>
        <w:rPr>
          <w:szCs w:val="20"/>
        </w:rPr>
      </w:pPr>
    </w:p>
    <w:p w14:paraId="31F87C2B" w14:textId="72944096" w:rsidR="00463737" w:rsidRPr="00A47A6C" w:rsidRDefault="00463737" w:rsidP="00B92E60">
      <w:pPr>
        <w:rPr>
          <w:szCs w:val="20"/>
        </w:rPr>
      </w:pPr>
      <w:r w:rsidRPr="00A47A6C">
        <w:rPr>
          <w:szCs w:val="20"/>
        </w:rPr>
        <w:t xml:space="preserve">Det indskærpes at påfyldningspistolen udskiftes så denne lukker automatisk når tanken er fuld. Forholdet skal være bragt i orden </w:t>
      </w:r>
      <w:r w:rsidRPr="00EF7AE8">
        <w:rPr>
          <w:b/>
          <w:szCs w:val="20"/>
        </w:rPr>
        <w:t>senest d. 1. oktober 2016.</w:t>
      </w:r>
      <w:r w:rsidRPr="00A47A6C">
        <w:rPr>
          <w:szCs w:val="20"/>
        </w:rPr>
        <w:t xml:space="preserve"> </w:t>
      </w:r>
    </w:p>
    <w:p w14:paraId="4476AD60" w14:textId="77777777" w:rsidR="008A5873" w:rsidRDefault="008A5873" w:rsidP="00B92E60">
      <w:pPr>
        <w:rPr>
          <w:szCs w:val="20"/>
          <w:highlight w:val="yellow"/>
        </w:rPr>
      </w:pPr>
    </w:p>
    <w:p w14:paraId="398D641E" w14:textId="77777777" w:rsidR="006B7CB4" w:rsidRPr="00B7536D" w:rsidRDefault="006B7CB4" w:rsidP="00B92E60">
      <w:pPr>
        <w:rPr>
          <w:rFonts w:cs="Arial"/>
          <w:color w:val="000000"/>
          <w:szCs w:val="20"/>
        </w:rPr>
      </w:pPr>
    </w:p>
    <w:p w14:paraId="133B01C2" w14:textId="77777777" w:rsidR="00463737" w:rsidRDefault="00463737" w:rsidP="00463737">
      <w:pPr>
        <w:pStyle w:val="Default"/>
        <w:rPr>
          <w:sz w:val="20"/>
          <w:szCs w:val="20"/>
        </w:rPr>
      </w:pPr>
      <w:r>
        <w:rPr>
          <w:b/>
          <w:bCs/>
          <w:sz w:val="20"/>
          <w:szCs w:val="20"/>
        </w:rPr>
        <w:t xml:space="preserve">Placering af kalvehytter </w:t>
      </w:r>
    </w:p>
    <w:p w14:paraId="59BF1B92" w14:textId="77777777" w:rsidR="00463737" w:rsidRDefault="00463737" w:rsidP="00463737">
      <w:pPr>
        <w:pStyle w:val="Default"/>
        <w:rPr>
          <w:color w:val="auto"/>
          <w:sz w:val="20"/>
          <w:szCs w:val="20"/>
        </w:rPr>
      </w:pPr>
      <w:r>
        <w:rPr>
          <w:color w:val="auto"/>
          <w:sz w:val="20"/>
          <w:szCs w:val="20"/>
        </w:rPr>
        <w:t xml:space="preserve">Du spurgte på tilsynet til reglerne for placering af kalvehytter. </w:t>
      </w:r>
    </w:p>
    <w:p w14:paraId="1391990E" w14:textId="68A21D8B" w:rsidR="00463737" w:rsidRDefault="00463737" w:rsidP="00463737">
      <w:pPr>
        <w:pStyle w:val="Default"/>
        <w:rPr>
          <w:color w:val="auto"/>
          <w:sz w:val="20"/>
          <w:szCs w:val="20"/>
        </w:rPr>
      </w:pPr>
      <w:r>
        <w:rPr>
          <w:color w:val="auto"/>
          <w:sz w:val="20"/>
          <w:szCs w:val="20"/>
        </w:rPr>
        <w:t xml:space="preserve">Silkeborg Kommune har i en lignende sag vurderet, at kalvehytterne af denne type må stå direkte på jorden, da der er fast bund og rigeligt halm i hytterne, så længe de ikke udgør risiko for forurening af nærliggende natur/miljø. </w:t>
      </w:r>
    </w:p>
    <w:p w14:paraId="53A96442" w14:textId="3736C83D" w:rsidR="00463737" w:rsidRDefault="00463737" w:rsidP="00463737">
      <w:pPr>
        <w:rPr>
          <w:sz w:val="20"/>
          <w:szCs w:val="20"/>
        </w:rPr>
      </w:pPr>
      <w:r>
        <w:rPr>
          <w:sz w:val="20"/>
          <w:szCs w:val="20"/>
        </w:rPr>
        <w:t xml:space="preserve">Placeres hytterne på jorden skal de placeres på plantedækket jord, hvor de 1 gang om året skal flyttes rundt. Derudover skal dyrene altid har adgang til en tør liggeplads. </w:t>
      </w:r>
      <w:r w:rsidR="004F3C87">
        <w:rPr>
          <w:sz w:val="20"/>
          <w:szCs w:val="20"/>
        </w:rPr>
        <w:t xml:space="preserve">Der er derfor intet problem i at placere hytterne der hvor du havde sat dem. </w:t>
      </w:r>
    </w:p>
    <w:p w14:paraId="481C50A1" w14:textId="77777777" w:rsidR="00463737" w:rsidRDefault="00463737" w:rsidP="00927001">
      <w:pPr>
        <w:rPr>
          <w:b/>
          <w:sz w:val="22"/>
          <w:szCs w:val="20"/>
        </w:rPr>
      </w:pPr>
    </w:p>
    <w:p w14:paraId="20194A35" w14:textId="77777777" w:rsidR="006B7CB4" w:rsidRPr="00927001" w:rsidRDefault="006B7CB4" w:rsidP="00927001">
      <w:pPr>
        <w:rPr>
          <w:b/>
          <w:sz w:val="22"/>
          <w:szCs w:val="20"/>
        </w:rPr>
      </w:pPr>
      <w:r w:rsidRPr="00927001">
        <w:rPr>
          <w:b/>
          <w:sz w:val="22"/>
          <w:szCs w:val="20"/>
        </w:rPr>
        <w:t>Vildtfodringspladser</w:t>
      </w:r>
    </w:p>
    <w:p w14:paraId="05409E69" w14:textId="77777777" w:rsidR="006B7CB4" w:rsidRPr="00927001" w:rsidRDefault="006B7CB4"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1B09DCBE" w14:textId="77777777" w:rsidR="006B7CB4" w:rsidRPr="004D72FD" w:rsidRDefault="006B7CB4" w:rsidP="00927001">
      <w:pPr>
        <w:spacing w:after="240"/>
        <w:rPr>
          <w:sz w:val="20"/>
          <w:szCs w:val="20"/>
          <w:u w:val="single"/>
        </w:rPr>
      </w:pPr>
      <w:r w:rsidRPr="004D72FD">
        <w:rPr>
          <w:sz w:val="20"/>
          <w:szCs w:val="20"/>
          <w:u w:val="single"/>
        </w:rPr>
        <w:t>Gode råd til at undgå rotter ved fodring af vildt:</w:t>
      </w:r>
    </w:p>
    <w:p w14:paraId="64661A25" w14:textId="77777777" w:rsidR="006B7CB4" w:rsidRPr="00927001" w:rsidRDefault="006B7CB4" w:rsidP="0022430F">
      <w:pPr>
        <w:pStyle w:val="Listeafsnit"/>
        <w:numPr>
          <w:ilvl w:val="0"/>
          <w:numId w:val="7"/>
        </w:numPr>
        <w:rPr>
          <w:sz w:val="20"/>
          <w:szCs w:val="20"/>
        </w:rPr>
      </w:pPr>
      <w:r w:rsidRPr="00927001">
        <w:rPr>
          <w:sz w:val="20"/>
          <w:szCs w:val="20"/>
        </w:rPr>
        <w:t>Opbevar foderet i en tæt, rottesikret beholder, så rotterne ikke kan komme til det.</w:t>
      </w:r>
    </w:p>
    <w:p w14:paraId="3C05F554" w14:textId="77777777" w:rsidR="006B7CB4" w:rsidRPr="00927001" w:rsidRDefault="006B7CB4" w:rsidP="0022430F">
      <w:pPr>
        <w:pStyle w:val="Listeafsnit"/>
        <w:numPr>
          <w:ilvl w:val="0"/>
          <w:numId w:val="7"/>
        </w:numPr>
        <w:rPr>
          <w:sz w:val="20"/>
          <w:szCs w:val="20"/>
        </w:rPr>
      </w:pPr>
      <w:r w:rsidRPr="00927001">
        <w:rPr>
          <w:sz w:val="20"/>
          <w:szCs w:val="20"/>
        </w:rPr>
        <w:t>Tilpas fodermængden til det, dyrene æder på en dag, så der ikke ligger overskydende korn, der er tilgængeligt for rotter på jorden.</w:t>
      </w:r>
    </w:p>
    <w:p w14:paraId="4BA162F8" w14:textId="77777777" w:rsidR="006B7CB4" w:rsidRPr="00927001" w:rsidRDefault="006B7CB4" w:rsidP="0022430F">
      <w:pPr>
        <w:pStyle w:val="Listeafsnit"/>
        <w:numPr>
          <w:ilvl w:val="0"/>
          <w:numId w:val="7"/>
        </w:numPr>
        <w:rPr>
          <w:sz w:val="20"/>
          <w:szCs w:val="20"/>
        </w:rPr>
      </w:pPr>
      <w:r w:rsidRPr="00927001">
        <w:rPr>
          <w:sz w:val="20"/>
          <w:szCs w:val="20"/>
        </w:rPr>
        <w:t>Anvend foderautomater eller lignende.</w:t>
      </w:r>
    </w:p>
    <w:p w14:paraId="095E9A91" w14:textId="77777777" w:rsidR="006B7CB4" w:rsidRPr="00927001" w:rsidRDefault="006B7CB4" w:rsidP="0022430F">
      <w:pPr>
        <w:pStyle w:val="Listeafsnit"/>
        <w:numPr>
          <w:ilvl w:val="0"/>
          <w:numId w:val="7"/>
        </w:numPr>
        <w:rPr>
          <w:sz w:val="20"/>
          <w:szCs w:val="20"/>
        </w:rPr>
      </w:pPr>
      <w:r w:rsidRPr="00927001">
        <w:rPr>
          <w:sz w:val="20"/>
          <w:szCs w:val="20"/>
        </w:rPr>
        <w:t>Sørg for et åbent areal omkring foderautomaten, så rotterne ikke kan skjule sig og kravle op af beplantningen.</w:t>
      </w:r>
    </w:p>
    <w:p w14:paraId="0D5C5152" w14:textId="77777777" w:rsidR="006B7CB4" w:rsidRPr="00927001" w:rsidRDefault="006B7CB4" w:rsidP="0022430F">
      <w:pPr>
        <w:pStyle w:val="Listeafsnit"/>
        <w:numPr>
          <w:ilvl w:val="0"/>
          <w:numId w:val="7"/>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29A86373" w14:textId="77777777" w:rsidR="006B7CB4" w:rsidRPr="004D72FD" w:rsidRDefault="006B7CB4"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5367EC7A" w14:textId="77777777" w:rsidR="006B7CB4" w:rsidRPr="004D72FD" w:rsidRDefault="006B7CB4" w:rsidP="00927001">
      <w:pPr>
        <w:spacing w:after="240"/>
        <w:rPr>
          <w:sz w:val="20"/>
          <w:szCs w:val="20"/>
        </w:rPr>
      </w:pPr>
      <w:r w:rsidRPr="004D72FD">
        <w:rPr>
          <w:sz w:val="20"/>
          <w:szCs w:val="20"/>
        </w:rPr>
        <w:t xml:space="preserve">Du har pligt til at anmelde rotter jf. rottebekendtgørelse. </w:t>
      </w:r>
    </w:p>
    <w:p w14:paraId="54E7DDA2" w14:textId="77777777" w:rsidR="006B7CB4" w:rsidRDefault="006B7CB4" w:rsidP="006F44BB">
      <w:pPr>
        <w:rPr>
          <w:sz w:val="20"/>
          <w:szCs w:val="20"/>
        </w:rPr>
      </w:pPr>
      <w:r w:rsidRPr="004D72FD">
        <w:rPr>
          <w:sz w:val="20"/>
          <w:szCs w:val="20"/>
        </w:rPr>
        <w:lastRenderedPageBreak/>
        <w:t xml:space="preserve">Du kan anmelde rotter på </w:t>
      </w:r>
      <w:hyperlink r:id="rId15"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5E2E7D78" w14:textId="77777777" w:rsidR="006B7CB4" w:rsidRPr="00430225" w:rsidRDefault="006B7CB4" w:rsidP="00430225">
      <w:pPr>
        <w:rPr>
          <w:sz w:val="20"/>
          <w:szCs w:val="20"/>
        </w:rPr>
      </w:pPr>
    </w:p>
    <w:p w14:paraId="38905AD5" w14:textId="77777777" w:rsidR="006B7CB4" w:rsidRPr="003D666F" w:rsidRDefault="006B7CB4" w:rsidP="003D666F">
      <w:pPr>
        <w:rPr>
          <w:b/>
          <w:sz w:val="22"/>
        </w:rPr>
      </w:pPr>
      <w:r w:rsidRPr="003D666F">
        <w:rPr>
          <w:b/>
          <w:sz w:val="22"/>
        </w:rPr>
        <w:t>Offentliggørelse af uddrag af tilsynsrapport</w:t>
      </w:r>
    </w:p>
    <w:p w14:paraId="14F968FC" w14:textId="77777777" w:rsidR="006B7CB4" w:rsidRPr="003D666F" w:rsidRDefault="006B7CB4"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3F3D4996" w14:textId="77777777" w:rsidR="006B7CB4" w:rsidRDefault="006B7CB4"/>
    <w:p w14:paraId="2D3CE89E" w14:textId="77777777" w:rsidR="006B7CB4" w:rsidRPr="009E75BA" w:rsidRDefault="006B7CB4" w:rsidP="009E75BA">
      <w:pPr>
        <w:rPr>
          <w:b/>
        </w:rPr>
      </w:pPr>
      <w:r w:rsidRPr="009E75BA">
        <w:rPr>
          <w:b/>
        </w:rPr>
        <w:t>Klagevejledning</w:t>
      </w:r>
    </w:p>
    <w:p w14:paraId="14B4C92C" w14:textId="77777777" w:rsidR="006B7CB4" w:rsidRPr="009E75BA" w:rsidRDefault="006B7CB4" w:rsidP="009E75BA">
      <w:r w:rsidRPr="009E75BA">
        <w:t>I følge husdyrgødningsbekendtgørelsens § 37 kan afgørelser efter denne bekendtgørelse ikke påklages til anden administrativ myndighed.</w:t>
      </w:r>
    </w:p>
    <w:p w14:paraId="7696534E" w14:textId="77777777" w:rsidR="006B7CB4" w:rsidRPr="009E75BA" w:rsidRDefault="006B7CB4"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0006CBA1" w14:textId="77777777" w:rsidR="006B7CB4" w:rsidRPr="009E75BA" w:rsidRDefault="006B7CB4" w:rsidP="009E75BA"/>
    <w:p w14:paraId="1FBE8F5F" w14:textId="77777777" w:rsidR="006B7CB4" w:rsidRPr="00AF1357" w:rsidRDefault="006B7CB4" w:rsidP="00AF1357">
      <w:pPr>
        <w:rPr>
          <w:b/>
          <w:sz w:val="22"/>
        </w:rPr>
      </w:pPr>
      <w:r w:rsidRPr="00AF1357">
        <w:rPr>
          <w:b/>
          <w:sz w:val="22"/>
        </w:rPr>
        <w:t>Brugerbetaling</w:t>
      </w:r>
    </w:p>
    <w:p w14:paraId="6C8EE59C" w14:textId="77777777" w:rsidR="006B7CB4" w:rsidRDefault="006B7CB4"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410B7EB1" w14:textId="77777777" w:rsidR="006B7CB4" w:rsidRPr="00AF1357" w:rsidRDefault="006B7CB4" w:rsidP="00E223B1">
      <w:pPr>
        <w:spacing w:before="240"/>
        <w:rPr>
          <w:b/>
          <w:sz w:val="22"/>
        </w:rPr>
      </w:pPr>
      <w:r w:rsidRPr="00AF1357">
        <w:rPr>
          <w:b/>
          <w:sz w:val="22"/>
        </w:rPr>
        <w:t>Godkendelse af rapport</w:t>
      </w:r>
    </w:p>
    <w:p w14:paraId="7108313A" w14:textId="77777777" w:rsidR="006B7CB4" w:rsidRPr="00AF1357" w:rsidRDefault="006B7CB4"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6255719C" w14:textId="77777777" w:rsidR="006B7CB4" w:rsidRDefault="006B7CB4" w:rsidP="00AF1357">
      <w:r w:rsidRPr="00AF1357">
        <w:t>Såfremt eventuelle bemærkninger/rettelser til tilsynsrapporten ikke er meddelt til Silkeborg Kommune inden 14 dage fra d.d., betragtes rapporten som godkendt af dig.</w:t>
      </w:r>
    </w:p>
    <w:p w14:paraId="02F44AF6" w14:textId="77777777" w:rsidR="006B7CB4" w:rsidRDefault="006B7CB4" w:rsidP="00AF1357"/>
    <w:p w14:paraId="70EC784F" w14:textId="77777777" w:rsidR="006B7CB4" w:rsidRPr="00A13FB2" w:rsidRDefault="006B7CB4" w:rsidP="00A13FB2">
      <w:pPr>
        <w:rPr>
          <w:b/>
          <w:sz w:val="22"/>
        </w:rPr>
      </w:pPr>
      <w:r w:rsidRPr="00A13FB2">
        <w:rPr>
          <w:b/>
          <w:sz w:val="22"/>
        </w:rPr>
        <w:t>Ved besøget var følgende personer tilstede:</w:t>
      </w:r>
    </w:p>
    <w:p w14:paraId="3AD070B4" w14:textId="05805C34" w:rsidR="006B7CB4" w:rsidRDefault="00F51C54" w:rsidP="00F51C54">
      <w:pPr>
        <w:numPr>
          <w:ilvl w:val="0"/>
          <w:numId w:val="8"/>
        </w:numPr>
        <w:spacing w:after="200" w:line="276" w:lineRule="auto"/>
      </w:pPr>
      <w:r w:rsidRPr="00F51C54">
        <w:t>Erik Bjørnholdt Andersen</w:t>
      </w:r>
    </w:p>
    <w:p w14:paraId="5BA229E0" w14:textId="4345BE33" w:rsidR="001E1C53" w:rsidRDefault="00F51C54" w:rsidP="00F51C54">
      <w:pPr>
        <w:numPr>
          <w:ilvl w:val="0"/>
          <w:numId w:val="8"/>
        </w:numPr>
        <w:spacing w:after="200" w:line="276" w:lineRule="auto"/>
      </w:pPr>
      <w:r w:rsidRPr="00F51C54">
        <w:t>Mariann Louise Nakano Stidsen Pinkalski</w:t>
      </w:r>
      <w:r w:rsidR="001E1C53">
        <w:t>, Silkeborg Kommune</w:t>
      </w:r>
    </w:p>
    <w:p w14:paraId="6980797D" w14:textId="0425550E" w:rsidR="006B7CB4" w:rsidRPr="00A13FB2" w:rsidRDefault="006B7CB4" w:rsidP="00F51C54">
      <w:pPr>
        <w:numPr>
          <w:ilvl w:val="0"/>
          <w:numId w:val="8"/>
        </w:numPr>
        <w:spacing w:after="200" w:line="276" w:lineRule="auto"/>
      </w:pPr>
      <w:r>
        <w:t>Lasse Kramer Andersen</w:t>
      </w:r>
      <w:r w:rsidRPr="00A13FB2">
        <w:t>, Silkeborg Kommune</w:t>
      </w:r>
    </w:p>
    <w:p w14:paraId="00C190EC" w14:textId="77777777" w:rsidR="006B7CB4" w:rsidRDefault="006B7CB4"/>
    <w:p w14:paraId="1CE15F6A" w14:textId="77777777" w:rsidR="006B7CB4" w:rsidRPr="00CE0640" w:rsidRDefault="006B7CB4" w:rsidP="00CE0640">
      <w:pPr>
        <w:rPr>
          <w:b/>
          <w:sz w:val="22"/>
        </w:rPr>
      </w:pPr>
      <w:r w:rsidRPr="00CE0640">
        <w:rPr>
          <w:b/>
          <w:sz w:val="22"/>
        </w:rPr>
        <w:t>Vi har brug for jeres mening</w:t>
      </w:r>
    </w:p>
    <w:p w14:paraId="0D162966" w14:textId="77777777" w:rsidR="006B7CB4" w:rsidRPr="00CE0640" w:rsidRDefault="006B7CB4"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263EDC66" w14:textId="77777777" w:rsidR="006B7CB4" w:rsidRPr="00CE0640" w:rsidRDefault="006B7CB4" w:rsidP="00CE0640">
      <w:r w:rsidRPr="00CE0640">
        <w:t>Har du spørgsmål eller bemærkninger til ovenstående eller til andre forhold på dit landbrug, er du meget velkommen til at kontakte mig eller en anden fra landbrugsteamet.</w:t>
      </w:r>
    </w:p>
    <w:p w14:paraId="549A08F0" w14:textId="77777777" w:rsidR="006B7CB4" w:rsidRDefault="006B7CB4"/>
    <w:p w14:paraId="3455B325" w14:textId="77777777" w:rsidR="006B7CB4" w:rsidRPr="0022430F" w:rsidRDefault="006B7CB4" w:rsidP="00B6586D">
      <w:pPr>
        <w:pStyle w:val="Underskrifter"/>
      </w:pPr>
    </w:p>
    <w:p w14:paraId="56C66D67" w14:textId="77777777" w:rsidR="006B7CB4" w:rsidRPr="0022430F" w:rsidRDefault="006B7CB4" w:rsidP="004120F8">
      <w:pPr>
        <w:rPr>
          <w:sz w:val="20"/>
          <w:szCs w:val="20"/>
        </w:rPr>
      </w:pPr>
    </w:p>
    <w:p w14:paraId="155FF5E4" w14:textId="77777777" w:rsidR="006B7CB4" w:rsidRPr="0022430F" w:rsidRDefault="006B7CB4" w:rsidP="004120F8">
      <w:pPr>
        <w:rPr>
          <w:sz w:val="20"/>
          <w:szCs w:val="20"/>
        </w:rPr>
      </w:pPr>
    </w:p>
    <w:p w14:paraId="1D68EDC4" w14:textId="77777777" w:rsidR="006B7CB4" w:rsidRPr="0022430F" w:rsidRDefault="006B7CB4"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6B7CB4" w:rsidRPr="0022430F" w14:paraId="4878D584" w14:textId="77777777">
        <w:tc>
          <w:tcPr>
            <w:tcW w:w="3630" w:type="dxa"/>
          </w:tcPr>
          <w:p w14:paraId="5D764C0C" w14:textId="77777777" w:rsidR="006B7CB4" w:rsidRPr="0022430F" w:rsidRDefault="006B7CB4" w:rsidP="004120F8">
            <w:pPr>
              <w:rPr>
                <w:sz w:val="20"/>
                <w:szCs w:val="20"/>
              </w:rPr>
            </w:pPr>
            <w:r w:rsidRPr="0022430F">
              <w:rPr>
                <w:sz w:val="20"/>
                <w:szCs w:val="20"/>
              </w:rPr>
              <w:t>Venlig hilsen</w:t>
            </w:r>
          </w:p>
          <w:p w14:paraId="1E504C04" w14:textId="77777777" w:rsidR="006B7CB4" w:rsidRPr="0022430F" w:rsidRDefault="006B7CB4" w:rsidP="004120F8">
            <w:pPr>
              <w:rPr>
                <w:sz w:val="20"/>
                <w:szCs w:val="20"/>
              </w:rPr>
            </w:pPr>
          </w:p>
          <w:p w14:paraId="0980FF43" w14:textId="77777777" w:rsidR="006B7CB4" w:rsidRPr="0022430F" w:rsidRDefault="006B7CB4" w:rsidP="004120F8">
            <w:pPr>
              <w:rPr>
                <w:sz w:val="20"/>
                <w:szCs w:val="20"/>
              </w:rPr>
            </w:pPr>
          </w:p>
          <w:p w14:paraId="34CD5D98" w14:textId="77777777" w:rsidR="006B7CB4" w:rsidRPr="0022430F" w:rsidRDefault="006B7CB4" w:rsidP="004120F8">
            <w:pPr>
              <w:rPr>
                <w:sz w:val="20"/>
                <w:szCs w:val="20"/>
              </w:rPr>
            </w:pPr>
            <w:bookmarkStart w:id="5" w:name="underskriftsbillede"/>
            <w:bookmarkEnd w:id="5"/>
          </w:p>
        </w:tc>
        <w:tc>
          <w:tcPr>
            <w:tcW w:w="5554" w:type="dxa"/>
          </w:tcPr>
          <w:p w14:paraId="458C6929" w14:textId="77777777" w:rsidR="006B7CB4" w:rsidRPr="0022430F" w:rsidRDefault="006B7CB4" w:rsidP="001A0684">
            <w:pPr>
              <w:rPr>
                <w:sz w:val="20"/>
                <w:szCs w:val="20"/>
              </w:rPr>
            </w:pPr>
          </w:p>
          <w:p w14:paraId="36AB14AD" w14:textId="77777777" w:rsidR="006B7CB4" w:rsidRPr="0022430F" w:rsidRDefault="006B7CB4" w:rsidP="001A0684">
            <w:pPr>
              <w:rPr>
                <w:sz w:val="20"/>
                <w:szCs w:val="20"/>
              </w:rPr>
            </w:pPr>
          </w:p>
          <w:p w14:paraId="5C44EEF6" w14:textId="77777777" w:rsidR="006B7CB4" w:rsidRPr="0022430F" w:rsidRDefault="006B7CB4" w:rsidP="001A0684">
            <w:pPr>
              <w:rPr>
                <w:sz w:val="20"/>
                <w:szCs w:val="20"/>
              </w:rPr>
            </w:pPr>
          </w:p>
          <w:p w14:paraId="5B904375" w14:textId="77777777" w:rsidR="006B7CB4" w:rsidRPr="0022430F" w:rsidRDefault="006B7CB4" w:rsidP="001A0684">
            <w:pPr>
              <w:rPr>
                <w:sz w:val="20"/>
                <w:szCs w:val="20"/>
              </w:rPr>
            </w:pPr>
            <w:bookmarkStart w:id="6" w:name="underskriftsbillede2"/>
            <w:bookmarkEnd w:id="6"/>
          </w:p>
        </w:tc>
      </w:tr>
      <w:tr w:rsidR="006B7CB4" w:rsidRPr="0022430F" w14:paraId="30B25A49" w14:textId="77777777">
        <w:tc>
          <w:tcPr>
            <w:tcW w:w="3630" w:type="dxa"/>
          </w:tcPr>
          <w:p w14:paraId="5EA40603" w14:textId="77777777" w:rsidR="006B7CB4" w:rsidRPr="0022430F" w:rsidRDefault="006B7CB4" w:rsidP="0022430F">
            <w:pPr>
              <w:rPr>
                <w:szCs w:val="20"/>
              </w:rPr>
            </w:pPr>
            <w:bookmarkStart w:id="7" w:name="Underskriver1"/>
            <w:bookmarkEnd w:id="7"/>
            <w:r w:rsidRPr="0022430F">
              <w:rPr>
                <w:sz w:val="20"/>
                <w:szCs w:val="20"/>
              </w:rPr>
              <w:t>Lasse Kramer Andersen (11402)</w:t>
            </w:r>
          </w:p>
          <w:p w14:paraId="558791DB" w14:textId="77777777" w:rsidR="006B7CB4" w:rsidRPr="0022430F" w:rsidRDefault="006B7CB4" w:rsidP="0022430F">
            <w:pPr>
              <w:rPr>
                <w:sz w:val="20"/>
                <w:szCs w:val="20"/>
              </w:rPr>
            </w:pPr>
            <w:r w:rsidRPr="0022430F">
              <w:rPr>
                <w:sz w:val="20"/>
                <w:szCs w:val="20"/>
              </w:rPr>
              <w:t>Biolog</w:t>
            </w:r>
          </w:p>
        </w:tc>
        <w:tc>
          <w:tcPr>
            <w:tcW w:w="5554" w:type="dxa"/>
          </w:tcPr>
          <w:p w14:paraId="4CF3668F" w14:textId="77777777" w:rsidR="006B7CB4" w:rsidRPr="0022430F" w:rsidRDefault="006B7CB4" w:rsidP="001A0684">
            <w:pPr>
              <w:rPr>
                <w:sz w:val="20"/>
                <w:szCs w:val="20"/>
              </w:rPr>
            </w:pPr>
            <w:bookmarkStart w:id="8" w:name="Underskriver2"/>
            <w:bookmarkEnd w:id="8"/>
          </w:p>
        </w:tc>
      </w:tr>
    </w:tbl>
    <w:p w14:paraId="453E704C" w14:textId="77777777" w:rsidR="006B7CB4" w:rsidRPr="0022430F" w:rsidRDefault="006B7CB4" w:rsidP="004120F8">
      <w:pPr>
        <w:rPr>
          <w:sz w:val="20"/>
          <w:szCs w:val="20"/>
        </w:rPr>
      </w:pPr>
    </w:p>
    <w:p w14:paraId="0766DBEB" w14:textId="77777777" w:rsidR="006B7CB4" w:rsidRDefault="006B7CB4" w:rsidP="004120F8">
      <w:pPr>
        <w:rPr>
          <w:sz w:val="20"/>
          <w:szCs w:val="20"/>
        </w:rPr>
        <w:sectPr w:rsidR="006B7CB4" w:rsidSect="006B7CB4">
          <w:headerReference w:type="default" r:id="rId16"/>
          <w:footerReference w:type="default" r:id="rId17"/>
          <w:headerReference w:type="first" r:id="rId18"/>
          <w:footerReference w:type="first" r:id="rId19"/>
          <w:pgSz w:w="11907" w:h="16839"/>
          <w:pgMar w:top="2268" w:right="1134" w:bottom="2098" w:left="1588" w:header="896" w:footer="828" w:gutter="0"/>
          <w:cols w:space="720"/>
          <w:titlePg/>
          <w:docGrid w:linePitch="360"/>
        </w:sectPr>
      </w:pPr>
    </w:p>
    <w:p w14:paraId="100F84B7" w14:textId="77777777" w:rsidR="006B7CB4" w:rsidRPr="0022430F" w:rsidRDefault="006B7CB4" w:rsidP="0022430F">
      <w:pPr>
        <w:spacing w:line="276" w:lineRule="auto"/>
        <w:rPr>
          <w:rFonts w:eastAsia="Verdana"/>
          <w:b/>
          <w:sz w:val="20"/>
          <w:szCs w:val="22"/>
        </w:rPr>
      </w:pPr>
      <w:r w:rsidRPr="0022430F">
        <w:rPr>
          <w:rFonts w:eastAsia="Verdana"/>
          <w:b/>
          <w:sz w:val="22"/>
          <w:szCs w:val="22"/>
        </w:rPr>
        <w:lastRenderedPageBreak/>
        <w:t>Bilag - Offentliggørelse af uddrag af tilsynsrapport</w:t>
      </w:r>
    </w:p>
    <w:p w14:paraId="3E6318C1" w14:textId="77777777" w:rsidR="006B7CB4" w:rsidRPr="0022430F" w:rsidRDefault="006B7CB4" w:rsidP="0022430F">
      <w:pPr>
        <w:spacing w:after="200" w:line="276" w:lineRule="auto"/>
        <w:rPr>
          <w:rFonts w:eastAsia="Verdana"/>
          <w:sz w:val="20"/>
          <w:szCs w:val="22"/>
          <w:u w:val="single"/>
        </w:rPr>
      </w:pPr>
      <w:r w:rsidRPr="0022430F">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6B7CB4" w:rsidRPr="0022430F" w14:paraId="7B23CEDC" w14:textId="77777777" w:rsidTr="0022430F">
        <w:tc>
          <w:tcPr>
            <w:tcW w:w="4889" w:type="dxa"/>
            <w:tcBorders>
              <w:top w:val="single" w:sz="4" w:space="0" w:color="auto"/>
              <w:left w:val="single" w:sz="4" w:space="0" w:color="auto"/>
              <w:bottom w:val="single" w:sz="4" w:space="0" w:color="auto"/>
              <w:right w:val="single" w:sz="4" w:space="0" w:color="auto"/>
            </w:tcBorders>
            <w:hideMark/>
          </w:tcPr>
          <w:p w14:paraId="7AB96765"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Baggrund for tilsynet</w:t>
            </w:r>
          </w:p>
          <w:p w14:paraId="35C0923E"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37B71470"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Rutinetilsyn på husdyrbruget</w:t>
            </w:r>
          </w:p>
          <w:p w14:paraId="0597E435" w14:textId="77777777" w:rsidR="006B7CB4" w:rsidRPr="0022430F" w:rsidRDefault="006B7CB4" w:rsidP="0022430F">
            <w:pPr>
              <w:spacing w:line="276" w:lineRule="auto"/>
              <w:rPr>
                <w:rFonts w:eastAsia="Verdana"/>
                <w:sz w:val="20"/>
                <w:szCs w:val="22"/>
              </w:rPr>
            </w:pPr>
            <w:r w:rsidRPr="0022430F">
              <w:rPr>
                <w:rFonts w:eastAsia="Verdana"/>
                <w:sz w:val="20"/>
                <w:szCs w:val="22"/>
              </w:rPr>
              <w:t>Type: Basistilsyn</w:t>
            </w:r>
          </w:p>
          <w:p w14:paraId="1395F6A5" w14:textId="40B74757" w:rsidR="006B7CB4" w:rsidRPr="0022430F" w:rsidRDefault="006B7CB4" w:rsidP="0022430F">
            <w:pPr>
              <w:spacing w:line="276" w:lineRule="auto"/>
              <w:rPr>
                <w:rFonts w:eastAsia="Verdana"/>
                <w:sz w:val="20"/>
                <w:szCs w:val="22"/>
              </w:rPr>
            </w:pPr>
          </w:p>
        </w:tc>
      </w:tr>
      <w:tr w:rsidR="006B7CB4" w:rsidRPr="0022430F" w14:paraId="43403E68" w14:textId="77777777" w:rsidTr="0022430F">
        <w:tc>
          <w:tcPr>
            <w:tcW w:w="4889" w:type="dxa"/>
            <w:tcBorders>
              <w:top w:val="single" w:sz="4" w:space="0" w:color="auto"/>
              <w:left w:val="single" w:sz="4" w:space="0" w:color="auto"/>
              <w:bottom w:val="single" w:sz="4" w:space="0" w:color="auto"/>
              <w:right w:val="single" w:sz="4" w:space="0" w:color="auto"/>
            </w:tcBorders>
          </w:tcPr>
          <w:p w14:paraId="27C3D399"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Der er ført tilsyn med</w:t>
            </w:r>
          </w:p>
          <w:p w14:paraId="1E9949DC" w14:textId="77777777" w:rsidR="006B7CB4" w:rsidRPr="0022430F" w:rsidRDefault="006B7CB4" w:rsidP="0022430F">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57ED3CBF" w14:textId="202F8BC4" w:rsidR="006B7CB4" w:rsidRPr="0022430F" w:rsidRDefault="006B7CB4" w:rsidP="0022430F">
            <w:pPr>
              <w:spacing w:line="276" w:lineRule="auto"/>
              <w:rPr>
                <w:rFonts w:eastAsia="Verdana"/>
                <w:sz w:val="20"/>
                <w:szCs w:val="22"/>
              </w:rPr>
            </w:pPr>
            <w:r w:rsidRPr="0022430F">
              <w:rPr>
                <w:rFonts w:eastAsia="Verdana"/>
                <w:sz w:val="20"/>
                <w:szCs w:val="22"/>
              </w:rPr>
              <w:t>Der er ført tilsyn med alle virksomhedens forhold der kan påvirke det ydre miljø</w:t>
            </w:r>
          </w:p>
        </w:tc>
      </w:tr>
      <w:tr w:rsidR="006B7CB4" w:rsidRPr="0022430F" w14:paraId="77316347" w14:textId="77777777" w:rsidTr="0022430F">
        <w:tc>
          <w:tcPr>
            <w:tcW w:w="4889" w:type="dxa"/>
            <w:tcBorders>
              <w:top w:val="single" w:sz="4" w:space="0" w:color="auto"/>
              <w:left w:val="single" w:sz="4" w:space="0" w:color="auto"/>
              <w:bottom w:val="single" w:sz="4" w:space="0" w:color="auto"/>
              <w:right w:val="single" w:sz="4" w:space="0" w:color="auto"/>
            </w:tcBorders>
            <w:hideMark/>
          </w:tcPr>
          <w:p w14:paraId="12A6FF84"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2BA5155D"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Der er ikke konstateret nogen synlig jordforurening på tilsynet</w:t>
            </w:r>
          </w:p>
        </w:tc>
      </w:tr>
      <w:tr w:rsidR="006B7CB4" w:rsidRPr="0022430F" w14:paraId="3D76E2BC" w14:textId="77777777" w:rsidTr="0022430F">
        <w:tc>
          <w:tcPr>
            <w:tcW w:w="4889" w:type="dxa"/>
            <w:tcBorders>
              <w:top w:val="single" w:sz="4" w:space="0" w:color="auto"/>
              <w:left w:val="single" w:sz="4" w:space="0" w:color="auto"/>
              <w:bottom w:val="single" w:sz="4" w:space="0" w:color="auto"/>
              <w:right w:val="single" w:sz="4" w:space="0" w:color="auto"/>
            </w:tcBorders>
          </w:tcPr>
          <w:p w14:paraId="3CBA9A79"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Forbud, påbud eller indskærpelser</w:t>
            </w:r>
          </w:p>
          <w:p w14:paraId="5DC4DB36" w14:textId="77777777" w:rsidR="006B7CB4" w:rsidRPr="0022430F" w:rsidRDefault="006B7CB4" w:rsidP="0022430F">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62038E4C" w14:textId="6D4495DD" w:rsidR="006B7CB4" w:rsidRPr="0022430F" w:rsidRDefault="006B7CB4" w:rsidP="006B44EA">
            <w:pPr>
              <w:spacing w:line="276" w:lineRule="auto"/>
              <w:rPr>
                <w:rFonts w:eastAsia="Verdana"/>
                <w:sz w:val="20"/>
                <w:szCs w:val="22"/>
              </w:rPr>
            </w:pPr>
            <w:r w:rsidRPr="0022430F">
              <w:rPr>
                <w:rFonts w:eastAsia="Verdana"/>
                <w:sz w:val="20"/>
                <w:szCs w:val="22"/>
              </w:rPr>
              <w:t xml:space="preserve">Der er meddelt </w:t>
            </w:r>
            <w:r w:rsidR="00463737">
              <w:rPr>
                <w:rFonts w:eastAsia="Verdana"/>
                <w:sz w:val="20"/>
                <w:szCs w:val="22"/>
              </w:rPr>
              <w:t>4</w:t>
            </w:r>
            <w:r w:rsidRPr="0022430F">
              <w:rPr>
                <w:rFonts w:eastAsia="Verdana"/>
                <w:sz w:val="20"/>
                <w:szCs w:val="22"/>
              </w:rPr>
              <w:t xml:space="preserve"> indskærpelser.</w:t>
            </w:r>
          </w:p>
        </w:tc>
      </w:tr>
      <w:tr w:rsidR="006B7CB4" w:rsidRPr="0022430F" w14:paraId="5575D3DC" w14:textId="77777777" w:rsidTr="0022430F">
        <w:tc>
          <w:tcPr>
            <w:tcW w:w="4889" w:type="dxa"/>
            <w:tcBorders>
              <w:top w:val="single" w:sz="4" w:space="0" w:color="auto"/>
              <w:left w:val="single" w:sz="4" w:space="0" w:color="auto"/>
              <w:bottom w:val="single" w:sz="4" w:space="0" w:color="auto"/>
              <w:right w:val="single" w:sz="4" w:space="0" w:color="auto"/>
            </w:tcBorders>
            <w:hideMark/>
          </w:tcPr>
          <w:p w14:paraId="14E51A12"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3425DADD"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Virksomhedens egenkontrol har ikke medført forbud, påbud eller indskærpelser.</w:t>
            </w:r>
          </w:p>
          <w:p w14:paraId="2B4A1E36" w14:textId="05342B3E" w:rsidR="006B7CB4" w:rsidRPr="0022430F" w:rsidRDefault="006B7CB4" w:rsidP="0022430F">
            <w:pPr>
              <w:spacing w:after="200" w:line="276" w:lineRule="auto"/>
              <w:rPr>
                <w:rFonts w:eastAsia="Verdana"/>
                <w:sz w:val="20"/>
                <w:szCs w:val="22"/>
              </w:rPr>
            </w:pPr>
          </w:p>
        </w:tc>
      </w:tr>
      <w:tr w:rsidR="006B7CB4" w:rsidRPr="0022430F" w14:paraId="7C540887" w14:textId="77777777" w:rsidTr="0022430F">
        <w:tc>
          <w:tcPr>
            <w:tcW w:w="4889" w:type="dxa"/>
            <w:tcBorders>
              <w:top w:val="single" w:sz="4" w:space="0" w:color="auto"/>
              <w:left w:val="single" w:sz="4" w:space="0" w:color="auto"/>
              <w:bottom w:val="single" w:sz="4" w:space="0" w:color="auto"/>
              <w:right w:val="single" w:sz="4" w:space="0" w:color="auto"/>
            </w:tcBorders>
            <w:hideMark/>
          </w:tcPr>
          <w:p w14:paraId="244D7B63"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0E26A9FD" w14:textId="77777777" w:rsidR="006B7CB4" w:rsidRPr="0022430F" w:rsidRDefault="006B7CB4" w:rsidP="0022430F">
            <w:pPr>
              <w:spacing w:line="276" w:lineRule="auto"/>
              <w:rPr>
                <w:rFonts w:eastAsia="Verdana"/>
                <w:sz w:val="20"/>
                <w:szCs w:val="22"/>
              </w:rPr>
            </w:pPr>
            <w:r w:rsidRPr="0022430F">
              <w:rPr>
                <w:rFonts w:eastAsia="Verdana"/>
                <w:sz w:val="20"/>
                <w:szCs w:val="22"/>
              </w:rPr>
              <w:t xml:space="preserve">Der bliver løbende fulgt op på indskærpelser. </w:t>
            </w:r>
          </w:p>
        </w:tc>
      </w:tr>
    </w:tbl>
    <w:p w14:paraId="3ED81708" w14:textId="738B210E" w:rsidR="006B7CB4" w:rsidRPr="0022430F" w:rsidRDefault="006B44EA" w:rsidP="006B44EA">
      <w:pPr>
        <w:tabs>
          <w:tab w:val="left" w:pos="5400"/>
        </w:tabs>
        <w:spacing w:after="200" w:line="276" w:lineRule="auto"/>
        <w:rPr>
          <w:rFonts w:eastAsia="Verdana"/>
          <w:b/>
          <w:bCs/>
          <w:sz w:val="20"/>
          <w:szCs w:val="22"/>
        </w:rPr>
      </w:pPr>
      <w:r>
        <w:rPr>
          <w:rFonts w:eastAsia="Verdana"/>
          <w:b/>
          <w:bCs/>
          <w:sz w:val="20"/>
          <w:szCs w:val="22"/>
        </w:rPr>
        <w:tab/>
      </w:r>
    </w:p>
    <w:p w14:paraId="02F86EA5" w14:textId="77777777" w:rsidR="006B7CB4" w:rsidRPr="0022430F" w:rsidRDefault="006B7CB4" w:rsidP="0022430F">
      <w:pPr>
        <w:spacing w:after="200" w:line="276" w:lineRule="auto"/>
        <w:rPr>
          <w:rFonts w:eastAsia="Verdana"/>
          <w:sz w:val="20"/>
          <w:szCs w:val="22"/>
        </w:rPr>
      </w:pPr>
    </w:p>
    <w:p w14:paraId="0FB9502A" w14:textId="77777777" w:rsidR="006B7CB4" w:rsidRPr="0022430F" w:rsidRDefault="006B7CB4" w:rsidP="0022430F">
      <w:pPr>
        <w:spacing w:after="200" w:line="276" w:lineRule="auto"/>
        <w:rPr>
          <w:rFonts w:eastAsia="Verdana"/>
          <w:sz w:val="20"/>
          <w:szCs w:val="22"/>
        </w:rPr>
      </w:pPr>
    </w:p>
    <w:p w14:paraId="534512C8" w14:textId="77777777" w:rsidR="006B7CB4" w:rsidRDefault="006B7CB4" w:rsidP="004120F8">
      <w:pPr>
        <w:rPr>
          <w:sz w:val="20"/>
          <w:szCs w:val="20"/>
        </w:rPr>
        <w:sectPr w:rsidR="006B7CB4" w:rsidSect="006B7CB4">
          <w:headerReference w:type="default" r:id="rId20"/>
          <w:footerReference w:type="default" r:id="rId21"/>
          <w:headerReference w:type="first" r:id="rId22"/>
          <w:footerReference w:type="first" r:id="rId23"/>
          <w:pgSz w:w="11907" w:h="16839" w:code="9"/>
          <w:pgMar w:top="1701" w:right="1134" w:bottom="1701" w:left="1134" w:header="708" w:footer="708" w:gutter="0"/>
          <w:cols w:space="720"/>
          <w:docGrid w:linePitch="360"/>
        </w:sectPr>
      </w:pPr>
    </w:p>
    <w:p w14:paraId="1BEE63FE" w14:textId="77777777" w:rsidR="006B7CB4" w:rsidRPr="0022430F" w:rsidRDefault="006B7CB4" w:rsidP="0022430F">
      <w:pPr>
        <w:spacing w:line="276" w:lineRule="auto"/>
        <w:rPr>
          <w:rFonts w:eastAsia="Verdana"/>
          <w:b/>
          <w:bCs/>
          <w:sz w:val="22"/>
          <w:szCs w:val="22"/>
        </w:rPr>
      </w:pPr>
      <w:r w:rsidRPr="0022430F">
        <w:rPr>
          <w:rFonts w:eastAsia="Verdana"/>
          <w:b/>
          <w:sz w:val="22"/>
          <w:szCs w:val="22"/>
        </w:rPr>
        <w:lastRenderedPageBreak/>
        <w:t xml:space="preserve">Bilag - </w:t>
      </w:r>
      <w:r w:rsidRPr="0022430F">
        <w:rPr>
          <w:rFonts w:eastAsia="Verdana"/>
          <w:b/>
          <w:bCs/>
          <w:sz w:val="22"/>
          <w:szCs w:val="22"/>
        </w:rPr>
        <w:t>Det at få en indskærpelse</w:t>
      </w:r>
    </w:p>
    <w:p w14:paraId="237EB8E1" w14:textId="77777777" w:rsidR="006B7CB4" w:rsidRPr="0022430F" w:rsidRDefault="006B7CB4" w:rsidP="0022430F">
      <w:pPr>
        <w:spacing w:after="240" w:line="276" w:lineRule="auto"/>
        <w:rPr>
          <w:rFonts w:eastAsia="Verdana"/>
          <w:sz w:val="20"/>
          <w:szCs w:val="22"/>
        </w:rPr>
      </w:pPr>
      <w:r w:rsidRPr="0022430F">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4F874CA8"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22430F">
        <w:rPr>
          <w:rFonts w:eastAsia="Verdana"/>
          <w:i/>
          <w:iCs/>
          <w:sz w:val="20"/>
          <w:szCs w:val="22"/>
        </w:rPr>
        <w:t>Vejledning fra Miljøstyrelsen Nr. 6 2005</w:t>
      </w:r>
      <w:r w:rsidRPr="0022430F">
        <w:rPr>
          <w:rFonts w:eastAsia="Verdana"/>
          <w:sz w:val="20"/>
          <w:szCs w:val="22"/>
        </w:rPr>
        <w:t xml:space="preserve">, der kan findes på Miljøstyrelsens hjemmeside </w:t>
      </w:r>
      <w:hyperlink r:id="rId24" w:history="1">
        <w:r w:rsidRPr="0022430F">
          <w:rPr>
            <w:rFonts w:eastAsia="Verdana"/>
            <w:color w:val="0000FF"/>
            <w:sz w:val="20"/>
            <w:szCs w:val="22"/>
            <w:u w:val="single"/>
          </w:rPr>
          <w:t>www.mst.dk</w:t>
        </w:r>
      </w:hyperlink>
      <w:r w:rsidRPr="0022430F">
        <w:rPr>
          <w:rFonts w:eastAsia="Verdana"/>
          <w:sz w:val="20"/>
          <w:szCs w:val="22"/>
        </w:rPr>
        <w:t>, hvoraf reglerne for indskærpelse fremgår.</w:t>
      </w:r>
    </w:p>
    <w:p w14:paraId="1494965C" w14:textId="77777777" w:rsidR="006B7CB4" w:rsidRPr="0022430F" w:rsidRDefault="006B7CB4" w:rsidP="0022430F">
      <w:pPr>
        <w:spacing w:after="200" w:line="276" w:lineRule="auto"/>
        <w:rPr>
          <w:rFonts w:eastAsia="Verdana"/>
          <w:sz w:val="20"/>
          <w:szCs w:val="22"/>
        </w:rPr>
      </w:pPr>
    </w:p>
    <w:p w14:paraId="23590C48" w14:textId="77777777" w:rsidR="006B7CB4" w:rsidRDefault="006B7CB4" w:rsidP="004120F8">
      <w:pPr>
        <w:rPr>
          <w:sz w:val="20"/>
          <w:szCs w:val="20"/>
        </w:rPr>
        <w:sectPr w:rsidR="006B7CB4" w:rsidSect="006B7CB4">
          <w:headerReference w:type="default" r:id="rId25"/>
          <w:footerReference w:type="default" r:id="rId26"/>
          <w:pgSz w:w="11907" w:h="16839" w:code="9"/>
          <w:pgMar w:top="1701" w:right="1134" w:bottom="1701" w:left="1134" w:header="708" w:footer="708" w:gutter="0"/>
          <w:cols w:space="720"/>
          <w:docGrid w:linePitch="360"/>
        </w:sectPr>
      </w:pPr>
    </w:p>
    <w:p w14:paraId="2A38FD39" w14:textId="77777777" w:rsidR="006B7CB4" w:rsidRPr="0022430F" w:rsidRDefault="006B7CB4" w:rsidP="0022430F">
      <w:pPr>
        <w:spacing w:after="200" w:line="276" w:lineRule="auto"/>
        <w:rPr>
          <w:rFonts w:eastAsia="Verdana"/>
          <w:b/>
          <w:sz w:val="22"/>
          <w:szCs w:val="22"/>
        </w:rPr>
      </w:pPr>
      <w:r w:rsidRPr="0022430F">
        <w:rPr>
          <w:rFonts w:eastAsia="Verdana"/>
          <w:b/>
          <w:sz w:val="22"/>
          <w:szCs w:val="22"/>
        </w:rPr>
        <w:lastRenderedPageBreak/>
        <w:t>Bilag - Tilsyn med erhvervsmæssigt dyrehold</w:t>
      </w:r>
    </w:p>
    <w:p w14:paraId="67575017" w14:textId="77777777" w:rsidR="006B7CB4" w:rsidRPr="0022430F" w:rsidRDefault="006B7CB4" w:rsidP="0022430F">
      <w:pPr>
        <w:spacing w:after="240" w:line="276" w:lineRule="auto"/>
        <w:rPr>
          <w:rFonts w:eastAsia="Verdana"/>
          <w:sz w:val="20"/>
          <w:szCs w:val="22"/>
        </w:rPr>
      </w:pPr>
      <w:r w:rsidRPr="0022430F">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1BA88123" w14:textId="77777777" w:rsidR="006B7CB4" w:rsidRPr="0022430F" w:rsidRDefault="006B7CB4" w:rsidP="0022430F">
      <w:pPr>
        <w:spacing w:after="240" w:line="276" w:lineRule="auto"/>
        <w:rPr>
          <w:rFonts w:eastAsia="Verdana"/>
          <w:sz w:val="20"/>
          <w:szCs w:val="22"/>
        </w:rPr>
      </w:pPr>
      <w:r w:rsidRPr="0022430F">
        <w:rPr>
          <w:rFonts w:eastAsia="Verdana"/>
          <w:sz w:val="20"/>
          <w:szCs w:val="22"/>
        </w:rPr>
        <w:t>Risikovurderingen bruges til at planlægge, hvor ofte kommunen besøger de enkelte husdyrbrug. En lav score medfører færre besøg og omvendt.</w:t>
      </w:r>
    </w:p>
    <w:p w14:paraId="2A6EDC14" w14:textId="396A0503" w:rsidR="006B7CB4" w:rsidRPr="0022430F" w:rsidRDefault="006B7CB4" w:rsidP="0022430F">
      <w:pPr>
        <w:spacing w:after="240" w:line="276" w:lineRule="auto"/>
        <w:rPr>
          <w:rFonts w:eastAsia="Verdana"/>
          <w:sz w:val="20"/>
          <w:szCs w:val="22"/>
        </w:rPr>
      </w:pPr>
      <w:r w:rsidRPr="0022430F">
        <w:rPr>
          <w:rFonts w:eastAsia="Verdana"/>
          <w:sz w:val="20"/>
          <w:szCs w:val="22"/>
        </w:rPr>
        <w:t xml:space="preserve">Den samlede score for </w:t>
      </w:r>
      <w:r w:rsidR="00667AA3" w:rsidRPr="00A47A6C">
        <w:rPr>
          <w:rFonts w:eastAsia="Verdana"/>
          <w:sz w:val="20"/>
          <w:szCs w:val="22"/>
        </w:rPr>
        <w:t>Oddermarksvej 4</w:t>
      </w:r>
      <w:r w:rsidRPr="00A47A6C">
        <w:rPr>
          <w:rFonts w:eastAsia="Verdana"/>
          <w:sz w:val="20"/>
          <w:szCs w:val="22"/>
        </w:rPr>
        <w:t xml:space="preserve"> adresse er </w:t>
      </w:r>
      <w:r w:rsidR="00667AA3" w:rsidRPr="00667AA3">
        <w:rPr>
          <w:rFonts w:ascii="Arial" w:hAnsi="Arial" w:cs="Arial"/>
          <w:b/>
        </w:rPr>
        <w:t>4,34</w:t>
      </w:r>
    </w:p>
    <w:p w14:paraId="79FDC63A"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Miljørisikovurderingen laves ud fra 5 parametre:</w:t>
      </w:r>
    </w:p>
    <w:p w14:paraId="17AA8C8B" w14:textId="77777777" w:rsidR="006B7CB4" w:rsidRPr="0022430F" w:rsidRDefault="006B7CB4" w:rsidP="0022430F">
      <w:pPr>
        <w:numPr>
          <w:ilvl w:val="0"/>
          <w:numId w:val="10"/>
        </w:numPr>
        <w:spacing w:before="120" w:after="120" w:line="276" w:lineRule="auto"/>
        <w:contextualSpacing/>
        <w:rPr>
          <w:rFonts w:eastAsia="Verdana"/>
          <w:sz w:val="20"/>
          <w:szCs w:val="22"/>
        </w:rPr>
      </w:pPr>
      <w:r w:rsidRPr="0022430F">
        <w:rPr>
          <w:rFonts w:eastAsia="Verdana"/>
          <w:sz w:val="20"/>
          <w:szCs w:val="22"/>
        </w:rPr>
        <w:t>Miljøledelse, systematik og miljøforbedringer</w:t>
      </w:r>
    </w:p>
    <w:p w14:paraId="04DE7283" w14:textId="77777777" w:rsidR="006B7CB4" w:rsidRPr="0022430F" w:rsidRDefault="006B7CB4" w:rsidP="0022430F">
      <w:pPr>
        <w:numPr>
          <w:ilvl w:val="0"/>
          <w:numId w:val="10"/>
        </w:numPr>
        <w:spacing w:before="120" w:after="120" w:line="276" w:lineRule="auto"/>
        <w:contextualSpacing/>
        <w:rPr>
          <w:rFonts w:eastAsia="Verdana"/>
          <w:sz w:val="20"/>
          <w:szCs w:val="22"/>
        </w:rPr>
      </w:pPr>
      <w:r w:rsidRPr="0022430F">
        <w:rPr>
          <w:rFonts w:eastAsia="Verdana"/>
          <w:sz w:val="20"/>
          <w:szCs w:val="22"/>
        </w:rPr>
        <w:t>Regelefterlevelse (sum af håndhævelser siden sidste basistilsyn)</w:t>
      </w:r>
    </w:p>
    <w:p w14:paraId="64DBC00A" w14:textId="77777777" w:rsidR="006B7CB4" w:rsidRPr="0022430F" w:rsidRDefault="006B7CB4" w:rsidP="0022430F">
      <w:pPr>
        <w:numPr>
          <w:ilvl w:val="0"/>
          <w:numId w:val="10"/>
        </w:numPr>
        <w:spacing w:before="120" w:after="120" w:line="276" w:lineRule="auto"/>
        <w:contextualSpacing/>
        <w:rPr>
          <w:rFonts w:eastAsia="Verdana"/>
          <w:sz w:val="20"/>
          <w:szCs w:val="22"/>
        </w:rPr>
      </w:pPr>
      <w:r w:rsidRPr="0022430F">
        <w:rPr>
          <w:rFonts w:eastAsia="Verdana"/>
          <w:sz w:val="20"/>
          <w:szCs w:val="22"/>
        </w:rPr>
        <w:t>Forhold, der har betydning for at forebygge uheld med husdyrgødning</w:t>
      </w:r>
    </w:p>
    <w:p w14:paraId="5D631F2A" w14:textId="77777777" w:rsidR="006B7CB4" w:rsidRPr="0022430F" w:rsidRDefault="006B7CB4" w:rsidP="0022430F">
      <w:pPr>
        <w:numPr>
          <w:ilvl w:val="0"/>
          <w:numId w:val="10"/>
        </w:numPr>
        <w:spacing w:before="120" w:after="120" w:line="276" w:lineRule="auto"/>
        <w:contextualSpacing/>
        <w:rPr>
          <w:rFonts w:eastAsia="Verdana"/>
          <w:sz w:val="20"/>
          <w:szCs w:val="22"/>
        </w:rPr>
      </w:pPr>
      <w:r w:rsidRPr="0022430F">
        <w:rPr>
          <w:rFonts w:eastAsia="Verdana"/>
          <w:sz w:val="20"/>
          <w:szCs w:val="22"/>
        </w:rPr>
        <w:t>Husdyrbrugets størrelse</w:t>
      </w:r>
    </w:p>
    <w:p w14:paraId="3EAF7ECD" w14:textId="77777777" w:rsidR="006B7CB4" w:rsidRPr="0022430F" w:rsidRDefault="006B7CB4" w:rsidP="0022430F">
      <w:pPr>
        <w:numPr>
          <w:ilvl w:val="0"/>
          <w:numId w:val="10"/>
        </w:numPr>
        <w:spacing w:before="120" w:after="120" w:line="276" w:lineRule="auto"/>
        <w:contextualSpacing/>
        <w:rPr>
          <w:rFonts w:eastAsia="Verdana"/>
          <w:sz w:val="20"/>
          <w:szCs w:val="22"/>
        </w:rPr>
      </w:pPr>
      <w:r w:rsidRPr="0022430F">
        <w:rPr>
          <w:rFonts w:eastAsia="Verdana"/>
          <w:sz w:val="20"/>
          <w:szCs w:val="22"/>
        </w:rPr>
        <w:t>Sårbarhed opgjort som afstand til følsomme områder og/eller om virksomheden eller husdyrbruget er placeret i områder med drikkevandsinteresser af forskellig værdi</w:t>
      </w:r>
    </w:p>
    <w:p w14:paraId="6DA05191" w14:textId="77777777" w:rsidR="006B7CB4" w:rsidRPr="0022430F" w:rsidRDefault="006B7CB4" w:rsidP="0022430F">
      <w:pPr>
        <w:spacing w:after="240" w:line="276" w:lineRule="auto"/>
        <w:rPr>
          <w:rFonts w:eastAsia="Verdana"/>
          <w:sz w:val="20"/>
          <w:szCs w:val="22"/>
        </w:rPr>
      </w:pPr>
      <w:r w:rsidRPr="0022430F">
        <w:rPr>
          <w:rFonts w:eastAsia="Verdana"/>
          <w:sz w:val="20"/>
          <w:szCs w:val="22"/>
        </w:rPr>
        <w:t>Der kan gives en score på 1, 3 eller 5, hvor 1 er lav risiko og 5 er høj risiko.</w:t>
      </w:r>
    </w:p>
    <w:p w14:paraId="3A661260"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Du kan læse mere om miljørisikoscoring på miljøstyrelsens hjemmeside:</w:t>
      </w:r>
    </w:p>
    <w:p w14:paraId="78DBB986" w14:textId="77777777" w:rsidR="006B7CB4" w:rsidRPr="0022430F" w:rsidRDefault="00050250" w:rsidP="0022430F">
      <w:pPr>
        <w:spacing w:after="200" w:line="276" w:lineRule="auto"/>
        <w:rPr>
          <w:rFonts w:eastAsia="Verdana"/>
          <w:sz w:val="20"/>
          <w:szCs w:val="22"/>
        </w:rPr>
      </w:pPr>
      <w:hyperlink r:id="rId27" w:history="1">
        <w:r w:rsidR="006B7CB4" w:rsidRPr="0022430F">
          <w:rPr>
            <w:rFonts w:eastAsia="Verdana"/>
            <w:color w:val="0000FF"/>
            <w:sz w:val="20"/>
            <w:szCs w:val="22"/>
            <w:u w:val="single"/>
          </w:rPr>
          <w:t>http://www2.mst.dk/wiki/Tilsyn.Default.aspx</w:t>
        </w:r>
      </w:hyperlink>
      <w:r w:rsidR="006B7CB4" w:rsidRPr="0022430F">
        <w:rPr>
          <w:rFonts w:eastAsia="Verdana"/>
          <w:sz w:val="20"/>
          <w:szCs w:val="22"/>
        </w:rPr>
        <w:t xml:space="preserve">  </w:t>
      </w:r>
    </w:p>
    <w:p w14:paraId="206942EA" w14:textId="77777777" w:rsidR="006B7CB4" w:rsidRPr="0022430F" w:rsidRDefault="006B7CB4" w:rsidP="0022430F">
      <w:pPr>
        <w:spacing w:line="276" w:lineRule="auto"/>
        <w:rPr>
          <w:rFonts w:eastAsia="Verdana"/>
          <w:b/>
          <w:sz w:val="20"/>
          <w:szCs w:val="22"/>
        </w:rPr>
      </w:pPr>
      <w:r w:rsidRPr="0022430F">
        <w:rPr>
          <w:rFonts w:eastAsia="Verdana"/>
          <w:b/>
          <w:sz w:val="20"/>
          <w:szCs w:val="22"/>
        </w:rPr>
        <w:t>Tilsynstyper</w:t>
      </w:r>
    </w:p>
    <w:p w14:paraId="0138E0CE" w14:textId="77777777" w:rsidR="006B7CB4" w:rsidRPr="0022430F" w:rsidRDefault="006B7CB4" w:rsidP="0022430F">
      <w:pPr>
        <w:spacing w:after="240" w:line="276" w:lineRule="auto"/>
        <w:rPr>
          <w:rFonts w:eastAsia="Verdana"/>
          <w:sz w:val="20"/>
          <w:szCs w:val="22"/>
        </w:rPr>
      </w:pPr>
      <w:r w:rsidRPr="0022430F">
        <w:rPr>
          <w:rFonts w:eastAsia="Verdana"/>
          <w:sz w:val="20"/>
          <w:szCs w:val="22"/>
        </w:rPr>
        <w:t>Silkeborg Kommune fører 3 typer af tilsyn. Basis tilsyn, prioriteret tilsyn og kampagnetilsyn.</w:t>
      </w:r>
    </w:p>
    <w:p w14:paraId="7E14F17C" w14:textId="77777777" w:rsidR="006B7CB4" w:rsidRPr="0022430F" w:rsidRDefault="006B7CB4" w:rsidP="0022430F">
      <w:pPr>
        <w:spacing w:line="276" w:lineRule="auto"/>
        <w:rPr>
          <w:rFonts w:eastAsia="Verdana"/>
          <w:sz w:val="20"/>
          <w:szCs w:val="22"/>
        </w:rPr>
      </w:pPr>
      <w:r w:rsidRPr="0022430F">
        <w:rPr>
          <w:rFonts w:eastAsia="Verdana"/>
          <w:i/>
          <w:sz w:val="20"/>
          <w:szCs w:val="22"/>
        </w:rPr>
        <w:t>Basistilsyn</w:t>
      </w:r>
      <w:r w:rsidRPr="0022430F">
        <w:rPr>
          <w:rFonts w:eastAsia="Verdana"/>
          <w:sz w:val="20"/>
          <w:szCs w:val="22"/>
        </w:rPr>
        <w:t xml:space="preserve"> </w:t>
      </w:r>
    </w:p>
    <w:p w14:paraId="04811A29"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67D55C5A" w14:textId="77777777" w:rsidR="006B7CB4" w:rsidRPr="0022430F" w:rsidRDefault="006B7CB4" w:rsidP="0022430F">
      <w:pPr>
        <w:spacing w:line="276" w:lineRule="auto"/>
        <w:rPr>
          <w:rFonts w:eastAsia="Verdana"/>
          <w:i/>
          <w:sz w:val="20"/>
          <w:szCs w:val="22"/>
        </w:rPr>
      </w:pPr>
      <w:r w:rsidRPr="0022430F">
        <w:rPr>
          <w:rFonts w:eastAsia="Verdana"/>
          <w:i/>
          <w:sz w:val="20"/>
          <w:szCs w:val="22"/>
        </w:rPr>
        <w:t>Prioriteret tilsyn</w:t>
      </w:r>
    </w:p>
    <w:p w14:paraId="7F44D124"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 xml:space="preserve">I perioden mellem basistilsynene kan kommunen udføre et eller flere </w:t>
      </w:r>
      <w:r w:rsidRPr="0022430F">
        <w:rPr>
          <w:rFonts w:eastAsia="Verdana"/>
          <w:i/>
          <w:sz w:val="20"/>
          <w:szCs w:val="22"/>
        </w:rPr>
        <w:t>prioriterede tilsyn</w:t>
      </w:r>
      <w:r w:rsidRPr="0022430F">
        <w:rPr>
          <w:rFonts w:eastAsia="Verdana"/>
          <w:sz w:val="20"/>
          <w:szCs w:val="22"/>
        </w:rPr>
        <w:t>. Der føres oftest prioriteret tilsyn med landbrug med en høj risikoscore.</w:t>
      </w:r>
    </w:p>
    <w:p w14:paraId="0E185A3A" w14:textId="77777777" w:rsidR="006B7CB4" w:rsidRPr="0022430F" w:rsidRDefault="006B7CB4" w:rsidP="0022430F">
      <w:pPr>
        <w:spacing w:line="276" w:lineRule="auto"/>
        <w:rPr>
          <w:rFonts w:eastAsia="Verdana"/>
          <w:sz w:val="20"/>
          <w:szCs w:val="22"/>
        </w:rPr>
      </w:pPr>
      <w:r w:rsidRPr="0022430F">
        <w:rPr>
          <w:rFonts w:eastAsia="Verdana"/>
          <w:i/>
          <w:sz w:val="20"/>
          <w:szCs w:val="22"/>
        </w:rPr>
        <w:t>Kampagnetilsyn</w:t>
      </w:r>
    </w:p>
    <w:p w14:paraId="574A1832" w14:textId="77777777" w:rsidR="006B7CB4" w:rsidRPr="0022430F" w:rsidRDefault="006B7CB4" w:rsidP="0022430F">
      <w:pPr>
        <w:spacing w:after="200" w:line="276" w:lineRule="auto"/>
        <w:rPr>
          <w:rFonts w:eastAsia="Verdana"/>
          <w:sz w:val="20"/>
          <w:szCs w:val="22"/>
        </w:rPr>
      </w:pPr>
      <w:r w:rsidRPr="0022430F">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508F07AF" w14:textId="77777777" w:rsidR="006B7CB4" w:rsidRPr="0022430F" w:rsidRDefault="006B7CB4" w:rsidP="0022430F">
      <w:pPr>
        <w:spacing w:after="200" w:line="276" w:lineRule="auto"/>
        <w:rPr>
          <w:rFonts w:eastAsia="Verdana"/>
          <w:sz w:val="20"/>
          <w:szCs w:val="22"/>
        </w:rPr>
      </w:pPr>
    </w:p>
    <w:p w14:paraId="1A26B665" w14:textId="77777777" w:rsidR="006B7CB4" w:rsidRPr="0022430F" w:rsidRDefault="006B7CB4" w:rsidP="004120F8">
      <w:pPr>
        <w:rPr>
          <w:sz w:val="20"/>
          <w:szCs w:val="20"/>
        </w:rPr>
      </w:pPr>
    </w:p>
    <w:sectPr w:rsidR="006B7CB4" w:rsidRPr="0022430F" w:rsidSect="006B7CB4">
      <w:headerReference w:type="default" r:id="rId28"/>
      <w:footerReference w:type="default" r:id="rId29"/>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2E47" w14:textId="77777777" w:rsidR="006B7CB4" w:rsidRDefault="006B7CB4" w:rsidP="006B7CB4">
      <w:pPr>
        <w:spacing w:line="240" w:lineRule="auto"/>
      </w:pPr>
      <w:r>
        <w:separator/>
      </w:r>
    </w:p>
  </w:endnote>
  <w:endnote w:type="continuationSeparator" w:id="0">
    <w:p w14:paraId="5A2B9157" w14:textId="77777777" w:rsidR="006B7CB4" w:rsidRDefault="006B7CB4" w:rsidP="006B7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6B7CB4" w:rsidRPr="0022430F" w14:paraId="028F2855" w14:textId="77777777">
      <w:trPr>
        <w:trHeight w:val="357"/>
      </w:trPr>
      <w:tc>
        <w:tcPr>
          <w:tcW w:w="772" w:type="dxa"/>
          <w:tcMar>
            <w:left w:w="0" w:type="dxa"/>
            <w:right w:w="0" w:type="dxa"/>
          </w:tcMar>
        </w:tcPr>
        <w:p w14:paraId="5D9D9CA4" w14:textId="77777777" w:rsidR="006B7CB4" w:rsidRPr="0022430F" w:rsidRDefault="006B7CB4" w:rsidP="008D74AF">
          <w:pPr>
            <w:pStyle w:val="Sidefod"/>
            <w:rPr>
              <w:sz w:val="14"/>
              <w:szCs w:val="14"/>
            </w:rPr>
          </w:pPr>
          <w:r w:rsidRPr="0022430F">
            <w:rPr>
              <w:sz w:val="14"/>
              <w:szCs w:val="14"/>
            </w:rPr>
            <w:t xml:space="preserve">Side </w:t>
          </w:r>
          <w:r w:rsidRPr="0022430F">
            <w:rPr>
              <w:sz w:val="14"/>
              <w:szCs w:val="14"/>
            </w:rPr>
            <w:fldChar w:fldCharType="begin"/>
          </w:r>
          <w:r w:rsidRPr="0022430F">
            <w:rPr>
              <w:sz w:val="14"/>
              <w:szCs w:val="14"/>
            </w:rPr>
            <w:instrText xml:space="preserve"> PAGE </w:instrText>
          </w:r>
          <w:r w:rsidRPr="0022430F">
            <w:rPr>
              <w:sz w:val="14"/>
              <w:szCs w:val="14"/>
            </w:rPr>
            <w:fldChar w:fldCharType="separate"/>
          </w:r>
          <w:r w:rsidR="001F1EBF">
            <w:rPr>
              <w:noProof/>
              <w:sz w:val="14"/>
              <w:szCs w:val="14"/>
            </w:rPr>
            <w:t>2</w:t>
          </w:r>
          <w:r w:rsidRPr="0022430F">
            <w:rPr>
              <w:sz w:val="14"/>
              <w:szCs w:val="14"/>
            </w:rPr>
            <w:fldChar w:fldCharType="end"/>
          </w:r>
        </w:p>
      </w:tc>
    </w:tr>
  </w:tbl>
  <w:p w14:paraId="490AF5CF" w14:textId="77777777" w:rsidR="006B7CB4" w:rsidRPr="0022430F" w:rsidRDefault="006B7CB4" w:rsidP="005C35B8">
    <w:pPr>
      <w:pStyle w:val="Sidefod"/>
      <w:rPr>
        <w:sz w:val="14"/>
        <w:szCs w:val="14"/>
      </w:rPr>
    </w:pPr>
    <w:r w:rsidRPr="0022430F">
      <w:rPr>
        <w:noProof/>
        <w:sz w:val="14"/>
        <w:szCs w:val="14"/>
        <w:lang w:eastAsia="da-DK"/>
      </w:rPr>
      <mc:AlternateContent>
        <mc:Choice Requires="wps">
          <w:drawing>
            <wp:anchor distT="0" distB="0" distL="114300" distR="114300" simplePos="0" relativeHeight="251659264" behindDoc="0" locked="0" layoutInCell="1" allowOverlap="1" wp14:anchorId="5E0B4328" wp14:editId="711C4F70">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6766E5"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6B7CB4" w:rsidRPr="0022430F" w14:paraId="4E3FEA3B" w14:textId="77777777" w:rsidTr="008D248B">
      <w:trPr>
        <w:trHeight w:val="1134"/>
      </w:trPr>
      <w:tc>
        <w:tcPr>
          <w:tcW w:w="3629" w:type="dxa"/>
        </w:tcPr>
        <w:p w14:paraId="3B8C767A" w14:textId="77777777" w:rsidR="006B7CB4" w:rsidRPr="0022430F" w:rsidRDefault="006B7CB4" w:rsidP="0022430F">
          <w:pPr>
            <w:pStyle w:val="Sidefod"/>
            <w:tabs>
              <w:tab w:val="clear" w:pos="4819"/>
              <w:tab w:val="clear" w:pos="9638"/>
            </w:tabs>
            <w:spacing w:line="200" w:lineRule="atLeast"/>
            <w:rPr>
              <w:sz w:val="14"/>
              <w:szCs w:val="14"/>
            </w:rPr>
          </w:pPr>
          <w:bookmarkStart w:id="9" w:name="AfsenderblokVenstre"/>
          <w:bookmarkEnd w:id="9"/>
          <w:r w:rsidRPr="0022430F">
            <w:rPr>
              <w:sz w:val="14"/>
              <w:szCs w:val="14"/>
            </w:rPr>
            <w:t>Lasse Kramer Andersen (11402)</w:t>
          </w:r>
        </w:p>
      </w:tc>
      <w:tc>
        <w:tcPr>
          <w:tcW w:w="3459" w:type="dxa"/>
        </w:tcPr>
        <w:p w14:paraId="16AA039C" w14:textId="77777777" w:rsidR="006B7CB4" w:rsidRPr="0022430F" w:rsidRDefault="006B7CB4" w:rsidP="0022430F">
          <w:pPr>
            <w:pStyle w:val="Sidefod"/>
            <w:rPr>
              <w:szCs w:val="14"/>
            </w:rPr>
          </w:pPr>
          <w:bookmarkStart w:id="10" w:name="AfsenderblokCenter"/>
          <w:bookmarkEnd w:id="10"/>
          <w:r w:rsidRPr="0022430F">
            <w:rPr>
              <w:sz w:val="14"/>
              <w:szCs w:val="14"/>
            </w:rPr>
            <w:t>Teknisk afdeling</w:t>
          </w:r>
        </w:p>
        <w:p w14:paraId="1359309F" w14:textId="77777777" w:rsidR="006B7CB4" w:rsidRPr="0022430F" w:rsidRDefault="006B7CB4" w:rsidP="0022430F">
          <w:pPr>
            <w:pStyle w:val="Sidefod"/>
            <w:rPr>
              <w:szCs w:val="14"/>
            </w:rPr>
          </w:pPr>
          <w:r w:rsidRPr="0022430F">
            <w:rPr>
              <w:sz w:val="14"/>
              <w:szCs w:val="14"/>
            </w:rPr>
            <w:t>Søvej 1 - 3</w:t>
          </w:r>
        </w:p>
        <w:p w14:paraId="5FAAF909" w14:textId="77777777" w:rsidR="006B7CB4" w:rsidRPr="0022430F" w:rsidRDefault="006B7CB4" w:rsidP="0022430F">
          <w:pPr>
            <w:pStyle w:val="Sidefod"/>
            <w:tabs>
              <w:tab w:val="clear" w:pos="4819"/>
              <w:tab w:val="clear" w:pos="9638"/>
            </w:tabs>
            <w:spacing w:line="200" w:lineRule="atLeast"/>
            <w:rPr>
              <w:sz w:val="14"/>
              <w:szCs w:val="14"/>
            </w:rPr>
          </w:pPr>
          <w:r w:rsidRPr="0022430F">
            <w:rPr>
              <w:sz w:val="14"/>
              <w:szCs w:val="14"/>
            </w:rPr>
            <w:t>Telefon: +4589701486</w:t>
          </w:r>
        </w:p>
      </w:tc>
      <w:tc>
        <w:tcPr>
          <w:tcW w:w="2098" w:type="dxa"/>
        </w:tcPr>
        <w:p w14:paraId="3D20ADBB" w14:textId="77777777" w:rsidR="006B7CB4" w:rsidRPr="0022430F" w:rsidRDefault="006B7CB4" w:rsidP="008D248B">
          <w:pPr>
            <w:pStyle w:val="Sidefod"/>
            <w:spacing w:line="200" w:lineRule="atLeast"/>
            <w:rPr>
              <w:sz w:val="14"/>
              <w:szCs w:val="14"/>
            </w:rPr>
          </w:pPr>
          <w:r w:rsidRPr="0022430F">
            <w:rPr>
              <w:noProof/>
              <w:sz w:val="14"/>
              <w:szCs w:val="14"/>
              <w:lang w:eastAsia="da-DK"/>
            </w:rPr>
            <w:drawing>
              <wp:inline distT="0" distB="0" distL="0" distR="0" wp14:anchorId="139F773E" wp14:editId="67AE462F">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29B5A225" w14:textId="77777777" w:rsidR="006B7CB4" w:rsidRPr="0022430F" w:rsidRDefault="006B7CB4" w:rsidP="008D248B">
          <w:pPr>
            <w:pStyle w:val="Sidefod"/>
            <w:spacing w:line="200" w:lineRule="atLeast"/>
            <w:rPr>
              <w:sz w:val="14"/>
              <w:szCs w:val="14"/>
            </w:rPr>
          </w:pPr>
          <w:r w:rsidRPr="0022430F">
            <w:rPr>
              <w:sz w:val="14"/>
              <w:szCs w:val="14"/>
            </w:rPr>
            <w:t>Søvej 1 · 8600 Silkeborg</w:t>
          </w:r>
        </w:p>
        <w:p w14:paraId="381A3CA9" w14:textId="77777777" w:rsidR="006B7CB4" w:rsidRPr="0022430F" w:rsidRDefault="006B7CB4" w:rsidP="008D248B">
          <w:pPr>
            <w:pStyle w:val="Sidefod"/>
            <w:spacing w:line="200" w:lineRule="atLeast"/>
            <w:rPr>
              <w:sz w:val="14"/>
              <w:szCs w:val="14"/>
            </w:rPr>
          </w:pPr>
          <w:r w:rsidRPr="0022430F">
            <w:rPr>
              <w:sz w:val="14"/>
              <w:szCs w:val="14"/>
            </w:rPr>
            <w:t>Tlf.: 8970 1000</w:t>
          </w:r>
        </w:p>
        <w:p w14:paraId="6195E35A" w14:textId="77777777" w:rsidR="006B7CB4" w:rsidRPr="0022430F" w:rsidRDefault="006B7CB4" w:rsidP="008D248B">
          <w:pPr>
            <w:pStyle w:val="Sidefod"/>
            <w:spacing w:line="200" w:lineRule="atLeast"/>
            <w:rPr>
              <w:sz w:val="14"/>
              <w:szCs w:val="14"/>
            </w:rPr>
          </w:pPr>
          <w:r w:rsidRPr="0022430F">
            <w:rPr>
              <w:sz w:val="14"/>
              <w:szCs w:val="14"/>
            </w:rPr>
            <w:t>www.silkeborgkommune.dk</w:t>
          </w:r>
        </w:p>
      </w:tc>
    </w:tr>
  </w:tbl>
  <w:p w14:paraId="0509C0EA" w14:textId="77777777" w:rsidR="006B7CB4" w:rsidRPr="0022430F" w:rsidRDefault="006B7CB4" w:rsidP="006433C2">
    <w:pPr>
      <w:pStyle w:val="Sidefod"/>
      <w:tabs>
        <w:tab w:val="clear" w:pos="4819"/>
        <w:tab w:val="clear" w:pos="9638"/>
      </w:tabs>
      <w:spacing w:line="200" w:lineRule="atLeast"/>
      <w:rPr>
        <w:szCs w:val="14"/>
      </w:rPr>
    </w:pPr>
    <w:r w:rsidRPr="0022430F">
      <w:rPr>
        <w:noProof/>
        <w:lang w:eastAsia="da-DK"/>
      </w:rPr>
      <mc:AlternateContent>
        <mc:Choice Requires="wps">
          <w:drawing>
            <wp:anchor distT="0" distB="0" distL="114300" distR="114300" simplePos="0" relativeHeight="251660288" behindDoc="0" locked="0" layoutInCell="1" allowOverlap="1" wp14:anchorId="23C76FEA" wp14:editId="351D1AA2">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5908A"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623A7E90" w14:textId="77777777" w:rsidR="006B7CB4" w:rsidRPr="0022430F" w:rsidRDefault="006B7CB4"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E5C8" w14:textId="77777777" w:rsidR="006B7CB4" w:rsidRPr="0022430F" w:rsidRDefault="006B7CB4" w:rsidP="0022430F">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CC75" w14:textId="77777777" w:rsidR="006B7CB4" w:rsidRPr="0022430F" w:rsidRDefault="006B7CB4" w:rsidP="0022430F">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B04B" w14:textId="77777777" w:rsidR="006B7CB4" w:rsidRPr="0022430F" w:rsidRDefault="006B7CB4" w:rsidP="0022430F">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B98A" w14:textId="77777777" w:rsidR="00050250" w:rsidRPr="0022430F" w:rsidRDefault="00050250" w:rsidP="002243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6525" w14:textId="77777777" w:rsidR="006B7CB4" w:rsidRDefault="006B7CB4" w:rsidP="006B7CB4">
      <w:pPr>
        <w:spacing w:line="240" w:lineRule="auto"/>
      </w:pPr>
      <w:r>
        <w:separator/>
      </w:r>
    </w:p>
  </w:footnote>
  <w:footnote w:type="continuationSeparator" w:id="0">
    <w:p w14:paraId="6B82882A" w14:textId="77777777" w:rsidR="006B7CB4" w:rsidRDefault="006B7CB4" w:rsidP="006B7C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A906" w14:textId="77777777" w:rsidR="006B7CB4" w:rsidRPr="0022430F" w:rsidRDefault="006B7CB4"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C20B" w14:textId="77777777" w:rsidR="006B7CB4" w:rsidRPr="0022430F" w:rsidRDefault="006B7CB4" w:rsidP="00E835DF">
    <w:pPr>
      <w:pStyle w:val="Sidehoved"/>
      <w:tabs>
        <w:tab w:val="clear" w:pos="4819"/>
        <w:tab w:val="clear" w:pos="9638"/>
      </w:tabs>
      <w:spacing w:line="280" w:lineRule="atLeast"/>
      <w:jc w:val="right"/>
    </w:pPr>
    <w:r>
      <w:rPr>
        <w:noProof/>
        <w:lang w:eastAsia="da-DK"/>
      </w:rPr>
      <w:drawing>
        <wp:inline distT="0" distB="0" distL="0" distR="0" wp14:anchorId="662069D5" wp14:editId="0488EAAC">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5FBBFEC7" w14:textId="77777777" w:rsidR="006B7CB4" w:rsidRPr="0022430F" w:rsidRDefault="006B7CB4" w:rsidP="00E835DF">
    <w:pPr>
      <w:pStyle w:val="Sidehoved"/>
      <w:spacing w:line="280" w:lineRule="atLeast"/>
    </w:pPr>
  </w:p>
  <w:p w14:paraId="4A2A0FE1" w14:textId="77777777" w:rsidR="006B7CB4" w:rsidRPr="0022430F" w:rsidRDefault="006B7CB4" w:rsidP="00E835DF">
    <w:pPr>
      <w:pStyle w:val="Sidehoved"/>
      <w:spacing w:line="280" w:lineRule="atLeast"/>
    </w:pPr>
  </w:p>
  <w:p w14:paraId="4AB000AE" w14:textId="77777777" w:rsidR="006B7CB4" w:rsidRPr="0022430F" w:rsidRDefault="006B7CB4" w:rsidP="00E835DF">
    <w:pPr>
      <w:pStyle w:val="Sidehoved"/>
      <w:spacing w:line="280" w:lineRule="atLeast"/>
    </w:pPr>
  </w:p>
  <w:p w14:paraId="5D16FA29" w14:textId="77777777" w:rsidR="006B7CB4" w:rsidRPr="0022430F" w:rsidRDefault="006B7CB4" w:rsidP="00E835DF">
    <w:pPr>
      <w:pStyle w:val="Sidehoved"/>
      <w:spacing w:line="280" w:lineRule="atLeast"/>
    </w:pPr>
  </w:p>
  <w:p w14:paraId="5587E6C3" w14:textId="77777777" w:rsidR="006B7CB4" w:rsidRPr="0022430F" w:rsidRDefault="006B7CB4" w:rsidP="00E835DF">
    <w:pPr>
      <w:pStyle w:val="Sidehoved"/>
      <w:spacing w:line="280" w:lineRule="atLeast"/>
    </w:pPr>
  </w:p>
  <w:p w14:paraId="59ACA7F2" w14:textId="77777777" w:rsidR="006B7CB4" w:rsidRPr="0022430F" w:rsidRDefault="006B7CB4" w:rsidP="00E835DF">
    <w:pPr>
      <w:pStyle w:val="Sidehoved"/>
      <w:spacing w:line="280" w:lineRule="atLeast"/>
    </w:pPr>
  </w:p>
  <w:p w14:paraId="4FB3D856" w14:textId="77777777" w:rsidR="006B7CB4" w:rsidRPr="0022430F" w:rsidRDefault="006B7CB4" w:rsidP="00E835DF">
    <w:pPr>
      <w:pStyle w:val="Sidehoved"/>
      <w:spacing w:line="280" w:lineRule="atLeast"/>
    </w:pPr>
  </w:p>
  <w:p w14:paraId="417F4AE3" w14:textId="77777777" w:rsidR="006B7CB4" w:rsidRPr="0022430F" w:rsidRDefault="006B7CB4" w:rsidP="00E835DF">
    <w:pPr>
      <w:pStyle w:val="Sidehoved"/>
      <w:spacing w:line="280" w:lineRule="atLeast"/>
    </w:pPr>
  </w:p>
  <w:p w14:paraId="4B68B2AB" w14:textId="77777777" w:rsidR="006B7CB4" w:rsidRPr="0022430F" w:rsidRDefault="006B7CB4" w:rsidP="00E835DF">
    <w:pPr>
      <w:pStyle w:val="Sidehoved"/>
      <w:spacing w:line="280" w:lineRule="atLeast"/>
    </w:pPr>
  </w:p>
  <w:p w14:paraId="0A9B198C" w14:textId="77777777" w:rsidR="006B7CB4" w:rsidRPr="0022430F" w:rsidRDefault="006B7CB4" w:rsidP="00E835DF">
    <w:pPr>
      <w:pStyle w:val="Sidehoved"/>
      <w:spacing w:line="280" w:lineRule="atLeast"/>
    </w:pPr>
  </w:p>
  <w:p w14:paraId="7B2FD803" w14:textId="77777777" w:rsidR="006B7CB4" w:rsidRPr="0022430F" w:rsidRDefault="006B7CB4" w:rsidP="00E835DF">
    <w:pPr>
      <w:pStyle w:val="Sidehoved"/>
      <w:spacing w:line="280" w:lineRule="atLeast"/>
    </w:pPr>
  </w:p>
  <w:p w14:paraId="757EE838" w14:textId="77777777" w:rsidR="006B7CB4" w:rsidRPr="0022430F" w:rsidRDefault="006B7CB4" w:rsidP="00E835DF">
    <w:pPr>
      <w:pStyle w:val="Sidehoved"/>
      <w:spacing w:line="280" w:lineRule="atLeast"/>
    </w:pPr>
  </w:p>
  <w:p w14:paraId="209F9339" w14:textId="77777777" w:rsidR="006B7CB4" w:rsidRPr="0022430F" w:rsidRDefault="006B7CB4" w:rsidP="00E835DF">
    <w:pPr>
      <w:pStyle w:val="Sidehoved"/>
      <w:spacing w:line="280" w:lineRule="atLeast"/>
    </w:pPr>
  </w:p>
  <w:p w14:paraId="24DFB452" w14:textId="77777777" w:rsidR="006B7CB4" w:rsidRPr="0022430F" w:rsidRDefault="006B7CB4" w:rsidP="00E835DF">
    <w:pPr>
      <w:pStyle w:val="Sidehoved"/>
      <w:spacing w:line="280" w:lineRule="atLeast"/>
    </w:pPr>
  </w:p>
  <w:p w14:paraId="351573A0" w14:textId="77777777" w:rsidR="006B7CB4" w:rsidRPr="0022430F" w:rsidRDefault="006B7CB4"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70DE" w14:textId="77777777" w:rsidR="006B7CB4" w:rsidRPr="0022430F" w:rsidRDefault="006B7CB4" w:rsidP="0022430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6C26" w14:textId="77777777" w:rsidR="006B7CB4" w:rsidRPr="0022430F" w:rsidRDefault="006B7CB4" w:rsidP="0022430F">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481A" w14:textId="77777777" w:rsidR="006B7CB4" w:rsidRPr="0022430F" w:rsidRDefault="006B7CB4" w:rsidP="0022430F">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4A" w14:textId="77777777" w:rsidR="00050250" w:rsidRPr="0022430F" w:rsidRDefault="00050250" w:rsidP="0022430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42958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C1C607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0C010E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93C884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55E8B5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3433F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48675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12B2F57"/>
    <w:multiLevelType w:val="hybridMultilevel"/>
    <w:tmpl w:val="8A22A212"/>
    <w:lvl w:ilvl="0" w:tplc="0994B310">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B6A2FEF"/>
    <w:multiLevelType w:val="hybridMultilevel"/>
    <w:tmpl w:val="6390F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B9F3619"/>
    <w:multiLevelType w:val="hybridMultilevel"/>
    <w:tmpl w:val="ECC8570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52CD52E4"/>
    <w:multiLevelType w:val="hybridMultilevel"/>
    <w:tmpl w:val="9320C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C557238"/>
    <w:multiLevelType w:val="hybridMultilevel"/>
    <w:tmpl w:val="267E24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E01AE4"/>
    <w:multiLevelType w:val="hybridMultilevel"/>
    <w:tmpl w:val="AF5258D8"/>
    <w:lvl w:ilvl="0" w:tplc="225A2AE4">
      <w:start w:val="1"/>
      <w:numFmt w:val="bullet"/>
      <w:lvlText w:val="–"/>
      <w:lvlJc w:val="left"/>
      <w:pPr>
        <w:ind w:left="360" w:hanging="360"/>
      </w:pPr>
      <w:rPr>
        <w:rFonts w:ascii="Verdana" w:hAnsi="Verdana"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470781768">
    <w:abstractNumId w:val="10"/>
  </w:num>
  <w:num w:numId="2" w16cid:durableId="208033983">
    <w:abstractNumId w:val="9"/>
  </w:num>
  <w:num w:numId="3" w16cid:durableId="1073042728">
    <w:abstractNumId w:val="7"/>
  </w:num>
  <w:num w:numId="4" w16cid:durableId="1350064154">
    <w:abstractNumId w:val="8"/>
  </w:num>
  <w:num w:numId="5" w16cid:durableId="422188612">
    <w:abstractNumId w:val="22"/>
  </w:num>
  <w:num w:numId="6" w16cid:durableId="1104497942">
    <w:abstractNumId w:val="21"/>
  </w:num>
  <w:num w:numId="7" w16cid:durableId="656885904">
    <w:abstractNumId w:val="14"/>
  </w:num>
  <w:num w:numId="8" w16cid:durableId="2138331899">
    <w:abstractNumId w:val="15"/>
  </w:num>
  <w:num w:numId="9" w16cid:durableId="1182668716">
    <w:abstractNumId w:val="16"/>
  </w:num>
  <w:num w:numId="10" w16cid:durableId="11545703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939720">
    <w:abstractNumId w:val="6"/>
  </w:num>
  <w:num w:numId="12" w16cid:durableId="846286736">
    <w:abstractNumId w:val="5"/>
  </w:num>
  <w:num w:numId="13" w16cid:durableId="594247261">
    <w:abstractNumId w:val="4"/>
  </w:num>
  <w:num w:numId="14" w16cid:durableId="290135676">
    <w:abstractNumId w:val="3"/>
  </w:num>
  <w:num w:numId="15" w16cid:durableId="964115702">
    <w:abstractNumId w:val="2"/>
  </w:num>
  <w:num w:numId="16" w16cid:durableId="1417752390">
    <w:abstractNumId w:val="1"/>
  </w:num>
  <w:num w:numId="17" w16cid:durableId="1708217468">
    <w:abstractNumId w:val="0"/>
  </w:num>
  <w:num w:numId="18" w16cid:durableId="1211963329">
    <w:abstractNumId w:val="11"/>
  </w:num>
  <w:num w:numId="19" w16cid:durableId="979648679">
    <w:abstractNumId w:val="20"/>
  </w:num>
  <w:num w:numId="20" w16cid:durableId="2031834860">
    <w:abstractNumId w:val="13"/>
  </w:num>
  <w:num w:numId="21" w16cid:durableId="38364585">
    <w:abstractNumId w:val="18"/>
  </w:num>
  <w:num w:numId="22" w16cid:durableId="911164992">
    <w:abstractNumId w:val="12"/>
  </w:num>
  <w:num w:numId="23" w16cid:durableId="11630083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6582379"/>
    <w:docVar w:name="DocCVR_ColumnName" w:val="CprCvr"/>
    <w:docVar w:name="DocRecipientAddress" w:val="Oddermarksvej 4_x000d__x000a_Skovhuse"/>
    <w:docVar w:name="DocRecipientAddress_ColumnName" w:val="Adresse"/>
    <w:docVar w:name="DocRecipientCity" w:val="Kjellerup"/>
    <w:docVar w:name="DocRecipientCity_ColumnName" w:val="By"/>
    <w:docVar w:name="DocRecipientName" w:val="GÅRDEJER ERIK ANDERSEN"/>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6B7CB4"/>
    <w:rsid w:val="00050250"/>
    <w:rsid w:val="000666B8"/>
    <w:rsid w:val="00173CE1"/>
    <w:rsid w:val="001C18DB"/>
    <w:rsid w:val="001E1C53"/>
    <w:rsid w:val="001F1EBF"/>
    <w:rsid w:val="00204516"/>
    <w:rsid w:val="00224DC7"/>
    <w:rsid w:val="002302FE"/>
    <w:rsid w:val="002A1932"/>
    <w:rsid w:val="003B4EC0"/>
    <w:rsid w:val="004265F8"/>
    <w:rsid w:val="00463737"/>
    <w:rsid w:val="004F3C87"/>
    <w:rsid w:val="005730A5"/>
    <w:rsid w:val="005B0959"/>
    <w:rsid w:val="005E139E"/>
    <w:rsid w:val="00667AA3"/>
    <w:rsid w:val="006735DF"/>
    <w:rsid w:val="006B44EA"/>
    <w:rsid w:val="006B7CB4"/>
    <w:rsid w:val="006C2DFC"/>
    <w:rsid w:val="00710962"/>
    <w:rsid w:val="00713467"/>
    <w:rsid w:val="007B38ED"/>
    <w:rsid w:val="008A5873"/>
    <w:rsid w:val="008D1D39"/>
    <w:rsid w:val="00913DF5"/>
    <w:rsid w:val="00A47A6C"/>
    <w:rsid w:val="00AB79E1"/>
    <w:rsid w:val="00EF7AE8"/>
    <w:rsid w:val="00F51C54"/>
    <w:rsid w:val="00FA71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4E2F5B"/>
  <w15:docId w15:val="{673AAB18-6F8D-4489-A55C-0AC7F943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B4"/>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6B7CB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6B7CB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6B7CB4"/>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6B7CB4"/>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6B7CB4"/>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6B7CB4"/>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6B7CB4"/>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6B7CB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6B7C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6B7CB4"/>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6B7CB4"/>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6B7CB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B7CB4"/>
    <w:rPr>
      <w:rFonts w:ascii="Verdana" w:eastAsia="Calibri" w:hAnsi="Verdana" w:cs="Times New Roman"/>
      <w:sz w:val="18"/>
      <w:szCs w:val="18"/>
    </w:rPr>
  </w:style>
  <w:style w:type="paragraph" w:styleId="Sidefod">
    <w:name w:val="footer"/>
    <w:basedOn w:val="Normal"/>
    <w:link w:val="SidefodTegn"/>
    <w:uiPriority w:val="99"/>
    <w:unhideWhenUsed/>
    <w:rsid w:val="006B7CB4"/>
    <w:pPr>
      <w:tabs>
        <w:tab w:val="center" w:pos="4819"/>
        <w:tab w:val="right" w:pos="9638"/>
      </w:tabs>
      <w:spacing w:line="240" w:lineRule="auto"/>
    </w:pPr>
  </w:style>
  <w:style w:type="character" w:customStyle="1" w:styleId="SidefodTegn">
    <w:name w:val="Sidefod Tegn"/>
    <w:basedOn w:val="Standardskrifttypeiafsnit"/>
    <w:link w:val="Sidefod"/>
    <w:uiPriority w:val="99"/>
    <w:rsid w:val="006B7CB4"/>
    <w:rPr>
      <w:rFonts w:ascii="Verdana" w:eastAsia="Calibri" w:hAnsi="Verdana" w:cs="Times New Roman"/>
      <w:sz w:val="18"/>
      <w:szCs w:val="18"/>
    </w:rPr>
  </w:style>
  <w:style w:type="paragraph" w:styleId="Listeafsnit">
    <w:name w:val="List Paragraph"/>
    <w:basedOn w:val="Normal"/>
    <w:uiPriority w:val="34"/>
    <w:qFormat/>
    <w:rsid w:val="006B7CB4"/>
    <w:pPr>
      <w:ind w:left="720"/>
      <w:contextualSpacing/>
    </w:pPr>
  </w:style>
  <w:style w:type="paragraph" w:styleId="Markeringsbobletekst">
    <w:name w:val="Balloon Text"/>
    <w:basedOn w:val="Normal"/>
    <w:link w:val="MarkeringsbobletekstTegn"/>
    <w:rsid w:val="006B7CB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6B7CB4"/>
    <w:rPr>
      <w:rFonts w:ascii="Tahoma" w:eastAsia="Calibri" w:hAnsi="Tahoma" w:cs="Tahoma"/>
      <w:sz w:val="16"/>
      <w:szCs w:val="16"/>
    </w:rPr>
  </w:style>
  <w:style w:type="paragraph" w:customStyle="1" w:styleId="SidefodSidehoved">
    <w:name w:val="SidefodSidehoved"/>
    <w:basedOn w:val="Normal"/>
    <w:rsid w:val="006B7CB4"/>
    <w:pPr>
      <w:framePr w:wrap="around" w:vAnchor="page" w:hAnchor="page" w:x="1589" w:y="1589"/>
      <w:spacing w:line="200" w:lineRule="atLeast"/>
    </w:pPr>
    <w:rPr>
      <w:sz w:val="14"/>
      <w:szCs w:val="20"/>
    </w:rPr>
  </w:style>
  <w:style w:type="paragraph" w:customStyle="1" w:styleId="Underskrifter">
    <w:name w:val="Underskrifter"/>
    <w:basedOn w:val="Normal"/>
    <w:rsid w:val="006B7CB4"/>
    <w:rPr>
      <w:sz w:val="20"/>
      <w:szCs w:val="20"/>
    </w:rPr>
  </w:style>
  <w:style w:type="character" w:styleId="Pladsholdertekst">
    <w:name w:val="Placeholder Text"/>
    <w:basedOn w:val="Standardskrifttypeiafsnit"/>
    <w:uiPriority w:val="99"/>
    <w:semiHidden/>
    <w:rsid w:val="006B7CB4"/>
    <w:rPr>
      <w:color w:val="808080"/>
    </w:rPr>
  </w:style>
  <w:style w:type="character" w:styleId="Kommentarhenvisning">
    <w:name w:val="annotation reference"/>
    <w:rsid w:val="006B7CB4"/>
    <w:rPr>
      <w:sz w:val="16"/>
      <w:szCs w:val="16"/>
    </w:rPr>
  </w:style>
  <w:style w:type="paragraph" w:styleId="Kommentartekst">
    <w:name w:val="annotation text"/>
    <w:basedOn w:val="Normal"/>
    <w:link w:val="KommentartekstTegn"/>
    <w:rsid w:val="006B7CB4"/>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6B7CB4"/>
    <w:rPr>
      <w:rFonts w:ascii="Times New Roman" w:eastAsia="Times New Roman" w:hAnsi="Times New Roman" w:cs="Times New Roman"/>
      <w:sz w:val="20"/>
      <w:szCs w:val="20"/>
      <w:lang w:eastAsia="da-DK"/>
    </w:rPr>
  </w:style>
  <w:style w:type="character" w:styleId="Hyperlink">
    <w:name w:val="Hyperlink"/>
    <w:basedOn w:val="Standardskrifttypeiafsnit"/>
    <w:unhideWhenUsed/>
    <w:rsid w:val="006B7CB4"/>
    <w:rPr>
      <w:color w:val="0000FF" w:themeColor="hyperlink"/>
      <w:u w:val="single"/>
    </w:rPr>
  </w:style>
  <w:style w:type="paragraph" w:styleId="Fodnotetekst">
    <w:name w:val="footnote text"/>
    <w:basedOn w:val="Normal"/>
    <w:link w:val="FodnotetekstTegn"/>
    <w:semiHidden/>
    <w:rsid w:val="006B7CB4"/>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6B7CB4"/>
    <w:rPr>
      <w:rFonts w:ascii="Arial" w:eastAsia="Times New Roman" w:hAnsi="Arial" w:cs="Times New Roman"/>
      <w:sz w:val="20"/>
      <w:szCs w:val="20"/>
      <w:lang w:eastAsia="da-DK"/>
    </w:rPr>
  </w:style>
  <w:style w:type="character" w:styleId="Fodnotehenvisning">
    <w:name w:val="footnote reference"/>
    <w:semiHidden/>
    <w:rsid w:val="006B7CB4"/>
    <w:rPr>
      <w:vertAlign w:val="superscript"/>
    </w:rPr>
  </w:style>
  <w:style w:type="paragraph" w:styleId="Afsenderadresse">
    <w:name w:val="envelope return"/>
    <w:basedOn w:val="Normal"/>
    <w:uiPriority w:val="99"/>
    <w:semiHidden/>
    <w:unhideWhenUsed/>
    <w:rsid w:val="006B7CB4"/>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6B7CB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B7CB4"/>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6B7CB4"/>
    <w:rPr>
      <w:color w:val="800080" w:themeColor="followedHyperlink"/>
      <w:u w:val="single"/>
    </w:rPr>
  </w:style>
  <w:style w:type="paragraph" w:styleId="Bibliografi">
    <w:name w:val="Bibliography"/>
    <w:basedOn w:val="Normal"/>
    <w:next w:val="Normal"/>
    <w:uiPriority w:val="37"/>
    <w:semiHidden/>
    <w:unhideWhenUsed/>
    <w:rsid w:val="006B7CB4"/>
  </w:style>
  <w:style w:type="paragraph" w:styleId="Billedtekst">
    <w:name w:val="caption"/>
    <w:basedOn w:val="Normal"/>
    <w:next w:val="Normal"/>
    <w:uiPriority w:val="35"/>
    <w:unhideWhenUsed/>
    <w:rsid w:val="006B7CB4"/>
    <w:pPr>
      <w:spacing w:after="200" w:line="240" w:lineRule="auto"/>
    </w:pPr>
    <w:rPr>
      <w:b/>
      <w:bCs/>
      <w:color w:val="000000" w:themeColor="accent1"/>
    </w:rPr>
  </w:style>
  <w:style w:type="paragraph" w:styleId="Bloktekst">
    <w:name w:val="Block Text"/>
    <w:basedOn w:val="Normal"/>
    <w:uiPriority w:val="99"/>
    <w:semiHidden/>
    <w:unhideWhenUsed/>
    <w:rsid w:val="006B7CB4"/>
    <w:pPr>
      <w:pBdr>
        <w:top w:val="single" w:sz="2" w:space="10" w:color="000000" w:themeColor="accent1" w:shadow="1" w:frame="1"/>
        <w:left w:val="single" w:sz="2" w:space="10" w:color="000000" w:themeColor="accent1" w:shadow="1" w:frame="1"/>
        <w:bottom w:val="single" w:sz="2" w:space="10" w:color="000000" w:themeColor="accent1" w:shadow="1" w:frame="1"/>
        <w:right w:val="single" w:sz="2" w:space="10" w:color="000000" w:themeColor="accent1" w:shadow="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6B7CB4"/>
    <w:rPr>
      <w:b/>
      <w:bCs/>
      <w:smallCaps/>
      <w:spacing w:val="5"/>
    </w:rPr>
  </w:style>
  <w:style w:type="paragraph" w:styleId="Brevhoved">
    <w:name w:val="Message Header"/>
    <w:basedOn w:val="Normal"/>
    <w:link w:val="BrevhovedTegn"/>
    <w:uiPriority w:val="99"/>
    <w:semiHidden/>
    <w:unhideWhenUsed/>
    <w:rsid w:val="006B7CB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B7CB4"/>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6B7CB4"/>
    <w:pPr>
      <w:spacing w:after="120"/>
    </w:pPr>
  </w:style>
  <w:style w:type="character" w:customStyle="1" w:styleId="BrdtekstTegn">
    <w:name w:val="Brødtekst Tegn"/>
    <w:basedOn w:val="Standardskrifttypeiafsnit"/>
    <w:link w:val="Brdtekst"/>
    <w:uiPriority w:val="99"/>
    <w:semiHidden/>
    <w:rsid w:val="006B7CB4"/>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6B7CB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6B7CB4"/>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6B7CB4"/>
    <w:pPr>
      <w:spacing w:after="120"/>
      <w:ind w:left="283"/>
    </w:pPr>
  </w:style>
  <w:style w:type="character" w:customStyle="1" w:styleId="BrdtekstindrykningTegn">
    <w:name w:val="Brødtekstindrykning Tegn"/>
    <w:basedOn w:val="Standardskrifttypeiafsnit"/>
    <w:link w:val="Brdtekstindrykning"/>
    <w:uiPriority w:val="99"/>
    <w:semiHidden/>
    <w:rsid w:val="006B7CB4"/>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6B7CB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B7CB4"/>
    <w:rPr>
      <w:rFonts w:ascii="Verdana" w:eastAsia="Calibri" w:hAnsi="Verdana" w:cs="Times New Roman"/>
      <w:sz w:val="18"/>
      <w:szCs w:val="18"/>
    </w:rPr>
  </w:style>
  <w:style w:type="paragraph" w:styleId="Brdtekst2">
    <w:name w:val="Body Text 2"/>
    <w:basedOn w:val="Normal"/>
    <w:link w:val="Brdtekst2Tegn"/>
    <w:uiPriority w:val="99"/>
    <w:semiHidden/>
    <w:unhideWhenUsed/>
    <w:rsid w:val="006B7CB4"/>
    <w:pPr>
      <w:spacing w:after="120" w:line="480" w:lineRule="auto"/>
    </w:pPr>
  </w:style>
  <w:style w:type="character" w:customStyle="1" w:styleId="Brdtekst2Tegn">
    <w:name w:val="Brødtekst 2 Tegn"/>
    <w:basedOn w:val="Standardskrifttypeiafsnit"/>
    <w:link w:val="Brdtekst2"/>
    <w:uiPriority w:val="99"/>
    <w:semiHidden/>
    <w:rsid w:val="006B7CB4"/>
    <w:rPr>
      <w:rFonts w:ascii="Verdana" w:eastAsia="Calibri" w:hAnsi="Verdana" w:cs="Times New Roman"/>
      <w:sz w:val="18"/>
      <w:szCs w:val="18"/>
    </w:rPr>
  </w:style>
  <w:style w:type="paragraph" w:styleId="Brdtekst3">
    <w:name w:val="Body Text 3"/>
    <w:basedOn w:val="Normal"/>
    <w:link w:val="Brdtekst3Tegn"/>
    <w:uiPriority w:val="99"/>
    <w:semiHidden/>
    <w:unhideWhenUsed/>
    <w:rsid w:val="006B7CB4"/>
    <w:pPr>
      <w:spacing w:after="120"/>
    </w:pPr>
    <w:rPr>
      <w:sz w:val="16"/>
      <w:szCs w:val="16"/>
    </w:rPr>
  </w:style>
  <w:style w:type="character" w:customStyle="1" w:styleId="Brdtekst3Tegn">
    <w:name w:val="Brødtekst 3 Tegn"/>
    <w:basedOn w:val="Standardskrifttypeiafsnit"/>
    <w:link w:val="Brdtekst3"/>
    <w:uiPriority w:val="99"/>
    <w:semiHidden/>
    <w:rsid w:val="006B7CB4"/>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6B7CB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B7CB4"/>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6B7CB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B7CB4"/>
    <w:rPr>
      <w:rFonts w:ascii="Verdana" w:eastAsia="Calibri" w:hAnsi="Verdana" w:cs="Times New Roman"/>
      <w:sz w:val="16"/>
      <w:szCs w:val="16"/>
    </w:rPr>
  </w:style>
  <w:style w:type="paragraph" w:styleId="Citat">
    <w:name w:val="Quote"/>
    <w:basedOn w:val="Normal"/>
    <w:next w:val="Normal"/>
    <w:link w:val="CitatTegn"/>
    <w:uiPriority w:val="29"/>
    <w:rsid w:val="006B7CB4"/>
    <w:rPr>
      <w:i/>
      <w:iCs/>
      <w:color w:val="000000" w:themeColor="text1"/>
    </w:rPr>
  </w:style>
  <w:style w:type="character" w:customStyle="1" w:styleId="CitatTegn">
    <w:name w:val="Citat Tegn"/>
    <w:basedOn w:val="Standardskrifttypeiafsnit"/>
    <w:link w:val="Citat"/>
    <w:uiPriority w:val="29"/>
    <w:rsid w:val="006B7CB4"/>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6B7CB4"/>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6B7CB4"/>
    <w:pPr>
      <w:ind w:left="180" w:hanging="180"/>
    </w:pPr>
  </w:style>
  <w:style w:type="paragraph" w:styleId="Dato">
    <w:name w:val="Date"/>
    <w:basedOn w:val="Normal"/>
    <w:next w:val="Normal"/>
    <w:link w:val="DatoTegn"/>
    <w:uiPriority w:val="99"/>
    <w:semiHidden/>
    <w:unhideWhenUsed/>
    <w:rsid w:val="006B7CB4"/>
  </w:style>
  <w:style w:type="character" w:customStyle="1" w:styleId="DatoTegn">
    <w:name w:val="Dato Tegn"/>
    <w:basedOn w:val="Standardskrifttypeiafsnit"/>
    <w:link w:val="Dato"/>
    <w:uiPriority w:val="99"/>
    <w:semiHidden/>
    <w:rsid w:val="006B7CB4"/>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6B7CB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6B7CB4"/>
    <w:rPr>
      <w:rFonts w:ascii="Tahoma" w:eastAsia="Calibri" w:hAnsi="Tahoma" w:cs="Tahoma"/>
      <w:sz w:val="16"/>
      <w:szCs w:val="16"/>
    </w:rPr>
  </w:style>
  <w:style w:type="paragraph" w:styleId="Mailsignatur">
    <w:name w:val="E-mail Signature"/>
    <w:basedOn w:val="Normal"/>
    <w:link w:val="MailsignaturTegn"/>
    <w:uiPriority w:val="99"/>
    <w:semiHidden/>
    <w:unhideWhenUsed/>
    <w:rsid w:val="006B7CB4"/>
    <w:pPr>
      <w:spacing w:line="240" w:lineRule="auto"/>
    </w:pPr>
  </w:style>
  <w:style w:type="character" w:customStyle="1" w:styleId="MailsignaturTegn">
    <w:name w:val="Mailsignatur Tegn"/>
    <w:basedOn w:val="Standardskrifttypeiafsnit"/>
    <w:link w:val="Mailsignatur"/>
    <w:uiPriority w:val="99"/>
    <w:semiHidden/>
    <w:rsid w:val="006B7CB4"/>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6B7CB4"/>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6B7CB4"/>
    <w:rPr>
      <w:rFonts w:ascii="Consolas" w:eastAsia="Calibri" w:hAnsi="Consolas" w:cs="Times New Roman"/>
      <w:sz w:val="20"/>
      <w:szCs w:val="20"/>
    </w:rPr>
  </w:style>
  <w:style w:type="character" w:styleId="Fremhv">
    <w:name w:val="Emphasis"/>
    <w:basedOn w:val="Standardskrifttypeiafsnit"/>
    <w:uiPriority w:val="20"/>
    <w:rsid w:val="006B7CB4"/>
    <w:rPr>
      <w:i/>
      <w:iCs/>
    </w:rPr>
  </w:style>
  <w:style w:type="paragraph" w:styleId="HTML-adresse">
    <w:name w:val="HTML Address"/>
    <w:basedOn w:val="Normal"/>
    <w:link w:val="HTML-adresseTegn"/>
    <w:uiPriority w:val="99"/>
    <w:semiHidden/>
    <w:unhideWhenUsed/>
    <w:rsid w:val="006B7CB4"/>
    <w:pPr>
      <w:spacing w:line="240" w:lineRule="auto"/>
    </w:pPr>
    <w:rPr>
      <w:i/>
      <w:iCs/>
    </w:rPr>
  </w:style>
  <w:style w:type="character" w:customStyle="1" w:styleId="HTML-adresseTegn">
    <w:name w:val="HTML-adresse Tegn"/>
    <w:basedOn w:val="Standardskrifttypeiafsnit"/>
    <w:link w:val="HTML-adresse"/>
    <w:uiPriority w:val="99"/>
    <w:semiHidden/>
    <w:rsid w:val="006B7CB4"/>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6B7CB4"/>
  </w:style>
  <w:style w:type="character" w:styleId="HTML-citat">
    <w:name w:val="HTML Cite"/>
    <w:basedOn w:val="Standardskrifttypeiafsnit"/>
    <w:uiPriority w:val="99"/>
    <w:semiHidden/>
    <w:unhideWhenUsed/>
    <w:rsid w:val="006B7CB4"/>
    <w:rPr>
      <w:i/>
      <w:iCs/>
    </w:rPr>
  </w:style>
  <w:style w:type="character" w:styleId="HTML-definition">
    <w:name w:val="HTML Definition"/>
    <w:basedOn w:val="Standardskrifttypeiafsnit"/>
    <w:uiPriority w:val="99"/>
    <w:semiHidden/>
    <w:unhideWhenUsed/>
    <w:rsid w:val="006B7CB4"/>
    <w:rPr>
      <w:i/>
      <w:iCs/>
    </w:rPr>
  </w:style>
  <w:style w:type="character" w:styleId="HTML-eksempel">
    <w:name w:val="HTML Sample"/>
    <w:basedOn w:val="Standardskrifttypeiafsnit"/>
    <w:uiPriority w:val="99"/>
    <w:semiHidden/>
    <w:unhideWhenUsed/>
    <w:rsid w:val="006B7CB4"/>
    <w:rPr>
      <w:rFonts w:ascii="Consolas" w:hAnsi="Consolas"/>
      <w:sz w:val="24"/>
      <w:szCs w:val="24"/>
    </w:rPr>
  </w:style>
  <w:style w:type="character" w:styleId="HTML-kode">
    <w:name w:val="HTML Code"/>
    <w:basedOn w:val="Standardskrifttypeiafsnit"/>
    <w:uiPriority w:val="99"/>
    <w:semiHidden/>
    <w:unhideWhenUsed/>
    <w:rsid w:val="006B7CB4"/>
    <w:rPr>
      <w:rFonts w:ascii="Consolas" w:hAnsi="Consolas"/>
      <w:sz w:val="20"/>
      <w:szCs w:val="20"/>
    </w:rPr>
  </w:style>
  <w:style w:type="character" w:styleId="HTML-skrivemaskine">
    <w:name w:val="HTML Typewriter"/>
    <w:basedOn w:val="Standardskrifttypeiafsnit"/>
    <w:uiPriority w:val="99"/>
    <w:semiHidden/>
    <w:unhideWhenUsed/>
    <w:rsid w:val="006B7CB4"/>
    <w:rPr>
      <w:rFonts w:ascii="Consolas" w:hAnsi="Consolas"/>
      <w:sz w:val="20"/>
      <w:szCs w:val="20"/>
    </w:rPr>
  </w:style>
  <w:style w:type="character" w:styleId="HTML-tastatur">
    <w:name w:val="HTML Keyboard"/>
    <w:basedOn w:val="Standardskrifttypeiafsnit"/>
    <w:uiPriority w:val="99"/>
    <w:semiHidden/>
    <w:unhideWhenUsed/>
    <w:rsid w:val="006B7CB4"/>
    <w:rPr>
      <w:rFonts w:ascii="Consolas" w:hAnsi="Consolas"/>
      <w:sz w:val="20"/>
      <w:szCs w:val="20"/>
    </w:rPr>
  </w:style>
  <w:style w:type="character" w:styleId="HTML-variabel">
    <w:name w:val="HTML Variable"/>
    <w:basedOn w:val="Standardskrifttypeiafsnit"/>
    <w:uiPriority w:val="99"/>
    <w:semiHidden/>
    <w:unhideWhenUsed/>
    <w:rsid w:val="006B7CB4"/>
    <w:rPr>
      <w:i/>
      <w:iCs/>
    </w:rPr>
  </w:style>
  <w:style w:type="paragraph" w:styleId="Indeks1">
    <w:name w:val="index 1"/>
    <w:basedOn w:val="Normal"/>
    <w:next w:val="Normal"/>
    <w:autoRedefine/>
    <w:uiPriority w:val="99"/>
    <w:semiHidden/>
    <w:unhideWhenUsed/>
    <w:rsid w:val="006B7CB4"/>
    <w:pPr>
      <w:spacing w:line="240" w:lineRule="auto"/>
      <w:ind w:left="180" w:hanging="180"/>
    </w:pPr>
  </w:style>
  <w:style w:type="paragraph" w:styleId="Indeks2">
    <w:name w:val="index 2"/>
    <w:basedOn w:val="Normal"/>
    <w:next w:val="Normal"/>
    <w:autoRedefine/>
    <w:uiPriority w:val="99"/>
    <w:semiHidden/>
    <w:unhideWhenUsed/>
    <w:rsid w:val="006B7CB4"/>
    <w:pPr>
      <w:spacing w:line="240" w:lineRule="auto"/>
      <w:ind w:left="360" w:hanging="180"/>
    </w:pPr>
  </w:style>
  <w:style w:type="paragraph" w:styleId="Indeks3">
    <w:name w:val="index 3"/>
    <w:basedOn w:val="Normal"/>
    <w:next w:val="Normal"/>
    <w:autoRedefine/>
    <w:uiPriority w:val="99"/>
    <w:semiHidden/>
    <w:unhideWhenUsed/>
    <w:rsid w:val="006B7CB4"/>
    <w:pPr>
      <w:spacing w:line="240" w:lineRule="auto"/>
      <w:ind w:left="540" w:hanging="180"/>
    </w:pPr>
  </w:style>
  <w:style w:type="paragraph" w:styleId="Indeks4">
    <w:name w:val="index 4"/>
    <w:basedOn w:val="Normal"/>
    <w:next w:val="Normal"/>
    <w:autoRedefine/>
    <w:uiPriority w:val="99"/>
    <w:semiHidden/>
    <w:unhideWhenUsed/>
    <w:rsid w:val="006B7CB4"/>
    <w:pPr>
      <w:spacing w:line="240" w:lineRule="auto"/>
      <w:ind w:left="720" w:hanging="180"/>
    </w:pPr>
  </w:style>
  <w:style w:type="paragraph" w:styleId="Indeks5">
    <w:name w:val="index 5"/>
    <w:basedOn w:val="Normal"/>
    <w:next w:val="Normal"/>
    <w:autoRedefine/>
    <w:uiPriority w:val="99"/>
    <w:semiHidden/>
    <w:unhideWhenUsed/>
    <w:rsid w:val="006B7CB4"/>
    <w:pPr>
      <w:spacing w:line="240" w:lineRule="auto"/>
      <w:ind w:left="900" w:hanging="180"/>
    </w:pPr>
  </w:style>
  <w:style w:type="paragraph" w:styleId="Indeks6">
    <w:name w:val="index 6"/>
    <w:basedOn w:val="Normal"/>
    <w:next w:val="Normal"/>
    <w:autoRedefine/>
    <w:uiPriority w:val="99"/>
    <w:semiHidden/>
    <w:unhideWhenUsed/>
    <w:rsid w:val="006B7CB4"/>
    <w:pPr>
      <w:spacing w:line="240" w:lineRule="auto"/>
      <w:ind w:left="1080" w:hanging="180"/>
    </w:pPr>
  </w:style>
  <w:style w:type="paragraph" w:styleId="Indeks7">
    <w:name w:val="index 7"/>
    <w:basedOn w:val="Normal"/>
    <w:next w:val="Normal"/>
    <w:autoRedefine/>
    <w:uiPriority w:val="99"/>
    <w:semiHidden/>
    <w:unhideWhenUsed/>
    <w:rsid w:val="006B7CB4"/>
    <w:pPr>
      <w:spacing w:line="240" w:lineRule="auto"/>
      <w:ind w:left="1260" w:hanging="180"/>
    </w:pPr>
  </w:style>
  <w:style w:type="paragraph" w:styleId="Indeks8">
    <w:name w:val="index 8"/>
    <w:basedOn w:val="Normal"/>
    <w:next w:val="Normal"/>
    <w:autoRedefine/>
    <w:uiPriority w:val="99"/>
    <w:semiHidden/>
    <w:unhideWhenUsed/>
    <w:rsid w:val="006B7CB4"/>
    <w:pPr>
      <w:spacing w:line="240" w:lineRule="auto"/>
      <w:ind w:left="1440" w:hanging="180"/>
    </w:pPr>
  </w:style>
  <w:style w:type="paragraph" w:styleId="Indeks9">
    <w:name w:val="index 9"/>
    <w:basedOn w:val="Normal"/>
    <w:next w:val="Normal"/>
    <w:autoRedefine/>
    <w:uiPriority w:val="99"/>
    <w:semiHidden/>
    <w:unhideWhenUsed/>
    <w:rsid w:val="006B7CB4"/>
    <w:pPr>
      <w:spacing w:line="240" w:lineRule="auto"/>
      <w:ind w:left="1620" w:hanging="180"/>
    </w:pPr>
  </w:style>
  <w:style w:type="paragraph" w:styleId="Indeksoverskrift">
    <w:name w:val="index heading"/>
    <w:basedOn w:val="Normal"/>
    <w:next w:val="Indeks1"/>
    <w:uiPriority w:val="99"/>
    <w:semiHidden/>
    <w:unhideWhenUsed/>
    <w:rsid w:val="006B7CB4"/>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6B7CB4"/>
    <w:pPr>
      <w:spacing w:after="100"/>
    </w:pPr>
  </w:style>
  <w:style w:type="paragraph" w:styleId="Indholdsfortegnelse2">
    <w:name w:val="toc 2"/>
    <w:basedOn w:val="Normal"/>
    <w:next w:val="Normal"/>
    <w:autoRedefine/>
    <w:uiPriority w:val="39"/>
    <w:semiHidden/>
    <w:unhideWhenUsed/>
    <w:rsid w:val="006B7CB4"/>
    <w:pPr>
      <w:spacing w:after="100"/>
      <w:ind w:left="180"/>
    </w:pPr>
  </w:style>
  <w:style w:type="paragraph" w:styleId="Indholdsfortegnelse3">
    <w:name w:val="toc 3"/>
    <w:basedOn w:val="Normal"/>
    <w:next w:val="Normal"/>
    <w:autoRedefine/>
    <w:uiPriority w:val="39"/>
    <w:semiHidden/>
    <w:unhideWhenUsed/>
    <w:rsid w:val="006B7CB4"/>
    <w:pPr>
      <w:spacing w:after="100"/>
      <w:ind w:left="360"/>
    </w:pPr>
  </w:style>
  <w:style w:type="paragraph" w:styleId="Indholdsfortegnelse4">
    <w:name w:val="toc 4"/>
    <w:basedOn w:val="Normal"/>
    <w:next w:val="Normal"/>
    <w:autoRedefine/>
    <w:uiPriority w:val="39"/>
    <w:semiHidden/>
    <w:unhideWhenUsed/>
    <w:rsid w:val="006B7CB4"/>
    <w:pPr>
      <w:spacing w:after="100"/>
      <w:ind w:left="540"/>
    </w:pPr>
  </w:style>
  <w:style w:type="paragraph" w:styleId="Indholdsfortegnelse5">
    <w:name w:val="toc 5"/>
    <w:basedOn w:val="Normal"/>
    <w:next w:val="Normal"/>
    <w:autoRedefine/>
    <w:uiPriority w:val="39"/>
    <w:semiHidden/>
    <w:unhideWhenUsed/>
    <w:rsid w:val="006B7CB4"/>
    <w:pPr>
      <w:spacing w:after="100"/>
      <w:ind w:left="720"/>
    </w:pPr>
  </w:style>
  <w:style w:type="paragraph" w:styleId="Indholdsfortegnelse6">
    <w:name w:val="toc 6"/>
    <w:basedOn w:val="Normal"/>
    <w:next w:val="Normal"/>
    <w:autoRedefine/>
    <w:uiPriority w:val="39"/>
    <w:semiHidden/>
    <w:unhideWhenUsed/>
    <w:rsid w:val="006B7CB4"/>
    <w:pPr>
      <w:spacing w:after="100"/>
      <w:ind w:left="900"/>
    </w:pPr>
  </w:style>
  <w:style w:type="paragraph" w:styleId="Indholdsfortegnelse7">
    <w:name w:val="toc 7"/>
    <w:basedOn w:val="Normal"/>
    <w:next w:val="Normal"/>
    <w:autoRedefine/>
    <w:uiPriority w:val="39"/>
    <w:semiHidden/>
    <w:unhideWhenUsed/>
    <w:rsid w:val="006B7CB4"/>
    <w:pPr>
      <w:spacing w:after="100"/>
      <w:ind w:left="1080"/>
    </w:pPr>
  </w:style>
  <w:style w:type="paragraph" w:styleId="Indholdsfortegnelse8">
    <w:name w:val="toc 8"/>
    <w:basedOn w:val="Normal"/>
    <w:next w:val="Normal"/>
    <w:autoRedefine/>
    <w:uiPriority w:val="39"/>
    <w:semiHidden/>
    <w:unhideWhenUsed/>
    <w:rsid w:val="006B7CB4"/>
    <w:pPr>
      <w:spacing w:after="100"/>
      <w:ind w:left="1260"/>
    </w:pPr>
  </w:style>
  <w:style w:type="paragraph" w:styleId="Indholdsfortegnelse9">
    <w:name w:val="toc 9"/>
    <w:basedOn w:val="Normal"/>
    <w:next w:val="Normal"/>
    <w:autoRedefine/>
    <w:uiPriority w:val="39"/>
    <w:semiHidden/>
    <w:unhideWhenUsed/>
    <w:rsid w:val="006B7CB4"/>
    <w:pPr>
      <w:spacing w:after="100"/>
      <w:ind w:left="1440"/>
    </w:pPr>
  </w:style>
  <w:style w:type="paragraph" w:styleId="Ingenafstand">
    <w:name w:val="No Spacing"/>
    <w:uiPriority w:val="1"/>
    <w:rsid w:val="006B7CB4"/>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6B7CB4"/>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6B7CB4"/>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6B7CB4"/>
    <w:rPr>
      <w:b/>
      <w:bCs/>
      <w:i/>
      <w:iCs/>
      <w:color w:val="000000" w:themeColor="accent1"/>
    </w:rPr>
  </w:style>
  <w:style w:type="character" w:styleId="Kraftighenvisning">
    <w:name w:val="Intense Reference"/>
    <w:basedOn w:val="Standardskrifttypeiafsnit"/>
    <w:uiPriority w:val="32"/>
    <w:rsid w:val="006B7CB4"/>
    <w:rPr>
      <w:b/>
      <w:bCs/>
      <w:smallCaps/>
      <w:color w:val="004B8D" w:themeColor="accent2"/>
      <w:spacing w:val="5"/>
      <w:u w:val="single"/>
    </w:rPr>
  </w:style>
  <w:style w:type="character" w:styleId="Linjenummer">
    <w:name w:val="line number"/>
    <w:basedOn w:val="Standardskrifttypeiafsnit"/>
    <w:uiPriority w:val="99"/>
    <w:semiHidden/>
    <w:unhideWhenUsed/>
    <w:rsid w:val="006B7CB4"/>
  </w:style>
  <w:style w:type="paragraph" w:styleId="Listeoverfigurer">
    <w:name w:val="table of figures"/>
    <w:basedOn w:val="Normal"/>
    <w:next w:val="Normal"/>
    <w:uiPriority w:val="99"/>
    <w:semiHidden/>
    <w:unhideWhenUsed/>
    <w:rsid w:val="006B7CB4"/>
  </w:style>
  <w:style w:type="paragraph" w:styleId="Makrotekst">
    <w:name w:val="macro"/>
    <w:link w:val="MakrotekstTegn"/>
    <w:uiPriority w:val="99"/>
    <w:semiHidden/>
    <w:unhideWhenUsed/>
    <w:rsid w:val="006B7CB4"/>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6B7CB4"/>
    <w:rPr>
      <w:rFonts w:ascii="Consolas" w:eastAsia="Calibri" w:hAnsi="Consolas" w:cs="Times New Roman"/>
      <w:sz w:val="20"/>
      <w:szCs w:val="20"/>
    </w:rPr>
  </w:style>
  <w:style w:type="paragraph" w:styleId="Modtageradresse">
    <w:name w:val="envelope address"/>
    <w:basedOn w:val="Normal"/>
    <w:uiPriority w:val="99"/>
    <w:semiHidden/>
    <w:unhideWhenUsed/>
    <w:rsid w:val="006B7CB4"/>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6B7CB4"/>
    <w:rPr>
      <w:rFonts w:ascii="Times New Roman" w:hAnsi="Times New Roman"/>
      <w:sz w:val="24"/>
      <w:szCs w:val="24"/>
    </w:rPr>
  </w:style>
  <w:style w:type="paragraph" w:styleId="Normalindrykning">
    <w:name w:val="Normal Indent"/>
    <w:basedOn w:val="Normal"/>
    <w:uiPriority w:val="99"/>
    <w:semiHidden/>
    <w:unhideWhenUsed/>
    <w:rsid w:val="006B7CB4"/>
    <w:pPr>
      <w:ind w:left="1304"/>
    </w:pPr>
  </w:style>
  <w:style w:type="paragraph" w:styleId="Noteoverskrift">
    <w:name w:val="Note Heading"/>
    <w:basedOn w:val="Normal"/>
    <w:next w:val="Normal"/>
    <w:link w:val="NoteoverskriftTegn"/>
    <w:uiPriority w:val="99"/>
    <w:semiHidden/>
    <w:unhideWhenUsed/>
    <w:rsid w:val="006B7CB4"/>
    <w:pPr>
      <w:spacing w:line="240" w:lineRule="auto"/>
    </w:pPr>
  </w:style>
  <w:style w:type="character" w:customStyle="1" w:styleId="NoteoverskriftTegn">
    <w:name w:val="Noteoverskrift Tegn"/>
    <w:basedOn w:val="Standardskrifttypeiafsnit"/>
    <w:link w:val="Noteoverskrift"/>
    <w:uiPriority w:val="99"/>
    <w:semiHidden/>
    <w:rsid w:val="006B7CB4"/>
    <w:rPr>
      <w:rFonts w:ascii="Verdana" w:eastAsia="Calibri" w:hAnsi="Verdana" w:cs="Times New Roman"/>
      <w:sz w:val="18"/>
      <w:szCs w:val="18"/>
    </w:rPr>
  </w:style>
  <w:style w:type="paragraph" w:styleId="Liste">
    <w:name w:val="List"/>
    <w:basedOn w:val="Normal"/>
    <w:uiPriority w:val="99"/>
    <w:semiHidden/>
    <w:unhideWhenUsed/>
    <w:rsid w:val="006B7CB4"/>
    <w:pPr>
      <w:ind w:left="283" w:hanging="283"/>
      <w:contextualSpacing/>
    </w:pPr>
  </w:style>
  <w:style w:type="paragraph" w:styleId="Opstilling-forts">
    <w:name w:val="List Continue"/>
    <w:basedOn w:val="Normal"/>
    <w:uiPriority w:val="99"/>
    <w:semiHidden/>
    <w:unhideWhenUsed/>
    <w:rsid w:val="006B7CB4"/>
    <w:pPr>
      <w:spacing w:after="120"/>
      <w:ind w:left="283"/>
      <w:contextualSpacing/>
    </w:pPr>
  </w:style>
  <w:style w:type="paragraph" w:styleId="Opstilling-forts2">
    <w:name w:val="List Continue 2"/>
    <w:basedOn w:val="Normal"/>
    <w:uiPriority w:val="99"/>
    <w:semiHidden/>
    <w:unhideWhenUsed/>
    <w:rsid w:val="006B7CB4"/>
    <w:pPr>
      <w:spacing w:after="120"/>
      <w:ind w:left="566"/>
      <w:contextualSpacing/>
    </w:pPr>
  </w:style>
  <w:style w:type="paragraph" w:styleId="Opstilling-forts3">
    <w:name w:val="List Continue 3"/>
    <w:basedOn w:val="Normal"/>
    <w:uiPriority w:val="99"/>
    <w:semiHidden/>
    <w:unhideWhenUsed/>
    <w:rsid w:val="006B7CB4"/>
    <w:pPr>
      <w:spacing w:after="120"/>
      <w:ind w:left="849"/>
      <w:contextualSpacing/>
    </w:pPr>
  </w:style>
  <w:style w:type="paragraph" w:styleId="Opstilling-forts4">
    <w:name w:val="List Continue 4"/>
    <w:basedOn w:val="Normal"/>
    <w:uiPriority w:val="99"/>
    <w:semiHidden/>
    <w:unhideWhenUsed/>
    <w:rsid w:val="006B7CB4"/>
    <w:pPr>
      <w:spacing w:after="120"/>
      <w:ind w:left="1132"/>
      <w:contextualSpacing/>
    </w:pPr>
  </w:style>
  <w:style w:type="paragraph" w:styleId="Opstilling-forts5">
    <w:name w:val="List Continue 5"/>
    <w:basedOn w:val="Normal"/>
    <w:uiPriority w:val="99"/>
    <w:semiHidden/>
    <w:unhideWhenUsed/>
    <w:rsid w:val="006B7CB4"/>
    <w:pPr>
      <w:spacing w:after="120"/>
      <w:ind w:left="1415"/>
      <w:contextualSpacing/>
    </w:pPr>
  </w:style>
  <w:style w:type="paragraph" w:styleId="Opstilling-punkttegn">
    <w:name w:val="List Bullet"/>
    <w:basedOn w:val="Normal"/>
    <w:uiPriority w:val="99"/>
    <w:semiHidden/>
    <w:unhideWhenUsed/>
    <w:rsid w:val="006B7CB4"/>
    <w:pPr>
      <w:numPr>
        <w:numId w:val="2"/>
      </w:numPr>
      <w:contextualSpacing/>
    </w:pPr>
  </w:style>
  <w:style w:type="paragraph" w:styleId="Opstilling-punkttegn2">
    <w:name w:val="List Bullet 2"/>
    <w:basedOn w:val="Normal"/>
    <w:uiPriority w:val="99"/>
    <w:semiHidden/>
    <w:unhideWhenUsed/>
    <w:rsid w:val="006B7CB4"/>
    <w:pPr>
      <w:numPr>
        <w:numId w:val="3"/>
      </w:numPr>
      <w:contextualSpacing/>
    </w:pPr>
  </w:style>
  <w:style w:type="paragraph" w:styleId="Opstilling-punkttegn3">
    <w:name w:val="List Bullet 3"/>
    <w:basedOn w:val="Normal"/>
    <w:uiPriority w:val="99"/>
    <w:semiHidden/>
    <w:unhideWhenUsed/>
    <w:rsid w:val="006B7CB4"/>
    <w:pPr>
      <w:numPr>
        <w:numId w:val="11"/>
      </w:numPr>
      <w:contextualSpacing/>
    </w:pPr>
  </w:style>
  <w:style w:type="paragraph" w:styleId="Opstilling-punkttegn4">
    <w:name w:val="List Bullet 4"/>
    <w:basedOn w:val="Normal"/>
    <w:uiPriority w:val="99"/>
    <w:semiHidden/>
    <w:unhideWhenUsed/>
    <w:rsid w:val="006B7CB4"/>
    <w:pPr>
      <w:numPr>
        <w:numId w:val="12"/>
      </w:numPr>
      <w:contextualSpacing/>
    </w:pPr>
  </w:style>
  <w:style w:type="paragraph" w:styleId="Opstilling-punkttegn5">
    <w:name w:val="List Bullet 5"/>
    <w:basedOn w:val="Normal"/>
    <w:uiPriority w:val="99"/>
    <w:semiHidden/>
    <w:unhideWhenUsed/>
    <w:rsid w:val="006B7CB4"/>
    <w:pPr>
      <w:numPr>
        <w:numId w:val="13"/>
      </w:numPr>
      <w:contextualSpacing/>
    </w:pPr>
  </w:style>
  <w:style w:type="paragraph" w:styleId="Opstilling-talellerbogst">
    <w:name w:val="List Number"/>
    <w:basedOn w:val="Normal"/>
    <w:uiPriority w:val="99"/>
    <w:semiHidden/>
    <w:unhideWhenUsed/>
    <w:rsid w:val="006B7CB4"/>
    <w:pPr>
      <w:numPr>
        <w:numId w:val="4"/>
      </w:numPr>
      <w:contextualSpacing/>
    </w:pPr>
  </w:style>
  <w:style w:type="paragraph" w:styleId="Opstilling-talellerbogst2">
    <w:name w:val="List Number 2"/>
    <w:basedOn w:val="Normal"/>
    <w:uiPriority w:val="99"/>
    <w:semiHidden/>
    <w:unhideWhenUsed/>
    <w:rsid w:val="006B7CB4"/>
    <w:pPr>
      <w:numPr>
        <w:numId w:val="14"/>
      </w:numPr>
      <w:contextualSpacing/>
    </w:pPr>
  </w:style>
  <w:style w:type="paragraph" w:styleId="Opstilling-talellerbogst3">
    <w:name w:val="List Number 3"/>
    <w:basedOn w:val="Normal"/>
    <w:uiPriority w:val="99"/>
    <w:semiHidden/>
    <w:unhideWhenUsed/>
    <w:rsid w:val="006B7CB4"/>
    <w:pPr>
      <w:numPr>
        <w:numId w:val="15"/>
      </w:numPr>
      <w:contextualSpacing/>
    </w:pPr>
  </w:style>
  <w:style w:type="paragraph" w:styleId="Opstilling-talellerbogst4">
    <w:name w:val="List Number 4"/>
    <w:basedOn w:val="Normal"/>
    <w:uiPriority w:val="99"/>
    <w:semiHidden/>
    <w:unhideWhenUsed/>
    <w:rsid w:val="006B7CB4"/>
    <w:pPr>
      <w:numPr>
        <w:numId w:val="16"/>
      </w:numPr>
      <w:contextualSpacing/>
    </w:pPr>
  </w:style>
  <w:style w:type="paragraph" w:styleId="Opstilling-talellerbogst5">
    <w:name w:val="List Number 5"/>
    <w:basedOn w:val="Normal"/>
    <w:uiPriority w:val="99"/>
    <w:semiHidden/>
    <w:unhideWhenUsed/>
    <w:rsid w:val="006B7CB4"/>
    <w:pPr>
      <w:numPr>
        <w:numId w:val="17"/>
      </w:numPr>
      <w:contextualSpacing/>
    </w:pPr>
  </w:style>
  <w:style w:type="paragraph" w:styleId="Liste2">
    <w:name w:val="List 2"/>
    <w:basedOn w:val="Normal"/>
    <w:uiPriority w:val="99"/>
    <w:semiHidden/>
    <w:unhideWhenUsed/>
    <w:rsid w:val="006B7CB4"/>
    <w:pPr>
      <w:ind w:left="566" w:hanging="283"/>
      <w:contextualSpacing/>
    </w:pPr>
  </w:style>
  <w:style w:type="paragraph" w:styleId="Liste3">
    <w:name w:val="List 3"/>
    <w:basedOn w:val="Normal"/>
    <w:uiPriority w:val="99"/>
    <w:semiHidden/>
    <w:unhideWhenUsed/>
    <w:rsid w:val="006B7CB4"/>
    <w:pPr>
      <w:ind w:left="849" w:hanging="283"/>
      <w:contextualSpacing/>
    </w:pPr>
  </w:style>
  <w:style w:type="paragraph" w:styleId="Liste4">
    <w:name w:val="List 4"/>
    <w:basedOn w:val="Normal"/>
    <w:uiPriority w:val="99"/>
    <w:semiHidden/>
    <w:unhideWhenUsed/>
    <w:rsid w:val="006B7CB4"/>
    <w:pPr>
      <w:ind w:left="1132" w:hanging="283"/>
      <w:contextualSpacing/>
    </w:pPr>
  </w:style>
  <w:style w:type="paragraph" w:styleId="Liste5">
    <w:name w:val="List 5"/>
    <w:basedOn w:val="Normal"/>
    <w:uiPriority w:val="99"/>
    <w:semiHidden/>
    <w:unhideWhenUsed/>
    <w:rsid w:val="006B7CB4"/>
    <w:pPr>
      <w:ind w:left="1415" w:hanging="283"/>
      <w:contextualSpacing/>
    </w:pPr>
  </w:style>
  <w:style w:type="paragraph" w:styleId="Overskrift">
    <w:name w:val="TOC Heading"/>
    <w:basedOn w:val="Overskrift1"/>
    <w:next w:val="Normal"/>
    <w:uiPriority w:val="39"/>
    <w:semiHidden/>
    <w:unhideWhenUsed/>
    <w:rsid w:val="006B7CB4"/>
    <w:pPr>
      <w:outlineLvl w:val="9"/>
    </w:pPr>
  </w:style>
  <w:style w:type="character" w:customStyle="1" w:styleId="Overskrift2Tegn">
    <w:name w:val="Overskrift 2 Tegn"/>
    <w:basedOn w:val="Standardskrifttypeiafsnit"/>
    <w:link w:val="Overskrift2"/>
    <w:uiPriority w:val="9"/>
    <w:semiHidden/>
    <w:rsid w:val="006B7CB4"/>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6B7CB4"/>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6B7CB4"/>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6B7CB4"/>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6B7CB4"/>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6B7CB4"/>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6B7CB4"/>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6B7CB4"/>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6B7CB4"/>
  </w:style>
  <w:style w:type="paragraph" w:styleId="Sluthilsen">
    <w:name w:val="Closing"/>
    <w:basedOn w:val="Normal"/>
    <w:link w:val="SluthilsenTegn"/>
    <w:uiPriority w:val="99"/>
    <w:semiHidden/>
    <w:unhideWhenUsed/>
    <w:rsid w:val="006B7CB4"/>
    <w:pPr>
      <w:spacing w:line="240" w:lineRule="auto"/>
      <w:ind w:left="4252"/>
    </w:pPr>
  </w:style>
  <w:style w:type="character" w:customStyle="1" w:styleId="SluthilsenTegn">
    <w:name w:val="Sluthilsen Tegn"/>
    <w:basedOn w:val="Standardskrifttypeiafsnit"/>
    <w:link w:val="Sluthilsen"/>
    <w:uiPriority w:val="99"/>
    <w:semiHidden/>
    <w:rsid w:val="006B7CB4"/>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6B7CB4"/>
    <w:rPr>
      <w:vertAlign w:val="superscript"/>
    </w:rPr>
  </w:style>
  <w:style w:type="paragraph" w:styleId="Slutnotetekst">
    <w:name w:val="endnote text"/>
    <w:basedOn w:val="Normal"/>
    <w:link w:val="SlutnotetekstTegn"/>
    <w:uiPriority w:val="99"/>
    <w:semiHidden/>
    <w:unhideWhenUsed/>
    <w:rsid w:val="006B7CB4"/>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6B7CB4"/>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6B7CB4"/>
  </w:style>
  <w:style w:type="character" w:customStyle="1" w:styleId="StarthilsenTegn">
    <w:name w:val="Starthilsen Tegn"/>
    <w:basedOn w:val="Standardskrifttypeiafsnit"/>
    <w:link w:val="Starthilsen"/>
    <w:uiPriority w:val="99"/>
    <w:semiHidden/>
    <w:rsid w:val="006B7CB4"/>
    <w:rPr>
      <w:rFonts w:ascii="Verdana" w:eastAsia="Calibri" w:hAnsi="Verdana" w:cs="Times New Roman"/>
      <w:sz w:val="18"/>
      <w:szCs w:val="18"/>
    </w:rPr>
  </w:style>
  <w:style w:type="character" w:styleId="Strk">
    <w:name w:val="Strong"/>
    <w:basedOn w:val="Standardskrifttypeiafsnit"/>
    <w:uiPriority w:val="22"/>
    <w:rsid w:val="006B7CB4"/>
    <w:rPr>
      <w:b/>
      <w:bCs/>
    </w:rPr>
  </w:style>
  <w:style w:type="paragraph" w:styleId="Strktcitat">
    <w:name w:val="Intense Quote"/>
    <w:basedOn w:val="Normal"/>
    <w:next w:val="Normal"/>
    <w:link w:val="StrktcitatTegn"/>
    <w:uiPriority w:val="30"/>
    <w:rsid w:val="006B7CB4"/>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6B7CB4"/>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6B7CB4"/>
    <w:rPr>
      <w:i/>
      <w:iCs/>
      <w:color w:val="808080" w:themeColor="text1" w:themeTint="7F"/>
    </w:rPr>
  </w:style>
  <w:style w:type="character" w:styleId="Svaghenvisning">
    <w:name w:val="Subtle Reference"/>
    <w:basedOn w:val="Standardskrifttypeiafsnit"/>
    <w:uiPriority w:val="31"/>
    <w:rsid w:val="006B7CB4"/>
    <w:rPr>
      <w:smallCaps/>
      <w:color w:val="004B8D" w:themeColor="accent2"/>
      <w:u w:val="single"/>
    </w:rPr>
  </w:style>
  <w:style w:type="paragraph" w:styleId="Titel">
    <w:name w:val="Title"/>
    <w:basedOn w:val="Normal"/>
    <w:next w:val="Normal"/>
    <w:link w:val="TitelTegn"/>
    <w:uiPriority w:val="10"/>
    <w:rsid w:val="006B7CB4"/>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6B7CB4"/>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6B7CB4"/>
    <w:pPr>
      <w:spacing w:line="240" w:lineRule="auto"/>
      <w:ind w:left="4252"/>
    </w:pPr>
  </w:style>
  <w:style w:type="character" w:customStyle="1" w:styleId="UnderskriftTegn">
    <w:name w:val="Underskrift Tegn"/>
    <w:basedOn w:val="Standardskrifttypeiafsnit"/>
    <w:link w:val="Underskrift"/>
    <w:uiPriority w:val="99"/>
    <w:semiHidden/>
    <w:rsid w:val="006B7CB4"/>
    <w:rPr>
      <w:rFonts w:ascii="Verdana" w:eastAsia="Calibri" w:hAnsi="Verdana" w:cs="Times New Roman"/>
      <w:sz w:val="18"/>
      <w:szCs w:val="18"/>
    </w:rPr>
  </w:style>
  <w:style w:type="paragraph" w:styleId="Undertitel">
    <w:name w:val="Subtitle"/>
    <w:basedOn w:val="Normal"/>
    <w:next w:val="Normal"/>
    <w:link w:val="UndertitelTegn"/>
    <w:uiPriority w:val="11"/>
    <w:rsid w:val="006B7CB4"/>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6B7CB4"/>
    <w:rPr>
      <w:rFonts w:asciiTheme="majorHAnsi" w:eastAsiaTheme="majorEastAsia" w:hAnsiTheme="majorHAnsi" w:cstheme="majorBidi"/>
      <w:i/>
      <w:iCs/>
      <w:color w:val="000000" w:themeColor="accent1"/>
      <w:spacing w:val="15"/>
      <w:sz w:val="24"/>
      <w:szCs w:val="24"/>
    </w:rPr>
  </w:style>
  <w:style w:type="paragraph" w:customStyle="1" w:styleId="Default">
    <w:name w:val="Default"/>
    <w:rsid w:val="002302F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13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asseKramer.Andersen@silkeborg.dk"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st.d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ilkeborgkommune.dk"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sseKramer.Andersen@silkeborg.dk" TargetMode="External"/><Relationship Id="rId22" Type="http://schemas.openxmlformats.org/officeDocument/2006/relationships/header" Target="header4.xml"/><Relationship Id="rId27" Type="http://schemas.openxmlformats.org/officeDocument/2006/relationships/hyperlink" Target="http://www2.mst.dk/wiki/Tilsyn.Default.aspx"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C926038CC479A906E7E5F74B2DC2D"/>
        <w:category>
          <w:name w:val="Generelt"/>
          <w:gallery w:val="placeholder"/>
        </w:category>
        <w:types>
          <w:type w:val="bbPlcHdr"/>
        </w:types>
        <w:behaviors>
          <w:behavior w:val="content"/>
        </w:behaviors>
        <w:guid w:val="{F7E95CAB-F60F-44B7-B564-4C4BFC344739}"/>
      </w:docPartPr>
      <w:docPartBody>
        <w:p w:rsidR="00AD37D1" w:rsidRDefault="00B91CDA" w:rsidP="00B91CDA">
          <w:pPr>
            <w:pStyle w:val="7D2C926038CC479A906E7E5F74B2DC2D"/>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CDA"/>
    <w:rsid w:val="00AD37D1"/>
    <w:rsid w:val="00B91C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43DB7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91CDA"/>
    <w:rPr>
      <w:color w:val="808080"/>
    </w:rPr>
  </w:style>
  <w:style w:type="paragraph" w:customStyle="1" w:styleId="7D2C926038CC479A906E7E5F74B2DC2D">
    <w:name w:val="7D2C926038CC479A906E7E5F74B2DC2D"/>
    <w:rsid w:val="00B91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056fe527-e213-4d8b-b800-cae64e263647"/>
    <CCMAgendaDocumentStatus xmlns="9358CDC7-FC62-4CE9-B6BE-0518F0D45B31" xsi:nil="true"/>
    <CCMMeetingCaseInstanceId xmlns="9358CDC7-FC62-4CE9-B6BE-0518F0D45B31" xsi:nil="true"/>
    <Postliste xmlns="9358CDC7-FC62-4CE9-B6BE-0518F0D45B31">false</Postliste>
    <Korrespondance xmlns="5d101e91-6daa-4d36-bb28-aa85acad1d98">Udgående</Korrespondance>
    <IsEDeliveryNote xmlns="9358CDC7-FC62-4CE9-B6BE-0518F0D45B31">false</IsEDeliveryNote>
    <Preview xmlns="9358CDC7-FC62-4CE9-B6BE-0518F0D45B31" xsi:nil="true"/>
    <Classification xmlns="9358CDC7-FC62-4CE9-B6BE-0518F0D45B31" xsi:nil="true"/>
    <CCMMeetingCaseId xmlns="9358CDC7-FC62-4CE9-B6BE-0518F0D45B31" xsi:nil="true"/>
    <Modtager xmlns="9358CDC7-FC62-4CE9-B6BE-0518F0D45B31">
      <Value>2</Value>
    </Modtager>
    <CCMMeetingCaseLink xmlns="9358CDC7-FC62-4CE9-B6BE-0518F0D45B31">
      <Url xsi:nil="true"/>
      <Description xsi:nil="true"/>
    </CCMMeetingCaseLink>
    <CCMAgendaItemId xmlns="9358CDC7-FC62-4CE9-B6BE-0518F0D45B31" xsi:nil="true"/>
    <Afsender xmlns="9358CDC7-FC62-4CE9-B6BE-0518F0D45B31" xsi:nil="true"/>
    <Dato xmlns="5d101e91-6daa-4d36-bb28-aa85acad1d98">2016-06-29T22:00:00+00:00</Dato>
    <ScannetAf xmlns="9358CDC7-FC62-4CE9-B6BE-0518F0D45B31" xsi:nil="true"/>
    <CaseOwner xmlns="http://schemas.microsoft.com/sharepoint/v3">
      <UserInfo>
        <DisplayName>Lasse Kramer Andersen (11402)</DisplayName>
        <AccountId>83</AccountId>
        <AccountType/>
      </UserInfo>
    </CaseOwner>
    <CCMAgendaStatus xmlns="9358CDC7-FC62-4CE9-B6BE-0518F0D45B31" xsi:nil="true"/>
    <Registreringsdato xmlns="5d101e91-6daa-4d36-bb28-aa85acad1d98">2016-06-29T22:00:00+00:00</Registreringsdato>
    <ha269fc39020493c99371b9d90245c7d xmlns="9358CDC7-FC62-4CE9-B6BE-0518F0D45B31">
      <Terms xmlns="http://schemas.microsoft.com/office/infopath/2007/PartnerControls"/>
    </ha269fc39020493c99371b9d90245c7d>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EJD-2016-02908</CCMVisualId>
    <DocID xmlns="http://schemas.microsoft.com/sharepoint/v3">5476327</DocID>
    <RegistrationDate xmlns="http://schemas.microsoft.com/sharepoint/v3">2016-07-08T06:32:44+00:00</RegistrationDate>
    <CaseRecordNumber xmlns="http://schemas.microsoft.com/sharepoint/v3">4</CaseRecordNumber>
    <CaseID xmlns="http://schemas.microsoft.com/sharepoint/v3">EJD-2016-02908</CaseID>
    <CCMTemplateID xmlns="http://schemas.microsoft.com/sharepoint/v3">0</CCMTemplateID>
    <CCMCognitiveType xmlns="http://schemas.microsoft.com/sharepoint/v3" xsi:nil="true"/>
    <SkannetAf xmlns="9358cdc7-fc62-4ce9-b6be-0518f0d45b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ECC631543F5AA24F8A2769E2EE39D1AF" ma:contentTypeVersion="3" ma:contentTypeDescription="GetOrganized dokument" ma:contentTypeScope="" ma:versionID="820280ecd0100f1e4657786947db09c2">
  <xsd:schema xmlns:xsd="http://www.w3.org/2001/XMLSchema" xmlns:xs="http://www.w3.org/2001/XMLSchema" xmlns:p="http://schemas.microsoft.com/office/2006/metadata/properties" xmlns:ns1="http://schemas.microsoft.com/sharepoint/v3" xmlns:ns2="5d101e91-6daa-4d36-bb28-aa85acad1d98" xmlns:ns3="9358CDC7-FC62-4CE9-B6BE-0518F0D45B31" xmlns:ns4="9358cdc7-fc62-4ce9-b6be-0518f0d45b31" xmlns:ns5="056fe527-e213-4d8b-b800-cae64e263647" targetNamespace="http://schemas.microsoft.com/office/2006/metadata/properties" ma:root="true" ma:fieldsID="21f716ba9bddaaf5ce624cf0fddb6e03" ns1:_="" ns2:_="" ns3:_="" ns4:_="" ns5:_="">
    <xsd:import namespace="http://schemas.microsoft.com/sharepoint/v3"/>
    <xsd:import namespace="5d101e91-6daa-4d36-bb28-aa85acad1d98"/>
    <xsd:import namespace="9358CDC7-FC62-4CE9-B6BE-0518F0D45B31"/>
    <xsd:import namespace="9358cdc7-fc62-4ce9-b6be-0518f0d45b31"/>
    <xsd:import namespace="056fe527-e213-4d8b-b800-cae64e263647"/>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83;#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58CDC7-FC62-4CE9-B6BE-0518F0D45B31" elementFormDefault="qualified">
    <xsd:import namespace="http://schemas.microsoft.com/office/2006/documentManagement/types"/>
    <xsd:import namespace="http://schemas.microsoft.com/office/infopath/2007/PartnerControls"/>
    <xsd:element name="Modtager" ma:index="4" nillable="true" ma:displayName="Modtager" ma:list="{74684DEB-1520-4265-A46F-4798B7BF7842}"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74684DEB-1520-4265-A46F-4798B7BF7842}"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74684DEB-1520-4265-A46F-4798B7BF7842}" ma:internalName="Afsender_x003a_Id" ma:readOnly="true" ma:showField="ID" ma:web="">
      <xsd:simpleType>
        <xsd:restriction base="dms:Lookup"/>
      </xsd:simpleType>
    </xsd:element>
    <xsd:element name="Modtager_x003a_Id" ma:index="40" nillable="true" ma:displayName="Modtager:Id" ma:list="{74684DEB-1520-4265-A46F-4798B7BF7842}"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8cdc7-fc62-4ce9-b6be-0518f0d45b31"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e527-e213-4d8b-b800-cae64e263647"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fdf3e55d-e463-41c3-b823-05ee04ed3030}" ma:internalName="TaxCatchAll" ma:showField="CatchAllData" ma:web="056fe527-e213-4d8b-b800-cae64e263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056fe527-e213-4d8b-b800-cae64e263647"/>
    <ds:schemaRef ds:uri="9358CDC7-FC62-4CE9-B6BE-0518F0D45B31"/>
    <ds:schemaRef ds:uri="9358cdc7-fc62-4ce9-b6be-0518f0d45b31"/>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8D7BF788-9FF0-432C-AA80-625A586E34CC}">
  <ds:schemaRefs>
    <ds:schemaRef ds:uri="http://schemas.openxmlformats.org/officeDocument/2006/bibliography"/>
  </ds:schemaRefs>
</ds:datastoreItem>
</file>

<file path=customXml/itemProps4.xml><?xml version="1.0" encoding="utf-8"?>
<ds:datastoreItem xmlns:ds="http://schemas.openxmlformats.org/officeDocument/2006/customXml" ds:itemID="{9F7EB015-5FBA-4354-90C8-F6C3FF4E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9358CDC7-FC62-4CE9-B6BE-0518F0D45B31"/>
    <ds:schemaRef ds:uri="9358cdc7-fc62-4ce9-b6be-0518f0d45b31"/>
    <ds:schemaRef ds:uri="056fe527-e213-4d8b-b800-cae64e263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2152</Words>
  <Characters>12310</Characters>
  <Application>Microsoft Office Word</Application>
  <DocSecurity>4</DocSecurity>
  <Lines>424</Lines>
  <Paragraphs>272</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2024-09-17T09:42:00Z</dcterms:created>
  <dcterms:modified xsi:type="dcterms:W3CDTF">2024-09-17T09:42:00Z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0x010100AC085CFC53BC46CEA2EADE194AD9D48200ECC631543F5AA24F8A2769E2EE39D1AF</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083ca73e-8aa1-4059-ae1b-26187a2d2334</vt:lpwstr>
  </property>
  <property fmtid="{D5CDD505-2E9C-101B-9397-08002B2CF9AE}" pid="17" name="Microsoft Theme">
    <vt:lpwstr>C:\Users\mg\AppData\Roaming\Microsoft\Skabeloner\Document Themes\dynamicbranding.thmx 011</vt:lpwstr>
  </property>
  <property fmtid="{D5CDD505-2E9C-101B-9397-08002B2CF9AE}" pid="18" name="Dok ID">
    <vt:lpwstr>5476327</vt:lpwstr>
  </property>
  <property fmtid="{D5CDD505-2E9C-101B-9397-08002B2CF9AE}" pid="19" name="AktindsigtOffentlig">
    <vt:lpwstr>Ja</vt:lpwstr>
  </property>
  <property fmtid="{D5CDD505-2E9C-101B-9397-08002B2CF9AE}" pid="20" name="AcadreDocumentId">
    <vt:i4>1197250</vt:i4>
  </property>
  <property fmtid="{D5CDD505-2E9C-101B-9397-08002B2CF9AE}" pid="21" name="AcadreCaseId">
    <vt:i4>171949</vt:i4>
  </property>
</Properties>
</file>