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>
      <w:bookmarkStart w:id="0" w:name="_GoBack"/>
      <w:bookmarkEnd w:id="0"/>
    </w:p>
    <w:p w:rsidR="001163ED" w:rsidRDefault="001163ED"/>
    <w:p w:rsidR="001163ED" w:rsidRDefault="001163ED"/>
    <w:p w:rsidR="001476F2" w:rsidRPr="001163ED" w:rsidRDefault="001476F2">
      <w:pPr>
        <w:rPr>
          <w:b/>
        </w:rPr>
      </w:pPr>
      <w:r w:rsidRPr="001163ED">
        <w:rPr>
          <w:b/>
        </w:rP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163ED">
        <w:trPr>
          <w:trHeight w:val="397"/>
        </w:trPr>
        <w:tc>
          <w:tcPr>
            <w:tcW w:w="4889" w:type="dxa"/>
            <w:vAlign w:val="center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  <w:vAlign w:val="center"/>
          </w:tcPr>
          <w:p w:rsidR="008E029C" w:rsidRDefault="00BB0E8D" w:rsidP="00E54838">
            <w:bookmarkStart w:id="1" w:name="site_site_name"/>
            <w:bookmarkEnd w:id="1"/>
            <w:r>
              <w:t xml:space="preserve">MS </w:t>
            </w:r>
            <w:proofErr w:type="spellStart"/>
            <w:r>
              <w:t>Maskinføreudlejning</w:t>
            </w:r>
            <w:proofErr w:type="spellEnd"/>
          </w:p>
        </w:tc>
      </w:tr>
      <w:tr w:rsidR="001476F2" w:rsidTr="001163ED">
        <w:trPr>
          <w:trHeight w:val="673"/>
        </w:trPr>
        <w:tc>
          <w:tcPr>
            <w:tcW w:w="4889" w:type="dxa"/>
            <w:vAlign w:val="center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  <w:vAlign w:val="center"/>
          </w:tcPr>
          <w:p w:rsidR="00082132" w:rsidRDefault="00BB0E8D" w:rsidP="00E54838">
            <w:bookmarkStart w:id="2" w:name="site_site_address"/>
            <w:bookmarkEnd w:id="2"/>
            <w:r>
              <w:t>Vognmarken 4</w:t>
            </w:r>
            <w:r w:rsidR="00082132">
              <w:t xml:space="preserve"> </w:t>
            </w:r>
          </w:p>
          <w:p w:rsidR="00E70049" w:rsidRDefault="00BB0E8D" w:rsidP="00E54838">
            <w:bookmarkStart w:id="3" w:name="site_postal_codes_id"/>
            <w:bookmarkEnd w:id="3"/>
            <w:r>
              <w:t>6270</w:t>
            </w:r>
            <w:r w:rsidR="00302244">
              <w:t xml:space="preserve"> </w:t>
            </w:r>
            <w:bookmarkStart w:id="4" w:name="postal_codes_postal_codes_name"/>
            <w:bookmarkEnd w:id="4"/>
            <w:r>
              <w:t>Tønder</w:t>
            </w:r>
            <w:r w:rsidR="00302244">
              <w:t xml:space="preserve">     </w:t>
            </w:r>
          </w:p>
        </w:tc>
      </w:tr>
      <w:tr w:rsidR="001476F2" w:rsidTr="001163ED">
        <w:trPr>
          <w:trHeight w:val="397"/>
        </w:trPr>
        <w:tc>
          <w:tcPr>
            <w:tcW w:w="4889" w:type="dxa"/>
            <w:vAlign w:val="center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  <w:vAlign w:val="center"/>
          </w:tcPr>
          <w:p w:rsidR="001476F2" w:rsidRDefault="00BB0E8D" w:rsidP="00E54838">
            <w:bookmarkStart w:id="5" w:name="ind_industry_central_company_no"/>
            <w:bookmarkEnd w:id="5"/>
            <w:r>
              <w:t>37758264</w:t>
            </w:r>
          </w:p>
        </w:tc>
      </w:tr>
      <w:tr w:rsidR="001476F2" w:rsidTr="001163ED">
        <w:trPr>
          <w:trHeight w:val="397"/>
        </w:trPr>
        <w:tc>
          <w:tcPr>
            <w:tcW w:w="4889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  <w:vAlign w:val="center"/>
          </w:tcPr>
          <w:p w:rsidR="001476F2" w:rsidRDefault="00BB0E8D" w:rsidP="00E54838">
            <w:bookmarkStart w:id="6" w:name="ind_inspec_real_act_date"/>
            <w:bookmarkEnd w:id="6"/>
            <w:r>
              <w:t>22.05.2019</w:t>
            </w:r>
          </w:p>
        </w:tc>
      </w:tr>
      <w:tr w:rsidR="001476F2" w:rsidTr="001163ED">
        <w:trPr>
          <w:trHeight w:val="397"/>
        </w:trPr>
        <w:tc>
          <w:tcPr>
            <w:tcW w:w="4889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  <w:vAlign w:val="center"/>
          </w:tcPr>
          <w:p w:rsidR="005A7517" w:rsidRDefault="00BB0E8D" w:rsidP="005A7517">
            <w:bookmarkStart w:id="7" w:name="ind_inspec_types_inspec_type_name"/>
            <w:bookmarkEnd w:id="7"/>
            <w:r>
              <w:t>Miljøtilsyn, basis, varslet</w:t>
            </w:r>
          </w:p>
        </w:tc>
      </w:tr>
      <w:tr w:rsidR="001476F2" w:rsidTr="001163ED">
        <w:trPr>
          <w:trHeight w:val="397"/>
        </w:trPr>
        <w:tc>
          <w:tcPr>
            <w:tcW w:w="4889" w:type="dxa"/>
            <w:vAlign w:val="center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  <w:vAlign w:val="center"/>
          </w:tcPr>
          <w:p w:rsidR="005A7517" w:rsidRDefault="00BB0E8D" w:rsidP="00A679E1">
            <w:bookmarkStart w:id="8" w:name="ind_industry_main_type"/>
            <w:bookmarkStart w:id="9" w:name="ind_indtypes_ind_type_name"/>
            <w:bookmarkEnd w:id="8"/>
            <w:bookmarkEnd w:id="9"/>
            <w:r>
              <w:t xml:space="preserve">Garageanlæg </w:t>
            </w:r>
            <w:r w:rsidR="00A679E1">
              <w:t>for</w:t>
            </w:r>
            <w:r>
              <w:t xml:space="preserve"> 3 stk.</w:t>
            </w:r>
            <w:r w:rsidR="00A679E1">
              <w:t xml:space="preserve"> køretøjer</w:t>
            </w:r>
          </w:p>
        </w:tc>
      </w:tr>
      <w:tr w:rsidR="001476F2" w:rsidTr="001163ED">
        <w:trPr>
          <w:trHeight w:val="621"/>
        </w:trPr>
        <w:tc>
          <w:tcPr>
            <w:tcW w:w="4889" w:type="dxa"/>
            <w:vAlign w:val="center"/>
          </w:tcPr>
          <w:p w:rsidR="001476F2" w:rsidRDefault="001476F2" w:rsidP="001163ED">
            <w:r>
              <w:t>Hvad er der ført tilsyn med?</w:t>
            </w:r>
          </w:p>
        </w:tc>
        <w:tc>
          <w:tcPr>
            <w:tcW w:w="4890" w:type="dxa"/>
            <w:vAlign w:val="center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163ED">
        <w:trPr>
          <w:trHeight w:val="1410"/>
        </w:trPr>
        <w:tc>
          <w:tcPr>
            <w:tcW w:w="4889" w:type="dxa"/>
            <w:vAlign w:val="center"/>
          </w:tcPr>
          <w:p w:rsidR="001476F2" w:rsidRDefault="001476F2" w:rsidP="00E54838">
            <w:r>
              <w:t>Er</w:t>
            </w:r>
            <w:r w:rsidR="001163ED">
              <w:t xml:space="preserve"> der konstateret jordforurening</w:t>
            </w:r>
            <w:r>
              <w:t>?</w:t>
            </w:r>
          </w:p>
        </w:tc>
        <w:tc>
          <w:tcPr>
            <w:tcW w:w="4890" w:type="dxa"/>
            <w:vAlign w:val="center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525807">
              <w:t xml:space="preserve">er </w:t>
            </w:r>
            <w:r>
              <w:t>jor</w:t>
            </w:r>
            <w:r>
              <w:t>d</w:t>
            </w:r>
            <w:r w:rsidR="001163ED">
              <w:t>forurening på grunden.</w:t>
            </w:r>
          </w:p>
          <w:p w:rsidR="002C67F7" w:rsidRDefault="002C67F7" w:rsidP="00CA717F"/>
        </w:tc>
      </w:tr>
      <w:tr w:rsidR="001476F2" w:rsidTr="001163ED">
        <w:trPr>
          <w:trHeight w:val="976"/>
        </w:trPr>
        <w:tc>
          <w:tcPr>
            <w:tcW w:w="4889" w:type="dxa"/>
            <w:vAlign w:val="center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 w:rsidR="001163ED">
              <w:t>pelser til virksomheden</w:t>
            </w:r>
            <w:r>
              <w:t>?</w:t>
            </w:r>
          </w:p>
        </w:tc>
        <w:tc>
          <w:tcPr>
            <w:tcW w:w="4890" w:type="dxa"/>
            <w:vAlign w:val="center"/>
          </w:tcPr>
          <w:p w:rsidR="001476F2" w:rsidRDefault="000C12F2" w:rsidP="000C12F2">
            <w:r>
              <w:t>Tilsynet har ikke givet anledning til p</w:t>
            </w:r>
            <w:r>
              <w:t>å</w:t>
            </w:r>
            <w:r w:rsidR="008E2A10">
              <w:t>bud/forbud/indskærpelse(r)</w:t>
            </w:r>
            <w:r w:rsidR="00C8305C">
              <w:t>.</w:t>
            </w:r>
          </w:p>
          <w:p w:rsidR="000D722B" w:rsidRDefault="000D722B" w:rsidP="000C12F2"/>
          <w:p w:rsidR="00160245" w:rsidRDefault="00160245" w:rsidP="000C12F2"/>
        </w:tc>
      </w:tr>
      <w:tr w:rsidR="001476F2" w:rsidTr="001163ED">
        <w:trPr>
          <w:trHeight w:val="1132"/>
        </w:trPr>
        <w:tc>
          <w:tcPr>
            <w:tcW w:w="4889" w:type="dxa"/>
            <w:vAlign w:val="center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  <w:vAlign w:val="center"/>
          </w:tcPr>
          <w:p w:rsidR="001476F2" w:rsidRDefault="000C12F2" w:rsidP="000C12F2">
            <w:r>
              <w:t>Ikke relevant</w:t>
            </w:r>
            <w:r w:rsidR="008E029C">
              <w:t>.</w:t>
            </w:r>
          </w:p>
          <w:p w:rsidR="005F1524" w:rsidRDefault="005F1524" w:rsidP="000C12F2"/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45" w:rsidRDefault="00160245">
      <w:r>
        <w:separator/>
      </w:r>
    </w:p>
  </w:endnote>
  <w:endnote w:type="continuationSeparator" w:id="0">
    <w:p w:rsidR="00160245" w:rsidRDefault="0016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45" w:rsidRDefault="00160245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45" w:rsidRDefault="0016024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245" w:rsidRDefault="0016024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160245" w:rsidRDefault="00160245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160245" w:rsidRDefault="00160245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>Åbningstider: Mandag-onsdag kl. 10-15 • Torsdag kl. 10-18 • Fredag kl. 10-13</w:t>
    </w:r>
  </w:p>
  <w:p w:rsidR="00160245" w:rsidRDefault="00160245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>Telefontider: Mandag-onsdag kl. 9-15 • Torsdag kl. 9-17 • Fredag kl. 9-13</w:t>
    </w:r>
    <w:r>
      <w:rPr>
        <w:sz w:val="16"/>
        <w:szCs w:val="16"/>
      </w:rPr>
      <w:t>kl. 9-13</w:t>
    </w:r>
  </w:p>
  <w:p w:rsidR="00160245" w:rsidRDefault="00160245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45" w:rsidRDefault="00160245">
      <w:r>
        <w:separator/>
      </w:r>
    </w:p>
  </w:footnote>
  <w:footnote w:type="continuationSeparator" w:id="0">
    <w:p w:rsidR="00160245" w:rsidRDefault="0016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45" w:rsidRDefault="00160245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45" w:rsidRDefault="00160245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245" w:rsidRDefault="00160245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82132"/>
    <w:rsid w:val="000C12F2"/>
    <w:rsid w:val="000D722B"/>
    <w:rsid w:val="001163ED"/>
    <w:rsid w:val="00121BD9"/>
    <w:rsid w:val="001476F2"/>
    <w:rsid w:val="00160245"/>
    <w:rsid w:val="002062D4"/>
    <w:rsid w:val="002C67F7"/>
    <w:rsid w:val="00302244"/>
    <w:rsid w:val="003D5F76"/>
    <w:rsid w:val="003E7A12"/>
    <w:rsid w:val="00405F70"/>
    <w:rsid w:val="00525807"/>
    <w:rsid w:val="005A7517"/>
    <w:rsid w:val="005F1524"/>
    <w:rsid w:val="00621EBE"/>
    <w:rsid w:val="006C66C8"/>
    <w:rsid w:val="00796507"/>
    <w:rsid w:val="007F6978"/>
    <w:rsid w:val="008D3D6D"/>
    <w:rsid w:val="008E029C"/>
    <w:rsid w:val="008E2A10"/>
    <w:rsid w:val="009120F4"/>
    <w:rsid w:val="00972209"/>
    <w:rsid w:val="009A7E2D"/>
    <w:rsid w:val="009B45DD"/>
    <w:rsid w:val="009C4719"/>
    <w:rsid w:val="00A679E1"/>
    <w:rsid w:val="00A737DF"/>
    <w:rsid w:val="00AF4D08"/>
    <w:rsid w:val="00B60882"/>
    <w:rsid w:val="00B60C65"/>
    <w:rsid w:val="00BB0E8D"/>
    <w:rsid w:val="00C8305C"/>
    <w:rsid w:val="00CA717F"/>
    <w:rsid w:val="00E271E2"/>
    <w:rsid w:val="00E54838"/>
    <w:rsid w:val="00E70049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56E51D1E.dotm</Template>
  <TotalTime>0</TotalTime>
  <Pages>1</Pages>
  <Words>103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852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Inge Feddersen</cp:lastModifiedBy>
  <cp:revision>2</cp:revision>
  <cp:lastPrinted>2018-10-25T11:35:00Z</cp:lastPrinted>
  <dcterms:created xsi:type="dcterms:W3CDTF">2020-03-25T10:32:00Z</dcterms:created>
  <dcterms:modified xsi:type="dcterms:W3CDTF">2020-03-25T10:32:00Z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