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E37285" w14:paraId="7C8FA267" w14:textId="77777777" w:rsidTr="00E6010E">
        <w:trPr>
          <w:cantSplit/>
          <w:trHeight w:val="1134"/>
        </w:trPr>
        <w:tc>
          <w:tcPr>
            <w:tcW w:w="680" w:type="dxa"/>
            <w:textDirection w:val="tbRl"/>
            <w:vAlign w:val="center"/>
          </w:tcPr>
          <w:p w14:paraId="6EB04D3A" w14:textId="77777777" w:rsidR="005B20C1" w:rsidRPr="00E37285" w:rsidRDefault="005B20C1" w:rsidP="005B20C1">
            <w:pPr>
              <w:ind w:left="113" w:right="113"/>
              <w:jc w:val="right"/>
              <w:rPr>
                <w:rFonts w:cs="Arial"/>
              </w:rPr>
            </w:pPr>
          </w:p>
        </w:tc>
      </w:tr>
      <w:tr w:rsidR="005B20C1" w:rsidRPr="00E37285" w14:paraId="60B53D21" w14:textId="77777777" w:rsidTr="00E6010E">
        <w:trPr>
          <w:cantSplit/>
          <w:trHeight w:val="8222"/>
        </w:trPr>
        <w:tc>
          <w:tcPr>
            <w:tcW w:w="680" w:type="dxa"/>
            <w:textDirection w:val="tbRl"/>
            <w:vAlign w:val="center"/>
          </w:tcPr>
          <w:p w14:paraId="2D563ED5" w14:textId="743C6026" w:rsidR="005B20C1" w:rsidRPr="00E37285" w:rsidRDefault="005B20C1" w:rsidP="00397DFA">
            <w:pPr>
              <w:pStyle w:val="ForsideSidepanel"/>
              <w:framePr w:wrap="auto" w:vAnchor="margin" w:hAnchor="text" w:xAlign="left" w:yAlign="inline"/>
              <w:suppressOverlap w:val="0"/>
              <w:rPr>
                <w:rFonts w:ascii="Arial" w:hAnsi="Arial" w:cs="Arial"/>
              </w:rPr>
            </w:pPr>
            <w:r w:rsidRPr="00E37285">
              <w:rPr>
                <w:rFonts w:ascii="Arial" w:hAnsi="Arial" w:cs="Arial"/>
              </w:rPr>
              <w:t>af</w:t>
            </w:r>
            <w:r w:rsidR="004270CE" w:rsidRPr="00E37285">
              <w:rPr>
                <w:rFonts w:ascii="Arial" w:hAnsi="Arial" w:cs="Arial"/>
              </w:rPr>
              <w:t xml:space="preserve">DELING FOR </w:t>
            </w:r>
            <w:r w:rsidR="002800C1" w:rsidRPr="00E37285">
              <w:rPr>
                <w:rFonts w:ascii="Arial" w:hAnsi="Arial" w:cs="Arial"/>
              </w:rPr>
              <w:t xml:space="preserve">Vej, natur </w:t>
            </w:r>
            <w:r w:rsidR="004270CE" w:rsidRPr="00E37285">
              <w:rPr>
                <w:rFonts w:ascii="Arial" w:hAnsi="Arial" w:cs="Arial"/>
              </w:rPr>
              <w:t>OG mILJØ</w:t>
            </w:r>
          </w:p>
        </w:tc>
      </w:tr>
      <w:tr w:rsidR="005B20C1" w:rsidRPr="00E37285" w14:paraId="57C73066" w14:textId="77777777" w:rsidTr="008C42B4">
        <w:trPr>
          <w:cantSplit/>
          <w:trHeight w:val="4306"/>
        </w:trPr>
        <w:tc>
          <w:tcPr>
            <w:tcW w:w="680" w:type="dxa"/>
            <w:textDirection w:val="tbRl"/>
            <w:vAlign w:val="center"/>
          </w:tcPr>
          <w:p w14:paraId="23F70D55" w14:textId="77777777" w:rsidR="005B20C1" w:rsidRPr="00E37285" w:rsidRDefault="005B20C1" w:rsidP="005B20C1">
            <w:pPr>
              <w:pStyle w:val="ForsideWebadresse"/>
              <w:framePr w:wrap="auto" w:vAnchor="margin" w:hAnchor="text" w:xAlign="left" w:yAlign="inline"/>
              <w:suppressOverlap w:val="0"/>
              <w:rPr>
                <w:rFonts w:ascii="Arial" w:hAnsi="Arial" w:cs="Arial"/>
              </w:rPr>
            </w:pPr>
            <w:r w:rsidRPr="00E37285">
              <w:rPr>
                <w:rFonts w:ascii="Arial" w:hAnsi="Arial" w:cs="Arial"/>
              </w:rPr>
              <w:t>vordingborg.dk</w:t>
            </w:r>
          </w:p>
        </w:tc>
      </w:tr>
    </w:tbl>
    <w:p w14:paraId="0F988D94" w14:textId="77777777" w:rsidR="005A1400" w:rsidRPr="00E37285" w:rsidRDefault="005A1400" w:rsidP="00E25F00">
      <w:pPr>
        <w:rPr>
          <w:rFonts w:cs="Arial"/>
        </w:rPr>
      </w:pPr>
    </w:p>
    <w:p w14:paraId="6A7C160B" w14:textId="77777777" w:rsidR="008B0965" w:rsidRPr="00E37285" w:rsidRDefault="008B0965" w:rsidP="008B0965">
      <w:pPr>
        <w:rPr>
          <w:rFonts w:cs="Arial"/>
        </w:rPr>
      </w:pPr>
    </w:p>
    <w:p w14:paraId="35669570" w14:textId="77777777" w:rsidR="00380B51" w:rsidRPr="00E37285" w:rsidRDefault="00380B51" w:rsidP="008B0965">
      <w:pPr>
        <w:rPr>
          <w:rFonts w:cs="Arial"/>
        </w:rPr>
      </w:pPr>
    </w:p>
    <w:p w14:paraId="3B7FC3AD" w14:textId="77777777" w:rsidR="00380B51" w:rsidRPr="00E37285" w:rsidRDefault="00380B51" w:rsidP="00380B51">
      <w:pPr>
        <w:rPr>
          <w:rFonts w:cs="Arial"/>
        </w:rPr>
      </w:pPr>
    </w:p>
    <w:p w14:paraId="2F82A375" w14:textId="77777777" w:rsidR="00380B51" w:rsidRPr="00E37285" w:rsidRDefault="00380B51" w:rsidP="00380B51">
      <w:pPr>
        <w:rPr>
          <w:rFonts w:cs="Arial"/>
        </w:rPr>
      </w:pPr>
    </w:p>
    <w:p w14:paraId="41C590A7" w14:textId="77777777" w:rsidR="00380B51" w:rsidRPr="00E37285" w:rsidRDefault="00380B51" w:rsidP="00380B51">
      <w:pPr>
        <w:rPr>
          <w:rFonts w:cs="Arial"/>
        </w:rPr>
      </w:pPr>
    </w:p>
    <w:p w14:paraId="534B25A4" w14:textId="77777777" w:rsidR="00380B51" w:rsidRPr="00E37285" w:rsidRDefault="00380B51" w:rsidP="00380B51">
      <w:pPr>
        <w:rPr>
          <w:rFonts w:cs="Arial"/>
        </w:rPr>
      </w:pPr>
    </w:p>
    <w:p w14:paraId="697750BC" w14:textId="5CECA0C4" w:rsidR="002B029E" w:rsidRPr="00E37285" w:rsidRDefault="008478D7" w:rsidP="002B029E">
      <w:pPr>
        <w:rPr>
          <w:rFonts w:cs="Arial"/>
          <w:b/>
          <w:sz w:val="44"/>
          <w:szCs w:val="44"/>
        </w:rPr>
      </w:pPr>
      <w:r w:rsidRPr="00E37285">
        <w:rPr>
          <w:rFonts w:cs="Arial"/>
          <w:b/>
          <w:sz w:val="44"/>
          <w:szCs w:val="44"/>
        </w:rPr>
        <w:t>A</w:t>
      </w:r>
      <w:r w:rsidR="002800C1" w:rsidRPr="00E37285">
        <w:rPr>
          <w:rFonts w:cs="Arial"/>
          <w:b/>
          <w:sz w:val="44"/>
          <w:szCs w:val="44"/>
        </w:rPr>
        <w:t>ccept af anmeldelse</w:t>
      </w:r>
      <w:r w:rsidRPr="00E37285">
        <w:rPr>
          <w:rFonts w:cs="Arial"/>
          <w:b/>
          <w:sz w:val="44"/>
          <w:szCs w:val="44"/>
        </w:rPr>
        <w:t xml:space="preserve"> efter § 1</w:t>
      </w:r>
      <w:r w:rsidR="00E37285" w:rsidRPr="00E37285">
        <w:rPr>
          <w:rFonts w:cs="Arial"/>
          <w:b/>
          <w:sz w:val="44"/>
          <w:szCs w:val="44"/>
        </w:rPr>
        <w:t>1</w:t>
      </w:r>
      <w:r w:rsidRPr="00E37285">
        <w:rPr>
          <w:rFonts w:cs="Arial"/>
          <w:b/>
          <w:sz w:val="44"/>
          <w:szCs w:val="44"/>
        </w:rPr>
        <w:t xml:space="preserve"> i husdyrgodkendelsesbekendtgørelsen</w:t>
      </w:r>
      <w:r w:rsidR="0039208C" w:rsidRPr="00E37285">
        <w:rPr>
          <w:rFonts w:cs="Arial"/>
          <w:b/>
          <w:sz w:val="44"/>
          <w:szCs w:val="44"/>
        </w:rPr>
        <w:t xml:space="preserve"> til opførsel af </w:t>
      </w:r>
      <w:r w:rsidR="00E37285" w:rsidRPr="00E37285">
        <w:rPr>
          <w:rFonts w:cs="Arial"/>
          <w:b/>
          <w:sz w:val="44"/>
          <w:szCs w:val="44"/>
        </w:rPr>
        <w:t>ensilageopbevaringsanlæg</w:t>
      </w:r>
    </w:p>
    <w:p w14:paraId="21613A54" w14:textId="0B53BB47" w:rsidR="002B029E" w:rsidRPr="00E37285" w:rsidRDefault="009C3741" w:rsidP="00605C60">
      <w:pPr>
        <w:jc w:val="center"/>
        <w:rPr>
          <w:rFonts w:cs="Arial"/>
          <w:b/>
          <w:sz w:val="44"/>
          <w:szCs w:val="44"/>
        </w:rPr>
      </w:pPr>
      <w:r>
        <w:rPr>
          <w:noProof/>
        </w:rPr>
        <w:drawing>
          <wp:inline distT="0" distB="0" distL="0" distR="0" wp14:anchorId="26443A0F" wp14:editId="01389BD0">
            <wp:extent cx="5062450" cy="3960000"/>
            <wp:effectExtent l="0" t="0" r="5080" b="254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2450" cy="3960000"/>
                    </a:xfrm>
                    <a:prstGeom prst="rect">
                      <a:avLst/>
                    </a:prstGeom>
                  </pic:spPr>
                </pic:pic>
              </a:graphicData>
            </a:graphic>
          </wp:inline>
        </w:drawing>
      </w:r>
    </w:p>
    <w:p w14:paraId="0A58D36F" w14:textId="01AD6820" w:rsidR="00605C60" w:rsidRPr="00E37285" w:rsidRDefault="00E37285" w:rsidP="00A92E1E">
      <w:pPr>
        <w:jc w:val="center"/>
        <w:rPr>
          <w:rFonts w:cs="Arial"/>
          <w:b/>
          <w:bCs/>
          <w:sz w:val="40"/>
          <w:szCs w:val="40"/>
        </w:rPr>
      </w:pPr>
      <w:r w:rsidRPr="00E37285">
        <w:rPr>
          <w:rFonts w:cs="Arial"/>
          <w:b/>
          <w:bCs/>
          <w:sz w:val="40"/>
          <w:szCs w:val="40"/>
        </w:rPr>
        <w:t>Røstofte Skovvej 7, 4735 Mern</w:t>
      </w:r>
    </w:p>
    <w:p w14:paraId="712108B1" w14:textId="77777777" w:rsidR="00605C60" w:rsidRPr="00E37285" w:rsidRDefault="00605C60" w:rsidP="00605C60">
      <w:pPr>
        <w:rPr>
          <w:rFonts w:cs="Arial"/>
        </w:rPr>
      </w:pPr>
    </w:p>
    <w:p w14:paraId="0EE5181C" w14:textId="10BCE928" w:rsidR="00605C60" w:rsidRPr="00E37285" w:rsidRDefault="00605C60" w:rsidP="00605C60">
      <w:pPr>
        <w:rPr>
          <w:rFonts w:cs="Arial"/>
          <w:bCs/>
          <w:sz w:val="36"/>
          <w:szCs w:val="36"/>
        </w:rPr>
      </w:pPr>
      <w:r w:rsidRPr="00E37285">
        <w:rPr>
          <w:rFonts w:cs="Arial"/>
        </w:rPr>
        <w:t xml:space="preserve">Matr.nr. </w:t>
      </w:r>
      <w:r w:rsidR="00E37285" w:rsidRPr="00E37285">
        <w:rPr>
          <w:rFonts w:cs="Arial"/>
        </w:rPr>
        <w:t>11a Røstofte By, Ø. Egesborg</w:t>
      </w:r>
    </w:p>
    <w:p w14:paraId="183C432B" w14:textId="77777777" w:rsidR="00380B51" w:rsidRPr="00E37285" w:rsidRDefault="00380B51" w:rsidP="00380B51">
      <w:pPr>
        <w:rPr>
          <w:rFonts w:cs="Arial"/>
        </w:rPr>
      </w:pPr>
    </w:p>
    <w:p w14:paraId="5AE97607" w14:textId="1A45A150" w:rsidR="00380B51" w:rsidRPr="00E37285" w:rsidRDefault="00195076" w:rsidP="00380B51">
      <w:pPr>
        <w:rPr>
          <w:rFonts w:cs="Arial"/>
        </w:rPr>
      </w:pPr>
      <w:r w:rsidRPr="00E37285">
        <w:rPr>
          <w:rFonts w:cs="Arial"/>
        </w:rPr>
        <w:t>Den</w:t>
      </w:r>
      <w:r w:rsidR="00E07BD3">
        <w:rPr>
          <w:rFonts w:cs="Arial"/>
        </w:rPr>
        <w:t xml:space="preserve"> 21-04-2022</w:t>
      </w:r>
    </w:p>
    <w:p w14:paraId="4724F05C" w14:textId="1BBC0A43" w:rsidR="003D51CC" w:rsidRPr="00E37285" w:rsidRDefault="003D51CC" w:rsidP="003D51CC">
      <w:pPr>
        <w:tabs>
          <w:tab w:val="left" w:pos="6521"/>
        </w:tabs>
        <w:rPr>
          <w:rFonts w:cs="Arial"/>
        </w:rPr>
      </w:pPr>
      <w:r w:rsidRPr="00E37285">
        <w:rPr>
          <w:rFonts w:cs="Arial"/>
        </w:rPr>
        <w:tab/>
        <w:t xml:space="preserve">Sagsnr.  </w:t>
      </w:r>
      <w:r w:rsidR="00E37285" w:rsidRPr="00E37285">
        <w:rPr>
          <w:rFonts w:cs="Arial"/>
        </w:rPr>
        <w:t>21-102734</w:t>
      </w:r>
    </w:p>
    <w:p w14:paraId="6F25CFA9" w14:textId="63556481" w:rsidR="00DF5D54" w:rsidRPr="00E37285" w:rsidRDefault="003D51CC" w:rsidP="003D51CC">
      <w:pPr>
        <w:tabs>
          <w:tab w:val="left" w:pos="6521"/>
        </w:tabs>
        <w:rPr>
          <w:rFonts w:cs="Arial"/>
        </w:rPr>
      </w:pPr>
      <w:r w:rsidRPr="00E37285">
        <w:rPr>
          <w:rFonts w:cs="Arial"/>
        </w:rPr>
        <w:tab/>
      </w:r>
      <w:r w:rsidR="00E37285" w:rsidRPr="00E37285">
        <w:rPr>
          <w:rFonts w:cs="Arial"/>
        </w:rPr>
        <w:t>Simone S. T. Billing</w:t>
      </w:r>
    </w:p>
    <w:p w14:paraId="189C8939" w14:textId="1FF07DF4" w:rsidR="003D51CC" w:rsidRPr="00E37285" w:rsidRDefault="00DF5D54" w:rsidP="003D51CC">
      <w:pPr>
        <w:tabs>
          <w:tab w:val="left" w:pos="6521"/>
        </w:tabs>
        <w:rPr>
          <w:rFonts w:cs="Arial"/>
        </w:rPr>
      </w:pPr>
      <w:r w:rsidRPr="00E37285">
        <w:rPr>
          <w:rFonts w:cs="Arial"/>
        </w:rPr>
        <w:tab/>
      </w:r>
      <w:r w:rsidR="00605C60" w:rsidRPr="00E37285">
        <w:rPr>
          <w:rFonts w:cs="Arial"/>
        </w:rPr>
        <w:t>Telefonnr.</w:t>
      </w:r>
      <w:r w:rsidR="003D51CC" w:rsidRPr="00E37285">
        <w:rPr>
          <w:rFonts w:cs="Arial"/>
        </w:rPr>
        <w:t>:</w:t>
      </w:r>
      <w:r w:rsidRPr="00E37285">
        <w:rPr>
          <w:rFonts w:cs="Arial"/>
        </w:rPr>
        <w:t xml:space="preserve"> 55 36 2</w:t>
      </w:r>
      <w:r w:rsidR="00E37285" w:rsidRPr="00E37285">
        <w:rPr>
          <w:rFonts w:cs="Arial"/>
        </w:rPr>
        <w:t>5 14</w:t>
      </w:r>
    </w:p>
    <w:p w14:paraId="484908E1" w14:textId="34186130" w:rsidR="00E22F78" w:rsidRPr="00E37285" w:rsidRDefault="00DF5D54" w:rsidP="003D51CC">
      <w:pPr>
        <w:tabs>
          <w:tab w:val="left" w:pos="6521"/>
        </w:tabs>
        <w:rPr>
          <w:rFonts w:cs="Arial"/>
        </w:rPr>
        <w:sectPr w:rsidR="00E22F78" w:rsidRPr="00E37285" w:rsidSect="008C42B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pPr>
      <w:r w:rsidRPr="00E37285">
        <w:rPr>
          <w:rFonts w:cs="Arial"/>
        </w:rPr>
        <w:tab/>
      </w:r>
      <w:r w:rsidR="00E37285" w:rsidRPr="00E37285">
        <w:rPr>
          <w:rFonts w:cs="Arial"/>
        </w:rPr>
        <w:t>sibi</w:t>
      </w:r>
      <w:r w:rsidRPr="00E37285">
        <w:rPr>
          <w:rFonts w:cs="Arial"/>
        </w:rPr>
        <w:t>@vordingborg.</w:t>
      </w:r>
      <w:r w:rsidR="00E37285" w:rsidRPr="00E37285">
        <w:rPr>
          <w:rFonts w:cs="Arial"/>
        </w:rPr>
        <w:t>dk</w:t>
      </w:r>
    </w:p>
    <w:p w14:paraId="26595346" w14:textId="77777777" w:rsidR="00605C60" w:rsidRPr="00E37285" w:rsidRDefault="00E22F78" w:rsidP="00DF5D54">
      <w:pPr>
        <w:pStyle w:val="Overskrift"/>
        <w:rPr>
          <w:rFonts w:ascii="Arial" w:eastAsia="Times New Roman" w:hAnsi="Arial" w:cs="Arial"/>
          <w:szCs w:val="20"/>
          <w:lang w:eastAsia="da-DK"/>
        </w:rPr>
      </w:pPr>
      <w:r w:rsidRPr="00E37285">
        <w:rPr>
          <w:rFonts w:ascii="Arial" w:eastAsia="Times New Roman" w:hAnsi="Arial" w:cs="Arial"/>
          <w:szCs w:val="20"/>
          <w:lang w:eastAsia="da-DK"/>
        </w:rPr>
        <w:lastRenderedPageBreak/>
        <w:t xml:space="preserve"> </w:t>
      </w:r>
      <w:r w:rsidR="00DF5D54" w:rsidRPr="00E37285">
        <w:rPr>
          <w:rFonts w:ascii="Arial" w:eastAsia="Times New Roman" w:hAnsi="Arial" w:cs="Arial"/>
          <w:szCs w:val="20"/>
          <w:lang w:eastAsia="da-DK"/>
        </w:rPr>
        <w:t xml:space="preserve"> </w:t>
      </w:r>
    </w:p>
    <w:sdt>
      <w:sdtPr>
        <w:rPr>
          <w:rFonts w:ascii="Arial" w:eastAsiaTheme="minorHAnsi" w:hAnsi="Arial" w:cs="Arial"/>
          <w:color w:val="auto"/>
          <w:sz w:val="22"/>
          <w:szCs w:val="22"/>
          <w:highlight w:val="yellow"/>
        </w:rPr>
        <w:id w:val="478962244"/>
        <w:docPartObj>
          <w:docPartGallery w:val="Table of Contents"/>
          <w:docPartUnique/>
        </w:docPartObj>
      </w:sdtPr>
      <w:sdtEndPr>
        <w:rPr>
          <w:b/>
          <w:bCs/>
        </w:rPr>
      </w:sdtEndPr>
      <w:sdtContent>
        <w:p w14:paraId="187BD2EE" w14:textId="6F6626FD" w:rsidR="00DF5D54" w:rsidRPr="0010072D" w:rsidRDefault="00DF5D54" w:rsidP="0010072D">
          <w:pPr>
            <w:pStyle w:val="Overskrift"/>
            <w:rPr>
              <w:rFonts w:ascii="Arial" w:hAnsi="Arial" w:cs="Arial"/>
              <w:b/>
              <w:bCs/>
              <w:color w:val="auto"/>
              <w:sz w:val="24"/>
              <w:szCs w:val="24"/>
            </w:rPr>
          </w:pPr>
          <w:r w:rsidRPr="0010072D">
            <w:rPr>
              <w:rFonts w:ascii="Arial" w:hAnsi="Arial" w:cs="Arial"/>
              <w:b/>
              <w:bCs/>
              <w:color w:val="auto"/>
              <w:sz w:val="24"/>
              <w:szCs w:val="24"/>
            </w:rPr>
            <w:t>Indholdsfortegnelse</w:t>
          </w:r>
        </w:p>
        <w:p w14:paraId="68525230" w14:textId="03311C45" w:rsidR="00E07BD3" w:rsidRDefault="00DF5D54">
          <w:pPr>
            <w:pStyle w:val="Indholdsfortegnelse1"/>
            <w:rPr>
              <w:rFonts w:asciiTheme="minorHAnsi" w:eastAsiaTheme="minorEastAsia" w:hAnsiTheme="minorHAnsi"/>
              <w:b w:val="0"/>
              <w:caps w:val="0"/>
              <w:noProof/>
              <w:lang w:eastAsia="da-DK"/>
            </w:rPr>
          </w:pPr>
          <w:r w:rsidRPr="00E37285">
            <w:rPr>
              <w:rFonts w:cs="Arial"/>
              <w:b w:val="0"/>
              <w:highlight w:val="yellow"/>
            </w:rPr>
            <w:fldChar w:fldCharType="begin"/>
          </w:r>
          <w:r w:rsidRPr="00E37285">
            <w:rPr>
              <w:rFonts w:cs="Arial"/>
              <w:highlight w:val="yellow"/>
            </w:rPr>
            <w:instrText xml:space="preserve"> TOC \o "1-3" \h \z \u </w:instrText>
          </w:r>
          <w:r w:rsidRPr="00E37285">
            <w:rPr>
              <w:rFonts w:cs="Arial"/>
              <w:b w:val="0"/>
              <w:highlight w:val="yellow"/>
            </w:rPr>
            <w:fldChar w:fldCharType="separate"/>
          </w:r>
          <w:hyperlink w:anchor="_Toc101358772" w:history="1">
            <w:r w:rsidR="00E07BD3" w:rsidRPr="00FC49FD">
              <w:rPr>
                <w:rStyle w:val="Hyperlink"/>
                <w:rFonts w:eastAsiaTheme="majorEastAsia" w:cs="Arial"/>
                <w:noProof/>
              </w:rPr>
              <w:t>1.</w:t>
            </w:r>
            <w:r w:rsidR="00E07BD3">
              <w:rPr>
                <w:rFonts w:asciiTheme="minorHAnsi" w:eastAsiaTheme="minorEastAsia" w:hAnsiTheme="minorHAnsi"/>
                <w:b w:val="0"/>
                <w:caps w:val="0"/>
                <w:noProof/>
                <w:lang w:eastAsia="da-DK"/>
              </w:rPr>
              <w:tab/>
            </w:r>
            <w:r w:rsidR="00E07BD3" w:rsidRPr="00FC49FD">
              <w:rPr>
                <w:rStyle w:val="Hyperlink"/>
                <w:rFonts w:eastAsiaTheme="majorEastAsia" w:cs="Arial"/>
                <w:noProof/>
              </w:rPr>
              <w:t>Anmeldelse efter husdyrgodkendelsesbekendtgørelsens § 11 – 2 Plansiloer</w:t>
            </w:r>
            <w:r w:rsidR="00E07BD3">
              <w:rPr>
                <w:noProof/>
                <w:webHidden/>
              </w:rPr>
              <w:tab/>
            </w:r>
            <w:r w:rsidR="00E07BD3">
              <w:rPr>
                <w:noProof/>
                <w:webHidden/>
              </w:rPr>
              <w:fldChar w:fldCharType="begin"/>
            </w:r>
            <w:r w:rsidR="00E07BD3">
              <w:rPr>
                <w:noProof/>
                <w:webHidden/>
              </w:rPr>
              <w:instrText xml:space="preserve"> PAGEREF _Toc101358772 \h </w:instrText>
            </w:r>
            <w:r w:rsidR="00E07BD3">
              <w:rPr>
                <w:noProof/>
                <w:webHidden/>
              </w:rPr>
            </w:r>
            <w:r w:rsidR="00E07BD3">
              <w:rPr>
                <w:noProof/>
                <w:webHidden/>
              </w:rPr>
              <w:fldChar w:fldCharType="separate"/>
            </w:r>
            <w:r w:rsidR="00E07BD3">
              <w:rPr>
                <w:noProof/>
                <w:webHidden/>
              </w:rPr>
              <w:t>3</w:t>
            </w:r>
            <w:r w:rsidR="00E07BD3">
              <w:rPr>
                <w:noProof/>
                <w:webHidden/>
              </w:rPr>
              <w:fldChar w:fldCharType="end"/>
            </w:r>
          </w:hyperlink>
        </w:p>
        <w:p w14:paraId="3927DBA5" w14:textId="44557AD0" w:rsidR="00E07BD3" w:rsidRDefault="00286FE7">
          <w:pPr>
            <w:pStyle w:val="Indholdsfortegnelse1"/>
            <w:rPr>
              <w:rFonts w:asciiTheme="minorHAnsi" w:eastAsiaTheme="minorEastAsia" w:hAnsiTheme="minorHAnsi"/>
              <w:b w:val="0"/>
              <w:caps w:val="0"/>
              <w:noProof/>
              <w:lang w:eastAsia="da-DK"/>
            </w:rPr>
          </w:pPr>
          <w:hyperlink w:anchor="_Toc101358773" w:history="1">
            <w:r w:rsidR="00E07BD3" w:rsidRPr="00FC49FD">
              <w:rPr>
                <w:rStyle w:val="Hyperlink"/>
                <w:rFonts w:eastAsiaTheme="majorEastAsia" w:cs="Arial"/>
                <w:noProof/>
              </w:rPr>
              <w:t>2.</w:t>
            </w:r>
            <w:r w:rsidR="00E07BD3">
              <w:rPr>
                <w:rFonts w:asciiTheme="minorHAnsi" w:eastAsiaTheme="minorEastAsia" w:hAnsiTheme="minorHAnsi"/>
                <w:b w:val="0"/>
                <w:caps w:val="0"/>
                <w:noProof/>
                <w:lang w:eastAsia="da-DK"/>
              </w:rPr>
              <w:tab/>
            </w:r>
            <w:r w:rsidR="00E07BD3" w:rsidRPr="00FC49FD">
              <w:rPr>
                <w:rStyle w:val="Hyperlink"/>
                <w:rFonts w:eastAsiaTheme="majorEastAsia" w:cs="Arial"/>
                <w:noProof/>
              </w:rPr>
              <w:t>Afgørelse</w:t>
            </w:r>
            <w:r w:rsidR="00E07BD3">
              <w:rPr>
                <w:noProof/>
                <w:webHidden/>
              </w:rPr>
              <w:tab/>
            </w:r>
            <w:r w:rsidR="00E07BD3">
              <w:rPr>
                <w:noProof/>
                <w:webHidden/>
              </w:rPr>
              <w:fldChar w:fldCharType="begin"/>
            </w:r>
            <w:r w:rsidR="00E07BD3">
              <w:rPr>
                <w:noProof/>
                <w:webHidden/>
              </w:rPr>
              <w:instrText xml:space="preserve"> PAGEREF _Toc101358773 \h </w:instrText>
            </w:r>
            <w:r w:rsidR="00E07BD3">
              <w:rPr>
                <w:noProof/>
                <w:webHidden/>
              </w:rPr>
            </w:r>
            <w:r w:rsidR="00E07BD3">
              <w:rPr>
                <w:noProof/>
                <w:webHidden/>
              </w:rPr>
              <w:fldChar w:fldCharType="separate"/>
            </w:r>
            <w:r w:rsidR="00E07BD3">
              <w:rPr>
                <w:noProof/>
                <w:webHidden/>
              </w:rPr>
              <w:t>4</w:t>
            </w:r>
            <w:r w:rsidR="00E07BD3">
              <w:rPr>
                <w:noProof/>
                <w:webHidden/>
              </w:rPr>
              <w:fldChar w:fldCharType="end"/>
            </w:r>
          </w:hyperlink>
        </w:p>
        <w:p w14:paraId="49222B79" w14:textId="685493B1" w:rsidR="00E07BD3" w:rsidRDefault="00286FE7">
          <w:pPr>
            <w:pStyle w:val="Indholdsfortegnelse1"/>
            <w:rPr>
              <w:rFonts w:asciiTheme="minorHAnsi" w:eastAsiaTheme="minorEastAsia" w:hAnsiTheme="minorHAnsi"/>
              <w:b w:val="0"/>
              <w:caps w:val="0"/>
              <w:noProof/>
              <w:lang w:eastAsia="da-DK"/>
            </w:rPr>
          </w:pPr>
          <w:hyperlink w:anchor="_Toc101358774" w:history="1">
            <w:r w:rsidR="00E07BD3" w:rsidRPr="00FC49FD">
              <w:rPr>
                <w:rStyle w:val="Hyperlink"/>
                <w:rFonts w:eastAsiaTheme="majorEastAsia" w:cs="Arial"/>
                <w:noProof/>
              </w:rPr>
              <w:t>3.</w:t>
            </w:r>
            <w:r w:rsidR="00E07BD3">
              <w:rPr>
                <w:rFonts w:asciiTheme="minorHAnsi" w:eastAsiaTheme="minorEastAsia" w:hAnsiTheme="minorHAnsi"/>
                <w:b w:val="0"/>
                <w:caps w:val="0"/>
                <w:noProof/>
                <w:lang w:eastAsia="da-DK"/>
              </w:rPr>
              <w:tab/>
            </w:r>
            <w:r w:rsidR="00E07BD3" w:rsidRPr="00FC49FD">
              <w:rPr>
                <w:rStyle w:val="Hyperlink"/>
                <w:rFonts w:eastAsiaTheme="majorEastAsia" w:cs="Arial"/>
                <w:noProof/>
              </w:rPr>
              <w:t>Vurdering</w:t>
            </w:r>
            <w:r w:rsidR="00E07BD3">
              <w:rPr>
                <w:noProof/>
                <w:webHidden/>
              </w:rPr>
              <w:tab/>
            </w:r>
            <w:r w:rsidR="00E07BD3">
              <w:rPr>
                <w:noProof/>
                <w:webHidden/>
              </w:rPr>
              <w:fldChar w:fldCharType="begin"/>
            </w:r>
            <w:r w:rsidR="00E07BD3">
              <w:rPr>
                <w:noProof/>
                <w:webHidden/>
              </w:rPr>
              <w:instrText xml:space="preserve"> PAGEREF _Toc101358774 \h </w:instrText>
            </w:r>
            <w:r w:rsidR="00E07BD3">
              <w:rPr>
                <w:noProof/>
                <w:webHidden/>
              </w:rPr>
            </w:r>
            <w:r w:rsidR="00E07BD3">
              <w:rPr>
                <w:noProof/>
                <w:webHidden/>
              </w:rPr>
              <w:fldChar w:fldCharType="separate"/>
            </w:r>
            <w:r w:rsidR="00E07BD3">
              <w:rPr>
                <w:noProof/>
                <w:webHidden/>
              </w:rPr>
              <w:t>4</w:t>
            </w:r>
            <w:r w:rsidR="00E07BD3">
              <w:rPr>
                <w:noProof/>
                <w:webHidden/>
              </w:rPr>
              <w:fldChar w:fldCharType="end"/>
            </w:r>
          </w:hyperlink>
        </w:p>
        <w:p w14:paraId="3EEA9554" w14:textId="2F6B7CBE" w:rsidR="00E07BD3" w:rsidRDefault="00286FE7">
          <w:pPr>
            <w:pStyle w:val="Indholdsfortegnelse2"/>
            <w:tabs>
              <w:tab w:val="left" w:pos="660"/>
            </w:tabs>
            <w:rPr>
              <w:rFonts w:asciiTheme="minorHAnsi" w:eastAsiaTheme="minorEastAsia" w:hAnsiTheme="minorHAnsi"/>
              <w:noProof/>
              <w:lang w:eastAsia="da-DK"/>
            </w:rPr>
          </w:pPr>
          <w:hyperlink w:anchor="_Toc101358775" w:history="1">
            <w:r w:rsidR="00E07BD3" w:rsidRPr="00FC49FD">
              <w:rPr>
                <w:rStyle w:val="Hyperlink"/>
                <w:rFonts w:eastAsiaTheme="majorEastAsia" w:cs="Arial"/>
                <w:noProof/>
              </w:rPr>
              <w:t>3.1</w:t>
            </w:r>
            <w:r w:rsidR="00E07BD3">
              <w:rPr>
                <w:rFonts w:asciiTheme="minorHAnsi" w:eastAsiaTheme="minorEastAsia" w:hAnsiTheme="minorHAnsi"/>
                <w:noProof/>
                <w:lang w:eastAsia="da-DK"/>
              </w:rPr>
              <w:tab/>
            </w:r>
            <w:r w:rsidR="00E07BD3" w:rsidRPr="00FC49FD">
              <w:rPr>
                <w:rStyle w:val="Hyperlink"/>
                <w:rFonts w:eastAsiaTheme="majorEastAsia" w:cs="Arial"/>
                <w:noProof/>
              </w:rPr>
              <w:t>Samlet vurdering og vilkår</w:t>
            </w:r>
            <w:r w:rsidR="00E07BD3">
              <w:rPr>
                <w:noProof/>
                <w:webHidden/>
              </w:rPr>
              <w:tab/>
            </w:r>
            <w:r w:rsidR="00E07BD3">
              <w:rPr>
                <w:noProof/>
                <w:webHidden/>
              </w:rPr>
              <w:fldChar w:fldCharType="begin"/>
            </w:r>
            <w:r w:rsidR="00E07BD3">
              <w:rPr>
                <w:noProof/>
                <w:webHidden/>
              </w:rPr>
              <w:instrText xml:space="preserve"> PAGEREF _Toc101358775 \h </w:instrText>
            </w:r>
            <w:r w:rsidR="00E07BD3">
              <w:rPr>
                <w:noProof/>
                <w:webHidden/>
              </w:rPr>
            </w:r>
            <w:r w:rsidR="00E07BD3">
              <w:rPr>
                <w:noProof/>
                <w:webHidden/>
              </w:rPr>
              <w:fldChar w:fldCharType="separate"/>
            </w:r>
            <w:r w:rsidR="00E07BD3">
              <w:rPr>
                <w:noProof/>
                <w:webHidden/>
              </w:rPr>
              <w:t>5</w:t>
            </w:r>
            <w:r w:rsidR="00E07BD3">
              <w:rPr>
                <w:noProof/>
                <w:webHidden/>
              </w:rPr>
              <w:fldChar w:fldCharType="end"/>
            </w:r>
          </w:hyperlink>
        </w:p>
        <w:p w14:paraId="486F7F39" w14:textId="10A4F3C2" w:rsidR="00E07BD3" w:rsidRDefault="00286FE7">
          <w:pPr>
            <w:pStyle w:val="Indholdsfortegnelse1"/>
            <w:rPr>
              <w:rFonts w:asciiTheme="minorHAnsi" w:eastAsiaTheme="minorEastAsia" w:hAnsiTheme="minorHAnsi"/>
              <w:b w:val="0"/>
              <w:caps w:val="0"/>
              <w:noProof/>
              <w:lang w:eastAsia="da-DK"/>
            </w:rPr>
          </w:pPr>
          <w:hyperlink w:anchor="_Toc101358776" w:history="1">
            <w:r w:rsidR="00E07BD3" w:rsidRPr="00FC49FD">
              <w:rPr>
                <w:rStyle w:val="Hyperlink"/>
                <w:rFonts w:eastAsiaTheme="majorEastAsia" w:cs="Arial"/>
                <w:noProof/>
              </w:rPr>
              <w:t>4.</w:t>
            </w:r>
            <w:r w:rsidR="00E07BD3">
              <w:rPr>
                <w:rFonts w:asciiTheme="minorHAnsi" w:eastAsiaTheme="minorEastAsia" w:hAnsiTheme="minorHAnsi"/>
                <w:b w:val="0"/>
                <w:caps w:val="0"/>
                <w:noProof/>
                <w:lang w:eastAsia="da-DK"/>
              </w:rPr>
              <w:tab/>
            </w:r>
            <w:r w:rsidR="00E07BD3" w:rsidRPr="00FC49FD">
              <w:rPr>
                <w:rStyle w:val="Hyperlink"/>
                <w:rFonts w:eastAsiaTheme="majorEastAsia" w:cs="Arial"/>
                <w:noProof/>
              </w:rPr>
              <w:t>Generelle forhold</w:t>
            </w:r>
            <w:r w:rsidR="00E07BD3">
              <w:rPr>
                <w:noProof/>
                <w:webHidden/>
              </w:rPr>
              <w:tab/>
            </w:r>
            <w:r w:rsidR="00E07BD3">
              <w:rPr>
                <w:noProof/>
                <w:webHidden/>
              </w:rPr>
              <w:fldChar w:fldCharType="begin"/>
            </w:r>
            <w:r w:rsidR="00E07BD3">
              <w:rPr>
                <w:noProof/>
                <w:webHidden/>
              </w:rPr>
              <w:instrText xml:space="preserve"> PAGEREF _Toc101358776 \h </w:instrText>
            </w:r>
            <w:r w:rsidR="00E07BD3">
              <w:rPr>
                <w:noProof/>
                <w:webHidden/>
              </w:rPr>
            </w:r>
            <w:r w:rsidR="00E07BD3">
              <w:rPr>
                <w:noProof/>
                <w:webHidden/>
              </w:rPr>
              <w:fldChar w:fldCharType="separate"/>
            </w:r>
            <w:r w:rsidR="00E07BD3">
              <w:rPr>
                <w:noProof/>
                <w:webHidden/>
              </w:rPr>
              <w:t>5</w:t>
            </w:r>
            <w:r w:rsidR="00E07BD3">
              <w:rPr>
                <w:noProof/>
                <w:webHidden/>
              </w:rPr>
              <w:fldChar w:fldCharType="end"/>
            </w:r>
          </w:hyperlink>
        </w:p>
        <w:p w14:paraId="78708106" w14:textId="0C33A4F4" w:rsidR="00E07BD3" w:rsidRDefault="00286FE7">
          <w:pPr>
            <w:pStyle w:val="Indholdsfortegnelse2"/>
            <w:tabs>
              <w:tab w:val="left" w:pos="660"/>
            </w:tabs>
            <w:rPr>
              <w:rFonts w:asciiTheme="minorHAnsi" w:eastAsiaTheme="minorEastAsia" w:hAnsiTheme="minorHAnsi"/>
              <w:noProof/>
              <w:lang w:eastAsia="da-DK"/>
            </w:rPr>
          </w:pPr>
          <w:hyperlink w:anchor="_Toc101358777" w:history="1">
            <w:r w:rsidR="00E07BD3" w:rsidRPr="00FC49FD">
              <w:rPr>
                <w:rStyle w:val="Hyperlink"/>
                <w:rFonts w:eastAsiaTheme="majorEastAsia" w:cs="Arial"/>
                <w:noProof/>
              </w:rPr>
              <w:t>4.1</w:t>
            </w:r>
            <w:r w:rsidR="00E07BD3">
              <w:rPr>
                <w:rFonts w:asciiTheme="minorHAnsi" w:eastAsiaTheme="minorEastAsia" w:hAnsiTheme="minorHAnsi"/>
                <w:noProof/>
                <w:lang w:eastAsia="da-DK"/>
              </w:rPr>
              <w:tab/>
            </w:r>
            <w:r w:rsidR="00E07BD3" w:rsidRPr="00FC49FD">
              <w:rPr>
                <w:rStyle w:val="Hyperlink"/>
                <w:rFonts w:eastAsiaTheme="majorEastAsia" w:cs="Arial"/>
                <w:noProof/>
              </w:rPr>
              <w:t>Afgørelsen er sendt til</w:t>
            </w:r>
            <w:r w:rsidR="00E07BD3">
              <w:rPr>
                <w:noProof/>
                <w:webHidden/>
              </w:rPr>
              <w:tab/>
            </w:r>
            <w:r w:rsidR="00E07BD3">
              <w:rPr>
                <w:noProof/>
                <w:webHidden/>
              </w:rPr>
              <w:fldChar w:fldCharType="begin"/>
            </w:r>
            <w:r w:rsidR="00E07BD3">
              <w:rPr>
                <w:noProof/>
                <w:webHidden/>
              </w:rPr>
              <w:instrText xml:space="preserve"> PAGEREF _Toc101358777 \h </w:instrText>
            </w:r>
            <w:r w:rsidR="00E07BD3">
              <w:rPr>
                <w:noProof/>
                <w:webHidden/>
              </w:rPr>
            </w:r>
            <w:r w:rsidR="00E07BD3">
              <w:rPr>
                <w:noProof/>
                <w:webHidden/>
              </w:rPr>
              <w:fldChar w:fldCharType="separate"/>
            </w:r>
            <w:r w:rsidR="00E07BD3">
              <w:rPr>
                <w:noProof/>
                <w:webHidden/>
              </w:rPr>
              <w:t>5</w:t>
            </w:r>
            <w:r w:rsidR="00E07BD3">
              <w:rPr>
                <w:noProof/>
                <w:webHidden/>
              </w:rPr>
              <w:fldChar w:fldCharType="end"/>
            </w:r>
          </w:hyperlink>
        </w:p>
        <w:p w14:paraId="0F12C2C9" w14:textId="4C8980EA" w:rsidR="00E07BD3" w:rsidRDefault="00286FE7">
          <w:pPr>
            <w:pStyle w:val="Indholdsfortegnelse2"/>
            <w:tabs>
              <w:tab w:val="left" w:pos="660"/>
            </w:tabs>
            <w:rPr>
              <w:rFonts w:asciiTheme="minorHAnsi" w:eastAsiaTheme="minorEastAsia" w:hAnsiTheme="minorHAnsi"/>
              <w:noProof/>
              <w:lang w:eastAsia="da-DK"/>
            </w:rPr>
          </w:pPr>
          <w:hyperlink w:anchor="_Toc101358778" w:history="1">
            <w:r w:rsidR="00E07BD3" w:rsidRPr="00FC49FD">
              <w:rPr>
                <w:rStyle w:val="Hyperlink"/>
                <w:rFonts w:eastAsiaTheme="minorHAnsi" w:cs="Arial"/>
                <w:noProof/>
              </w:rPr>
              <w:t>4.2</w:t>
            </w:r>
            <w:r w:rsidR="00E07BD3">
              <w:rPr>
                <w:rFonts w:asciiTheme="minorHAnsi" w:eastAsiaTheme="minorEastAsia" w:hAnsiTheme="minorHAnsi"/>
                <w:noProof/>
                <w:lang w:eastAsia="da-DK"/>
              </w:rPr>
              <w:tab/>
            </w:r>
            <w:r w:rsidR="00E07BD3" w:rsidRPr="00FC49FD">
              <w:rPr>
                <w:rStyle w:val="Hyperlink"/>
                <w:rFonts w:eastAsiaTheme="minorHAnsi" w:cs="Arial"/>
                <w:noProof/>
              </w:rPr>
              <w:t>Nabo- og partshøring</w:t>
            </w:r>
            <w:r w:rsidR="00E07BD3">
              <w:rPr>
                <w:noProof/>
                <w:webHidden/>
              </w:rPr>
              <w:tab/>
            </w:r>
            <w:r w:rsidR="00E07BD3">
              <w:rPr>
                <w:noProof/>
                <w:webHidden/>
              </w:rPr>
              <w:fldChar w:fldCharType="begin"/>
            </w:r>
            <w:r w:rsidR="00E07BD3">
              <w:rPr>
                <w:noProof/>
                <w:webHidden/>
              </w:rPr>
              <w:instrText xml:space="preserve"> PAGEREF _Toc101358778 \h </w:instrText>
            </w:r>
            <w:r w:rsidR="00E07BD3">
              <w:rPr>
                <w:noProof/>
                <w:webHidden/>
              </w:rPr>
            </w:r>
            <w:r w:rsidR="00E07BD3">
              <w:rPr>
                <w:noProof/>
                <w:webHidden/>
              </w:rPr>
              <w:fldChar w:fldCharType="separate"/>
            </w:r>
            <w:r w:rsidR="00E07BD3">
              <w:rPr>
                <w:noProof/>
                <w:webHidden/>
              </w:rPr>
              <w:t>6</w:t>
            </w:r>
            <w:r w:rsidR="00E07BD3">
              <w:rPr>
                <w:noProof/>
                <w:webHidden/>
              </w:rPr>
              <w:fldChar w:fldCharType="end"/>
            </w:r>
          </w:hyperlink>
        </w:p>
        <w:p w14:paraId="5DC75962" w14:textId="67F86372" w:rsidR="00E07BD3" w:rsidRDefault="00286FE7">
          <w:pPr>
            <w:pStyle w:val="Indholdsfortegnelse2"/>
            <w:tabs>
              <w:tab w:val="left" w:pos="660"/>
            </w:tabs>
            <w:rPr>
              <w:rFonts w:asciiTheme="minorHAnsi" w:eastAsiaTheme="minorEastAsia" w:hAnsiTheme="minorHAnsi"/>
              <w:noProof/>
              <w:lang w:eastAsia="da-DK"/>
            </w:rPr>
          </w:pPr>
          <w:hyperlink w:anchor="_Toc101358779" w:history="1">
            <w:r w:rsidR="00E07BD3" w:rsidRPr="00FC49FD">
              <w:rPr>
                <w:rStyle w:val="Hyperlink"/>
                <w:rFonts w:eastAsiaTheme="majorEastAsia" w:cs="Arial"/>
                <w:noProof/>
              </w:rPr>
              <w:t>4.3</w:t>
            </w:r>
            <w:r w:rsidR="00E07BD3">
              <w:rPr>
                <w:rFonts w:asciiTheme="minorHAnsi" w:eastAsiaTheme="minorEastAsia" w:hAnsiTheme="minorHAnsi"/>
                <w:noProof/>
                <w:lang w:eastAsia="da-DK"/>
              </w:rPr>
              <w:tab/>
            </w:r>
            <w:r w:rsidR="00E07BD3" w:rsidRPr="00FC49FD">
              <w:rPr>
                <w:rStyle w:val="Hyperlink"/>
                <w:rFonts w:eastAsiaTheme="majorEastAsia" w:cs="Arial"/>
                <w:noProof/>
              </w:rPr>
              <w:t>Offentliggørelse</w:t>
            </w:r>
            <w:r w:rsidR="00E07BD3">
              <w:rPr>
                <w:noProof/>
                <w:webHidden/>
              </w:rPr>
              <w:tab/>
            </w:r>
            <w:r w:rsidR="00E07BD3">
              <w:rPr>
                <w:noProof/>
                <w:webHidden/>
              </w:rPr>
              <w:fldChar w:fldCharType="begin"/>
            </w:r>
            <w:r w:rsidR="00E07BD3">
              <w:rPr>
                <w:noProof/>
                <w:webHidden/>
              </w:rPr>
              <w:instrText xml:space="preserve"> PAGEREF _Toc101358779 \h </w:instrText>
            </w:r>
            <w:r w:rsidR="00E07BD3">
              <w:rPr>
                <w:noProof/>
                <w:webHidden/>
              </w:rPr>
            </w:r>
            <w:r w:rsidR="00E07BD3">
              <w:rPr>
                <w:noProof/>
                <w:webHidden/>
              </w:rPr>
              <w:fldChar w:fldCharType="separate"/>
            </w:r>
            <w:r w:rsidR="00E07BD3">
              <w:rPr>
                <w:noProof/>
                <w:webHidden/>
              </w:rPr>
              <w:t>6</w:t>
            </w:r>
            <w:r w:rsidR="00E07BD3">
              <w:rPr>
                <w:noProof/>
                <w:webHidden/>
              </w:rPr>
              <w:fldChar w:fldCharType="end"/>
            </w:r>
          </w:hyperlink>
        </w:p>
        <w:p w14:paraId="43BCDF91" w14:textId="445F3501" w:rsidR="00E07BD3" w:rsidRDefault="00286FE7">
          <w:pPr>
            <w:pStyle w:val="Indholdsfortegnelse2"/>
            <w:tabs>
              <w:tab w:val="left" w:pos="660"/>
            </w:tabs>
            <w:rPr>
              <w:rFonts w:asciiTheme="minorHAnsi" w:eastAsiaTheme="minorEastAsia" w:hAnsiTheme="minorHAnsi"/>
              <w:noProof/>
              <w:lang w:eastAsia="da-DK"/>
            </w:rPr>
          </w:pPr>
          <w:hyperlink w:anchor="_Toc101358780" w:history="1">
            <w:r w:rsidR="00E07BD3" w:rsidRPr="00FC49FD">
              <w:rPr>
                <w:rStyle w:val="Hyperlink"/>
                <w:rFonts w:eastAsia="Calibri" w:cs="Arial"/>
                <w:noProof/>
              </w:rPr>
              <w:t>4.4</w:t>
            </w:r>
            <w:r w:rsidR="00E07BD3">
              <w:rPr>
                <w:rFonts w:asciiTheme="minorHAnsi" w:eastAsiaTheme="minorEastAsia" w:hAnsiTheme="minorHAnsi"/>
                <w:noProof/>
                <w:lang w:eastAsia="da-DK"/>
              </w:rPr>
              <w:tab/>
            </w:r>
            <w:r w:rsidR="00E07BD3" w:rsidRPr="00FC49FD">
              <w:rPr>
                <w:rStyle w:val="Hyperlink"/>
                <w:rFonts w:eastAsia="Calibri" w:cs="Arial"/>
                <w:noProof/>
              </w:rPr>
              <w:t>Lovgrundlag</w:t>
            </w:r>
            <w:r w:rsidR="00E07BD3">
              <w:rPr>
                <w:noProof/>
                <w:webHidden/>
              </w:rPr>
              <w:tab/>
            </w:r>
            <w:r w:rsidR="00E07BD3">
              <w:rPr>
                <w:noProof/>
                <w:webHidden/>
              </w:rPr>
              <w:fldChar w:fldCharType="begin"/>
            </w:r>
            <w:r w:rsidR="00E07BD3">
              <w:rPr>
                <w:noProof/>
                <w:webHidden/>
              </w:rPr>
              <w:instrText xml:space="preserve"> PAGEREF _Toc101358780 \h </w:instrText>
            </w:r>
            <w:r w:rsidR="00E07BD3">
              <w:rPr>
                <w:noProof/>
                <w:webHidden/>
              </w:rPr>
            </w:r>
            <w:r w:rsidR="00E07BD3">
              <w:rPr>
                <w:noProof/>
                <w:webHidden/>
              </w:rPr>
              <w:fldChar w:fldCharType="separate"/>
            </w:r>
            <w:r w:rsidR="00E07BD3">
              <w:rPr>
                <w:noProof/>
                <w:webHidden/>
              </w:rPr>
              <w:t>6</w:t>
            </w:r>
            <w:r w:rsidR="00E07BD3">
              <w:rPr>
                <w:noProof/>
                <w:webHidden/>
              </w:rPr>
              <w:fldChar w:fldCharType="end"/>
            </w:r>
          </w:hyperlink>
        </w:p>
        <w:p w14:paraId="3FD984C8" w14:textId="4A4840D0" w:rsidR="00E07BD3" w:rsidRDefault="00286FE7">
          <w:pPr>
            <w:pStyle w:val="Indholdsfortegnelse2"/>
            <w:tabs>
              <w:tab w:val="left" w:pos="660"/>
            </w:tabs>
            <w:rPr>
              <w:rFonts w:asciiTheme="minorHAnsi" w:eastAsiaTheme="minorEastAsia" w:hAnsiTheme="minorHAnsi"/>
              <w:noProof/>
              <w:lang w:eastAsia="da-DK"/>
            </w:rPr>
          </w:pPr>
          <w:hyperlink w:anchor="_Toc101358781" w:history="1">
            <w:r w:rsidR="00E07BD3" w:rsidRPr="00FC49FD">
              <w:rPr>
                <w:rStyle w:val="Hyperlink"/>
                <w:rFonts w:eastAsia="Calibri" w:cs="Arial"/>
                <w:noProof/>
              </w:rPr>
              <w:t>4.5</w:t>
            </w:r>
            <w:r w:rsidR="00E07BD3">
              <w:rPr>
                <w:rFonts w:asciiTheme="minorHAnsi" w:eastAsiaTheme="minorEastAsia" w:hAnsiTheme="minorHAnsi"/>
                <w:noProof/>
                <w:lang w:eastAsia="da-DK"/>
              </w:rPr>
              <w:tab/>
            </w:r>
            <w:r w:rsidR="00E07BD3" w:rsidRPr="00FC49FD">
              <w:rPr>
                <w:rStyle w:val="Hyperlink"/>
                <w:rFonts w:eastAsia="Calibri" w:cs="Arial"/>
                <w:noProof/>
              </w:rPr>
              <w:t>Klagevejledning</w:t>
            </w:r>
            <w:r w:rsidR="00E07BD3">
              <w:rPr>
                <w:noProof/>
                <w:webHidden/>
              </w:rPr>
              <w:tab/>
            </w:r>
            <w:r w:rsidR="00E07BD3">
              <w:rPr>
                <w:noProof/>
                <w:webHidden/>
              </w:rPr>
              <w:fldChar w:fldCharType="begin"/>
            </w:r>
            <w:r w:rsidR="00E07BD3">
              <w:rPr>
                <w:noProof/>
                <w:webHidden/>
              </w:rPr>
              <w:instrText xml:space="preserve"> PAGEREF _Toc101358781 \h </w:instrText>
            </w:r>
            <w:r w:rsidR="00E07BD3">
              <w:rPr>
                <w:noProof/>
                <w:webHidden/>
              </w:rPr>
            </w:r>
            <w:r w:rsidR="00E07BD3">
              <w:rPr>
                <w:noProof/>
                <w:webHidden/>
              </w:rPr>
              <w:fldChar w:fldCharType="separate"/>
            </w:r>
            <w:r w:rsidR="00E07BD3">
              <w:rPr>
                <w:noProof/>
                <w:webHidden/>
              </w:rPr>
              <w:t>6</w:t>
            </w:r>
            <w:r w:rsidR="00E07BD3">
              <w:rPr>
                <w:noProof/>
                <w:webHidden/>
              </w:rPr>
              <w:fldChar w:fldCharType="end"/>
            </w:r>
          </w:hyperlink>
        </w:p>
        <w:p w14:paraId="16C7D4F6" w14:textId="61B748A8" w:rsidR="00E07BD3" w:rsidRDefault="00286FE7">
          <w:pPr>
            <w:pStyle w:val="Indholdsfortegnelse2"/>
            <w:tabs>
              <w:tab w:val="left" w:pos="660"/>
            </w:tabs>
            <w:rPr>
              <w:rFonts w:asciiTheme="minorHAnsi" w:eastAsiaTheme="minorEastAsia" w:hAnsiTheme="minorHAnsi"/>
              <w:noProof/>
              <w:lang w:eastAsia="da-DK"/>
            </w:rPr>
          </w:pPr>
          <w:hyperlink w:anchor="_Toc101358782" w:history="1">
            <w:r w:rsidR="00E07BD3" w:rsidRPr="00FC49FD">
              <w:rPr>
                <w:rStyle w:val="Hyperlink"/>
                <w:rFonts w:eastAsia="Calibri" w:cs="Arial"/>
                <w:noProof/>
              </w:rPr>
              <w:t>4.6</w:t>
            </w:r>
            <w:r w:rsidR="00E07BD3">
              <w:rPr>
                <w:rFonts w:asciiTheme="minorHAnsi" w:eastAsiaTheme="minorEastAsia" w:hAnsiTheme="minorHAnsi"/>
                <w:noProof/>
                <w:lang w:eastAsia="da-DK"/>
              </w:rPr>
              <w:tab/>
            </w:r>
            <w:r w:rsidR="00E07BD3" w:rsidRPr="00FC49FD">
              <w:rPr>
                <w:rStyle w:val="Hyperlink"/>
                <w:rFonts w:eastAsia="Calibri" w:cs="Arial"/>
                <w:noProof/>
              </w:rPr>
              <w:t>Civilt søgsmål</w:t>
            </w:r>
            <w:r w:rsidR="00E07BD3">
              <w:rPr>
                <w:noProof/>
                <w:webHidden/>
              </w:rPr>
              <w:tab/>
            </w:r>
            <w:r w:rsidR="00E07BD3">
              <w:rPr>
                <w:noProof/>
                <w:webHidden/>
              </w:rPr>
              <w:fldChar w:fldCharType="begin"/>
            </w:r>
            <w:r w:rsidR="00E07BD3">
              <w:rPr>
                <w:noProof/>
                <w:webHidden/>
              </w:rPr>
              <w:instrText xml:space="preserve"> PAGEREF _Toc101358782 \h </w:instrText>
            </w:r>
            <w:r w:rsidR="00E07BD3">
              <w:rPr>
                <w:noProof/>
                <w:webHidden/>
              </w:rPr>
            </w:r>
            <w:r w:rsidR="00E07BD3">
              <w:rPr>
                <w:noProof/>
                <w:webHidden/>
              </w:rPr>
              <w:fldChar w:fldCharType="separate"/>
            </w:r>
            <w:r w:rsidR="00E07BD3">
              <w:rPr>
                <w:noProof/>
                <w:webHidden/>
              </w:rPr>
              <w:t>7</w:t>
            </w:r>
            <w:r w:rsidR="00E07BD3">
              <w:rPr>
                <w:noProof/>
                <w:webHidden/>
              </w:rPr>
              <w:fldChar w:fldCharType="end"/>
            </w:r>
          </w:hyperlink>
        </w:p>
        <w:p w14:paraId="0B418EDA" w14:textId="54F6201F" w:rsidR="00E07BD3" w:rsidRDefault="00286FE7">
          <w:pPr>
            <w:pStyle w:val="Indholdsfortegnelse2"/>
            <w:tabs>
              <w:tab w:val="left" w:pos="660"/>
            </w:tabs>
            <w:rPr>
              <w:rFonts w:asciiTheme="minorHAnsi" w:eastAsiaTheme="minorEastAsia" w:hAnsiTheme="minorHAnsi"/>
              <w:noProof/>
              <w:lang w:eastAsia="da-DK"/>
            </w:rPr>
          </w:pPr>
          <w:hyperlink w:anchor="_Toc101358783" w:history="1">
            <w:r w:rsidR="00E07BD3" w:rsidRPr="00FC49FD">
              <w:rPr>
                <w:rStyle w:val="Hyperlink"/>
                <w:rFonts w:eastAsia="Calibri" w:cs="Arial"/>
                <w:noProof/>
              </w:rPr>
              <w:t>4.7</w:t>
            </w:r>
            <w:r w:rsidR="00E07BD3">
              <w:rPr>
                <w:rFonts w:asciiTheme="minorHAnsi" w:eastAsiaTheme="minorEastAsia" w:hAnsiTheme="minorHAnsi"/>
                <w:noProof/>
                <w:lang w:eastAsia="da-DK"/>
              </w:rPr>
              <w:tab/>
            </w:r>
            <w:r w:rsidR="00E07BD3" w:rsidRPr="00FC49FD">
              <w:rPr>
                <w:rStyle w:val="Hyperlink"/>
                <w:rFonts w:eastAsia="Calibri" w:cs="Arial"/>
                <w:noProof/>
              </w:rPr>
              <w:t>Hvad skal der videre ske</w:t>
            </w:r>
            <w:r w:rsidR="00E07BD3">
              <w:rPr>
                <w:noProof/>
                <w:webHidden/>
              </w:rPr>
              <w:tab/>
            </w:r>
            <w:r w:rsidR="00E07BD3">
              <w:rPr>
                <w:noProof/>
                <w:webHidden/>
              </w:rPr>
              <w:fldChar w:fldCharType="begin"/>
            </w:r>
            <w:r w:rsidR="00E07BD3">
              <w:rPr>
                <w:noProof/>
                <w:webHidden/>
              </w:rPr>
              <w:instrText xml:space="preserve"> PAGEREF _Toc101358783 \h </w:instrText>
            </w:r>
            <w:r w:rsidR="00E07BD3">
              <w:rPr>
                <w:noProof/>
                <w:webHidden/>
              </w:rPr>
            </w:r>
            <w:r w:rsidR="00E07BD3">
              <w:rPr>
                <w:noProof/>
                <w:webHidden/>
              </w:rPr>
              <w:fldChar w:fldCharType="separate"/>
            </w:r>
            <w:r w:rsidR="00E07BD3">
              <w:rPr>
                <w:noProof/>
                <w:webHidden/>
              </w:rPr>
              <w:t>7</w:t>
            </w:r>
            <w:r w:rsidR="00E07BD3">
              <w:rPr>
                <w:noProof/>
                <w:webHidden/>
              </w:rPr>
              <w:fldChar w:fldCharType="end"/>
            </w:r>
          </w:hyperlink>
        </w:p>
        <w:p w14:paraId="6D11FE7C" w14:textId="065EAD17" w:rsidR="00E07BD3" w:rsidRDefault="00286FE7">
          <w:pPr>
            <w:pStyle w:val="Indholdsfortegnelse2"/>
            <w:tabs>
              <w:tab w:val="left" w:pos="660"/>
            </w:tabs>
            <w:rPr>
              <w:rFonts w:asciiTheme="minorHAnsi" w:eastAsiaTheme="minorEastAsia" w:hAnsiTheme="minorHAnsi"/>
              <w:noProof/>
              <w:lang w:eastAsia="da-DK"/>
            </w:rPr>
          </w:pPr>
          <w:hyperlink w:anchor="_Toc101358784" w:history="1">
            <w:r w:rsidR="00E07BD3" w:rsidRPr="00FC49FD">
              <w:rPr>
                <w:rStyle w:val="Hyperlink"/>
                <w:rFonts w:eastAsia="Calibri" w:cs="Arial"/>
                <w:noProof/>
              </w:rPr>
              <w:t>4.8</w:t>
            </w:r>
            <w:r w:rsidR="00E07BD3">
              <w:rPr>
                <w:rFonts w:asciiTheme="minorHAnsi" w:eastAsiaTheme="minorEastAsia" w:hAnsiTheme="minorHAnsi"/>
                <w:noProof/>
                <w:lang w:eastAsia="da-DK"/>
              </w:rPr>
              <w:tab/>
            </w:r>
            <w:r w:rsidR="00E07BD3" w:rsidRPr="00FC49FD">
              <w:rPr>
                <w:rStyle w:val="Hyperlink"/>
                <w:rFonts w:eastAsia="Calibri" w:cs="Arial"/>
                <w:noProof/>
              </w:rPr>
              <w:t>Udnyttelse af anmeldelsen på trods af klage</w:t>
            </w:r>
            <w:r w:rsidR="00E07BD3">
              <w:rPr>
                <w:noProof/>
                <w:webHidden/>
              </w:rPr>
              <w:tab/>
            </w:r>
            <w:r w:rsidR="00E07BD3">
              <w:rPr>
                <w:noProof/>
                <w:webHidden/>
              </w:rPr>
              <w:fldChar w:fldCharType="begin"/>
            </w:r>
            <w:r w:rsidR="00E07BD3">
              <w:rPr>
                <w:noProof/>
                <w:webHidden/>
              </w:rPr>
              <w:instrText xml:space="preserve"> PAGEREF _Toc101358784 \h </w:instrText>
            </w:r>
            <w:r w:rsidR="00E07BD3">
              <w:rPr>
                <w:noProof/>
                <w:webHidden/>
              </w:rPr>
            </w:r>
            <w:r w:rsidR="00E07BD3">
              <w:rPr>
                <w:noProof/>
                <w:webHidden/>
              </w:rPr>
              <w:fldChar w:fldCharType="separate"/>
            </w:r>
            <w:r w:rsidR="00E07BD3">
              <w:rPr>
                <w:noProof/>
                <w:webHidden/>
              </w:rPr>
              <w:t>7</w:t>
            </w:r>
            <w:r w:rsidR="00E07BD3">
              <w:rPr>
                <w:noProof/>
                <w:webHidden/>
              </w:rPr>
              <w:fldChar w:fldCharType="end"/>
            </w:r>
          </w:hyperlink>
        </w:p>
        <w:p w14:paraId="665CCB36" w14:textId="5D324FCB" w:rsidR="00E07BD3" w:rsidRDefault="00286FE7">
          <w:pPr>
            <w:pStyle w:val="Indholdsfortegnelse2"/>
            <w:tabs>
              <w:tab w:val="left" w:pos="660"/>
            </w:tabs>
            <w:rPr>
              <w:rFonts w:asciiTheme="minorHAnsi" w:eastAsiaTheme="minorEastAsia" w:hAnsiTheme="minorHAnsi"/>
              <w:noProof/>
              <w:lang w:eastAsia="da-DK"/>
            </w:rPr>
          </w:pPr>
          <w:hyperlink w:anchor="_Toc101358785" w:history="1">
            <w:r w:rsidR="00E07BD3" w:rsidRPr="00FC49FD">
              <w:rPr>
                <w:rStyle w:val="Hyperlink"/>
                <w:rFonts w:eastAsia="Calibri" w:cs="Arial"/>
                <w:noProof/>
              </w:rPr>
              <w:t>4.9</w:t>
            </w:r>
            <w:r w:rsidR="00E07BD3">
              <w:rPr>
                <w:rFonts w:asciiTheme="minorHAnsi" w:eastAsiaTheme="minorEastAsia" w:hAnsiTheme="minorHAnsi"/>
                <w:noProof/>
                <w:lang w:eastAsia="da-DK"/>
              </w:rPr>
              <w:tab/>
            </w:r>
            <w:r w:rsidR="00E07BD3" w:rsidRPr="00FC49FD">
              <w:rPr>
                <w:rStyle w:val="Hyperlink"/>
                <w:rFonts w:eastAsia="Calibri" w:cs="Arial"/>
                <w:noProof/>
              </w:rPr>
              <w:t>Klageberettiget</w:t>
            </w:r>
            <w:r w:rsidR="00E07BD3">
              <w:rPr>
                <w:noProof/>
                <w:webHidden/>
              </w:rPr>
              <w:tab/>
            </w:r>
            <w:r w:rsidR="00E07BD3">
              <w:rPr>
                <w:noProof/>
                <w:webHidden/>
              </w:rPr>
              <w:fldChar w:fldCharType="begin"/>
            </w:r>
            <w:r w:rsidR="00E07BD3">
              <w:rPr>
                <w:noProof/>
                <w:webHidden/>
              </w:rPr>
              <w:instrText xml:space="preserve"> PAGEREF _Toc101358785 \h </w:instrText>
            </w:r>
            <w:r w:rsidR="00E07BD3">
              <w:rPr>
                <w:noProof/>
                <w:webHidden/>
              </w:rPr>
            </w:r>
            <w:r w:rsidR="00E07BD3">
              <w:rPr>
                <w:noProof/>
                <w:webHidden/>
              </w:rPr>
              <w:fldChar w:fldCharType="separate"/>
            </w:r>
            <w:r w:rsidR="00E07BD3">
              <w:rPr>
                <w:noProof/>
                <w:webHidden/>
              </w:rPr>
              <w:t>7</w:t>
            </w:r>
            <w:r w:rsidR="00E07BD3">
              <w:rPr>
                <w:noProof/>
                <w:webHidden/>
              </w:rPr>
              <w:fldChar w:fldCharType="end"/>
            </w:r>
          </w:hyperlink>
        </w:p>
        <w:p w14:paraId="10ECD3AD" w14:textId="565BC424" w:rsidR="00E07BD3" w:rsidRDefault="00286FE7">
          <w:pPr>
            <w:pStyle w:val="Indholdsfortegnelse2"/>
            <w:tabs>
              <w:tab w:val="left" w:pos="660"/>
            </w:tabs>
            <w:rPr>
              <w:rFonts w:asciiTheme="minorHAnsi" w:eastAsiaTheme="minorEastAsia" w:hAnsiTheme="minorHAnsi"/>
              <w:noProof/>
              <w:lang w:eastAsia="da-DK"/>
            </w:rPr>
          </w:pPr>
          <w:hyperlink w:anchor="_Toc101358786" w:history="1">
            <w:r w:rsidR="00E07BD3" w:rsidRPr="00FC49FD">
              <w:rPr>
                <w:rStyle w:val="Hyperlink"/>
                <w:rFonts w:eastAsia="Calibri" w:cs="Arial"/>
                <w:noProof/>
              </w:rPr>
              <w:t>4.10</w:t>
            </w:r>
            <w:r w:rsidR="00E07BD3">
              <w:rPr>
                <w:rFonts w:asciiTheme="minorHAnsi" w:eastAsiaTheme="minorEastAsia" w:hAnsiTheme="minorHAnsi"/>
                <w:noProof/>
                <w:lang w:eastAsia="da-DK"/>
              </w:rPr>
              <w:tab/>
            </w:r>
            <w:r w:rsidR="00E07BD3" w:rsidRPr="00FC49FD">
              <w:rPr>
                <w:rStyle w:val="Hyperlink"/>
                <w:rFonts w:eastAsia="Calibri" w:cs="Arial"/>
                <w:noProof/>
              </w:rPr>
              <w:t>Udnyttelse</w:t>
            </w:r>
            <w:r w:rsidR="00E07BD3">
              <w:rPr>
                <w:noProof/>
                <w:webHidden/>
              </w:rPr>
              <w:tab/>
            </w:r>
            <w:r w:rsidR="00E07BD3">
              <w:rPr>
                <w:noProof/>
                <w:webHidden/>
              </w:rPr>
              <w:fldChar w:fldCharType="begin"/>
            </w:r>
            <w:r w:rsidR="00E07BD3">
              <w:rPr>
                <w:noProof/>
                <w:webHidden/>
              </w:rPr>
              <w:instrText xml:space="preserve"> PAGEREF _Toc101358786 \h </w:instrText>
            </w:r>
            <w:r w:rsidR="00E07BD3">
              <w:rPr>
                <w:noProof/>
                <w:webHidden/>
              </w:rPr>
            </w:r>
            <w:r w:rsidR="00E07BD3">
              <w:rPr>
                <w:noProof/>
                <w:webHidden/>
              </w:rPr>
              <w:fldChar w:fldCharType="separate"/>
            </w:r>
            <w:r w:rsidR="00E07BD3">
              <w:rPr>
                <w:noProof/>
                <w:webHidden/>
              </w:rPr>
              <w:t>7</w:t>
            </w:r>
            <w:r w:rsidR="00E07BD3">
              <w:rPr>
                <w:noProof/>
                <w:webHidden/>
              </w:rPr>
              <w:fldChar w:fldCharType="end"/>
            </w:r>
          </w:hyperlink>
        </w:p>
        <w:p w14:paraId="0C69AD86" w14:textId="68814D64" w:rsidR="00DF5D54" w:rsidRPr="00E37285" w:rsidRDefault="00DF5D54" w:rsidP="00DF5D54">
          <w:pPr>
            <w:rPr>
              <w:rFonts w:cs="Arial"/>
              <w:highlight w:val="yellow"/>
            </w:rPr>
          </w:pPr>
          <w:r w:rsidRPr="00E37285">
            <w:rPr>
              <w:rFonts w:cs="Arial"/>
              <w:b/>
              <w:bCs/>
              <w:highlight w:val="yellow"/>
            </w:rPr>
            <w:fldChar w:fldCharType="end"/>
          </w:r>
        </w:p>
      </w:sdtContent>
    </w:sdt>
    <w:p w14:paraId="4D3295C4" w14:textId="77777777" w:rsidR="00DF5D54" w:rsidRPr="00E37285" w:rsidRDefault="00DF5D54" w:rsidP="00DF5D54">
      <w:pPr>
        <w:tabs>
          <w:tab w:val="left" w:pos="6521"/>
        </w:tabs>
        <w:rPr>
          <w:rFonts w:cs="Arial"/>
          <w:highlight w:val="yellow"/>
        </w:rPr>
      </w:pPr>
    </w:p>
    <w:p w14:paraId="28A860DD" w14:textId="77777777" w:rsidR="00DF5D54" w:rsidRPr="00E37285" w:rsidRDefault="00DF5D54" w:rsidP="00DF5D54">
      <w:pPr>
        <w:tabs>
          <w:tab w:val="left" w:pos="6521"/>
        </w:tabs>
        <w:rPr>
          <w:rFonts w:cs="Arial"/>
          <w:highlight w:val="yellow"/>
        </w:rPr>
        <w:sectPr w:rsidR="00DF5D54" w:rsidRPr="00E37285" w:rsidSect="008C42B4">
          <w:headerReference w:type="even" r:id="rId15"/>
          <w:headerReference w:type="default" r:id="rId16"/>
          <w:footerReference w:type="default" r:id="rId17"/>
          <w:headerReference w:type="first" r:id="rId18"/>
          <w:pgSz w:w="11906" w:h="16838" w:code="9"/>
          <w:pgMar w:top="1134" w:right="1134" w:bottom="1134" w:left="1134" w:header="709" w:footer="709" w:gutter="0"/>
          <w:cols w:space="708"/>
          <w:docGrid w:linePitch="360"/>
        </w:sectPr>
      </w:pPr>
    </w:p>
    <w:p w14:paraId="4971974C" w14:textId="16F9A9F4" w:rsidR="00E37285" w:rsidRPr="0010072D" w:rsidRDefault="00DF5D54" w:rsidP="00E37285">
      <w:pPr>
        <w:pStyle w:val="Overskrift1"/>
        <w:numPr>
          <w:ilvl w:val="0"/>
          <w:numId w:val="3"/>
        </w:numPr>
        <w:spacing w:after="0" w:line="264" w:lineRule="auto"/>
        <w:rPr>
          <w:rFonts w:ascii="Arial" w:hAnsi="Arial" w:cs="Arial"/>
          <w:sz w:val="26"/>
        </w:rPr>
      </w:pPr>
      <w:bookmarkStart w:id="0" w:name="_Toc101358772"/>
      <w:r w:rsidRPr="00E37285">
        <w:rPr>
          <w:rFonts w:ascii="Arial" w:hAnsi="Arial" w:cs="Arial"/>
          <w:sz w:val="26"/>
        </w:rPr>
        <w:lastRenderedPageBreak/>
        <w:t>Anmeldelse efter husdyrgodkendelsesbekendtgørelsens § 1</w:t>
      </w:r>
      <w:r w:rsidR="00E37285" w:rsidRPr="00E37285">
        <w:rPr>
          <w:rFonts w:ascii="Arial" w:hAnsi="Arial" w:cs="Arial"/>
          <w:sz w:val="26"/>
        </w:rPr>
        <w:t>1</w:t>
      </w:r>
      <w:r w:rsidRPr="00E37285">
        <w:rPr>
          <w:rFonts w:ascii="Arial" w:hAnsi="Arial" w:cs="Arial"/>
          <w:sz w:val="26"/>
        </w:rPr>
        <w:t xml:space="preserve"> </w:t>
      </w:r>
      <w:r w:rsidR="00605C60" w:rsidRPr="00E37285">
        <w:rPr>
          <w:rFonts w:ascii="Arial" w:hAnsi="Arial" w:cs="Arial"/>
          <w:sz w:val="26"/>
        </w:rPr>
        <w:t>–</w:t>
      </w:r>
      <w:r w:rsidRPr="00E37285">
        <w:rPr>
          <w:rFonts w:ascii="Arial" w:hAnsi="Arial" w:cs="Arial"/>
          <w:sz w:val="26"/>
        </w:rPr>
        <w:t xml:space="preserve"> </w:t>
      </w:r>
      <w:r w:rsidR="00E37285" w:rsidRPr="00E37285">
        <w:rPr>
          <w:rFonts w:ascii="Arial" w:hAnsi="Arial" w:cs="Arial"/>
          <w:sz w:val="26"/>
        </w:rPr>
        <w:t>2 Plansiloer</w:t>
      </w:r>
      <w:bookmarkEnd w:id="0"/>
    </w:p>
    <w:p w14:paraId="380CCD42" w14:textId="4491DD93" w:rsidR="00DF5D54" w:rsidRDefault="00E37285" w:rsidP="009C3741">
      <w:pPr>
        <w:keepNext/>
        <w:widowControl w:val="0"/>
        <w:rPr>
          <w:rFonts w:cs="Arial"/>
        </w:rPr>
      </w:pPr>
      <w:r w:rsidRPr="00164DE7">
        <w:rPr>
          <w:rFonts w:cs="Arial"/>
        </w:rPr>
        <w:t xml:space="preserve">Christien Bas fra </w:t>
      </w:r>
      <w:proofErr w:type="spellStart"/>
      <w:r w:rsidRPr="00164DE7">
        <w:rPr>
          <w:rFonts w:cs="Arial"/>
        </w:rPr>
        <w:t>Danace</w:t>
      </w:r>
      <w:proofErr w:type="spellEnd"/>
      <w:r w:rsidRPr="00164DE7">
        <w:rPr>
          <w:rFonts w:cs="Arial"/>
        </w:rPr>
        <w:t xml:space="preserve"> har den 8</w:t>
      </w:r>
      <w:r w:rsidR="00605C60" w:rsidRPr="00164DE7">
        <w:rPr>
          <w:rFonts w:cs="Arial"/>
        </w:rPr>
        <w:t>. februar</w:t>
      </w:r>
      <w:r w:rsidR="0039208C" w:rsidRPr="00164DE7">
        <w:rPr>
          <w:rFonts w:cs="Arial"/>
        </w:rPr>
        <w:t xml:space="preserve"> 202</w:t>
      </w:r>
      <w:r w:rsidR="00605C60" w:rsidRPr="00164DE7">
        <w:rPr>
          <w:rFonts w:cs="Arial"/>
        </w:rPr>
        <w:t>2</w:t>
      </w:r>
      <w:r w:rsidR="0039208C" w:rsidRPr="00164DE7">
        <w:rPr>
          <w:rFonts w:cs="Arial"/>
        </w:rPr>
        <w:t xml:space="preserve"> på vegne af</w:t>
      </w:r>
      <w:r w:rsidRPr="00164DE7">
        <w:rPr>
          <w:rFonts w:cs="Arial"/>
        </w:rPr>
        <w:t xml:space="preserve"> Flemming Pedersen fra Askholm Agro A/S </w:t>
      </w:r>
      <w:r w:rsidR="0039208C" w:rsidRPr="00164DE7">
        <w:rPr>
          <w:rFonts w:cs="Arial"/>
        </w:rPr>
        <w:t xml:space="preserve">anmeldt, at de ønsker at opføre </w:t>
      </w:r>
      <w:r w:rsidRPr="00164DE7">
        <w:rPr>
          <w:rFonts w:cs="Arial"/>
        </w:rPr>
        <w:t xml:space="preserve">2 </w:t>
      </w:r>
      <w:r w:rsidR="00605C60" w:rsidRPr="00164DE7">
        <w:rPr>
          <w:rFonts w:cs="Arial"/>
        </w:rPr>
        <w:t>ny</w:t>
      </w:r>
      <w:r w:rsidRPr="00164DE7">
        <w:rPr>
          <w:rFonts w:cs="Arial"/>
        </w:rPr>
        <w:t>e</w:t>
      </w:r>
      <w:r w:rsidR="00605C60" w:rsidRPr="00164DE7">
        <w:rPr>
          <w:rFonts w:cs="Arial"/>
        </w:rPr>
        <w:t xml:space="preserve"> </w:t>
      </w:r>
      <w:r w:rsidRPr="00164DE7">
        <w:rPr>
          <w:rFonts w:cs="Arial"/>
        </w:rPr>
        <w:t>plansiloer á 1.200 m</w:t>
      </w:r>
      <w:r w:rsidRPr="00164DE7">
        <w:rPr>
          <w:rFonts w:cs="Arial"/>
          <w:vertAlign w:val="superscript"/>
        </w:rPr>
        <w:t xml:space="preserve">2 </w:t>
      </w:r>
      <w:r w:rsidR="0039208C" w:rsidRPr="00164DE7">
        <w:rPr>
          <w:rFonts w:cs="Arial"/>
        </w:rPr>
        <w:t xml:space="preserve">på </w:t>
      </w:r>
      <w:r w:rsidR="00A05D92" w:rsidRPr="00164DE7">
        <w:rPr>
          <w:rFonts w:cs="Arial"/>
        </w:rPr>
        <w:t>husdyrbruget</w:t>
      </w:r>
      <w:r w:rsidR="0039208C" w:rsidRPr="00164DE7">
        <w:rPr>
          <w:rFonts w:cs="Arial"/>
        </w:rPr>
        <w:t xml:space="preserve">, </w:t>
      </w:r>
      <w:r w:rsidRPr="00164DE7">
        <w:rPr>
          <w:rFonts w:cs="Arial"/>
        </w:rPr>
        <w:t xml:space="preserve">Røstofte Skovvej 7, 4735 Mern, CVR nr.: 36962747. Anmeldelsen er indgivet efter § 11 i husdyrgodkendelsesbekendtgørelsen nr. 2225 </w:t>
      </w:r>
      <w:r w:rsidR="00566F02" w:rsidRPr="00164DE7">
        <w:rPr>
          <w:rFonts w:cs="Arial"/>
        </w:rPr>
        <w:t>af 27. november 2021 om</w:t>
      </w:r>
      <w:r w:rsidR="00DF5D54" w:rsidRPr="00164DE7">
        <w:rPr>
          <w:rFonts w:cs="Arial"/>
        </w:rPr>
        <w:t xml:space="preserve"> godkendelse </w:t>
      </w:r>
      <w:r w:rsidR="00E14478" w:rsidRPr="00164DE7">
        <w:rPr>
          <w:rFonts w:cs="Arial"/>
        </w:rPr>
        <w:t xml:space="preserve">og tilladelse </w:t>
      </w:r>
      <w:r w:rsidR="00DF5D54" w:rsidRPr="00164DE7">
        <w:rPr>
          <w:rFonts w:cs="Arial"/>
        </w:rPr>
        <w:t>mv. af husdyrbrug.</w:t>
      </w:r>
      <w:r w:rsidR="00CE6C0C" w:rsidRPr="00164DE7">
        <w:rPr>
          <w:rFonts w:cs="Arial"/>
        </w:rPr>
        <w:t xml:space="preserve"> Husdyrbruget </w:t>
      </w:r>
      <w:r w:rsidR="00566F02" w:rsidRPr="00164DE7">
        <w:rPr>
          <w:rFonts w:cs="Arial"/>
        </w:rPr>
        <w:t xml:space="preserve">er godkendt 3. september 2020 efter § 16a i </w:t>
      </w:r>
      <w:proofErr w:type="spellStart"/>
      <w:r w:rsidR="00566F02" w:rsidRPr="00164DE7">
        <w:rPr>
          <w:rFonts w:cs="Arial"/>
        </w:rPr>
        <w:t>husdyrbrugloven</w:t>
      </w:r>
      <w:proofErr w:type="spellEnd"/>
      <w:r w:rsidR="00566F02" w:rsidRPr="00164DE7">
        <w:rPr>
          <w:rFonts w:cs="Arial"/>
        </w:rPr>
        <w:t xml:space="preserve"> til hold af malkekvæg.</w:t>
      </w:r>
    </w:p>
    <w:p w14:paraId="2AEE35B5" w14:textId="77777777" w:rsidR="009C3741" w:rsidRPr="009C3741" w:rsidRDefault="009C3741" w:rsidP="009C3741">
      <w:pPr>
        <w:keepNext/>
        <w:widowControl w:val="0"/>
        <w:rPr>
          <w:rFonts w:cs="Arial"/>
        </w:rPr>
      </w:pPr>
    </w:p>
    <w:p w14:paraId="43E0CCF0" w14:textId="6D533E78" w:rsidR="00566F02" w:rsidRDefault="00566F02" w:rsidP="00E14478">
      <w:pPr>
        <w:rPr>
          <w:rFonts w:cs="Arial"/>
          <w:highlight w:val="yellow"/>
        </w:rPr>
      </w:pPr>
      <w:r w:rsidRPr="00164DE7">
        <w:rPr>
          <w:rFonts w:cs="Arial"/>
        </w:rPr>
        <w:t>De to nye plansiloer er hver især 12x50 meter og udgør dermed 1.200 m</w:t>
      </w:r>
      <w:r w:rsidRPr="00164DE7">
        <w:rPr>
          <w:rFonts w:cs="Arial"/>
          <w:vertAlign w:val="superscript"/>
        </w:rPr>
        <w:t>2</w:t>
      </w:r>
      <w:r w:rsidRPr="00164DE7">
        <w:rPr>
          <w:rFonts w:cs="Arial"/>
        </w:rPr>
        <w:t xml:space="preserve"> hver. </w:t>
      </w:r>
      <w:r w:rsidR="00164DE7" w:rsidRPr="00164DE7">
        <w:rPr>
          <w:rFonts w:cs="Arial"/>
        </w:rPr>
        <w:t>Det t</w:t>
      </w:r>
      <w:r w:rsidRPr="00164DE7">
        <w:rPr>
          <w:rFonts w:cs="Arial"/>
        </w:rPr>
        <w:t xml:space="preserve">otale overfladeareal bliver på 2.400 </w:t>
      </w:r>
      <w:r w:rsidRPr="009A6120">
        <w:rPr>
          <w:rFonts w:cs="Arial"/>
        </w:rPr>
        <w:t>m</w:t>
      </w:r>
      <w:r w:rsidRPr="009A6120">
        <w:rPr>
          <w:rFonts w:cs="Arial"/>
          <w:vertAlign w:val="superscript"/>
        </w:rPr>
        <w:t>2</w:t>
      </w:r>
      <w:r w:rsidRPr="009A6120">
        <w:rPr>
          <w:rFonts w:cs="Arial"/>
        </w:rPr>
        <w:t xml:space="preserve">. Plansiloerne har 2 meter randzone i hver ende mod øst og vest samt sidevægge på 3 meter mod syd og nord. Nord for plansiloerne etableres en </w:t>
      </w:r>
      <w:proofErr w:type="spellStart"/>
      <w:r w:rsidRPr="009A6120">
        <w:rPr>
          <w:rFonts w:cs="Arial"/>
        </w:rPr>
        <w:t>fortank</w:t>
      </w:r>
      <w:proofErr w:type="spellEnd"/>
      <w:r w:rsidRPr="009A6120">
        <w:rPr>
          <w:rFonts w:cs="Arial"/>
        </w:rPr>
        <w:t xml:space="preserve"> på 21,4 m</w:t>
      </w:r>
      <w:r w:rsidRPr="009A6120">
        <w:rPr>
          <w:rFonts w:cs="Arial"/>
          <w:vertAlign w:val="superscript"/>
        </w:rPr>
        <w:t>3</w:t>
      </w:r>
      <w:r w:rsidRPr="009A6120">
        <w:rPr>
          <w:rFonts w:cs="Arial"/>
        </w:rPr>
        <w:t xml:space="preserve">, hvortil saft og overfladevand fra plansiloerne ledes til. </w:t>
      </w:r>
      <w:proofErr w:type="spellStart"/>
      <w:r w:rsidRPr="009A6120">
        <w:rPr>
          <w:rFonts w:cs="Arial"/>
        </w:rPr>
        <w:t>Fortanken</w:t>
      </w:r>
      <w:proofErr w:type="spellEnd"/>
      <w:r w:rsidRPr="009A6120">
        <w:rPr>
          <w:rFonts w:cs="Arial"/>
        </w:rPr>
        <w:t xml:space="preserve"> har forbindelse til eksisterende gyllebeholder.</w:t>
      </w:r>
      <w:r w:rsidR="000072E9" w:rsidRPr="009A6120">
        <w:rPr>
          <w:rFonts w:cs="Arial"/>
        </w:rPr>
        <w:t xml:space="preserve"> Placering af de nye plansiloer samt </w:t>
      </w:r>
      <w:proofErr w:type="spellStart"/>
      <w:r w:rsidR="000072E9" w:rsidRPr="009A6120">
        <w:rPr>
          <w:rFonts w:cs="Arial"/>
        </w:rPr>
        <w:t>fortank</w:t>
      </w:r>
      <w:proofErr w:type="spellEnd"/>
      <w:r w:rsidR="009A6120" w:rsidRPr="009A6120">
        <w:rPr>
          <w:rFonts w:cs="Arial"/>
        </w:rPr>
        <w:t xml:space="preserve"> fremgår af </w:t>
      </w:r>
      <w:r w:rsidR="009A6120" w:rsidRPr="009A6120">
        <w:rPr>
          <w:rFonts w:cs="Arial"/>
        </w:rPr>
        <w:fldChar w:fldCharType="begin"/>
      </w:r>
      <w:r w:rsidR="009A6120" w:rsidRPr="009A6120">
        <w:rPr>
          <w:rFonts w:cs="Arial"/>
        </w:rPr>
        <w:instrText xml:space="preserve"> REF _Ref97885326 \h </w:instrText>
      </w:r>
      <w:r w:rsidR="009A6120">
        <w:rPr>
          <w:rFonts w:cs="Arial"/>
        </w:rPr>
        <w:instrText xml:space="preserve"> \* MERGEFORMAT </w:instrText>
      </w:r>
      <w:r w:rsidR="009A6120" w:rsidRPr="009A6120">
        <w:rPr>
          <w:rFonts w:cs="Arial"/>
        </w:rPr>
      </w:r>
      <w:r w:rsidR="009A6120" w:rsidRPr="009A6120">
        <w:rPr>
          <w:rFonts w:cs="Arial"/>
        </w:rPr>
        <w:fldChar w:fldCharType="separate"/>
      </w:r>
      <w:r w:rsidR="009A6120" w:rsidRPr="009A6120">
        <w:t xml:space="preserve">Figur </w:t>
      </w:r>
      <w:r w:rsidR="009A6120" w:rsidRPr="009A6120">
        <w:rPr>
          <w:noProof/>
        </w:rPr>
        <w:t>1</w:t>
      </w:r>
      <w:r w:rsidR="009A6120" w:rsidRPr="009A6120">
        <w:rPr>
          <w:rFonts w:cs="Arial"/>
        </w:rPr>
        <w:fldChar w:fldCharType="end"/>
      </w:r>
      <w:r w:rsidR="009A6120" w:rsidRPr="009A6120">
        <w:rPr>
          <w:rFonts w:cs="Arial"/>
        </w:rPr>
        <w:t>.</w:t>
      </w:r>
    </w:p>
    <w:p w14:paraId="6E7E608E" w14:textId="014B265E" w:rsidR="009A6120" w:rsidRDefault="009A6120" w:rsidP="00E14478">
      <w:pPr>
        <w:rPr>
          <w:rFonts w:cs="Arial"/>
          <w:highlight w:val="yellow"/>
        </w:rPr>
      </w:pPr>
    </w:p>
    <w:p w14:paraId="0680A193" w14:textId="275A8A9F" w:rsidR="009A6120" w:rsidRDefault="009C3741" w:rsidP="009A6120">
      <w:pPr>
        <w:keepNext/>
      </w:pPr>
      <w:r>
        <w:rPr>
          <w:noProof/>
        </w:rPr>
        <w:drawing>
          <wp:inline distT="0" distB="0" distL="0" distR="0" wp14:anchorId="5784BB98" wp14:editId="1A1D9B26">
            <wp:extent cx="5467350" cy="4276725"/>
            <wp:effectExtent l="0" t="0" r="0"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350" cy="4276725"/>
                    </a:xfrm>
                    <a:prstGeom prst="rect">
                      <a:avLst/>
                    </a:prstGeom>
                  </pic:spPr>
                </pic:pic>
              </a:graphicData>
            </a:graphic>
          </wp:inline>
        </w:drawing>
      </w:r>
    </w:p>
    <w:p w14:paraId="65FC5E5F" w14:textId="0F8F2A69" w:rsidR="000072E9" w:rsidRPr="003F0CD7" w:rsidRDefault="009A6120" w:rsidP="009C3741">
      <w:pPr>
        <w:pStyle w:val="Billedtekst"/>
        <w:rPr>
          <w:rFonts w:cs="Arial"/>
          <w:highlight w:val="yellow"/>
        </w:rPr>
      </w:pPr>
      <w:bookmarkStart w:id="1" w:name="_Ref97885326"/>
      <w:r>
        <w:t xml:space="preserve">Figur </w:t>
      </w:r>
      <w:fldSimple w:instr=" SEQ Figur \* ARABIC ">
        <w:r>
          <w:rPr>
            <w:noProof/>
          </w:rPr>
          <w:t>1</w:t>
        </w:r>
      </w:fldSimple>
      <w:bookmarkEnd w:id="1"/>
      <w:r>
        <w:t xml:space="preserve"> Situationsplan over husdyrbruget, hvor de nye plansiloers placering er angivet.</w:t>
      </w:r>
    </w:p>
    <w:p w14:paraId="04A3821D" w14:textId="35342919" w:rsidR="000072E9" w:rsidRPr="009A6120" w:rsidRDefault="000072E9" w:rsidP="00E14478">
      <w:pPr>
        <w:rPr>
          <w:rFonts w:cs="Arial"/>
        </w:rPr>
      </w:pPr>
      <w:r w:rsidRPr="009A6120">
        <w:rPr>
          <w:rFonts w:cs="Arial"/>
        </w:rPr>
        <w:t>Plansiloerne skal opføres, fordi husdyrbruget har brug for mere kapacitet til foder. Eksisterende plansilo udgør 1.800 m</w:t>
      </w:r>
      <w:r w:rsidRPr="009A6120">
        <w:rPr>
          <w:rFonts w:cs="Arial"/>
          <w:vertAlign w:val="superscript"/>
        </w:rPr>
        <w:t>2</w:t>
      </w:r>
      <w:r w:rsidRPr="009A6120">
        <w:rPr>
          <w:rFonts w:cs="Arial"/>
        </w:rPr>
        <w:t xml:space="preserve"> og med de to nye plansiloer vil det totale overfladeareal for plansiloer være 3.000 m</w:t>
      </w:r>
      <w:r w:rsidRPr="009A6120">
        <w:rPr>
          <w:rFonts w:cs="Arial"/>
          <w:vertAlign w:val="superscript"/>
        </w:rPr>
        <w:t>2</w:t>
      </w:r>
      <w:r w:rsidRPr="009A6120">
        <w:rPr>
          <w:rFonts w:cs="Arial"/>
        </w:rPr>
        <w:t>. Husdyrbruget består af 450 jerseykøer med tilhørende opdræt og drives med sæsonkælvning</w:t>
      </w:r>
      <w:r w:rsidR="004B2CEB">
        <w:rPr>
          <w:rFonts w:cs="Arial"/>
        </w:rPr>
        <w:t>, hvilket giver et varierende antal dyr i besætningen og en af årsager til, at ensilageopbevaringskapaciteten er øget. Der dyrkes grovfoder på 194 ha, hvoraf 130 ha er græs/lucerne og 64 ha majs. I 2021 er der høstet 8.700 m</w:t>
      </w:r>
      <w:r w:rsidR="004B2CEB">
        <w:rPr>
          <w:rFonts w:cs="Arial"/>
          <w:vertAlign w:val="superscript"/>
        </w:rPr>
        <w:t>3</w:t>
      </w:r>
      <w:r w:rsidR="004B2CEB">
        <w:rPr>
          <w:rFonts w:cs="Arial"/>
        </w:rPr>
        <w:t xml:space="preserve"> grovfoder – </w:t>
      </w:r>
      <w:r w:rsidR="004B2CEB">
        <w:rPr>
          <w:rFonts w:cs="Arial"/>
        </w:rPr>
        <w:lastRenderedPageBreak/>
        <w:t>ensilageopbevaringsanlæggenes totale opbevaringskapacitet er cirka 9.000 m</w:t>
      </w:r>
      <w:r w:rsidR="004B2CEB">
        <w:rPr>
          <w:rFonts w:cs="Arial"/>
          <w:vertAlign w:val="superscript"/>
        </w:rPr>
        <w:t>3</w:t>
      </w:r>
      <w:r w:rsidR="004B2CEB">
        <w:rPr>
          <w:rFonts w:cs="Arial"/>
        </w:rPr>
        <w:t xml:space="preserve">. </w:t>
      </w:r>
      <w:r w:rsidR="0010072D">
        <w:rPr>
          <w:rFonts w:cs="Arial"/>
        </w:rPr>
        <w:t>Husdyrbrugets brug af ensilageopbevaringsanlæg vil reducere behovet for at benytte markstak.</w:t>
      </w:r>
    </w:p>
    <w:p w14:paraId="7C8D85BF" w14:textId="5C50F9F4" w:rsidR="000072E9" w:rsidRPr="009A6120" w:rsidRDefault="000072E9" w:rsidP="00E14478">
      <w:pPr>
        <w:rPr>
          <w:rFonts w:cs="Arial"/>
        </w:rPr>
      </w:pPr>
    </w:p>
    <w:p w14:paraId="2991F25D" w14:textId="27358EA9" w:rsidR="000072E9" w:rsidRPr="009A6120" w:rsidRDefault="000072E9" w:rsidP="00E14478">
      <w:pPr>
        <w:rPr>
          <w:rFonts w:cs="Arial"/>
        </w:rPr>
      </w:pPr>
      <w:r w:rsidRPr="009A6120">
        <w:rPr>
          <w:rFonts w:cs="Arial"/>
        </w:rPr>
        <w:t>I anmeldelsen er der samtidig søgt om dispensation for beplantning rundt om anlægget mod nord og vest, da plansiloerne her er skjulte af eksisterende staldbygninger og eksisterende plansiloer.</w:t>
      </w:r>
    </w:p>
    <w:p w14:paraId="4CAEC1BD" w14:textId="674B400E" w:rsidR="000072E9" w:rsidRPr="003F0CD7" w:rsidRDefault="000072E9" w:rsidP="00E14478">
      <w:pPr>
        <w:rPr>
          <w:rFonts w:cs="Arial"/>
          <w:highlight w:val="yellow"/>
        </w:rPr>
      </w:pPr>
    </w:p>
    <w:p w14:paraId="3576938C" w14:textId="548B0F5C" w:rsidR="00C5470F" w:rsidRDefault="000072E9" w:rsidP="00E14478">
      <w:pPr>
        <w:rPr>
          <w:rFonts w:cs="Arial"/>
        </w:rPr>
      </w:pPr>
      <w:r w:rsidRPr="009A6120">
        <w:rPr>
          <w:rFonts w:cs="Arial"/>
        </w:rPr>
        <w:t>Mod øst og syg vil der blive plantet et læhegn af hjemmehørende arter senest i løbet af 2022.</w:t>
      </w:r>
    </w:p>
    <w:p w14:paraId="658FB46F" w14:textId="1555454E" w:rsidR="00C5470F" w:rsidRPr="009A6120" w:rsidRDefault="00C5470F" w:rsidP="00E14478">
      <w:pPr>
        <w:rPr>
          <w:rFonts w:cs="Arial"/>
        </w:rPr>
      </w:pPr>
    </w:p>
    <w:p w14:paraId="3F61EF76" w14:textId="77777777" w:rsidR="00C5470F" w:rsidRPr="009A6120" w:rsidRDefault="00C5470F" w:rsidP="00C5470F">
      <w:pPr>
        <w:pStyle w:val="Overskrift1"/>
        <w:numPr>
          <w:ilvl w:val="0"/>
          <w:numId w:val="3"/>
        </w:numPr>
        <w:spacing w:after="0" w:line="264" w:lineRule="auto"/>
        <w:ind w:left="0"/>
        <w:rPr>
          <w:rFonts w:ascii="Arial" w:hAnsi="Arial" w:cs="Arial"/>
          <w:sz w:val="26"/>
        </w:rPr>
      </w:pPr>
      <w:bookmarkStart w:id="2" w:name="_Toc101358773"/>
      <w:r w:rsidRPr="009A6120">
        <w:rPr>
          <w:rFonts w:ascii="Arial" w:hAnsi="Arial" w:cs="Arial"/>
          <w:sz w:val="26"/>
        </w:rPr>
        <w:t>Afgørelse</w:t>
      </w:r>
      <w:bookmarkEnd w:id="2"/>
    </w:p>
    <w:p w14:paraId="3CE618C8" w14:textId="24743323" w:rsidR="004B2CEB" w:rsidRDefault="00C5470F" w:rsidP="00C5470F">
      <w:pPr>
        <w:rPr>
          <w:rFonts w:cs="Arial"/>
        </w:rPr>
      </w:pPr>
      <w:r w:rsidRPr="009A6120">
        <w:rPr>
          <w:rFonts w:cs="Arial"/>
        </w:rPr>
        <w:t xml:space="preserve">Vordingborg kommune afgør hermed efter husdyrgodkendelsesbekendtgørelsen § </w:t>
      </w:r>
      <w:r w:rsidR="009A6120" w:rsidRPr="009A6120">
        <w:rPr>
          <w:rFonts w:cs="Arial"/>
        </w:rPr>
        <w:t xml:space="preserve">20, stk. 4 </w:t>
      </w:r>
      <w:r w:rsidRPr="009A6120">
        <w:rPr>
          <w:rFonts w:cs="Arial"/>
        </w:rPr>
        <w:t xml:space="preserve">accept af anmeldelsen til etablering af </w:t>
      </w:r>
      <w:r w:rsidR="009A6120" w:rsidRPr="009A6120">
        <w:rPr>
          <w:rFonts w:cs="Arial"/>
        </w:rPr>
        <w:t>2 plansiloer á 1.200 m</w:t>
      </w:r>
      <w:r w:rsidR="009A6120" w:rsidRPr="009A6120">
        <w:rPr>
          <w:rFonts w:cs="Arial"/>
          <w:vertAlign w:val="superscript"/>
        </w:rPr>
        <w:t>2</w:t>
      </w:r>
      <w:r w:rsidR="009A6120" w:rsidRPr="009A6120">
        <w:rPr>
          <w:rFonts w:cs="Arial"/>
        </w:rPr>
        <w:t xml:space="preserve"> på husdyrbruget, Røstofte Skovvej 7, 4735 Mern</w:t>
      </w:r>
      <w:r w:rsidRPr="009A6120">
        <w:rPr>
          <w:rFonts w:cs="Arial"/>
        </w:rPr>
        <w:t>.</w:t>
      </w:r>
    </w:p>
    <w:p w14:paraId="14A4A11B" w14:textId="0AC54E58" w:rsidR="0010072D" w:rsidRDefault="0010072D" w:rsidP="00C5470F">
      <w:pPr>
        <w:rPr>
          <w:rFonts w:cs="Arial"/>
        </w:rPr>
      </w:pPr>
    </w:p>
    <w:p w14:paraId="4E5B4F06" w14:textId="4282A076" w:rsidR="0010072D" w:rsidRDefault="0010072D" w:rsidP="00C5470F">
      <w:pPr>
        <w:rPr>
          <w:rFonts w:cs="Arial"/>
        </w:rPr>
      </w:pPr>
      <w:r>
        <w:rPr>
          <w:rFonts w:cs="Arial"/>
        </w:rPr>
        <w:t>Afgørelsen meddeles med følgende vilkår:</w:t>
      </w:r>
    </w:p>
    <w:p w14:paraId="28529ED1" w14:textId="5333DBC9" w:rsidR="0010072D" w:rsidRPr="0010072D" w:rsidRDefault="0010072D" w:rsidP="00C5470F">
      <w:pPr>
        <w:pStyle w:val="Listeafsnit"/>
        <w:numPr>
          <w:ilvl w:val="0"/>
          <w:numId w:val="16"/>
        </w:numPr>
        <w:spacing w:line="280" w:lineRule="exact"/>
      </w:pPr>
      <w:r>
        <w:t xml:space="preserve">Beplantning mod syd og øst skal vedligeholdes og gentilpasses i et omfang, der </w:t>
      </w:r>
      <w:r w:rsidR="00E07BD3">
        <w:t>sikrer</w:t>
      </w:r>
      <w:r>
        <w:t>, at beplantningen har en afskærmende effekt.</w:t>
      </w:r>
    </w:p>
    <w:p w14:paraId="60594A37" w14:textId="77777777" w:rsidR="00C5470F" w:rsidRPr="00E37285" w:rsidRDefault="00C5470F" w:rsidP="00C5470F">
      <w:pPr>
        <w:rPr>
          <w:rFonts w:cs="Arial"/>
          <w:highlight w:val="yellow"/>
        </w:rPr>
      </w:pPr>
    </w:p>
    <w:p w14:paraId="5F410DD1" w14:textId="7F1711D1" w:rsidR="00C5470F" w:rsidRPr="0010072D" w:rsidRDefault="00C5470F" w:rsidP="00C5470F">
      <w:pPr>
        <w:pStyle w:val="Overskrift1"/>
        <w:numPr>
          <w:ilvl w:val="0"/>
          <w:numId w:val="3"/>
        </w:numPr>
        <w:spacing w:after="0" w:line="264" w:lineRule="auto"/>
        <w:ind w:left="0"/>
        <w:rPr>
          <w:rFonts w:ascii="Arial" w:hAnsi="Arial" w:cs="Arial"/>
          <w:sz w:val="26"/>
        </w:rPr>
      </w:pPr>
      <w:bookmarkStart w:id="3" w:name="_Toc101358774"/>
      <w:r w:rsidRPr="00F7685C">
        <w:rPr>
          <w:rFonts w:ascii="Arial" w:hAnsi="Arial" w:cs="Arial"/>
          <w:sz w:val="26"/>
        </w:rPr>
        <w:t>Vurdering</w:t>
      </w:r>
      <w:bookmarkEnd w:id="3"/>
    </w:p>
    <w:p w14:paraId="5DBBEB35" w14:textId="2F421ACB" w:rsidR="00C5470F" w:rsidRPr="00F7685C" w:rsidRDefault="00C512FB" w:rsidP="00C512FB">
      <w:pPr>
        <w:widowControl w:val="0"/>
        <w:spacing w:line="280" w:lineRule="atLeast"/>
        <w:rPr>
          <w:rFonts w:cs="Arial"/>
        </w:rPr>
      </w:pPr>
      <w:r w:rsidRPr="00F7685C">
        <w:rPr>
          <w:rFonts w:cs="Arial"/>
        </w:rPr>
        <w:t xml:space="preserve">Kommunen forudsætter at </w:t>
      </w:r>
      <w:r w:rsidR="009A6120" w:rsidRPr="00F7685C">
        <w:rPr>
          <w:rFonts w:cs="Arial"/>
        </w:rPr>
        <w:t xml:space="preserve">plansiloerne er placeret og opført </w:t>
      </w:r>
      <w:r w:rsidR="00C5470F" w:rsidRPr="00F7685C">
        <w:rPr>
          <w:rFonts w:cs="Arial"/>
        </w:rPr>
        <w:t xml:space="preserve">i overensstemmelse med de oplysninger, der fremgår af ansøgningsskema nr. </w:t>
      </w:r>
      <w:r w:rsidR="009A6120" w:rsidRPr="00F7685C">
        <w:rPr>
          <w:rFonts w:cs="Arial"/>
        </w:rPr>
        <w:t>233134</w:t>
      </w:r>
      <w:r w:rsidR="00F7685C" w:rsidRPr="00F7685C">
        <w:rPr>
          <w:rFonts w:cs="Arial"/>
        </w:rPr>
        <w:t>.</w:t>
      </w:r>
    </w:p>
    <w:p w14:paraId="44F8AC69" w14:textId="12FB040D" w:rsidR="00C512FB" w:rsidRPr="00F7685C" w:rsidRDefault="00C512FB" w:rsidP="00C512FB">
      <w:pPr>
        <w:widowControl w:val="0"/>
        <w:spacing w:line="280" w:lineRule="atLeast"/>
        <w:rPr>
          <w:rFonts w:cs="Arial"/>
        </w:rPr>
      </w:pPr>
    </w:p>
    <w:p w14:paraId="23F78272" w14:textId="6D7F5F58" w:rsidR="00C512FB" w:rsidRPr="00F7685C" w:rsidRDefault="00F7685C" w:rsidP="00C512FB">
      <w:pPr>
        <w:widowControl w:val="0"/>
        <w:spacing w:line="280" w:lineRule="atLeast"/>
        <w:rPr>
          <w:rFonts w:cs="Arial"/>
        </w:rPr>
      </w:pPr>
      <w:r w:rsidRPr="00F7685C">
        <w:rPr>
          <w:rFonts w:cs="Arial"/>
        </w:rPr>
        <w:t>Betingelse til anmeldelse efter § 11 i</w:t>
      </w:r>
      <w:r w:rsidR="00C512FB" w:rsidRPr="00F7685C">
        <w:rPr>
          <w:rFonts w:cs="Arial"/>
        </w:rPr>
        <w:t xml:space="preserve"> husdyrgodkendelsesbekendtgørelsens</w:t>
      </w:r>
      <w:r w:rsidRPr="00F7685C">
        <w:rPr>
          <w:rFonts w:cs="Arial"/>
        </w:rPr>
        <w:t xml:space="preserve"> ses i </w:t>
      </w:r>
      <w:r>
        <w:rPr>
          <w:rFonts w:cs="Arial"/>
        </w:rPr>
        <w:fldChar w:fldCharType="begin"/>
      </w:r>
      <w:r>
        <w:rPr>
          <w:rFonts w:cs="Arial"/>
        </w:rPr>
        <w:instrText xml:space="preserve"> REF _Ref97886239 \h </w:instrText>
      </w:r>
      <w:r>
        <w:rPr>
          <w:rFonts w:cs="Arial"/>
        </w:rPr>
      </w:r>
      <w:r>
        <w:rPr>
          <w:rFonts w:cs="Arial"/>
        </w:rPr>
        <w:fldChar w:fldCharType="separate"/>
      </w:r>
      <w:r>
        <w:t xml:space="preserve">Tabel </w:t>
      </w:r>
      <w:r>
        <w:rPr>
          <w:noProof/>
        </w:rPr>
        <w:t>1</w:t>
      </w:r>
      <w:r>
        <w:rPr>
          <w:rFonts w:cs="Arial"/>
        </w:rPr>
        <w:fldChar w:fldCharType="end"/>
      </w:r>
      <w:r>
        <w:rPr>
          <w:rFonts w:cs="Arial"/>
        </w:rPr>
        <w:t>.</w:t>
      </w:r>
    </w:p>
    <w:p w14:paraId="00991659" w14:textId="77777777" w:rsidR="00F7685C" w:rsidRPr="00F7685C" w:rsidRDefault="00F7685C" w:rsidP="00C512FB">
      <w:pPr>
        <w:widowControl w:val="0"/>
        <w:spacing w:line="280" w:lineRule="atLeast"/>
        <w:rPr>
          <w:rFonts w:cs="Arial"/>
          <w:u w:val="single"/>
        </w:rPr>
      </w:pPr>
    </w:p>
    <w:p w14:paraId="7ED020AB" w14:textId="29305F76" w:rsidR="00F7685C" w:rsidRDefault="00F7685C" w:rsidP="00F7685C">
      <w:pPr>
        <w:pStyle w:val="Billedtekst"/>
        <w:keepNext/>
      </w:pPr>
      <w:bookmarkStart w:id="4" w:name="_Ref97886239"/>
      <w:r>
        <w:t xml:space="preserve">Tabel </w:t>
      </w:r>
      <w:fldSimple w:instr=" SEQ Tabel \* ARABIC ">
        <w:r>
          <w:rPr>
            <w:noProof/>
          </w:rPr>
          <w:t>1</w:t>
        </w:r>
      </w:fldSimple>
      <w:bookmarkEnd w:id="4"/>
      <w:r>
        <w:t xml:space="preserve"> Oversigt over betingelser til anmeldelse i § 11 i husdyrgodkendelsesbekendtgørelsen.</w:t>
      </w:r>
    </w:p>
    <w:tbl>
      <w:tblPr>
        <w:tblStyle w:val="Tabel-Gitter"/>
        <w:tblW w:w="0" w:type="auto"/>
        <w:tblLook w:val="04A0" w:firstRow="1" w:lastRow="0" w:firstColumn="1" w:lastColumn="0" w:noHBand="0" w:noVBand="1"/>
      </w:tblPr>
      <w:tblGrid>
        <w:gridCol w:w="2084"/>
        <w:gridCol w:w="4603"/>
        <w:gridCol w:w="2941"/>
      </w:tblGrid>
      <w:tr w:rsidR="00C512FB" w:rsidRPr="00F7685C" w14:paraId="11CAAD13" w14:textId="77777777" w:rsidTr="00F7685C">
        <w:tc>
          <w:tcPr>
            <w:tcW w:w="2084" w:type="dxa"/>
          </w:tcPr>
          <w:p w14:paraId="0D0A3347" w14:textId="1502DA16" w:rsidR="00C512FB" w:rsidRPr="00F7685C" w:rsidRDefault="00F7685C" w:rsidP="00C512FB">
            <w:pPr>
              <w:widowControl w:val="0"/>
              <w:spacing w:line="280" w:lineRule="atLeast"/>
              <w:rPr>
                <w:rFonts w:cs="Arial"/>
                <w:b/>
                <w:bCs/>
                <w:sz w:val="20"/>
                <w:szCs w:val="20"/>
              </w:rPr>
            </w:pPr>
            <w:r w:rsidRPr="00F7685C">
              <w:rPr>
                <w:rFonts w:cs="Arial"/>
                <w:b/>
                <w:bCs/>
                <w:sz w:val="20"/>
                <w:szCs w:val="20"/>
              </w:rPr>
              <w:t>Paragrafhenvisning</w:t>
            </w:r>
          </w:p>
        </w:tc>
        <w:tc>
          <w:tcPr>
            <w:tcW w:w="4666" w:type="dxa"/>
          </w:tcPr>
          <w:p w14:paraId="5B5DE888" w14:textId="35434258" w:rsidR="00C512FB" w:rsidRPr="00F7685C" w:rsidRDefault="00B01479" w:rsidP="00C512FB">
            <w:pPr>
              <w:widowControl w:val="0"/>
              <w:spacing w:line="280" w:lineRule="atLeast"/>
              <w:rPr>
                <w:rFonts w:cs="Arial"/>
                <w:b/>
                <w:bCs/>
                <w:sz w:val="20"/>
                <w:szCs w:val="20"/>
              </w:rPr>
            </w:pPr>
            <w:r w:rsidRPr="00F7685C">
              <w:rPr>
                <w:rFonts w:cs="Arial"/>
                <w:b/>
                <w:bCs/>
                <w:sz w:val="20"/>
                <w:szCs w:val="20"/>
              </w:rPr>
              <w:t>Betingelse</w:t>
            </w:r>
          </w:p>
        </w:tc>
        <w:tc>
          <w:tcPr>
            <w:tcW w:w="2878" w:type="dxa"/>
          </w:tcPr>
          <w:p w14:paraId="3CAE9D05" w14:textId="5587EA87" w:rsidR="00C512FB" w:rsidRPr="00F7685C" w:rsidRDefault="00F7685C" w:rsidP="00C512FB">
            <w:pPr>
              <w:widowControl w:val="0"/>
              <w:spacing w:line="280" w:lineRule="atLeast"/>
              <w:rPr>
                <w:rFonts w:cs="Arial"/>
                <w:b/>
                <w:bCs/>
                <w:sz w:val="20"/>
                <w:szCs w:val="20"/>
              </w:rPr>
            </w:pPr>
            <w:r w:rsidRPr="00F7685C">
              <w:rPr>
                <w:rFonts w:cs="Arial"/>
                <w:b/>
                <w:bCs/>
                <w:sz w:val="20"/>
                <w:szCs w:val="20"/>
              </w:rPr>
              <w:t>Vurdering</w:t>
            </w:r>
          </w:p>
        </w:tc>
      </w:tr>
      <w:tr w:rsidR="00C512FB" w:rsidRPr="00F7685C" w14:paraId="3089A238" w14:textId="77777777" w:rsidTr="00F7685C">
        <w:tc>
          <w:tcPr>
            <w:tcW w:w="2084" w:type="dxa"/>
          </w:tcPr>
          <w:p w14:paraId="275E66BB" w14:textId="124547F9" w:rsidR="00C512FB" w:rsidRPr="00F7685C" w:rsidRDefault="00C512FB" w:rsidP="00C512FB">
            <w:pPr>
              <w:widowControl w:val="0"/>
              <w:spacing w:line="280" w:lineRule="atLeast"/>
              <w:rPr>
                <w:rFonts w:cs="Arial"/>
                <w:sz w:val="20"/>
                <w:szCs w:val="20"/>
              </w:rPr>
            </w:pPr>
            <w:r w:rsidRPr="00F7685C">
              <w:rPr>
                <w:rFonts w:cs="Arial"/>
                <w:sz w:val="20"/>
                <w:szCs w:val="20"/>
              </w:rPr>
              <w:t>§</w:t>
            </w:r>
            <w:r w:rsidR="00F7685C" w:rsidRPr="00F7685C">
              <w:rPr>
                <w:rFonts w:cs="Arial"/>
                <w:sz w:val="20"/>
                <w:szCs w:val="20"/>
              </w:rPr>
              <w:t xml:space="preserve"> </w:t>
            </w:r>
            <w:r w:rsidRPr="00F7685C">
              <w:rPr>
                <w:rFonts w:cs="Arial"/>
                <w:sz w:val="20"/>
                <w:szCs w:val="20"/>
              </w:rPr>
              <w:t>1</w:t>
            </w:r>
            <w:r w:rsidR="00F7685C" w:rsidRPr="00F7685C">
              <w:rPr>
                <w:rFonts w:cs="Arial"/>
                <w:sz w:val="20"/>
                <w:szCs w:val="20"/>
              </w:rPr>
              <w:t>1,</w:t>
            </w:r>
            <w:r w:rsidRPr="00F7685C">
              <w:rPr>
                <w:rFonts w:cs="Arial"/>
                <w:sz w:val="20"/>
                <w:szCs w:val="20"/>
              </w:rPr>
              <w:t xml:space="preserve"> stk.</w:t>
            </w:r>
            <w:r w:rsidR="00F7685C" w:rsidRPr="00F7685C">
              <w:rPr>
                <w:rFonts w:cs="Arial"/>
                <w:sz w:val="20"/>
                <w:szCs w:val="20"/>
              </w:rPr>
              <w:t xml:space="preserve"> 2</w:t>
            </w:r>
          </w:p>
        </w:tc>
        <w:tc>
          <w:tcPr>
            <w:tcW w:w="4666" w:type="dxa"/>
          </w:tcPr>
          <w:p w14:paraId="6B97C994" w14:textId="3BBADBE1" w:rsidR="00C512FB" w:rsidRPr="00F7685C" w:rsidRDefault="00F7685C" w:rsidP="00C512FB">
            <w:pPr>
              <w:widowControl w:val="0"/>
              <w:spacing w:line="280" w:lineRule="atLeast"/>
              <w:rPr>
                <w:rFonts w:cs="Arial"/>
                <w:sz w:val="20"/>
                <w:szCs w:val="20"/>
              </w:rPr>
            </w:pPr>
            <w:r w:rsidRPr="00F7685C">
              <w:rPr>
                <w:rFonts w:cs="Arial"/>
                <w:color w:val="000000"/>
                <w:sz w:val="20"/>
                <w:szCs w:val="20"/>
                <w:shd w:val="clear" w:color="auto" w:fill="FFFFFF"/>
              </w:rPr>
              <w:t>Ny bebyggelse skal være erhvervsmæssigt nødvendig for den pågældende ejendoms drift som landbrugsejendom og beliggende i tilknytning til ejendommens hidtidige bebyggelsesarealer.</w:t>
            </w:r>
          </w:p>
        </w:tc>
        <w:tc>
          <w:tcPr>
            <w:tcW w:w="2878" w:type="dxa"/>
          </w:tcPr>
          <w:p w14:paraId="391D3511" w14:textId="0A92212E" w:rsidR="00C512FB" w:rsidRPr="00F7685C" w:rsidRDefault="00C512FB" w:rsidP="00C512FB">
            <w:pPr>
              <w:widowControl w:val="0"/>
              <w:spacing w:line="280" w:lineRule="atLeast"/>
              <w:rPr>
                <w:rFonts w:cs="Arial"/>
                <w:sz w:val="20"/>
                <w:szCs w:val="20"/>
              </w:rPr>
            </w:pPr>
          </w:p>
        </w:tc>
      </w:tr>
      <w:tr w:rsidR="00C512FB" w:rsidRPr="00F7685C" w14:paraId="3D326D59" w14:textId="77777777" w:rsidTr="00F7685C">
        <w:tc>
          <w:tcPr>
            <w:tcW w:w="2084" w:type="dxa"/>
          </w:tcPr>
          <w:p w14:paraId="2B211E67" w14:textId="31920EBC" w:rsidR="00C512FB" w:rsidRPr="00F7685C" w:rsidRDefault="00F7685C" w:rsidP="00C512FB">
            <w:pPr>
              <w:widowControl w:val="0"/>
              <w:spacing w:line="280" w:lineRule="atLeast"/>
              <w:rPr>
                <w:rFonts w:cs="Arial"/>
                <w:sz w:val="20"/>
                <w:szCs w:val="20"/>
              </w:rPr>
            </w:pPr>
            <w:r w:rsidRPr="00F7685C">
              <w:rPr>
                <w:rFonts w:cs="Arial"/>
                <w:sz w:val="20"/>
                <w:szCs w:val="20"/>
              </w:rPr>
              <w:t>§ 11, stk. 3</w:t>
            </w:r>
          </w:p>
        </w:tc>
        <w:tc>
          <w:tcPr>
            <w:tcW w:w="4666" w:type="dxa"/>
          </w:tcPr>
          <w:p w14:paraId="30982A03" w14:textId="68A90766" w:rsidR="00C512FB" w:rsidRPr="00F7685C" w:rsidRDefault="00F7685C" w:rsidP="00C512FB">
            <w:pPr>
              <w:widowControl w:val="0"/>
              <w:spacing w:line="280" w:lineRule="atLeast"/>
              <w:rPr>
                <w:rFonts w:cs="Arial"/>
                <w:sz w:val="20"/>
                <w:szCs w:val="20"/>
              </w:rPr>
            </w:pPr>
            <w:proofErr w:type="gramStart"/>
            <w:r w:rsidRPr="00F7685C">
              <w:rPr>
                <w:rFonts w:cs="Arial"/>
                <w:color w:val="000000"/>
                <w:sz w:val="20"/>
                <w:szCs w:val="20"/>
                <w:shd w:val="clear" w:color="auto" w:fill="FFFFFF"/>
              </w:rPr>
              <w:t>Det samlede grundplan</w:t>
            </w:r>
            <w:proofErr w:type="gramEnd"/>
            <w:r w:rsidRPr="00F7685C">
              <w:rPr>
                <w:rFonts w:cs="Arial"/>
                <w:color w:val="000000"/>
                <w:sz w:val="20"/>
                <w:szCs w:val="20"/>
                <w:shd w:val="clear" w:color="auto" w:fill="FFFFFF"/>
              </w:rPr>
              <w:t xml:space="preserve"> for henholdsvis ensilageopbevaringsanlæg og foderlagre, der kan etableres efter stk. 1, må ikke overstige 3.000 m² i grundplan, eksklusiv eventuelle vejarealer og kantbelægninger.</w:t>
            </w:r>
          </w:p>
        </w:tc>
        <w:tc>
          <w:tcPr>
            <w:tcW w:w="2878" w:type="dxa"/>
          </w:tcPr>
          <w:p w14:paraId="589091B3" w14:textId="7B8CB86D" w:rsidR="00C512FB" w:rsidRPr="00914105" w:rsidRDefault="00914105" w:rsidP="00C512FB">
            <w:pPr>
              <w:widowControl w:val="0"/>
              <w:spacing w:line="280" w:lineRule="atLeast"/>
              <w:rPr>
                <w:rFonts w:cs="Arial"/>
                <w:sz w:val="20"/>
                <w:szCs w:val="20"/>
              </w:rPr>
            </w:pPr>
            <w:r>
              <w:rPr>
                <w:rFonts w:cs="Arial"/>
                <w:sz w:val="20"/>
                <w:szCs w:val="20"/>
              </w:rPr>
              <w:t>Det er kommunens vurdering, at de to nye plansiloer udgør 2.400 m</w:t>
            </w:r>
            <w:r>
              <w:rPr>
                <w:rFonts w:cs="Arial"/>
                <w:sz w:val="20"/>
                <w:szCs w:val="20"/>
                <w:vertAlign w:val="superscript"/>
              </w:rPr>
              <w:t>2</w:t>
            </w:r>
            <w:r>
              <w:rPr>
                <w:rFonts w:cs="Arial"/>
                <w:sz w:val="20"/>
                <w:szCs w:val="20"/>
              </w:rPr>
              <w:t xml:space="preserve"> i samlet grundplan og betingelsen dermed er opfyldt.</w:t>
            </w:r>
          </w:p>
        </w:tc>
      </w:tr>
      <w:tr w:rsidR="00C512FB" w:rsidRPr="00F7685C" w14:paraId="0EB2BAE2" w14:textId="77777777" w:rsidTr="00F7685C">
        <w:tc>
          <w:tcPr>
            <w:tcW w:w="2084" w:type="dxa"/>
          </w:tcPr>
          <w:p w14:paraId="5299C9B2" w14:textId="40005834" w:rsidR="00C512FB" w:rsidRPr="00F7685C" w:rsidRDefault="00F7685C" w:rsidP="00C512FB">
            <w:pPr>
              <w:widowControl w:val="0"/>
              <w:spacing w:line="280" w:lineRule="atLeast"/>
              <w:rPr>
                <w:rFonts w:cs="Arial"/>
                <w:sz w:val="20"/>
                <w:szCs w:val="20"/>
              </w:rPr>
            </w:pPr>
            <w:r w:rsidRPr="00F7685C">
              <w:rPr>
                <w:rFonts w:cs="Arial"/>
                <w:sz w:val="20"/>
                <w:szCs w:val="20"/>
              </w:rPr>
              <w:t>§ 11, stk. 4</w:t>
            </w:r>
          </w:p>
        </w:tc>
        <w:tc>
          <w:tcPr>
            <w:tcW w:w="4666" w:type="dxa"/>
          </w:tcPr>
          <w:p w14:paraId="2EB036E7" w14:textId="77777777" w:rsidR="00F7685C" w:rsidRPr="00914105" w:rsidRDefault="00F7685C" w:rsidP="00F7685C">
            <w:pPr>
              <w:pStyle w:val="stk2"/>
              <w:shd w:val="clear" w:color="auto" w:fill="FFFFFF"/>
              <w:spacing w:before="75" w:beforeAutospacing="0" w:after="75" w:afterAutospacing="0"/>
              <w:rPr>
                <w:rFonts w:ascii="Arial" w:hAnsi="Arial" w:cs="Arial"/>
                <w:sz w:val="20"/>
                <w:szCs w:val="20"/>
              </w:rPr>
            </w:pPr>
            <w:r w:rsidRPr="00914105">
              <w:rPr>
                <w:rFonts w:ascii="Arial" w:hAnsi="Arial" w:cs="Arial"/>
                <w:sz w:val="20"/>
                <w:szCs w:val="20"/>
              </w:rPr>
              <w:t>Det anmeldte skal overholde følgende afstandskrav, jf. dog stk. 5:</w:t>
            </w:r>
          </w:p>
          <w:p w14:paraId="39370C77" w14:textId="77777777" w:rsidR="00F7685C" w:rsidRPr="00914105" w:rsidRDefault="00F7685C" w:rsidP="00F7685C">
            <w:pPr>
              <w:pStyle w:val="liste1"/>
              <w:shd w:val="clear" w:color="auto" w:fill="FFFFFF"/>
              <w:spacing w:before="75" w:beforeAutospacing="0" w:after="75" w:afterAutospacing="0"/>
              <w:rPr>
                <w:rFonts w:ascii="Arial" w:hAnsi="Arial" w:cs="Arial"/>
                <w:sz w:val="20"/>
                <w:szCs w:val="20"/>
              </w:rPr>
            </w:pPr>
            <w:r w:rsidRPr="00914105">
              <w:rPr>
                <w:rStyle w:val="liste1nr"/>
                <w:rFonts w:ascii="Arial" w:hAnsi="Arial" w:cs="Arial"/>
                <w:sz w:val="20"/>
                <w:szCs w:val="20"/>
              </w:rPr>
              <w:t>1)</w:t>
            </w:r>
            <w:r w:rsidRPr="00914105">
              <w:rPr>
                <w:rFonts w:ascii="Arial" w:hAnsi="Arial" w:cs="Arial"/>
                <w:sz w:val="20"/>
                <w:szCs w:val="20"/>
              </w:rPr>
              <w:t> Mindst 150 m til de områder, der er nævnt i </w:t>
            </w:r>
            <w:hyperlink r:id="rId19" w:anchor="p6" w:history="1">
              <w:r w:rsidRPr="00914105">
                <w:rPr>
                  <w:rStyle w:val="Hyperlink"/>
                  <w:rFonts w:ascii="Arial" w:hAnsi="Arial" w:cs="Arial"/>
                  <w:sz w:val="20"/>
                  <w:u w:val="none"/>
                </w:rPr>
                <w:t>§ 6</w:t>
              </w:r>
            </w:hyperlink>
            <w:r w:rsidRPr="00914105">
              <w:rPr>
                <w:rFonts w:ascii="Arial" w:hAnsi="Arial" w:cs="Arial"/>
                <w:sz w:val="20"/>
                <w:szCs w:val="20"/>
              </w:rPr>
              <w:t xml:space="preserve">, stk. 1, nr. 1 og 2, i </w:t>
            </w:r>
            <w:proofErr w:type="spellStart"/>
            <w:r w:rsidRPr="00914105">
              <w:rPr>
                <w:rFonts w:ascii="Arial" w:hAnsi="Arial" w:cs="Arial"/>
                <w:sz w:val="20"/>
                <w:szCs w:val="20"/>
              </w:rPr>
              <w:t>husdyrbrugloven</w:t>
            </w:r>
            <w:proofErr w:type="spellEnd"/>
            <w:r w:rsidRPr="00914105">
              <w:rPr>
                <w:rFonts w:ascii="Arial" w:hAnsi="Arial" w:cs="Arial"/>
                <w:sz w:val="20"/>
                <w:szCs w:val="20"/>
              </w:rPr>
              <w:t>.</w:t>
            </w:r>
          </w:p>
          <w:p w14:paraId="0FE61530" w14:textId="77777777" w:rsidR="00F7685C" w:rsidRPr="00914105" w:rsidRDefault="00F7685C" w:rsidP="00F7685C">
            <w:pPr>
              <w:pStyle w:val="liste1"/>
              <w:shd w:val="clear" w:color="auto" w:fill="FFFFFF"/>
              <w:spacing w:before="75" w:beforeAutospacing="0" w:after="75" w:afterAutospacing="0"/>
              <w:rPr>
                <w:rFonts w:ascii="Arial" w:hAnsi="Arial" w:cs="Arial"/>
                <w:sz w:val="20"/>
                <w:szCs w:val="20"/>
              </w:rPr>
            </w:pPr>
            <w:r w:rsidRPr="00914105">
              <w:rPr>
                <w:rStyle w:val="liste1nr"/>
                <w:rFonts w:ascii="Arial" w:hAnsi="Arial" w:cs="Arial"/>
                <w:sz w:val="20"/>
                <w:szCs w:val="20"/>
              </w:rPr>
              <w:t>2)</w:t>
            </w:r>
            <w:r w:rsidRPr="00914105">
              <w:rPr>
                <w:rFonts w:ascii="Arial" w:hAnsi="Arial" w:cs="Arial"/>
                <w:sz w:val="20"/>
                <w:szCs w:val="20"/>
              </w:rPr>
              <w:t> Mindst 100 m til de beboelser, der er nævnt i </w:t>
            </w:r>
            <w:hyperlink r:id="rId20" w:anchor="p6" w:history="1">
              <w:r w:rsidRPr="00914105">
                <w:rPr>
                  <w:rStyle w:val="Hyperlink"/>
                  <w:rFonts w:ascii="Arial" w:hAnsi="Arial" w:cs="Arial"/>
                  <w:sz w:val="20"/>
                  <w:u w:val="none"/>
                </w:rPr>
                <w:t>§ 6</w:t>
              </w:r>
            </w:hyperlink>
            <w:r w:rsidRPr="00914105">
              <w:rPr>
                <w:rFonts w:ascii="Arial" w:hAnsi="Arial" w:cs="Arial"/>
                <w:sz w:val="20"/>
                <w:szCs w:val="20"/>
              </w:rPr>
              <w:t xml:space="preserve">, stk. 1, nr. 4, i </w:t>
            </w:r>
            <w:proofErr w:type="spellStart"/>
            <w:r w:rsidRPr="00914105">
              <w:rPr>
                <w:rFonts w:ascii="Arial" w:hAnsi="Arial" w:cs="Arial"/>
                <w:sz w:val="20"/>
                <w:szCs w:val="20"/>
              </w:rPr>
              <w:t>husdyrbrugloven</w:t>
            </w:r>
            <w:proofErr w:type="spellEnd"/>
            <w:r w:rsidRPr="00914105">
              <w:rPr>
                <w:rFonts w:ascii="Arial" w:hAnsi="Arial" w:cs="Arial"/>
                <w:sz w:val="20"/>
                <w:szCs w:val="20"/>
              </w:rPr>
              <w:t>, som er uden landbrugspligt og ikke ejes af den ansvarlige for driften af husdyrbruget.</w:t>
            </w:r>
          </w:p>
          <w:p w14:paraId="08C791C1" w14:textId="77777777" w:rsidR="00F7685C" w:rsidRPr="00914105" w:rsidRDefault="00F7685C" w:rsidP="00F7685C">
            <w:pPr>
              <w:pStyle w:val="liste1"/>
              <w:shd w:val="clear" w:color="auto" w:fill="FFFFFF"/>
              <w:spacing w:before="75" w:beforeAutospacing="0" w:after="75" w:afterAutospacing="0"/>
              <w:rPr>
                <w:rFonts w:ascii="Arial" w:hAnsi="Arial" w:cs="Arial"/>
                <w:sz w:val="20"/>
                <w:szCs w:val="20"/>
              </w:rPr>
            </w:pPr>
            <w:r w:rsidRPr="00914105">
              <w:rPr>
                <w:rStyle w:val="liste1nr"/>
                <w:rFonts w:ascii="Arial" w:hAnsi="Arial" w:cs="Arial"/>
                <w:sz w:val="20"/>
                <w:szCs w:val="20"/>
              </w:rPr>
              <w:t>3)</w:t>
            </w:r>
            <w:r w:rsidRPr="00914105">
              <w:rPr>
                <w:rFonts w:ascii="Arial" w:hAnsi="Arial" w:cs="Arial"/>
                <w:sz w:val="20"/>
                <w:szCs w:val="20"/>
              </w:rPr>
              <w:t> Mindst 50 m til de vandløb og søer, der er nævnt i </w:t>
            </w:r>
            <w:hyperlink r:id="rId21" w:anchor="p8" w:history="1">
              <w:r w:rsidRPr="00914105">
                <w:rPr>
                  <w:rStyle w:val="Hyperlink"/>
                  <w:rFonts w:ascii="Arial" w:hAnsi="Arial" w:cs="Arial"/>
                  <w:sz w:val="20"/>
                  <w:u w:val="none"/>
                </w:rPr>
                <w:t>§ 8</w:t>
              </w:r>
            </w:hyperlink>
            <w:r w:rsidRPr="00914105">
              <w:rPr>
                <w:rFonts w:ascii="Arial" w:hAnsi="Arial" w:cs="Arial"/>
                <w:sz w:val="20"/>
                <w:szCs w:val="20"/>
              </w:rPr>
              <w:t xml:space="preserve">, stk. 2, i </w:t>
            </w:r>
            <w:proofErr w:type="spellStart"/>
            <w:r w:rsidRPr="00914105">
              <w:rPr>
                <w:rFonts w:ascii="Arial" w:hAnsi="Arial" w:cs="Arial"/>
                <w:sz w:val="20"/>
                <w:szCs w:val="20"/>
              </w:rPr>
              <w:t>husdyrbrugloven</w:t>
            </w:r>
            <w:proofErr w:type="spellEnd"/>
            <w:r w:rsidRPr="00914105">
              <w:rPr>
                <w:rFonts w:ascii="Arial" w:hAnsi="Arial" w:cs="Arial"/>
                <w:sz w:val="20"/>
                <w:szCs w:val="20"/>
              </w:rPr>
              <w:t>.</w:t>
            </w:r>
          </w:p>
          <w:p w14:paraId="70DB8DC0" w14:textId="76701480" w:rsidR="00C512FB" w:rsidRPr="00F7685C" w:rsidRDefault="00C512FB" w:rsidP="00C512FB">
            <w:pPr>
              <w:widowControl w:val="0"/>
              <w:spacing w:line="280" w:lineRule="atLeast"/>
              <w:rPr>
                <w:rFonts w:cs="Arial"/>
                <w:sz w:val="20"/>
                <w:szCs w:val="20"/>
              </w:rPr>
            </w:pPr>
          </w:p>
        </w:tc>
        <w:tc>
          <w:tcPr>
            <w:tcW w:w="2878" w:type="dxa"/>
          </w:tcPr>
          <w:p w14:paraId="31D9E1A8" w14:textId="329699CE" w:rsidR="0041718A" w:rsidRPr="00F7685C" w:rsidRDefault="00914105" w:rsidP="00C512FB">
            <w:pPr>
              <w:widowControl w:val="0"/>
              <w:spacing w:line="280" w:lineRule="atLeast"/>
              <w:rPr>
                <w:rFonts w:cs="Arial"/>
                <w:sz w:val="20"/>
                <w:szCs w:val="20"/>
              </w:rPr>
            </w:pPr>
            <w:r>
              <w:rPr>
                <w:rFonts w:cs="Arial"/>
                <w:sz w:val="20"/>
                <w:szCs w:val="20"/>
              </w:rPr>
              <w:t xml:space="preserve">Det er kommunens vurdering, </w:t>
            </w:r>
            <w:r w:rsidR="003E02EA">
              <w:rPr>
                <w:rFonts w:cs="Arial"/>
                <w:sz w:val="20"/>
                <w:szCs w:val="20"/>
              </w:rPr>
              <w:t>at afstandskravene i pkt. 1, pkt. 2 og pkt. 3 er overholdt og betingelsen dermed er opfyldt.</w:t>
            </w:r>
          </w:p>
        </w:tc>
      </w:tr>
      <w:tr w:rsidR="00C512FB" w:rsidRPr="00F7685C" w14:paraId="4512DC59" w14:textId="77777777" w:rsidTr="00F7685C">
        <w:tc>
          <w:tcPr>
            <w:tcW w:w="2084" w:type="dxa"/>
          </w:tcPr>
          <w:p w14:paraId="79B82333" w14:textId="20097B74" w:rsidR="00C512FB" w:rsidRPr="00F7685C" w:rsidRDefault="00F7685C" w:rsidP="00C512FB">
            <w:pPr>
              <w:widowControl w:val="0"/>
              <w:spacing w:line="280" w:lineRule="atLeast"/>
              <w:rPr>
                <w:rFonts w:cs="Arial"/>
                <w:sz w:val="20"/>
                <w:szCs w:val="20"/>
              </w:rPr>
            </w:pPr>
            <w:r w:rsidRPr="00F7685C">
              <w:rPr>
                <w:rFonts w:cs="Arial"/>
                <w:sz w:val="20"/>
                <w:szCs w:val="20"/>
              </w:rPr>
              <w:lastRenderedPageBreak/>
              <w:t>§ 11, stk. 5</w:t>
            </w:r>
          </w:p>
        </w:tc>
        <w:tc>
          <w:tcPr>
            <w:tcW w:w="4666" w:type="dxa"/>
          </w:tcPr>
          <w:p w14:paraId="282B5716" w14:textId="426BFCE2" w:rsidR="00C512FB" w:rsidRPr="00F7685C" w:rsidRDefault="00F7685C" w:rsidP="00C512FB">
            <w:pPr>
              <w:widowControl w:val="0"/>
              <w:spacing w:line="280" w:lineRule="atLeast"/>
              <w:rPr>
                <w:rFonts w:cs="Arial"/>
                <w:sz w:val="20"/>
                <w:szCs w:val="20"/>
              </w:rPr>
            </w:pPr>
            <w:r w:rsidRPr="00F7685C">
              <w:rPr>
                <w:rFonts w:cs="Arial"/>
                <w:color w:val="000000"/>
                <w:sz w:val="20"/>
                <w:szCs w:val="20"/>
                <w:shd w:val="clear" w:color="auto" w:fill="FFFFFF"/>
              </w:rPr>
              <w:t>Hvis grundplanen af det anmeldte hverken i sig selv eller sammen med andre ensilageopbevaringsanlæg eller foderlagre, der er etableret efter anmeldelse, overstiger 1.000 m², reduceres afstandskravene i stk. 4, nr. 1 og 2, til mindst 100 m og mindst 75 m.</w:t>
            </w:r>
          </w:p>
        </w:tc>
        <w:tc>
          <w:tcPr>
            <w:tcW w:w="2878" w:type="dxa"/>
          </w:tcPr>
          <w:p w14:paraId="21B8AEB3" w14:textId="1C539E7B" w:rsidR="0041718A" w:rsidRPr="003E02EA" w:rsidRDefault="003E02EA" w:rsidP="00C512FB">
            <w:pPr>
              <w:widowControl w:val="0"/>
              <w:spacing w:line="280" w:lineRule="atLeast"/>
              <w:rPr>
                <w:rFonts w:cs="Arial"/>
                <w:sz w:val="20"/>
                <w:szCs w:val="20"/>
              </w:rPr>
            </w:pPr>
            <w:r>
              <w:rPr>
                <w:rFonts w:cs="Arial"/>
                <w:sz w:val="20"/>
                <w:szCs w:val="20"/>
              </w:rPr>
              <w:t>Det er kommunens vurdering, at afstandskravene i § 11, stk. 4 ikke kan reduceres, da det ansøgte ensilageopbevaringsanlæg overstiger 1.000 m</w:t>
            </w:r>
            <w:r>
              <w:rPr>
                <w:rFonts w:cs="Arial"/>
                <w:sz w:val="20"/>
                <w:szCs w:val="20"/>
                <w:vertAlign w:val="superscript"/>
              </w:rPr>
              <w:t>2</w:t>
            </w:r>
            <w:r>
              <w:rPr>
                <w:rFonts w:cs="Arial"/>
                <w:sz w:val="20"/>
                <w:szCs w:val="20"/>
              </w:rPr>
              <w:t>.</w:t>
            </w:r>
          </w:p>
        </w:tc>
      </w:tr>
      <w:tr w:rsidR="00C512FB" w:rsidRPr="00F7685C" w14:paraId="78236693" w14:textId="77777777" w:rsidTr="00F7685C">
        <w:tc>
          <w:tcPr>
            <w:tcW w:w="2084" w:type="dxa"/>
          </w:tcPr>
          <w:p w14:paraId="7F9C1B91" w14:textId="105207F5" w:rsidR="00C512FB" w:rsidRPr="00F7685C" w:rsidRDefault="00F7685C" w:rsidP="00C512FB">
            <w:pPr>
              <w:widowControl w:val="0"/>
              <w:spacing w:line="280" w:lineRule="atLeast"/>
              <w:rPr>
                <w:rFonts w:cs="Arial"/>
                <w:sz w:val="20"/>
                <w:szCs w:val="20"/>
              </w:rPr>
            </w:pPr>
            <w:r w:rsidRPr="00F7685C">
              <w:rPr>
                <w:rFonts w:cs="Arial"/>
                <w:sz w:val="20"/>
                <w:szCs w:val="20"/>
              </w:rPr>
              <w:t>§ 11, stk. 6</w:t>
            </w:r>
          </w:p>
        </w:tc>
        <w:tc>
          <w:tcPr>
            <w:tcW w:w="4666" w:type="dxa"/>
          </w:tcPr>
          <w:p w14:paraId="46D4F884" w14:textId="77777777" w:rsidR="00F7685C" w:rsidRPr="00F7685C" w:rsidRDefault="00F7685C" w:rsidP="00F7685C">
            <w:pPr>
              <w:pStyle w:val="stk2"/>
              <w:shd w:val="clear" w:color="auto" w:fill="FFFFFF"/>
              <w:spacing w:before="75" w:beforeAutospacing="0" w:after="75" w:afterAutospacing="0"/>
              <w:rPr>
                <w:rFonts w:ascii="Arial" w:hAnsi="Arial" w:cs="Arial"/>
                <w:color w:val="000000"/>
                <w:sz w:val="20"/>
                <w:szCs w:val="20"/>
              </w:rPr>
            </w:pPr>
            <w:r w:rsidRPr="00F7685C">
              <w:rPr>
                <w:rFonts w:ascii="Arial" w:hAnsi="Arial" w:cs="Arial"/>
                <w:color w:val="000000"/>
                <w:sz w:val="20"/>
                <w:szCs w:val="20"/>
              </w:rPr>
              <w:t> Det anmeldte skal opføres</w:t>
            </w:r>
          </w:p>
          <w:p w14:paraId="734EA842" w14:textId="77777777" w:rsidR="00F7685C" w:rsidRPr="00F7685C" w:rsidRDefault="00F7685C" w:rsidP="00F7685C">
            <w:pPr>
              <w:pStyle w:val="liste1"/>
              <w:shd w:val="clear" w:color="auto" w:fill="FFFFFF"/>
              <w:spacing w:before="75" w:beforeAutospacing="0" w:after="75" w:afterAutospacing="0"/>
              <w:rPr>
                <w:rFonts w:ascii="Arial" w:hAnsi="Arial" w:cs="Arial"/>
                <w:color w:val="000000"/>
                <w:sz w:val="20"/>
                <w:szCs w:val="20"/>
              </w:rPr>
            </w:pPr>
            <w:r w:rsidRPr="00F7685C">
              <w:rPr>
                <w:rStyle w:val="liste1nr"/>
                <w:rFonts w:ascii="Arial" w:hAnsi="Arial" w:cs="Arial"/>
                <w:color w:val="000000"/>
                <w:sz w:val="20"/>
                <w:szCs w:val="20"/>
              </w:rPr>
              <w:t>1)</w:t>
            </w:r>
            <w:r w:rsidRPr="00F7685C">
              <w:rPr>
                <w:rFonts w:ascii="Arial" w:hAnsi="Arial" w:cs="Arial"/>
                <w:color w:val="000000"/>
                <w:sz w:val="20"/>
                <w:szCs w:val="20"/>
              </w:rPr>
              <w:t> uden ændringer i det eksisterende terræn på mere end +/- 1 m og</w:t>
            </w:r>
          </w:p>
          <w:p w14:paraId="2B99D0AF" w14:textId="77777777" w:rsidR="00F7685C" w:rsidRPr="00F7685C" w:rsidRDefault="00F7685C" w:rsidP="00F7685C">
            <w:pPr>
              <w:pStyle w:val="liste1"/>
              <w:shd w:val="clear" w:color="auto" w:fill="FFFFFF"/>
              <w:spacing w:before="75" w:beforeAutospacing="0" w:after="75" w:afterAutospacing="0"/>
              <w:rPr>
                <w:rFonts w:ascii="Arial" w:hAnsi="Arial" w:cs="Arial"/>
                <w:color w:val="000000"/>
                <w:sz w:val="20"/>
                <w:szCs w:val="20"/>
              </w:rPr>
            </w:pPr>
            <w:r w:rsidRPr="00F7685C">
              <w:rPr>
                <w:rStyle w:val="liste1nr"/>
                <w:rFonts w:ascii="Arial" w:hAnsi="Arial" w:cs="Arial"/>
                <w:color w:val="000000"/>
                <w:sz w:val="20"/>
                <w:szCs w:val="20"/>
              </w:rPr>
              <w:t>2)</w:t>
            </w:r>
            <w:r w:rsidRPr="00F7685C">
              <w:rPr>
                <w:rFonts w:ascii="Arial" w:hAnsi="Arial" w:cs="Arial"/>
                <w:color w:val="000000"/>
                <w:sz w:val="20"/>
                <w:szCs w:val="20"/>
              </w:rPr>
              <w:t> med en højde på maksimalt 3 m over eksisterende terræn, medmindre det helt omkranses af eksisterende driftsbygninger og anlæg på ejendommen og ikke er højere end den laveste eksisterende bygning m.v.</w:t>
            </w:r>
          </w:p>
          <w:p w14:paraId="22DA96B1" w14:textId="62796E35" w:rsidR="00C512FB" w:rsidRPr="00F7685C" w:rsidRDefault="00C512FB" w:rsidP="00C512FB">
            <w:pPr>
              <w:widowControl w:val="0"/>
              <w:spacing w:line="280" w:lineRule="atLeast"/>
              <w:rPr>
                <w:rFonts w:cs="Arial"/>
                <w:sz w:val="20"/>
                <w:szCs w:val="20"/>
              </w:rPr>
            </w:pPr>
          </w:p>
        </w:tc>
        <w:tc>
          <w:tcPr>
            <w:tcW w:w="2878" w:type="dxa"/>
          </w:tcPr>
          <w:p w14:paraId="36D3D872" w14:textId="1524D76C" w:rsidR="00726F77" w:rsidRPr="00F7685C" w:rsidRDefault="0010072D" w:rsidP="00C512FB">
            <w:pPr>
              <w:widowControl w:val="0"/>
              <w:spacing w:line="280" w:lineRule="atLeast"/>
              <w:rPr>
                <w:rFonts w:cs="Arial"/>
                <w:sz w:val="20"/>
                <w:szCs w:val="20"/>
              </w:rPr>
            </w:pPr>
            <w:r>
              <w:rPr>
                <w:rFonts w:cs="Arial"/>
                <w:sz w:val="20"/>
                <w:szCs w:val="20"/>
              </w:rPr>
              <w:t>Det er kommunens vurdering, at ensilageopbevaringsanlægget ikke er opført i strid med betingelserne i § 11, stk. 6.</w:t>
            </w:r>
          </w:p>
        </w:tc>
      </w:tr>
      <w:tr w:rsidR="00C512FB" w:rsidRPr="00F7685C" w14:paraId="4705A4CC" w14:textId="77777777" w:rsidTr="00F7685C">
        <w:tc>
          <w:tcPr>
            <w:tcW w:w="2084" w:type="dxa"/>
          </w:tcPr>
          <w:p w14:paraId="01231B74" w14:textId="6654A491" w:rsidR="00C512FB" w:rsidRPr="00F7685C" w:rsidRDefault="00F7685C" w:rsidP="00C512FB">
            <w:pPr>
              <w:widowControl w:val="0"/>
              <w:spacing w:line="280" w:lineRule="atLeast"/>
              <w:rPr>
                <w:rFonts w:cs="Arial"/>
                <w:sz w:val="20"/>
                <w:szCs w:val="20"/>
              </w:rPr>
            </w:pPr>
            <w:r w:rsidRPr="00F7685C">
              <w:rPr>
                <w:rFonts w:cs="Arial"/>
                <w:sz w:val="20"/>
                <w:szCs w:val="20"/>
              </w:rPr>
              <w:t>§ 11, stk. 7</w:t>
            </w:r>
          </w:p>
        </w:tc>
        <w:tc>
          <w:tcPr>
            <w:tcW w:w="4666" w:type="dxa"/>
          </w:tcPr>
          <w:p w14:paraId="3AE0E2F8" w14:textId="173489B2" w:rsidR="00C512FB" w:rsidRPr="00F7685C" w:rsidRDefault="00F7685C" w:rsidP="00C512FB">
            <w:pPr>
              <w:widowControl w:val="0"/>
              <w:spacing w:line="280" w:lineRule="atLeast"/>
              <w:rPr>
                <w:rFonts w:cs="Arial"/>
                <w:sz w:val="20"/>
                <w:szCs w:val="20"/>
              </w:rPr>
            </w:pPr>
            <w:r w:rsidRPr="00F7685C">
              <w:rPr>
                <w:rFonts w:cs="Arial"/>
                <w:color w:val="000000"/>
                <w:sz w:val="20"/>
                <w:szCs w:val="20"/>
                <w:shd w:val="clear" w:color="auto" w:fill="FFFFFF"/>
              </w:rPr>
              <w:t>Senest den 31. december året efter etableringen, udvidelsen eller ændringen skal der etableres beplantning til afskærmning i form af løvtræarter og buske, der er naturligt hjemmehørende i området, omkring det anmeldte efter stk. 1 eller 2, jf. do</w:t>
            </w:r>
            <w:r w:rsidR="00E07BD3">
              <w:rPr>
                <w:rFonts w:cs="Arial"/>
                <w:color w:val="000000"/>
                <w:sz w:val="20"/>
                <w:szCs w:val="20"/>
                <w:shd w:val="clear" w:color="auto" w:fill="FFFFFF"/>
              </w:rPr>
              <w:t>g § 20</w:t>
            </w:r>
            <w:r w:rsidRPr="00F7685C">
              <w:rPr>
                <w:rFonts w:cs="Arial"/>
                <w:color w:val="000000"/>
                <w:sz w:val="20"/>
                <w:szCs w:val="20"/>
                <w:shd w:val="clear" w:color="auto" w:fill="FFFFFF"/>
              </w:rPr>
              <w:t>, stk. 5. Beplantningen skal vedligeholdes i fornødent omfang, herunder ved eventuel gentilplantning.</w:t>
            </w:r>
          </w:p>
        </w:tc>
        <w:tc>
          <w:tcPr>
            <w:tcW w:w="2878" w:type="dxa"/>
          </w:tcPr>
          <w:p w14:paraId="1F14B786" w14:textId="77777777" w:rsidR="003E02EA" w:rsidRDefault="003E02EA" w:rsidP="00726F77">
            <w:pPr>
              <w:rPr>
                <w:rFonts w:cs="Arial"/>
                <w:sz w:val="20"/>
                <w:szCs w:val="20"/>
              </w:rPr>
            </w:pPr>
            <w:r>
              <w:rPr>
                <w:rFonts w:cs="Arial"/>
                <w:sz w:val="20"/>
                <w:szCs w:val="20"/>
              </w:rPr>
              <w:t>Det er kommunens vurdering, at ansøger vil etablere beplantning syd og øst for ensilageopbevaringsanlægget inden 31. december 2022 og at betingelsen dermed er opfyldt.</w:t>
            </w:r>
          </w:p>
          <w:p w14:paraId="607015EA" w14:textId="72A4757C" w:rsidR="00C512FB" w:rsidRPr="00F7685C" w:rsidRDefault="00F25FF7" w:rsidP="00726F77">
            <w:pPr>
              <w:rPr>
                <w:rFonts w:cs="Arial"/>
                <w:sz w:val="20"/>
                <w:szCs w:val="20"/>
              </w:rPr>
            </w:pPr>
            <w:r>
              <w:rPr>
                <w:rFonts w:cs="Arial"/>
                <w:sz w:val="20"/>
                <w:szCs w:val="20"/>
              </w:rPr>
              <w:t>Der stilles vilkår om vedligeholdelse af beplantning samt føres tilsyn med ensilageopbevaringsanlægget.</w:t>
            </w:r>
          </w:p>
        </w:tc>
      </w:tr>
    </w:tbl>
    <w:p w14:paraId="6BFC0EB4" w14:textId="3AC0A5F1" w:rsidR="00C512FB" w:rsidRPr="00E37285" w:rsidRDefault="00C512FB" w:rsidP="00C512FB">
      <w:pPr>
        <w:widowControl w:val="0"/>
        <w:spacing w:line="280" w:lineRule="atLeast"/>
        <w:rPr>
          <w:rFonts w:cs="Arial"/>
          <w:highlight w:val="yellow"/>
        </w:rPr>
      </w:pPr>
    </w:p>
    <w:p w14:paraId="0BAAEC70" w14:textId="7B691413" w:rsidR="00B01479" w:rsidRPr="0010072D" w:rsidRDefault="00B01479" w:rsidP="00C512FB">
      <w:pPr>
        <w:widowControl w:val="0"/>
        <w:spacing w:line="280" w:lineRule="atLeast"/>
        <w:rPr>
          <w:rFonts w:cs="Arial"/>
          <w:b/>
          <w:bCs/>
        </w:rPr>
      </w:pPr>
      <w:r w:rsidRPr="0010072D">
        <w:rPr>
          <w:rFonts w:cs="Arial"/>
          <w:b/>
          <w:bCs/>
        </w:rPr>
        <w:t>Transport</w:t>
      </w:r>
    </w:p>
    <w:p w14:paraId="093427E6" w14:textId="2235B157" w:rsidR="00B543BD" w:rsidRPr="0010072D" w:rsidRDefault="0010072D" w:rsidP="00C512FB">
      <w:pPr>
        <w:widowControl w:val="0"/>
        <w:spacing w:line="280" w:lineRule="atLeast"/>
        <w:rPr>
          <w:rFonts w:cs="Arial"/>
        </w:rPr>
      </w:pPr>
      <w:r w:rsidRPr="0010072D">
        <w:rPr>
          <w:rFonts w:cs="Arial"/>
        </w:rPr>
        <w:t>Husdyrbrugets samlet antal transporter vil ikke ændre sig i forhold til miljøgodkendelse af 3. september 2020. Det skyldes, at opbevaringskapaciteten i ensilageopbevaringsanlæg fjerner behovet for at køre grovfoder i markstak.</w:t>
      </w:r>
    </w:p>
    <w:p w14:paraId="792B0864" w14:textId="77777777" w:rsidR="00B01479" w:rsidRPr="00E37285" w:rsidRDefault="00B01479" w:rsidP="00B01479">
      <w:pPr>
        <w:widowControl w:val="0"/>
        <w:spacing w:line="280" w:lineRule="atLeast"/>
        <w:rPr>
          <w:rFonts w:cs="Arial"/>
          <w:highlight w:val="yellow"/>
        </w:rPr>
      </w:pPr>
    </w:p>
    <w:p w14:paraId="02EDDA0B" w14:textId="77777777" w:rsidR="00B01479" w:rsidRPr="0090125F" w:rsidRDefault="00B01479" w:rsidP="00B01479">
      <w:pPr>
        <w:widowControl w:val="0"/>
        <w:spacing w:line="280" w:lineRule="atLeast"/>
        <w:rPr>
          <w:rFonts w:cs="Arial"/>
          <w:b/>
          <w:bCs/>
        </w:rPr>
      </w:pPr>
      <w:r w:rsidRPr="0090125F">
        <w:rPr>
          <w:rFonts w:cs="Arial"/>
          <w:b/>
          <w:bCs/>
        </w:rPr>
        <w:t>Afstandskrav</w:t>
      </w:r>
    </w:p>
    <w:p w14:paraId="42A6C6B6" w14:textId="18DA9C42" w:rsidR="0090125F" w:rsidRDefault="0090125F" w:rsidP="00B01479">
      <w:pPr>
        <w:widowControl w:val="0"/>
        <w:spacing w:line="280" w:lineRule="atLeast"/>
        <w:rPr>
          <w:rFonts w:cs="Arial"/>
        </w:rPr>
      </w:pPr>
      <w:r w:rsidRPr="0090125F">
        <w:rPr>
          <w:rFonts w:cs="Arial"/>
        </w:rPr>
        <w:t xml:space="preserve">Kommunen har på set at afstandskrav i </w:t>
      </w:r>
      <w:proofErr w:type="spellStart"/>
      <w:r w:rsidRPr="0090125F">
        <w:rPr>
          <w:rFonts w:cs="Arial"/>
        </w:rPr>
        <w:t>husdyrbruglovens</w:t>
      </w:r>
      <w:proofErr w:type="spellEnd"/>
      <w:r w:rsidRPr="0090125F">
        <w:rPr>
          <w:rFonts w:cs="Arial"/>
        </w:rPr>
        <w:t xml:space="preserve"> § 8 er overholdt for ensilageopbevaringsanlægget.</w:t>
      </w:r>
    </w:p>
    <w:p w14:paraId="15A961F3" w14:textId="1E1F762E" w:rsidR="004B2CEB" w:rsidRDefault="004B2CEB" w:rsidP="00B01479">
      <w:pPr>
        <w:widowControl w:val="0"/>
        <w:spacing w:line="280" w:lineRule="atLeast"/>
        <w:rPr>
          <w:rFonts w:cs="Arial"/>
        </w:rPr>
      </w:pPr>
    </w:p>
    <w:p w14:paraId="146DCF13" w14:textId="7FB4FB25" w:rsidR="004B2CEB" w:rsidRPr="00EE2EB7" w:rsidRDefault="004B2CEB" w:rsidP="00B01479">
      <w:pPr>
        <w:widowControl w:val="0"/>
        <w:spacing w:line="280" w:lineRule="atLeast"/>
        <w:rPr>
          <w:rFonts w:cs="Arial"/>
          <w:b/>
          <w:bCs/>
        </w:rPr>
      </w:pPr>
      <w:r w:rsidRPr="00EE2EB7">
        <w:rPr>
          <w:rFonts w:cs="Arial"/>
          <w:b/>
          <w:bCs/>
        </w:rPr>
        <w:t>Dispensation</w:t>
      </w:r>
    </w:p>
    <w:p w14:paraId="5D13B480" w14:textId="0A36C02D" w:rsidR="004B2CEB" w:rsidRPr="0090125F" w:rsidRDefault="004B2CEB" w:rsidP="00B01479">
      <w:pPr>
        <w:widowControl w:val="0"/>
        <w:spacing w:line="280" w:lineRule="atLeast"/>
        <w:rPr>
          <w:rFonts w:cs="Arial"/>
        </w:rPr>
      </w:pPr>
      <w:r>
        <w:rPr>
          <w:rFonts w:cs="Arial"/>
        </w:rPr>
        <w:t>Kommunen vurderer ikke, at det er nødvendigt med dispensation for krav om beplantning omkring anlæggenes sider mod nord og vest</w:t>
      </w:r>
      <w:r w:rsidR="00EE2EB7">
        <w:rPr>
          <w:rFonts w:cs="Arial"/>
        </w:rPr>
        <w:t>, da anlæggene her er skærmet af staldbygninger og andre anlæg</w:t>
      </w:r>
      <w:r w:rsidR="009C3741">
        <w:rPr>
          <w:rFonts w:cs="Arial"/>
        </w:rPr>
        <w:t xml:space="preserve"> og derfor ikke skal skærmes af beplantning.</w:t>
      </w:r>
    </w:p>
    <w:p w14:paraId="5FD82CAB" w14:textId="77777777" w:rsidR="00C5470F" w:rsidRPr="00E37285" w:rsidRDefault="00C5470F" w:rsidP="00C5470F">
      <w:pPr>
        <w:rPr>
          <w:rFonts w:cs="Arial"/>
          <w:highlight w:val="yellow"/>
        </w:rPr>
      </w:pPr>
    </w:p>
    <w:p w14:paraId="033684E0" w14:textId="7EB28335" w:rsidR="00C5470F" w:rsidRPr="008F2728" w:rsidRDefault="00C5470F" w:rsidP="00C5470F">
      <w:pPr>
        <w:pStyle w:val="Overskrift2"/>
        <w:rPr>
          <w:rFonts w:ascii="Arial" w:hAnsi="Arial" w:cs="Arial"/>
        </w:rPr>
      </w:pPr>
      <w:bookmarkStart w:id="5" w:name="_Toc101358775"/>
      <w:r w:rsidRPr="008F2728">
        <w:rPr>
          <w:rFonts w:ascii="Arial" w:hAnsi="Arial" w:cs="Arial"/>
        </w:rPr>
        <w:t>Samlet vurdering</w:t>
      </w:r>
      <w:r w:rsidR="0010072D" w:rsidRPr="008F2728">
        <w:rPr>
          <w:rFonts w:ascii="Arial" w:hAnsi="Arial" w:cs="Arial"/>
        </w:rPr>
        <w:t xml:space="preserve"> og vilkår</w:t>
      </w:r>
      <w:bookmarkEnd w:id="5"/>
    </w:p>
    <w:p w14:paraId="6731E36E" w14:textId="025AC6D4" w:rsidR="0010072D" w:rsidRPr="009C3741" w:rsidRDefault="00C5470F" w:rsidP="00C5470F">
      <w:pPr>
        <w:spacing w:line="280" w:lineRule="exact"/>
        <w:rPr>
          <w:rFonts w:cs="Arial"/>
        </w:rPr>
      </w:pPr>
      <w:r w:rsidRPr="008F2728">
        <w:rPr>
          <w:rFonts w:cs="Arial"/>
        </w:rPr>
        <w:t xml:space="preserve">Vordingborg Kommune vurderer, at de anmeldte </w:t>
      </w:r>
      <w:r w:rsidR="0010072D" w:rsidRPr="008F2728">
        <w:rPr>
          <w:rFonts w:cs="Arial"/>
        </w:rPr>
        <w:t xml:space="preserve">plansiloer opfylder betingelserne for anmeldelse efter § 11 i husdyrgodkendelsesbekendtgørelsen og at </w:t>
      </w:r>
      <w:r w:rsidR="008F2728" w:rsidRPr="008F2728">
        <w:rPr>
          <w:rFonts w:cs="Arial"/>
        </w:rPr>
        <w:t>projektet kan lovliggøres.</w:t>
      </w:r>
    </w:p>
    <w:p w14:paraId="19F41945" w14:textId="77777777" w:rsidR="00C5470F" w:rsidRPr="00E37285" w:rsidRDefault="00C5470F" w:rsidP="00C5470F">
      <w:pPr>
        <w:spacing w:line="280" w:lineRule="exact"/>
        <w:rPr>
          <w:rFonts w:cs="Arial"/>
          <w:highlight w:val="yellow"/>
        </w:rPr>
      </w:pPr>
    </w:p>
    <w:p w14:paraId="03506C93" w14:textId="1A16E138" w:rsidR="00C5470F" w:rsidRPr="006421A1" w:rsidRDefault="00C5470F" w:rsidP="00C5470F">
      <w:pPr>
        <w:pStyle w:val="Overskrift1"/>
        <w:numPr>
          <w:ilvl w:val="0"/>
          <w:numId w:val="3"/>
        </w:numPr>
        <w:spacing w:after="0" w:line="264" w:lineRule="auto"/>
        <w:ind w:left="0"/>
        <w:rPr>
          <w:rFonts w:ascii="Arial" w:hAnsi="Arial" w:cs="Arial"/>
          <w:sz w:val="26"/>
        </w:rPr>
      </w:pPr>
      <w:bookmarkStart w:id="6" w:name="_Toc101358776"/>
      <w:r w:rsidRPr="006421A1">
        <w:rPr>
          <w:rFonts w:ascii="Arial" w:hAnsi="Arial" w:cs="Arial"/>
          <w:sz w:val="26"/>
        </w:rPr>
        <w:t>Generelle forhold</w:t>
      </w:r>
      <w:bookmarkEnd w:id="6"/>
    </w:p>
    <w:p w14:paraId="59469FD0" w14:textId="77777777" w:rsidR="00DF5D54" w:rsidRPr="006421A1" w:rsidRDefault="00DF5D54" w:rsidP="00DF5D54">
      <w:pPr>
        <w:rPr>
          <w:rFonts w:cs="Arial"/>
        </w:rPr>
      </w:pPr>
    </w:p>
    <w:p w14:paraId="056DC2F0" w14:textId="77777777" w:rsidR="00DF5D54" w:rsidRPr="006421A1" w:rsidRDefault="00DF5D54" w:rsidP="00DF5D54">
      <w:pPr>
        <w:pStyle w:val="Overskrift2"/>
        <w:rPr>
          <w:rFonts w:ascii="Arial" w:hAnsi="Arial" w:cs="Arial"/>
          <w:szCs w:val="20"/>
        </w:rPr>
      </w:pPr>
      <w:bookmarkStart w:id="7" w:name="_Toc101358777"/>
      <w:r w:rsidRPr="006421A1">
        <w:rPr>
          <w:rFonts w:ascii="Arial" w:hAnsi="Arial" w:cs="Arial"/>
        </w:rPr>
        <w:t>Afgørelsen er sendt til</w:t>
      </w:r>
      <w:bookmarkEnd w:id="7"/>
    </w:p>
    <w:p w14:paraId="5EDC1287" w14:textId="393D8B6A" w:rsidR="007B572B" w:rsidRPr="006421A1" w:rsidRDefault="00DF5D54" w:rsidP="00DF5D54">
      <w:pPr>
        <w:pStyle w:val="Default"/>
        <w:rPr>
          <w:rFonts w:ascii="Arial" w:eastAsiaTheme="minorHAnsi" w:hAnsi="Arial" w:cs="Arial"/>
          <w:color w:val="auto"/>
          <w:sz w:val="22"/>
          <w:szCs w:val="22"/>
          <w:lang w:eastAsia="en-US"/>
        </w:rPr>
      </w:pPr>
      <w:r w:rsidRPr="006421A1">
        <w:rPr>
          <w:rFonts w:ascii="Arial" w:eastAsiaTheme="minorHAnsi" w:hAnsi="Arial" w:cs="Arial"/>
          <w:color w:val="auto"/>
          <w:sz w:val="22"/>
          <w:szCs w:val="22"/>
          <w:lang w:eastAsia="en-US"/>
        </w:rPr>
        <w:t xml:space="preserve">Ansøger: </w:t>
      </w:r>
      <w:r w:rsidR="006421A1" w:rsidRPr="006421A1">
        <w:rPr>
          <w:rFonts w:ascii="Arial" w:eastAsiaTheme="minorHAnsi" w:hAnsi="Arial" w:cs="Arial"/>
          <w:color w:val="auto"/>
          <w:sz w:val="22"/>
          <w:szCs w:val="22"/>
          <w:lang w:eastAsia="en-US"/>
        </w:rPr>
        <w:t>Askholm Agro A/S v./ Flemming Pedersen</w:t>
      </w:r>
    </w:p>
    <w:p w14:paraId="3BBFBEBA" w14:textId="44AB62B1" w:rsidR="00DF5D54" w:rsidRPr="006421A1" w:rsidRDefault="00DF5D54" w:rsidP="00772DB2">
      <w:pPr>
        <w:keepNext/>
        <w:widowControl w:val="0"/>
        <w:rPr>
          <w:rFonts w:cs="Arial"/>
        </w:rPr>
      </w:pPr>
      <w:r w:rsidRPr="006421A1">
        <w:rPr>
          <w:rFonts w:cs="Arial"/>
        </w:rPr>
        <w:lastRenderedPageBreak/>
        <w:t xml:space="preserve">Miljøkonsulent: </w:t>
      </w:r>
      <w:r w:rsidR="006421A1" w:rsidRPr="006421A1">
        <w:rPr>
          <w:rFonts w:cs="Arial"/>
        </w:rPr>
        <w:t xml:space="preserve">Christien Bas, </w:t>
      </w:r>
      <w:proofErr w:type="spellStart"/>
      <w:r w:rsidR="006421A1" w:rsidRPr="006421A1">
        <w:rPr>
          <w:rFonts w:cs="Arial"/>
        </w:rPr>
        <w:t>Danace</w:t>
      </w:r>
      <w:proofErr w:type="spellEnd"/>
    </w:p>
    <w:p w14:paraId="4604BECF" w14:textId="77777777" w:rsidR="00DF5D54" w:rsidRPr="00E37285" w:rsidRDefault="00DF5D54" w:rsidP="00DF5D54">
      <w:pPr>
        <w:pStyle w:val="Default"/>
        <w:rPr>
          <w:rFonts w:ascii="Arial" w:eastAsiaTheme="minorHAnsi" w:hAnsi="Arial" w:cs="Arial"/>
          <w:color w:val="auto"/>
          <w:sz w:val="22"/>
          <w:szCs w:val="22"/>
          <w:highlight w:val="yellow"/>
          <w:lang w:eastAsia="en-US"/>
        </w:rPr>
      </w:pPr>
    </w:p>
    <w:p w14:paraId="3F18F1DA" w14:textId="77777777" w:rsidR="00DF5D54" w:rsidRPr="006421A1" w:rsidRDefault="00DF5D54" w:rsidP="00DF5D54">
      <w:pPr>
        <w:pStyle w:val="Default"/>
        <w:rPr>
          <w:rFonts w:ascii="Arial" w:eastAsiaTheme="minorHAnsi" w:hAnsi="Arial" w:cs="Arial"/>
          <w:b/>
          <w:color w:val="auto"/>
          <w:sz w:val="22"/>
          <w:szCs w:val="22"/>
          <w:lang w:eastAsia="en-US"/>
        </w:rPr>
      </w:pPr>
      <w:r w:rsidRPr="006421A1">
        <w:rPr>
          <w:rFonts w:ascii="Arial" w:eastAsiaTheme="minorHAnsi" w:hAnsi="Arial" w:cs="Arial"/>
          <w:b/>
          <w:color w:val="auto"/>
          <w:sz w:val="22"/>
          <w:szCs w:val="22"/>
          <w:lang w:eastAsia="en-US"/>
        </w:rPr>
        <w:t>Organisationer og myndigheder</w:t>
      </w:r>
    </w:p>
    <w:p w14:paraId="3B030C31" w14:textId="77777777" w:rsidR="00DF5D54" w:rsidRPr="006421A1" w:rsidRDefault="00DF5D54" w:rsidP="00DF5D54">
      <w:pPr>
        <w:rPr>
          <w:rFonts w:cs="Arial"/>
        </w:rPr>
      </w:pPr>
      <w:r w:rsidRPr="006421A1">
        <w:rPr>
          <w:rFonts w:cs="Arial"/>
        </w:rPr>
        <w:t xml:space="preserve">Miljøstyrelsen, Tolderlundsvej 5, 5000 Odense C, </w:t>
      </w:r>
      <w:hyperlink r:id="rId22" w:history="1">
        <w:r w:rsidRPr="006421A1">
          <w:rPr>
            <w:rStyle w:val="Hyperlink"/>
            <w:rFonts w:eastAsiaTheme="minorHAnsi" w:cs="Arial"/>
          </w:rPr>
          <w:t>mst@mst.dk</w:t>
        </w:r>
      </w:hyperlink>
    </w:p>
    <w:p w14:paraId="7EF77F06" w14:textId="77777777" w:rsidR="00DF5D54" w:rsidRPr="006421A1" w:rsidRDefault="00DF5D54" w:rsidP="00DF5D54">
      <w:pPr>
        <w:rPr>
          <w:rFonts w:cs="Arial"/>
        </w:rPr>
      </w:pPr>
      <w:r w:rsidRPr="006421A1">
        <w:rPr>
          <w:rFonts w:cs="Arial"/>
        </w:rPr>
        <w:t xml:space="preserve">Styrelsen for Patientsikkerhed, Tilsyn og Rådgivning Øst, Islands Brygge 67, 2300 København S, </w:t>
      </w:r>
      <w:hyperlink r:id="rId23" w:history="1">
        <w:r w:rsidRPr="006421A1">
          <w:rPr>
            <w:rStyle w:val="Hyperlink"/>
            <w:rFonts w:eastAsiaTheme="minorHAnsi" w:cs="Arial"/>
          </w:rPr>
          <w:t>trost@stps.dk</w:t>
        </w:r>
      </w:hyperlink>
    </w:p>
    <w:p w14:paraId="77D11777" w14:textId="77777777" w:rsidR="00DF5D54" w:rsidRPr="006421A1" w:rsidRDefault="00DF5D54" w:rsidP="00DF5D54">
      <w:pPr>
        <w:rPr>
          <w:rFonts w:cs="Arial"/>
        </w:rPr>
      </w:pPr>
      <w:r w:rsidRPr="006421A1">
        <w:rPr>
          <w:rFonts w:cs="Arial"/>
        </w:rPr>
        <w:t xml:space="preserve">Danmarks Fiskeriforening, </w:t>
      </w:r>
      <w:proofErr w:type="spellStart"/>
      <w:r w:rsidRPr="006421A1">
        <w:rPr>
          <w:rFonts w:cs="Arial"/>
        </w:rPr>
        <w:t>Nordensvej</w:t>
      </w:r>
      <w:proofErr w:type="spellEnd"/>
      <w:r w:rsidRPr="006421A1">
        <w:rPr>
          <w:rFonts w:cs="Arial"/>
        </w:rPr>
        <w:t xml:space="preserve"> 3, 7000 Fredericia, </w:t>
      </w:r>
      <w:hyperlink r:id="rId24" w:history="1">
        <w:r w:rsidRPr="006421A1">
          <w:rPr>
            <w:rStyle w:val="Hyperlink"/>
            <w:rFonts w:eastAsiaTheme="minorHAnsi" w:cs="Arial"/>
          </w:rPr>
          <w:t>mail@dkfisk.dk</w:t>
        </w:r>
      </w:hyperlink>
    </w:p>
    <w:p w14:paraId="2B7E2E09" w14:textId="77777777" w:rsidR="00DF5D54" w:rsidRPr="006421A1" w:rsidRDefault="00DF5D54" w:rsidP="00DF5D54">
      <w:pPr>
        <w:rPr>
          <w:rStyle w:val="Hyperlink"/>
          <w:rFonts w:eastAsiaTheme="minorHAnsi" w:cs="Arial"/>
          <w:color w:val="000000"/>
        </w:rPr>
      </w:pPr>
      <w:r w:rsidRPr="006421A1">
        <w:rPr>
          <w:rFonts w:cs="Arial"/>
        </w:rPr>
        <w:t xml:space="preserve">Ferskvandsfiskeriforeningen, </w:t>
      </w:r>
      <w:proofErr w:type="spellStart"/>
      <w:r w:rsidRPr="006421A1">
        <w:rPr>
          <w:rFonts w:cs="Arial"/>
        </w:rPr>
        <w:t>Vormstrupvej</w:t>
      </w:r>
      <w:proofErr w:type="spellEnd"/>
      <w:r w:rsidRPr="006421A1">
        <w:rPr>
          <w:rFonts w:cs="Arial"/>
        </w:rPr>
        <w:t xml:space="preserve"> 2, 7540 Haderup, </w:t>
      </w:r>
      <w:hyperlink r:id="rId25" w:history="1">
        <w:r w:rsidRPr="006421A1">
          <w:rPr>
            <w:rStyle w:val="Hyperlink"/>
            <w:rFonts w:eastAsiaTheme="minorHAnsi" w:cs="Arial"/>
          </w:rPr>
          <w:t>nb@ferskvandsfiskeriforeningen.dk</w:t>
        </w:r>
      </w:hyperlink>
    </w:p>
    <w:p w14:paraId="22B8E836" w14:textId="77777777" w:rsidR="00DF5D54" w:rsidRPr="006421A1" w:rsidRDefault="00DF5D54" w:rsidP="00DF5D54">
      <w:pPr>
        <w:rPr>
          <w:rStyle w:val="Hyperlink"/>
          <w:rFonts w:eastAsiaTheme="minorHAnsi" w:cs="Arial"/>
          <w:color w:val="000000"/>
        </w:rPr>
      </w:pPr>
      <w:r w:rsidRPr="006421A1">
        <w:rPr>
          <w:rStyle w:val="Hyperlink"/>
          <w:rFonts w:eastAsiaTheme="minorHAnsi" w:cs="Arial"/>
          <w:color w:val="000000"/>
          <w:u w:val="none"/>
        </w:rPr>
        <w:t xml:space="preserve">Arbejderbevægelsens Erhvervsråd, Reventlowsgade 14, 1. sal, 1651 København V, </w:t>
      </w:r>
      <w:hyperlink r:id="rId26" w:history="1">
        <w:r w:rsidRPr="006421A1">
          <w:rPr>
            <w:rStyle w:val="Hyperlink"/>
            <w:rFonts w:eastAsiaTheme="minorHAnsi" w:cs="Arial"/>
          </w:rPr>
          <w:t>ae@ae.dk</w:t>
        </w:r>
      </w:hyperlink>
    </w:p>
    <w:p w14:paraId="2AB12A66" w14:textId="77777777" w:rsidR="00DF5D54" w:rsidRPr="006421A1" w:rsidRDefault="00DF5D54" w:rsidP="00DF5D54">
      <w:pPr>
        <w:rPr>
          <w:rStyle w:val="Hyperlink"/>
          <w:rFonts w:eastAsiaTheme="minorHAnsi" w:cs="Arial"/>
          <w:color w:val="000000"/>
          <w:u w:val="none"/>
        </w:rPr>
      </w:pPr>
      <w:r w:rsidRPr="006421A1">
        <w:rPr>
          <w:rStyle w:val="Hyperlink"/>
          <w:rFonts w:eastAsiaTheme="minorHAnsi" w:cs="Arial"/>
          <w:color w:val="000000"/>
          <w:u w:val="none"/>
        </w:rPr>
        <w:t xml:space="preserve">Forbrugerrådet, Fiolstræde 17b, Postboks 2188, 1017 København K, cvr: </w:t>
      </w:r>
      <w:r w:rsidRPr="006421A1">
        <w:rPr>
          <w:rFonts w:cs="Arial"/>
          <w:color w:val="000000"/>
          <w:szCs w:val="20"/>
          <w:lang w:eastAsia="da-DK"/>
        </w:rPr>
        <w:t>63870528</w:t>
      </w:r>
    </w:p>
    <w:p w14:paraId="69B4492B" w14:textId="77777777" w:rsidR="00DF5D54" w:rsidRPr="006421A1" w:rsidRDefault="00DF5D54" w:rsidP="00DF5D54">
      <w:pPr>
        <w:rPr>
          <w:rStyle w:val="Hyperlink"/>
          <w:rFonts w:eastAsiaTheme="minorHAnsi" w:cs="Arial"/>
          <w:szCs w:val="22"/>
          <w:u w:val="none"/>
          <w:lang w:eastAsia="en-US"/>
        </w:rPr>
      </w:pPr>
      <w:r w:rsidRPr="006421A1">
        <w:rPr>
          <w:rFonts w:cs="Arial"/>
        </w:rPr>
        <w:t xml:space="preserve">Det Økologiske Råd, Blegdamsvej 4B, 2200 København N, </w:t>
      </w:r>
      <w:hyperlink r:id="rId27" w:history="1">
        <w:r w:rsidRPr="006421A1">
          <w:rPr>
            <w:rStyle w:val="Hyperlink"/>
            <w:rFonts w:eastAsiaTheme="minorHAnsi" w:cs="Arial"/>
          </w:rPr>
          <w:t>husdyr@ecocouncil.dk</w:t>
        </w:r>
      </w:hyperlink>
    </w:p>
    <w:p w14:paraId="4467E6B7" w14:textId="77777777" w:rsidR="00DF5D54" w:rsidRPr="006421A1" w:rsidRDefault="00DF5D54" w:rsidP="00DF5D54">
      <w:pPr>
        <w:rPr>
          <w:rFonts w:cs="Arial"/>
        </w:rPr>
      </w:pPr>
      <w:r w:rsidRPr="006421A1">
        <w:rPr>
          <w:rFonts w:cs="Arial"/>
        </w:rPr>
        <w:t xml:space="preserve">Danmarks Naturfredningsforening, Masnedøgade 20, 2100 Kbh. K. </w:t>
      </w:r>
      <w:hyperlink r:id="rId28" w:history="1">
        <w:r w:rsidRPr="006421A1">
          <w:rPr>
            <w:rStyle w:val="Hyperlink"/>
            <w:rFonts w:eastAsiaTheme="minorHAnsi" w:cs="Arial"/>
          </w:rPr>
          <w:t>dnvordingborg-sager@dn.dk</w:t>
        </w:r>
      </w:hyperlink>
    </w:p>
    <w:p w14:paraId="610ACA21" w14:textId="77777777" w:rsidR="00DF5D54" w:rsidRPr="006421A1" w:rsidRDefault="00DF5D54" w:rsidP="00DF5D54">
      <w:pPr>
        <w:rPr>
          <w:rFonts w:cs="Arial"/>
        </w:rPr>
      </w:pPr>
      <w:r w:rsidRPr="006421A1">
        <w:rPr>
          <w:rFonts w:cs="Arial"/>
        </w:rPr>
        <w:t xml:space="preserve">Danmarks Sportsfiskerforbund, Skyttevej 4, 7182 Bredsten, </w:t>
      </w:r>
      <w:hyperlink r:id="rId29" w:history="1">
        <w:r w:rsidRPr="006421A1">
          <w:rPr>
            <w:rStyle w:val="Hyperlink"/>
            <w:rFonts w:eastAsiaTheme="minorHAnsi" w:cs="Arial"/>
          </w:rPr>
          <w:t>sydsjaelland@sportsfiskerforbundet.dk</w:t>
        </w:r>
      </w:hyperlink>
    </w:p>
    <w:p w14:paraId="75F9310C" w14:textId="77777777" w:rsidR="00DF5D54" w:rsidRPr="006421A1" w:rsidRDefault="00DF5D54" w:rsidP="00DF5D54">
      <w:pPr>
        <w:rPr>
          <w:rFonts w:cs="Arial"/>
        </w:rPr>
      </w:pPr>
      <w:r w:rsidRPr="006421A1">
        <w:rPr>
          <w:rFonts w:cs="Arial"/>
        </w:rPr>
        <w:t xml:space="preserve">Dansk Ornitologisk Forening, Vesterbrogade 140, 1620 København V, </w:t>
      </w:r>
      <w:hyperlink r:id="rId30" w:history="1">
        <w:r w:rsidRPr="006421A1">
          <w:rPr>
            <w:rStyle w:val="Hyperlink"/>
            <w:rFonts w:eastAsiaTheme="minorHAnsi" w:cs="Arial"/>
          </w:rPr>
          <w:t>natur@dof.dk</w:t>
        </w:r>
      </w:hyperlink>
    </w:p>
    <w:p w14:paraId="73DB8A20" w14:textId="77777777" w:rsidR="00DF5D54" w:rsidRPr="006421A1" w:rsidRDefault="00DF5D54" w:rsidP="00DF5D54">
      <w:pPr>
        <w:rPr>
          <w:rFonts w:cs="Arial"/>
        </w:rPr>
      </w:pPr>
      <w:r w:rsidRPr="006421A1">
        <w:rPr>
          <w:rFonts w:cs="Arial"/>
        </w:rPr>
        <w:t xml:space="preserve">Friluftsrådet, v. John Knudsen, </w:t>
      </w:r>
      <w:hyperlink r:id="rId31" w:history="1">
        <w:r w:rsidRPr="006421A1">
          <w:rPr>
            <w:rStyle w:val="Hyperlink"/>
            <w:rFonts w:eastAsiaTheme="minorHAnsi" w:cs="Arial"/>
          </w:rPr>
          <w:t>storstroem@friluftsraadet.dk</w:t>
        </w:r>
      </w:hyperlink>
    </w:p>
    <w:p w14:paraId="484ED5B3" w14:textId="77777777" w:rsidR="00DF5D54" w:rsidRPr="006421A1" w:rsidRDefault="00DF5D54" w:rsidP="00DF5D54">
      <w:pPr>
        <w:rPr>
          <w:rStyle w:val="Hyperlink"/>
          <w:rFonts w:eastAsiaTheme="minorHAnsi" w:cs="Arial"/>
        </w:rPr>
      </w:pPr>
      <w:r w:rsidRPr="006421A1">
        <w:rPr>
          <w:rFonts w:cs="Arial"/>
        </w:rPr>
        <w:t xml:space="preserve">DOF Storstrøm v/Bo Kayser, </w:t>
      </w:r>
      <w:hyperlink r:id="rId32" w:history="1">
        <w:r w:rsidRPr="006421A1">
          <w:rPr>
            <w:rStyle w:val="Hyperlink"/>
            <w:rFonts w:eastAsiaTheme="minorHAnsi" w:cs="Arial"/>
          </w:rPr>
          <w:t>kontakt@dofstor.dk</w:t>
        </w:r>
      </w:hyperlink>
    </w:p>
    <w:p w14:paraId="13691969" w14:textId="77777777" w:rsidR="00DF5D54" w:rsidRPr="00E37285" w:rsidRDefault="00DF5D54" w:rsidP="00DF5D54">
      <w:pPr>
        <w:pStyle w:val="Default"/>
        <w:rPr>
          <w:rFonts w:ascii="Arial" w:eastAsiaTheme="minorHAnsi" w:hAnsi="Arial" w:cs="Arial"/>
          <w:color w:val="auto"/>
          <w:sz w:val="20"/>
          <w:szCs w:val="20"/>
          <w:highlight w:val="yellow"/>
          <w:lang w:eastAsia="en-US"/>
        </w:rPr>
      </w:pPr>
    </w:p>
    <w:p w14:paraId="42007B67" w14:textId="709BA332" w:rsidR="00DF5D54" w:rsidRDefault="0007389B" w:rsidP="00DF5D54">
      <w:pPr>
        <w:pStyle w:val="Overskrift2"/>
        <w:rPr>
          <w:rFonts w:ascii="Arial" w:eastAsiaTheme="minorHAnsi" w:hAnsi="Arial" w:cs="Arial"/>
        </w:rPr>
      </w:pPr>
      <w:bookmarkStart w:id="8" w:name="_Toc101358778"/>
      <w:r w:rsidRPr="00AA6766">
        <w:rPr>
          <w:rFonts w:ascii="Arial" w:eastAsiaTheme="minorHAnsi" w:hAnsi="Arial" w:cs="Arial"/>
        </w:rPr>
        <w:t>Nabo</w:t>
      </w:r>
      <w:r w:rsidR="00AA6766">
        <w:rPr>
          <w:rFonts w:ascii="Arial" w:eastAsiaTheme="minorHAnsi" w:hAnsi="Arial" w:cs="Arial"/>
        </w:rPr>
        <w:t>- og partshøring</w:t>
      </w:r>
      <w:bookmarkEnd w:id="8"/>
    </w:p>
    <w:p w14:paraId="191EE877" w14:textId="07BB408A" w:rsidR="0007389B" w:rsidRPr="00AA6766" w:rsidRDefault="00AA6766" w:rsidP="0007389B">
      <w:r>
        <w:t xml:space="preserve">Kommunen har foretaget nabo- og partshøring af udkast til accept forud for afgørelse. Naboer er udvalgt som ejere af og beboere på matrikler, der støder op til husdyrbruget. Parter er udvalgt som ejere af og beboere på matrikler tættest på husdyrbruget, der kan være </w:t>
      </w:r>
      <w:r w:rsidR="00F70F7D">
        <w:t xml:space="preserve">væsentlig og </w:t>
      </w:r>
      <w:r>
        <w:t>individuelt berørt af projektet. Følgende ejendommen er hørt:</w:t>
      </w:r>
    </w:p>
    <w:p w14:paraId="79ABC943" w14:textId="1117D27A" w:rsidR="0007389B" w:rsidRPr="00AA6766" w:rsidRDefault="0007389B" w:rsidP="0007389B">
      <w:pPr>
        <w:pStyle w:val="Listeafsnit"/>
        <w:numPr>
          <w:ilvl w:val="0"/>
          <w:numId w:val="15"/>
        </w:numPr>
      </w:pPr>
      <w:r w:rsidRPr="00AA6766">
        <w:t>Præstetoften 22, 4735 Mern</w:t>
      </w:r>
    </w:p>
    <w:p w14:paraId="59F24A97" w14:textId="20C8ADFD" w:rsidR="0007389B" w:rsidRPr="00AA6766" w:rsidRDefault="0007389B" w:rsidP="0007389B">
      <w:pPr>
        <w:pStyle w:val="Listeafsnit"/>
        <w:numPr>
          <w:ilvl w:val="0"/>
          <w:numId w:val="15"/>
        </w:numPr>
      </w:pPr>
      <w:r w:rsidRPr="00AA6766">
        <w:t>Røstofte Skovvej 1, 4735 Mern</w:t>
      </w:r>
    </w:p>
    <w:p w14:paraId="3F8E7D8B" w14:textId="7D0BBC85" w:rsidR="00AA6766" w:rsidRPr="00AA6766" w:rsidRDefault="00AA6766" w:rsidP="00AA6766">
      <w:pPr>
        <w:pStyle w:val="Listeafsnit"/>
        <w:numPr>
          <w:ilvl w:val="0"/>
          <w:numId w:val="15"/>
        </w:numPr>
      </w:pPr>
      <w:r w:rsidRPr="00AA6766">
        <w:t>Røstofte Skovvej 2, 4735 Mern</w:t>
      </w:r>
    </w:p>
    <w:p w14:paraId="5873232C" w14:textId="76878563" w:rsidR="00AA6766" w:rsidRPr="00AA6766" w:rsidRDefault="00AA6766" w:rsidP="00AA6766">
      <w:pPr>
        <w:pStyle w:val="Listeafsnit"/>
        <w:numPr>
          <w:ilvl w:val="0"/>
          <w:numId w:val="15"/>
        </w:numPr>
      </w:pPr>
      <w:r w:rsidRPr="00AA6766">
        <w:t>Røstofte Skovvej 3, 4735 Mern</w:t>
      </w:r>
    </w:p>
    <w:p w14:paraId="54193B7B" w14:textId="6C7E65F5" w:rsidR="00AA6766" w:rsidRPr="00AA6766" w:rsidRDefault="00AA6766" w:rsidP="00AA6766">
      <w:pPr>
        <w:pStyle w:val="Listeafsnit"/>
        <w:numPr>
          <w:ilvl w:val="0"/>
          <w:numId w:val="15"/>
        </w:numPr>
      </w:pPr>
      <w:r w:rsidRPr="00AA6766">
        <w:t>Røstofte Skovvej 4, 4735 Mern</w:t>
      </w:r>
    </w:p>
    <w:p w14:paraId="670BB81F" w14:textId="3614427C" w:rsidR="00AA6766" w:rsidRPr="00AA6766" w:rsidRDefault="00AA6766" w:rsidP="00AA6766">
      <w:pPr>
        <w:pStyle w:val="Listeafsnit"/>
        <w:numPr>
          <w:ilvl w:val="0"/>
          <w:numId w:val="15"/>
        </w:numPr>
      </w:pPr>
      <w:r w:rsidRPr="00AA6766">
        <w:t>Røstofte Skovvej 5, 4735 Mern</w:t>
      </w:r>
    </w:p>
    <w:p w14:paraId="4DC7909C" w14:textId="1A5B7AF0" w:rsidR="0007389B" w:rsidRPr="00E07BD3" w:rsidRDefault="00AA6766" w:rsidP="00AA6766">
      <w:pPr>
        <w:pStyle w:val="Listeafsnit"/>
        <w:numPr>
          <w:ilvl w:val="0"/>
          <w:numId w:val="15"/>
        </w:numPr>
      </w:pPr>
      <w:r w:rsidRPr="00E07BD3">
        <w:t>Røstofte Skovvej 11, 4735 Mern</w:t>
      </w:r>
    </w:p>
    <w:p w14:paraId="00B944FB" w14:textId="77777777" w:rsidR="002428E3" w:rsidRPr="00E07BD3" w:rsidRDefault="002428E3" w:rsidP="002428E3">
      <w:pPr>
        <w:pStyle w:val="Default"/>
        <w:rPr>
          <w:rFonts w:ascii="Arial" w:eastAsiaTheme="minorHAnsi" w:hAnsi="Arial" w:cs="Arial"/>
          <w:color w:val="auto"/>
          <w:sz w:val="22"/>
          <w:szCs w:val="20"/>
          <w:lang w:eastAsia="en-US"/>
        </w:rPr>
      </w:pPr>
    </w:p>
    <w:p w14:paraId="132B5AB7" w14:textId="77777777" w:rsidR="00DF5D54" w:rsidRPr="00E07BD3" w:rsidRDefault="00DF5D54" w:rsidP="00C5470F">
      <w:pPr>
        <w:pStyle w:val="Overskrift2"/>
        <w:rPr>
          <w:rFonts w:ascii="Arial" w:hAnsi="Arial" w:cs="Arial"/>
          <w:szCs w:val="20"/>
        </w:rPr>
      </w:pPr>
      <w:bookmarkStart w:id="9" w:name="_Toc101358779"/>
      <w:r w:rsidRPr="00E07BD3">
        <w:rPr>
          <w:rFonts w:ascii="Arial" w:hAnsi="Arial" w:cs="Arial"/>
        </w:rPr>
        <w:t>Offentliggørelse</w:t>
      </w:r>
      <w:bookmarkEnd w:id="9"/>
      <w:r w:rsidRPr="00E07BD3">
        <w:rPr>
          <w:rFonts w:ascii="Arial" w:hAnsi="Arial" w:cs="Arial"/>
        </w:rPr>
        <w:t xml:space="preserve"> </w:t>
      </w:r>
    </w:p>
    <w:p w14:paraId="0143D8C7" w14:textId="16185AE2" w:rsidR="00DF5D54" w:rsidRPr="00E07BD3" w:rsidRDefault="00DF5D54" w:rsidP="00DF5D54">
      <w:pPr>
        <w:pStyle w:val="Default"/>
        <w:rPr>
          <w:rFonts w:ascii="Arial" w:hAnsi="Arial" w:cs="Arial"/>
          <w:color w:val="auto"/>
          <w:sz w:val="22"/>
          <w:szCs w:val="22"/>
        </w:rPr>
      </w:pPr>
      <w:r w:rsidRPr="00E07BD3">
        <w:rPr>
          <w:rFonts w:ascii="Arial" w:hAnsi="Arial" w:cs="Arial"/>
          <w:color w:val="auto"/>
          <w:sz w:val="22"/>
          <w:szCs w:val="22"/>
        </w:rPr>
        <w:t>Afgørelsen bliver annonceret på Vordingborg Kommunes hjemmeside fra den</w:t>
      </w:r>
      <w:r w:rsidR="009C3741" w:rsidRPr="00E07BD3">
        <w:rPr>
          <w:rFonts w:ascii="Arial" w:hAnsi="Arial" w:cs="Arial"/>
          <w:color w:val="auto"/>
          <w:sz w:val="22"/>
          <w:szCs w:val="22"/>
        </w:rPr>
        <w:t xml:space="preserve"> </w:t>
      </w:r>
      <w:r w:rsidR="00E07BD3" w:rsidRPr="00E07BD3">
        <w:rPr>
          <w:rFonts w:ascii="Arial" w:hAnsi="Arial" w:cs="Arial"/>
          <w:color w:val="auto"/>
          <w:sz w:val="22"/>
          <w:szCs w:val="22"/>
        </w:rPr>
        <w:t>21. april 2022</w:t>
      </w:r>
      <w:r w:rsidR="007442D0" w:rsidRPr="00E07BD3">
        <w:rPr>
          <w:rFonts w:ascii="Arial" w:hAnsi="Arial" w:cs="Arial"/>
          <w:color w:val="auto"/>
          <w:sz w:val="22"/>
          <w:szCs w:val="22"/>
        </w:rPr>
        <w:t xml:space="preserve"> </w:t>
      </w:r>
      <w:r w:rsidRPr="00E07BD3">
        <w:rPr>
          <w:rFonts w:ascii="Arial" w:hAnsi="Arial" w:cs="Arial"/>
          <w:color w:val="auto"/>
          <w:sz w:val="22"/>
          <w:szCs w:val="22"/>
        </w:rPr>
        <w:t>til og med den</w:t>
      </w:r>
      <w:r w:rsidR="00E07BD3" w:rsidRPr="00E07BD3">
        <w:rPr>
          <w:rFonts w:ascii="Arial" w:hAnsi="Arial" w:cs="Arial"/>
          <w:color w:val="auto"/>
          <w:sz w:val="22"/>
          <w:szCs w:val="22"/>
        </w:rPr>
        <w:t xml:space="preserve"> 19. maj 2022</w:t>
      </w:r>
      <w:r w:rsidR="009C3741" w:rsidRPr="00E07BD3">
        <w:rPr>
          <w:rFonts w:ascii="Arial" w:hAnsi="Arial" w:cs="Arial"/>
          <w:color w:val="auto"/>
          <w:sz w:val="22"/>
          <w:szCs w:val="22"/>
        </w:rPr>
        <w:t>.</w:t>
      </w:r>
      <w:r w:rsidR="007442D0" w:rsidRPr="00E07BD3">
        <w:rPr>
          <w:rFonts w:ascii="Arial" w:hAnsi="Arial" w:cs="Arial"/>
          <w:color w:val="auto"/>
          <w:sz w:val="22"/>
          <w:szCs w:val="22"/>
        </w:rPr>
        <w:t xml:space="preserve"> </w:t>
      </w:r>
    </w:p>
    <w:p w14:paraId="30F4FE5B" w14:textId="77777777" w:rsidR="00DF5D54" w:rsidRPr="00E37285" w:rsidRDefault="00DF5D54" w:rsidP="00DF5D54">
      <w:pPr>
        <w:rPr>
          <w:rFonts w:cs="Arial"/>
          <w:b/>
          <w:sz w:val="24"/>
          <w:szCs w:val="24"/>
          <w:highlight w:val="yellow"/>
        </w:rPr>
      </w:pPr>
    </w:p>
    <w:p w14:paraId="41CEAB08" w14:textId="77777777" w:rsidR="00DF5D54" w:rsidRPr="00F70F7D" w:rsidRDefault="00DF5D54" w:rsidP="00DF5D54">
      <w:pPr>
        <w:pStyle w:val="Overskrift2"/>
        <w:rPr>
          <w:rFonts w:ascii="Arial" w:eastAsia="Calibri" w:hAnsi="Arial" w:cs="Arial"/>
        </w:rPr>
      </w:pPr>
      <w:bookmarkStart w:id="10" w:name="_Toc101358780"/>
      <w:r w:rsidRPr="00F70F7D">
        <w:rPr>
          <w:rFonts w:ascii="Arial" w:eastAsia="Calibri" w:hAnsi="Arial" w:cs="Arial"/>
        </w:rPr>
        <w:t>Lovgrundlag</w:t>
      </w:r>
      <w:bookmarkEnd w:id="10"/>
    </w:p>
    <w:p w14:paraId="23FEC178" w14:textId="77777777" w:rsidR="00C129BA" w:rsidRPr="00F70F7D" w:rsidRDefault="00C129BA" w:rsidP="00C129BA">
      <w:pPr>
        <w:pStyle w:val="Listeafsnit"/>
        <w:numPr>
          <w:ilvl w:val="0"/>
          <w:numId w:val="6"/>
        </w:numPr>
        <w:shd w:val="clear" w:color="auto" w:fill="FFFFFF"/>
        <w:spacing w:line="240" w:lineRule="auto"/>
      </w:pPr>
      <w:bookmarkStart w:id="11" w:name="_Hlk61523926"/>
      <w:bookmarkStart w:id="12" w:name="_Hlk97899860"/>
      <w:r w:rsidRPr="00F70F7D">
        <w:t xml:space="preserve">Bekendtgørelse om godkendelse og tilladelse m.v. af husdyrbrug </w:t>
      </w:r>
      <w:bookmarkStart w:id="13" w:name="_Hlk92370962"/>
      <w:r w:rsidRPr="00F70F7D">
        <w:t xml:space="preserve">Nr. 2225 af 27. november 2021 </w:t>
      </w:r>
      <w:bookmarkEnd w:id="13"/>
      <w:r w:rsidRPr="00F70F7D">
        <w:t>(Husdyrgodkendelsesbekendtgørelsen)</w:t>
      </w:r>
    </w:p>
    <w:bookmarkEnd w:id="11"/>
    <w:p w14:paraId="5C0EA33F" w14:textId="77777777" w:rsidR="00DF5D54" w:rsidRPr="00F70F7D" w:rsidRDefault="00DF5D54" w:rsidP="00DF5D54">
      <w:pPr>
        <w:rPr>
          <w:rFonts w:cs="Arial"/>
        </w:rPr>
      </w:pPr>
    </w:p>
    <w:p w14:paraId="38998194" w14:textId="12106F90" w:rsidR="00DF5D54" w:rsidRPr="00F70F7D" w:rsidRDefault="00DF5D54" w:rsidP="00DF5D54">
      <w:pPr>
        <w:pStyle w:val="Listeafsnit"/>
        <w:numPr>
          <w:ilvl w:val="0"/>
          <w:numId w:val="6"/>
        </w:numPr>
        <w:shd w:val="clear" w:color="auto" w:fill="FFFFFF"/>
        <w:spacing w:line="240" w:lineRule="auto"/>
      </w:pPr>
      <w:r w:rsidRPr="00F70F7D">
        <w:t>Lov om husdyrbrug og anvendelse af gødning m.v. nr.</w:t>
      </w:r>
      <w:r w:rsidR="00F70F7D" w:rsidRPr="00F70F7D">
        <w:t xml:space="preserve"> </w:t>
      </w:r>
      <w:r w:rsidRPr="00F70F7D">
        <w:t>1572 af 20. december 2006 med seneste ændringer i lovbekendtgørelse nr. 520 af 1. maj 2019 (Husdyrbrugloven)</w:t>
      </w:r>
    </w:p>
    <w:p w14:paraId="740CCE7F" w14:textId="77777777" w:rsidR="00DF5D54" w:rsidRPr="00E37285" w:rsidRDefault="00DF5D54" w:rsidP="00DF5D54">
      <w:pPr>
        <w:pStyle w:val="Listeafsnit"/>
        <w:shd w:val="clear" w:color="auto" w:fill="FFFFFF"/>
        <w:spacing w:line="240" w:lineRule="auto"/>
        <w:rPr>
          <w:highlight w:val="yellow"/>
        </w:rPr>
      </w:pPr>
    </w:p>
    <w:p w14:paraId="2A5AE622" w14:textId="4050F789" w:rsidR="00DF5D54" w:rsidRPr="00E07BD3" w:rsidRDefault="00DF5D54" w:rsidP="00DF5D54">
      <w:pPr>
        <w:pStyle w:val="Listeafsnit"/>
        <w:numPr>
          <w:ilvl w:val="0"/>
          <w:numId w:val="6"/>
        </w:numPr>
        <w:shd w:val="clear" w:color="auto" w:fill="FFFFFF"/>
        <w:spacing w:line="240" w:lineRule="auto"/>
      </w:pPr>
      <w:r w:rsidRPr="00F70F7D">
        <w:t>Forvaltning</w:t>
      </w:r>
      <w:r w:rsidR="00B543BD">
        <w:t>sloven</w:t>
      </w:r>
      <w:r w:rsidRPr="00F70F7D">
        <w:t xml:space="preserve"> nr. </w:t>
      </w:r>
      <w:r w:rsidR="00B543BD">
        <w:t>571</w:t>
      </w:r>
      <w:r w:rsidR="00F70F7D" w:rsidRPr="00F70F7D">
        <w:t xml:space="preserve"> af</w:t>
      </w:r>
      <w:r w:rsidR="00B543BD">
        <w:t xml:space="preserve"> 19. december 1985</w:t>
      </w:r>
      <w:r w:rsidR="00F70F7D" w:rsidRPr="00F70F7D">
        <w:t xml:space="preserve"> med</w:t>
      </w:r>
      <w:r w:rsidRPr="00F70F7D">
        <w:t xml:space="preserve"> seneste ændringer i </w:t>
      </w:r>
      <w:r w:rsidRPr="00E07BD3">
        <w:t>lovbekendtgørelse nr.</w:t>
      </w:r>
      <w:r w:rsidR="00F70F7D" w:rsidRPr="00E07BD3">
        <w:t xml:space="preserve"> </w:t>
      </w:r>
      <w:r w:rsidR="00B543BD" w:rsidRPr="00E07BD3">
        <w:t>433 af 22. april 2014</w:t>
      </w:r>
    </w:p>
    <w:bookmarkEnd w:id="12"/>
    <w:p w14:paraId="7C3B73E6" w14:textId="77777777" w:rsidR="00DF5D54" w:rsidRPr="00E07BD3" w:rsidRDefault="00DF5D54" w:rsidP="00DF5D54">
      <w:pPr>
        <w:pStyle w:val="Listeafsnit"/>
        <w:shd w:val="clear" w:color="auto" w:fill="FFFFFF"/>
      </w:pPr>
    </w:p>
    <w:p w14:paraId="0FDA3EAF" w14:textId="77777777" w:rsidR="00DF5D54" w:rsidRPr="00E07BD3" w:rsidRDefault="00DF5D54" w:rsidP="00DF5D54">
      <w:pPr>
        <w:pStyle w:val="Overskrift2"/>
        <w:rPr>
          <w:rFonts w:ascii="Arial" w:eastAsia="Calibri" w:hAnsi="Arial" w:cs="Arial"/>
        </w:rPr>
      </w:pPr>
      <w:bookmarkStart w:id="14" w:name="_Toc101358781"/>
      <w:r w:rsidRPr="00E07BD3">
        <w:rPr>
          <w:rFonts w:ascii="Arial" w:eastAsia="Calibri" w:hAnsi="Arial" w:cs="Arial"/>
        </w:rPr>
        <w:t>Klagevejledning</w:t>
      </w:r>
      <w:bookmarkEnd w:id="14"/>
    </w:p>
    <w:p w14:paraId="42A38A6E" w14:textId="475C0B08" w:rsidR="00DF5D54" w:rsidRPr="00E07BD3" w:rsidRDefault="00DF5D54" w:rsidP="00DF5D54">
      <w:pPr>
        <w:pStyle w:val="NormalWeb"/>
        <w:rPr>
          <w:rFonts w:ascii="Arial" w:eastAsiaTheme="minorHAnsi" w:hAnsi="Arial" w:cs="Arial"/>
          <w:b/>
          <w:bCs/>
          <w:sz w:val="22"/>
          <w:u w:val="single"/>
        </w:rPr>
      </w:pPr>
      <w:r w:rsidRPr="00E07BD3">
        <w:rPr>
          <w:rFonts w:ascii="Arial" w:eastAsiaTheme="minorHAnsi" w:hAnsi="Arial" w:cs="Arial"/>
          <w:sz w:val="22"/>
        </w:rPr>
        <w:t xml:space="preserve">Hvis du ønsker at klage over denne afgørelse, kan du klage til Miljø- og Fødevareklagenævnet. Klagen skal indgives inden 4 uger. </w:t>
      </w:r>
      <w:r w:rsidRPr="00E07BD3">
        <w:rPr>
          <w:rFonts w:ascii="Arial" w:eastAsiaTheme="minorHAnsi" w:hAnsi="Arial" w:cs="Arial"/>
          <w:b/>
          <w:bCs/>
          <w:sz w:val="22"/>
          <w:u w:val="single"/>
        </w:rPr>
        <w:t xml:space="preserve">Altså </w:t>
      </w:r>
      <w:r w:rsidR="00E07BD3" w:rsidRPr="00E07BD3">
        <w:rPr>
          <w:rFonts w:ascii="Arial" w:eastAsiaTheme="minorHAnsi" w:hAnsi="Arial" w:cs="Arial"/>
          <w:b/>
          <w:bCs/>
          <w:sz w:val="22"/>
          <w:u w:val="single"/>
        </w:rPr>
        <w:t>19. maj 2022.</w:t>
      </w:r>
    </w:p>
    <w:p w14:paraId="1702630C" w14:textId="77777777" w:rsidR="00DF5D54" w:rsidRPr="00E07BD3" w:rsidRDefault="00DF5D54" w:rsidP="00DF5D54">
      <w:pPr>
        <w:pStyle w:val="NormalWeb"/>
        <w:rPr>
          <w:rFonts w:ascii="Arial" w:eastAsiaTheme="minorHAnsi" w:hAnsi="Arial" w:cs="Arial"/>
          <w:sz w:val="22"/>
        </w:rPr>
      </w:pPr>
    </w:p>
    <w:p w14:paraId="519E88F8" w14:textId="77777777"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lastRenderedPageBreak/>
        <w:t xml:space="preserve">Du klager via klageportalen, som du finder via </w:t>
      </w:r>
      <w:hyperlink r:id="rId33" w:tgtFrame="_blank" w:history="1">
        <w:r w:rsidRPr="00E07BD3">
          <w:rPr>
            <w:rFonts w:ascii="Arial" w:eastAsiaTheme="minorHAnsi" w:hAnsi="Arial" w:cs="Arial"/>
            <w:sz w:val="22"/>
          </w:rPr>
          <w:t>borger.dk</w:t>
        </w:r>
      </w:hyperlink>
      <w:r w:rsidRPr="00E07BD3">
        <w:rPr>
          <w:rFonts w:ascii="Arial" w:eastAsiaTheme="minorHAnsi" w:hAnsi="Arial" w:cs="Arial"/>
          <w:sz w:val="22"/>
        </w:rPr>
        <w:t xml:space="preserve"> eller </w:t>
      </w:r>
      <w:hyperlink r:id="rId34" w:tgtFrame="_blank" w:history="1">
        <w:r w:rsidRPr="00E07BD3">
          <w:rPr>
            <w:rFonts w:ascii="Arial" w:eastAsiaTheme="minorHAnsi" w:hAnsi="Arial" w:cs="Arial"/>
            <w:sz w:val="22"/>
          </w:rPr>
          <w:t>virk.dk</w:t>
        </w:r>
      </w:hyperlink>
      <w:r w:rsidRPr="00E07BD3">
        <w:rPr>
          <w:rFonts w:ascii="Arial" w:eastAsiaTheme="minorHAnsi" w:hAnsi="Arial" w:cs="Arial"/>
          <w:sz w:val="22"/>
        </w:rPr>
        <w:t>. Du logger på klageportalen med NemID. En klage er indgivet, når den er tilgængelig for Vordingborg Kommune via klageportalen. Når du klager, skal du betale et gebyr på 900 kr. for borgere og 1.800 kr. for virksomheder, organisationer og offentlige myndigheder.</w:t>
      </w:r>
    </w:p>
    <w:p w14:paraId="49F9621E" w14:textId="77777777" w:rsidR="00DF5D54" w:rsidRPr="00E07BD3" w:rsidRDefault="00DF5D54" w:rsidP="00DF5D54">
      <w:pPr>
        <w:pStyle w:val="NormalWeb"/>
        <w:rPr>
          <w:rFonts w:ascii="Arial" w:eastAsiaTheme="minorHAnsi" w:hAnsi="Arial" w:cs="Arial"/>
          <w:sz w:val="22"/>
        </w:rPr>
      </w:pPr>
    </w:p>
    <w:p w14:paraId="7F35F26F" w14:textId="77777777"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t>I klageportalen sendes din klage automatisk først til Vordingborg Kommune. Hvis Vordingborg Kommunen fastholder afgørelsen, sender kommunen klagen videre til behandling i nævnet via klageportalen. Du får besked om at klagen er videresendt.</w:t>
      </w:r>
    </w:p>
    <w:p w14:paraId="53A28ED9" w14:textId="77777777" w:rsidR="00DF5D54" w:rsidRPr="00E07BD3" w:rsidRDefault="00DF5D54" w:rsidP="00DF5D54">
      <w:pPr>
        <w:pStyle w:val="NormalWeb"/>
        <w:rPr>
          <w:rFonts w:ascii="Arial" w:eastAsiaTheme="minorHAnsi" w:hAnsi="Arial" w:cs="Arial"/>
          <w:sz w:val="22"/>
        </w:rPr>
      </w:pPr>
    </w:p>
    <w:p w14:paraId="1E4F04DC" w14:textId="77777777"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t xml:space="preserve">Miljø- og Fødevareklagenævnet afviser din klage, hvis du sender den uden om klageportalen, medmindre du er blevet fritaget for brug af klageportalen. Hvis du ønsker at blive fritaget for at bruge klageportalen, skal du sende en begrundet anmodning til Vordingborg Kommune. Kommunen videresender din anmodning til nævnet, som herefter beslutter om, du kan fritages. </w:t>
      </w:r>
      <w:hyperlink r:id="rId35" w:history="1">
        <w:r w:rsidRPr="00E07BD3">
          <w:rPr>
            <w:rFonts w:ascii="Arial" w:eastAsiaTheme="minorHAnsi" w:hAnsi="Arial" w:cs="Arial"/>
            <w:sz w:val="22"/>
          </w:rPr>
          <w:t>Se betingelserne for at blive fritaget</w:t>
        </w:r>
      </w:hyperlink>
      <w:r w:rsidRPr="00E07BD3">
        <w:rPr>
          <w:rFonts w:ascii="Arial" w:eastAsiaTheme="minorHAnsi" w:hAnsi="Arial" w:cs="Arial"/>
          <w:sz w:val="22"/>
        </w:rPr>
        <w:t>.</w:t>
      </w:r>
    </w:p>
    <w:p w14:paraId="587A2038" w14:textId="77777777" w:rsidR="00DF5D54" w:rsidRPr="00E07BD3" w:rsidRDefault="00DF5D54" w:rsidP="00DF5D54">
      <w:pPr>
        <w:rPr>
          <w:rFonts w:cs="Arial"/>
          <w:b/>
          <w:sz w:val="24"/>
          <w:szCs w:val="24"/>
        </w:rPr>
      </w:pPr>
    </w:p>
    <w:p w14:paraId="6032FC4D" w14:textId="77777777" w:rsidR="00DF5D54" w:rsidRPr="00E07BD3" w:rsidRDefault="00DF5D54" w:rsidP="00DF5D54">
      <w:pPr>
        <w:pStyle w:val="Overskrift2"/>
        <w:rPr>
          <w:rFonts w:ascii="Arial" w:eastAsia="Calibri" w:hAnsi="Arial" w:cs="Arial"/>
        </w:rPr>
      </w:pPr>
      <w:bookmarkStart w:id="15" w:name="_Toc101358782"/>
      <w:r w:rsidRPr="00E07BD3">
        <w:rPr>
          <w:rFonts w:ascii="Arial" w:eastAsia="Calibri" w:hAnsi="Arial" w:cs="Arial"/>
        </w:rPr>
        <w:t>Civilt søgsmål</w:t>
      </w:r>
      <w:bookmarkEnd w:id="15"/>
      <w:r w:rsidRPr="00E07BD3">
        <w:rPr>
          <w:rFonts w:ascii="Arial" w:eastAsia="Calibri" w:hAnsi="Arial" w:cs="Arial"/>
        </w:rPr>
        <w:t xml:space="preserve"> </w:t>
      </w:r>
    </w:p>
    <w:p w14:paraId="1F060EC2" w14:textId="405A7780" w:rsidR="00DF5D54" w:rsidRPr="00E07BD3" w:rsidRDefault="00DF5D54" w:rsidP="00DF5D54">
      <w:pPr>
        <w:pStyle w:val="NormalWeb"/>
        <w:rPr>
          <w:rFonts w:ascii="Arial" w:eastAsiaTheme="minorHAnsi" w:hAnsi="Arial" w:cs="Arial"/>
          <w:sz w:val="22"/>
        </w:rPr>
      </w:pPr>
      <w:r w:rsidRPr="00E07BD3">
        <w:rPr>
          <w:rFonts w:ascii="Arial" w:eastAsiaTheme="minorHAnsi" w:hAnsi="Arial" w:cs="Arial"/>
          <w:sz w:val="22"/>
        </w:rPr>
        <w:t xml:space="preserve">Hvis afgørelsen ønskes prøvet ved domstolene, skal søgsmål jf. husdyrlovens § 90 være anlagt senest 6 måneder efter, afgørelsen er meddelt. Altså </w:t>
      </w:r>
      <w:r w:rsidRPr="00E07BD3">
        <w:rPr>
          <w:rFonts w:ascii="Arial" w:eastAsiaTheme="minorHAnsi" w:hAnsi="Arial" w:cs="Arial"/>
          <w:sz w:val="22"/>
          <w:u w:val="single"/>
        </w:rPr>
        <w:t>senest den</w:t>
      </w:r>
      <w:r w:rsidR="00E07BD3" w:rsidRPr="00E07BD3">
        <w:rPr>
          <w:rFonts w:ascii="Arial" w:eastAsiaTheme="minorHAnsi" w:hAnsi="Arial" w:cs="Arial"/>
          <w:sz w:val="22"/>
          <w:u w:val="single"/>
        </w:rPr>
        <w:t xml:space="preserve"> 21. oktober 2022</w:t>
      </w:r>
      <w:r w:rsidRPr="00E07BD3">
        <w:rPr>
          <w:rFonts w:ascii="Arial" w:eastAsiaTheme="minorHAnsi" w:hAnsi="Arial" w:cs="Arial"/>
          <w:sz w:val="22"/>
          <w:u w:val="single"/>
        </w:rPr>
        <w:t>.</w:t>
      </w:r>
    </w:p>
    <w:p w14:paraId="4670FAD3" w14:textId="77777777" w:rsidR="00DF5D54" w:rsidRPr="00E37285" w:rsidRDefault="00DF5D54" w:rsidP="00DF5D54">
      <w:pPr>
        <w:pStyle w:val="NormalWeb"/>
        <w:rPr>
          <w:rFonts w:ascii="Arial" w:eastAsiaTheme="minorHAnsi" w:hAnsi="Arial" w:cs="Arial"/>
          <w:sz w:val="22"/>
          <w:highlight w:val="yellow"/>
        </w:rPr>
      </w:pPr>
    </w:p>
    <w:p w14:paraId="77533C07" w14:textId="77777777" w:rsidR="00DF5D54" w:rsidRPr="00F70F7D" w:rsidRDefault="00DF5D54" w:rsidP="00DF5D54">
      <w:pPr>
        <w:pStyle w:val="Overskrift2"/>
        <w:rPr>
          <w:rFonts w:ascii="Arial" w:eastAsia="Calibri" w:hAnsi="Arial" w:cs="Arial"/>
        </w:rPr>
      </w:pPr>
      <w:bookmarkStart w:id="16" w:name="_Toc101358783"/>
      <w:r w:rsidRPr="00F70F7D">
        <w:rPr>
          <w:rFonts w:ascii="Arial" w:eastAsia="Calibri" w:hAnsi="Arial" w:cs="Arial"/>
        </w:rPr>
        <w:t>Hvad skal der videre ske</w:t>
      </w:r>
      <w:bookmarkEnd w:id="16"/>
    </w:p>
    <w:p w14:paraId="4F32CE68" w14:textId="77777777" w:rsidR="00DF5D54" w:rsidRPr="00F70F7D" w:rsidRDefault="00DF5D54" w:rsidP="00DF5D54">
      <w:pPr>
        <w:pStyle w:val="NormalWeb"/>
        <w:rPr>
          <w:rFonts w:ascii="Arial" w:eastAsiaTheme="minorHAnsi" w:hAnsi="Arial" w:cs="Arial"/>
          <w:sz w:val="22"/>
        </w:rPr>
      </w:pPr>
      <w:r w:rsidRPr="00F70F7D">
        <w:rPr>
          <w:rFonts w:ascii="Arial" w:eastAsiaTheme="minorHAnsi" w:hAnsi="Arial" w:cs="Arial"/>
          <w:sz w:val="22"/>
        </w:rPr>
        <w:t xml:space="preserve">Hvis der indkommer klager inden for klagefristen, vil </w:t>
      </w:r>
      <w:r w:rsidR="00A05D92" w:rsidRPr="00F70F7D">
        <w:rPr>
          <w:rFonts w:ascii="Arial" w:eastAsiaTheme="minorHAnsi" w:hAnsi="Arial" w:cs="Arial"/>
          <w:sz w:val="22"/>
        </w:rPr>
        <w:t xml:space="preserve">ansøger </w:t>
      </w:r>
      <w:r w:rsidRPr="00F70F7D">
        <w:rPr>
          <w:rFonts w:ascii="Arial" w:eastAsiaTheme="minorHAnsi" w:hAnsi="Arial" w:cs="Arial"/>
          <w:sz w:val="22"/>
        </w:rPr>
        <w:t xml:space="preserve">blive orienteret om det. Hvis der ikke indkommer klager over afgørelsen, afsluttes sagen uden yderligere kommunikation. </w:t>
      </w:r>
    </w:p>
    <w:p w14:paraId="6B253AFA" w14:textId="77777777" w:rsidR="00DF5D54" w:rsidRPr="00F70F7D" w:rsidRDefault="00DF5D54" w:rsidP="00DF5D54">
      <w:pPr>
        <w:rPr>
          <w:rFonts w:cs="Arial"/>
          <w:b/>
          <w:sz w:val="24"/>
          <w:szCs w:val="24"/>
        </w:rPr>
      </w:pPr>
    </w:p>
    <w:p w14:paraId="0E5488CD" w14:textId="5C9C7434" w:rsidR="00DF5D54" w:rsidRPr="00F70F7D" w:rsidRDefault="00DF5D54" w:rsidP="00DF5D54">
      <w:pPr>
        <w:pStyle w:val="Overskrift2"/>
        <w:rPr>
          <w:rFonts w:ascii="Arial" w:eastAsia="Calibri" w:hAnsi="Arial" w:cs="Arial"/>
        </w:rPr>
      </w:pPr>
      <w:bookmarkStart w:id="17" w:name="_Toc101358784"/>
      <w:r w:rsidRPr="00F70F7D">
        <w:rPr>
          <w:rFonts w:ascii="Arial" w:eastAsia="Calibri" w:hAnsi="Arial" w:cs="Arial"/>
        </w:rPr>
        <w:t xml:space="preserve">Udnyttelse af </w:t>
      </w:r>
      <w:r w:rsidR="00C129BA" w:rsidRPr="00F70F7D">
        <w:rPr>
          <w:rFonts w:ascii="Arial" w:eastAsia="Calibri" w:hAnsi="Arial" w:cs="Arial"/>
        </w:rPr>
        <w:t xml:space="preserve">anmeldelsen </w:t>
      </w:r>
      <w:r w:rsidRPr="00F70F7D">
        <w:rPr>
          <w:rFonts w:ascii="Arial" w:eastAsia="Calibri" w:hAnsi="Arial" w:cs="Arial"/>
        </w:rPr>
        <w:t>på trods af klage</w:t>
      </w:r>
      <w:bookmarkEnd w:id="17"/>
      <w:r w:rsidRPr="00F70F7D">
        <w:rPr>
          <w:rFonts w:ascii="Arial" w:eastAsia="Calibri" w:hAnsi="Arial" w:cs="Arial"/>
        </w:rPr>
        <w:t xml:space="preserve"> </w:t>
      </w:r>
    </w:p>
    <w:p w14:paraId="5C10DD3D" w14:textId="3E69C10A" w:rsidR="00DF5D54" w:rsidRPr="00F70F7D" w:rsidRDefault="00DF5D54" w:rsidP="00DF5D54">
      <w:pPr>
        <w:rPr>
          <w:rFonts w:cs="Arial"/>
          <w:bCs/>
        </w:rPr>
      </w:pPr>
      <w:r w:rsidRPr="00F70F7D">
        <w:rPr>
          <w:rFonts w:cs="Arial"/>
          <w:bCs/>
        </w:rPr>
        <w:t xml:space="preserve">Husdyrbruget vil kunne udnytte </w:t>
      </w:r>
      <w:r w:rsidR="00C129BA" w:rsidRPr="00F70F7D">
        <w:rPr>
          <w:rFonts w:cs="Arial"/>
          <w:bCs/>
        </w:rPr>
        <w:t>accept af anmeldelse</w:t>
      </w:r>
      <w:r w:rsidRPr="00F70F7D">
        <w:rPr>
          <w:rFonts w:cs="Arial"/>
          <w:bCs/>
        </w:rPr>
        <w:t xml:space="preserve"> i den tid Miljø- og Fødevareklagenævnet behandler en eventuel klage, medmindre Nævnet bestemmer andet.</w:t>
      </w:r>
    </w:p>
    <w:p w14:paraId="0E0452EB" w14:textId="77777777" w:rsidR="00DF5D54" w:rsidRPr="00F70F7D" w:rsidRDefault="00DF5D54" w:rsidP="00DF5D54">
      <w:pPr>
        <w:rPr>
          <w:rFonts w:cs="Arial"/>
          <w:bCs/>
        </w:rPr>
      </w:pPr>
    </w:p>
    <w:p w14:paraId="56EDA81C" w14:textId="77777777" w:rsidR="00DF5D54" w:rsidRPr="00F70F7D" w:rsidRDefault="00DF5D54" w:rsidP="00DF5D54">
      <w:pPr>
        <w:rPr>
          <w:rFonts w:cs="Arial"/>
          <w:bCs/>
        </w:rPr>
      </w:pPr>
      <w:r w:rsidRPr="00F70F7D">
        <w:rPr>
          <w:rFonts w:cs="Arial"/>
          <w:bCs/>
        </w:rPr>
        <w:t xml:space="preserve">Eventuelle klager har som udgangspunkt ikke opsættende virkning. Hvis afgørelsen udnyttes inden klagefristens udløb, eller mens en eventuel klage behandles af klagenævnet, sker det på ansøgers egen regning og risiko. </w:t>
      </w:r>
    </w:p>
    <w:p w14:paraId="7657107C" w14:textId="77777777" w:rsidR="00DF5D54" w:rsidRPr="00F70F7D" w:rsidRDefault="00DF5D54" w:rsidP="00DF5D54">
      <w:pPr>
        <w:rPr>
          <w:rFonts w:cs="Arial"/>
          <w:bCs/>
        </w:rPr>
      </w:pPr>
    </w:p>
    <w:p w14:paraId="05206ED8" w14:textId="77777777" w:rsidR="00DF5D54" w:rsidRPr="00F70F7D" w:rsidRDefault="00DF5D54" w:rsidP="00DF5D54">
      <w:pPr>
        <w:pStyle w:val="Overskrift2"/>
        <w:rPr>
          <w:rFonts w:ascii="Arial" w:eastAsia="Calibri" w:hAnsi="Arial" w:cs="Arial"/>
        </w:rPr>
      </w:pPr>
      <w:bookmarkStart w:id="18" w:name="_Toc101358785"/>
      <w:r w:rsidRPr="00F70F7D">
        <w:rPr>
          <w:rFonts w:ascii="Arial" w:eastAsia="Calibri" w:hAnsi="Arial" w:cs="Arial"/>
        </w:rPr>
        <w:t>Klageberettiget</w:t>
      </w:r>
      <w:bookmarkEnd w:id="18"/>
    </w:p>
    <w:p w14:paraId="48490971" w14:textId="77777777" w:rsidR="00DF5D54" w:rsidRPr="00F70F7D" w:rsidRDefault="00DF5D54" w:rsidP="00DF5D54">
      <w:pPr>
        <w:rPr>
          <w:rFonts w:cs="Arial"/>
          <w:bCs/>
        </w:rPr>
      </w:pPr>
      <w:r w:rsidRPr="00F70F7D">
        <w:rPr>
          <w:rFonts w:cs="Arial"/>
          <w:bCs/>
        </w:rPr>
        <w:t>Klageberettiget er ansøger, diverse organisationer samt enhver, som har væsentlig individuel interesse i sagen. Se evt. husdyrloven.</w:t>
      </w:r>
    </w:p>
    <w:p w14:paraId="34FC1E00" w14:textId="77777777" w:rsidR="00DF5D54" w:rsidRPr="00F70F7D" w:rsidRDefault="00DF5D54" w:rsidP="00DF5D54">
      <w:pPr>
        <w:rPr>
          <w:rFonts w:cs="Arial"/>
          <w:bCs/>
        </w:rPr>
      </w:pPr>
    </w:p>
    <w:p w14:paraId="63DB1992" w14:textId="77777777" w:rsidR="00DF5D54" w:rsidRPr="00F70F7D" w:rsidRDefault="00DF5D54" w:rsidP="00C5470F">
      <w:pPr>
        <w:pStyle w:val="Overskrift2"/>
        <w:ind w:left="718"/>
        <w:rPr>
          <w:rFonts w:ascii="Arial" w:eastAsia="Calibri" w:hAnsi="Arial" w:cs="Arial"/>
        </w:rPr>
      </w:pPr>
      <w:bookmarkStart w:id="19" w:name="_Toc101358786"/>
      <w:r w:rsidRPr="00F70F7D">
        <w:rPr>
          <w:rFonts w:ascii="Arial" w:eastAsia="Calibri" w:hAnsi="Arial" w:cs="Arial"/>
        </w:rPr>
        <w:t>Udnyttelse</w:t>
      </w:r>
      <w:bookmarkEnd w:id="19"/>
      <w:r w:rsidRPr="00F70F7D">
        <w:rPr>
          <w:rFonts w:ascii="Arial" w:eastAsia="Calibri" w:hAnsi="Arial" w:cs="Arial"/>
        </w:rPr>
        <w:t xml:space="preserve"> </w:t>
      </w:r>
    </w:p>
    <w:p w14:paraId="6770DB44" w14:textId="77777777" w:rsidR="00DF5D54" w:rsidRPr="00F70F7D" w:rsidRDefault="00DF5D54" w:rsidP="00DF5D54">
      <w:pPr>
        <w:spacing w:line="280" w:lineRule="exact"/>
        <w:rPr>
          <w:rFonts w:cs="Arial"/>
        </w:rPr>
      </w:pPr>
      <w:r w:rsidRPr="00F70F7D">
        <w:rPr>
          <w:rFonts w:cs="Arial"/>
        </w:rPr>
        <w:t xml:space="preserve">Afgørelsen bortfalder, hvis den ikke er udnyttet senest 6 år efter, at afgørelsen er meddelt. </w:t>
      </w:r>
    </w:p>
    <w:p w14:paraId="6F98A8C0" w14:textId="77777777" w:rsidR="00DF5D54" w:rsidRPr="00F70F7D" w:rsidRDefault="00DF5D54" w:rsidP="00DF5D54">
      <w:pPr>
        <w:spacing w:line="280" w:lineRule="exact"/>
        <w:rPr>
          <w:rFonts w:cs="Arial"/>
        </w:rPr>
      </w:pPr>
    </w:p>
    <w:p w14:paraId="4E8EC0EA" w14:textId="77777777" w:rsidR="00DF5D54" w:rsidRPr="00F70F7D" w:rsidRDefault="00DF5D54" w:rsidP="00DF5D54">
      <w:pPr>
        <w:spacing w:line="280" w:lineRule="exact"/>
        <w:rPr>
          <w:rFonts w:cs="Arial"/>
        </w:rPr>
      </w:pPr>
    </w:p>
    <w:p w14:paraId="558BB1E4" w14:textId="77777777" w:rsidR="00DF5D54" w:rsidRPr="00F70F7D" w:rsidRDefault="00DF5D54" w:rsidP="00DF5D54">
      <w:pPr>
        <w:pStyle w:val="Default"/>
        <w:jc w:val="center"/>
        <w:rPr>
          <w:rFonts w:ascii="Arial" w:hAnsi="Arial" w:cs="Arial"/>
          <w:color w:val="auto"/>
          <w:sz w:val="22"/>
          <w:szCs w:val="22"/>
        </w:rPr>
      </w:pPr>
      <w:r w:rsidRPr="00F70F7D">
        <w:rPr>
          <w:rFonts w:ascii="Arial" w:hAnsi="Arial" w:cs="Arial"/>
          <w:color w:val="auto"/>
          <w:sz w:val="22"/>
          <w:szCs w:val="22"/>
        </w:rPr>
        <w:t>Med venlig hilsen</w:t>
      </w:r>
    </w:p>
    <w:p w14:paraId="6B344C58" w14:textId="77777777" w:rsidR="00DF5D54" w:rsidRPr="00F70F7D" w:rsidRDefault="00DF5D54" w:rsidP="00DF5D54">
      <w:pPr>
        <w:pStyle w:val="Default"/>
        <w:jc w:val="center"/>
        <w:rPr>
          <w:rFonts w:ascii="Arial" w:hAnsi="Arial" w:cs="Arial"/>
          <w:color w:val="auto"/>
          <w:sz w:val="22"/>
          <w:szCs w:val="22"/>
        </w:rPr>
      </w:pPr>
    </w:p>
    <w:p w14:paraId="5061C7F9" w14:textId="77777777" w:rsidR="00DF5D54" w:rsidRPr="00F70F7D" w:rsidRDefault="00DF5D54" w:rsidP="00DF5D54">
      <w:pPr>
        <w:pStyle w:val="Default"/>
        <w:jc w:val="center"/>
        <w:rPr>
          <w:rFonts w:ascii="Arial" w:hAnsi="Arial" w:cs="Arial"/>
          <w:color w:val="auto"/>
          <w:sz w:val="22"/>
          <w:szCs w:val="22"/>
        </w:rPr>
      </w:pPr>
    </w:p>
    <w:p w14:paraId="52418CF9" w14:textId="7687C256" w:rsidR="00DF5D54" w:rsidRPr="00F70F7D" w:rsidRDefault="00F70F7D" w:rsidP="00DF5D54">
      <w:pPr>
        <w:pStyle w:val="Default"/>
        <w:jc w:val="center"/>
        <w:rPr>
          <w:rFonts w:ascii="Arial" w:hAnsi="Arial" w:cs="Arial"/>
          <w:color w:val="auto"/>
          <w:sz w:val="22"/>
          <w:szCs w:val="22"/>
        </w:rPr>
      </w:pPr>
      <w:r w:rsidRPr="00F70F7D">
        <w:rPr>
          <w:rFonts w:ascii="Arial" w:hAnsi="Arial" w:cs="Arial"/>
          <w:color w:val="auto"/>
          <w:sz w:val="22"/>
          <w:szCs w:val="22"/>
        </w:rPr>
        <w:t>Simone. S. T. Billing</w:t>
      </w:r>
    </w:p>
    <w:p w14:paraId="11680EBF" w14:textId="77777777" w:rsidR="000A043E" w:rsidRPr="00F70F7D" w:rsidRDefault="000A043E" w:rsidP="00DF5D54">
      <w:pPr>
        <w:pStyle w:val="Default"/>
        <w:jc w:val="center"/>
        <w:rPr>
          <w:rFonts w:ascii="Arial" w:hAnsi="Arial" w:cs="Arial"/>
          <w:color w:val="auto"/>
          <w:sz w:val="22"/>
          <w:szCs w:val="22"/>
        </w:rPr>
      </w:pPr>
    </w:p>
    <w:p w14:paraId="37CA0D6A" w14:textId="77777777" w:rsidR="00DF5D54" w:rsidRPr="00E37285" w:rsidRDefault="00DF5D54" w:rsidP="00DF5D54">
      <w:pPr>
        <w:pStyle w:val="Default"/>
        <w:jc w:val="center"/>
        <w:rPr>
          <w:rFonts w:ascii="Arial" w:hAnsi="Arial" w:cs="Arial"/>
          <w:color w:val="auto"/>
          <w:sz w:val="22"/>
          <w:szCs w:val="22"/>
        </w:rPr>
      </w:pPr>
      <w:r w:rsidRPr="00F70F7D">
        <w:rPr>
          <w:rFonts w:ascii="Arial" w:hAnsi="Arial" w:cs="Arial"/>
          <w:color w:val="auto"/>
          <w:sz w:val="22"/>
          <w:szCs w:val="22"/>
        </w:rPr>
        <w:t>Miljøsagsbehandler</w:t>
      </w:r>
    </w:p>
    <w:p w14:paraId="5D7176FE" w14:textId="77777777" w:rsidR="00083B83" w:rsidRPr="00E37285" w:rsidRDefault="00083B83" w:rsidP="005821AF">
      <w:pPr>
        <w:spacing w:after="200"/>
        <w:rPr>
          <w:rFonts w:eastAsia="Times New Roman" w:cs="Arial"/>
          <w:szCs w:val="20"/>
          <w:lang w:eastAsia="da-DK"/>
        </w:rPr>
      </w:pPr>
    </w:p>
    <w:sectPr w:rsidR="00083B83" w:rsidRPr="00E37285" w:rsidSect="00C01D48">
      <w:headerReference w:type="even" r:id="rId36"/>
      <w:headerReference w:type="default" r:id="rId37"/>
      <w:footerReference w:type="default" r:id="rId38"/>
      <w:headerReference w:type="first" r:id="rId39"/>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3A46" w14:textId="77777777" w:rsidR="008478D7" w:rsidRPr="00380B51" w:rsidRDefault="008478D7" w:rsidP="00091062">
      <w:pPr>
        <w:spacing w:line="240" w:lineRule="auto"/>
      </w:pPr>
      <w:r w:rsidRPr="00380B51">
        <w:separator/>
      </w:r>
    </w:p>
  </w:endnote>
  <w:endnote w:type="continuationSeparator" w:id="0">
    <w:p w14:paraId="5D413B0F" w14:textId="77777777" w:rsidR="008478D7" w:rsidRPr="00380B51" w:rsidRDefault="008478D7"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4E1" w14:textId="77777777" w:rsidR="000A043E" w:rsidRDefault="000A043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2A86" w14:textId="77777777" w:rsidR="00380B51" w:rsidRDefault="00380B51">
    <w:pPr>
      <w:pStyle w:val="Sidefod"/>
    </w:pPr>
    <w:r>
      <w:rPr>
        <w:noProof/>
        <w:lang w:eastAsia="da-DK"/>
      </w:rPr>
      <w:drawing>
        <wp:anchor distT="0" distB="0" distL="114300" distR="114300" simplePos="0" relativeHeight="251664384" behindDoc="1" locked="0" layoutInCell="1" allowOverlap="1" wp14:anchorId="7B930118" wp14:editId="519DDCF8">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F762" w14:textId="77777777" w:rsidR="000A043E" w:rsidRDefault="000A043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638633"/>
      <w:docPartObj>
        <w:docPartGallery w:val="Page Numbers (Bottom of Page)"/>
        <w:docPartUnique/>
      </w:docPartObj>
    </w:sdtPr>
    <w:sdtEndPr>
      <w:rPr>
        <w:noProof/>
      </w:rPr>
    </w:sdtEndPr>
    <w:sdtContent>
      <w:p w14:paraId="57706E66" w14:textId="77777777" w:rsidR="00DF5D54" w:rsidRDefault="00DF5D54">
        <w:pPr>
          <w:pStyle w:val="Sidefod"/>
          <w:jc w:val="right"/>
        </w:pPr>
        <w:r>
          <w:fldChar w:fldCharType="begin"/>
        </w:r>
        <w:r>
          <w:instrText xml:space="preserve"> PAGE   \* MERGEFORMAT </w:instrText>
        </w:r>
        <w:r>
          <w:fldChar w:fldCharType="separate"/>
        </w:r>
        <w:r>
          <w:rPr>
            <w:noProof/>
          </w:rPr>
          <w:t>6</w:t>
        </w:r>
        <w:r>
          <w:rPr>
            <w:noProof/>
          </w:rPr>
          <w:fldChar w:fldCharType="end"/>
        </w:r>
      </w:p>
    </w:sdtContent>
  </w:sdt>
  <w:p w14:paraId="0F482795" w14:textId="77777777" w:rsidR="00DF5D54" w:rsidRDefault="00DF5D54">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24713"/>
      <w:docPartObj>
        <w:docPartGallery w:val="Page Numbers (Bottom of Page)"/>
        <w:docPartUnique/>
      </w:docPartObj>
    </w:sdtPr>
    <w:sdtEndPr>
      <w:rPr>
        <w:sz w:val="17"/>
        <w:szCs w:val="17"/>
      </w:rPr>
    </w:sdtEndPr>
    <w:sdtContent>
      <w:p w14:paraId="3679A8FB" w14:textId="77777777" w:rsidR="00741A24" w:rsidRPr="00741A24" w:rsidRDefault="00741A24">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E22F78">
          <w:rPr>
            <w:noProof/>
            <w:sz w:val="17"/>
            <w:szCs w:val="17"/>
          </w:rPr>
          <w:t>2</w:t>
        </w:r>
        <w:r w:rsidRPr="00741A24">
          <w:rPr>
            <w:sz w:val="17"/>
            <w:szCs w:val="17"/>
          </w:rPr>
          <w:fldChar w:fldCharType="end"/>
        </w:r>
      </w:p>
    </w:sdtContent>
  </w:sdt>
  <w:p w14:paraId="745466AB" w14:textId="77777777" w:rsidR="008C42B4" w:rsidRPr="00A03672" w:rsidRDefault="008C42B4"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3134" w14:textId="77777777" w:rsidR="008478D7" w:rsidRPr="00380B51" w:rsidRDefault="008478D7" w:rsidP="00091062">
      <w:pPr>
        <w:spacing w:line="240" w:lineRule="auto"/>
      </w:pPr>
      <w:r w:rsidRPr="00380B51">
        <w:separator/>
      </w:r>
    </w:p>
  </w:footnote>
  <w:footnote w:type="continuationSeparator" w:id="0">
    <w:p w14:paraId="1BA1B93B" w14:textId="77777777" w:rsidR="008478D7" w:rsidRPr="00380B51" w:rsidRDefault="008478D7" w:rsidP="00091062">
      <w:pPr>
        <w:spacing w:line="240" w:lineRule="auto"/>
      </w:pPr>
      <w:r w:rsidRPr="0038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7515" w14:textId="4E4491E8" w:rsidR="000A043E" w:rsidRDefault="000A04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ED11" w14:textId="379E4534" w:rsidR="008C42B4" w:rsidRPr="00380B51" w:rsidRDefault="00380B51">
    <w:pPr>
      <w:pStyle w:val="Sidehoved"/>
    </w:pPr>
    <w:r>
      <w:rPr>
        <w:noProof/>
        <w:lang w:eastAsia="da-DK"/>
      </w:rPr>
      <w:drawing>
        <wp:anchor distT="0" distB="0" distL="114300" distR="114300" simplePos="0" relativeHeight="251665408" behindDoc="1" locked="0" layoutInCell="1" allowOverlap="1" wp14:anchorId="692374B0" wp14:editId="10406B91">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380B51">
      <w:rPr>
        <w:noProof/>
        <w:lang w:eastAsia="da-DK"/>
      </w:rPr>
      <mc:AlternateContent>
        <mc:Choice Requires="wps">
          <w:drawing>
            <wp:anchor distT="0" distB="0" distL="114300" distR="114300" simplePos="0" relativeHeight="251661312" behindDoc="1" locked="0" layoutInCell="1" allowOverlap="1" wp14:anchorId="126B552C" wp14:editId="3AAF3501">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061DE"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008C42B4" w:rsidRPr="00380B51">
      <w:rPr>
        <w:noProof/>
        <w:lang w:eastAsia="da-DK"/>
      </w:rPr>
      <mc:AlternateContent>
        <mc:Choice Requires="wps">
          <w:drawing>
            <wp:anchor distT="0" distB="0" distL="114300" distR="114300" simplePos="0" relativeHeight="251659264" behindDoc="1" locked="0" layoutInCell="1" allowOverlap="1" wp14:anchorId="6E912DCB" wp14:editId="5296BB0F">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8E16E"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1659" w14:textId="07151147" w:rsidR="000A043E" w:rsidRDefault="000A043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A4A3" w14:textId="7DF9BDD9" w:rsidR="000A043E" w:rsidRDefault="000A043E">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7FC" w14:textId="70F52B2F" w:rsidR="00DF5D54" w:rsidRDefault="00DF5D54">
    <w:pPr>
      <w:pStyle w:val="Sidehoved"/>
    </w:pPr>
    <w:r w:rsidRPr="00380B51">
      <w:rPr>
        <w:noProof/>
        <w:lang w:eastAsia="da-DK"/>
      </w:rPr>
      <mc:AlternateContent>
        <mc:Choice Requires="wps">
          <w:drawing>
            <wp:anchor distT="0" distB="0" distL="114300" distR="114300" simplePos="0" relativeHeight="251667456" behindDoc="1" locked="0" layoutInCell="1" allowOverlap="1" wp14:anchorId="3032FB9F" wp14:editId="2EEBE153">
              <wp:simplePos x="0" y="0"/>
              <wp:positionH relativeFrom="page">
                <wp:posOffset>0</wp:posOffset>
              </wp:positionH>
              <wp:positionV relativeFrom="page">
                <wp:posOffset>1181735</wp:posOffset>
              </wp:positionV>
              <wp:extent cx="7128000" cy="9396000"/>
              <wp:effectExtent l="0" t="0" r="0" b="0"/>
              <wp:wrapNone/>
              <wp:docPr id="5"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38241" id="CoverColor" o:spid="_x0000_s1026" style="position:absolute;margin-left:0;margin-top:93.05pt;width:561.25pt;height:739.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" filled="f" stroked="f" strokeweight="2p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5E31" w14:textId="4DD1A026" w:rsidR="000A043E" w:rsidRDefault="000A04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ECF1" w14:textId="30987F0B" w:rsidR="000A043E" w:rsidRDefault="000A043E">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3C40" w14:textId="654E8BD5" w:rsidR="008C42B4" w:rsidRPr="005B20C1" w:rsidRDefault="00B0651A" w:rsidP="005B20C1">
    <w:pPr>
      <w:pStyle w:val="Sidehoved"/>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E3CA" w14:textId="0886A5EF" w:rsidR="000A043E" w:rsidRDefault="000A04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25195E01"/>
    <w:multiLevelType w:val="hybridMultilevel"/>
    <w:tmpl w:val="36CEFEE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DD46B3"/>
    <w:multiLevelType w:val="hybridMultilevel"/>
    <w:tmpl w:val="E7EC03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1C82298"/>
    <w:multiLevelType w:val="hybridMultilevel"/>
    <w:tmpl w:val="D96CA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1A95C7D"/>
    <w:multiLevelType w:val="hybridMultilevel"/>
    <w:tmpl w:val="FEB4C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7101EA4"/>
    <w:multiLevelType w:val="hybridMultilevel"/>
    <w:tmpl w:val="5868EE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B4433F5"/>
    <w:multiLevelType w:val="hybridMultilevel"/>
    <w:tmpl w:val="F56E3A0C"/>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5"/>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8478D7"/>
    <w:rsid w:val="000072E9"/>
    <w:rsid w:val="00026269"/>
    <w:rsid w:val="00047CD8"/>
    <w:rsid w:val="00053717"/>
    <w:rsid w:val="000615EA"/>
    <w:rsid w:val="0007389B"/>
    <w:rsid w:val="00074A75"/>
    <w:rsid w:val="00083B83"/>
    <w:rsid w:val="00091062"/>
    <w:rsid w:val="000A043E"/>
    <w:rsid w:val="000D62B4"/>
    <w:rsid w:val="000F68F0"/>
    <w:rsid w:val="0010072D"/>
    <w:rsid w:val="00101134"/>
    <w:rsid w:val="001416BC"/>
    <w:rsid w:val="0014345E"/>
    <w:rsid w:val="00146175"/>
    <w:rsid w:val="00152782"/>
    <w:rsid w:val="00161418"/>
    <w:rsid w:val="00164DE7"/>
    <w:rsid w:val="00175928"/>
    <w:rsid w:val="001867B1"/>
    <w:rsid w:val="00195076"/>
    <w:rsid w:val="00203C7B"/>
    <w:rsid w:val="00212957"/>
    <w:rsid w:val="002428E3"/>
    <w:rsid w:val="00253F08"/>
    <w:rsid w:val="00263DD3"/>
    <w:rsid w:val="00270363"/>
    <w:rsid w:val="002800C1"/>
    <w:rsid w:val="00281FCF"/>
    <w:rsid w:val="002866FE"/>
    <w:rsid w:val="00286FE7"/>
    <w:rsid w:val="002B029E"/>
    <w:rsid w:val="002B3A94"/>
    <w:rsid w:val="002C6F96"/>
    <w:rsid w:val="002F5013"/>
    <w:rsid w:val="00300EB6"/>
    <w:rsid w:val="00316BF6"/>
    <w:rsid w:val="00352DB3"/>
    <w:rsid w:val="00366A16"/>
    <w:rsid w:val="00380B51"/>
    <w:rsid w:val="003841C4"/>
    <w:rsid w:val="00390139"/>
    <w:rsid w:val="0039208C"/>
    <w:rsid w:val="00393B84"/>
    <w:rsid w:val="00397DFA"/>
    <w:rsid w:val="003B0CB7"/>
    <w:rsid w:val="003B11A2"/>
    <w:rsid w:val="003D51CC"/>
    <w:rsid w:val="003D5570"/>
    <w:rsid w:val="003E02EA"/>
    <w:rsid w:val="003E5D22"/>
    <w:rsid w:val="003F0CD7"/>
    <w:rsid w:val="0041718A"/>
    <w:rsid w:val="004270CE"/>
    <w:rsid w:val="00445147"/>
    <w:rsid w:val="00465F34"/>
    <w:rsid w:val="00487082"/>
    <w:rsid w:val="00490720"/>
    <w:rsid w:val="004B2CEB"/>
    <w:rsid w:val="004B5339"/>
    <w:rsid w:val="004B5466"/>
    <w:rsid w:val="004B7AEB"/>
    <w:rsid w:val="005163BC"/>
    <w:rsid w:val="00561C58"/>
    <w:rsid w:val="0056364B"/>
    <w:rsid w:val="00564C6E"/>
    <w:rsid w:val="00565030"/>
    <w:rsid w:val="00566F02"/>
    <w:rsid w:val="005712E5"/>
    <w:rsid w:val="005821AF"/>
    <w:rsid w:val="005A1400"/>
    <w:rsid w:val="005A1DFA"/>
    <w:rsid w:val="005B20C1"/>
    <w:rsid w:val="005C101E"/>
    <w:rsid w:val="005E3B02"/>
    <w:rsid w:val="00605C60"/>
    <w:rsid w:val="006331B5"/>
    <w:rsid w:val="006333C9"/>
    <w:rsid w:val="006421A1"/>
    <w:rsid w:val="00650334"/>
    <w:rsid w:val="00655A7D"/>
    <w:rsid w:val="00665643"/>
    <w:rsid w:val="00666BA2"/>
    <w:rsid w:val="00670F10"/>
    <w:rsid w:val="00676636"/>
    <w:rsid w:val="00687E46"/>
    <w:rsid w:val="006C122F"/>
    <w:rsid w:val="00726F77"/>
    <w:rsid w:val="00741A24"/>
    <w:rsid w:val="00742076"/>
    <w:rsid w:val="007442D0"/>
    <w:rsid w:val="00760FBB"/>
    <w:rsid w:val="00772DB2"/>
    <w:rsid w:val="007740C2"/>
    <w:rsid w:val="00796A68"/>
    <w:rsid w:val="007977E8"/>
    <w:rsid w:val="007A4B81"/>
    <w:rsid w:val="007B572B"/>
    <w:rsid w:val="007C1964"/>
    <w:rsid w:val="007E7974"/>
    <w:rsid w:val="007F3DF9"/>
    <w:rsid w:val="00817836"/>
    <w:rsid w:val="00836D39"/>
    <w:rsid w:val="00841134"/>
    <w:rsid w:val="008478D7"/>
    <w:rsid w:val="00855E65"/>
    <w:rsid w:val="008B0965"/>
    <w:rsid w:val="008C42B4"/>
    <w:rsid w:val="008E6F21"/>
    <w:rsid w:val="008F2728"/>
    <w:rsid w:val="00900519"/>
    <w:rsid w:val="0090125F"/>
    <w:rsid w:val="00914105"/>
    <w:rsid w:val="00981775"/>
    <w:rsid w:val="009A4353"/>
    <w:rsid w:val="009A6120"/>
    <w:rsid w:val="009B700A"/>
    <w:rsid w:val="009C3080"/>
    <w:rsid w:val="009C3741"/>
    <w:rsid w:val="009C4AF3"/>
    <w:rsid w:val="009C6077"/>
    <w:rsid w:val="009C6909"/>
    <w:rsid w:val="009E3D43"/>
    <w:rsid w:val="00A03672"/>
    <w:rsid w:val="00A05D92"/>
    <w:rsid w:val="00A15EFF"/>
    <w:rsid w:val="00A75CB7"/>
    <w:rsid w:val="00A92E1E"/>
    <w:rsid w:val="00A943A1"/>
    <w:rsid w:val="00A952EA"/>
    <w:rsid w:val="00A96D88"/>
    <w:rsid w:val="00AA1375"/>
    <w:rsid w:val="00AA2860"/>
    <w:rsid w:val="00AA6766"/>
    <w:rsid w:val="00AE1681"/>
    <w:rsid w:val="00B01479"/>
    <w:rsid w:val="00B024E4"/>
    <w:rsid w:val="00B0651A"/>
    <w:rsid w:val="00B3133D"/>
    <w:rsid w:val="00B543BD"/>
    <w:rsid w:val="00BB2E0F"/>
    <w:rsid w:val="00BE0FE6"/>
    <w:rsid w:val="00BF4CD9"/>
    <w:rsid w:val="00C01D48"/>
    <w:rsid w:val="00C129BA"/>
    <w:rsid w:val="00C512FB"/>
    <w:rsid w:val="00C5470F"/>
    <w:rsid w:val="00C65181"/>
    <w:rsid w:val="00C663E6"/>
    <w:rsid w:val="00C7100A"/>
    <w:rsid w:val="00C82A64"/>
    <w:rsid w:val="00C95C53"/>
    <w:rsid w:val="00CA627F"/>
    <w:rsid w:val="00CA68FC"/>
    <w:rsid w:val="00CE6C0C"/>
    <w:rsid w:val="00D114D2"/>
    <w:rsid w:val="00D22956"/>
    <w:rsid w:val="00D25309"/>
    <w:rsid w:val="00D93E8C"/>
    <w:rsid w:val="00DD395E"/>
    <w:rsid w:val="00DD4B1B"/>
    <w:rsid w:val="00DD6FF4"/>
    <w:rsid w:val="00DE648D"/>
    <w:rsid w:val="00DF5D54"/>
    <w:rsid w:val="00E07BD3"/>
    <w:rsid w:val="00E14478"/>
    <w:rsid w:val="00E14E3E"/>
    <w:rsid w:val="00E15238"/>
    <w:rsid w:val="00E20367"/>
    <w:rsid w:val="00E22F78"/>
    <w:rsid w:val="00E25F00"/>
    <w:rsid w:val="00E31438"/>
    <w:rsid w:val="00E37285"/>
    <w:rsid w:val="00E6010E"/>
    <w:rsid w:val="00E6519B"/>
    <w:rsid w:val="00E96189"/>
    <w:rsid w:val="00E97B31"/>
    <w:rsid w:val="00EA3CF6"/>
    <w:rsid w:val="00ED1E42"/>
    <w:rsid w:val="00EE02CC"/>
    <w:rsid w:val="00EE2EB7"/>
    <w:rsid w:val="00EF083C"/>
    <w:rsid w:val="00F00BE0"/>
    <w:rsid w:val="00F06D3F"/>
    <w:rsid w:val="00F1443E"/>
    <w:rsid w:val="00F160BC"/>
    <w:rsid w:val="00F2100E"/>
    <w:rsid w:val="00F21E2F"/>
    <w:rsid w:val="00F25FF7"/>
    <w:rsid w:val="00F33676"/>
    <w:rsid w:val="00F47E0E"/>
    <w:rsid w:val="00F706DD"/>
    <w:rsid w:val="00F70F7D"/>
    <w:rsid w:val="00F7685C"/>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1C82E7"/>
  <w15:docId w15:val="{FCAC3C88-EA91-4A39-91A3-A8278D1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DF5D54"/>
    <w:pPr>
      <w:numPr>
        <w:numId w:val="0"/>
      </w:numPr>
      <w:spacing w:before="240" w:after="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DF5D54"/>
    <w:pPr>
      <w:spacing w:line="264" w:lineRule="atLeast"/>
      <w:ind w:left="720"/>
      <w:contextualSpacing/>
    </w:pPr>
    <w:rPr>
      <w:rFonts w:eastAsia="Calibri" w:cs="Arial"/>
    </w:rPr>
  </w:style>
  <w:style w:type="paragraph" w:styleId="NormalWeb">
    <w:name w:val="Normal (Web)"/>
    <w:basedOn w:val="Normal"/>
    <w:uiPriority w:val="99"/>
    <w:semiHidden/>
    <w:unhideWhenUsed/>
    <w:rsid w:val="00DF5D54"/>
    <w:pPr>
      <w:spacing w:line="264" w:lineRule="atLeast"/>
    </w:pPr>
    <w:rPr>
      <w:rFonts w:ascii="Times New Roman" w:eastAsia="Calibri" w:hAnsi="Times New Roman" w:cs="Times New Roman"/>
      <w:sz w:val="24"/>
      <w:szCs w:val="24"/>
    </w:rPr>
  </w:style>
  <w:style w:type="paragraph" w:customStyle="1" w:styleId="Default">
    <w:name w:val="Default"/>
    <w:rsid w:val="00DF5D54"/>
    <w:pPr>
      <w:widowControl w:val="0"/>
      <w:autoSpaceDE w:val="0"/>
      <w:autoSpaceDN w:val="0"/>
      <w:adjustRightInd w:val="0"/>
      <w:spacing w:after="0" w:line="240" w:lineRule="auto"/>
    </w:pPr>
    <w:rPr>
      <w:rFonts w:ascii="Verdana" w:eastAsiaTheme="minorEastAsia" w:hAnsi="Verdana" w:cs="Verdana"/>
      <w:color w:val="000000"/>
      <w:sz w:val="24"/>
      <w:szCs w:val="24"/>
      <w:lang w:eastAsia="da-DK"/>
    </w:rPr>
  </w:style>
  <w:style w:type="paragraph" w:styleId="Billedtekst">
    <w:name w:val="caption"/>
    <w:basedOn w:val="Normal"/>
    <w:next w:val="Normal"/>
    <w:uiPriority w:val="35"/>
    <w:unhideWhenUsed/>
    <w:qFormat/>
    <w:rsid w:val="003E5D22"/>
    <w:pPr>
      <w:spacing w:after="200" w:line="240" w:lineRule="auto"/>
    </w:pPr>
    <w:rPr>
      <w:i/>
      <w:iCs/>
      <w:color w:val="1F497D" w:themeColor="text2"/>
      <w:sz w:val="18"/>
      <w:szCs w:val="18"/>
    </w:rPr>
  </w:style>
  <w:style w:type="character" w:styleId="Ulstomtale">
    <w:name w:val="Unresolved Mention"/>
    <w:basedOn w:val="Standardskrifttypeiafsnit"/>
    <w:uiPriority w:val="99"/>
    <w:semiHidden/>
    <w:unhideWhenUsed/>
    <w:rsid w:val="00E14478"/>
    <w:rPr>
      <w:color w:val="605E5C"/>
      <w:shd w:val="clear" w:color="auto" w:fill="E1DFDD"/>
    </w:rPr>
  </w:style>
  <w:style w:type="character" w:customStyle="1" w:styleId="stknr">
    <w:name w:val="stknr"/>
    <w:basedOn w:val="Standardskrifttypeiafsnit"/>
    <w:rsid w:val="00C512FB"/>
  </w:style>
  <w:style w:type="paragraph" w:customStyle="1" w:styleId="stk2">
    <w:name w:val="stk2"/>
    <w:basedOn w:val="Normal"/>
    <w:rsid w:val="00F7685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F7685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7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3594">
      <w:bodyDiv w:val="1"/>
      <w:marLeft w:val="0"/>
      <w:marRight w:val="0"/>
      <w:marTop w:val="0"/>
      <w:marBottom w:val="0"/>
      <w:divBdr>
        <w:top w:val="none" w:sz="0" w:space="0" w:color="auto"/>
        <w:left w:val="none" w:sz="0" w:space="0" w:color="auto"/>
        <w:bottom w:val="none" w:sz="0" w:space="0" w:color="auto"/>
        <w:right w:val="none" w:sz="0" w:space="0" w:color="auto"/>
      </w:divBdr>
      <w:divsChild>
        <w:div w:id="1504319697">
          <w:marLeft w:val="0"/>
          <w:marRight w:val="0"/>
          <w:marTop w:val="0"/>
          <w:marBottom w:val="0"/>
          <w:divBdr>
            <w:top w:val="none" w:sz="0" w:space="0" w:color="auto"/>
            <w:left w:val="none" w:sz="0" w:space="0" w:color="auto"/>
            <w:bottom w:val="none" w:sz="0" w:space="0" w:color="auto"/>
            <w:right w:val="none" w:sz="0" w:space="0" w:color="auto"/>
          </w:divBdr>
        </w:div>
      </w:divsChild>
    </w:div>
    <w:div w:id="874391046">
      <w:bodyDiv w:val="1"/>
      <w:marLeft w:val="0"/>
      <w:marRight w:val="0"/>
      <w:marTop w:val="0"/>
      <w:marBottom w:val="0"/>
      <w:divBdr>
        <w:top w:val="none" w:sz="0" w:space="0" w:color="auto"/>
        <w:left w:val="none" w:sz="0" w:space="0" w:color="auto"/>
        <w:bottom w:val="none" w:sz="0" w:space="0" w:color="auto"/>
        <w:right w:val="none" w:sz="0" w:space="0" w:color="auto"/>
      </w:divBdr>
    </w:div>
    <w:div w:id="1998142145">
      <w:bodyDiv w:val="1"/>
      <w:marLeft w:val="0"/>
      <w:marRight w:val="0"/>
      <w:marTop w:val="0"/>
      <w:marBottom w:val="0"/>
      <w:divBdr>
        <w:top w:val="none" w:sz="0" w:space="0" w:color="auto"/>
        <w:left w:val="none" w:sz="0" w:space="0" w:color="auto"/>
        <w:bottom w:val="none" w:sz="0" w:space="0" w:color="auto"/>
        <w:right w:val="none" w:sz="0" w:space="0" w:color="auto"/>
      </w:divBdr>
    </w:div>
    <w:div w:id="2112508106">
      <w:bodyDiv w:val="1"/>
      <w:marLeft w:val="0"/>
      <w:marRight w:val="0"/>
      <w:marTop w:val="0"/>
      <w:marBottom w:val="0"/>
      <w:divBdr>
        <w:top w:val="none" w:sz="0" w:space="0" w:color="auto"/>
        <w:left w:val="none" w:sz="0" w:space="0" w:color="auto"/>
        <w:bottom w:val="none" w:sz="0" w:space="0" w:color="auto"/>
        <w:right w:val="none" w:sz="0" w:space="0" w:color="auto"/>
      </w:divBdr>
      <w:divsChild>
        <w:div w:id="40946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ae@ae.dk" TargetMode="Externa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teknik.lovportaler.dk/showdoc.aspx?hashparam=p8&amp;schultzlink=lov20061572" TargetMode="External"/><Relationship Id="rId34" Type="http://schemas.openxmlformats.org/officeDocument/2006/relationships/hyperlink" Target="http://www.virk.d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nb@ferskvandsfiskeriforeningen.dk" TargetMode="External"/><Relationship Id="rId33" Type="http://schemas.openxmlformats.org/officeDocument/2006/relationships/hyperlink" Target="http://www.borger.dk/"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teknik.lovportaler.dk/showdoc.aspx?hashparam=p6&amp;schultzlink=lov20061572" TargetMode="External"/><Relationship Id="rId29" Type="http://schemas.openxmlformats.org/officeDocument/2006/relationships/hyperlink" Target="mailto:sydsjaelland@sportsfiskerforbundet.d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mail@dkfisk.dk" TargetMode="External"/><Relationship Id="rId32" Type="http://schemas.openxmlformats.org/officeDocument/2006/relationships/hyperlink" Target="mailto:kontakt@dofstor.dk"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trost@stps.dk" TargetMode="External"/><Relationship Id="rId28" Type="http://schemas.openxmlformats.org/officeDocument/2006/relationships/hyperlink" Target="mailto:dnvordingborg-sager@dn.dk" TargetMode="Externa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teknik.lovportaler.dk/showdoc.aspx?hashparam=p6&amp;schultzlink=lov20061572" TargetMode="External"/><Relationship Id="rId31" Type="http://schemas.openxmlformats.org/officeDocument/2006/relationships/hyperlink" Target="mailto:storstroem@friluftsraadet.d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st@mst.dk" TargetMode="External"/><Relationship Id="rId27" Type="http://schemas.openxmlformats.org/officeDocument/2006/relationships/hyperlink" Target="mailto:husdyr@ecocouncil.dk" TargetMode="External"/><Relationship Id="rId30" Type="http://schemas.openxmlformats.org/officeDocument/2006/relationships/hyperlink" Target="mailto:natur@dof.dk" TargetMode="External"/><Relationship Id="rId35" Type="http://schemas.openxmlformats.org/officeDocument/2006/relationships/hyperlink" Target="https://naevneneshus.dk/start-din-klage/miljoe-og-foedevareklagenaevnet/til-foersteinstanser/fritagelse-fra-klageporta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9CD3-828E-46F2-9CCD-8218A30C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11648</Characters>
  <Application>Microsoft Office Word</Application>
  <DocSecurity>0</DocSecurity>
  <Lines>352</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Sohrbeck Thorsager Billing</dc:creator>
  <cp:lastModifiedBy>Simone Sohrbeck Thorsager Billing</cp:lastModifiedBy>
  <cp:revision>2</cp:revision>
  <cp:lastPrinted>2015-11-12T07:24:00Z</cp:lastPrinted>
  <dcterms:created xsi:type="dcterms:W3CDTF">2022-04-20T13:16:00Z</dcterms:created>
  <dcterms:modified xsi:type="dcterms:W3CDTF">2022-04-20T13:16:00Z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{DFCB521E-17A0-437C-993F-942AA316899F}</vt:lpwstr>
  </property>
  <property fmtid="{D5CDD505-2E9C-101B-9397-08002B2CF9AE}" pid="3" name="sipTrackRevision">
    <vt:lpwstr>false</vt:lpwstr>
  </property>
</Properties>
</file>