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70CA" w14:textId="77777777" w:rsidR="00B825C0" w:rsidRPr="00124F3D" w:rsidRDefault="00B825C0" w:rsidP="00B825C0">
      <w:pPr>
        <w:pStyle w:val="SB-brev-normal"/>
        <w:rPr>
          <w:szCs w:val="20"/>
        </w:rPr>
      </w:pPr>
    </w:p>
    <w:p w14:paraId="0752DC57" w14:textId="77777777" w:rsidR="00C3442A" w:rsidRPr="00C3442A" w:rsidRDefault="007C7DC3" w:rsidP="00CF233C">
      <w:pPr>
        <w:pStyle w:val="SB-brev-adresseblok"/>
        <w:rPr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10DB98E6" w14:textId="77777777" w:rsidR="00C3442A" w:rsidRPr="00C3442A" w:rsidRDefault="000718ED" w:rsidP="00C3442A">
      <w:pPr>
        <w:pStyle w:val="SB-brev-normal"/>
        <w:rPr>
          <w:b/>
          <w:szCs w:val="20"/>
        </w:rPr>
      </w:pPr>
      <w:r>
        <w:rPr>
          <w:b/>
          <w:szCs w:val="20"/>
        </w:rPr>
        <w:t>Tilsynsrapport til offentliggørelse</w:t>
      </w:r>
    </w:p>
    <w:p w14:paraId="5385783C" w14:textId="77777777" w:rsidR="005324EF" w:rsidRDefault="005324EF" w:rsidP="005324EF">
      <w:pPr>
        <w:pStyle w:val="SB-brev-normal"/>
        <w:rPr>
          <w:b/>
          <w:szCs w:val="20"/>
        </w:rPr>
      </w:pPr>
    </w:p>
    <w:p w14:paraId="426276FB" w14:textId="77777777" w:rsidR="00C3442A" w:rsidRPr="00C3442A" w:rsidRDefault="00C3442A" w:rsidP="00C3442A">
      <w:pPr>
        <w:pStyle w:val="SB-brev-normal"/>
        <w:rPr>
          <w:szCs w:val="20"/>
        </w:rPr>
      </w:pPr>
      <w:r w:rsidRPr="00C3442A">
        <w:rPr>
          <w:szCs w:val="20"/>
        </w:rPr>
        <w:t>D</w:t>
      </w:r>
      <w:r w:rsidR="00CF233C">
        <w:rPr>
          <w:szCs w:val="20"/>
        </w:rPr>
        <w:t>enne tilsynsrapport</w:t>
      </w:r>
      <w:r w:rsidRPr="00C3442A">
        <w:rPr>
          <w:szCs w:val="20"/>
        </w:rPr>
        <w:t xml:space="preserve"> offentliggøres senest 4 måneder efter at virksomhedsbesøget har fundet sted jf. § 12, stk. 1 i tilsynsbekendtgørelsen. </w:t>
      </w:r>
    </w:p>
    <w:tbl>
      <w:tblPr>
        <w:tblStyle w:val="Tabel-Gitter"/>
        <w:tblW w:w="6379" w:type="dxa"/>
        <w:tblInd w:w="-5" w:type="dxa"/>
        <w:tblLook w:val="04A0" w:firstRow="1" w:lastRow="0" w:firstColumn="1" w:lastColumn="0" w:noHBand="0" w:noVBand="1"/>
      </w:tblPr>
      <w:tblGrid>
        <w:gridCol w:w="2552"/>
        <w:gridCol w:w="3827"/>
      </w:tblGrid>
      <w:tr w:rsidR="000718ED" w:rsidRPr="00C3442A" w14:paraId="73E075A7" w14:textId="77777777" w:rsidTr="00B8412B">
        <w:tc>
          <w:tcPr>
            <w:tcW w:w="2552" w:type="dxa"/>
          </w:tcPr>
          <w:p w14:paraId="567B4536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navn</w:t>
            </w:r>
          </w:p>
        </w:tc>
        <w:tc>
          <w:tcPr>
            <w:tcW w:w="3827" w:type="dxa"/>
          </w:tcPr>
          <w:p w14:paraId="521B1423" w14:textId="77777777" w:rsidR="000718ED" w:rsidRPr="00C3442A" w:rsidRDefault="00784F02" w:rsidP="0022145B">
            <w:pPr>
              <w:pStyle w:val="SB-brev-normal"/>
              <w:rPr>
                <w:szCs w:val="20"/>
              </w:rPr>
            </w:pPr>
            <w:bookmarkStart w:id="0" w:name="site_site_name"/>
            <w:bookmarkEnd w:id="0"/>
            <w:r>
              <w:rPr>
                <w:szCs w:val="20"/>
              </w:rPr>
              <w:t>FINN`S AUTO REP. V/FINN SVENDGAARD</w:t>
            </w:r>
          </w:p>
        </w:tc>
      </w:tr>
      <w:tr w:rsidR="000718ED" w:rsidRPr="00C3442A" w14:paraId="23C7CE2C" w14:textId="77777777" w:rsidTr="00B8412B">
        <w:tc>
          <w:tcPr>
            <w:tcW w:w="2552" w:type="dxa"/>
          </w:tcPr>
          <w:p w14:paraId="050E79F0" w14:textId="77777777" w:rsidR="000718ED" w:rsidRPr="00C3442A" w:rsidRDefault="000718ED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Virksomhedens adresse</w:t>
            </w:r>
          </w:p>
        </w:tc>
        <w:tc>
          <w:tcPr>
            <w:tcW w:w="3827" w:type="dxa"/>
          </w:tcPr>
          <w:p w14:paraId="17689FD1" w14:textId="3D261813" w:rsidR="000718ED" w:rsidRPr="00C3442A" w:rsidRDefault="00784F02" w:rsidP="007E1429">
            <w:pPr>
              <w:pStyle w:val="SB-brev-normal"/>
              <w:jc w:val="both"/>
              <w:rPr>
                <w:szCs w:val="20"/>
              </w:rPr>
            </w:pPr>
            <w:bookmarkStart w:id="1" w:name="site_site_address"/>
            <w:bookmarkEnd w:id="1"/>
            <w:r>
              <w:rPr>
                <w:szCs w:val="20"/>
              </w:rPr>
              <w:t>Sejrsvej 106</w:t>
            </w:r>
            <w:r w:rsidR="008B711C">
              <w:rPr>
                <w:szCs w:val="20"/>
              </w:rPr>
              <w:t>,</w:t>
            </w:r>
            <w:r w:rsidR="0022145B">
              <w:rPr>
                <w:szCs w:val="20"/>
              </w:rPr>
              <w:t xml:space="preserve"> </w:t>
            </w:r>
            <w:bookmarkStart w:id="2" w:name="site_postal_codes_id"/>
            <w:bookmarkEnd w:id="2"/>
            <w:r>
              <w:rPr>
                <w:szCs w:val="20"/>
              </w:rPr>
              <w:t>6300</w:t>
            </w:r>
            <w:r w:rsidR="008B711C">
              <w:rPr>
                <w:szCs w:val="20"/>
              </w:rPr>
              <w:t xml:space="preserve">, </w:t>
            </w:r>
            <w:bookmarkStart w:id="3" w:name="postal_codes_postal_codes_name"/>
            <w:bookmarkEnd w:id="3"/>
            <w:r>
              <w:rPr>
                <w:szCs w:val="20"/>
              </w:rPr>
              <w:t>Gråsten</w:t>
            </w:r>
          </w:p>
        </w:tc>
      </w:tr>
      <w:tr w:rsidR="00C3442A" w:rsidRPr="00C3442A" w14:paraId="1C7DBD3A" w14:textId="77777777" w:rsidTr="00B8412B">
        <w:tc>
          <w:tcPr>
            <w:tcW w:w="2552" w:type="dxa"/>
          </w:tcPr>
          <w:p w14:paraId="433D3F22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CVR-nr.</w:t>
            </w:r>
          </w:p>
        </w:tc>
        <w:tc>
          <w:tcPr>
            <w:tcW w:w="3827" w:type="dxa"/>
          </w:tcPr>
          <w:p w14:paraId="1FABCA54" w14:textId="77777777" w:rsidR="00C3442A" w:rsidRPr="00C3442A" w:rsidRDefault="00784F02" w:rsidP="00C3442A">
            <w:pPr>
              <w:pStyle w:val="SB-brev-normal"/>
              <w:rPr>
                <w:szCs w:val="20"/>
              </w:rPr>
            </w:pPr>
            <w:bookmarkStart w:id="4" w:name="ind_industry_central_company_no"/>
            <w:bookmarkEnd w:id="4"/>
            <w:r>
              <w:rPr>
                <w:szCs w:val="20"/>
              </w:rPr>
              <w:t>18544385</w:t>
            </w:r>
          </w:p>
        </w:tc>
      </w:tr>
      <w:tr w:rsidR="00C3442A" w:rsidRPr="00C3442A" w14:paraId="33EA1633" w14:textId="77777777" w:rsidTr="00B8412B">
        <w:tc>
          <w:tcPr>
            <w:tcW w:w="2552" w:type="dxa"/>
          </w:tcPr>
          <w:p w14:paraId="1ED12334" w14:textId="77777777" w:rsidR="00C3442A" w:rsidRPr="00C3442A" w:rsidRDefault="00FC3FE4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P-</w:t>
            </w:r>
            <w:r w:rsidR="00C3442A">
              <w:rPr>
                <w:szCs w:val="20"/>
              </w:rPr>
              <w:t>nr.</w:t>
            </w:r>
          </w:p>
        </w:tc>
        <w:tc>
          <w:tcPr>
            <w:tcW w:w="3827" w:type="dxa"/>
          </w:tcPr>
          <w:p w14:paraId="58404028" w14:textId="79766F16" w:rsidR="00C3442A" w:rsidRPr="00C3442A" w:rsidRDefault="00C70C6A" w:rsidP="00C3442A">
            <w:pPr>
              <w:pStyle w:val="SB-brev-normal"/>
              <w:rPr>
                <w:szCs w:val="20"/>
              </w:rPr>
            </w:pPr>
            <w:bookmarkStart w:id="5" w:name="ind_industry_company_no"/>
            <w:bookmarkEnd w:id="5"/>
            <w:r>
              <w:rPr>
                <w:szCs w:val="20"/>
              </w:rPr>
              <w:t>-</w:t>
            </w:r>
          </w:p>
        </w:tc>
      </w:tr>
      <w:tr w:rsidR="00C3442A" w:rsidRPr="00C3442A" w14:paraId="6771D793" w14:textId="77777777" w:rsidTr="00B8412B">
        <w:tc>
          <w:tcPr>
            <w:tcW w:w="2552" w:type="dxa"/>
          </w:tcPr>
          <w:p w14:paraId="366269EF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Karakter af virksomhed - listepunkt</w:t>
            </w:r>
          </w:p>
        </w:tc>
        <w:tc>
          <w:tcPr>
            <w:tcW w:w="3827" w:type="dxa"/>
          </w:tcPr>
          <w:p w14:paraId="7886D3A2" w14:textId="77777777" w:rsidR="00C3442A" w:rsidRPr="00C3442A" w:rsidRDefault="00784F02" w:rsidP="00C3442A">
            <w:pPr>
              <w:pStyle w:val="SB-brev-normal"/>
              <w:rPr>
                <w:szCs w:val="20"/>
              </w:rPr>
            </w:pPr>
            <w:bookmarkStart w:id="6" w:name="ind_industry_main_type"/>
            <w:bookmarkEnd w:id="6"/>
            <w:r>
              <w:rPr>
                <w:szCs w:val="20"/>
              </w:rPr>
              <w:t>Q01</w:t>
            </w:r>
            <w:r w:rsidR="00AD2899">
              <w:rPr>
                <w:szCs w:val="20"/>
              </w:rPr>
              <w:t xml:space="preserve"> </w:t>
            </w:r>
            <w:bookmarkStart w:id="7" w:name="ind_indtypes_ind_type_name"/>
            <w:bookmarkEnd w:id="7"/>
            <w:r>
              <w:rPr>
                <w:szCs w:val="20"/>
              </w:rPr>
              <w:t>Autoværksteder (branchebekendtgørelse)</w:t>
            </w:r>
          </w:p>
        </w:tc>
      </w:tr>
      <w:tr w:rsidR="005324EF" w:rsidRPr="00C3442A" w14:paraId="4BC43EEF" w14:textId="77777777" w:rsidTr="00B8412B">
        <w:tc>
          <w:tcPr>
            <w:tcW w:w="2552" w:type="dxa"/>
          </w:tcPr>
          <w:p w14:paraId="156807A2" w14:textId="77777777" w:rsidR="005324EF" w:rsidRDefault="005324EF" w:rsidP="00C3442A">
            <w:pPr>
              <w:pStyle w:val="SB-brev-normal"/>
              <w:rPr>
                <w:szCs w:val="20"/>
              </w:rPr>
            </w:pPr>
            <w:r w:rsidRPr="005324EF">
              <w:rPr>
                <w:szCs w:val="20"/>
                <w:lang w:val="en"/>
              </w:rPr>
              <w:t>Dato for tilsynsbesøget</w:t>
            </w:r>
          </w:p>
        </w:tc>
        <w:tc>
          <w:tcPr>
            <w:tcW w:w="3827" w:type="dxa"/>
          </w:tcPr>
          <w:p w14:paraId="52F99489" w14:textId="77777777" w:rsidR="005324EF" w:rsidRDefault="00784F02" w:rsidP="00C3442A">
            <w:pPr>
              <w:pStyle w:val="SB-brev-normal"/>
              <w:rPr>
                <w:szCs w:val="20"/>
              </w:rPr>
            </w:pPr>
            <w:bookmarkStart w:id="8" w:name="ind_inspec_real_act_date"/>
            <w:bookmarkEnd w:id="8"/>
            <w:r>
              <w:rPr>
                <w:szCs w:val="20"/>
              </w:rPr>
              <w:t>25.08.2023</w:t>
            </w:r>
          </w:p>
        </w:tc>
      </w:tr>
      <w:tr w:rsidR="000B10C9" w:rsidRPr="00C3442A" w14:paraId="38B9BC2F" w14:textId="77777777" w:rsidTr="00B8412B">
        <w:tc>
          <w:tcPr>
            <w:tcW w:w="2552" w:type="dxa"/>
          </w:tcPr>
          <w:p w14:paraId="42AF37A2" w14:textId="77777777" w:rsidR="000B10C9" w:rsidRDefault="000B10C9" w:rsidP="00C3442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 xml:space="preserve">Baggrund for tilsynet </w:t>
            </w:r>
          </w:p>
        </w:tc>
        <w:tc>
          <w:tcPr>
            <w:tcW w:w="3827" w:type="dxa"/>
          </w:tcPr>
          <w:p w14:paraId="56F60F67" w14:textId="77777777" w:rsidR="000B10C9" w:rsidRDefault="00784F02" w:rsidP="000B10C9">
            <w:pPr>
              <w:pStyle w:val="SB-brev-normal"/>
              <w:rPr>
                <w:szCs w:val="20"/>
              </w:rPr>
            </w:pPr>
            <w:bookmarkStart w:id="9" w:name="ind_inspec_types_inspec_type_name"/>
            <w:bookmarkEnd w:id="9"/>
            <w:r>
              <w:rPr>
                <w:szCs w:val="20"/>
              </w:rPr>
              <w:t>varslet prioriteret miljøtilsyn</w:t>
            </w:r>
          </w:p>
        </w:tc>
      </w:tr>
      <w:tr w:rsidR="00C3442A" w:rsidRPr="00C3442A" w14:paraId="4BFB28B0" w14:textId="77777777" w:rsidTr="00B8412B">
        <w:tc>
          <w:tcPr>
            <w:tcW w:w="2552" w:type="dxa"/>
          </w:tcPr>
          <w:p w14:paraId="487521C7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Der er ført tilsyn med:</w:t>
            </w:r>
          </w:p>
        </w:tc>
        <w:tc>
          <w:tcPr>
            <w:tcW w:w="3827" w:type="dxa"/>
          </w:tcPr>
          <w:p w14:paraId="509DACCE" w14:textId="5AC5ED12" w:rsidR="00C3442A" w:rsidRPr="00C3442A" w:rsidRDefault="00C70C6A" w:rsidP="007E1429">
            <w:pPr>
              <w:pStyle w:val="SB-brev-normal"/>
              <w:rPr>
                <w:szCs w:val="20"/>
              </w:rPr>
            </w:pPr>
            <w:r>
              <w:t>A</w:t>
            </w:r>
            <w:r w:rsidRPr="007F2AB8">
              <w:t>ffaldshåndtering, opbevaring af kemikalier og råvarer, tømning af olieudskiller og håndtering af spild på gulve og pladser.</w:t>
            </w:r>
          </w:p>
        </w:tc>
      </w:tr>
      <w:tr w:rsidR="00C3442A" w:rsidRPr="00C3442A" w14:paraId="0A214A9D" w14:textId="77777777" w:rsidTr="00B8412B">
        <w:tc>
          <w:tcPr>
            <w:tcW w:w="2552" w:type="dxa"/>
          </w:tcPr>
          <w:p w14:paraId="7D54B735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r w:rsidRPr="00C3442A">
              <w:rPr>
                <w:szCs w:val="20"/>
              </w:rPr>
              <w:t>Konstateret jordforurening</w:t>
            </w:r>
          </w:p>
        </w:tc>
        <w:tc>
          <w:tcPr>
            <w:tcW w:w="3827" w:type="dxa"/>
          </w:tcPr>
          <w:p w14:paraId="36057333" w14:textId="77777777" w:rsidR="00C3442A" w:rsidRPr="00C3442A" w:rsidRDefault="00C3442A" w:rsidP="00C3442A">
            <w:pPr>
              <w:pStyle w:val="SB-brev-normal"/>
              <w:rPr>
                <w:szCs w:val="20"/>
              </w:rPr>
            </w:pPr>
            <w:bookmarkStart w:id="10" w:name="ind_inspec_report_control_commentsX19"/>
            <w:bookmarkEnd w:id="10"/>
            <w:r w:rsidRPr="00C3442A">
              <w:rPr>
                <w:szCs w:val="20"/>
              </w:rPr>
              <w:t xml:space="preserve">Ikke på dette tilsyn. </w:t>
            </w:r>
          </w:p>
        </w:tc>
      </w:tr>
      <w:tr w:rsidR="00C70C6A" w:rsidRPr="00C3442A" w14:paraId="025CF4A2" w14:textId="77777777" w:rsidTr="00B8412B">
        <w:tc>
          <w:tcPr>
            <w:tcW w:w="2552" w:type="dxa"/>
          </w:tcPr>
          <w:p w14:paraId="3A382FC5" w14:textId="77777777" w:rsidR="00C70C6A" w:rsidRPr="00C3442A" w:rsidRDefault="00C70C6A" w:rsidP="00C70C6A">
            <w:pPr>
              <w:pStyle w:val="SB-brev-normal"/>
              <w:rPr>
                <w:szCs w:val="20"/>
              </w:rPr>
            </w:pPr>
            <w:r>
              <w:rPr>
                <w:szCs w:val="20"/>
              </w:rPr>
              <w:t>Meddelt påbud, forbud eller indskærpelser</w:t>
            </w:r>
          </w:p>
        </w:tc>
        <w:tc>
          <w:tcPr>
            <w:tcW w:w="3827" w:type="dxa"/>
          </w:tcPr>
          <w:p w14:paraId="188D5E07" w14:textId="1F1F4C20" w:rsidR="00C70C6A" w:rsidRDefault="00C70C6A" w:rsidP="00C70C6A">
            <w:pPr>
              <w:pStyle w:val="SB-brev-normal"/>
              <w:rPr>
                <w:szCs w:val="20"/>
              </w:rPr>
            </w:pPr>
            <w:r>
              <w:t>Ja, to indskærpelse vedrørende bortskaffelse af farligt affald.</w:t>
            </w:r>
          </w:p>
        </w:tc>
      </w:tr>
      <w:tr w:rsidR="00C70C6A" w:rsidRPr="00C3442A" w14:paraId="4AF1D03D" w14:textId="77777777" w:rsidTr="00B8412B">
        <w:tc>
          <w:tcPr>
            <w:tcW w:w="2552" w:type="dxa"/>
          </w:tcPr>
          <w:p w14:paraId="4321A645" w14:textId="77777777" w:rsidR="00C70C6A" w:rsidRPr="00C3442A" w:rsidRDefault="00C70C6A" w:rsidP="00C70C6A">
            <w:pPr>
              <w:pStyle w:val="SB-brev-normal"/>
              <w:rPr>
                <w:szCs w:val="20"/>
              </w:rPr>
            </w:pPr>
            <w:r w:rsidRPr="00B8412B">
              <w:rPr>
                <w:szCs w:val="20"/>
              </w:rPr>
              <w:t>Konklusioner på virksomhedens seneste indberetninger om egenkontrol</w:t>
            </w:r>
          </w:p>
        </w:tc>
        <w:tc>
          <w:tcPr>
            <w:tcW w:w="3827" w:type="dxa"/>
          </w:tcPr>
          <w:p w14:paraId="7CF4807A" w14:textId="77777777" w:rsidR="00C70C6A" w:rsidRPr="00C3442A" w:rsidRDefault="00C70C6A" w:rsidP="00C70C6A">
            <w:pPr>
              <w:pStyle w:val="SB-brev-normal"/>
              <w:rPr>
                <w:szCs w:val="20"/>
              </w:rPr>
            </w:pPr>
            <w:bookmarkStart w:id="11" w:name="ind_inspec_report_control_commentsX23"/>
            <w:bookmarkEnd w:id="11"/>
            <w:r>
              <w:rPr>
                <w:szCs w:val="20"/>
              </w:rPr>
              <w:t>Ikke relevant</w:t>
            </w:r>
          </w:p>
        </w:tc>
      </w:tr>
    </w:tbl>
    <w:tbl>
      <w:tblPr>
        <w:tblStyle w:val="Tabel-Gitter"/>
        <w:tblpPr w:vertAnchor="page" w:horzAnchor="page" w:tblpX="8896" w:tblpY="135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</w:tblGrid>
      <w:tr w:rsidR="00754E4F" w:rsidRPr="008F390D" w14:paraId="697DD237" w14:textId="77777777" w:rsidTr="00754E4F">
        <w:trPr>
          <w:trHeight w:hRule="exact" w:val="2695"/>
        </w:trPr>
        <w:tc>
          <w:tcPr>
            <w:tcW w:w="2082" w:type="dxa"/>
            <w:tcMar>
              <w:right w:w="85" w:type="dxa"/>
            </w:tcMar>
            <w:vAlign w:val="bottom"/>
          </w:tcPr>
          <w:p w14:paraId="39CEA12E" w14:textId="77777777" w:rsidR="00754E4F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noProof/>
                <w:color w:val="86BC59"/>
              </w:rPr>
            </w:pPr>
            <w:r>
              <w:rPr>
                <w:b/>
                <w:noProof/>
                <w:color w:val="86BC59"/>
              </w:rPr>
              <w:t>Erhverv og Affald</w:t>
            </w:r>
          </w:p>
          <w:p w14:paraId="470A4690" w14:textId="77777777" w:rsidR="00754E4F" w:rsidRPr="00884E25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color w:val="86BC59"/>
              </w:rPr>
            </w:pPr>
          </w:p>
          <w:p w14:paraId="7041EEE2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Sønderborg Kommune</w:t>
            </w:r>
          </w:p>
          <w:p w14:paraId="2C763583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884E25">
              <w:rPr>
                <w:szCs w:val="16"/>
              </w:rPr>
              <w:t>Rådhustorvet</w:t>
            </w:r>
            <w:r w:rsidRPr="00BC129A">
              <w:rPr>
                <w:color w:val="595959" w:themeColor="text1" w:themeTint="A6"/>
                <w:szCs w:val="16"/>
              </w:rPr>
              <w:t xml:space="preserve"> 10</w:t>
            </w:r>
          </w:p>
          <w:p w14:paraId="4DEF9B29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6400 Sønderborg</w:t>
            </w:r>
          </w:p>
          <w:p w14:paraId="7C20530D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T: 88 72 64 00</w:t>
            </w:r>
          </w:p>
          <w:p w14:paraId="7F1F0DC8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6560BFCB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E: post@sonderborg.dk</w:t>
            </w:r>
          </w:p>
          <w:p w14:paraId="4BAABE9D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  <w:r w:rsidRPr="00BC129A">
              <w:rPr>
                <w:color w:val="595959" w:themeColor="text1" w:themeTint="A6"/>
                <w:szCs w:val="16"/>
              </w:rPr>
              <w:t>W: sonderborgkommune.dk</w:t>
            </w:r>
          </w:p>
          <w:p w14:paraId="705F6E24" w14:textId="77777777" w:rsidR="00754E4F" w:rsidRPr="00BC129A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color w:val="595959" w:themeColor="text1" w:themeTint="A6"/>
                <w:szCs w:val="16"/>
              </w:rPr>
            </w:pPr>
          </w:p>
          <w:p w14:paraId="18114481" w14:textId="77777777" w:rsidR="00754E4F" w:rsidRPr="00080AA9" w:rsidRDefault="00754E4F" w:rsidP="00754E4F">
            <w:pPr>
              <w:pStyle w:val="Afsender"/>
              <w:framePr w:wrap="auto" w:vAnchor="margin" w:hAnchor="text" w:xAlign="left" w:yAlign="inline"/>
              <w:suppressOverlap w:val="0"/>
              <w:rPr>
                <w:noProof/>
                <w:color w:val="595959" w:themeColor="text1" w:themeTint="A6"/>
                <w:szCs w:val="16"/>
              </w:rPr>
            </w:pPr>
          </w:p>
        </w:tc>
      </w:tr>
    </w:tbl>
    <w:p w14:paraId="1AF68184" w14:textId="77777777" w:rsidR="00C3442A" w:rsidRPr="00147E1E" w:rsidRDefault="00C3442A" w:rsidP="00C3442A">
      <w:pPr>
        <w:pStyle w:val="SB-brev-normal"/>
        <w:rPr>
          <w:sz w:val="16"/>
          <w:szCs w:val="16"/>
        </w:rPr>
      </w:pPr>
      <w:r w:rsidRPr="00147E1E">
        <w:rPr>
          <w:sz w:val="16"/>
          <w:szCs w:val="16"/>
        </w:rPr>
        <w:t>Oplysninger efter § 11, stk. 1 i tilsynsbekendtgørelsen.</w:t>
      </w:r>
    </w:p>
    <w:p w14:paraId="7DD37041" w14:textId="77777777" w:rsidR="00C3442A" w:rsidRDefault="00C3442A" w:rsidP="00C3442A">
      <w:pPr>
        <w:pStyle w:val="SB-brev-normal"/>
        <w:rPr>
          <w:szCs w:val="20"/>
        </w:rPr>
      </w:pPr>
    </w:p>
    <w:p w14:paraId="33865C82" w14:textId="77777777" w:rsidR="00754E4F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Sønderborg Kommune skal oplyse, at enhver har ret til aktindsigt i de </w:t>
      </w:r>
    </w:p>
    <w:p w14:paraId="4497BA79" w14:textId="77777777" w:rsidR="00CF233C" w:rsidRPr="00C3442A" w:rsidRDefault="009A1984" w:rsidP="00C3442A">
      <w:pPr>
        <w:pStyle w:val="SB-brev-normal"/>
        <w:rPr>
          <w:szCs w:val="20"/>
        </w:rPr>
      </w:pPr>
      <w:r>
        <w:rPr>
          <w:szCs w:val="20"/>
        </w:rPr>
        <w:t xml:space="preserve">øvrige oplysninger, som tilsynsmyndigheden er besiddelse af, med de begrænsninger, der følger af anden lovgivning. </w:t>
      </w:r>
      <w:r w:rsidR="00CF233C">
        <w:rPr>
          <w:szCs w:val="20"/>
        </w:rPr>
        <w:t xml:space="preserve"> </w:t>
      </w:r>
    </w:p>
    <w:sectPr w:rsidR="00CF233C" w:rsidRPr="00C3442A" w:rsidSect="00CF233C">
      <w:headerReference w:type="default" r:id="rId6"/>
      <w:footerReference w:type="default" r:id="rId7"/>
      <w:headerReference w:type="first" r:id="rId8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92DF9" w14:textId="77777777" w:rsidR="007A092C" w:rsidRDefault="007A092C">
      <w:r>
        <w:separator/>
      </w:r>
    </w:p>
  </w:endnote>
  <w:endnote w:type="continuationSeparator" w:id="0">
    <w:p w14:paraId="4313D1A4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AC5D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80083DB" wp14:editId="26CF4313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A0992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1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0B10C9">
                            <w:rPr>
                              <w:noProof/>
                            </w:rPr>
                            <w:fldChar w:fldCharType="begin"/>
                          </w:r>
                          <w:r w:rsidR="000B10C9"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0B10C9">
                            <w:rPr>
                              <w:noProof/>
                            </w:rPr>
                            <w:fldChar w:fldCharType="separate"/>
                          </w:r>
                          <w:r w:rsidR="00754E4F">
                            <w:rPr>
                              <w:noProof/>
                            </w:rPr>
                            <w:t>2</w:t>
                          </w:r>
                          <w:r w:rsidR="000B10C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754E4F">
                      <w:rPr>
                        <w:noProof/>
                      </w:rPr>
                      <w:t>1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0B10C9">
                      <w:rPr>
                        <w:noProof/>
                      </w:rPr>
                      <w:fldChar w:fldCharType="begin"/>
                    </w:r>
                    <w:r w:rsidR="000B10C9">
                      <w:rPr>
                        <w:noProof/>
                      </w:rPr>
                      <w:instrText xml:space="preserve"> NUMPAGES </w:instrText>
                    </w:r>
                    <w:r w:rsidR="000B10C9">
                      <w:rPr>
                        <w:noProof/>
                      </w:rPr>
                      <w:fldChar w:fldCharType="separate"/>
                    </w:r>
                    <w:r w:rsidR="00754E4F">
                      <w:rPr>
                        <w:noProof/>
                      </w:rPr>
                      <w:t>2</w:t>
                    </w:r>
                    <w:r w:rsidR="000B10C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1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754E4F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863B" w14:textId="77777777" w:rsidR="007A092C" w:rsidRDefault="007A092C">
      <w:r>
        <w:separator/>
      </w:r>
    </w:p>
  </w:footnote>
  <w:footnote w:type="continuationSeparator" w:id="0">
    <w:p w14:paraId="06C0B718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D208" w14:textId="77777777" w:rsidR="008D1441" w:rsidRDefault="008D1441" w:rsidP="00C84E74"/>
  <w:p w14:paraId="5DE25578" w14:textId="77777777" w:rsidR="008D1441" w:rsidRDefault="008D1441" w:rsidP="00C84E74"/>
  <w:p w14:paraId="4EF5D142" w14:textId="77777777" w:rsidR="008D1441" w:rsidRDefault="008D1441" w:rsidP="00C84E74"/>
  <w:p w14:paraId="4769A3B3" w14:textId="77777777" w:rsidR="008D1441" w:rsidRDefault="008D1441" w:rsidP="00C84E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EE45" w14:textId="77777777" w:rsidR="008D1441" w:rsidRPr="00B825C0" w:rsidRDefault="00754E4F" w:rsidP="00517DD2">
    <w:pPr>
      <w:pStyle w:val="SB-brev-normal"/>
      <w:ind w:right="-3778"/>
    </w:pPr>
    <w:r>
      <w:rPr>
        <w:rFonts w:ascii="Verdana" w:hAnsi="Verdana"/>
        <w:noProof/>
        <w:szCs w:val="20"/>
      </w:rPr>
      <w:drawing>
        <wp:anchor distT="0" distB="0" distL="114300" distR="114300" simplePos="0" relativeHeight="251659264" behindDoc="0" locked="0" layoutInCell="1" allowOverlap="1" wp14:anchorId="784CF38F" wp14:editId="3B28B5FA">
          <wp:simplePos x="0" y="0"/>
          <wp:positionH relativeFrom="column">
            <wp:posOffset>4495800</wp:posOffset>
          </wp:positionH>
          <wp:positionV relativeFrom="paragraph">
            <wp:posOffset>506730</wp:posOffset>
          </wp:positionV>
          <wp:extent cx="1440000" cy="50760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mrk_hoved_groengra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55F"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 w:rsidR="004C755F">
      <w:rPr>
        <w:sz w:val="6"/>
        <w:szCs w:val="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771B8"/>
    <w:rsid w:val="000878FA"/>
    <w:rsid w:val="00090557"/>
    <w:rsid w:val="00090B5E"/>
    <w:rsid w:val="00096740"/>
    <w:rsid w:val="000A1693"/>
    <w:rsid w:val="000A48ED"/>
    <w:rsid w:val="000B068E"/>
    <w:rsid w:val="000B10C9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145B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4E0"/>
    <w:rsid w:val="004E7AB2"/>
    <w:rsid w:val="004F0255"/>
    <w:rsid w:val="004F704D"/>
    <w:rsid w:val="0050347E"/>
    <w:rsid w:val="00512479"/>
    <w:rsid w:val="00517DD2"/>
    <w:rsid w:val="005324EF"/>
    <w:rsid w:val="005348B3"/>
    <w:rsid w:val="005360AF"/>
    <w:rsid w:val="00542332"/>
    <w:rsid w:val="005622E3"/>
    <w:rsid w:val="00567310"/>
    <w:rsid w:val="00573DAB"/>
    <w:rsid w:val="00584D9E"/>
    <w:rsid w:val="0058690F"/>
    <w:rsid w:val="00591744"/>
    <w:rsid w:val="005924B4"/>
    <w:rsid w:val="005936AA"/>
    <w:rsid w:val="00596FF1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54E4F"/>
    <w:rsid w:val="00762F80"/>
    <w:rsid w:val="007666D2"/>
    <w:rsid w:val="007671BD"/>
    <w:rsid w:val="00775E3D"/>
    <w:rsid w:val="00780BAC"/>
    <w:rsid w:val="00784F02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1429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B711C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305E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56261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70C6A"/>
    <w:rsid w:val="00C83507"/>
    <w:rsid w:val="00C84E74"/>
    <w:rsid w:val="00C90E77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9763A"/>
    <w:rsid w:val="00D97861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83FBCC4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paragraph" w:customStyle="1" w:styleId="Afsender">
    <w:name w:val="Afsender"/>
    <w:basedOn w:val="Normal"/>
    <w:qFormat/>
    <w:rsid w:val="00754E4F"/>
    <w:pPr>
      <w:framePr w:wrap="around" w:vAnchor="page" w:hAnchor="page" w:x="8790" w:y="5671"/>
      <w:spacing w:after="220"/>
      <w:contextualSpacing/>
      <w:suppressOverlap/>
      <w:jc w:val="right"/>
    </w:pPr>
    <w:rPr>
      <w:rFonts w:ascii="Arial" w:eastAsiaTheme="minorHAnsi" w:hAnsi="Arial" w:cstheme="minorBidi"/>
      <w:color w:val="595959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dkagro</dc:creator>
  <cp:lastModifiedBy>Anette Duus Bendtsen</cp:lastModifiedBy>
  <cp:revision>2</cp:revision>
  <cp:lastPrinted>2016-08-15T12:05:00Z</cp:lastPrinted>
  <dcterms:created xsi:type="dcterms:W3CDTF">2023-11-06T13:48:00Z</dcterms:created>
  <dcterms:modified xsi:type="dcterms:W3CDTF">2023-11-06T13:48:00Z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7851760</vt:i4>
  </property>
  <property fmtid="{D5CDD505-2E9C-101B-9397-08002B2CF9AE}" pid="3" name="AcadreCaseId">
    <vt:i4>948904</vt:i4>
  </property>
</Properties>
</file>