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E26850" w14:textId="0BF255E8" w:rsidR="00E67895" w:rsidRDefault="00A26917" w:rsidP="007B65F5">
      <w:pPr>
        <w:pStyle w:val="Info"/>
        <w:framePr w:w="5400" w:h="2304" w:hRule="exact" w:hSpace="180" w:wrap="around" w:vAnchor="text" w:hAnchor="text" w:x="4678" w:y="-143"/>
        <w:tabs>
          <w:tab w:val="clear" w:pos="1846"/>
        </w:tabs>
        <w:ind w:left="2835" w:right="-427" w:hanging="1417"/>
      </w:pPr>
      <w:bookmarkStart w:id="0" w:name="journal"/>
      <w:bookmarkEnd w:id="0"/>
      <w:r>
        <w:t>Afdeling:</w:t>
      </w:r>
      <w:r>
        <w:tab/>
      </w:r>
      <w:r w:rsidR="00330AB2">
        <w:t>Plan, Byg og Miljø</w:t>
      </w:r>
    </w:p>
    <w:p w14:paraId="52C896E2" w14:textId="64D7BA74" w:rsidR="00E67895" w:rsidRPr="00C34BFD" w:rsidRDefault="00A26917" w:rsidP="007B65F5">
      <w:pPr>
        <w:pStyle w:val="Info"/>
        <w:framePr w:w="5400" w:h="2304" w:hRule="exact" w:hSpace="180" w:wrap="around" w:vAnchor="text" w:hAnchor="text" w:x="4678" w:y="-143"/>
        <w:tabs>
          <w:tab w:val="clear" w:pos="1846"/>
        </w:tabs>
        <w:ind w:left="2835" w:right="-427" w:hanging="1417"/>
      </w:pPr>
      <w:r>
        <w:t>Dato:</w:t>
      </w:r>
      <w:r>
        <w:tab/>
      </w:r>
      <w:r w:rsidR="005816FD">
        <w:t>12</w:t>
      </w:r>
      <w:r>
        <w:t>-</w:t>
      </w:r>
      <w:r w:rsidR="005816FD">
        <w:t>09</w:t>
      </w:r>
      <w:r w:rsidR="00664CD8">
        <w:t>-</w:t>
      </w:r>
      <w:r>
        <w:t>2025</w:t>
      </w:r>
    </w:p>
    <w:p w14:paraId="7451436D" w14:textId="77777777" w:rsidR="00E67895" w:rsidRPr="00FC446D" w:rsidRDefault="00A26917" w:rsidP="007B65F5">
      <w:pPr>
        <w:pStyle w:val="Info"/>
        <w:framePr w:w="5400" w:h="2304" w:hRule="exact" w:hSpace="180" w:wrap="around" w:vAnchor="text" w:hAnchor="text" w:x="4678" w:y="-143"/>
        <w:tabs>
          <w:tab w:val="clear" w:pos="1846"/>
        </w:tabs>
        <w:ind w:left="2835" w:right="-427" w:hanging="1417"/>
        <w:rPr>
          <w:lang w:val="en-US"/>
        </w:rPr>
      </w:pPr>
      <w:r w:rsidRPr="00FC446D">
        <w:rPr>
          <w:lang w:val="en-US"/>
        </w:rPr>
        <w:t>Reference:</w:t>
      </w:r>
      <w:r w:rsidRPr="00FC446D">
        <w:rPr>
          <w:lang w:val="en-US"/>
        </w:rPr>
        <w:tab/>
        <w:t>Aase Mikkelsen</w:t>
      </w:r>
    </w:p>
    <w:p w14:paraId="6C9498F1" w14:textId="77777777" w:rsidR="00E67895" w:rsidRPr="00FC446D" w:rsidRDefault="00A26917" w:rsidP="007B65F5">
      <w:pPr>
        <w:pStyle w:val="Info"/>
        <w:framePr w:w="5400" w:h="2304" w:hRule="exact" w:hSpace="180" w:wrap="around" w:vAnchor="text" w:hAnchor="text" w:x="4678" w:y="-143"/>
        <w:tabs>
          <w:tab w:val="clear" w:pos="1846"/>
        </w:tabs>
        <w:ind w:left="2835" w:right="-427" w:hanging="1417"/>
        <w:rPr>
          <w:lang w:val="en-US"/>
        </w:rPr>
      </w:pPr>
      <w:r w:rsidRPr="00FC446D">
        <w:rPr>
          <w:lang w:val="en-US"/>
        </w:rPr>
        <w:t>Tlf.:</w:t>
      </w:r>
      <w:r w:rsidRPr="00FC446D">
        <w:rPr>
          <w:lang w:val="en-US"/>
        </w:rPr>
        <w:tab/>
        <w:t>21708905</w:t>
      </w:r>
    </w:p>
    <w:p w14:paraId="1BBC4891" w14:textId="77777777" w:rsidR="00E67895" w:rsidRPr="00FC446D" w:rsidRDefault="00A26917" w:rsidP="007B65F5">
      <w:pPr>
        <w:pStyle w:val="Info"/>
        <w:framePr w:w="5400" w:h="2304" w:hRule="exact" w:hSpace="180" w:wrap="around" w:vAnchor="text" w:hAnchor="text" w:x="4678" w:y="-143"/>
        <w:tabs>
          <w:tab w:val="clear" w:pos="1846"/>
        </w:tabs>
        <w:ind w:left="2835" w:right="-427" w:hanging="1417"/>
        <w:rPr>
          <w:lang w:val="en-US"/>
        </w:rPr>
      </w:pPr>
      <w:r w:rsidRPr="00FC446D">
        <w:rPr>
          <w:lang w:val="en-US"/>
        </w:rPr>
        <w:t>E-mail:</w:t>
      </w:r>
      <w:r w:rsidRPr="00FC446D">
        <w:rPr>
          <w:lang w:val="en-US"/>
        </w:rPr>
        <w:tab/>
        <w:t>aami@norddjurs.dk</w:t>
      </w:r>
    </w:p>
    <w:p w14:paraId="2138B5A0" w14:textId="77777777" w:rsidR="00E67895" w:rsidRPr="00A26917" w:rsidRDefault="00A26917" w:rsidP="007B65F5">
      <w:pPr>
        <w:pStyle w:val="Info"/>
        <w:framePr w:w="5400" w:h="2304" w:hRule="exact" w:hSpace="180" w:wrap="around" w:vAnchor="text" w:hAnchor="text" w:x="4678" w:y="-143"/>
        <w:tabs>
          <w:tab w:val="clear" w:pos="1846"/>
        </w:tabs>
        <w:ind w:left="2835" w:right="-427" w:hanging="1417"/>
      </w:pPr>
      <w:r w:rsidRPr="00A26917">
        <w:t>Journalnr.:</w:t>
      </w:r>
      <w:r w:rsidRPr="00A26917">
        <w:tab/>
        <w:t>09/14105</w:t>
      </w:r>
    </w:p>
    <w:p w14:paraId="179C7187" w14:textId="77777777" w:rsidR="00E67895" w:rsidRPr="00A26917" w:rsidRDefault="00E67895" w:rsidP="007B65F5">
      <w:pPr>
        <w:pStyle w:val="Skriftbrev"/>
        <w:framePr w:w="5400" w:h="2304" w:hRule="exact" w:hSpace="180" w:wrap="around" w:vAnchor="text" w:hAnchor="text" w:x="4678" w:y="-143"/>
        <w:ind w:left="2835" w:hanging="2268"/>
        <w:rPr>
          <w:bCs/>
          <w:sz w:val="20"/>
          <w:szCs w:val="20"/>
        </w:rPr>
      </w:pPr>
    </w:p>
    <w:p w14:paraId="67BBF692" w14:textId="77777777" w:rsidR="00E01391" w:rsidRPr="00A26917" w:rsidRDefault="00E01391" w:rsidP="003354C4">
      <w:pPr>
        <w:pStyle w:val="Info"/>
        <w:ind w:left="0"/>
      </w:pPr>
    </w:p>
    <w:p w14:paraId="30EF3786" w14:textId="77777777" w:rsidR="00E01391" w:rsidRPr="00A26917" w:rsidRDefault="00E01391" w:rsidP="003354C4">
      <w:pPr>
        <w:pStyle w:val="Info"/>
        <w:ind w:left="0"/>
      </w:pPr>
    </w:p>
    <w:p w14:paraId="6431EC84" w14:textId="35E7E1B5" w:rsidR="009F48F0" w:rsidRPr="00A26917" w:rsidRDefault="00355536" w:rsidP="003354C4">
      <w:pPr>
        <w:pStyle w:val="Info"/>
        <w:tabs>
          <w:tab w:val="clear" w:pos="1846"/>
          <w:tab w:val="right" w:pos="2698"/>
        </w:tabs>
        <w:ind w:left="0"/>
        <w:rPr>
          <w:u w:val="single"/>
        </w:rPr>
      </w:pPr>
      <w:r w:rsidRPr="00A26917">
        <w:rPr>
          <w:u w:val="single"/>
        </w:rPr>
        <w:t xml:space="preserve"> </w:t>
      </w:r>
      <w:r w:rsidR="00A26917" w:rsidRPr="00A26917">
        <w:rPr>
          <w:u w:val="single"/>
        </w:rPr>
        <w:t xml:space="preserve"> </w:t>
      </w:r>
    </w:p>
    <w:p w14:paraId="68A7A2ED" w14:textId="54D2FD90" w:rsidR="00E01391" w:rsidRPr="00A26917" w:rsidRDefault="00A26917" w:rsidP="00CB34FC">
      <w:pPr>
        <w:pStyle w:val="Info"/>
        <w:tabs>
          <w:tab w:val="clear" w:pos="1846"/>
        </w:tabs>
        <w:ind w:left="851" w:right="-427" w:hanging="2269"/>
        <w:sectPr w:rsidR="00E01391" w:rsidRPr="00A26917" w:rsidSect="00695EBF">
          <w:headerReference w:type="default" r:id="rId8"/>
          <w:footerReference w:type="even" r:id="rId9"/>
          <w:footerReference w:type="default" r:id="rId10"/>
          <w:headerReference w:type="first" r:id="rId11"/>
          <w:footerReference w:type="first" r:id="rId12"/>
          <w:pgSz w:w="11900" w:h="16840"/>
          <w:pgMar w:top="2495" w:right="985" w:bottom="1420" w:left="1361" w:header="708" w:footer="238" w:gutter="0"/>
          <w:cols w:num="2" w:space="3745"/>
          <w:titlePg/>
          <w:docGrid w:linePitch="360"/>
        </w:sectPr>
      </w:pPr>
      <w:r w:rsidRPr="00A26917">
        <w:br w:type="column"/>
      </w:r>
    </w:p>
    <w:p w14:paraId="02223B50" w14:textId="23691251" w:rsidR="00FB08A5" w:rsidRPr="00C9771E" w:rsidRDefault="00A26917" w:rsidP="00C9771E">
      <w:pPr>
        <w:pStyle w:val="Overskrift1"/>
        <w:rPr>
          <w:sz w:val="28"/>
          <w:szCs w:val="28"/>
        </w:rPr>
      </w:pPr>
      <w:r w:rsidRPr="00C9771E">
        <w:rPr>
          <w:sz w:val="28"/>
          <w:szCs w:val="28"/>
        </w:rPr>
        <w:t>RAPPORT FOR MILJØ- OG AFFALDSTILSYN</w:t>
      </w:r>
    </w:p>
    <w:p w14:paraId="764A1E09" w14:textId="46FE3D42" w:rsidR="00355536" w:rsidRDefault="00A26917" w:rsidP="00355536">
      <w:pPr>
        <w:pStyle w:val="Overskrift1"/>
      </w:pPr>
      <w:r>
        <w:t>Miljø</w:t>
      </w:r>
      <w:r w:rsidR="00445A4C">
        <w:t>- og affalds</w:t>
      </w:r>
      <w:r>
        <w:t>tilsyn ho</w:t>
      </w:r>
      <w:r w:rsidR="0045254D">
        <w:t xml:space="preserve">s </w:t>
      </w:r>
      <w:r>
        <w:t>Terma A/S, Fabriksvej 1, 8500 Grenaa</w:t>
      </w:r>
    </w:p>
    <w:tbl>
      <w:tblPr>
        <w:tblStyle w:val="Tabel-Gitter"/>
        <w:tblW w:w="0" w:type="auto"/>
        <w:tblInd w:w="-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7"/>
        <w:gridCol w:w="6045"/>
      </w:tblGrid>
      <w:tr w:rsidR="00B44F94" w14:paraId="4680BD68" w14:textId="77777777" w:rsidTr="00D76CC2">
        <w:tc>
          <w:tcPr>
            <w:tcW w:w="3217" w:type="dxa"/>
          </w:tcPr>
          <w:p w14:paraId="146F4566" w14:textId="77777777" w:rsidR="00355536" w:rsidRPr="00F35F76" w:rsidRDefault="00A26917" w:rsidP="006D1197">
            <w:pPr>
              <w:pStyle w:val="Brd"/>
              <w:rPr>
                <w:b/>
              </w:rPr>
            </w:pPr>
            <w:r w:rsidRPr="00F35F76">
              <w:rPr>
                <w:b/>
              </w:rPr>
              <w:t>Tilsynsdato:</w:t>
            </w:r>
          </w:p>
        </w:tc>
        <w:tc>
          <w:tcPr>
            <w:tcW w:w="6045" w:type="dxa"/>
          </w:tcPr>
          <w:p w14:paraId="0BC6037E" w14:textId="25CDABB3" w:rsidR="00355536" w:rsidRDefault="00A26917" w:rsidP="006D1197">
            <w:pPr>
              <w:pStyle w:val="Brd"/>
            </w:pPr>
            <w:r>
              <w:t>26.08.2025</w:t>
            </w:r>
          </w:p>
        </w:tc>
      </w:tr>
      <w:tr w:rsidR="00B44F94" w:rsidRPr="00C40B35" w14:paraId="29465749" w14:textId="77777777" w:rsidTr="00D76CC2">
        <w:tc>
          <w:tcPr>
            <w:tcW w:w="3217" w:type="dxa"/>
          </w:tcPr>
          <w:p w14:paraId="53EF274E" w14:textId="77777777" w:rsidR="00355536" w:rsidRPr="00F35F76" w:rsidRDefault="00A26917" w:rsidP="006D1197">
            <w:pPr>
              <w:pStyle w:val="Brd"/>
              <w:rPr>
                <w:b/>
              </w:rPr>
            </w:pPr>
            <w:r w:rsidRPr="00F35F76">
              <w:rPr>
                <w:b/>
              </w:rPr>
              <w:t>Fra virksomheden deltog:</w:t>
            </w:r>
          </w:p>
        </w:tc>
        <w:tc>
          <w:tcPr>
            <w:tcW w:w="6045" w:type="dxa"/>
          </w:tcPr>
          <w:p w14:paraId="6073484B" w14:textId="4E4F4AD1" w:rsidR="00A26917" w:rsidRPr="00C40B35" w:rsidRDefault="00A26917" w:rsidP="00A26917">
            <w:pPr>
              <w:pStyle w:val="Brd"/>
            </w:pPr>
            <w:r w:rsidRPr="00C40B35">
              <w:t>Claus Hougaard Hansen (HSE Specialist)  </w:t>
            </w:r>
          </w:p>
          <w:p w14:paraId="481B601A" w14:textId="5D42AA72" w:rsidR="00A26917" w:rsidRPr="00C40B35" w:rsidRDefault="00A26917" w:rsidP="00A26917">
            <w:pPr>
              <w:pStyle w:val="Brd"/>
            </w:pPr>
            <w:r w:rsidRPr="00C40B35">
              <w:t>Jakob Gorm Dahl (Project Manager)</w:t>
            </w:r>
          </w:p>
          <w:p w14:paraId="1A639F82" w14:textId="77777777" w:rsidR="00355536" w:rsidRPr="00C40B35" w:rsidRDefault="00C40B35" w:rsidP="006D1197">
            <w:pPr>
              <w:pStyle w:val="Brd"/>
            </w:pPr>
            <w:r w:rsidRPr="00C40B35">
              <w:t>Manager</w:t>
            </w:r>
            <w:r w:rsidRPr="00C40B35">
              <w:br/>
              <w:t xml:space="preserve">Kasper Bæk Heden, Manager HSE, Supply Chain &amp; Quality Management og </w:t>
            </w:r>
          </w:p>
          <w:p w14:paraId="18C3C417" w14:textId="11E2CC15" w:rsidR="00C40B35" w:rsidRPr="00C40B35" w:rsidRDefault="00C40B35" w:rsidP="006D1197">
            <w:pPr>
              <w:pStyle w:val="Brd"/>
            </w:pPr>
            <w:r w:rsidRPr="00C40B35">
              <w:t>Troels Munck, Manager Facilities</w:t>
            </w:r>
          </w:p>
        </w:tc>
      </w:tr>
      <w:tr w:rsidR="00B44F94" w14:paraId="3127BDDE" w14:textId="77777777" w:rsidTr="00D76CC2">
        <w:tc>
          <w:tcPr>
            <w:tcW w:w="3217" w:type="dxa"/>
          </w:tcPr>
          <w:p w14:paraId="0A8F5674" w14:textId="77777777" w:rsidR="00355536" w:rsidRPr="00F35F76" w:rsidRDefault="00A26917" w:rsidP="006D1197">
            <w:pPr>
              <w:pStyle w:val="Brd"/>
              <w:rPr>
                <w:b/>
              </w:rPr>
            </w:pPr>
            <w:r w:rsidRPr="00F35F76">
              <w:rPr>
                <w:b/>
              </w:rPr>
              <w:t>Fra Norddjurs Kommune deltog:</w:t>
            </w:r>
          </w:p>
        </w:tc>
        <w:tc>
          <w:tcPr>
            <w:tcW w:w="6045" w:type="dxa"/>
          </w:tcPr>
          <w:p w14:paraId="37F445D5" w14:textId="7901E586" w:rsidR="00A26917" w:rsidRDefault="00D90699" w:rsidP="006D1197">
            <w:pPr>
              <w:pStyle w:val="Brd"/>
            </w:pPr>
            <w:r>
              <w:t xml:space="preserve">Miljøsagsbehandlere </w:t>
            </w:r>
            <w:r w:rsidR="00A26917">
              <w:t>Gunver Møller Madsen og Aase Mikkelsen</w:t>
            </w:r>
          </w:p>
        </w:tc>
      </w:tr>
      <w:tr w:rsidR="00B44F94" w14:paraId="6B9658CB" w14:textId="77777777" w:rsidTr="00D76CC2">
        <w:tc>
          <w:tcPr>
            <w:tcW w:w="3217" w:type="dxa"/>
          </w:tcPr>
          <w:p w14:paraId="5CABBE0C" w14:textId="77777777" w:rsidR="00355536" w:rsidRPr="00F35F76" w:rsidRDefault="00A26917" w:rsidP="006D1197">
            <w:pPr>
              <w:pStyle w:val="Brd"/>
              <w:rPr>
                <w:b/>
              </w:rPr>
            </w:pPr>
            <w:r w:rsidRPr="00F35F76">
              <w:rPr>
                <w:b/>
              </w:rPr>
              <w:t>Virksomhedens kontaktperson:</w:t>
            </w:r>
          </w:p>
        </w:tc>
        <w:tc>
          <w:tcPr>
            <w:tcW w:w="6045" w:type="dxa"/>
          </w:tcPr>
          <w:p w14:paraId="43A6A861" w14:textId="4A7F5C6E" w:rsidR="00355536" w:rsidRDefault="00C40B35" w:rsidP="006D1197">
            <w:pPr>
              <w:pStyle w:val="Brd"/>
            </w:pPr>
            <w:r w:rsidRPr="00C40B35">
              <w:t>Kasper Bæk Heden</w:t>
            </w:r>
          </w:p>
        </w:tc>
      </w:tr>
      <w:tr w:rsidR="00B44F94" w14:paraId="008A4143" w14:textId="77777777" w:rsidTr="00D76CC2">
        <w:tc>
          <w:tcPr>
            <w:tcW w:w="3217" w:type="dxa"/>
          </w:tcPr>
          <w:p w14:paraId="01D94F7F" w14:textId="77777777" w:rsidR="00355536" w:rsidRPr="00F35F76" w:rsidRDefault="00A26917" w:rsidP="006D1197">
            <w:pPr>
              <w:pStyle w:val="Brd"/>
              <w:rPr>
                <w:b/>
              </w:rPr>
            </w:pPr>
            <w:r w:rsidRPr="00F35F76">
              <w:rPr>
                <w:b/>
              </w:rPr>
              <w:t>Virksomhedens CVR-nr.:</w:t>
            </w:r>
          </w:p>
        </w:tc>
        <w:tc>
          <w:tcPr>
            <w:tcW w:w="6045" w:type="dxa"/>
          </w:tcPr>
          <w:p w14:paraId="08CB7669" w14:textId="08267978" w:rsidR="00355536" w:rsidRDefault="003E32C7" w:rsidP="006D1197">
            <w:pPr>
              <w:pStyle w:val="Brd"/>
            </w:pPr>
            <w:r w:rsidRPr="003E32C7">
              <w:t>35236252</w:t>
            </w:r>
          </w:p>
        </w:tc>
      </w:tr>
      <w:tr w:rsidR="00B44F94" w14:paraId="640A80EB" w14:textId="77777777" w:rsidTr="00D76CC2">
        <w:tc>
          <w:tcPr>
            <w:tcW w:w="3217" w:type="dxa"/>
          </w:tcPr>
          <w:p w14:paraId="52F66AC4" w14:textId="77777777" w:rsidR="00355536" w:rsidRPr="00F35F76" w:rsidRDefault="00A26917" w:rsidP="006D1197">
            <w:pPr>
              <w:pStyle w:val="Brd"/>
              <w:rPr>
                <w:b/>
              </w:rPr>
            </w:pPr>
            <w:r w:rsidRPr="00F35F76">
              <w:rPr>
                <w:b/>
              </w:rPr>
              <w:t>Virksomhedens telefonnr.:</w:t>
            </w:r>
          </w:p>
        </w:tc>
        <w:tc>
          <w:tcPr>
            <w:tcW w:w="6045" w:type="dxa"/>
          </w:tcPr>
          <w:p w14:paraId="526ABE11" w14:textId="331A8EB0" w:rsidR="00355536" w:rsidRDefault="003E32C7" w:rsidP="006D1197">
            <w:pPr>
              <w:pStyle w:val="Brd"/>
            </w:pPr>
            <w:r w:rsidRPr="003E32C7">
              <w:t>87 43 60 00</w:t>
            </w:r>
          </w:p>
        </w:tc>
      </w:tr>
      <w:tr w:rsidR="00B44F94" w14:paraId="3E3BE041" w14:textId="77777777" w:rsidTr="00D76CC2">
        <w:tc>
          <w:tcPr>
            <w:tcW w:w="3217" w:type="dxa"/>
          </w:tcPr>
          <w:p w14:paraId="0200A30C" w14:textId="77777777" w:rsidR="00355536" w:rsidRPr="00F35F76" w:rsidRDefault="00A26917" w:rsidP="006D1197">
            <w:pPr>
              <w:pStyle w:val="Brd"/>
              <w:rPr>
                <w:b/>
              </w:rPr>
            </w:pPr>
            <w:r w:rsidRPr="00F35F76">
              <w:rPr>
                <w:b/>
              </w:rPr>
              <w:t>Virksomhedens mail-adresse:</w:t>
            </w:r>
          </w:p>
        </w:tc>
        <w:tc>
          <w:tcPr>
            <w:tcW w:w="6045" w:type="dxa"/>
          </w:tcPr>
          <w:p w14:paraId="6D7BB782" w14:textId="192AEFEA" w:rsidR="00355536" w:rsidRDefault="003E32C7" w:rsidP="006D1197">
            <w:pPr>
              <w:pStyle w:val="Brd"/>
            </w:pPr>
            <w:r w:rsidRPr="003E32C7">
              <w:t>terma.hq@terma.com</w:t>
            </w:r>
          </w:p>
        </w:tc>
      </w:tr>
      <w:tr w:rsidR="00B44F94" w14:paraId="18BD3C2B" w14:textId="77777777" w:rsidTr="00D76CC2">
        <w:tc>
          <w:tcPr>
            <w:tcW w:w="3217" w:type="dxa"/>
          </w:tcPr>
          <w:p w14:paraId="1A16E8EB" w14:textId="77777777" w:rsidR="00355536" w:rsidRPr="00F35F76" w:rsidRDefault="00A26917" w:rsidP="006D1197">
            <w:pPr>
              <w:pStyle w:val="Brd"/>
              <w:rPr>
                <w:b/>
              </w:rPr>
            </w:pPr>
            <w:r w:rsidRPr="00F35F76">
              <w:rPr>
                <w:b/>
              </w:rPr>
              <w:t>Antal ansatte i virksomheden:</w:t>
            </w:r>
          </w:p>
        </w:tc>
        <w:tc>
          <w:tcPr>
            <w:tcW w:w="6045" w:type="dxa"/>
          </w:tcPr>
          <w:p w14:paraId="7BF247E6" w14:textId="3E5A0A9E" w:rsidR="00355536" w:rsidRDefault="003E32C7" w:rsidP="006D1197">
            <w:pPr>
              <w:pStyle w:val="Brd"/>
            </w:pPr>
            <w:r>
              <w:t>Ca. 500</w:t>
            </w:r>
          </w:p>
        </w:tc>
      </w:tr>
      <w:tr w:rsidR="00B44F94" w14:paraId="17F7F170" w14:textId="77777777" w:rsidTr="00D76CC2">
        <w:tc>
          <w:tcPr>
            <w:tcW w:w="3217" w:type="dxa"/>
          </w:tcPr>
          <w:p w14:paraId="2EB9E99B" w14:textId="77777777" w:rsidR="00355536" w:rsidRPr="00F35F76" w:rsidRDefault="00A26917" w:rsidP="006D1197">
            <w:pPr>
              <w:pStyle w:val="Brd"/>
              <w:rPr>
                <w:b/>
              </w:rPr>
            </w:pPr>
            <w:r>
              <w:rPr>
                <w:b/>
              </w:rPr>
              <w:t>Virksomhedstype:</w:t>
            </w:r>
          </w:p>
        </w:tc>
        <w:tc>
          <w:tcPr>
            <w:tcW w:w="6045" w:type="dxa"/>
          </w:tcPr>
          <w:p w14:paraId="6EE9D386" w14:textId="77777777" w:rsidR="003E32C7" w:rsidRPr="003E32C7" w:rsidRDefault="003E32C7" w:rsidP="003E32C7">
            <w:pPr>
              <w:pStyle w:val="Brd"/>
            </w:pPr>
            <w:r w:rsidRPr="003E32C7">
              <w:t>Fremstilling af transportmidler/komponenter til luft- og</w:t>
            </w:r>
          </w:p>
          <w:p w14:paraId="2D43AAB0" w14:textId="1B64B7C3" w:rsidR="00355536" w:rsidRDefault="003E32C7" w:rsidP="003E32C7">
            <w:pPr>
              <w:pStyle w:val="Brd"/>
            </w:pPr>
            <w:r w:rsidRPr="003E32C7">
              <w:t>rumfartøjer o.l.</w:t>
            </w:r>
          </w:p>
        </w:tc>
      </w:tr>
    </w:tbl>
    <w:p w14:paraId="1DF624D0" w14:textId="77777777" w:rsidR="00355536" w:rsidRDefault="00355536" w:rsidP="00355536">
      <w:pPr>
        <w:pStyle w:val="Brd"/>
      </w:pPr>
    </w:p>
    <w:p w14:paraId="06EF1236" w14:textId="77777777" w:rsidR="00355536" w:rsidRDefault="00355536" w:rsidP="00355536">
      <w:pPr>
        <w:pStyle w:val="Brd"/>
        <w:rPr>
          <w:b/>
        </w:rPr>
      </w:pPr>
    </w:p>
    <w:p w14:paraId="1C9A6282" w14:textId="707F39BF" w:rsidR="00355536" w:rsidRPr="00F35F76" w:rsidRDefault="00A26917" w:rsidP="00355536">
      <w:pPr>
        <w:pStyle w:val="Brd"/>
        <w:rPr>
          <w:b/>
        </w:rPr>
      </w:pPr>
      <w:r w:rsidRPr="00F35F76">
        <w:rPr>
          <w:b/>
        </w:rPr>
        <w:t xml:space="preserve">Baggrunden for </w:t>
      </w:r>
      <w:r w:rsidR="008A0820">
        <w:rPr>
          <w:b/>
        </w:rPr>
        <w:t>miljø</w:t>
      </w:r>
      <w:r w:rsidRPr="00F35F76">
        <w:rPr>
          <w:b/>
        </w:rPr>
        <w:t>tilsynet</w:t>
      </w:r>
    </w:p>
    <w:p w14:paraId="24070658" w14:textId="614D434F" w:rsidR="00355536" w:rsidRDefault="00A26917" w:rsidP="00355536">
      <w:pPr>
        <w:pStyle w:val="Brd"/>
      </w:pPr>
      <w:r>
        <w:t>Norddjurs Kommune har foretaget et basistilsyn</w:t>
      </w:r>
      <w:r w:rsidR="00365A3D">
        <w:t xml:space="preserve"> </w:t>
      </w:r>
      <w:r>
        <w:t>på virksomheden, som er en samlet gennemgang af virksomhedens miljøforhold. Formålet med tilsynet var at sikre, at virksomheden overholder miljøbeskyttelsesloven, lov om forurenet jord, regler udstedt i medfør af disse love og afgørelser truffet i medfør af disse. Tilsynet er foretaget i henhold til § 65 i miljøbeskyttelsesloven</w:t>
      </w:r>
      <w:r>
        <w:rPr>
          <w:rStyle w:val="Fodnotehenvisning"/>
        </w:rPr>
        <w:footnoteReference w:id="1"/>
      </w:r>
      <w:r>
        <w:t>.</w:t>
      </w:r>
    </w:p>
    <w:p w14:paraId="2A289F6B" w14:textId="77777777" w:rsidR="005337AD" w:rsidRDefault="005337AD" w:rsidP="00355536">
      <w:pPr>
        <w:pStyle w:val="Brd"/>
      </w:pPr>
    </w:p>
    <w:p w14:paraId="30854C4E" w14:textId="77777777" w:rsidR="005337AD" w:rsidRPr="00AA160E" w:rsidRDefault="00A26917" w:rsidP="005337AD">
      <w:pPr>
        <w:pStyle w:val="Brd"/>
        <w:rPr>
          <w:b/>
        </w:rPr>
      </w:pPr>
      <w:r w:rsidRPr="00AA160E">
        <w:rPr>
          <w:b/>
        </w:rPr>
        <w:t xml:space="preserve">Opsummering af </w:t>
      </w:r>
      <w:r>
        <w:rPr>
          <w:b/>
        </w:rPr>
        <w:t>miljø</w:t>
      </w:r>
      <w:r w:rsidRPr="00AA160E">
        <w:rPr>
          <w:b/>
        </w:rPr>
        <w:t>tilsynet</w:t>
      </w:r>
    </w:p>
    <w:p w14:paraId="175A5C94" w14:textId="6082254A" w:rsidR="00FB21CC" w:rsidRDefault="00FB21CC" w:rsidP="00643457">
      <w:pPr>
        <w:pStyle w:val="Brd"/>
        <w:rPr>
          <w:color w:val="auto"/>
        </w:rPr>
      </w:pPr>
      <w:r>
        <w:rPr>
          <w:color w:val="auto"/>
        </w:rPr>
        <w:t xml:space="preserve">Der er givet en indskærpelse, idet </w:t>
      </w:r>
      <w:r w:rsidRPr="006711CC">
        <w:rPr>
          <w:color w:val="auto"/>
        </w:rPr>
        <w:t>virksomheden</w:t>
      </w:r>
      <w:r>
        <w:rPr>
          <w:color w:val="auto"/>
        </w:rPr>
        <w:t xml:space="preserve"> </w:t>
      </w:r>
      <w:r w:rsidRPr="006711CC">
        <w:rPr>
          <w:color w:val="auto"/>
        </w:rPr>
        <w:t>år</w:t>
      </w:r>
      <w:r>
        <w:rPr>
          <w:color w:val="auto"/>
        </w:rPr>
        <w:t>ligt skal lave en miljøafrapportering</w:t>
      </w:r>
      <w:r w:rsidRPr="006711CC">
        <w:rPr>
          <w:color w:val="auto"/>
        </w:rPr>
        <w:t xml:space="preserve">, som beskrevet i </w:t>
      </w:r>
      <w:r>
        <w:rPr>
          <w:color w:val="auto"/>
        </w:rPr>
        <w:t>virksomhedens miljøgodkendelse af 25.juni 1999 af kap 4.1.8.2. Den seneste er fra 2018.</w:t>
      </w:r>
    </w:p>
    <w:p w14:paraId="7808FBB8" w14:textId="77777777" w:rsidR="00FB21CC" w:rsidRDefault="00FB21CC" w:rsidP="00643457">
      <w:pPr>
        <w:pStyle w:val="Brd"/>
      </w:pPr>
    </w:p>
    <w:p w14:paraId="5F882052" w14:textId="3C2CA247" w:rsidR="00643457" w:rsidRDefault="00643457" w:rsidP="00643457">
      <w:pPr>
        <w:pStyle w:val="Brd"/>
      </w:pPr>
      <w:r w:rsidRPr="00643457">
        <w:t>Virksomheden er miljøgodkendt den 25. juni 1999 som en samlet virksomhed med flere hovedaktiviteter</w:t>
      </w:r>
      <w:r>
        <w:t xml:space="preserve"> </w:t>
      </w:r>
      <w:r w:rsidRPr="00643457">
        <w:t>på forskellige adresser.</w:t>
      </w:r>
      <w:r>
        <w:t xml:space="preserve"> Desuden er der et tillæg t</w:t>
      </w:r>
      <w:r w:rsidR="00C571A6">
        <w:t>il denne fra august 2003.</w:t>
      </w:r>
    </w:p>
    <w:p w14:paraId="3C8B247A" w14:textId="5EC430C1" w:rsidR="00355536" w:rsidRDefault="00643457" w:rsidP="00355536">
      <w:pPr>
        <w:pStyle w:val="Brd"/>
      </w:pPr>
      <w:r w:rsidRPr="00643457">
        <w:rPr>
          <w:noProof/>
        </w:rPr>
        <w:lastRenderedPageBreak/>
        <w:drawing>
          <wp:inline distT="0" distB="0" distL="0" distR="0" wp14:anchorId="77738ED8" wp14:editId="273BE311">
            <wp:extent cx="457264" cy="152421"/>
            <wp:effectExtent l="0" t="0" r="0" b="0"/>
            <wp:docPr id="1579322325"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9322325" name=""/>
                    <pic:cNvPicPr/>
                  </pic:nvPicPr>
                  <pic:blipFill>
                    <a:blip r:embed="rId13"/>
                    <a:stretch>
                      <a:fillRect/>
                    </a:stretch>
                  </pic:blipFill>
                  <pic:spPr>
                    <a:xfrm>
                      <a:off x="0" y="0"/>
                      <a:ext cx="457264" cy="152421"/>
                    </a:xfrm>
                    <a:prstGeom prst="rect">
                      <a:avLst/>
                    </a:prstGeom>
                  </pic:spPr>
                </pic:pic>
              </a:graphicData>
            </a:graphic>
          </wp:inline>
        </w:drawing>
      </w:r>
    </w:p>
    <w:p w14:paraId="4103333D" w14:textId="77777777" w:rsidR="00355536" w:rsidRDefault="00A26917" w:rsidP="00355536">
      <w:pPr>
        <w:pStyle w:val="Brd"/>
        <w:rPr>
          <w:b/>
        </w:rPr>
      </w:pPr>
      <w:r w:rsidRPr="00F35F76">
        <w:rPr>
          <w:b/>
        </w:rPr>
        <w:t>Generelt</w:t>
      </w:r>
    </w:p>
    <w:p w14:paraId="697CD41A" w14:textId="23591F5A" w:rsidR="00355536" w:rsidRPr="00FB21CC" w:rsidRDefault="00643457" w:rsidP="00355536">
      <w:pPr>
        <w:pStyle w:val="Brd"/>
        <w:rPr>
          <w:color w:val="000000" w:themeColor="text1"/>
        </w:rPr>
      </w:pPr>
      <w:r w:rsidRPr="00643457">
        <w:rPr>
          <w:color w:val="000000" w:themeColor="text1"/>
        </w:rPr>
        <w:t>Virksomheden fremstiller komponenter til flyindustrien.</w:t>
      </w:r>
    </w:p>
    <w:p w14:paraId="74E1D916" w14:textId="77777777" w:rsidR="00355536" w:rsidRDefault="00355536" w:rsidP="00355536">
      <w:pPr>
        <w:pStyle w:val="Brd"/>
      </w:pPr>
    </w:p>
    <w:p w14:paraId="1752138F" w14:textId="77777777" w:rsidR="00355536" w:rsidRPr="00AC2E61" w:rsidRDefault="00A26917" w:rsidP="00355536">
      <w:pPr>
        <w:pStyle w:val="Brd"/>
        <w:rPr>
          <w:b/>
        </w:rPr>
      </w:pPr>
      <w:r w:rsidRPr="00AC2E61">
        <w:rPr>
          <w:b/>
        </w:rPr>
        <w:t>Støj</w:t>
      </w:r>
    </w:p>
    <w:p w14:paraId="42C52473" w14:textId="0F0EA566" w:rsidR="00355536" w:rsidRDefault="000E38CA" w:rsidP="00355536">
      <w:pPr>
        <w:pStyle w:val="Brd"/>
      </w:pPr>
      <w:r>
        <w:t>Ingen bemærkninger.</w:t>
      </w:r>
    </w:p>
    <w:p w14:paraId="20141EE7" w14:textId="77777777" w:rsidR="00355536" w:rsidRDefault="00355536" w:rsidP="00355536">
      <w:pPr>
        <w:pStyle w:val="Brd"/>
      </w:pPr>
    </w:p>
    <w:p w14:paraId="3EF25690" w14:textId="77777777" w:rsidR="00355536" w:rsidRPr="00AC2E61" w:rsidRDefault="00A26917" w:rsidP="00355536">
      <w:pPr>
        <w:pStyle w:val="Brd"/>
        <w:rPr>
          <w:b/>
        </w:rPr>
      </w:pPr>
      <w:r w:rsidRPr="00AC2E61">
        <w:rPr>
          <w:b/>
        </w:rPr>
        <w:t>Luft</w:t>
      </w:r>
    </w:p>
    <w:p w14:paraId="561750DE" w14:textId="5718424A" w:rsidR="000E38CA" w:rsidRDefault="00847CD0" w:rsidP="00EB12E4">
      <w:pPr>
        <w:pStyle w:val="Brd"/>
      </w:pPr>
      <w:r>
        <w:t xml:space="preserve">Der er </w:t>
      </w:r>
      <w:r w:rsidR="00EB12E4">
        <w:t>opsat</w:t>
      </w:r>
      <w:r w:rsidR="00EB12E4" w:rsidRPr="00EB12E4">
        <w:t xml:space="preserve"> en ny malerkabine i stedet for </w:t>
      </w:r>
      <w:r w:rsidR="00EB12E4">
        <w:t xml:space="preserve">en </w:t>
      </w:r>
      <w:r w:rsidR="000E38CA">
        <w:t>ældre og større:</w:t>
      </w:r>
    </w:p>
    <w:p w14:paraId="6670F11D" w14:textId="43300218" w:rsidR="00EB12E4" w:rsidRPr="00EB12E4" w:rsidRDefault="000E38CA" w:rsidP="00EB12E4">
      <w:pPr>
        <w:pStyle w:val="Brd"/>
      </w:pPr>
      <w:r>
        <w:t>D</w:t>
      </w:r>
      <w:r w:rsidR="00EB12E4">
        <w:t xml:space="preserve">er i den forbindelse er ansøgt om </w:t>
      </w:r>
      <w:r w:rsidR="005816FD">
        <w:t xml:space="preserve">en ny, samlet </w:t>
      </w:r>
      <w:r w:rsidR="00EB12E4">
        <w:t>godkendelse</w:t>
      </w:r>
      <w:r w:rsidR="005816FD">
        <w:t xml:space="preserve">. </w:t>
      </w:r>
      <w:r w:rsidR="00EB12E4">
        <w:t xml:space="preserve">Dette arbejde er imidlertid gået i stå i forbindelse med </w:t>
      </w:r>
      <w:r w:rsidR="0019769A">
        <w:t xml:space="preserve">at </w:t>
      </w:r>
      <w:r>
        <w:t>såvel</w:t>
      </w:r>
      <w:r w:rsidR="0019769A">
        <w:t xml:space="preserve"> miljømedarbejder hos Terma og</w:t>
      </w:r>
      <w:r w:rsidR="00EB12E4">
        <w:t xml:space="preserve"> miljø</w:t>
      </w:r>
      <w:r w:rsidR="0019769A">
        <w:t>sagsbehandler</w:t>
      </w:r>
      <w:r w:rsidR="00EB12E4">
        <w:t xml:space="preserve"> ved </w:t>
      </w:r>
      <w:r w:rsidR="0019769A">
        <w:t>Norddjurs Kommune</w:t>
      </w:r>
      <w:r>
        <w:t xml:space="preserve"> er stoppet.</w:t>
      </w:r>
      <w:r w:rsidR="00847CD0">
        <w:t xml:space="preserve"> </w:t>
      </w:r>
      <w:r w:rsidR="00664CD8">
        <w:t>Materialet fra 2021 er</w:t>
      </w:r>
      <w:r w:rsidR="005816FD">
        <w:t xml:space="preserve"> efter tilsynet blevet</w:t>
      </w:r>
      <w:r w:rsidR="00664CD8">
        <w:t xml:space="preserve"> gensendt af virksomheden</w:t>
      </w:r>
      <w:r w:rsidR="005816FD">
        <w:t xml:space="preserve"> til Norddjurs Kommune.</w:t>
      </w:r>
    </w:p>
    <w:p w14:paraId="14AEAEB2" w14:textId="77777777" w:rsidR="00355536" w:rsidRDefault="00355536" w:rsidP="00355536">
      <w:pPr>
        <w:pStyle w:val="Brd"/>
      </w:pPr>
    </w:p>
    <w:p w14:paraId="0C708D01" w14:textId="77777777" w:rsidR="00355536" w:rsidRPr="00AC2E61" w:rsidRDefault="00A26917" w:rsidP="00355536">
      <w:pPr>
        <w:pStyle w:val="Brd"/>
        <w:rPr>
          <w:b/>
        </w:rPr>
      </w:pPr>
      <w:r w:rsidRPr="00AC2E61">
        <w:rPr>
          <w:b/>
        </w:rPr>
        <w:t>Spildevand</w:t>
      </w:r>
    </w:p>
    <w:p w14:paraId="54DE0487" w14:textId="77777777" w:rsidR="00355536" w:rsidRDefault="00355536" w:rsidP="00355536">
      <w:pPr>
        <w:pStyle w:val="Brd"/>
      </w:pPr>
    </w:p>
    <w:p w14:paraId="3A0693BC" w14:textId="77777777" w:rsidR="005816FD" w:rsidRDefault="000D028F" w:rsidP="005816FD">
      <w:pPr>
        <w:pStyle w:val="Brd"/>
      </w:pPr>
      <w:r w:rsidRPr="00643457">
        <w:t>Virksomhedens spildevand afledes i henhold til spildevandstilladelse af 25. juni 1999</w:t>
      </w:r>
      <w:r w:rsidR="005816FD">
        <w:t xml:space="preserve"> samt tilhørende justeringer heraf.</w:t>
      </w:r>
    </w:p>
    <w:p w14:paraId="295E656C" w14:textId="77777777" w:rsidR="005816FD" w:rsidRPr="00FB21CC" w:rsidRDefault="005816FD" w:rsidP="005816FD">
      <w:pPr>
        <w:pStyle w:val="Brd"/>
        <w:rPr>
          <w:color w:val="4F81BD" w:themeColor="accent1"/>
        </w:rPr>
      </w:pPr>
      <w:r>
        <w:t>Norddjurs Kommune afventer pt. den endelige vedtagelse af den reviderede tilslutningsvejledning (</w:t>
      </w:r>
      <w:r w:rsidRPr="006D76B7">
        <w:rPr>
          <w:i/>
          <w:iCs/>
        </w:rPr>
        <w:t>Tilslutning af industrispildevand til spildevandsforsyningsselskabernes spildevandsanlæg</w:t>
      </w:r>
      <w:r>
        <w:t>) fra Miljøstyrelsen. Vejledningen betyder, at der vil skulle ske en revision af Termas nuværende tilslutningstilladelse. Terma vil blive varslet i god tid iht. til dette.</w:t>
      </w:r>
    </w:p>
    <w:p w14:paraId="3F9581BF" w14:textId="77777777" w:rsidR="00355536" w:rsidRDefault="00355536" w:rsidP="00355536">
      <w:pPr>
        <w:pStyle w:val="Brd"/>
      </w:pPr>
    </w:p>
    <w:p w14:paraId="659F5EEA" w14:textId="77777777" w:rsidR="00355536" w:rsidRPr="00AC2E61" w:rsidRDefault="00A26917" w:rsidP="00355536">
      <w:pPr>
        <w:pStyle w:val="Brd"/>
        <w:rPr>
          <w:b/>
        </w:rPr>
      </w:pPr>
      <w:r w:rsidRPr="00AC2E61">
        <w:rPr>
          <w:b/>
        </w:rPr>
        <w:t>Jordforurening</w:t>
      </w:r>
    </w:p>
    <w:p w14:paraId="31C60DBB" w14:textId="3794F3A2" w:rsidR="00355536" w:rsidRPr="00FB21CC" w:rsidRDefault="00D072B9" w:rsidP="00355536">
      <w:pPr>
        <w:pStyle w:val="Brd"/>
        <w:rPr>
          <w:color w:val="000000" w:themeColor="text1"/>
        </w:rPr>
      </w:pPr>
      <w:r>
        <w:rPr>
          <w:color w:val="000000" w:themeColor="text1"/>
        </w:rPr>
        <w:t>Området er V1 kortlagt</w:t>
      </w:r>
      <w:r w:rsidR="00A26917" w:rsidRPr="0005311C">
        <w:rPr>
          <w:color w:val="000000" w:themeColor="text1"/>
        </w:rPr>
        <w:t xml:space="preserve"> i JAR (jordforureningslovens arealregister). Der blev ved tilsynet ikke</w:t>
      </w:r>
      <w:r w:rsidR="007D178D" w:rsidRPr="0005311C">
        <w:rPr>
          <w:color w:val="000000" w:themeColor="text1"/>
        </w:rPr>
        <w:t xml:space="preserve"> visuelt</w:t>
      </w:r>
      <w:r w:rsidR="00A26917" w:rsidRPr="0005311C">
        <w:rPr>
          <w:color w:val="000000" w:themeColor="text1"/>
        </w:rPr>
        <w:t xml:space="preserve"> set noget, der kunne være tegn på en jordforurening. </w:t>
      </w:r>
      <w:r w:rsidR="00664CD8">
        <w:rPr>
          <w:color w:val="000000" w:themeColor="text1"/>
        </w:rPr>
        <w:t>Virksomheden oplyste, at der ikke har været miljøuheld siden sidst</w:t>
      </w:r>
      <w:r w:rsidR="002B7482">
        <w:rPr>
          <w:color w:val="000000" w:themeColor="text1"/>
        </w:rPr>
        <w:t>. Sidste tilsyn</w:t>
      </w:r>
      <w:r w:rsidR="00664CD8">
        <w:rPr>
          <w:color w:val="000000" w:themeColor="text1"/>
        </w:rPr>
        <w:t xml:space="preserve"> var i 2022.</w:t>
      </w:r>
    </w:p>
    <w:p w14:paraId="16099242" w14:textId="77777777" w:rsidR="00355536" w:rsidRDefault="00355536" w:rsidP="00355536">
      <w:pPr>
        <w:pStyle w:val="Brd"/>
      </w:pPr>
    </w:p>
    <w:p w14:paraId="083CA0DB" w14:textId="77777777" w:rsidR="00355536" w:rsidRPr="00C016C5" w:rsidRDefault="00A26917" w:rsidP="00355536">
      <w:pPr>
        <w:pStyle w:val="Brd"/>
        <w:rPr>
          <w:b/>
        </w:rPr>
      </w:pPr>
      <w:r w:rsidRPr="00C016C5">
        <w:rPr>
          <w:b/>
        </w:rPr>
        <w:t>Egenkontrol</w:t>
      </w:r>
    </w:p>
    <w:p w14:paraId="6F8DA56D" w14:textId="77777777" w:rsidR="00231EC4" w:rsidRPr="00231EC4" w:rsidRDefault="00231EC4" w:rsidP="00231EC4">
      <w:pPr>
        <w:pStyle w:val="Brd"/>
        <w:rPr>
          <w:color w:val="000000" w:themeColor="text1"/>
        </w:rPr>
      </w:pPr>
      <w:r w:rsidRPr="00231EC4">
        <w:rPr>
          <w:color w:val="000000" w:themeColor="text1"/>
        </w:rPr>
        <w:t>I henhold til § 6a, senest i lovbekendtgørelse om miljøbeskyttelse nr. 681 af 2. juli 2019, skal</w:t>
      </w:r>
    </w:p>
    <w:p w14:paraId="75E8A6EB" w14:textId="4E3B3A05" w:rsidR="00D50B32" w:rsidRPr="0005311C" w:rsidRDefault="00231EC4" w:rsidP="00D50B32">
      <w:pPr>
        <w:pStyle w:val="Brd"/>
        <w:rPr>
          <w:color w:val="000000" w:themeColor="text1"/>
        </w:rPr>
      </w:pPr>
      <w:r w:rsidRPr="00231EC4">
        <w:rPr>
          <w:color w:val="000000" w:themeColor="text1"/>
        </w:rPr>
        <w:t xml:space="preserve">medarbejderne inddrages i miljøarbejdet på virksomheden. </w:t>
      </w:r>
      <w:r w:rsidR="00D50B32">
        <w:rPr>
          <w:color w:val="000000" w:themeColor="text1"/>
        </w:rPr>
        <w:t>Virksomheden har indført ISO 14001 miljøledelsessystem og ISO 45001 arbejdsmiljøledelsessystem.</w:t>
      </w:r>
    </w:p>
    <w:p w14:paraId="358B0B57" w14:textId="77777777" w:rsidR="00355536" w:rsidRDefault="00355536" w:rsidP="00355536">
      <w:pPr>
        <w:pStyle w:val="Brd"/>
      </w:pPr>
    </w:p>
    <w:p w14:paraId="323ED09D" w14:textId="77777777" w:rsidR="00355536" w:rsidRDefault="00355536" w:rsidP="00355536">
      <w:pPr>
        <w:pStyle w:val="Brd"/>
      </w:pPr>
    </w:p>
    <w:p w14:paraId="2ED5DFDE" w14:textId="77777777" w:rsidR="00355536" w:rsidRPr="00AC2E61" w:rsidRDefault="00A26917" w:rsidP="00355536">
      <w:pPr>
        <w:pStyle w:val="Brd"/>
        <w:rPr>
          <w:b/>
        </w:rPr>
      </w:pPr>
      <w:r w:rsidRPr="00AC2E61">
        <w:rPr>
          <w:b/>
        </w:rPr>
        <w:t>Øvrigt</w:t>
      </w:r>
    </w:p>
    <w:p w14:paraId="5DFA1067" w14:textId="59520CB4" w:rsidR="00355536" w:rsidRDefault="00EC33F3" w:rsidP="00355536">
      <w:pPr>
        <w:pStyle w:val="Brd"/>
      </w:pPr>
      <w:r>
        <w:t xml:space="preserve">Substitution af chrom og strontium blev diskuteret. Terma oplyste, at der </w:t>
      </w:r>
      <w:r w:rsidR="00664CD8">
        <w:t xml:space="preserve">bl.a. </w:t>
      </w:r>
      <w:r>
        <w:t xml:space="preserve">foregår test </w:t>
      </w:r>
      <w:r w:rsidR="00847CD0">
        <w:t>for</w:t>
      </w:r>
      <w:r>
        <w:t xml:space="preserve"> erstatning af chromsyre med svovlsyre med et meget indhold af chrom.</w:t>
      </w:r>
      <w:r w:rsidR="00847CD0">
        <w:t xml:space="preserve"> Norddjurs Kommune </w:t>
      </w:r>
      <w:r w:rsidR="00664CD8">
        <w:t>har efterfølgende fået tilsendt zip-fil, hvoraf virksomhedens liste for substitution af kemikalier fremgår.</w:t>
      </w:r>
    </w:p>
    <w:p w14:paraId="394D27FA" w14:textId="77777777" w:rsidR="00EC33F3" w:rsidRPr="00FD2FCF" w:rsidRDefault="00EC33F3" w:rsidP="00E20E52">
      <w:pPr>
        <w:pStyle w:val="Brd"/>
        <w:rPr>
          <w:color w:val="FF0000"/>
          <w:u w:val="single"/>
        </w:rPr>
      </w:pPr>
    </w:p>
    <w:p w14:paraId="488B8B79" w14:textId="77777777" w:rsidR="00E20E52" w:rsidRDefault="00E20E52" w:rsidP="00E20E52">
      <w:pPr>
        <w:pStyle w:val="Brd"/>
        <w:rPr>
          <w:color w:val="FF0000"/>
        </w:rPr>
      </w:pPr>
    </w:p>
    <w:p w14:paraId="2C728463" w14:textId="77777777" w:rsidR="00E20E52" w:rsidRPr="006711CC" w:rsidRDefault="00A26917" w:rsidP="00E20E52">
      <w:pPr>
        <w:pStyle w:val="Brd"/>
        <w:rPr>
          <w:color w:val="auto"/>
          <w:u w:val="single"/>
        </w:rPr>
      </w:pPr>
      <w:r w:rsidRPr="006711CC">
        <w:rPr>
          <w:color w:val="auto"/>
          <w:u w:val="single"/>
        </w:rPr>
        <w:t>Indskærpelse</w:t>
      </w:r>
    </w:p>
    <w:p w14:paraId="2C7CC186" w14:textId="103AD60F" w:rsidR="000E38CA" w:rsidRDefault="00EC33F3" w:rsidP="00E20E52">
      <w:pPr>
        <w:pStyle w:val="Brd"/>
        <w:rPr>
          <w:color w:val="auto"/>
        </w:rPr>
      </w:pPr>
      <w:r w:rsidRPr="006711CC">
        <w:rPr>
          <w:color w:val="auto"/>
        </w:rPr>
        <w:t>Det indskærpes, at virksomheden</w:t>
      </w:r>
      <w:r w:rsidR="000E38CA">
        <w:rPr>
          <w:color w:val="auto"/>
        </w:rPr>
        <w:t xml:space="preserve"> </w:t>
      </w:r>
      <w:r w:rsidRPr="006711CC">
        <w:rPr>
          <w:color w:val="auto"/>
        </w:rPr>
        <w:t>år</w:t>
      </w:r>
      <w:r w:rsidR="000E38CA">
        <w:rPr>
          <w:color w:val="auto"/>
        </w:rPr>
        <w:t xml:space="preserve">ligt skal </w:t>
      </w:r>
      <w:r w:rsidR="00847CD0">
        <w:rPr>
          <w:color w:val="auto"/>
        </w:rPr>
        <w:t>lave en miljø</w:t>
      </w:r>
      <w:r w:rsidR="000E38CA">
        <w:rPr>
          <w:color w:val="auto"/>
        </w:rPr>
        <w:t>afrapporter</w:t>
      </w:r>
      <w:r w:rsidR="00847CD0">
        <w:rPr>
          <w:color w:val="auto"/>
        </w:rPr>
        <w:t>ing</w:t>
      </w:r>
      <w:r w:rsidRPr="006711CC">
        <w:rPr>
          <w:color w:val="auto"/>
        </w:rPr>
        <w:t xml:space="preserve">, som </w:t>
      </w:r>
      <w:r w:rsidR="006711CC" w:rsidRPr="006711CC">
        <w:rPr>
          <w:color w:val="auto"/>
        </w:rPr>
        <w:t xml:space="preserve">beskrevet i </w:t>
      </w:r>
      <w:r w:rsidR="000E38CA">
        <w:rPr>
          <w:color w:val="auto"/>
        </w:rPr>
        <w:t>virksomhedens miljøgodkendelse af 25.juni 1999 af kap 4.1.8.2</w:t>
      </w:r>
      <w:r w:rsidR="006711CC" w:rsidRPr="006711CC">
        <w:rPr>
          <w:color w:val="auto"/>
        </w:rPr>
        <w:t xml:space="preserve">. </w:t>
      </w:r>
      <w:r w:rsidR="000E38CA">
        <w:rPr>
          <w:color w:val="auto"/>
        </w:rPr>
        <w:t>Den seneste indsendte fil med data til Norddjurs Kommune er fra 2018.</w:t>
      </w:r>
    </w:p>
    <w:p w14:paraId="5D580777" w14:textId="77777777" w:rsidR="000E38CA" w:rsidRDefault="000E38CA" w:rsidP="00E20E52">
      <w:pPr>
        <w:pStyle w:val="Brd"/>
        <w:rPr>
          <w:color w:val="auto"/>
        </w:rPr>
      </w:pPr>
    </w:p>
    <w:p w14:paraId="404DA53A" w14:textId="4918F411" w:rsidR="00E20E52" w:rsidRPr="006711CC" w:rsidRDefault="00A26917" w:rsidP="00E20E52">
      <w:pPr>
        <w:pStyle w:val="Brd"/>
        <w:rPr>
          <w:color w:val="auto"/>
        </w:rPr>
      </w:pPr>
      <w:r w:rsidRPr="006711CC">
        <w:rPr>
          <w:color w:val="auto"/>
        </w:rPr>
        <w:lastRenderedPageBreak/>
        <w:t>Ved meddelelse af en indskærpelse er der ikke tale om at fastlægge nye vilkår eller grænser (ny retstilstand), men om at indskærpe allerede gældende bestemmelser. Baggrunden for at meddele en indskærpelse er overtrædelse af miljøbeskyttelsesloven eller bestemmelser eller vilkår, fastsat i medfør af loven.</w:t>
      </w:r>
    </w:p>
    <w:p w14:paraId="7DC8850C" w14:textId="07B5528F" w:rsidR="00E20E52" w:rsidRPr="006711CC" w:rsidRDefault="00A26917" w:rsidP="00E20E52">
      <w:pPr>
        <w:pStyle w:val="Brd"/>
        <w:rPr>
          <w:color w:val="auto"/>
        </w:rPr>
      </w:pPr>
      <w:r w:rsidRPr="006711CC">
        <w:rPr>
          <w:color w:val="auto"/>
        </w:rPr>
        <w:t xml:space="preserve">Da en indskærpelse ikke kan indeholde nye bestemmelser, kan den ikke påklages til anden myndighed. Det er dog muligt at anlægge et civilt sagsanlæg. Eventuelt sagsanlæg skal i henhold til </w:t>
      </w:r>
      <w:r w:rsidR="00533EC0" w:rsidRPr="006711CC">
        <w:rPr>
          <w:color w:val="auto"/>
        </w:rPr>
        <w:t>miljøbeskyttelses</w:t>
      </w:r>
      <w:r w:rsidRPr="006711CC">
        <w:rPr>
          <w:color w:val="auto"/>
        </w:rPr>
        <w:t>lovens § 101, stk. 1 være anlagt inden 6 måneder efter, at afgørelsen er modtaget.</w:t>
      </w:r>
    </w:p>
    <w:p w14:paraId="4C2D108A" w14:textId="77777777" w:rsidR="00D70700" w:rsidRDefault="00D70700" w:rsidP="00E20E52">
      <w:pPr>
        <w:pStyle w:val="Brd"/>
        <w:rPr>
          <w:color w:val="FF0000"/>
        </w:rPr>
      </w:pPr>
    </w:p>
    <w:p w14:paraId="18628162" w14:textId="77777777" w:rsidR="00D70700" w:rsidRDefault="00D70700" w:rsidP="00E20E52">
      <w:pPr>
        <w:pStyle w:val="Brd"/>
        <w:rPr>
          <w:color w:val="FF0000"/>
        </w:rPr>
      </w:pPr>
    </w:p>
    <w:p w14:paraId="3A0DFA14" w14:textId="4506AC6B" w:rsidR="00D70700" w:rsidRDefault="00A26917" w:rsidP="00D70700">
      <w:pPr>
        <w:pStyle w:val="Brd"/>
      </w:pPr>
      <w:r w:rsidRPr="0051416D">
        <w:rPr>
          <w:b/>
        </w:rPr>
        <w:t xml:space="preserve">Offentliggørelse af </w:t>
      </w:r>
      <w:r w:rsidR="00C9771E">
        <w:rPr>
          <w:b/>
        </w:rPr>
        <w:t>miljø</w:t>
      </w:r>
      <w:r w:rsidRPr="0051416D">
        <w:rPr>
          <w:b/>
        </w:rPr>
        <w:t>tilsynsrapport</w:t>
      </w:r>
      <w:r w:rsidRPr="0051416D">
        <w:rPr>
          <w:b/>
        </w:rPr>
        <w:tab/>
      </w:r>
      <w:r w:rsidRPr="0051416D">
        <w:rPr>
          <w:b/>
        </w:rPr>
        <w:br/>
      </w:r>
      <w:r>
        <w:t>Alle miljøtilsynsrapporter skal i henhold til reglerne for miljøtilsyn</w:t>
      </w:r>
      <w:r>
        <w:rPr>
          <w:rStyle w:val="Fodnotehenvisning"/>
        </w:rPr>
        <w:footnoteReference w:id="2"/>
      </w:r>
      <w:r>
        <w:t xml:space="preserve"> offentliggøres. Dette sker på websiden for Digital MiljøAdministration </w:t>
      </w:r>
      <w:hyperlink r:id="rId14" w:history="1">
        <w:r w:rsidR="00D70700" w:rsidRPr="0005009C">
          <w:rPr>
            <w:rStyle w:val="Hyperlink"/>
          </w:rPr>
          <w:t>https://dma.mst.dk/</w:t>
        </w:r>
      </w:hyperlink>
      <w:r>
        <w:t xml:space="preserve">. Inden miljøtilsynsrapporten offentliggøres, skal du have mulighed for at kommentere rapporten. Kommentarerne skal indsendes skriftligt til Norddjurs Kommune enten til adressen Norddjurs Kommune, Virksomhedsgruppen, Torvet 3, 8500 Grenaa eller på mail til </w:t>
      </w:r>
      <w:r w:rsidR="000E38CA" w:rsidRPr="000E38CA">
        <w:rPr>
          <w:color w:val="auto"/>
        </w:rPr>
        <w:t>aami@norddjurs.dk</w:t>
      </w:r>
      <w:r>
        <w:t xml:space="preserve">. Kommentarerne til rapporten skal være modtaget i Norddjurs Kommune inden den </w:t>
      </w:r>
      <w:r w:rsidR="005816FD" w:rsidRPr="005816FD">
        <w:rPr>
          <w:color w:val="auto"/>
        </w:rPr>
        <w:t>28.09.2025</w:t>
      </w:r>
      <w:r w:rsidRPr="00D446B0">
        <w:rPr>
          <w:color w:val="FF0000"/>
        </w:rPr>
        <w:t xml:space="preserve"> </w:t>
      </w:r>
      <w:r>
        <w:t>inden for rådhusets åbningstid. Hvis vi ikke modtager nogle kommentarer fra dig inden denne dato, vil Norddjurs Kommune umiddelbart herefter offentliggøre rapporten uden ændringer.</w:t>
      </w:r>
    </w:p>
    <w:p w14:paraId="453F9E84" w14:textId="77777777" w:rsidR="00D70700" w:rsidRDefault="00D70700" w:rsidP="00D70700">
      <w:pPr>
        <w:pStyle w:val="Brd"/>
      </w:pPr>
    </w:p>
    <w:p w14:paraId="34B11235" w14:textId="77777777" w:rsidR="00D70700" w:rsidRDefault="00A26917" w:rsidP="00D70700">
      <w:pPr>
        <w:pStyle w:val="Brd"/>
      </w:pPr>
      <w:r>
        <w:t>Det skal oplyses, at enhver har ret til at søge aktindsigt i sagens øvrige oplysninger, dog med de begrænsninger som offentlighedsloven</w:t>
      </w:r>
      <w:r>
        <w:rPr>
          <w:rStyle w:val="Fodnotehenvisning"/>
        </w:rPr>
        <w:footnoteReference w:id="3"/>
      </w:r>
      <w:r>
        <w:t>, forvaltningsloven</w:t>
      </w:r>
      <w:r>
        <w:rPr>
          <w:rStyle w:val="Fodnotehenvisning"/>
        </w:rPr>
        <w:footnoteReference w:id="4"/>
      </w:r>
      <w:r>
        <w:t xml:space="preserve"> og miljøoplysningsloven</w:t>
      </w:r>
      <w:r>
        <w:rPr>
          <w:rStyle w:val="Fodnotehenvisning"/>
        </w:rPr>
        <w:footnoteReference w:id="5"/>
      </w:r>
      <w:r>
        <w:t xml:space="preserve"> sætter.</w:t>
      </w:r>
    </w:p>
    <w:p w14:paraId="10A51B8B" w14:textId="77777777" w:rsidR="00355536" w:rsidRDefault="00355536" w:rsidP="00355536">
      <w:pPr>
        <w:pStyle w:val="Brd"/>
      </w:pPr>
    </w:p>
    <w:p w14:paraId="291E527A" w14:textId="77777777" w:rsidR="00E20E52" w:rsidRDefault="00E20E52" w:rsidP="00355536">
      <w:pPr>
        <w:pStyle w:val="Brd"/>
      </w:pPr>
    </w:p>
    <w:p w14:paraId="72872BCC" w14:textId="4533DF7A" w:rsidR="00B73D7C" w:rsidRPr="006010D0" w:rsidRDefault="00A26917" w:rsidP="00B73D7C">
      <w:pPr>
        <w:pStyle w:val="Brd"/>
        <w:rPr>
          <w:b/>
        </w:rPr>
      </w:pPr>
      <w:r>
        <w:rPr>
          <w:b/>
        </w:rPr>
        <w:t>Affaldstilsyn</w:t>
      </w:r>
      <w:r w:rsidR="00445A4C">
        <w:rPr>
          <w:b/>
        </w:rPr>
        <w:t xml:space="preserve"> </w:t>
      </w:r>
    </w:p>
    <w:p w14:paraId="46A82300" w14:textId="77777777" w:rsidR="00B73D7C" w:rsidRPr="00445A4C" w:rsidRDefault="00A26917" w:rsidP="00B73D7C">
      <w:pPr>
        <w:pStyle w:val="Brd"/>
        <w:rPr>
          <w:color w:val="000000" w:themeColor="text1"/>
        </w:rPr>
      </w:pPr>
      <w:r w:rsidRPr="00445A4C">
        <w:rPr>
          <w:color w:val="000000" w:themeColor="text1"/>
          <w:u w:val="single"/>
        </w:rPr>
        <w:t>Sortering af erhvervsaffald</w:t>
      </w:r>
    </w:p>
    <w:p w14:paraId="3B539470" w14:textId="77777777" w:rsidR="00B73D7C" w:rsidRPr="00445A4C" w:rsidRDefault="00A26917" w:rsidP="00B73D7C">
      <w:pPr>
        <w:pStyle w:val="Brd"/>
        <w:rPr>
          <w:color w:val="000000" w:themeColor="text1"/>
        </w:rPr>
      </w:pPr>
      <w:r w:rsidRPr="00445A4C">
        <w:rPr>
          <w:color w:val="000000" w:themeColor="text1"/>
        </w:rPr>
        <w:t>Det fremgår af oplysninger indberettet til Miljøstyrelsens affaldsdatasystem (ADS), at virksomheden foretager sortering af erhvervsaffald i mange affaldsfraktioner, hvilket medvirker til forøgede genanvendelsesmuligheder af affaldet.</w:t>
      </w:r>
    </w:p>
    <w:p w14:paraId="10725393" w14:textId="77777777" w:rsidR="00B73D7C" w:rsidRPr="00445A4C" w:rsidRDefault="00B73D7C" w:rsidP="00B73D7C">
      <w:pPr>
        <w:pStyle w:val="Brd"/>
        <w:rPr>
          <w:color w:val="000000" w:themeColor="text1"/>
        </w:rPr>
      </w:pPr>
    </w:p>
    <w:p w14:paraId="0CFCDB70" w14:textId="77777777" w:rsidR="00B73D7C" w:rsidRPr="00445A4C" w:rsidRDefault="00A26917" w:rsidP="00B73D7C">
      <w:pPr>
        <w:pStyle w:val="Brd"/>
        <w:rPr>
          <w:color w:val="000000" w:themeColor="text1"/>
        </w:rPr>
      </w:pPr>
      <w:r w:rsidRPr="00445A4C">
        <w:rPr>
          <w:color w:val="000000" w:themeColor="text1"/>
          <w:u w:val="single"/>
        </w:rPr>
        <w:t>Sortering af husholdningslignende affald</w:t>
      </w:r>
    </w:p>
    <w:p w14:paraId="5B7B1188" w14:textId="72DFA045" w:rsidR="00B73D7C" w:rsidRPr="00445A4C" w:rsidRDefault="00A26917" w:rsidP="00B73D7C">
      <w:pPr>
        <w:pStyle w:val="Brd"/>
        <w:rPr>
          <w:color w:val="000000" w:themeColor="text1"/>
        </w:rPr>
      </w:pPr>
      <w:r w:rsidRPr="00445A4C">
        <w:rPr>
          <w:color w:val="000000" w:themeColor="text1"/>
        </w:rPr>
        <w:t>Virksomheden har indført udsortering af husholdningslig</w:t>
      </w:r>
      <w:r w:rsidR="00795595">
        <w:rPr>
          <w:color w:val="000000" w:themeColor="text1"/>
        </w:rPr>
        <w:t>n</w:t>
      </w:r>
      <w:r w:rsidRPr="00445A4C">
        <w:rPr>
          <w:color w:val="000000" w:themeColor="text1"/>
        </w:rPr>
        <w:t>ende affald på samme vis som husholdninger. Nogle fraktioner kan bortskaffes i samme beholder efter aftale nærmere aftale med virksomhedens renovatørselskab.</w:t>
      </w:r>
    </w:p>
    <w:p w14:paraId="1B5C70F1" w14:textId="0001F6D3" w:rsidR="00B73D7C" w:rsidRPr="00445A4C" w:rsidRDefault="00A26917" w:rsidP="00B73D7C">
      <w:pPr>
        <w:pStyle w:val="Brd"/>
        <w:rPr>
          <w:color w:val="000000" w:themeColor="text1"/>
        </w:rPr>
      </w:pPr>
      <w:r w:rsidRPr="00445A4C">
        <w:rPr>
          <w:color w:val="000000" w:themeColor="text1"/>
        </w:rPr>
        <w:t xml:space="preserve">Sorteringsvejledning </w:t>
      </w:r>
      <w:r w:rsidR="00445A4C">
        <w:rPr>
          <w:color w:val="000000" w:themeColor="text1"/>
        </w:rPr>
        <w:t xml:space="preserve">findes på </w:t>
      </w:r>
      <w:hyperlink r:id="rId15" w:history="1">
        <w:r w:rsidR="00445A4C" w:rsidRPr="00445A4C">
          <w:rPr>
            <w:rStyle w:val="Hyperlink"/>
          </w:rPr>
          <w:t>Reno Djurs hjemmeside</w:t>
        </w:r>
      </w:hyperlink>
      <w:r w:rsidR="00445A4C">
        <w:rPr>
          <w:color w:val="000000" w:themeColor="text1"/>
        </w:rPr>
        <w:t>.</w:t>
      </w:r>
    </w:p>
    <w:p w14:paraId="44657B8F" w14:textId="77777777" w:rsidR="00B73D7C" w:rsidRPr="00445A4C" w:rsidRDefault="00B73D7C" w:rsidP="00B73D7C">
      <w:pPr>
        <w:pStyle w:val="Brd"/>
        <w:rPr>
          <w:color w:val="000000" w:themeColor="text1"/>
        </w:rPr>
      </w:pPr>
    </w:p>
    <w:p w14:paraId="0441E4A9" w14:textId="77777777" w:rsidR="00B73D7C" w:rsidRPr="00445A4C" w:rsidRDefault="00A26917" w:rsidP="00B73D7C">
      <w:pPr>
        <w:pStyle w:val="Brd"/>
        <w:rPr>
          <w:color w:val="000000" w:themeColor="text1"/>
          <w:u w:val="single"/>
        </w:rPr>
      </w:pPr>
      <w:r w:rsidRPr="00445A4C">
        <w:rPr>
          <w:color w:val="000000" w:themeColor="text1"/>
          <w:u w:val="single"/>
        </w:rPr>
        <w:t>Indberetning af oplysninger til Miljøstyrelsen</w:t>
      </w:r>
    </w:p>
    <w:p w14:paraId="6EEDD459" w14:textId="1CCC571F" w:rsidR="00B73D7C" w:rsidRPr="00445A4C" w:rsidRDefault="00A26917" w:rsidP="00B73D7C">
      <w:pPr>
        <w:pStyle w:val="Brd"/>
        <w:rPr>
          <w:color w:val="000000" w:themeColor="text1"/>
        </w:rPr>
      </w:pPr>
      <w:r w:rsidRPr="00445A4C">
        <w:rPr>
          <w:color w:val="000000" w:themeColor="text1"/>
        </w:rPr>
        <w:t xml:space="preserve">I henhold til de nye regler om affaldstilsyn, skal der foretages indberetning af data til Miljøstyrelsen. Vedhæftede bilag </w:t>
      </w:r>
      <w:r w:rsidR="00664CD8">
        <w:rPr>
          <w:color w:val="000000" w:themeColor="text1"/>
        </w:rPr>
        <w:t xml:space="preserve">fra affaldsdatasystemet (ADS) </w:t>
      </w:r>
      <w:r w:rsidRPr="00445A4C">
        <w:rPr>
          <w:color w:val="000000" w:themeColor="text1"/>
        </w:rPr>
        <w:t>viser, hvad der er indberettet</w:t>
      </w:r>
      <w:r w:rsidR="00664CD8">
        <w:rPr>
          <w:color w:val="000000" w:themeColor="text1"/>
        </w:rPr>
        <w:t xml:space="preserve"> fra 2022-2024</w:t>
      </w:r>
      <w:r w:rsidRPr="00445A4C">
        <w:rPr>
          <w:color w:val="000000" w:themeColor="text1"/>
        </w:rPr>
        <w:t>.</w:t>
      </w:r>
    </w:p>
    <w:p w14:paraId="34F859F0" w14:textId="77777777" w:rsidR="00B73D7C" w:rsidRPr="00445A4C" w:rsidRDefault="00B73D7C" w:rsidP="00B73D7C">
      <w:pPr>
        <w:pStyle w:val="Brd"/>
        <w:rPr>
          <w:strike/>
          <w:color w:val="000000" w:themeColor="text1"/>
        </w:rPr>
      </w:pPr>
    </w:p>
    <w:p w14:paraId="541EF2B8" w14:textId="77777777" w:rsidR="00B73D7C" w:rsidRPr="00445A4C" w:rsidRDefault="00B73D7C" w:rsidP="00355536">
      <w:pPr>
        <w:pStyle w:val="Brd"/>
        <w:rPr>
          <w:color w:val="000000" w:themeColor="text1"/>
        </w:rPr>
      </w:pPr>
    </w:p>
    <w:p w14:paraId="0B4EE7E4" w14:textId="77777777" w:rsidR="00355536" w:rsidRPr="00D913EA" w:rsidRDefault="00A26917" w:rsidP="00355536">
      <w:pPr>
        <w:pStyle w:val="Brd"/>
        <w:rPr>
          <w:b/>
        </w:rPr>
      </w:pPr>
      <w:r>
        <w:rPr>
          <w:b/>
        </w:rPr>
        <w:t>Brugerbetaling</w:t>
      </w:r>
    </w:p>
    <w:p w14:paraId="6D22D9EF" w14:textId="05126198" w:rsidR="00355536" w:rsidRDefault="00A26917" w:rsidP="00355536">
      <w:pPr>
        <w:pStyle w:val="Brd"/>
      </w:pPr>
      <w:r>
        <w:lastRenderedPageBreak/>
        <w:t xml:space="preserve">Virksomheden er omfattet af Miljøministeriets bekendtgørelse nr. </w:t>
      </w:r>
      <w:r w:rsidR="00C024A4">
        <w:t>1519</w:t>
      </w:r>
      <w:r w:rsidR="00AD6269">
        <w:t xml:space="preserve"> af </w:t>
      </w:r>
      <w:r w:rsidR="00C024A4">
        <w:t>29. juni 2021</w:t>
      </w:r>
      <w:r>
        <w:t xml:space="preserve"> om brugerbetaling for godkendelse og tilsyn efter lov om miljøbeskyttelse</w:t>
      </w:r>
      <w:r w:rsidR="00D70700">
        <w:t xml:space="preserve"> samt bekendtgørelse nr. 1221 af 22. november 2024 om affaldstilsyn.</w:t>
      </w:r>
    </w:p>
    <w:p w14:paraId="276CE6B0" w14:textId="77777777" w:rsidR="00D70700" w:rsidRDefault="00D70700" w:rsidP="00355536">
      <w:pPr>
        <w:pStyle w:val="Brd"/>
      </w:pPr>
    </w:p>
    <w:p w14:paraId="3B144E3C" w14:textId="42F2B847" w:rsidR="00D70700" w:rsidRPr="00EF090C" w:rsidRDefault="00A26917" w:rsidP="00355536">
      <w:pPr>
        <w:pStyle w:val="Brd"/>
        <w:rPr>
          <w:color w:val="auto"/>
        </w:rPr>
      </w:pPr>
      <w:r>
        <w:t>Det udførte tilsyn med virksomheden belyst i denne rapport var et kombineret miljøtilsyn og affaldstilsyn. De nye regler om affaldstilsyn betyder, at der skal udarbejdes og fremsendes to særskilte opkrævninger for henholdsvis miljøtilsynet og affaldstilsynet, selvom det er u</w:t>
      </w:r>
      <w:r w:rsidR="00AA5EA9">
        <w:t>d</w:t>
      </w:r>
      <w:r>
        <w:t>ført samtidigt. De 2 fakturaer fremsendes efter 1. november</w:t>
      </w:r>
      <w:r w:rsidR="00EF090C">
        <w:rPr>
          <w:color w:val="auto"/>
        </w:rPr>
        <w:t>.</w:t>
      </w:r>
    </w:p>
    <w:p w14:paraId="01C0368A" w14:textId="7ACE2132" w:rsidR="00D70700" w:rsidRDefault="00A26917" w:rsidP="00355536">
      <w:pPr>
        <w:pStyle w:val="Brd"/>
      </w:pPr>
      <w:r>
        <w:t>Timesatsen for miljøtilsyn er 487,25 kr. for 2025.</w:t>
      </w:r>
    </w:p>
    <w:p w14:paraId="65BFBFA7" w14:textId="36EC7E79" w:rsidR="00D70700" w:rsidRDefault="00A26917" w:rsidP="00355536">
      <w:pPr>
        <w:pStyle w:val="Brd"/>
      </w:pPr>
      <w:r>
        <w:t>Timesa</w:t>
      </w:r>
      <w:r w:rsidR="00AA5EA9">
        <w:t>t</w:t>
      </w:r>
      <w:r>
        <w:t>sen for affaldstilsyn er 708,35 kr. for 2025.</w:t>
      </w:r>
    </w:p>
    <w:p w14:paraId="1497A737" w14:textId="77777777" w:rsidR="004F5735" w:rsidRDefault="004F5735" w:rsidP="00355536">
      <w:pPr>
        <w:pStyle w:val="Brd"/>
      </w:pPr>
    </w:p>
    <w:p w14:paraId="4D228F1A" w14:textId="77777777" w:rsidR="00355536" w:rsidRDefault="00355536" w:rsidP="00DB5E36">
      <w:pPr>
        <w:pStyle w:val="Brd"/>
      </w:pPr>
    </w:p>
    <w:p w14:paraId="41D8B881" w14:textId="77777777" w:rsidR="00355536" w:rsidRDefault="00355536" w:rsidP="00DB5E36">
      <w:pPr>
        <w:pStyle w:val="Brd"/>
      </w:pPr>
    </w:p>
    <w:p w14:paraId="322B0175" w14:textId="77777777" w:rsidR="00355536" w:rsidRDefault="00355536" w:rsidP="00DB5E36">
      <w:pPr>
        <w:pStyle w:val="Brd"/>
      </w:pPr>
    </w:p>
    <w:p w14:paraId="36E3C21E" w14:textId="77777777" w:rsidR="00355536" w:rsidRPr="0051416D" w:rsidRDefault="00A26917" w:rsidP="00DB5E36">
      <w:pPr>
        <w:spacing w:line="280" w:lineRule="exact"/>
        <w:rPr>
          <w:rFonts w:ascii="Trebuchet MS" w:hAnsi="Trebuchet MS"/>
          <w:sz w:val="20"/>
          <w:szCs w:val="20"/>
        </w:rPr>
      </w:pPr>
      <w:r w:rsidRPr="0051416D">
        <w:rPr>
          <w:rFonts w:ascii="Trebuchet MS" w:hAnsi="Trebuchet MS"/>
          <w:sz w:val="20"/>
          <w:szCs w:val="20"/>
        </w:rPr>
        <w:t>Med venlig hilsen</w:t>
      </w:r>
    </w:p>
    <w:p w14:paraId="7DBF0EEB" w14:textId="77777777" w:rsidR="00355536" w:rsidRPr="0051416D" w:rsidRDefault="00355536" w:rsidP="00DB5E36">
      <w:pPr>
        <w:spacing w:line="280" w:lineRule="exact"/>
        <w:rPr>
          <w:rFonts w:ascii="Trebuchet MS" w:hAnsi="Trebuchet MS"/>
          <w:sz w:val="20"/>
          <w:szCs w:val="20"/>
        </w:rPr>
      </w:pPr>
    </w:p>
    <w:p w14:paraId="25AC4FD3" w14:textId="77777777" w:rsidR="00355536" w:rsidRDefault="00A26917" w:rsidP="00DB5E36">
      <w:pPr>
        <w:spacing w:line="280" w:lineRule="exact"/>
        <w:rPr>
          <w:rFonts w:ascii="Trebuchet MS" w:hAnsi="Trebuchet MS"/>
          <w:sz w:val="20"/>
          <w:szCs w:val="20"/>
        </w:rPr>
      </w:pPr>
      <w:r w:rsidRPr="0051416D">
        <w:rPr>
          <w:rFonts w:ascii="Trebuchet MS" w:hAnsi="Trebuchet MS"/>
          <w:sz w:val="20"/>
          <w:szCs w:val="20"/>
        </w:rPr>
        <w:t>Aase Mikkelsen</w:t>
      </w:r>
    </w:p>
    <w:p w14:paraId="435BC038" w14:textId="3B823205" w:rsidR="00CC11D4" w:rsidRPr="00670FCC" w:rsidRDefault="00A26917" w:rsidP="00DB5E36">
      <w:pPr>
        <w:spacing w:line="280" w:lineRule="exact"/>
        <w:rPr>
          <w:rFonts w:ascii="Trebuchet MS" w:hAnsi="Trebuchet MS"/>
          <w:sz w:val="20"/>
          <w:szCs w:val="20"/>
        </w:rPr>
      </w:pPr>
      <w:r>
        <w:rPr>
          <w:rFonts w:ascii="Trebuchet MS" w:hAnsi="Trebuchet MS"/>
          <w:sz w:val="20"/>
          <w:szCs w:val="20"/>
        </w:rPr>
        <w:t>Miljøsagsbehandler</w:t>
      </w:r>
    </w:p>
    <w:p w14:paraId="5E7F0E45" w14:textId="77777777" w:rsidR="005E4376" w:rsidRPr="00F72195" w:rsidRDefault="005E4376" w:rsidP="00DB5E36">
      <w:pPr>
        <w:pStyle w:val="Overskrift1"/>
        <w:spacing w:before="0" w:after="0" w:line="280" w:lineRule="exact"/>
      </w:pPr>
    </w:p>
    <w:sectPr w:rsidR="005E4376" w:rsidRPr="00F72195" w:rsidSect="003354C4">
      <w:type w:val="continuous"/>
      <w:pgSz w:w="11900" w:h="16840"/>
      <w:pgMar w:top="2495" w:right="1361" w:bottom="1420" w:left="1361" w:header="708" w:footer="23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6D603F" w14:textId="77777777" w:rsidR="00A26917" w:rsidRDefault="00A26917">
      <w:r>
        <w:separator/>
      </w:r>
    </w:p>
  </w:endnote>
  <w:endnote w:type="continuationSeparator" w:id="0">
    <w:p w14:paraId="1FE473CC" w14:textId="77777777" w:rsidR="00A26917" w:rsidRDefault="00A269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TrebuchetMS">
    <w:altName w:val="Trebuchet MS"/>
    <w:panose1 w:val="00000000000000000000"/>
    <w:charset w:val="4D"/>
    <w:family w:val="auto"/>
    <w:notTrueType/>
    <w:pitch w:val="default"/>
    <w:sig w:usb0="00000003" w:usb1="00000000" w:usb2="00000000" w:usb3="00000000" w:csb0="00000001" w:csb1="00000000"/>
  </w:font>
  <w:font w:name="Lucida Grande">
    <w:altName w:val="Segoe UI"/>
    <w:charset w:val="00"/>
    <w:family w:val="auto"/>
    <w:pitch w:val="variable"/>
    <w:sig w:usb0="E1000AEF" w:usb1="5000A1FF" w:usb2="00000000" w:usb3="00000000" w:csb0="000001BF" w:csb1="00000000"/>
  </w:font>
  <w:font w:name="Hermes-Thin">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9FBFDA" w14:textId="77777777" w:rsidR="00604521" w:rsidRDefault="00A26917" w:rsidP="00640F0F">
    <w:pPr>
      <w:pStyle w:val="Sidefod"/>
      <w:framePr w:wrap="around" w:vAnchor="text" w:hAnchor="margin" w:xAlign="right" w:y="1"/>
      <w:rPr>
        <w:rStyle w:val="Sidetal"/>
      </w:rPr>
    </w:pPr>
    <w:r>
      <w:rPr>
        <w:rStyle w:val="Sidetal"/>
      </w:rPr>
      <w:fldChar w:fldCharType="begin"/>
    </w:r>
    <w:r>
      <w:rPr>
        <w:rStyle w:val="Sidetal"/>
      </w:rPr>
      <w:instrText xml:space="preserve">PAGE  </w:instrText>
    </w:r>
    <w:r>
      <w:rPr>
        <w:rStyle w:val="Sidetal"/>
      </w:rPr>
      <w:fldChar w:fldCharType="separate"/>
    </w:r>
    <w:r w:rsidR="00BB3324">
      <w:rPr>
        <w:rStyle w:val="Sidetal"/>
        <w:noProof/>
      </w:rPr>
      <w:t>1</w:t>
    </w:r>
    <w:r>
      <w:rPr>
        <w:rStyle w:val="Sidetal"/>
      </w:rPr>
      <w:fldChar w:fldCharType="end"/>
    </w:r>
  </w:p>
  <w:p w14:paraId="0B8FC486" w14:textId="77777777" w:rsidR="00604521" w:rsidRDefault="00604521" w:rsidP="00640F0F">
    <w:pPr>
      <w:pStyle w:val="Sidefod"/>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75C44" w14:textId="77777777" w:rsidR="00604521" w:rsidRPr="002C03B1" w:rsidRDefault="00A26917" w:rsidP="00A55E93">
    <w:pPr>
      <w:pStyle w:val="Sidefod"/>
      <w:framePr w:w="601" w:wrap="around" w:vAnchor="text" w:hAnchor="page" w:x="10547" w:y="-464"/>
      <w:ind w:right="82"/>
      <w:jc w:val="right"/>
      <w:rPr>
        <w:rFonts w:ascii="Trebuchet MS" w:hAnsi="Trebuchet MS"/>
        <w:sz w:val="20"/>
        <w:szCs w:val="20"/>
      </w:rPr>
    </w:pPr>
    <w:r w:rsidRPr="002C03B1">
      <w:rPr>
        <w:rFonts w:ascii="Trebuchet MS" w:hAnsi="Trebuchet MS"/>
        <w:sz w:val="20"/>
        <w:szCs w:val="20"/>
      </w:rPr>
      <w:fldChar w:fldCharType="begin"/>
    </w:r>
    <w:r w:rsidRPr="002C03B1">
      <w:rPr>
        <w:rFonts w:ascii="Trebuchet MS" w:hAnsi="Trebuchet MS"/>
        <w:sz w:val="20"/>
        <w:szCs w:val="20"/>
      </w:rPr>
      <w:instrText xml:space="preserve">PAGE  </w:instrText>
    </w:r>
    <w:r w:rsidRPr="002C03B1">
      <w:rPr>
        <w:rFonts w:ascii="Trebuchet MS" w:hAnsi="Trebuchet MS"/>
        <w:sz w:val="20"/>
        <w:szCs w:val="20"/>
      </w:rPr>
      <w:fldChar w:fldCharType="separate"/>
    </w:r>
    <w:r w:rsidR="00B15426">
      <w:rPr>
        <w:rFonts w:ascii="Trebuchet MS" w:hAnsi="Trebuchet MS"/>
        <w:noProof/>
        <w:sz w:val="20"/>
        <w:szCs w:val="20"/>
      </w:rPr>
      <w:t>4</w:t>
    </w:r>
    <w:r w:rsidRPr="002C03B1">
      <w:rPr>
        <w:rFonts w:ascii="Trebuchet MS" w:hAnsi="Trebuchet MS"/>
        <w:sz w:val="20"/>
        <w:szCs w:val="20"/>
      </w:rPr>
      <w:fldChar w:fldCharType="end"/>
    </w:r>
  </w:p>
  <w:p w14:paraId="0F1B87D1" w14:textId="77777777" w:rsidR="00604521" w:rsidRDefault="00604521" w:rsidP="00640F0F">
    <w:pPr>
      <w:pStyle w:val="Sidefod"/>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399F1" w14:textId="77777777" w:rsidR="00604521" w:rsidRPr="00496C22" w:rsidRDefault="00A26917" w:rsidP="003354C4">
    <w:pPr>
      <w:pStyle w:val="Sidefod1"/>
      <w:ind w:right="-52"/>
    </w:pPr>
    <w:r w:rsidRPr="00496C22">
      <w:t>Norddjurs Kommune · Torvet 3 · 8500 Grenaa Tlf.: 89 59 10 00 · www.norddjurs.dk · CVR nr. 29 18 99 86</w:t>
    </w:r>
  </w:p>
  <w:p w14:paraId="7E056DF7" w14:textId="77777777" w:rsidR="00604521" w:rsidRPr="00496C22" w:rsidRDefault="00A26917" w:rsidP="003354C4">
    <w:pPr>
      <w:pStyle w:val="Sidefod1"/>
      <w:ind w:right="-52"/>
    </w:pPr>
    <w:r w:rsidRPr="00496C22">
      <w:t xml:space="preserve">Telefon- og åbningstider: Mandag-onsdag: </w:t>
    </w:r>
    <w:r>
      <w:t>10.00</w:t>
    </w:r>
    <w:r w:rsidRPr="00496C22">
      <w:t xml:space="preserve">-15.00 · Torsdag: </w:t>
    </w:r>
    <w:r>
      <w:t>10</w:t>
    </w:r>
    <w:r w:rsidRPr="00496C22">
      <w:t>.</w:t>
    </w:r>
    <w:r>
      <w:t>0</w:t>
    </w:r>
    <w:r w:rsidRPr="00496C22">
      <w:t xml:space="preserve">0-17.00 · Fredag: </w:t>
    </w:r>
    <w:r>
      <w:t>10</w:t>
    </w:r>
    <w:r w:rsidRPr="00496C22">
      <w:t>.</w:t>
    </w:r>
    <w:r>
      <w:t>0</w:t>
    </w:r>
    <w:r w:rsidRPr="00496C22">
      <w:t>0-12.00</w:t>
    </w:r>
  </w:p>
  <w:p w14:paraId="31589E82" w14:textId="77777777" w:rsidR="00604521" w:rsidRPr="00496C22" w:rsidRDefault="00A26917" w:rsidP="003354C4">
    <w:pPr>
      <w:pStyle w:val="Sidefod1"/>
      <w:ind w:right="-52"/>
      <w:rPr>
        <w:lang w:val="de-DE"/>
      </w:rPr>
    </w:pPr>
    <w:r w:rsidRPr="00496C22">
      <w:rPr>
        <w:lang w:val="de-DE"/>
      </w:rPr>
      <w:t xml:space="preserve">E-mail: </w:t>
    </w:r>
    <w:r w:rsidRPr="00A52507">
      <w:rPr>
        <w:lang w:val="de-DE"/>
      </w:rPr>
      <w:t>norddjurs@norddjurs.dk</w:t>
    </w:r>
    <w:r w:rsidRPr="003228BD">
      <w:rPr>
        <w:lang w:val="de-DE"/>
      </w:rPr>
      <w:t xml:space="preserve"> · </w:t>
    </w:r>
    <w:r w:rsidRPr="00496C22">
      <w:rPr>
        <w:lang w:val="de-DE"/>
      </w:rPr>
      <w:t xml:space="preserve">Sikker e-mail: </w:t>
    </w:r>
    <w:r w:rsidRPr="00A52507">
      <w:rPr>
        <w:lang w:val="de-DE"/>
      </w:rPr>
      <w:t>sikkerpost@norddjurs.dk</w:t>
    </w:r>
  </w:p>
  <w:p w14:paraId="2FC5ABC8" w14:textId="77777777" w:rsidR="00604521" w:rsidRPr="003228BD" w:rsidRDefault="00604521">
    <w:pPr>
      <w:pStyle w:val="Sidefod"/>
      <w:rPr>
        <w:lang w:val="de-D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5344E2" w14:textId="77777777" w:rsidR="0059528A" w:rsidRDefault="00A26917" w:rsidP="0022370F">
      <w:r>
        <w:separator/>
      </w:r>
    </w:p>
  </w:footnote>
  <w:footnote w:type="continuationSeparator" w:id="0">
    <w:p w14:paraId="433B55FB" w14:textId="77777777" w:rsidR="0059528A" w:rsidRDefault="00A26917" w:rsidP="0022370F">
      <w:r>
        <w:continuationSeparator/>
      </w:r>
    </w:p>
  </w:footnote>
  <w:footnote w:id="1">
    <w:p w14:paraId="4338FA55" w14:textId="7534C597" w:rsidR="001C6D2F" w:rsidRPr="001C6D2F" w:rsidRDefault="00A26917">
      <w:pPr>
        <w:pStyle w:val="Fodnotetekst"/>
        <w:rPr>
          <w:rFonts w:ascii="Trebuchet MS" w:hAnsi="Trebuchet MS"/>
          <w:sz w:val="16"/>
          <w:szCs w:val="16"/>
        </w:rPr>
      </w:pPr>
      <w:r w:rsidRPr="001C6D2F">
        <w:rPr>
          <w:rStyle w:val="Fodnotehenvisning"/>
          <w:rFonts w:ascii="Trebuchet MS" w:hAnsi="Trebuchet MS"/>
          <w:sz w:val="16"/>
          <w:szCs w:val="16"/>
        </w:rPr>
        <w:footnoteRef/>
      </w:r>
      <w:r w:rsidRPr="001C6D2F">
        <w:rPr>
          <w:rFonts w:ascii="Trebuchet MS" w:hAnsi="Trebuchet MS"/>
          <w:sz w:val="16"/>
          <w:szCs w:val="16"/>
        </w:rPr>
        <w:t xml:space="preserve"> </w:t>
      </w:r>
      <w:hyperlink r:id="rId1" w:history="1">
        <w:r w:rsidR="001C6D2F" w:rsidRPr="001C6D2F">
          <w:rPr>
            <w:rStyle w:val="Hyperlink"/>
            <w:rFonts w:ascii="Trebuchet MS" w:hAnsi="Trebuchet MS"/>
            <w:sz w:val="16"/>
            <w:szCs w:val="16"/>
          </w:rPr>
          <w:t>Bekendtgørelse af lov om miljøbeskyttelse, lovbekendtgørelse nr. 1093 af 11. oktober 2024</w:t>
        </w:r>
      </w:hyperlink>
    </w:p>
  </w:footnote>
  <w:footnote w:id="2">
    <w:p w14:paraId="08145672" w14:textId="708749B2" w:rsidR="00D70700" w:rsidRPr="00877B00" w:rsidRDefault="00A26917" w:rsidP="00D70700">
      <w:pPr>
        <w:pStyle w:val="Fodnotetekst"/>
        <w:rPr>
          <w:rFonts w:ascii="Trebuchet MS" w:hAnsi="Trebuchet MS"/>
          <w:sz w:val="16"/>
          <w:szCs w:val="16"/>
        </w:rPr>
      </w:pPr>
      <w:r w:rsidRPr="00877B00">
        <w:rPr>
          <w:rStyle w:val="Fodnotehenvisning"/>
          <w:rFonts w:ascii="Trebuchet MS" w:hAnsi="Trebuchet MS"/>
          <w:sz w:val="16"/>
          <w:szCs w:val="16"/>
        </w:rPr>
        <w:footnoteRef/>
      </w:r>
      <w:r w:rsidRPr="00877B00">
        <w:rPr>
          <w:rFonts w:ascii="Trebuchet MS" w:hAnsi="Trebuchet MS"/>
          <w:sz w:val="16"/>
          <w:szCs w:val="16"/>
        </w:rPr>
        <w:t xml:space="preserve"> </w:t>
      </w:r>
      <w:hyperlink r:id="rId2" w:history="1">
        <w:r w:rsidR="00D70700" w:rsidRPr="0074763A">
          <w:rPr>
            <w:rStyle w:val="Hyperlink"/>
            <w:rFonts w:ascii="Trebuchet MS" w:hAnsi="Trebuchet MS"/>
            <w:sz w:val="16"/>
            <w:szCs w:val="16"/>
          </w:rPr>
          <w:t>Bekendtgørelse om miljøtilsyn, bekendtgørelse nr. 1536 af 9. december 2019</w:t>
        </w:r>
      </w:hyperlink>
    </w:p>
  </w:footnote>
  <w:footnote w:id="3">
    <w:p w14:paraId="0F450911" w14:textId="6B675D7C" w:rsidR="00D70700" w:rsidRPr="00877B00" w:rsidRDefault="00A26917" w:rsidP="00D70700">
      <w:pPr>
        <w:pStyle w:val="Fodnotetekst"/>
        <w:rPr>
          <w:rFonts w:ascii="Trebuchet MS" w:hAnsi="Trebuchet MS"/>
          <w:sz w:val="16"/>
          <w:szCs w:val="16"/>
        </w:rPr>
      </w:pPr>
      <w:r w:rsidRPr="00877B00">
        <w:rPr>
          <w:rStyle w:val="Fodnotehenvisning"/>
          <w:rFonts w:ascii="Trebuchet MS" w:hAnsi="Trebuchet MS"/>
          <w:sz w:val="16"/>
          <w:szCs w:val="16"/>
        </w:rPr>
        <w:footnoteRef/>
      </w:r>
      <w:r w:rsidRPr="00877B00">
        <w:rPr>
          <w:rFonts w:ascii="Trebuchet MS" w:hAnsi="Trebuchet MS"/>
          <w:sz w:val="16"/>
          <w:szCs w:val="16"/>
        </w:rPr>
        <w:t xml:space="preserve"> </w:t>
      </w:r>
      <w:hyperlink r:id="rId3" w:history="1">
        <w:r w:rsidR="00DF0747" w:rsidRPr="00DF0747">
          <w:rPr>
            <w:rStyle w:val="Hyperlink"/>
            <w:rFonts w:ascii="Trebuchet MS" w:hAnsi="Trebuchet MS"/>
            <w:sz w:val="16"/>
            <w:szCs w:val="16"/>
          </w:rPr>
          <w:t>Bekendtgørelse af lov om offentlighed i forvaltningen, lovbekendtgørelse nr. 134 af 24. februar 2020</w:t>
        </w:r>
      </w:hyperlink>
    </w:p>
  </w:footnote>
  <w:footnote w:id="4">
    <w:p w14:paraId="667986BF" w14:textId="244B8A64" w:rsidR="00D70700" w:rsidRPr="00877B00" w:rsidRDefault="00A26917" w:rsidP="00D70700">
      <w:pPr>
        <w:pStyle w:val="Fodnotetekst"/>
        <w:rPr>
          <w:rFonts w:ascii="Trebuchet MS" w:hAnsi="Trebuchet MS"/>
          <w:sz w:val="16"/>
          <w:szCs w:val="16"/>
        </w:rPr>
      </w:pPr>
      <w:r w:rsidRPr="00877B00">
        <w:rPr>
          <w:rStyle w:val="Fodnotehenvisning"/>
          <w:rFonts w:ascii="Trebuchet MS" w:hAnsi="Trebuchet MS"/>
          <w:sz w:val="16"/>
          <w:szCs w:val="16"/>
        </w:rPr>
        <w:footnoteRef/>
      </w:r>
      <w:r w:rsidRPr="00877B00">
        <w:rPr>
          <w:rFonts w:ascii="Trebuchet MS" w:hAnsi="Trebuchet MS"/>
          <w:sz w:val="16"/>
          <w:szCs w:val="16"/>
        </w:rPr>
        <w:t xml:space="preserve"> </w:t>
      </w:r>
      <w:hyperlink r:id="rId4" w:history="1">
        <w:r w:rsidR="00DF0747" w:rsidRPr="00DF0747">
          <w:rPr>
            <w:rStyle w:val="Hyperlink"/>
            <w:rFonts w:ascii="Trebuchet MS" w:hAnsi="Trebuchet MS"/>
            <w:sz w:val="16"/>
            <w:szCs w:val="16"/>
          </w:rPr>
          <w:t>Bekendtgørelse af forvaltningsloven, lovbekendtgørelse nr. 433 af 22. april 2014</w:t>
        </w:r>
      </w:hyperlink>
    </w:p>
  </w:footnote>
  <w:footnote w:id="5">
    <w:p w14:paraId="5F3348B8" w14:textId="02497877" w:rsidR="00D70700" w:rsidRDefault="00A26917" w:rsidP="00D70700">
      <w:pPr>
        <w:pStyle w:val="Fodnotetekst"/>
      </w:pPr>
      <w:r w:rsidRPr="00877B00">
        <w:rPr>
          <w:rStyle w:val="Fodnotehenvisning"/>
          <w:rFonts w:ascii="Trebuchet MS" w:hAnsi="Trebuchet MS"/>
          <w:sz w:val="16"/>
          <w:szCs w:val="16"/>
        </w:rPr>
        <w:footnoteRef/>
      </w:r>
      <w:r w:rsidRPr="00877B00">
        <w:rPr>
          <w:rFonts w:ascii="Trebuchet MS" w:hAnsi="Trebuchet MS"/>
          <w:sz w:val="16"/>
          <w:szCs w:val="16"/>
        </w:rPr>
        <w:t xml:space="preserve"> </w:t>
      </w:r>
      <w:hyperlink r:id="rId5" w:history="1">
        <w:r w:rsidR="00A518B1" w:rsidRPr="00A518B1">
          <w:rPr>
            <w:rStyle w:val="Hyperlink"/>
            <w:rFonts w:ascii="Trebuchet MS" w:hAnsi="Trebuchet MS"/>
            <w:sz w:val="16"/>
            <w:szCs w:val="16"/>
          </w:rPr>
          <w:t>Bekendtgørelse af lov om aktindsigt i miljøoplysninger, lovbekendtgørelse nr. 980 af 16. august 2017</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049D5" w14:textId="77777777" w:rsidR="00604521" w:rsidRDefault="00A26917" w:rsidP="00B11D51">
    <w:pPr>
      <w:tabs>
        <w:tab w:val="right" w:pos="7360"/>
      </w:tabs>
    </w:pPr>
    <w:r>
      <w:rPr>
        <w:noProof/>
      </w:rPr>
      <w:drawing>
        <wp:anchor distT="0" distB="0" distL="114300" distR="114300" simplePos="0" relativeHeight="251659264" behindDoc="0" locked="0" layoutInCell="1" allowOverlap="1" wp14:anchorId="660E6C38" wp14:editId="525A9B60">
          <wp:simplePos x="0" y="0"/>
          <wp:positionH relativeFrom="column">
            <wp:posOffset>-864235</wp:posOffset>
          </wp:positionH>
          <wp:positionV relativeFrom="paragraph">
            <wp:posOffset>-447675</wp:posOffset>
          </wp:positionV>
          <wp:extent cx="2320925" cy="1093470"/>
          <wp:effectExtent l="0" t="0" r="3175" b="0"/>
          <wp:wrapThrough wrapText="bothSides">
            <wp:wrapPolygon edited="0">
              <wp:start x="0" y="0"/>
              <wp:lineTo x="0" y="21073"/>
              <wp:lineTo x="21452" y="21073"/>
              <wp:lineTo x="21452" y="0"/>
              <wp:lineTo x="0" y="0"/>
            </wp:wrapPolygon>
          </wp:wrapThrough>
          <wp:docPr id="3" name="Billed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lede 10"/>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20925" cy="1093470"/>
                  </a:xfrm>
                  <a:prstGeom prst="rect">
                    <a:avLst/>
                  </a:prstGeom>
                  <a:noFill/>
                  <a:ln>
                    <a:noFill/>
                  </a:ln>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0326DF" w14:textId="77777777" w:rsidR="00355536" w:rsidRPr="00B11D51" w:rsidRDefault="00A26917" w:rsidP="00355536">
    <w:pPr>
      <w:tabs>
        <w:tab w:val="left" w:pos="4605"/>
        <w:tab w:val="center" w:pos="4819"/>
        <w:tab w:val="right" w:pos="9638"/>
      </w:tabs>
      <w:ind w:left="3119"/>
    </w:pPr>
    <w:r>
      <w:rPr>
        <w:noProof/>
      </w:rPr>
      <w:drawing>
        <wp:anchor distT="0" distB="0" distL="114300" distR="114300" simplePos="0" relativeHeight="251660288" behindDoc="0" locked="0" layoutInCell="1" allowOverlap="1" wp14:anchorId="79079574" wp14:editId="32FD6C57">
          <wp:simplePos x="0" y="0"/>
          <wp:positionH relativeFrom="column">
            <wp:posOffset>-650875</wp:posOffset>
          </wp:positionH>
          <wp:positionV relativeFrom="paragraph">
            <wp:posOffset>-257175</wp:posOffset>
          </wp:positionV>
          <wp:extent cx="2320925" cy="1093470"/>
          <wp:effectExtent l="0" t="0" r="3175" b="0"/>
          <wp:wrapThrough wrapText="bothSides">
            <wp:wrapPolygon edited="0">
              <wp:start x="0" y="0"/>
              <wp:lineTo x="0" y="21073"/>
              <wp:lineTo x="21452" y="21073"/>
              <wp:lineTo x="21452" y="0"/>
              <wp:lineTo x="0" y="0"/>
            </wp:wrapPolygon>
          </wp:wrapThrough>
          <wp:docPr id="2" name="Billed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lede 1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20925" cy="109347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14:anchorId="3F322058" wp14:editId="010FA88A">
          <wp:simplePos x="0" y="0"/>
          <wp:positionH relativeFrom="column">
            <wp:posOffset>4684395</wp:posOffset>
          </wp:positionH>
          <wp:positionV relativeFrom="paragraph">
            <wp:posOffset>-8255</wp:posOffset>
          </wp:positionV>
          <wp:extent cx="1487805" cy="477520"/>
          <wp:effectExtent l="0" t="0" r="0" b="0"/>
          <wp:wrapThrough wrapText="bothSides">
            <wp:wrapPolygon edited="0">
              <wp:start x="0" y="0"/>
              <wp:lineTo x="0" y="20681"/>
              <wp:lineTo x="21296" y="20681"/>
              <wp:lineTo x="21296" y="0"/>
              <wp:lineTo x="0" y="0"/>
            </wp:wrapPolygon>
          </wp:wrapThrough>
          <wp:docPr id="1" name="Billede 12" descr="Arbejds-Server:Kundemappe:Norddjurs Kommune:14-34018 Wordskabeloner:links:Norddjurs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lede 12" descr="Arbejds-Server:Kundemappe:Norddjurs Kommune:14-34018 Wordskabeloner:links:Norddjurs logo.jpg"/>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487805" cy="477520"/>
                  </a:xfrm>
                  <a:prstGeom prst="rect">
                    <a:avLst/>
                  </a:prstGeom>
                  <a:noFill/>
                  <a:ln>
                    <a:noFill/>
                  </a:ln>
                </pic:spPr>
              </pic:pic>
            </a:graphicData>
          </a:graphic>
          <wp14:sizeRelH relativeFrom="page">
            <wp14:pctWidth>0</wp14:pctWidth>
          </wp14:sizeRelH>
          <wp14:sizeRelV relativeFrom="page">
            <wp14:pctHeight>0</wp14:pctHeight>
          </wp14:sizeRelV>
        </wp:anchor>
      </w:drawing>
    </w:r>
    <w:r w:rsidR="00F65758">
      <w:t xml:space="preserve"> </w:t>
    </w:r>
  </w:p>
  <w:p w14:paraId="4FF7261B" w14:textId="77777777" w:rsidR="00604521" w:rsidRPr="00B11D51" w:rsidRDefault="00604521" w:rsidP="00F65758">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141770"/>
    <w:multiLevelType w:val="hybridMultilevel"/>
    <w:tmpl w:val="2794A6CA"/>
    <w:lvl w:ilvl="0" w:tplc="91CE26D0">
      <w:start w:val="1"/>
      <w:numFmt w:val="bullet"/>
      <w:pStyle w:val="Bullets"/>
      <w:lvlText w:val=""/>
      <w:lvlJc w:val="left"/>
      <w:pPr>
        <w:ind w:left="720" w:hanging="360"/>
      </w:pPr>
      <w:rPr>
        <w:rFonts w:ascii="Symbol" w:hAnsi="Symbol" w:hint="default"/>
      </w:rPr>
    </w:lvl>
    <w:lvl w:ilvl="1" w:tplc="6046F0F2" w:tentative="1">
      <w:start w:val="1"/>
      <w:numFmt w:val="bullet"/>
      <w:lvlText w:val="o"/>
      <w:lvlJc w:val="left"/>
      <w:pPr>
        <w:ind w:left="1440" w:hanging="360"/>
      </w:pPr>
      <w:rPr>
        <w:rFonts w:ascii="Courier New" w:hAnsi="Courier New" w:cs="Courier New" w:hint="default"/>
      </w:rPr>
    </w:lvl>
    <w:lvl w:ilvl="2" w:tplc="2FC61206" w:tentative="1">
      <w:start w:val="1"/>
      <w:numFmt w:val="bullet"/>
      <w:lvlText w:val=""/>
      <w:lvlJc w:val="left"/>
      <w:pPr>
        <w:ind w:left="2160" w:hanging="360"/>
      </w:pPr>
      <w:rPr>
        <w:rFonts w:ascii="Wingdings" w:hAnsi="Wingdings" w:hint="default"/>
      </w:rPr>
    </w:lvl>
    <w:lvl w:ilvl="3" w:tplc="BEDC7866" w:tentative="1">
      <w:start w:val="1"/>
      <w:numFmt w:val="bullet"/>
      <w:lvlText w:val=""/>
      <w:lvlJc w:val="left"/>
      <w:pPr>
        <w:ind w:left="2880" w:hanging="360"/>
      </w:pPr>
      <w:rPr>
        <w:rFonts w:ascii="Symbol" w:hAnsi="Symbol" w:hint="default"/>
      </w:rPr>
    </w:lvl>
    <w:lvl w:ilvl="4" w:tplc="4E4419CA" w:tentative="1">
      <w:start w:val="1"/>
      <w:numFmt w:val="bullet"/>
      <w:lvlText w:val="o"/>
      <w:lvlJc w:val="left"/>
      <w:pPr>
        <w:ind w:left="3600" w:hanging="360"/>
      </w:pPr>
      <w:rPr>
        <w:rFonts w:ascii="Courier New" w:hAnsi="Courier New" w:cs="Courier New" w:hint="default"/>
      </w:rPr>
    </w:lvl>
    <w:lvl w:ilvl="5" w:tplc="C81C61FE" w:tentative="1">
      <w:start w:val="1"/>
      <w:numFmt w:val="bullet"/>
      <w:lvlText w:val=""/>
      <w:lvlJc w:val="left"/>
      <w:pPr>
        <w:ind w:left="4320" w:hanging="360"/>
      </w:pPr>
      <w:rPr>
        <w:rFonts w:ascii="Wingdings" w:hAnsi="Wingdings" w:hint="default"/>
      </w:rPr>
    </w:lvl>
    <w:lvl w:ilvl="6" w:tplc="C1BAA982" w:tentative="1">
      <w:start w:val="1"/>
      <w:numFmt w:val="bullet"/>
      <w:lvlText w:val=""/>
      <w:lvlJc w:val="left"/>
      <w:pPr>
        <w:ind w:left="5040" w:hanging="360"/>
      </w:pPr>
      <w:rPr>
        <w:rFonts w:ascii="Symbol" w:hAnsi="Symbol" w:hint="default"/>
      </w:rPr>
    </w:lvl>
    <w:lvl w:ilvl="7" w:tplc="9498F3C4" w:tentative="1">
      <w:start w:val="1"/>
      <w:numFmt w:val="bullet"/>
      <w:lvlText w:val="o"/>
      <w:lvlJc w:val="left"/>
      <w:pPr>
        <w:ind w:left="5760" w:hanging="360"/>
      </w:pPr>
      <w:rPr>
        <w:rFonts w:ascii="Courier New" w:hAnsi="Courier New" w:cs="Courier New" w:hint="default"/>
      </w:rPr>
    </w:lvl>
    <w:lvl w:ilvl="8" w:tplc="547EE17A" w:tentative="1">
      <w:start w:val="1"/>
      <w:numFmt w:val="bullet"/>
      <w:lvlText w:val=""/>
      <w:lvlJc w:val="left"/>
      <w:pPr>
        <w:ind w:left="6480" w:hanging="360"/>
      </w:pPr>
      <w:rPr>
        <w:rFonts w:ascii="Wingdings" w:hAnsi="Wingdings" w:hint="default"/>
      </w:rPr>
    </w:lvl>
  </w:abstractNum>
  <w:num w:numId="1" w16cid:durableId="14369428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4"/>
  <w:proofState w:spelling="clean" w:grammar="clean"/>
  <w:defaultTabStop w:val="1304"/>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OfficeInstanceGUID" w:val="{5189C2E3-73D0-4307-8A2F-EBC0FF379409}"/>
  </w:docVars>
  <w:rsids>
    <w:rsidRoot w:val="0059528A"/>
    <w:rsid w:val="000245C3"/>
    <w:rsid w:val="0005009C"/>
    <w:rsid w:val="0005311C"/>
    <w:rsid w:val="00066FA9"/>
    <w:rsid w:val="000700D3"/>
    <w:rsid w:val="00096B74"/>
    <w:rsid w:val="000A2737"/>
    <w:rsid w:val="000B0F8C"/>
    <w:rsid w:val="000D028F"/>
    <w:rsid w:val="000E19CA"/>
    <w:rsid w:val="000E1B39"/>
    <w:rsid w:val="000E38CA"/>
    <w:rsid w:val="000F6B75"/>
    <w:rsid w:val="00115BAB"/>
    <w:rsid w:val="0012078D"/>
    <w:rsid w:val="001224FD"/>
    <w:rsid w:val="00122ABE"/>
    <w:rsid w:val="00124D29"/>
    <w:rsid w:val="0016529B"/>
    <w:rsid w:val="00172EA6"/>
    <w:rsid w:val="001739E5"/>
    <w:rsid w:val="0019769A"/>
    <w:rsid w:val="001A2ACD"/>
    <w:rsid w:val="001C6D2F"/>
    <w:rsid w:val="001E5DF6"/>
    <w:rsid w:val="001E6A65"/>
    <w:rsid w:val="001F327D"/>
    <w:rsid w:val="001F6636"/>
    <w:rsid w:val="002025FE"/>
    <w:rsid w:val="00204474"/>
    <w:rsid w:val="0022370F"/>
    <w:rsid w:val="00231EC4"/>
    <w:rsid w:val="0025035B"/>
    <w:rsid w:val="0025500E"/>
    <w:rsid w:val="002555A6"/>
    <w:rsid w:val="00264C9B"/>
    <w:rsid w:val="00276969"/>
    <w:rsid w:val="002A078A"/>
    <w:rsid w:val="002A702F"/>
    <w:rsid w:val="002B7482"/>
    <w:rsid w:val="002C03B1"/>
    <w:rsid w:val="002C76AE"/>
    <w:rsid w:val="002E1C99"/>
    <w:rsid w:val="003228BD"/>
    <w:rsid w:val="003261A7"/>
    <w:rsid w:val="00330AB2"/>
    <w:rsid w:val="003354C4"/>
    <w:rsid w:val="00337D98"/>
    <w:rsid w:val="00340C57"/>
    <w:rsid w:val="003522C3"/>
    <w:rsid w:val="00355536"/>
    <w:rsid w:val="00365A3D"/>
    <w:rsid w:val="003857BD"/>
    <w:rsid w:val="003B4CCA"/>
    <w:rsid w:val="003E32C7"/>
    <w:rsid w:val="003F0FE1"/>
    <w:rsid w:val="004201ED"/>
    <w:rsid w:val="00426E98"/>
    <w:rsid w:val="00445A4C"/>
    <w:rsid w:val="0045254D"/>
    <w:rsid w:val="004663E6"/>
    <w:rsid w:val="0048117D"/>
    <w:rsid w:val="00483027"/>
    <w:rsid w:val="00490D90"/>
    <w:rsid w:val="00496C22"/>
    <w:rsid w:val="004D6742"/>
    <w:rsid w:val="004F5735"/>
    <w:rsid w:val="0051416D"/>
    <w:rsid w:val="00525188"/>
    <w:rsid w:val="005337AD"/>
    <w:rsid w:val="00533EC0"/>
    <w:rsid w:val="005418D5"/>
    <w:rsid w:val="00542552"/>
    <w:rsid w:val="005451ED"/>
    <w:rsid w:val="00554198"/>
    <w:rsid w:val="005816FD"/>
    <w:rsid w:val="005832BF"/>
    <w:rsid w:val="0059528A"/>
    <w:rsid w:val="005B6738"/>
    <w:rsid w:val="005E4376"/>
    <w:rsid w:val="006010D0"/>
    <w:rsid w:val="00604521"/>
    <w:rsid w:val="0060562F"/>
    <w:rsid w:val="006150E9"/>
    <w:rsid w:val="00640F0F"/>
    <w:rsid w:val="00643457"/>
    <w:rsid w:val="00644E1F"/>
    <w:rsid w:val="00652D5F"/>
    <w:rsid w:val="00662C3C"/>
    <w:rsid w:val="00664CD8"/>
    <w:rsid w:val="00670FCC"/>
    <w:rsid w:val="006711CC"/>
    <w:rsid w:val="006723CF"/>
    <w:rsid w:val="00695EBF"/>
    <w:rsid w:val="006B66D0"/>
    <w:rsid w:val="006C7806"/>
    <w:rsid w:val="006D049C"/>
    <w:rsid w:val="006D0F7A"/>
    <w:rsid w:val="006D1197"/>
    <w:rsid w:val="00700173"/>
    <w:rsid w:val="00725AA9"/>
    <w:rsid w:val="0074763A"/>
    <w:rsid w:val="00767B0A"/>
    <w:rsid w:val="00795595"/>
    <w:rsid w:val="007A221C"/>
    <w:rsid w:val="007A4ABE"/>
    <w:rsid w:val="007B62D9"/>
    <w:rsid w:val="007B65F5"/>
    <w:rsid w:val="007C5414"/>
    <w:rsid w:val="007D178D"/>
    <w:rsid w:val="007D4B3C"/>
    <w:rsid w:val="007F775C"/>
    <w:rsid w:val="00813BF4"/>
    <w:rsid w:val="00815418"/>
    <w:rsid w:val="00825410"/>
    <w:rsid w:val="008434A8"/>
    <w:rsid w:val="00846C98"/>
    <w:rsid w:val="00847CD0"/>
    <w:rsid w:val="00850BDC"/>
    <w:rsid w:val="00850C57"/>
    <w:rsid w:val="00851A9B"/>
    <w:rsid w:val="00862FC3"/>
    <w:rsid w:val="00866D5E"/>
    <w:rsid w:val="00872492"/>
    <w:rsid w:val="00874E14"/>
    <w:rsid w:val="00877B00"/>
    <w:rsid w:val="008A0820"/>
    <w:rsid w:val="008C0DB6"/>
    <w:rsid w:val="008D4B69"/>
    <w:rsid w:val="008E545A"/>
    <w:rsid w:val="008F584A"/>
    <w:rsid w:val="00907168"/>
    <w:rsid w:val="00942C47"/>
    <w:rsid w:val="00951E85"/>
    <w:rsid w:val="0096288A"/>
    <w:rsid w:val="009A093F"/>
    <w:rsid w:val="009A2510"/>
    <w:rsid w:val="009A6D0A"/>
    <w:rsid w:val="009D76B6"/>
    <w:rsid w:val="009E10BC"/>
    <w:rsid w:val="009E367B"/>
    <w:rsid w:val="009F48F0"/>
    <w:rsid w:val="009F4BEF"/>
    <w:rsid w:val="009F6886"/>
    <w:rsid w:val="00A117E4"/>
    <w:rsid w:val="00A212F1"/>
    <w:rsid w:val="00A26917"/>
    <w:rsid w:val="00A518B1"/>
    <w:rsid w:val="00A52507"/>
    <w:rsid w:val="00A55E93"/>
    <w:rsid w:val="00A610D7"/>
    <w:rsid w:val="00A74D39"/>
    <w:rsid w:val="00A80059"/>
    <w:rsid w:val="00AA160E"/>
    <w:rsid w:val="00AA4AED"/>
    <w:rsid w:val="00AA5EA9"/>
    <w:rsid w:val="00AB2FFA"/>
    <w:rsid w:val="00AB5470"/>
    <w:rsid w:val="00AC2E61"/>
    <w:rsid w:val="00AD0D95"/>
    <w:rsid w:val="00AD38A5"/>
    <w:rsid w:val="00AD6269"/>
    <w:rsid w:val="00AD67F5"/>
    <w:rsid w:val="00AE75A7"/>
    <w:rsid w:val="00B04EB5"/>
    <w:rsid w:val="00B11444"/>
    <w:rsid w:val="00B11D51"/>
    <w:rsid w:val="00B15426"/>
    <w:rsid w:val="00B238DA"/>
    <w:rsid w:val="00B26626"/>
    <w:rsid w:val="00B37494"/>
    <w:rsid w:val="00B44F94"/>
    <w:rsid w:val="00B73D7C"/>
    <w:rsid w:val="00B94A74"/>
    <w:rsid w:val="00BB3324"/>
    <w:rsid w:val="00BB7576"/>
    <w:rsid w:val="00BE768F"/>
    <w:rsid w:val="00BF3725"/>
    <w:rsid w:val="00BF684B"/>
    <w:rsid w:val="00C016C5"/>
    <w:rsid w:val="00C024A4"/>
    <w:rsid w:val="00C1534F"/>
    <w:rsid w:val="00C15AAB"/>
    <w:rsid w:val="00C27BBF"/>
    <w:rsid w:val="00C34BFD"/>
    <w:rsid w:val="00C365C6"/>
    <w:rsid w:val="00C40B35"/>
    <w:rsid w:val="00C571A6"/>
    <w:rsid w:val="00C664FF"/>
    <w:rsid w:val="00C6698C"/>
    <w:rsid w:val="00C84DC9"/>
    <w:rsid w:val="00C9771E"/>
    <w:rsid w:val="00CB2C43"/>
    <w:rsid w:val="00CB34FC"/>
    <w:rsid w:val="00CC11D4"/>
    <w:rsid w:val="00CC1783"/>
    <w:rsid w:val="00CF0BD7"/>
    <w:rsid w:val="00D072B9"/>
    <w:rsid w:val="00D446B0"/>
    <w:rsid w:val="00D50B32"/>
    <w:rsid w:val="00D70700"/>
    <w:rsid w:val="00D73FA1"/>
    <w:rsid w:val="00D747D1"/>
    <w:rsid w:val="00D76CC2"/>
    <w:rsid w:val="00D82FD1"/>
    <w:rsid w:val="00D90699"/>
    <w:rsid w:val="00D913EA"/>
    <w:rsid w:val="00D96F16"/>
    <w:rsid w:val="00D97118"/>
    <w:rsid w:val="00DA4174"/>
    <w:rsid w:val="00DB5E36"/>
    <w:rsid w:val="00DE7A03"/>
    <w:rsid w:val="00DF0747"/>
    <w:rsid w:val="00DF676C"/>
    <w:rsid w:val="00DF7ED2"/>
    <w:rsid w:val="00E01391"/>
    <w:rsid w:val="00E06A04"/>
    <w:rsid w:val="00E152F0"/>
    <w:rsid w:val="00E1572F"/>
    <w:rsid w:val="00E171B5"/>
    <w:rsid w:val="00E20E52"/>
    <w:rsid w:val="00E23DA0"/>
    <w:rsid w:val="00E26ABF"/>
    <w:rsid w:val="00E51401"/>
    <w:rsid w:val="00E67895"/>
    <w:rsid w:val="00E87A60"/>
    <w:rsid w:val="00E93CC3"/>
    <w:rsid w:val="00EB12E4"/>
    <w:rsid w:val="00EC04E1"/>
    <w:rsid w:val="00EC33F3"/>
    <w:rsid w:val="00EF090C"/>
    <w:rsid w:val="00F04C87"/>
    <w:rsid w:val="00F22AA9"/>
    <w:rsid w:val="00F35F76"/>
    <w:rsid w:val="00F46A08"/>
    <w:rsid w:val="00F53C84"/>
    <w:rsid w:val="00F65758"/>
    <w:rsid w:val="00F66629"/>
    <w:rsid w:val="00F72195"/>
    <w:rsid w:val="00F76C62"/>
    <w:rsid w:val="00F83CCE"/>
    <w:rsid w:val="00FB08A5"/>
    <w:rsid w:val="00FB21CC"/>
    <w:rsid w:val="00FC3114"/>
    <w:rsid w:val="00FC446D"/>
    <w:rsid w:val="00FD0473"/>
    <w:rsid w:val="00FD2FCF"/>
  </w:rsids>
  <m:mathPr>
    <m:mathFont m:val="Cambria Math"/>
    <m:brkBin m:val="before"/>
    <m:brkBinSub m:val="--"/>
    <m:smallFrac m:val="0"/>
    <m:dispDef/>
    <m:lMargin m:val="0"/>
    <m:rMargin m:val="0"/>
    <m:defJc m:val="centerGroup"/>
    <m:wrapIndent m:val="1440"/>
    <m:intLim m:val="subSup"/>
    <m:naryLim m:val="undOvr"/>
  </m:mathPr>
  <w:themeFontLang w:val="da-DK"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93136DD"/>
  <w15:docId w15:val="{65C2D130-023D-4837-8D60-F99BEE758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da-DK" w:eastAsia="da-DK"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55536"/>
    <w:rPr>
      <w:sz w:val="24"/>
      <w:szCs w:val="24"/>
    </w:rPr>
  </w:style>
  <w:style w:type="paragraph" w:styleId="Overskrift1">
    <w:name w:val="heading 1"/>
    <w:next w:val="Brd"/>
    <w:link w:val="Overskrift1Tegn"/>
    <w:uiPriority w:val="9"/>
    <w:qFormat/>
    <w:rsid w:val="008C0DB6"/>
    <w:pPr>
      <w:keepNext/>
      <w:keepLines/>
      <w:spacing w:before="480" w:after="80" w:line="320" w:lineRule="exact"/>
      <w:outlineLvl w:val="0"/>
    </w:pPr>
    <w:rPr>
      <w:rFonts w:ascii="Trebuchet MS" w:eastAsia="MS Gothic" w:hAnsi="Trebuchet MS"/>
      <w:b/>
      <w:bCs/>
      <w:sz w:val="24"/>
      <w:szCs w:val="3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link w:val="Overskrift1"/>
    <w:uiPriority w:val="9"/>
    <w:rsid w:val="008C0DB6"/>
    <w:rPr>
      <w:rFonts w:ascii="Trebuchet MS" w:eastAsia="MS Gothic" w:hAnsi="Trebuchet MS" w:cs="Times New Roman"/>
      <w:b/>
      <w:bCs/>
      <w:szCs w:val="32"/>
    </w:rPr>
  </w:style>
  <w:style w:type="paragraph" w:customStyle="1" w:styleId="Brd">
    <w:name w:val="Brød"/>
    <w:qFormat/>
    <w:rsid w:val="00825410"/>
    <w:pPr>
      <w:spacing w:line="280" w:lineRule="exact"/>
      <w:contextualSpacing/>
      <w:jc w:val="both"/>
    </w:pPr>
    <w:rPr>
      <w:rFonts w:ascii="TrebuchetMS" w:hAnsi="TrebuchetMS" w:cs="TrebuchetMS"/>
      <w:color w:val="000000"/>
      <w:szCs w:val="18"/>
    </w:rPr>
  </w:style>
  <w:style w:type="paragraph" w:styleId="Markeringsbobletekst">
    <w:name w:val="Balloon Text"/>
    <w:basedOn w:val="Normal"/>
    <w:link w:val="MarkeringsbobletekstTegn"/>
    <w:uiPriority w:val="99"/>
    <w:semiHidden/>
    <w:unhideWhenUsed/>
    <w:rsid w:val="0022370F"/>
    <w:rPr>
      <w:rFonts w:ascii="Lucida Grande" w:hAnsi="Lucida Grande" w:cs="Lucida Grande"/>
      <w:sz w:val="18"/>
      <w:szCs w:val="18"/>
    </w:rPr>
  </w:style>
  <w:style w:type="character" w:customStyle="1" w:styleId="MarkeringsbobletekstTegn">
    <w:name w:val="Markeringsbobletekst Tegn"/>
    <w:link w:val="Markeringsbobletekst"/>
    <w:uiPriority w:val="99"/>
    <w:semiHidden/>
    <w:rsid w:val="0022370F"/>
    <w:rPr>
      <w:rFonts w:ascii="Lucida Grande" w:hAnsi="Lucida Grande" w:cs="Lucida Grande"/>
      <w:sz w:val="18"/>
      <w:szCs w:val="18"/>
    </w:rPr>
  </w:style>
  <w:style w:type="paragraph" w:customStyle="1" w:styleId="Mellemrubrik">
    <w:name w:val="Mellemrubrik"/>
    <w:qFormat/>
    <w:rsid w:val="00825410"/>
    <w:pPr>
      <w:spacing w:after="40" w:line="260" w:lineRule="exact"/>
      <w:contextualSpacing/>
    </w:pPr>
    <w:rPr>
      <w:rFonts w:ascii="Trebuchet MS" w:hAnsi="Trebuchet MS"/>
      <w:b/>
      <w:sz w:val="22"/>
    </w:rPr>
  </w:style>
  <w:style w:type="paragraph" w:customStyle="1" w:styleId="Notat">
    <w:name w:val="Notat"/>
    <w:rsid w:val="000700D3"/>
    <w:pPr>
      <w:spacing w:after="360" w:line="560" w:lineRule="exact"/>
    </w:pPr>
    <w:rPr>
      <w:rFonts w:ascii="Trebuchet MS" w:hAnsi="Trebuchet MS" w:cs="Hermes-Thin"/>
      <w:color w:val="00665E"/>
      <w:sz w:val="48"/>
      <w:szCs w:val="52"/>
    </w:rPr>
  </w:style>
  <w:style w:type="paragraph" w:styleId="Sidehoved">
    <w:name w:val="header"/>
    <w:basedOn w:val="Normal"/>
    <w:link w:val="SidehovedTegn"/>
    <w:uiPriority w:val="99"/>
    <w:unhideWhenUsed/>
    <w:rsid w:val="00337D98"/>
    <w:pPr>
      <w:tabs>
        <w:tab w:val="center" w:pos="4819"/>
        <w:tab w:val="right" w:pos="9638"/>
      </w:tabs>
    </w:pPr>
  </w:style>
  <w:style w:type="character" w:customStyle="1" w:styleId="SidehovedTegn">
    <w:name w:val="Sidehoved Tegn"/>
    <w:basedOn w:val="Standardskrifttypeiafsnit"/>
    <w:link w:val="Sidehoved"/>
    <w:uiPriority w:val="99"/>
    <w:rsid w:val="00337D98"/>
  </w:style>
  <w:style w:type="paragraph" w:styleId="Sidefod">
    <w:name w:val="footer"/>
    <w:basedOn w:val="Normal"/>
    <w:link w:val="SidefodTegn"/>
    <w:uiPriority w:val="99"/>
    <w:unhideWhenUsed/>
    <w:rsid w:val="00337D98"/>
    <w:pPr>
      <w:tabs>
        <w:tab w:val="center" w:pos="4819"/>
        <w:tab w:val="right" w:pos="9638"/>
      </w:tabs>
    </w:pPr>
  </w:style>
  <w:style w:type="character" w:customStyle="1" w:styleId="SidefodTegn">
    <w:name w:val="Sidefod Tegn"/>
    <w:basedOn w:val="Standardskrifttypeiafsnit"/>
    <w:link w:val="Sidefod"/>
    <w:uiPriority w:val="99"/>
    <w:rsid w:val="00337D98"/>
  </w:style>
  <w:style w:type="paragraph" w:customStyle="1" w:styleId="Bullets">
    <w:name w:val="Bullets"/>
    <w:qFormat/>
    <w:rsid w:val="00825410"/>
    <w:pPr>
      <w:numPr>
        <w:numId w:val="1"/>
      </w:numPr>
      <w:spacing w:line="280" w:lineRule="exact"/>
      <w:ind w:left="142" w:hanging="142"/>
      <w:contextualSpacing/>
      <w:jc w:val="both"/>
    </w:pPr>
    <w:rPr>
      <w:rFonts w:ascii="TrebuchetMS" w:hAnsi="TrebuchetMS" w:cs="TrebuchetMS"/>
      <w:color w:val="000000"/>
      <w:szCs w:val="18"/>
    </w:rPr>
  </w:style>
  <w:style w:type="character" w:styleId="Sidetal">
    <w:name w:val="page number"/>
    <w:basedOn w:val="Standardskrifttypeiafsnit"/>
    <w:uiPriority w:val="99"/>
    <w:semiHidden/>
    <w:unhideWhenUsed/>
    <w:rsid w:val="00640F0F"/>
  </w:style>
  <w:style w:type="paragraph" w:customStyle="1" w:styleId="Info">
    <w:name w:val="Info"/>
    <w:qFormat/>
    <w:rsid w:val="00C34BFD"/>
    <w:pPr>
      <w:tabs>
        <w:tab w:val="left" w:pos="1846"/>
      </w:tabs>
      <w:spacing w:line="280" w:lineRule="exact"/>
      <w:ind w:left="-907" w:right="-907"/>
    </w:pPr>
    <w:rPr>
      <w:rFonts w:ascii="Trebuchet MS" w:hAnsi="Trebuchet MS" w:cs="TrebuchetMS"/>
      <w:color w:val="000000"/>
      <w:szCs w:val="18"/>
    </w:rPr>
  </w:style>
  <w:style w:type="character" w:styleId="Hyperlink">
    <w:name w:val="Hyperlink"/>
    <w:uiPriority w:val="99"/>
    <w:unhideWhenUsed/>
    <w:rsid w:val="00496C22"/>
    <w:rPr>
      <w:color w:val="0000FF"/>
      <w:u w:val="single"/>
    </w:rPr>
  </w:style>
  <w:style w:type="paragraph" w:customStyle="1" w:styleId="Sidefod1">
    <w:name w:val="Sidefod1"/>
    <w:qFormat/>
    <w:rsid w:val="00496C22"/>
    <w:pPr>
      <w:spacing w:line="220" w:lineRule="exact"/>
      <w:contextualSpacing/>
      <w:jc w:val="center"/>
    </w:pPr>
    <w:rPr>
      <w:rFonts w:ascii="TrebuchetMS" w:hAnsi="TrebuchetMS" w:cs="TrebuchetMS"/>
      <w:color w:val="000000"/>
      <w:sz w:val="16"/>
      <w:szCs w:val="18"/>
    </w:rPr>
  </w:style>
  <w:style w:type="paragraph" w:customStyle="1" w:styleId="Skriftbrev">
    <w:name w:val="Skrift_brev"/>
    <w:basedOn w:val="Normal"/>
    <w:rsid w:val="00264C9B"/>
    <w:rPr>
      <w:rFonts w:ascii="Trebuchet MS" w:eastAsia="Times New Roman" w:hAnsi="Trebuchet MS"/>
    </w:rPr>
  </w:style>
  <w:style w:type="table" w:styleId="Tabel-Gitter">
    <w:name w:val="Table Grid"/>
    <w:basedOn w:val="Tabel-Normal"/>
    <w:uiPriority w:val="59"/>
    <w:rsid w:val="003555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dnotetekst">
    <w:name w:val="footnote text"/>
    <w:basedOn w:val="Normal"/>
    <w:link w:val="FodnotetekstTegn"/>
    <w:uiPriority w:val="99"/>
    <w:semiHidden/>
    <w:unhideWhenUsed/>
    <w:rsid w:val="00355536"/>
    <w:rPr>
      <w:sz w:val="20"/>
      <w:szCs w:val="20"/>
    </w:rPr>
  </w:style>
  <w:style w:type="character" w:customStyle="1" w:styleId="FodnotetekstTegn">
    <w:name w:val="Fodnotetekst Tegn"/>
    <w:basedOn w:val="Standardskrifttypeiafsnit"/>
    <w:link w:val="Fodnotetekst"/>
    <w:uiPriority w:val="99"/>
    <w:semiHidden/>
    <w:rsid w:val="00355536"/>
  </w:style>
  <w:style w:type="character" w:styleId="Fodnotehenvisning">
    <w:name w:val="footnote reference"/>
    <w:basedOn w:val="Standardskrifttypeiafsnit"/>
    <w:uiPriority w:val="99"/>
    <w:semiHidden/>
    <w:unhideWhenUsed/>
    <w:rsid w:val="00355536"/>
    <w:rPr>
      <w:vertAlign w:val="superscript"/>
    </w:rPr>
  </w:style>
  <w:style w:type="character" w:styleId="BesgtLink">
    <w:name w:val="FollowedHyperlink"/>
    <w:basedOn w:val="Standardskrifttypeiafsnit"/>
    <w:uiPriority w:val="99"/>
    <w:semiHidden/>
    <w:unhideWhenUsed/>
    <w:rsid w:val="00172EA6"/>
    <w:rPr>
      <w:color w:val="800080" w:themeColor="followedHyperlink"/>
      <w:u w:val="single"/>
    </w:rPr>
  </w:style>
  <w:style w:type="character" w:styleId="Ulstomtale">
    <w:name w:val="Unresolved Mention"/>
    <w:basedOn w:val="Standardskrifttypeiafsnit"/>
    <w:uiPriority w:val="99"/>
    <w:semiHidden/>
    <w:unhideWhenUsed/>
    <w:rsid w:val="00445A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renodjurs.dk/erhverv-og-institutioner/sortering-i-virksomheder" TargetMode="Externa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dma.mst.dk/"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retsinformation.dk/eli/lta/2020/145" TargetMode="External"/><Relationship Id="rId2" Type="http://schemas.openxmlformats.org/officeDocument/2006/relationships/hyperlink" Target="https://www.retsinformation.dk/eli/lta/2019/1536" TargetMode="External"/><Relationship Id="rId1" Type="http://schemas.openxmlformats.org/officeDocument/2006/relationships/hyperlink" Target="https://www.retsinformation.dk/eli/lta/2024/1093" TargetMode="External"/><Relationship Id="rId5" Type="http://schemas.openxmlformats.org/officeDocument/2006/relationships/hyperlink" Target="https://www.retsinformation.dk/eli/lta/2017/980" TargetMode="External"/><Relationship Id="rId4" Type="http://schemas.openxmlformats.org/officeDocument/2006/relationships/hyperlink" Target="https://www.retsinformation.dk/eli/lta/2014/433"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Kontor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4183A6-2561-4847-B4B8-FDF7EC9A46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978</Words>
  <Characters>5966</Characters>
  <Application>Microsoft Office Word</Application>
  <DocSecurity>4</DocSecurity>
  <Lines>49</Lines>
  <Paragraphs>13</Paragraphs>
  <ScaleCrop>false</ScaleCrop>
  <HeadingPairs>
    <vt:vector size="2" baseType="variant">
      <vt:variant>
        <vt:lpstr>Titel</vt:lpstr>
      </vt:variant>
      <vt:variant>
        <vt:i4>1</vt:i4>
      </vt:variant>
    </vt:vector>
  </HeadingPairs>
  <TitlesOfParts>
    <vt:vector size="1" baseType="lpstr">
      <vt:lpstr/>
    </vt:vector>
  </TitlesOfParts>
  <Company>Johnsen</Company>
  <LinksUpToDate>false</LinksUpToDate>
  <CharactersWithSpaces>6931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Bente Christensen</dc:creator>
  <cp:lastModifiedBy>Aase Mikkelsen</cp:lastModifiedBy>
  <cp:revision>2</cp:revision>
  <cp:lastPrinted>2015-05-11T12:38:00Z</cp:lastPrinted>
  <dcterms:created xsi:type="dcterms:W3CDTF">2025-09-29T07:01:00Z</dcterms:created>
  <dcterms:modified xsi:type="dcterms:W3CDTF">2025-09-29T07:01:00Z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ceInstanceGUID">
    <vt:lpwstr>{2DC6DBB8-B326-48E9-BA12-E78B680017A5}</vt:lpwstr>
  </property>
  <property fmtid="{D5CDD505-2E9C-101B-9397-08002B2CF9AE}" pid="3" name="AcadreDocumentId">
    <vt:i4>3811591</vt:i4>
  </property>
  <property fmtid="{D5CDD505-2E9C-101B-9397-08002B2CF9AE}" pid="4" name="AcadreCaseId">
    <vt:i4>104411</vt:i4>
  </property>
</Properties>
</file>