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583D2F">
        <w:rPr>
          <w:rFonts w:ascii="Times-Bold" w:hAnsi="Times-Bold" w:cs="Times-Bold"/>
          <w:b/>
          <w:bCs/>
          <w:sz w:val="24"/>
          <w:szCs w:val="24"/>
        </w:rPr>
        <w:t>VI. Ikke teknisk resumé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 xml:space="preserve">Samtank A/S er beliggende mellem Kystværnsvej og firmaet </w:t>
      </w:r>
      <w:proofErr w:type="spellStart"/>
      <w:r w:rsidRPr="00583D2F">
        <w:rPr>
          <w:rFonts w:ascii="Times-Roman" w:hAnsi="Times-Roman" w:cs="Times-Roman"/>
          <w:sz w:val="24"/>
          <w:szCs w:val="24"/>
        </w:rPr>
        <w:t>Nynäs</w:t>
      </w:r>
      <w:proofErr w:type="spellEnd"/>
      <w:r w:rsidRPr="00583D2F">
        <w:rPr>
          <w:rFonts w:ascii="Times-Roman" w:hAnsi="Times-Roman" w:cs="Times-Roman"/>
          <w:sz w:val="24"/>
          <w:szCs w:val="24"/>
        </w:rPr>
        <w:t>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Anlægget er etableret løbende i perioden fra 1973 til dato. Der er sket en del tekniske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forbedringer siden opførelsen, og virksomheden foretager løbende forbedringer og tilpasninger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af anlægget i takt med indhøstede erfaringer fra såvel Danmark som udlandet.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Lageret anvendes til oplagring af diesel- og gasolie. Samtank er ansvarlige for losning af skibe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til lagret og udlevering af produkter til tankbiler.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Lageret har en samlet kapacitet på 40.500m</w:t>
      </w:r>
      <w:r w:rsidRPr="00583D2F">
        <w:rPr>
          <w:rFonts w:ascii="Times-Roman" w:hAnsi="Times-Roman" w:cs="Times-Roman"/>
          <w:sz w:val="16"/>
          <w:szCs w:val="16"/>
        </w:rPr>
        <w:t xml:space="preserve">3 </w:t>
      </w:r>
      <w:r w:rsidRPr="00583D2F">
        <w:rPr>
          <w:rFonts w:ascii="Times-Roman" w:hAnsi="Times-Roman" w:cs="Times-Roman"/>
          <w:sz w:val="24"/>
          <w:szCs w:val="24"/>
        </w:rPr>
        <w:t>fordelt på 6 overjordiske tanke i størrelser fra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500m</w:t>
      </w:r>
      <w:r w:rsidRPr="00583D2F">
        <w:rPr>
          <w:rFonts w:ascii="Times-Roman" w:hAnsi="Times-Roman" w:cs="Times-Roman"/>
          <w:sz w:val="16"/>
          <w:szCs w:val="16"/>
        </w:rPr>
        <w:t xml:space="preserve">3 </w:t>
      </w:r>
      <w:r w:rsidRPr="00583D2F">
        <w:rPr>
          <w:rFonts w:ascii="Times-Roman" w:hAnsi="Times-Roman" w:cs="Times-Roman"/>
          <w:sz w:val="24"/>
          <w:szCs w:val="24"/>
        </w:rPr>
        <w:t>til 15.000m</w:t>
      </w:r>
      <w:r w:rsidRPr="00583D2F">
        <w:rPr>
          <w:rFonts w:ascii="Times-Roman" w:hAnsi="Times-Roman" w:cs="Times-Roman"/>
          <w:sz w:val="16"/>
          <w:szCs w:val="16"/>
        </w:rPr>
        <w:t>3</w:t>
      </w:r>
      <w:r w:rsidRPr="00583D2F">
        <w:rPr>
          <w:rFonts w:ascii="Times-Roman" w:hAnsi="Times-Roman" w:cs="Times-Roman"/>
          <w:sz w:val="24"/>
          <w:szCs w:val="24"/>
        </w:rPr>
        <w:t>. Endvidere findes en del mindre hjælpetanke i størrelser fra 1m</w:t>
      </w:r>
      <w:r w:rsidRPr="00583D2F">
        <w:rPr>
          <w:rFonts w:ascii="Times-Roman" w:hAnsi="Times-Roman" w:cs="Times-Roman"/>
          <w:sz w:val="16"/>
          <w:szCs w:val="16"/>
        </w:rPr>
        <w:t xml:space="preserve">3 </w:t>
      </w:r>
      <w:r w:rsidRPr="00583D2F">
        <w:rPr>
          <w:rFonts w:ascii="Times-Roman" w:hAnsi="Times-Roman" w:cs="Times-Roman"/>
          <w:sz w:val="24"/>
          <w:szCs w:val="24"/>
        </w:rPr>
        <w:t>til 15m</w:t>
      </w:r>
      <w:r w:rsidRPr="00583D2F">
        <w:rPr>
          <w:rFonts w:ascii="Times-Roman" w:hAnsi="Times-Roman" w:cs="Times-Roman"/>
          <w:sz w:val="16"/>
          <w:szCs w:val="16"/>
        </w:rPr>
        <w:t>3</w:t>
      </w:r>
      <w:r w:rsidRPr="00583D2F">
        <w:rPr>
          <w:rFonts w:ascii="Times-Roman" w:hAnsi="Times-Roman" w:cs="Times-Roman"/>
          <w:sz w:val="24"/>
          <w:szCs w:val="24"/>
        </w:rPr>
        <w:t>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På anlægget findes desuden 1 læsserampe med to læssebaner for fyldning af tankbiler,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pumpegruppe og kontorbygning. Hele lageret er indhegnet med trådhegn.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Sikkerhedsrapporten og den tilhørende analyse af virksomhedens risici belyser en række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forskellige uheldsscenarier dækkende over spild af produkter på anlægget og til Havnen fravirksomhedens læssefaciliteter til antændelse og brand på anlægget. De værst tænkelige uheld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på lageret er vurderet til: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Lækage ved kaj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Brand ved tanke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Lækage ved pumpegård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Spild ved læsserampe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Situationer der kan udgøre en fare for uheld: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Fejl i forbindelse med varmt arbejde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Overfyldning af tank eller tankbil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Utætheder på tank, ventiler, eller rør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- Sprængning af losseslange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Der er identificeret uheldsscenarier, som i værste tilfælde og med svigt af en række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sikkerhedsfunktioner kan medføre gener uden for virksomhedens afgrænsning.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I tilfælde af brand vil alarmering af nærmeste naboer ske via telefonisk kontakt. Varsling ved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brand og større ulykker vil finde sted med sirenevarsling i lokalområdet efter afgørelse af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relevante myndigheder. Samtank har udarbejdet en intern beredskabsplan for virksomheden og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myndighederne har udarbejdet en ekstern beredskabsplan.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Det værst tænkelige uheld på Samtank kan opstå ved brand i tanke eller i skibe ved kaj.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Branden vil sandsynligvis ikke berøre omgivelserne nævneværdigt ud over generende røg. Det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vil primært være de nærliggende nabovirksomheder, der vil kunne blive berørt af et uheld.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Virksomheden opfylder de gældende krav til den type anlæg i Danmark. Det betyder således,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at virksomheden har opstillet en række barrierer, som skal imødekomme og sikre, at der ikke</w:t>
      </w:r>
      <w:r w:rsidRPr="00583D2F">
        <w:rPr>
          <w:rFonts w:ascii="Times-Roman" w:hAnsi="Times-Roman" w:cs="Times-Roman"/>
          <w:sz w:val="24"/>
          <w:szCs w:val="24"/>
        </w:rPr>
        <w:t xml:space="preserve"> </w:t>
      </w:r>
      <w:r w:rsidRPr="00583D2F">
        <w:rPr>
          <w:rFonts w:ascii="Times-Roman" w:hAnsi="Times-Roman" w:cs="Times-Roman"/>
          <w:sz w:val="24"/>
          <w:szCs w:val="24"/>
        </w:rPr>
        <w:t>sker større uheld på virksomheden. Her skal eksempelvis nævnes følgende: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Anvendelse af ”best practice” i design- og udførelsesfasen.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Der er 3 niveauer af overfyldssikring ved læsning af tankbiler.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lastRenderedPageBreak/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Automatisk pejlesystem på tanke med lækagealarm til vagttelefon.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Separate overfyldsikringer på tanke uafhængige af pejlesystem.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Uddannelse og en stadig vedligeholdelse af samtlige medarbejderes viden omkring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anlægget og dets særlige risici.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Etablering af fast slukningsanlæg på produkttankene. Anlægget vedligeholdes af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Samtank, men anvendes operativt af det kommunale redningsberedskab i Aarhus.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Olieudskiller i afløbssystem.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Symbol" w:hAnsi="Symbol" w:cs="Symbol"/>
          <w:sz w:val="24"/>
          <w:szCs w:val="24"/>
        </w:rPr>
        <w:t></w:t>
      </w:r>
      <w:r w:rsidRPr="00583D2F">
        <w:rPr>
          <w:rFonts w:ascii="Symbol" w:hAnsi="Symbol" w:cs="Symbol"/>
          <w:sz w:val="24"/>
          <w:szCs w:val="24"/>
        </w:rPr>
        <w:t></w:t>
      </w:r>
      <w:r w:rsidRPr="00583D2F">
        <w:rPr>
          <w:rFonts w:ascii="Times-Roman" w:hAnsi="Times-Roman" w:cs="Times-Roman"/>
          <w:sz w:val="24"/>
          <w:szCs w:val="24"/>
        </w:rPr>
        <w:t>Et velfungerende kvalitetsstyrings- og sikkerhedsledelsessystem, som er ISO9001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certificeret herunder løbende overvågning af virksomhedens sikkerhedsniveau.</w:t>
      </w: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C70AA" w:rsidRPr="00583D2F" w:rsidRDefault="000C70AA" w:rsidP="000C70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83D2F">
        <w:rPr>
          <w:rFonts w:ascii="Times-Roman" w:hAnsi="Times-Roman" w:cs="Times-Roman"/>
          <w:sz w:val="24"/>
          <w:szCs w:val="24"/>
        </w:rPr>
        <w:t>Samtank har således gjort, hvad der er praktisk muligt og økonomisk forsvarligt for at sikre</w:t>
      </w:r>
    </w:p>
    <w:p w:rsidR="005734F9" w:rsidRPr="00583D2F" w:rsidRDefault="000C70AA" w:rsidP="000C70AA">
      <w:r w:rsidRPr="00583D2F">
        <w:rPr>
          <w:rFonts w:ascii="Times-Roman" w:hAnsi="Times-Roman" w:cs="Times-Roman"/>
          <w:sz w:val="24"/>
          <w:szCs w:val="24"/>
        </w:rPr>
        <w:t>anlægget mod større uheld.</w:t>
      </w:r>
    </w:p>
    <w:sectPr w:rsidR="005734F9" w:rsidRPr="00583D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AA"/>
    <w:rsid w:val="000C70AA"/>
    <w:rsid w:val="00583D2F"/>
    <w:rsid w:val="00C3724C"/>
    <w:rsid w:val="00F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4AE2"/>
  <w15:chartTrackingRefBased/>
  <w15:docId w15:val="{5838A430-3F67-4C54-8ABB-7914846F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Stenvang Hansen</dc:creator>
  <cp:keywords/>
  <dc:description/>
  <cp:lastModifiedBy>Lars Stenvang Hansen</cp:lastModifiedBy>
  <cp:revision>2</cp:revision>
  <dcterms:created xsi:type="dcterms:W3CDTF">2017-03-31T08:21:00Z</dcterms:created>
  <dcterms:modified xsi:type="dcterms:W3CDTF">2017-03-31T08:25:00Z</dcterms:modified>
</cp:coreProperties>
</file>