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 w:rsidRPr="00583D2F">
        <w:rPr>
          <w:rFonts w:ascii="Times-Bold" w:hAnsi="Times-Bold" w:cs="Times-Bold"/>
          <w:b/>
          <w:bCs/>
          <w:sz w:val="24"/>
          <w:szCs w:val="24"/>
        </w:rPr>
        <w:t>VI. Ikke teknisk resumé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 xml:space="preserve">Samtank A/S er beliggende mellem Kystværnsvej og firmaet </w:t>
      </w:r>
      <w:proofErr w:type="spellStart"/>
      <w:r w:rsidRPr="00583D2F">
        <w:rPr>
          <w:rFonts w:ascii="Times-Roman" w:hAnsi="Times-Roman" w:cs="Times-Roman"/>
          <w:sz w:val="24"/>
          <w:szCs w:val="24"/>
        </w:rPr>
        <w:t>Nynäs</w:t>
      </w:r>
      <w:proofErr w:type="spellEnd"/>
      <w:r w:rsidRPr="00583D2F">
        <w:rPr>
          <w:rFonts w:ascii="Times-Roman" w:hAnsi="Times-Roman" w:cs="Times-Roman"/>
          <w:sz w:val="24"/>
          <w:szCs w:val="24"/>
        </w:rPr>
        <w:t>.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Anlægget er etableret løbende i perioden fra 1973 til dato. Der er sket en del tekniske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forbedringer siden opførelsen, og virksomheden foretager løbende forbedringer og tilpasninger</w:t>
      </w:r>
      <w:r w:rsidRPr="00583D2F">
        <w:rPr>
          <w:rFonts w:ascii="Times-Roman" w:hAnsi="Times-Roman" w:cs="Times-Roman"/>
          <w:sz w:val="24"/>
          <w:szCs w:val="24"/>
        </w:rPr>
        <w:t xml:space="preserve"> </w:t>
      </w:r>
      <w:r w:rsidRPr="00583D2F">
        <w:rPr>
          <w:rFonts w:ascii="Times-Roman" w:hAnsi="Times-Roman" w:cs="Times-Roman"/>
          <w:sz w:val="24"/>
          <w:szCs w:val="24"/>
        </w:rPr>
        <w:t>af anlægget i takt med indhøstede erfaringer fra såvel Danmark som udlandet.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Lageret anvendes til oplagring af diesel- og gasolie. Samtank er ansvarlige for losning af skibe</w:t>
      </w:r>
      <w:r w:rsidRPr="00583D2F">
        <w:rPr>
          <w:rFonts w:ascii="Times-Roman" w:hAnsi="Times-Roman" w:cs="Times-Roman"/>
          <w:sz w:val="24"/>
          <w:szCs w:val="24"/>
        </w:rPr>
        <w:t xml:space="preserve"> </w:t>
      </w:r>
      <w:r w:rsidRPr="00583D2F">
        <w:rPr>
          <w:rFonts w:ascii="Times-Roman" w:hAnsi="Times-Roman" w:cs="Times-Roman"/>
          <w:sz w:val="24"/>
          <w:szCs w:val="24"/>
        </w:rPr>
        <w:t>til lagret og udlevering af produkter til tankbiler.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bookmarkStart w:id="0" w:name="_GoBack"/>
      <w:bookmarkEnd w:id="0"/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Lageret har en samlet kapacitet på 40.500m</w:t>
      </w:r>
      <w:r w:rsidRPr="00583D2F">
        <w:rPr>
          <w:rFonts w:ascii="Times-Roman" w:hAnsi="Times-Roman" w:cs="Times-Roman"/>
          <w:sz w:val="16"/>
          <w:szCs w:val="16"/>
        </w:rPr>
        <w:t xml:space="preserve">3 </w:t>
      </w:r>
      <w:r w:rsidRPr="00583D2F">
        <w:rPr>
          <w:rFonts w:ascii="Times-Roman" w:hAnsi="Times-Roman" w:cs="Times-Roman"/>
          <w:sz w:val="24"/>
          <w:szCs w:val="24"/>
        </w:rPr>
        <w:t>fordelt på 6 overjordiske tanke i størrelser fra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500m</w:t>
      </w:r>
      <w:r w:rsidRPr="00583D2F">
        <w:rPr>
          <w:rFonts w:ascii="Times-Roman" w:hAnsi="Times-Roman" w:cs="Times-Roman"/>
          <w:sz w:val="16"/>
          <w:szCs w:val="16"/>
        </w:rPr>
        <w:t xml:space="preserve">3 </w:t>
      </w:r>
      <w:r w:rsidRPr="00583D2F">
        <w:rPr>
          <w:rFonts w:ascii="Times-Roman" w:hAnsi="Times-Roman" w:cs="Times-Roman"/>
          <w:sz w:val="24"/>
          <w:szCs w:val="24"/>
        </w:rPr>
        <w:t>til 15.000m</w:t>
      </w:r>
      <w:r w:rsidRPr="00583D2F">
        <w:rPr>
          <w:rFonts w:ascii="Times-Roman" w:hAnsi="Times-Roman" w:cs="Times-Roman"/>
          <w:sz w:val="16"/>
          <w:szCs w:val="16"/>
        </w:rPr>
        <w:t>3</w:t>
      </w:r>
      <w:r w:rsidRPr="00583D2F">
        <w:rPr>
          <w:rFonts w:ascii="Times-Roman" w:hAnsi="Times-Roman" w:cs="Times-Roman"/>
          <w:sz w:val="24"/>
          <w:szCs w:val="24"/>
        </w:rPr>
        <w:t>. Endvidere findes en del mindre hjælpetanke i størrelser fra 1m</w:t>
      </w:r>
      <w:r w:rsidRPr="00583D2F">
        <w:rPr>
          <w:rFonts w:ascii="Times-Roman" w:hAnsi="Times-Roman" w:cs="Times-Roman"/>
          <w:sz w:val="16"/>
          <w:szCs w:val="16"/>
        </w:rPr>
        <w:t xml:space="preserve">3 </w:t>
      </w:r>
      <w:r w:rsidRPr="00583D2F">
        <w:rPr>
          <w:rFonts w:ascii="Times-Roman" w:hAnsi="Times-Roman" w:cs="Times-Roman"/>
          <w:sz w:val="24"/>
          <w:szCs w:val="24"/>
        </w:rPr>
        <w:t>til 15m</w:t>
      </w:r>
      <w:r w:rsidRPr="00583D2F">
        <w:rPr>
          <w:rFonts w:ascii="Times-Roman" w:hAnsi="Times-Roman" w:cs="Times-Roman"/>
          <w:sz w:val="16"/>
          <w:szCs w:val="16"/>
        </w:rPr>
        <w:t>3</w:t>
      </w:r>
      <w:r w:rsidRPr="00583D2F">
        <w:rPr>
          <w:rFonts w:ascii="Times-Roman" w:hAnsi="Times-Roman" w:cs="Times-Roman"/>
          <w:sz w:val="24"/>
          <w:szCs w:val="24"/>
        </w:rPr>
        <w:t>.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På anlægget findes desuden 1 læsserampe med to læssebaner for fyldning af tankbiler,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pumpegruppe og kontorbygning. Hele lageret er indhegnet med trådhegn.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Sikkerhedsrapporten og den tilhørende analyse af virksomhedens risici belyser en række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forskellige uheldsscenarier dækkende over spild af produkter på anlægget og til Havnen fravirksomhedens læssefaciliteter til antændelse og brand på anlægget. De værst tænkelige uheld</w:t>
      </w:r>
      <w:r w:rsidRPr="00583D2F">
        <w:rPr>
          <w:rFonts w:ascii="Times-Roman" w:hAnsi="Times-Roman" w:cs="Times-Roman"/>
          <w:sz w:val="24"/>
          <w:szCs w:val="24"/>
        </w:rPr>
        <w:t xml:space="preserve"> </w:t>
      </w:r>
      <w:r w:rsidRPr="00583D2F">
        <w:rPr>
          <w:rFonts w:ascii="Times-Roman" w:hAnsi="Times-Roman" w:cs="Times-Roman"/>
          <w:sz w:val="24"/>
          <w:szCs w:val="24"/>
        </w:rPr>
        <w:t>på lageret er vurderet til: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- Lækage ved kaj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- Brand ved tanke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- Lækage ved pumpegård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- Spild ved læsserampe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Situationer der kan udgøre en fare for uheld: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- Fejl i forbindelse med varmt arbejde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- Overfyldning af tank eller tankbil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- Utætheder på tank, ventiler, eller rør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- Sprængning af losseslange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Der er identificeret uheldsscenarier, som i værste tilfælde og med svigt af en række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sikkerhedsfunktioner kan medføre gener uden for virksomhedens afgrænsning.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I tilfælde af brand vil alarmering af nærmeste naboer ske via telefonisk kontakt. Varsling ved</w:t>
      </w:r>
      <w:r w:rsidRPr="00583D2F">
        <w:rPr>
          <w:rFonts w:ascii="Times-Roman" w:hAnsi="Times-Roman" w:cs="Times-Roman"/>
          <w:sz w:val="24"/>
          <w:szCs w:val="24"/>
        </w:rPr>
        <w:t xml:space="preserve"> </w:t>
      </w:r>
      <w:r w:rsidRPr="00583D2F">
        <w:rPr>
          <w:rFonts w:ascii="Times-Roman" w:hAnsi="Times-Roman" w:cs="Times-Roman"/>
          <w:sz w:val="24"/>
          <w:szCs w:val="24"/>
        </w:rPr>
        <w:t>brand og større ulykker vil finde sted med sirenevarsling i lokalområdet efter afgørelse af</w:t>
      </w:r>
      <w:r w:rsidRPr="00583D2F">
        <w:rPr>
          <w:rFonts w:ascii="Times-Roman" w:hAnsi="Times-Roman" w:cs="Times-Roman"/>
          <w:sz w:val="24"/>
          <w:szCs w:val="24"/>
        </w:rPr>
        <w:t xml:space="preserve"> </w:t>
      </w:r>
      <w:r w:rsidRPr="00583D2F">
        <w:rPr>
          <w:rFonts w:ascii="Times-Roman" w:hAnsi="Times-Roman" w:cs="Times-Roman"/>
          <w:sz w:val="24"/>
          <w:szCs w:val="24"/>
        </w:rPr>
        <w:t>relevante myndigheder. Samtank har udarbejdet en intern beredskabsplan for virksomheden og</w:t>
      </w:r>
      <w:r w:rsidRPr="00583D2F">
        <w:rPr>
          <w:rFonts w:ascii="Times-Roman" w:hAnsi="Times-Roman" w:cs="Times-Roman"/>
          <w:sz w:val="24"/>
          <w:szCs w:val="24"/>
        </w:rPr>
        <w:t xml:space="preserve"> </w:t>
      </w:r>
      <w:r w:rsidRPr="00583D2F">
        <w:rPr>
          <w:rFonts w:ascii="Times-Roman" w:hAnsi="Times-Roman" w:cs="Times-Roman"/>
          <w:sz w:val="24"/>
          <w:szCs w:val="24"/>
        </w:rPr>
        <w:t>myndighederne har udarbejdet en ekstern beredskabsplan.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Det værst tænkelige uheld på Samtank kan opstå ved brand i tanke eller i skibe ved kaj.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Branden vil sandsynligvis ikke berøre omgivelserne nævneværdigt ud over generende røg. Det</w:t>
      </w:r>
      <w:r w:rsidRPr="00583D2F">
        <w:rPr>
          <w:rFonts w:ascii="Times-Roman" w:hAnsi="Times-Roman" w:cs="Times-Roman"/>
          <w:sz w:val="24"/>
          <w:szCs w:val="24"/>
        </w:rPr>
        <w:t xml:space="preserve"> </w:t>
      </w:r>
      <w:r w:rsidRPr="00583D2F">
        <w:rPr>
          <w:rFonts w:ascii="Times-Roman" w:hAnsi="Times-Roman" w:cs="Times-Roman"/>
          <w:sz w:val="24"/>
          <w:szCs w:val="24"/>
        </w:rPr>
        <w:t>vil primært være de nærliggende nabovirksomheder, der vil kunne blive berørt af et uheld.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Virksomheden opfylder de gældende krav til den type anlæg i Danmark. Det betyder således,</w:t>
      </w:r>
      <w:r w:rsidRPr="00583D2F">
        <w:rPr>
          <w:rFonts w:ascii="Times-Roman" w:hAnsi="Times-Roman" w:cs="Times-Roman"/>
          <w:sz w:val="24"/>
          <w:szCs w:val="24"/>
        </w:rPr>
        <w:t xml:space="preserve"> </w:t>
      </w:r>
      <w:r w:rsidRPr="00583D2F">
        <w:rPr>
          <w:rFonts w:ascii="Times-Roman" w:hAnsi="Times-Roman" w:cs="Times-Roman"/>
          <w:sz w:val="24"/>
          <w:szCs w:val="24"/>
        </w:rPr>
        <w:t>at virksomheden har opstillet en række barrierer, som skal imødekomme og sikre, at der ikke</w:t>
      </w:r>
      <w:r w:rsidRPr="00583D2F">
        <w:rPr>
          <w:rFonts w:ascii="Times-Roman" w:hAnsi="Times-Roman" w:cs="Times-Roman"/>
          <w:sz w:val="24"/>
          <w:szCs w:val="24"/>
        </w:rPr>
        <w:t xml:space="preserve"> </w:t>
      </w:r>
      <w:r w:rsidRPr="00583D2F">
        <w:rPr>
          <w:rFonts w:ascii="Times-Roman" w:hAnsi="Times-Roman" w:cs="Times-Roman"/>
          <w:sz w:val="24"/>
          <w:szCs w:val="24"/>
        </w:rPr>
        <w:t>sker større uheld på virksomheden. Her skal eksempelvis nævnes følgende: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Symbol" w:hAnsi="Symbol" w:cs="Symbol"/>
          <w:sz w:val="24"/>
          <w:szCs w:val="24"/>
        </w:rPr>
        <w:t></w:t>
      </w:r>
      <w:r w:rsidRPr="00583D2F">
        <w:rPr>
          <w:rFonts w:ascii="Symbol" w:hAnsi="Symbol" w:cs="Symbol"/>
          <w:sz w:val="24"/>
          <w:szCs w:val="24"/>
        </w:rPr>
        <w:t></w:t>
      </w:r>
      <w:r w:rsidRPr="00583D2F">
        <w:rPr>
          <w:rFonts w:ascii="Times-Roman" w:hAnsi="Times-Roman" w:cs="Times-Roman"/>
          <w:sz w:val="24"/>
          <w:szCs w:val="24"/>
        </w:rPr>
        <w:t>Anvendelse af ”best practice” i design- og udførelsesfasen.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Symbol" w:hAnsi="Symbol" w:cs="Symbol"/>
          <w:sz w:val="24"/>
          <w:szCs w:val="24"/>
        </w:rPr>
        <w:t></w:t>
      </w:r>
      <w:r w:rsidRPr="00583D2F">
        <w:rPr>
          <w:rFonts w:ascii="Symbol" w:hAnsi="Symbol" w:cs="Symbol"/>
          <w:sz w:val="24"/>
          <w:szCs w:val="24"/>
        </w:rPr>
        <w:t></w:t>
      </w:r>
      <w:r w:rsidRPr="00583D2F">
        <w:rPr>
          <w:rFonts w:ascii="Times-Roman" w:hAnsi="Times-Roman" w:cs="Times-Roman"/>
          <w:sz w:val="24"/>
          <w:szCs w:val="24"/>
        </w:rPr>
        <w:t>Der er 3 niveauer af overfyldssikring ved læsning af tankbiler.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Symbol" w:hAnsi="Symbol" w:cs="Symbol"/>
          <w:sz w:val="24"/>
          <w:szCs w:val="24"/>
        </w:rPr>
        <w:lastRenderedPageBreak/>
        <w:t></w:t>
      </w:r>
      <w:r w:rsidRPr="00583D2F">
        <w:rPr>
          <w:rFonts w:ascii="Symbol" w:hAnsi="Symbol" w:cs="Symbol"/>
          <w:sz w:val="24"/>
          <w:szCs w:val="24"/>
        </w:rPr>
        <w:t></w:t>
      </w:r>
      <w:r w:rsidRPr="00583D2F">
        <w:rPr>
          <w:rFonts w:ascii="Times-Roman" w:hAnsi="Times-Roman" w:cs="Times-Roman"/>
          <w:sz w:val="24"/>
          <w:szCs w:val="24"/>
        </w:rPr>
        <w:t>Automatisk pejlesystem på tanke med lækagealarm til vagttelefon.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Symbol" w:hAnsi="Symbol" w:cs="Symbol"/>
          <w:sz w:val="24"/>
          <w:szCs w:val="24"/>
        </w:rPr>
        <w:t></w:t>
      </w:r>
      <w:r w:rsidRPr="00583D2F">
        <w:rPr>
          <w:rFonts w:ascii="Symbol" w:hAnsi="Symbol" w:cs="Symbol"/>
          <w:sz w:val="24"/>
          <w:szCs w:val="24"/>
        </w:rPr>
        <w:t></w:t>
      </w:r>
      <w:r w:rsidRPr="00583D2F">
        <w:rPr>
          <w:rFonts w:ascii="Times-Roman" w:hAnsi="Times-Roman" w:cs="Times-Roman"/>
          <w:sz w:val="24"/>
          <w:szCs w:val="24"/>
        </w:rPr>
        <w:t>Separate overfyldsikringer på tanke uafhængige af pejlesystem.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Symbol" w:hAnsi="Symbol" w:cs="Symbol"/>
          <w:sz w:val="24"/>
          <w:szCs w:val="24"/>
        </w:rPr>
        <w:t></w:t>
      </w:r>
      <w:r w:rsidRPr="00583D2F">
        <w:rPr>
          <w:rFonts w:ascii="Symbol" w:hAnsi="Symbol" w:cs="Symbol"/>
          <w:sz w:val="24"/>
          <w:szCs w:val="24"/>
        </w:rPr>
        <w:t></w:t>
      </w:r>
      <w:r w:rsidRPr="00583D2F">
        <w:rPr>
          <w:rFonts w:ascii="Times-Roman" w:hAnsi="Times-Roman" w:cs="Times-Roman"/>
          <w:sz w:val="24"/>
          <w:szCs w:val="24"/>
        </w:rPr>
        <w:t>Uddannelse og en stadig vedligeholdelse af samtlige medarbejderes viden omkring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anlægget og dets særlige risici.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Symbol" w:hAnsi="Symbol" w:cs="Symbol"/>
          <w:sz w:val="24"/>
          <w:szCs w:val="24"/>
        </w:rPr>
        <w:t></w:t>
      </w:r>
      <w:r w:rsidRPr="00583D2F">
        <w:rPr>
          <w:rFonts w:ascii="Symbol" w:hAnsi="Symbol" w:cs="Symbol"/>
          <w:sz w:val="24"/>
          <w:szCs w:val="24"/>
        </w:rPr>
        <w:t></w:t>
      </w:r>
      <w:r w:rsidRPr="00583D2F">
        <w:rPr>
          <w:rFonts w:ascii="Times-Roman" w:hAnsi="Times-Roman" w:cs="Times-Roman"/>
          <w:sz w:val="24"/>
          <w:szCs w:val="24"/>
        </w:rPr>
        <w:t>Etablering af fast slukningsanlæg på produkttankene. Anlægget vedligeholdes af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Samtank, men anvendes operativt af det kommunale redningsberedskab i Aarhus.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Symbol" w:hAnsi="Symbol" w:cs="Symbol"/>
          <w:sz w:val="24"/>
          <w:szCs w:val="24"/>
        </w:rPr>
        <w:t></w:t>
      </w:r>
      <w:r w:rsidRPr="00583D2F">
        <w:rPr>
          <w:rFonts w:ascii="Symbol" w:hAnsi="Symbol" w:cs="Symbol"/>
          <w:sz w:val="24"/>
          <w:szCs w:val="24"/>
        </w:rPr>
        <w:t></w:t>
      </w:r>
      <w:r w:rsidRPr="00583D2F">
        <w:rPr>
          <w:rFonts w:ascii="Times-Roman" w:hAnsi="Times-Roman" w:cs="Times-Roman"/>
          <w:sz w:val="24"/>
          <w:szCs w:val="24"/>
        </w:rPr>
        <w:t>Olieudskiller i afløbssystem.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Symbol" w:hAnsi="Symbol" w:cs="Symbol"/>
          <w:sz w:val="24"/>
          <w:szCs w:val="24"/>
        </w:rPr>
        <w:t></w:t>
      </w:r>
      <w:r w:rsidRPr="00583D2F">
        <w:rPr>
          <w:rFonts w:ascii="Symbol" w:hAnsi="Symbol" w:cs="Symbol"/>
          <w:sz w:val="24"/>
          <w:szCs w:val="24"/>
        </w:rPr>
        <w:t></w:t>
      </w:r>
      <w:r w:rsidRPr="00583D2F">
        <w:rPr>
          <w:rFonts w:ascii="Times-Roman" w:hAnsi="Times-Roman" w:cs="Times-Roman"/>
          <w:sz w:val="24"/>
          <w:szCs w:val="24"/>
        </w:rPr>
        <w:t>Et velfungerende kvalitetsstyrings- og sikkerhedsledelsessystem, som er ISO9001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certificeret herunder løbende overvågning af virksomhedens sikkerhedsniveau.</w:t>
      </w: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0C70AA" w:rsidRPr="00583D2F" w:rsidRDefault="000C70AA" w:rsidP="000C70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583D2F">
        <w:rPr>
          <w:rFonts w:ascii="Times-Roman" w:hAnsi="Times-Roman" w:cs="Times-Roman"/>
          <w:sz w:val="24"/>
          <w:szCs w:val="24"/>
        </w:rPr>
        <w:t>Samtank har således gjort, hvad der er praktisk muligt og økonomisk forsvarligt for at sikre</w:t>
      </w:r>
    </w:p>
    <w:p w:rsidR="005734F9" w:rsidRPr="00583D2F" w:rsidRDefault="000C70AA" w:rsidP="000C70AA">
      <w:r w:rsidRPr="00583D2F">
        <w:rPr>
          <w:rFonts w:ascii="Times-Roman" w:hAnsi="Times-Roman" w:cs="Times-Roman"/>
          <w:sz w:val="24"/>
          <w:szCs w:val="24"/>
        </w:rPr>
        <w:t>anlægget mod større uheld.</w:t>
      </w:r>
    </w:p>
    <w:sectPr w:rsidR="005734F9" w:rsidRPr="00583D2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0AA"/>
    <w:rsid w:val="000C70AA"/>
    <w:rsid w:val="00583D2F"/>
    <w:rsid w:val="00C3724C"/>
    <w:rsid w:val="00F7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D4AE2"/>
  <w15:chartTrackingRefBased/>
  <w15:docId w15:val="{5838A430-3F67-4C54-8ABB-7914846F5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461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Stenvang Hansen</dc:creator>
  <cp:keywords/>
  <dc:description/>
  <cp:lastModifiedBy>Lars Stenvang Hansen</cp:lastModifiedBy>
  <cp:revision>2</cp:revision>
  <dcterms:created xsi:type="dcterms:W3CDTF">2017-03-31T08:21:00Z</dcterms:created>
  <dcterms:modified xsi:type="dcterms:W3CDTF">2017-03-31T08:25:00Z</dcterms:modified>
</cp:coreProperties>
</file>