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3ED8EB18"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bookmarkStart w:id="0" w:name="navn" w:displacedByCustomXml="prev"/>
              <w:bookmarkEnd w:id="0" w:displacedByCustomXml="prev"/>
              <w:p w14:paraId="4A4202F5" w14:textId="77777777" w:rsidR="005B56A0" w:rsidRDefault="00484C62" w:rsidP="005B56A0">
                <w:pPr>
                  <w:pStyle w:val="Modtagere"/>
                </w:pPr>
                <w:r>
                  <w:t>Jørgen Rasmussen Gruppen A/S</w:t>
                </w:r>
              </w:p>
              <w:p w14:paraId="617843F3" w14:textId="77777777" w:rsidR="005B56A0" w:rsidRDefault="00484C62" w:rsidP="005B56A0">
                <w:pPr>
                  <w:pStyle w:val="Modtagere"/>
                </w:pPr>
                <w:bookmarkStart w:id="1" w:name="adresse"/>
                <w:bookmarkEnd w:id="1"/>
                <w:r>
                  <w:t>Hagensvej 30</w:t>
                </w:r>
              </w:p>
              <w:p w14:paraId="5DD39E09" w14:textId="77777777" w:rsidR="005B56A0" w:rsidRDefault="00484C62" w:rsidP="005B56A0">
                <w:pPr>
                  <w:pStyle w:val="Modtagere"/>
                </w:pPr>
                <w:bookmarkStart w:id="2" w:name="postnr"/>
                <w:bookmarkEnd w:id="2"/>
                <w:r>
                  <w:t>9530</w:t>
                </w:r>
                <w:r w:rsidR="005B56A0">
                  <w:t xml:space="preserve"> </w:t>
                </w:r>
                <w:bookmarkStart w:id="3" w:name="postdist"/>
                <w:bookmarkEnd w:id="3"/>
                <w:r>
                  <w:t>Støvring</w:t>
                </w:r>
              </w:p>
              <w:p w14:paraId="1A62BA87" w14:textId="77777777" w:rsidR="003F6236" w:rsidRPr="00566C21" w:rsidRDefault="0009652E" w:rsidP="003F6236">
                <w:pPr>
                  <w:pStyle w:val="Modtagere"/>
                </w:pPr>
              </w:p>
            </w:sdtContent>
          </w:sdt>
          <w:p w14:paraId="589A9F2A" w14:textId="77777777"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EndPr/>
      <w:sdtContent>
        <w:p w14:paraId="22BFD395" w14:textId="77777777" w:rsidR="00841FAB" w:rsidRPr="00841FAB" w:rsidRDefault="006A0A5C" w:rsidP="009455BB">
          <w:pPr>
            <w:spacing w:before="120"/>
            <w:rPr>
              <w:lang w:val="en-US"/>
            </w:rPr>
          </w:pPr>
          <w:r>
            <w:t xml:space="preserve">27. maj </w:t>
          </w:r>
          <w:r w:rsidR="00484C62">
            <w:t>2016</w:t>
          </w:r>
          <w:r w:rsidR="00040581">
            <w:rPr>
              <w:b/>
              <w:noProof/>
              <w:sz w:val="16"/>
              <w:lang w:eastAsia="da-DK" w:bidi="ar-SA"/>
            </w:rPr>
            <mc:AlternateContent>
              <mc:Choice Requires="wps">
                <w:drawing>
                  <wp:anchor distT="0" distB="0" distL="114300" distR="114300" simplePos="0" relativeHeight="251658240" behindDoc="0" locked="0" layoutInCell="1" allowOverlap="1" wp14:anchorId="0F89C211" wp14:editId="32E6B741">
                    <wp:simplePos x="0" y="0"/>
                    <wp:positionH relativeFrom="page">
                      <wp:posOffset>5760720</wp:posOffset>
                    </wp:positionH>
                    <wp:positionV relativeFrom="page">
                      <wp:posOffset>2772410</wp:posOffset>
                    </wp:positionV>
                    <wp:extent cx="1497330" cy="6206490"/>
                    <wp:effectExtent l="0" t="635" r="0" b="3175"/>
                    <wp:wrapNone/>
                    <wp:docPr id="9"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12902" w14:textId="77777777" w:rsidR="006A0A5C" w:rsidRPr="005B56A0" w:rsidRDefault="0009652E"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6A0A5C" w:rsidRPr="0036689C">
                                      <w:rPr>
                                        <w:rFonts w:ascii="Arial" w:hAnsi="Arial" w:cs="Arial"/>
                                        <w:b/>
                                        <w:sz w:val="16"/>
                                      </w:rPr>
                                      <w:t>Miljø</w:t>
                                    </w:r>
                                    <w:r w:rsidR="006A0A5C" w:rsidRPr="00C17A2A">
                                      <w:rPr>
                                        <w:rFonts w:ascii="Arial" w:hAnsi="Arial" w:cs="Arial"/>
                                        <w:b/>
                                        <w:sz w:val="16"/>
                                      </w:rPr>
                                      <w:t>, MEF</w:t>
                                    </w:r>
                                    <w:r w:rsidR="006A0A5C" w:rsidRPr="009455BB">
                                      <w:rPr>
                                        <w:rFonts w:ascii="Arial" w:hAnsi="Arial" w:cs="Arial"/>
                                        <w:sz w:val="16"/>
                                      </w:rPr>
                                      <w:br/>
                                    </w:r>
                                    <w:r w:rsidR="006A0A5C" w:rsidRPr="009455BB">
                                      <w:rPr>
                                        <w:rFonts w:ascii="Arial" w:hAnsi="Arial" w:cs="Arial"/>
                                        <w:sz w:val="16"/>
                                      </w:rPr>
                                      <w:br/>
                                      <w:t>Miljø- og Energiforvaltningen</w:t>
                                    </w:r>
                                    <w:r w:rsidR="006A0A5C" w:rsidRPr="009455BB">
                                      <w:rPr>
                                        <w:rFonts w:ascii="Arial" w:hAnsi="Arial" w:cs="Arial"/>
                                        <w:sz w:val="16"/>
                                      </w:rPr>
                                      <w:br/>
                                      <w:t>Stigsborg Brygge 5</w:t>
                                    </w:r>
                                    <w:r w:rsidR="006A0A5C" w:rsidRPr="009455BB">
                                      <w:rPr>
                                        <w:rFonts w:ascii="Arial" w:hAnsi="Arial" w:cs="Arial"/>
                                        <w:sz w:val="16"/>
                                      </w:rPr>
                                      <w:br/>
                                      <w:t>9400 Nørresundby</w:t>
                                    </w:r>
                                    <w:r w:rsidR="006A0A5C" w:rsidRPr="009455BB">
                                      <w:rPr>
                                        <w:rFonts w:ascii="Arial" w:hAnsi="Arial" w:cs="Arial"/>
                                        <w:sz w:val="16"/>
                                      </w:rPr>
                                      <w:br/>
                                      <w:t>miljoe@aalborg.dk</w:t>
                                    </w:r>
                                    <w:r w:rsidR="006A0A5C" w:rsidRPr="009455BB">
                                      <w:rPr>
                                        <w:rFonts w:ascii="Arial" w:hAnsi="Arial" w:cs="Arial"/>
                                        <w:sz w:val="16"/>
                                      </w:rPr>
                                      <w:br/>
                                      <w:t>www.aalborg.dk</w:t>
                                    </w:r>
                                    <w:r w:rsidR="006A0A5C" w:rsidRPr="009455BB">
                                      <w:rPr>
                                        <w:rFonts w:ascii="Arial" w:hAnsi="Arial" w:cs="Arial"/>
                                        <w:sz w:val="16"/>
                                      </w:rPr>
                                      <w:br/>
                                    </w:r>
                                  </w:sdtContent>
                                </w:sdt>
                                <w:r w:rsidR="006A0A5C"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A0A5C" w:rsidRPr="009455BB">
                                      <w:rPr>
                                        <w:rFonts w:ascii="Arial" w:hAnsi="Arial" w:cs="Arial"/>
                                        <w:sz w:val="16"/>
                                      </w:rPr>
                                      <w:t>Sagsnr.:</w:t>
                                    </w:r>
                                  </w:sdtContent>
                                </w:sdt>
                                <w:r w:rsidR="006A0A5C" w:rsidRPr="009455BB">
                                  <w:rPr>
                                    <w:rFonts w:ascii="Arial" w:hAnsi="Arial" w:cs="Arial"/>
                                    <w:sz w:val="16"/>
                                  </w:rPr>
                                  <w:br/>
                                </w:r>
                                <w:r w:rsidR="006A0A5C" w:rsidRPr="0008166C">
                                  <w:rPr>
                                    <w:rFonts w:ascii="Arial" w:hAnsi="Arial" w:cs="Arial"/>
                                    <w:sz w:val="16"/>
                                  </w:rPr>
                                  <w:t>2015-032900</w:t>
                                </w:r>
                                <w:r w:rsidR="006A0A5C"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2D5EEEA5" w14:textId="77777777" w:rsidR="006A0A5C" w:rsidRPr="009455BB" w:rsidRDefault="006A0A5C" w:rsidP="009455BB">
                                    <w:pPr>
                                      <w:spacing w:after="0"/>
                                      <w:rPr>
                                        <w:rFonts w:ascii="Arial" w:hAnsi="Arial" w:cs="Arial"/>
                                        <w:sz w:val="16"/>
                                      </w:rPr>
                                    </w:pPr>
                                    <w:r>
                                      <w:rPr>
                                        <w:rFonts w:ascii="Arial" w:hAnsi="Arial" w:cs="Arial"/>
                                        <w:sz w:val="16"/>
                                      </w:rPr>
                                      <w:t>Init.: CRA/AMK/MMN</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2DF5FD45" w14:textId="77777777" w:rsidR="006A0A5C" w:rsidRPr="009455BB" w:rsidRDefault="006A0A5C" w:rsidP="009455BB">
                                    <w:pPr>
                                      <w:spacing w:after="0"/>
                                      <w:rPr>
                                        <w:rFonts w:ascii="Arial" w:hAnsi="Arial" w:cs="Arial"/>
                                        <w:sz w:val="16"/>
                                      </w:rPr>
                                    </w:pPr>
                                    <w:r w:rsidRPr="009455BB">
                                      <w:rPr>
                                        <w:rFonts w:ascii="Arial" w:hAnsi="Arial" w:cs="Arial"/>
                                        <w:sz w:val="16"/>
                                      </w:rPr>
                                      <w:t>09.00 - 15.00</w:t>
                                    </w:r>
                                  </w:p>
                                  <w:p w14:paraId="51021290" w14:textId="77777777" w:rsidR="006A0A5C" w:rsidRPr="009455BB" w:rsidRDefault="006A0A5C" w:rsidP="009455BB">
                                    <w:pPr>
                                      <w:spacing w:after="0"/>
                                      <w:rPr>
                                        <w:rFonts w:ascii="Arial" w:hAnsi="Arial" w:cs="Arial"/>
                                        <w:sz w:val="16"/>
                                      </w:rPr>
                                    </w:pPr>
                                    <w:r w:rsidRPr="009455BB">
                                      <w:rPr>
                                        <w:rFonts w:ascii="Arial" w:hAnsi="Arial" w:cs="Arial"/>
                                        <w:sz w:val="16"/>
                                      </w:rPr>
                                      <w:t>Torsdag</w:t>
                                    </w:r>
                                  </w:p>
                                  <w:p w14:paraId="578EF7A0" w14:textId="77777777" w:rsidR="006A0A5C" w:rsidRPr="009455BB" w:rsidRDefault="006A0A5C" w:rsidP="009455BB">
                                    <w:pPr>
                                      <w:spacing w:after="0"/>
                                      <w:rPr>
                                        <w:rFonts w:ascii="Arial" w:hAnsi="Arial" w:cs="Arial"/>
                                        <w:sz w:val="16"/>
                                      </w:rPr>
                                    </w:pPr>
                                    <w:r w:rsidRPr="009455BB">
                                      <w:rPr>
                                        <w:rFonts w:ascii="Arial" w:hAnsi="Arial" w:cs="Arial"/>
                                        <w:sz w:val="16"/>
                                      </w:rPr>
                                      <w:t>09.00 - 17.00</w:t>
                                    </w:r>
                                  </w:p>
                                  <w:p w14:paraId="22BEA2BF" w14:textId="77777777" w:rsidR="006A0A5C" w:rsidRPr="009455BB" w:rsidRDefault="006A0A5C" w:rsidP="009455BB">
                                    <w:pPr>
                                      <w:spacing w:after="0"/>
                                      <w:rPr>
                                        <w:rFonts w:ascii="Arial" w:hAnsi="Arial" w:cs="Arial"/>
                                        <w:sz w:val="16"/>
                                      </w:rPr>
                                    </w:pPr>
                                    <w:r w:rsidRPr="009455BB">
                                      <w:rPr>
                                        <w:rFonts w:ascii="Arial" w:hAnsi="Arial" w:cs="Arial"/>
                                        <w:sz w:val="16"/>
                                      </w:rPr>
                                      <w:t>Fredag</w:t>
                                    </w:r>
                                  </w:p>
                                  <w:p w14:paraId="06764944" w14:textId="77777777" w:rsidR="006A0A5C" w:rsidRPr="009455BB" w:rsidRDefault="006A0A5C"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9C211"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" filled="f" stroked="f">
                    <v:textbox inset="0,0,0,0">
                      <w:txbxContent>
                        <w:p w14:paraId="00112902" w14:textId="77777777" w:rsidR="006A0A5C" w:rsidRPr="005B56A0" w:rsidRDefault="00562138"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6A0A5C" w:rsidRPr="0036689C">
                                <w:rPr>
                                  <w:rFonts w:ascii="Arial" w:hAnsi="Arial" w:cs="Arial"/>
                                  <w:b/>
                                  <w:sz w:val="16"/>
                                </w:rPr>
                                <w:t>Miljø</w:t>
                              </w:r>
                              <w:r w:rsidR="006A0A5C" w:rsidRPr="00C17A2A">
                                <w:rPr>
                                  <w:rFonts w:ascii="Arial" w:hAnsi="Arial" w:cs="Arial"/>
                                  <w:b/>
                                  <w:sz w:val="16"/>
                                </w:rPr>
                                <w:t>, MEF</w:t>
                              </w:r>
                              <w:r w:rsidR="006A0A5C" w:rsidRPr="009455BB">
                                <w:rPr>
                                  <w:rFonts w:ascii="Arial" w:hAnsi="Arial" w:cs="Arial"/>
                                  <w:sz w:val="16"/>
                                </w:rPr>
                                <w:br/>
                              </w:r>
                              <w:r w:rsidR="006A0A5C" w:rsidRPr="009455BB">
                                <w:rPr>
                                  <w:rFonts w:ascii="Arial" w:hAnsi="Arial" w:cs="Arial"/>
                                  <w:sz w:val="16"/>
                                </w:rPr>
                                <w:br/>
                                <w:t>Miljø- og Energiforvaltningen</w:t>
                              </w:r>
                              <w:r w:rsidR="006A0A5C" w:rsidRPr="009455BB">
                                <w:rPr>
                                  <w:rFonts w:ascii="Arial" w:hAnsi="Arial" w:cs="Arial"/>
                                  <w:sz w:val="16"/>
                                </w:rPr>
                                <w:br/>
                                <w:t>Stigsborg Brygge 5</w:t>
                              </w:r>
                              <w:r w:rsidR="006A0A5C" w:rsidRPr="009455BB">
                                <w:rPr>
                                  <w:rFonts w:ascii="Arial" w:hAnsi="Arial" w:cs="Arial"/>
                                  <w:sz w:val="16"/>
                                </w:rPr>
                                <w:br/>
                                <w:t>9400 Nørresundby</w:t>
                              </w:r>
                              <w:r w:rsidR="006A0A5C" w:rsidRPr="009455BB">
                                <w:rPr>
                                  <w:rFonts w:ascii="Arial" w:hAnsi="Arial" w:cs="Arial"/>
                                  <w:sz w:val="16"/>
                                </w:rPr>
                                <w:br/>
                                <w:t>miljoe@aalborg.dk</w:t>
                              </w:r>
                              <w:r w:rsidR="006A0A5C" w:rsidRPr="009455BB">
                                <w:rPr>
                                  <w:rFonts w:ascii="Arial" w:hAnsi="Arial" w:cs="Arial"/>
                                  <w:sz w:val="16"/>
                                </w:rPr>
                                <w:br/>
                                <w:t>www.aalborg.dk</w:t>
                              </w:r>
                              <w:r w:rsidR="006A0A5C" w:rsidRPr="009455BB">
                                <w:rPr>
                                  <w:rFonts w:ascii="Arial" w:hAnsi="Arial" w:cs="Arial"/>
                                  <w:sz w:val="16"/>
                                </w:rPr>
                                <w:br/>
                              </w:r>
                            </w:sdtContent>
                          </w:sdt>
                          <w:r w:rsidR="006A0A5C"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A0A5C" w:rsidRPr="009455BB">
                                <w:rPr>
                                  <w:rFonts w:ascii="Arial" w:hAnsi="Arial" w:cs="Arial"/>
                                  <w:sz w:val="16"/>
                                </w:rPr>
                                <w:t>Sagsnr.:</w:t>
                              </w:r>
                            </w:sdtContent>
                          </w:sdt>
                          <w:r w:rsidR="006A0A5C" w:rsidRPr="009455BB">
                            <w:rPr>
                              <w:rFonts w:ascii="Arial" w:hAnsi="Arial" w:cs="Arial"/>
                              <w:sz w:val="16"/>
                            </w:rPr>
                            <w:br/>
                          </w:r>
                          <w:r w:rsidR="006A0A5C" w:rsidRPr="0008166C">
                            <w:rPr>
                              <w:rFonts w:ascii="Arial" w:hAnsi="Arial" w:cs="Arial"/>
                              <w:sz w:val="16"/>
                            </w:rPr>
                            <w:t>2015-032900</w:t>
                          </w:r>
                          <w:r w:rsidR="006A0A5C"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2D5EEEA5" w14:textId="77777777" w:rsidR="006A0A5C" w:rsidRPr="009455BB" w:rsidRDefault="006A0A5C" w:rsidP="009455BB">
                              <w:pPr>
                                <w:spacing w:after="0"/>
                                <w:rPr>
                                  <w:rFonts w:ascii="Arial" w:hAnsi="Arial" w:cs="Arial"/>
                                  <w:sz w:val="16"/>
                                </w:rPr>
                              </w:pPr>
                              <w:r>
                                <w:rPr>
                                  <w:rFonts w:ascii="Arial" w:hAnsi="Arial" w:cs="Arial"/>
                                  <w:sz w:val="16"/>
                                </w:rPr>
                                <w:t>Init.: CRA/AMK/MMN</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2DF5FD45" w14:textId="77777777" w:rsidR="006A0A5C" w:rsidRPr="009455BB" w:rsidRDefault="006A0A5C" w:rsidP="009455BB">
                              <w:pPr>
                                <w:spacing w:after="0"/>
                                <w:rPr>
                                  <w:rFonts w:ascii="Arial" w:hAnsi="Arial" w:cs="Arial"/>
                                  <w:sz w:val="16"/>
                                </w:rPr>
                              </w:pPr>
                              <w:r w:rsidRPr="009455BB">
                                <w:rPr>
                                  <w:rFonts w:ascii="Arial" w:hAnsi="Arial" w:cs="Arial"/>
                                  <w:sz w:val="16"/>
                                </w:rPr>
                                <w:t>09.00 - 15.00</w:t>
                              </w:r>
                            </w:p>
                            <w:p w14:paraId="51021290" w14:textId="77777777" w:rsidR="006A0A5C" w:rsidRPr="009455BB" w:rsidRDefault="006A0A5C" w:rsidP="009455BB">
                              <w:pPr>
                                <w:spacing w:after="0"/>
                                <w:rPr>
                                  <w:rFonts w:ascii="Arial" w:hAnsi="Arial" w:cs="Arial"/>
                                  <w:sz w:val="16"/>
                                </w:rPr>
                              </w:pPr>
                              <w:r w:rsidRPr="009455BB">
                                <w:rPr>
                                  <w:rFonts w:ascii="Arial" w:hAnsi="Arial" w:cs="Arial"/>
                                  <w:sz w:val="16"/>
                                </w:rPr>
                                <w:t>Torsdag</w:t>
                              </w:r>
                            </w:p>
                            <w:p w14:paraId="578EF7A0" w14:textId="77777777" w:rsidR="006A0A5C" w:rsidRPr="009455BB" w:rsidRDefault="006A0A5C" w:rsidP="009455BB">
                              <w:pPr>
                                <w:spacing w:after="0"/>
                                <w:rPr>
                                  <w:rFonts w:ascii="Arial" w:hAnsi="Arial" w:cs="Arial"/>
                                  <w:sz w:val="16"/>
                                </w:rPr>
                              </w:pPr>
                              <w:r w:rsidRPr="009455BB">
                                <w:rPr>
                                  <w:rFonts w:ascii="Arial" w:hAnsi="Arial" w:cs="Arial"/>
                                  <w:sz w:val="16"/>
                                </w:rPr>
                                <w:t>09.00 - 17.00</w:t>
                              </w:r>
                            </w:p>
                            <w:p w14:paraId="22BEA2BF" w14:textId="77777777" w:rsidR="006A0A5C" w:rsidRPr="009455BB" w:rsidRDefault="006A0A5C" w:rsidP="009455BB">
                              <w:pPr>
                                <w:spacing w:after="0"/>
                                <w:rPr>
                                  <w:rFonts w:ascii="Arial" w:hAnsi="Arial" w:cs="Arial"/>
                                  <w:sz w:val="16"/>
                                </w:rPr>
                              </w:pPr>
                              <w:r w:rsidRPr="009455BB">
                                <w:rPr>
                                  <w:rFonts w:ascii="Arial" w:hAnsi="Arial" w:cs="Arial"/>
                                  <w:sz w:val="16"/>
                                </w:rPr>
                                <w:t>Fredag</w:t>
                              </w:r>
                            </w:p>
                            <w:p w14:paraId="06764944" w14:textId="77777777" w:rsidR="006A0A5C" w:rsidRPr="009455BB" w:rsidRDefault="006A0A5C"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3424C921" w14:textId="77777777" w:rsidR="005F1826" w:rsidRPr="00842496" w:rsidRDefault="00842496" w:rsidP="00842496">
          <w:pPr>
            <w:pStyle w:val="Overskrift1"/>
            <w:rPr>
              <w:sz w:val="22"/>
            </w:rPr>
          </w:pPr>
          <w:r w:rsidRPr="00E73514">
            <w:t xml:space="preserve">Godkendelse i henhold til miljøbeskyttelsesloven af </w:t>
          </w:r>
          <w:bookmarkStart w:id="5" w:name="loknavn_2"/>
          <w:bookmarkEnd w:id="5"/>
          <w:r w:rsidR="00484C62">
            <w:t>Jørgen Rasmussen Gruppen A/S</w:t>
          </w:r>
          <w:r w:rsidR="00090063">
            <w:t xml:space="preserve">, </w:t>
          </w:r>
          <w:bookmarkStart w:id="6" w:name="lokadresse"/>
          <w:bookmarkEnd w:id="6"/>
          <w:r w:rsidR="00484C62">
            <w:t>Rørdalsvej 244</w:t>
          </w:r>
          <w:r w:rsidR="00B30B89">
            <w:t>,</w:t>
          </w:r>
          <w:r w:rsidR="00090063">
            <w:t xml:space="preserve"> </w:t>
          </w:r>
          <w:bookmarkStart w:id="7" w:name="lokpostnr"/>
          <w:bookmarkEnd w:id="7"/>
          <w:r w:rsidR="00484C62">
            <w:t>9220</w:t>
          </w:r>
          <w:r w:rsidR="00090063">
            <w:t xml:space="preserve"> </w:t>
          </w:r>
          <w:bookmarkStart w:id="8" w:name="lokpostby"/>
          <w:bookmarkEnd w:id="8"/>
          <w:r w:rsidR="00484C62">
            <w:t>Aalborg Øst</w:t>
          </w:r>
        </w:p>
      </w:sdtContent>
    </w:sdt>
    <w:p w14:paraId="0244D434" w14:textId="77777777" w:rsidR="00A7686E" w:rsidRPr="00BE1934" w:rsidRDefault="00A7686E" w:rsidP="00A7686E"/>
    <w:p w14:paraId="258D80DF" w14:textId="77777777" w:rsidR="00A7686E" w:rsidRPr="001A46A7" w:rsidRDefault="0008166C" w:rsidP="00A7686E">
      <w:pPr>
        <w:rPr>
          <w:color w:val="0000FF"/>
        </w:rPr>
      </w:pPr>
      <w:r w:rsidRPr="00551B2C">
        <w:rPr>
          <w:noProof/>
          <w:color w:val="0000FF"/>
          <w:lang w:eastAsia="da-DK" w:bidi="ar-SA"/>
        </w:rPr>
        <w:drawing>
          <wp:inline distT="0" distB="0" distL="0" distR="0" wp14:anchorId="5811117A" wp14:editId="21D85F7F">
            <wp:extent cx="4018190" cy="2678793"/>
            <wp:effectExtent l="19050" t="0" r="136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018190" cy="2678793"/>
                    </a:xfrm>
                    <a:prstGeom prst="rect">
                      <a:avLst/>
                    </a:prstGeom>
                  </pic:spPr>
                </pic:pic>
              </a:graphicData>
            </a:graphic>
          </wp:inline>
        </w:drawing>
      </w:r>
      <w:r w:rsidR="00A7686E" w:rsidRPr="001A46A7">
        <w:rPr>
          <w:color w:val="0000FF"/>
        </w:rPr>
        <w:t>.</w:t>
      </w:r>
    </w:p>
    <w:p w14:paraId="4095A469" w14:textId="77777777" w:rsidR="0008166C" w:rsidRPr="001A46A7" w:rsidRDefault="0008166C" w:rsidP="0008166C">
      <w:pPr>
        <w:tabs>
          <w:tab w:val="left" w:pos="4536"/>
        </w:tabs>
        <w:spacing w:after="120"/>
      </w:pPr>
      <w:r w:rsidRPr="001A46A7">
        <w:t>Virksomhedens navn:</w:t>
      </w:r>
      <w:r w:rsidRPr="001A46A7">
        <w:tab/>
      </w:r>
      <w:r>
        <w:t>Jørgen Rasmussen Gruppen A/S</w:t>
      </w:r>
    </w:p>
    <w:p w14:paraId="47D11FDE" w14:textId="77777777" w:rsidR="0008166C" w:rsidRPr="001A46A7" w:rsidRDefault="0008166C" w:rsidP="0008166C">
      <w:pPr>
        <w:tabs>
          <w:tab w:val="left" w:pos="4536"/>
        </w:tabs>
        <w:spacing w:after="120"/>
      </w:pPr>
      <w:r w:rsidRPr="001A46A7">
        <w:t>CVR-nummer:</w:t>
      </w:r>
      <w:r w:rsidRPr="001A46A7">
        <w:tab/>
      </w:r>
      <w:r>
        <w:t>24212122</w:t>
      </w:r>
    </w:p>
    <w:p w14:paraId="3CC06BAE" w14:textId="77777777" w:rsidR="0008166C" w:rsidRPr="001A46A7" w:rsidRDefault="0008166C" w:rsidP="0008166C">
      <w:pPr>
        <w:tabs>
          <w:tab w:val="left" w:pos="4536"/>
        </w:tabs>
        <w:spacing w:after="120"/>
      </w:pPr>
      <w:r w:rsidRPr="001A46A7">
        <w:t>P-nummer:</w:t>
      </w:r>
      <w:r w:rsidRPr="001A46A7">
        <w:tab/>
      </w:r>
      <w:r>
        <w:t>1018427636</w:t>
      </w:r>
    </w:p>
    <w:p w14:paraId="3CEFB87F" w14:textId="77777777" w:rsidR="0008166C" w:rsidRPr="001A46A7" w:rsidRDefault="0008166C" w:rsidP="0008166C">
      <w:pPr>
        <w:tabs>
          <w:tab w:val="left" w:pos="4536"/>
        </w:tabs>
        <w:spacing w:after="120"/>
      </w:pPr>
      <w:r w:rsidRPr="001A46A7">
        <w:t>Listepunkt</w:t>
      </w:r>
      <w:r w:rsidRPr="001A46A7">
        <w:tab/>
      </w:r>
      <w:r w:rsidR="00B30B89">
        <w:t>5.3 b)</w:t>
      </w:r>
      <w:r>
        <w:t xml:space="preserve"> iii</w:t>
      </w:r>
      <w:r w:rsidR="00B30B89">
        <w:t>)</w:t>
      </w:r>
      <w:r>
        <w:t>, K206, K212 og K203</w:t>
      </w:r>
    </w:p>
    <w:p w14:paraId="5385A226" w14:textId="77777777" w:rsidR="0008166C" w:rsidRPr="001A46A7" w:rsidRDefault="0008166C" w:rsidP="0008166C">
      <w:pPr>
        <w:tabs>
          <w:tab w:val="left" w:pos="4536"/>
        </w:tabs>
        <w:spacing w:after="120"/>
      </w:pPr>
      <w:r w:rsidRPr="001A46A7">
        <w:t>Matr.</w:t>
      </w:r>
      <w:r>
        <w:t xml:space="preserve"> </w:t>
      </w:r>
      <w:r w:rsidR="00B30B89">
        <w:t>n</w:t>
      </w:r>
      <w:r w:rsidRPr="001A46A7">
        <w:t>r.:</w:t>
      </w:r>
      <w:r w:rsidRPr="001A46A7">
        <w:tab/>
      </w:r>
      <w:r w:rsidR="00B30B89">
        <w:t>20be</w:t>
      </w:r>
    </w:p>
    <w:p w14:paraId="48AA669E" w14:textId="77777777" w:rsidR="0008166C" w:rsidRPr="001A46A7" w:rsidRDefault="0008166C" w:rsidP="0008166C">
      <w:pPr>
        <w:tabs>
          <w:tab w:val="left" w:pos="4536"/>
        </w:tabs>
        <w:spacing w:after="120"/>
      </w:pPr>
      <w:r w:rsidRPr="001A46A7">
        <w:t>Ejerlav:</w:t>
      </w:r>
      <w:r w:rsidRPr="001A46A7">
        <w:tab/>
      </w:r>
      <w:r>
        <w:t>Romdrup By, Romdrup</w:t>
      </w:r>
    </w:p>
    <w:p w14:paraId="4C2F9AEE" w14:textId="77777777" w:rsidR="0008166C" w:rsidRPr="001A46A7" w:rsidRDefault="0008166C" w:rsidP="0008166C">
      <w:pPr>
        <w:tabs>
          <w:tab w:val="left" w:pos="4536"/>
        </w:tabs>
        <w:spacing w:after="120"/>
      </w:pPr>
      <w:r w:rsidRPr="001A46A7">
        <w:t>Adresse:</w:t>
      </w:r>
      <w:r w:rsidRPr="001A46A7">
        <w:tab/>
      </w:r>
      <w:r>
        <w:t>Rørdalsvej 244</w:t>
      </w:r>
      <w:r w:rsidRPr="001A46A7">
        <w:t xml:space="preserve"> </w:t>
      </w:r>
    </w:p>
    <w:p w14:paraId="59578D01" w14:textId="77777777" w:rsidR="0008166C" w:rsidRPr="001A46A7" w:rsidRDefault="0008166C" w:rsidP="0008166C">
      <w:pPr>
        <w:tabs>
          <w:tab w:val="left" w:pos="4536"/>
        </w:tabs>
        <w:spacing w:after="120"/>
      </w:pPr>
      <w:r w:rsidRPr="001A46A7">
        <w:t>Virksomhedens ejer:</w:t>
      </w:r>
      <w:r w:rsidRPr="001A46A7">
        <w:tab/>
      </w:r>
      <w:r>
        <w:t>Jørgen Rasmussen Gruppen A/S</w:t>
      </w:r>
    </w:p>
    <w:p w14:paraId="0EC93276" w14:textId="77777777" w:rsidR="0008166C" w:rsidRPr="001A46A7" w:rsidRDefault="0008166C" w:rsidP="0008166C">
      <w:pPr>
        <w:tabs>
          <w:tab w:val="left" w:pos="4536"/>
        </w:tabs>
        <w:spacing w:after="120"/>
      </w:pPr>
      <w:r w:rsidRPr="001A46A7">
        <w:t>Ansøger:</w:t>
      </w:r>
      <w:r w:rsidRPr="001A46A7">
        <w:tab/>
      </w:r>
      <w:r>
        <w:t>Jørgen Rasmussen Gruppen A/S</w:t>
      </w:r>
    </w:p>
    <w:p w14:paraId="57A19D33" w14:textId="77777777" w:rsidR="00A7686E" w:rsidRPr="001A46A7" w:rsidRDefault="0008166C" w:rsidP="0008166C">
      <w:pPr>
        <w:tabs>
          <w:tab w:val="left" w:pos="4536"/>
        </w:tabs>
        <w:ind w:right="-115"/>
      </w:pPr>
      <w:r w:rsidRPr="001A46A7">
        <w:t>Ejendommens ejer:</w:t>
      </w:r>
      <w:r w:rsidRPr="001A46A7">
        <w:tab/>
      </w:r>
      <w:r w:rsidRPr="006234BB">
        <w:t>Jørgen Rasmussen Gruppen A/S</w:t>
      </w:r>
      <w:r>
        <w:tab/>
      </w:r>
    </w:p>
    <w:p w14:paraId="6E18A08A" w14:textId="77777777" w:rsidR="00A7686E" w:rsidRPr="001A46A7" w:rsidRDefault="00A7686E" w:rsidP="00A7686E">
      <w:pPr>
        <w:tabs>
          <w:tab w:val="left" w:pos="4536"/>
        </w:tabs>
      </w:pPr>
    </w:p>
    <w:p w14:paraId="41D3C75E" w14:textId="77777777" w:rsidR="00A7686E" w:rsidRPr="001A46A7" w:rsidRDefault="00A7686E" w:rsidP="00A7686E">
      <w:pPr>
        <w:pStyle w:val="Normal2"/>
        <w:tabs>
          <w:tab w:val="left" w:pos="2835"/>
        </w:tabs>
        <w:rPr>
          <w:sz w:val="20"/>
        </w:rPr>
      </w:pPr>
    </w:p>
    <w:p w14:paraId="74943717" w14:textId="77777777" w:rsidR="00A7686E" w:rsidRPr="001A46A7" w:rsidRDefault="00A7686E" w:rsidP="00A7686E">
      <w:pPr>
        <w:pStyle w:val="Sidefod"/>
        <w:tabs>
          <w:tab w:val="clear" w:pos="4819"/>
          <w:tab w:val="clear" w:pos="9638"/>
          <w:tab w:val="left" w:pos="4500"/>
        </w:tabs>
        <w:jc w:val="center"/>
      </w:pPr>
      <w:r w:rsidRPr="001A46A7">
        <w:lastRenderedPageBreak/>
        <w:tab/>
      </w:r>
    </w:p>
    <w:p w14:paraId="7512544E" w14:textId="77777777" w:rsidR="009D4AF6" w:rsidRDefault="009D4AF6">
      <w:pPr>
        <w:rPr>
          <w:b/>
        </w:rPr>
      </w:pPr>
    </w:p>
    <w:p w14:paraId="5B39245A" w14:textId="77777777" w:rsidR="00A7686E" w:rsidRPr="001A46A7" w:rsidRDefault="00A7686E" w:rsidP="00A7686E"/>
    <w:p w14:paraId="3A347FD1" w14:textId="77777777" w:rsidR="00A7686E" w:rsidRPr="001A46A7" w:rsidRDefault="00A7686E" w:rsidP="00A7686E"/>
    <w:p w14:paraId="0B1836B7" w14:textId="77777777" w:rsidR="00A7686E" w:rsidRPr="001A46A7" w:rsidRDefault="00A7686E" w:rsidP="006377F5">
      <w:pPr>
        <w:tabs>
          <w:tab w:val="left" w:pos="6237"/>
        </w:tabs>
        <w:rPr>
          <w:u w:val="single"/>
        </w:rPr>
      </w:pPr>
      <w:r w:rsidRPr="001A46A7">
        <w:rPr>
          <w:u w:val="single"/>
        </w:rPr>
        <w:t>INDHOLDSFORTEGNELSE</w:t>
      </w:r>
      <w:r w:rsidRPr="001A46A7">
        <w:tab/>
      </w:r>
      <w:r w:rsidRPr="001A46A7">
        <w:rPr>
          <w:u w:val="single"/>
        </w:rPr>
        <w:t>side</w:t>
      </w:r>
    </w:p>
    <w:p w14:paraId="3AF7D064" w14:textId="77777777" w:rsidR="00A7686E" w:rsidRPr="001A46A7" w:rsidRDefault="00A7686E" w:rsidP="00A7686E">
      <w:pPr>
        <w:tabs>
          <w:tab w:val="left" w:pos="6213"/>
        </w:tabs>
      </w:pPr>
    </w:p>
    <w:p w14:paraId="500251DC" w14:textId="77777777" w:rsidR="00A7686E" w:rsidRPr="001A46A7" w:rsidRDefault="00A7686E" w:rsidP="00A7686E">
      <w:pPr>
        <w:tabs>
          <w:tab w:val="left" w:pos="6213"/>
        </w:tabs>
        <w:rPr>
          <w:u w:val="single"/>
        </w:rPr>
      </w:pPr>
      <w:r w:rsidRPr="001A46A7">
        <w:rPr>
          <w:u w:val="single"/>
        </w:rPr>
        <w:t>Aalborg Kommunes afgørelse</w:t>
      </w:r>
      <w:r w:rsidRPr="001A46A7">
        <w:tab/>
      </w:r>
    </w:p>
    <w:p w14:paraId="040B5458" w14:textId="77777777" w:rsidR="00A7686E" w:rsidRPr="00CC44E2" w:rsidRDefault="00A7686E" w:rsidP="00BD6D90">
      <w:pPr>
        <w:numPr>
          <w:ilvl w:val="1"/>
          <w:numId w:val="3"/>
        </w:numPr>
        <w:tabs>
          <w:tab w:val="left" w:pos="6213"/>
        </w:tabs>
      </w:pPr>
      <w:r w:rsidRPr="001A46A7">
        <w:t>Godkendelse med vilkår</w:t>
      </w:r>
      <w:r w:rsidRPr="00CC44E2">
        <w:tab/>
      </w:r>
      <w:r w:rsidR="00B30B89">
        <w:t xml:space="preserve">  </w:t>
      </w:r>
      <w:r w:rsidR="00C56FC7">
        <w:t>5</w:t>
      </w:r>
    </w:p>
    <w:p w14:paraId="41AF6B44" w14:textId="77777777" w:rsidR="00A7686E" w:rsidRPr="00CC44E2" w:rsidRDefault="00C56FC7" w:rsidP="00BD6D90">
      <w:pPr>
        <w:numPr>
          <w:ilvl w:val="1"/>
          <w:numId w:val="3"/>
        </w:numPr>
        <w:tabs>
          <w:tab w:val="left" w:pos="6213"/>
        </w:tabs>
      </w:pPr>
      <w:r>
        <w:t>VVM-screening</w:t>
      </w:r>
      <w:r>
        <w:tab/>
        <w:t>18</w:t>
      </w:r>
    </w:p>
    <w:p w14:paraId="01B2EB7F" w14:textId="77777777" w:rsidR="00143A29" w:rsidRPr="00CC44E2" w:rsidRDefault="00C56FC7" w:rsidP="00143A29">
      <w:pPr>
        <w:numPr>
          <w:ilvl w:val="1"/>
          <w:numId w:val="3"/>
        </w:numPr>
        <w:tabs>
          <w:tab w:val="left" w:pos="6213"/>
        </w:tabs>
        <w:spacing w:after="0"/>
      </w:pPr>
      <w:r>
        <w:t>Basistilstandsrapport</w:t>
      </w:r>
      <w:r>
        <w:tab/>
        <w:t>18</w:t>
      </w:r>
      <w:r w:rsidR="00143A29" w:rsidRPr="00CC44E2">
        <w:br/>
      </w:r>
    </w:p>
    <w:p w14:paraId="480107CE" w14:textId="77777777" w:rsidR="00143A29" w:rsidRPr="00CC44E2" w:rsidRDefault="00C56FC7" w:rsidP="00143A29">
      <w:pPr>
        <w:numPr>
          <w:ilvl w:val="1"/>
          <w:numId w:val="3"/>
        </w:numPr>
        <w:tabs>
          <w:tab w:val="left" w:pos="6213"/>
        </w:tabs>
        <w:spacing w:after="0"/>
      </w:pPr>
      <w:r>
        <w:t>Revurdering af afgørelse</w:t>
      </w:r>
      <w:r>
        <w:tab/>
        <w:t>18</w:t>
      </w:r>
      <w:r w:rsidR="00143A29" w:rsidRPr="00CC44E2">
        <w:br/>
      </w:r>
    </w:p>
    <w:p w14:paraId="6A954B2B" w14:textId="77777777" w:rsidR="00A7686E" w:rsidRPr="001A46A7" w:rsidRDefault="00A7686E" w:rsidP="00BD6D90">
      <w:pPr>
        <w:numPr>
          <w:ilvl w:val="1"/>
          <w:numId w:val="3"/>
        </w:numPr>
        <w:tabs>
          <w:tab w:val="left" w:pos="6213"/>
        </w:tabs>
      </w:pPr>
      <w:r w:rsidRPr="00CC44E2">
        <w:t>Offentliggørelse og klag</w:t>
      </w:r>
      <w:r w:rsidR="00C56FC7">
        <w:t>evejledning</w:t>
      </w:r>
      <w:r w:rsidR="00C56FC7">
        <w:tab/>
        <w:t>18</w:t>
      </w:r>
    </w:p>
    <w:p w14:paraId="7C719F96" w14:textId="77777777" w:rsidR="00A7686E" w:rsidRPr="001A46A7" w:rsidRDefault="00A7686E" w:rsidP="00A7686E">
      <w:pPr>
        <w:tabs>
          <w:tab w:val="left" w:pos="6213"/>
        </w:tabs>
      </w:pPr>
      <w:r w:rsidRPr="001A46A7">
        <w:t>1.4 Vejledning om evt. æ</w:t>
      </w:r>
      <w:r w:rsidR="00C56FC7">
        <w:t>ndring af miljøgodkendelse</w:t>
      </w:r>
      <w:r w:rsidR="00C56FC7">
        <w:tab/>
        <w:t>19</w:t>
      </w:r>
    </w:p>
    <w:p w14:paraId="2E043E12" w14:textId="77777777" w:rsidR="00A7686E" w:rsidRPr="001A46A7" w:rsidRDefault="00A7686E" w:rsidP="00A7686E">
      <w:pPr>
        <w:tabs>
          <w:tab w:val="left" w:pos="6213"/>
        </w:tabs>
        <w:rPr>
          <w:u w:val="single"/>
        </w:rPr>
      </w:pPr>
      <w:r w:rsidRPr="001A46A7">
        <w:rPr>
          <w:u w:val="single"/>
        </w:rPr>
        <w:t>2. Afgørelsens forudsætninger</w:t>
      </w:r>
    </w:p>
    <w:p w14:paraId="73CE06B0" w14:textId="77777777" w:rsidR="00A7686E" w:rsidRPr="001A46A7" w:rsidRDefault="00C56FC7" w:rsidP="00A7686E">
      <w:pPr>
        <w:tabs>
          <w:tab w:val="left" w:pos="6213"/>
        </w:tabs>
      </w:pPr>
      <w:r>
        <w:t>2.1 Lovgrundlag</w:t>
      </w:r>
      <w:r>
        <w:tab/>
        <w:t>19</w:t>
      </w:r>
    </w:p>
    <w:p w14:paraId="41E37916" w14:textId="77777777" w:rsidR="00A7686E" w:rsidRPr="001A46A7" w:rsidRDefault="00C56FC7" w:rsidP="00A7686E">
      <w:pPr>
        <w:tabs>
          <w:tab w:val="left" w:pos="6213"/>
        </w:tabs>
      </w:pPr>
      <w:r>
        <w:t>2.2 Bilag til sagen</w:t>
      </w:r>
      <w:r>
        <w:tab/>
        <w:t>20</w:t>
      </w:r>
    </w:p>
    <w:p w14:paraId="4EA9113D" w14:textId="77777777" w:rsidR="00A7686E" w:rsidRPr="001A46A7" w:rsidRDefault="00A7686E" w:rsidP="00A7686E">
      <w:pPr>
        <w:tabs>
          <w:tab w:val="left" w:pos="6213"/>
        </w:tabs>
      </w:pPr>
      <w:r w:rsidRPr="001A46A7">
        <w:t>2.</w:t>
      </w:r>
      <w:r w:rsidR="00C56FC7">
        <w:t>3 Virksomhedens etablering mv.</w:t>
      </w:r>
      <w:r w:rsidR="00C56FC7">
        <w:tab/>
        <w:t>20</w:t>
      </w:r>
    </w:p>
    <w:p w14:paraId="47073F9B" w14:textId="77777777" w:rsidR="00A7686E" w:rsidRPr="001A46A7" w:rsidRDefault="00A7686E" w:rsidP="00A7686E">
      <w:pPr>
        <w:tabs>
          <w:tab w:val="left" w:pos="6213"/>
        </w:tabs>
      </w:pPr>
      <w:r w:rsidRPr="001A46A7">
        <w:t xml:space="preserve">2.4 </w:t>
      </w:r>
      <w:r w:rsidR="00C56FC7">
        <w:t>Beliggenhed og kommuneplan mv.</w:t>
      </w:r>
      <w:r w:rsidR="00C56FC7">
        <w:tab/>
        <w:t>20</w:t>
      </w:r>
    </w:p>
    <w:p w14:paraId="7C1FED1B" w14:textId="77777777" w:rsidR="00A7686E" w:rsidRPr="001A46A7" w:rsidRDefault="00C56FC7" w:rsidP="00A7686E">
      <w:pPr>
        <w:tabs>
          <w:tab w:val="left" w:pos="6213"/>
        </w:tabs>
      </w:pPr>
      <w:r>
        <w:t>2.5 Produktion</w:t>
      </w:r>
      <w:r>
        <w:tab/>
        <w:t>20</w:t>
      </w:r>
    </w:p>
    <w:p w14:paraId="6FD80FCE" w14:textId="77777777" w:rsidR="00A7686E" w:rsidRPr="001A46A7" w:rsidRDefault="00C56FC7" w:rsidP="00A7686E">
      <w:pPr>
        <w:tabs>
          <w:tab w:val="left" w:pos="6213"/>
        </w:tabs>
      </w:pPr>
      <w:r>
        <w:t>2.6 Forureningsforhold</w:t>
      </w:r>
      <w:r>
        <w:tab/>
        <w:t>22</w:t>
      </w:r>
    </w:p>
    <w:p w14:paraId="4EE33A5C" w14:textId="77777777" w:rsidR="00A7686E" w:rsidRPr="001A46A7" w:rsidRDefault="00C56FC7" w:rsidP="00A7686E">
      <w:pPr>
        <w:tabs>
          <w:tab w:val="left" w:pos="6213"/>
        </w:tabs>
      </w:pPr>
      <w:r>
        <w:t>2.7 Partshøring</w:t>
      </w:r>
      <w:r>
        <w:tab/>
        <w:t>23</w:t>
      </w:r>
    </w:p>
    <w:p w14:paraId="7E42C43E" w14:textId="77777777" w:rsidR="00A7686E" w:rsidRPr="001A46A7" w:rsidRDefault="00A7686E" w:rsidP="00A7686E">
      <w:pPr>
        <w:tabs>
          <w:tab w:val="left" w:pos="6213"/>
        </w:tabs>
      </w:pPr>
      <w:r w:rsidRPr="001A46A7">
        <w:t>2.8 Aalborg Kommune, Milj</w:t>
      </w:r>
      <w:r w:rsidR="00C56FC7">
        <w:t>øs bemærkninger</w:t>
      </w:r>
      <w:r w:rsidR="00C56FC7">
        <w:tab/>
        <w:t>23</w:t>
      </w:r>
    </w:p>
    <w:p w14:paraId="626F8325" w14:textId="77777777" w:rsidR="00A7686E" w:rsidRPr="001A46A7" w:rsidRDefault="00A7686E" w:rsidP="00A7686E">
      <w:pPr>
        <w:tabs>
          <w:tab w:val="left" w:pos="6213"/>
        </w:tabs>
        <w:rPr>
          <w:u w:val="single"/>
        </w:rPr>
      </w:pPr>
      <w:r w:rsidRPr="001A46A7">
        <w:rPr>
          <w:u w:val="single"/>
        </w:rPr>
        <w:t>Vedlagte bilag</w:t>
      </w:r>
    </w:p>
    <w:p w14:paraId="6B070FC2" w14:textId="77777777" w:rsidR="00A7686E" w:rsidRPr="001A46A7" w:rsidRDefault="00A7686E" w:rsidP="00A7686E">
      <w:pPr>
        <w:tabs>
          <w:tab w:val="left" w:pos="6213"/>
        </w:tabs>
      </w:pPr>
      <w:r w:rsidRPr="001A46A7">
        <w:t>3.</w:t>
      </w:r>
      <w:r w:rsidR="006A0A5C">
        <w:t>1</w:t>
      </w:r>
      <w:r w:rsidRPr="001A46A7">
        <w:t xml:space="preserve"> Oversigtsplan med rammer</w:t>
      </w:r>
    </w:p>
    <w:p w14:paraId="08F48635" w14:textId="77777777" w:rsidR="006A0A5C" w:rsidRDefault="00A7686E" w:rsidP="00A7686E">
      <w:pPr>
        <w:tabs>
          <w:tab w:val="left" w:pos="6213"/>
        </w:tabs>
      </w:pPr>
      <w:r w:rsidRPr="001A46A7">
        <w:t>3.</w:t>
      </w:r>
      <w:r w:rsidR="006A0A5C">
        <w:t>2</w:t>
      </w:r>
      <w:r w:rsidRPr="001A46A7">
        <w:t xml:space="preserve"> Ansøgning om miljøgodkendelse </w:t>
      </w:r>
    </w:p>
    <w:p w14:paraId="27CD5521" w14:textId="77777777" w:rsidR="006A0A5C" w:rsidRDefault="006A0A5C" w:rsidP="00A7686E">
      <w:pPr>
        <w:tabs>
          <w:tab w:val="left" w:pos="6213"/>
        </w:tabs>
      </w:pPr>
      <w:r>
        <w:t>3.3 VVM - anmdelse</w:t>
      </w:r>
    </w:p>
    <w:p w14:paraId="0B479D78" w14:textId="77777777" w:rsidR="00A7686E" w:rsidRPr="001A46A7" w:rsidRDefault="00A7686E" w:rsidP="00A7686E">
      <w:pPr>
        <w:tabs>
          <w:tab w:val="left" w:pos="6213"/>
        </w:tabs>
        <w:rPr>
          <w:b/>
        </w:rPr>
      </w:pPr>
      <w:r w:rsidRPr="001A46A7">
        <w:br w:type="page"/>
      </w:r>
      <w:r w:rsidRPr="001A46A7">
        <w:rPr>
          <w:b/>
        </w:rPr>
        <w:lastRenderedPageBreak/>
        <w:t>1. Aalborg Kommunes afgørelse:</w:t>
      </w:r>
    </w:p>
    <w:p w14:paraId="5570CD33" w14:textId="77777777" w:rsidR="00A7686E" w:rsidRPr="008E0384" w:rsidRDefault="00A7686E" w:rsidP="00A7686E">
      <w:pPr>
        <w:numPr>
          <w:ilvl w:val="1"/>
          <w:numId w:val="4"/>
        </w:numPr>
        <w:spacing w:after="0"/>
        <w:rPr>
          <w:b/>
        </w:rPr>
      </w:pPr>
      <w:r w:rsidRPr="008E0384">
        <w:rPr>
          <w:b/>
        </w:rPr>
        <w:t>Godkendelse med vilkår:</w:t>
      </w:r>
    </w:p>
    <w:p w14:paraId="637CF7BD" w14:textId="77777777" w:rsidR="00A7686E" w:rsidRPr="008E0384" w:rsidRDefault="00A7686E" w:rsidP="00A7686E">
      <w:r w:rsidRPr="008E0384">
        <w:t xml:space="preserve">Aalborg Kommune meddeler i medfør af § 41 </w:t>
      </w:r>
      <w:r w:rsidRPr="008E0384">
        <w:rPr>
          <w:bCs/>
        </w:rPr>
        <w:t xml:space="preserve">i miljøbeskyttelsesloven nr. </w:t>
      </w:r>
      <w:r w:rsidR="00682F00" w:rsidRPr="008E0384">
        <w:rPr>
          <w:bCs/>
        </w:rPr>
        <w:t>1317 af 19. november 2015</w:t>
      </w:r>
      <w:r w:rsidRPr="008E0384">
        <w:rPr>
          <w:bCs/>
        </w:rPr>
        <w:t xml:space="preserve"> </w:t>
      </w:r>
      <w:r w:rsidRPr="008E0384">
        <w:t xml:space="preserve">påbud om ændring af godkendelse af </w:t>
      </w:r>
      <w:r w:rsidR="008E0384" w:rsidRPr="008E0384">
        <w:t xml:space="preserve">13. august 2012 med tillæg af 3. juli 2014 </w:t>
      </w:r>
      <w:r w:rsidRPr="008E0384">
        <w:t>samt i medfør af § 33 tillæg til godkendelse</w:t>
      </w:r>
      <w:r w:rsidR="00083288">
        <w:t>n</w:t>
      </w:r>
      <w:r w:rsidR="008E0384" w:rsidRPr="008E0384">
        <w:t>.</w:t>
      </w:r>
    </w:p>
    <w:tbl>
      <w:tblPr>
        <w:tblW w:w="7670" w:type="dxa"/>
        <w:tblCellMar>
          <w:top w:w="15" w:type="dxa"/>
          <w:left w:w="15" w:type="dxa"/>
          <w:bottom w:w="15" w:type="dxa"/>
          <w:right w:w="15" w:type="dxa"/>
        </w:tblCellMar>
        <w:tblLook w:val="04A0" w:firstRow="1" w:lastRow="0" w:firstColumn="1" w:lastColumn="0" w:noHBand="0" w:noVBand="1"/>
      </w:tblPr>
      <w:tblGrid>
        <w:gridCol w:w="7670"/>
      </w:tblGrid>
      <w:tr w:rsidR="008E0384" w:rsidRPr="00061DAD" w14:paraId="6A5AEF34" w14:textId="77777777" w:rsidTr="0008166C">
        <w:tc>
          <w:tcPr>
            <w:tcW w:w="7670" w:type="dxa"/>
            <w:hideMark/>
          </w:tcPr>
          <w:p w14:paraId="4C39022C" w14:textId="77777777" w:rsidR="008E0384" w:rsidRPr="00061DAD" w:rsidRDefault="008E0384" w:rsidP="0008166C">
            <w:pPr>
              <w:spacing w:after="0"/>
              <w:rPr>
                <w:b/>
              </w:rPr>
            </w:pPr>
            <w:r w:rsidRPr="00061DAD">
              <w:rPr>
                <w:b/>
              </w:rPr>
              <w:t>Listepunkter mv.</w:t>
            </w:r>
          </w:p>
          <w:p w14:paraId="42153D22" w14:textId="77777777" w:rsidR="008E0384" w:rsidRDefault="008E0384" w:rsidP="0008166C">
            <w:r w:rsidRPr="00061DAD">
              <w:t xml:space="preserve">Hovedaktiviteten er </w:t>
            </w:r>
            <w:r>
              <w:t xml:space="preserve">nyttiggørelse eller en blanding af nyttiggørelse og bortskaffelse af ikke-farligt affald, hvor kapaciteten er større end 75 tons pr. dag, herunder </w:t>
            </w:r>
            <w:r w:rsidRPr="00061DAD">
              <w:t xml:space="preserve">behandling af </w:t>
            </w:r>
            <w:r>
              <w:t xml:space="preserve">slagger og aske, </w:t>
            </w:r>
            <w:r w:rsidRPr="00061DAD">
              <w:t>listepunkt er 5.3 b</w:t>
            </w:r>
            <w:r w:rsidR="00B30B89">
              <w:t>)</w:t>
            </w:r>
            <w:r w:rsidRPr="00061DAD">
              <w:t xml:space="preserve"> </w:t>
            </w:r>
            <w:r>
              <w:t>iii).</w:t>
            </w:r>
          </w:p>
          <w:p w14:paraId="43D71173" w14:textId="77777777" w:rsidR="008E0384" w:rsidRDefault="008E0384" w:rsidP="0008166C">
            <w:r w:rsidRPr="00061DAD">
              <w:t>Biaktiviteterne er listepunkt K206</w:t>
            </w:r>
            <w:r>
              <w:t>,</w:t>
            </w:r>
            <w:r w:rsidRPr="00061DAD">
              <w:t xml:space="preserve"> listepunkt K212</w:t>
            </w:r>
            <w:r>
              <w:t xml:space="preserve"> samt nyt listepunkt K203</w:t>
            </w:r>
            <w:r w:rsidR="00992ED5">
              <w:t>, Anlæg for midlertidig oplagring af farligt affald forud for nyttiggørelse eller bortskaffelse med en kapacitet på mindre eller lig med 50 tons</w:t>
            </w:r>
            <w:r>
              <w:t>.</w:t>
            </w:r>
          </w:p>
          <w:p w14:paraId="2CC54949" w14:textId="77777777" w:rsidR="00EB40B0" w:rsidRDefault="00C02AA2" w:rsidP="0008166C">
            <w:pPr>
              <w:spacing w:after="0"/>
              <w:jc w:val="both"/>
              <w:rPr>
                <w:rFonts w:cstheme="minorHAnsi"/>
                <w:b/>
              </w:rPr>
            </w:pPr>
            <w:r>
              <w:rPr>
                <w:rFonts w:cstheme="minorHAnsi"/>
                <w:b/>
              </w:rPr>
              <w:t>Baggrund for</w:t>
            </w:r>
            <w:r w:rsidR="00EB40B0">
              <w:rPr>
                <w:rFonts w:cstheme="minorHAnsi"/>
                <w:b/>
              </w:rPr>
              <w:t xml:space="preserve"> ændring af godkendelse</w:t>
            </w:r>
            <w:r>
              <w:rPr>
                <w:rFonts w:cstheme="minorHAnsi"/>
                <w:b/>
              </w:rPr>
              <w:t>n</w:t>
            </w:r>
          </w:p>
          <w:p w14:paraId="27994D90" w14:textId="77777777" w:rsidR="00251F0B" w:rsidRDefault="00EB40B0" w:rsidP="0008166C">
            <w:pPr>
              <w:spacing w:after="0"/>
              <w:jc w:val="both"/>
            </w:pPr>
            <w:r>
              <w:rPr>
                <w:rFonts w:cstheme="minorHAnsi"/>
              </w:rPr>
              <w:t xml:space="preserve">Virksomhedens miljøgodkendelse fra 2012 er fortsat omfattet af 8 års retsbeskyttelse. </w:t>
            </w:r>
            <w:r w:rsidR="00E0447E">
              <w:rPr>
                <w:rFonts w:cstheme="minorHAnsi"/>
              </w:rPr>
              <w:t>Men v</w:t>
            </w:r>
            <w:r w:rsidR="009B576A">
              <w:rPr>
                <w:rFonts w:cstheme="minorHAnsi"/>
              </w:rPr>
              <w:t>irksomhedens redegørelse for egenkontrol</w:t>
            </w:r>
            <w:r w:rsidR="00C8648B">
              <w:rPr>
                <w:rFonts w:cstheme="minorHAnsi"/>
              </w:rPr>
              <w:t>len</w:t>
            </w:r>
            <w:r w:rsidR="006805A8">
              <w:rPr>
                <w:rFonts w:cstheme="minorHAnsi"/>
              </w:rPr>
              <w:t xml:space="preserve"> i 2014 </w:t>
            </w:r>
            <w:r w:rsidR="00E0447E">
              <w:rPr>
                <w:rFonts w:cstheme="minorHAnsi"/>
              </w:rPr>
              <w:t>viste</w:t>
            </w:r>
            <w:r w:rsidR="009B576A" w:rsidRPr="006805A8">
              <w:rPr>
                <w:rFonts w:cstheme="minorHAnsi"/>
              </w:rPr>
              <w:t xml:space="preserve">, at der var store overskridelser </w:t>
            </w:r>
            <w:r w:rsidR="00B30B89">
              <w:rPr>
                <w:rFonts w:cstheme="minorHAnsi"/>
              </w:rPr>
              <w:t xml:space="preserve">af </w:t>
            </w:r>
            <w:r w:rsidR="009B576A" w:rsidRPr="006805A8">
              <w:rPr>
                <w:rFonts w:cstheme="minorHAnsi"/>
              </w:rPr>
              <w:t>kravværdierne i tilslutningstilladelsen</w:t>
            </w:r>
            <w:r w:rsidR="00E0447E">
              <w:rPr>
                <w:rFonts w:cstheme="minorHAnsi"/>
              </w:rPr>
              <w:t>, og derfor går</w:t>
            </w:r>
            <w:r w:rsidR="006805A8" w:rsidRPr="006805A8">
              <w:rPr>
                <w:rFonts w:cstheme="minorHAnsi"/>
              </w:rPr>
              <w:t xml:space="preserve"> </w:t>
            </w:r>
            <w:r w:rsidR="006805A8">
              <w:t xml:space="preserve">forureningen </w:t>
            </w:r>
            <w:r w:rsidR="006805A8" w:rsidRPr="006805A8">
              <w:t>ud over det, som blev lagt til grund ved godkendelsens meddelelse</w:t>
            </w:r>
            <w:r w:rsidR="006805A8">
              <w:t xml:space="preserve">. </w:t>
            </w:r>
          </w:p>
          <w:p w14:paraId="3F415133" w14:textId="77777777" w:rsidR="00251F0B" w:rsidRDefault="00251F0B" w:rsidP="0008166C">
            <w:pPr>
              <w:spacing w:after="0"/>
              <w:jc w:val="both"/>
            </w:pPr>
          </w:p>
          <w:p w14:paraId="47D4DABB" w14:textId="77777777" w:rsidR="000D31B9" w:rsidRDefault="00E0447E" w:rsidP="0008166C">
            <w:pPr>
              <w:spacing w:after="0"/>
              <w:jc w:val="both"/>
              <w:rPr>
                <w:rFonts w:cstheme="minorHAnsi"/>
              </w:rPr>
            </w:pPr>
            <w:r>
              <w:rPr>
                <w:rFonts w:cstheme="minorHAnsi"/>
              </w:rPr>
              <w:t>På den baggrund</w:t>
            </w:r>
            <w:r w:rsidR="000D31B9">
              <w:rPr>
                <w:rFonts w:cstheme="minorHAnsi"/>
              </w:rPr>
              <w:t xml:space="preserve"> </w:t>
            </w:r>
            <w:r w:rsidR="00C02AA2">
              <w:rPr>
                <w:rFonts w:cstheme="minorHAnsi"/>
              </w:rPr>
              <w:t xml:space="preserve">er </w:t>
            </w:r>
            <w:r w:rsidR="000D31B9">
              <w:rPr>
                <w:rFonts w:cstheme="minorHAnsi"/>
              </w:rPr>
              <w:t>godkendelsen</w:t>
            </w:r>
            <w:r w:rsidR="00C02AA2">
              <w:rPr>
                <w:rFonts w:cstheme="minorHAnsi"/>
              </w:rPr>
              <w:t xml:space="preserve"> taget op til revurdering, jf. ML § 41a, stk. 2</w:t>
            </w:r>
            <w:r w:rsidR="00B30B89">
              <w:rPr>
                <w:rFonts w:cstheme="minorHAnsi"/>
              </w:rPr>
              <w:t xml:space="preserve"> punkt 3)</w:t>
            </w:r>
            <w:r w:rsidR="00C02AA2">
              <w:rPr>
                <w:rFonts w:cstheme="minorHAnsi"/>
              </w:rPr>
              <w:t>.</w:t>
            </w:r>
            <w:r w:rsidR="000D31B9">
              <w:rPr>
                <w:rFonts w:cstheme="minorHAnsi"/>
              </w:rPr>
              <w:t xml:space="preserve"> </w:t>
            </w:r>
          </w:p>
          <w:p w14:paraId="4BD82388" w14:textId="77777777" w:rsidR="000D31B9" w:rsidRDefault="000D31B9" w:rsidP="0008166C">
            <w:pPr>
              <w:spacing w:after="0"/>
              <w:jc w:val="both"/>
              <w:rPr>
                <w:rFonts w:cstheme="minorHAnsi"/>
              </w:rPr>
            </w:pPr>
          </w:p>
          <w:p w14:paraId="3DD7EBF4" w14:textId="77777777" w:rsidR="00251F0B" w:rsidRDefault="00C02AA2" w:rsidP="0008166C">
            <w:pPr>
              <w:spacing w:after="0"/>
              <w:jc w:val="both"/>
              <w:rPr>
                <w:rFonts w:cstheme="minorHAnsi"/>
              </w:rPr>
            </w:pPr>
            <w:r>
              <w:rPr>
                <w:rFonts w:cstheme="minorHAnsi"/>
              </w:rPr>
              <w:t xml:space="preserve">Virksomheden har </w:t>
            </w:r>
            <w:r w:rsidR="00430F70">
              <w:rPr>
                <w:rFonts w:cstheme="minorHAnsi"/>
              </w:rPr>
              <w:t xml:space="preserve">på den baggrund </w:t>
            </w:r>
            <w:r>
              <w:rPr>
                <w:rFonts w:cstheme="minorHAnsi"/>
              </w:rPr>
              <w:t>valgt en løsning, hvor der normalt ikke vil være afledning af spildevand til det kommunale kloaksystem.</w:t>
            </w:r>
            <w:r w:rsidR="00C8648B">
              <w:rPr>
                <w:rFonts w:cstheme="minorHAnsi"/>
              </w:rPr>
              <w:t xml:space="preserve"> I den forbindelse er bassinkapaciteten udvidet</w:t>
            </w:r>
            <w:r>
              <w:rPr>
                <w:rFonts w:cstheme="minorHAnsi"/>
              </w:rPr>
              <w:t xml:space="preserve"> </w:t>
            </w:r>
            <w:r w:rsidR="00251F0B">
              <w:rPr>
                <w:rFonts w:cstheme="minorHAnsi"/>
              </w:rPr>
              <w:t>fra 2.900 m</w:t>
            </w:r>
            <w:r w:rsidR="00251F0B">
              <w:rPr>
                <w:rFonts w:cstheme="minorHAnsi"/>
                <w:vertAlign w:val="superscript"/>
              </w:rPr>
              <w:t>3</w:t>
            </w:r>
            <w:r w:rsidR="00251F0B">
              <w:rPr>
                <w:rFonts w:cstheme="minorHAnsi"/>
              </w:rPr>
              <w:t xml:space="preserve"> til 4.800 m</w:t>
            </w:r>
            <w:r w:rsidR="00251F0B">
              <w:rPr>
                <w:rFonts w:cstheme="minorHAnsi"/>
                <w:vertAlign w:val="superscript"/>
              </w:rPr>
              <w:t>3</w:t>
            </w:r>
            <w:r w:rsidR="00251F0B">
              <w:rPr>
                <w:rFonts w:cstheme="minorHAnsi"/>
              </w:rPr>
              <w:t>. Endvidere afledes tagvand direkte til vandløb via et forsinkelsesbassin, sådan at det samlet set bliver nemmere af få vandbalance på pladsen.</w:t>
            </w:r>
          </w:p>
          <w:p w14:paraId="1F83B76D" w14:textId="77777777" w:rsidR="00251F0B" w:rsidRDefault="00251F0B" w:rsidP="0008166C">
            <w:pPr>
              <w:spacing w:after="0"/>
              <w:jc w:val="both"/>
              <w:rPr>
                <w:rFonts w:cstheme="minorHAnsi"/>
              </w:rPr>
            </w:pPr>
          </w:p>
          <w:p w14:paraId="1B208487" w14:textId="77777777" w:rsidR="00251F0B" w:rsidRDefault="000D31B9" w:rsidP="0008166C">
            <w:pPr>
              <w:spacing w:after="0"/>
              <w:jc w:val="both"/>
              <w:rPr>
                <w:rFonts w:cstheme="minorHAnsi"/>
              </w:rPr>
            </w:pPr>
            <w:r>
              <w:rPr>
                <w:rFonts w:cstheme="minorHAnsi"/>
              </w:rPr>
              <w:t>Aalborg Kommune, Miljø vurderer</w:t>
            </w:r>
            <w:r w:rsidR="00C02AA2">
              <w:rPr>
                <w:rFonts w:cstheme="minorHAnsi"/>
              </w:rPr>
              <w:t xml:space="preserve"> imidlertid</w:t>
            </w:r>
            <w:r>
              <w:rPr>
                <w:rFonts w:cstheme="minorHAnsi"/>
              </w:rPr>
              <w:t>, at det ikke kan styres, at der altid er et tilstrækkeligt stort oplag af slagger mv. på pladsen, sådan at alt nedbør p</w:t>
            </w:r>
            <w:r w:rsidR="006864E4">
              <w:rPr>
                <w:rFonts w:cstheme="minorHAnsi"/>
              </w:rPr>
              <w:t>å pladsen kan bortskaffes via for</w:t>
            </w:r>
            <w:r>
              <w:rPr>
                <w:rFonts w:cstheme="minorHAnsi"/>
              </w:rPr>
              <w:t>dampning i forbindelse med oversprøjtning af stakkene på pladsen.</w:t>
            </w:r>
            <w:r w:rsidR="00EB40B0">
              <w:rPr>
                <w:rFonts w:cstheme="minorHAnsi"/>
              </w:rPr>
              <w:t xml:space="preserve"> </w:t>
            </w:r>
          </w:p>
          <w:p w14:paraId="4988DDCC" w14:textId="77777777" w:rsidR="00251F0B" w:rsidRDefault="00251F0B" w:rsidP="0008166C">
            <w:pPr>
              <w:spacing w:after="0"/>
              <w:jc w:val="both"/>
              <w:rPr>
                <w:rFonts w:cstheme="minorHAnsi"/>
              </w:rPr>
            </w:pPr>
          </w:p>
          <w:p w14:paraId="22B1C223" w14:textId="77777777" w:rsidR="00EB40B0" w:rsidRPr="006864E4" w:rsidRDefault="000D31B9" w:rsidP="0008166C">
            <w:pPr>
              <w:spacing w:after="0"/>
              <w:jc w:val="both"/>
              <w:rPr>
                <w:rFonts w:cstheme="minorHAnsi"/>
              </w:rPr>
            </w:pPr>
            <w:r>
              <w:rPr>
                <w:rFonts w:cstheme="minorHAnsi"/>
              </w:rPr>
              <w:t>På den baggrund stilles krav om, at der skal etableres rense</w:t>
            </w:r>
            <w:r w:rsidR="004F1803">
              <w:rPr>
                <w:rFonts w:cstheme="minorHAnsi"/>
              </w:rPr>
              <w:t>anlæg nu</w:t>
            </w:r>
            <w:r>
              <w:rPr>
                <w:rFonts w:cstheme="minorHAnsi"/>
              </w:rPr>
              <w:t xml:space="preserve">, sådan at </w:t>
            </w:r>
            <w:r w:rsidR="008049EE">
              <w:rPr>
                <w:rFonts w:cstheme="minorHAnsi"/>
              </w:rPr>
              <w:t>perkolatv</w:t>
            </w:r>
            <w:r>
              <w:rPr>
                <w:rFonts w:cstheme="minorHAnsi"/>
              </w:rPr>
              <w:t xml:space="preserve">and kan afledes til det kommunale kloaksystem i de perioder, hvor </w:t>
            </w:r>
            <w:r w:rsidR="00C02AA2">
              <w:rPr>
                <w:rFonts w:cstheme="minorHAnsi"/>
              </w:rPr>
              <w:t>driften af pladsen er ophørt</w:t>
            </w:r>
            <w:r w:rsidR="00DE7069">
              <w:rPr>
                <w:rFonts w:cstheme="minorHAnsi"/>
              </w:rPr>
              <w:t>,</w:t>
            </w:r>
            <w:r w:rsidR="00C02AA2">
              <w:rPr>
                <w:rFonts w:cstheme="minorHAnsi"/>
              </w:rPr>
              <w:t xml:space="preserve"> eller hvor </w:t>
            </w:r>
            <w:r>
              <w:rPr>
                <w:rFonts w:cstheme="minorHAnsi"/>
              </w:rPr>
              <w:t>der ikke er tilstrækkeligt oplag på pladsen.</w:t>
            </w:r>
            <w:r w:rsidR="006864E4">
              <w:rPr>
                <w:rFonts w:cstheme="minorHAnsi"/>
              </w:rPr>
              <w:t xml:space="preserve"> Renseanlægget etableres med en kapacitet på 1 m</w:t>
            </w:r>
            <w:r w:rsidR="006864E4">
              <w:rPr>
                <w:rFonts w:cstheme="minorHAnsi"/>
                <w:vertAlign w:val="superscript"/>
              </w:rPr>
              <w:t>3</w:t>
            </w:r>
            <w:r w:rsidR="006864E4">
              <w:rPr>
                <w:rFonts w:cstheme="minorHAnsi"/>
              </w:rPr>
              <w:t xml:space="preserve"> i timen.</w:t>
            </w:r>
          </w:p>
          <w:p w14:paraId="18718931" w14:textId="77777777" w:rsidR="00EB40B0" w:rsidRDefault="00EB40B0" w:rsidP="0008166C">
            <w:pPr>
              <w:spacing w:after="0"/>
              <w:jc w:val="both"/>
              <w:rPr>
                <w:rFonts w:cstheme="minorHAnsi"/>
              </w:rPr>
            </w:pPr>
          </w:p>
          <w:p w14:paraId="56A8D36C" w14:textId="77777777" w:rsidR="00EB40B0" w:rsidRDefault="00DF55E5" w:rsidP="0008166C">
            <w:pPr>
              <w:spacing w:after="0"/>
              <w:jc w:val="both"/>
              <w:rPr>
                <w:rFonts w:cstheme="minorHAnsi"/>
                <w:b/>
              </w:rPr>
            </w:pPr>
            <w:r>
              <w:rPr>
                <w:rFonts w:cstheme="minorHAnsi"/>
                <w:b/>
              </w:rPr>
              <w:t>Tillæg til miljøgodkendelse</w:t>
            </w:r>
          </w:p>
          <w:p w14:paraId="25C3C009" w14:textId="77777777" w:rsidR="00D137C3" w:rsidRDefault="00856A24" w:rsidP="0008166C">
            <w:pPr>
              <w:spacing w:after="0"/>
              <w:jc w:val="both"/>
              <w:rPr>
                <w:rFonts w:cstheme="minorHAnsi"/>
              </w:rPr>
            </w:pPr>
            <w:r>
              <w:rPr>
                <w:rFonts w:cstheme="minorHAnsi"/>
              </w:rPr>
              <w:t>Tillæg vedr. K203 omfatter</w:t>
            </w:r>
            <w:r w:rsidR="00B30B89">
              <w:rPr>
                <w:rFonts w:cstheme="minorHAnsi"/>
              </w:rPr>
              <w:t xml:space="preserve"> sanitært porcelæn</w:t>
            </w:r>
            <w:r w:rsidR="00992ED5">
              <w:rPr>
                <w:rFonts w:cstheme="minorHAnsi"/>
              </w:rPr>
              <w:t xml:space="preserve"> </w:t>
            </w:r>
            <w:r w:rsidR="00D137C3">
              <w:rPr>
                <w:rFonts w:cstheme="minorHAnsi"/>
              </w:rPr>
              <w:t>EAK kode</w:t>
            </w:r>
            <w:r w:rsidR="00B30B89">
              <w:rPr>
                <w:rFonts w:cstheme="minorHAnsi"/>
              </w:rPr>
              <w:t xml:space="preserve">, </w:t>
            </w:r>
            <w:r w:rsidR="00B30B89">
              <w:rPr>
                <w:rFonts w:cstheme="minorHAnsi"/>
                <w:b/>
              </w:rPr>
              <w:t>17 09 0</w:t>
            </w:r>
            <w:r w:rsidR="007E22AD">
              <w:rPr>
                <w:rFonts w:cstheme="minorHAnsi"/>
                <w:b/>
              </w:rPr>
              <w:t>3</w:t>
            </w:r>
            <w:r w:rsidR="00D137C3">
              <w:rPr>
                <w:rFonts w:cstheme="minorHAnsi"/>
              </w:rPr>
              <w:t>, Andet bygnings- og nedrivningsaffald (herunder blandet affald) indeholdende farlige stoffer.</w:t>
            </w:r>
          </w:p>
          <w:p w14:paraId="61AADF07" w14:textId="77777777" w:rsidR="00D137C3" w:rsidRDefault="00D137C3" w:rsidP="0008166C">
            <w:pPr>
              <w:spacing w:after="0"/>
              <w:jc w:val="both"/>
              <w:rPr>
                <w:rFonts w:cstheme="minorHAnsi"/>
              </w:rPr>
            </w:pPr>
          </w:p>
          <w:p w14:paraId="733AED80" w14:textId="77777777" w:rsidR="00D137C3" w:rsidRDefault="005E6400" w:rsidP="0008166C">
            <w:pPr>
              <w:spacing w:after="0"/>
              <w:jc w:val="both"/>
              <w:rPr>
                <w:rFonts w:cstheme="minorHAnsi"/>
              </w:rPr>
            </w:pPr>
            <w:r>
              <w:rPr>
                <w:rFonts w:cstheme="minorHAnsi"/>
              </w:rPr>
              <w:t xml:space="preserve">Tillægget vedr. </w:t>
            </w:r>
            <w:r w:rsidR="00D137C3">
              <w:rPr>
                <w:rFonts w:cstheme="minorHAnsi"/>
              </w:rPr>
              <w:t>listepunkt K2</w:t>
            </w:r>
            <w:r>
              <w:rPr>
                <w:rFonts w:cstheme="minorHAnsi"/>
              </w:rPr>
              <w:t>06 omfatter</w:t>
            </w:r>
            <w:r w:rsidR="00D137C3">
              <w:rPr>
                <w:rFonts w:cstheme="minorHAnsi"/>
              </w:rPr>
              <w:t xml:space="preserve"> tre nye EAK koder, 17 08 02 (Gipsbaseret byggematerialer), 17 09 04 (Blandet bygnings- og nedrivningsaffald) samt 20 03 99 (Kommunalt indsamlet affald, ikke andet sted specificeret)</w:t>
            </w:r>
          </w:p>
          <w:p w14:paraId="36B63F29" w14:textId="77777777" w:rsidR="005E6400" w:rsidRDefault="005E6400" w:rsidP="0008166C">
            <w:pPr>
              <w:spacing w:after="0"/>
              <w:jc w:val="both"/>
              <w:rPr>
                <w:rFonts w:cstheme="minorHAnsi"/>
              </w:rPr>
            </w:pPr>
          </w:p>
          <w:p w14:paraId="08A1E4E2" w14:textId="77777777" w:rsidR="00D137C3" w:rsidRDefault="00E264E7" w:rsidP="0008166C">
            <w:pPr>
              <w:spacing w:after="0"/>
              <w:jc w:val="both"/>
              <w:rPr>
                <w:rFonts w:cstheme="minorHAnsi"/>
              </w:rPr>
            </w:pPr>
            <w:r>
              <w:rPr>
                <w:rFonts w:cstheme="minorHAnsi"/>
              </w:rPr>
              <w:t>Tillægget vedr.</w:t>
            </w:r>
            <w:r w:rsidR="00E0447E">
              <w:rPr>
                <w:rFonts w:cstheme="minorHAnsi"/>
              </w:rPr>
              <w:t xml:space="preserve"> </w:t>
            </w:r>
            <w:r w:rsidR="005E6400">
              <w:rPr>
                <w:rFonts w:cstheme="minorHAnsi"/>
              </w:rPr>
              <w:t>listepunkt 5.3 b</w:t>
            </w:r>
            <w:r w:rsidR="00DE7069">
              <w:rPr>
                <w:rFonts w:cstheme="minorHAnsi"/>
              </w:rPr>
              <w:t>)</w:t>
            </w:r>
            <w:r w:rsidR="005E6400">
              <w:rPr>
                <w:rFonts w:cstheme="minorHAnsi"/>
              </w:rPr>
              <w:t xml:space="preserve"> iii) omfatter EAK kode, 19 01 14 (Bioflyveaske fra slamforbrændingsanlæg. Produktet ønskes desuden anvendt til opbygning af pladsen.</w:t>
            </w:r>
          </w:p>
          <w:p w14:paraId="45D67589" w14:textId="77777777" w:rsidR="00D137C3" w:rsidRPr="00992ED5" w:rsidRDefault="00D137C3" w:rsidP="0008166C">
            <w:pPr>
              <w:spacing w:after="0"/>
              <w:jc w:val="both"/>
              <w:rPr>
                <w:rFonts w:cstheme="minorHAnsi"/>
              </w:rPr>
            </w:pPr>
          </w:p>
          <w:p w14:paraId="4F67F4E4" w14:textId="77777777" w:rsidR="008E0384" w:rsidRPr="00C0488A" w:rsidRDefault="008E0384" w:rsidP="0008166C">
            <w:pPr>
              <w:spacing w:after="0"/>
              <w:jc w:val="both"/>
              <w:rPr>
                <w:rFonts w:cstheme="minorHAnsi"/>
                <w:b/>
              </w:rPr>
            </w:pPr>
            <w:r w:rsidRPr="00C0488A">
              <w:rPr>
                <w:rFonts w:cstheme="minorHAnsi"/>
                <w:b/>
              </w:rPr>
              <w:t>Ny samlet godkendelse</w:t>
            </w:r>
          </w:p>
          <w:p w14:paraId="622AACC9" w14:textId="77777777" w:rsidR="008E0384" w:rsidRDefault="008E0384" w:rsidP="0008166C">
            <w:pPr>
              <w:jc w:val="both"/>
              <w:rPr>
                <w:rFonts w:cstheme="minorHAnsi"/>
              </w:rPr>
            </w:pPr>
            <w:r w:rsidRPr="00C0488A">
              <w:rPr>
                <w:rFonts w:cstheme="minorHAnsi"/>
              </w:rPr>
              <w:t xml:space="preserve">Alle eksisterende og nye vilkår medtages i en ny samlet miljøgodkendelse for virksomheden. Dvs. at virksomhedens miljøgodkendelse af </w:t>
            </w:r>
            <w:r>
              <w:rPr>
                <w:bCs/>
                <w:color w:val="000000"/>
              </w:rPr>
              <w:t>1</w:t>
            </w:r>
            <w:r w:rsidRPr="00061DAD">
              <w:rPr>
                <w:bCs/>
                <w:color w:val="000000"/>
              </w:rPr>
              <w:t xml:space="preserve">3. </w:t>
            </w:r>
            <w:r>
              <w:rPr>
                <w:bCs/>
                <w:color w:val="000000"/>
              </w:rPr>
              <w:t>august</w:t>
            </w:r>
            <w:r w:rsidRPr="00061DAD">
              <w:rPr>
                <w:bCs/>
                <w:color w:val="000000"/>
              </w:rPr>
              <w:t xml:space="preserve"> 201</w:t>
            </w:r>
            <w:r>
              <w:rPr>
                <w:bCs/>
                <w:color w:val="000000"/>
              </w:rPr>
              <w:t>2</w:t>
            </w:r>
            <w:r w:rsidR="005E6400">
              <w:rPr>
                <w:bCs/>
                <w:color w:val="000000"/>
              </w:rPr>
              <w:t xml:space="preserve"> og tillægget af 3. juli 2014</w:t>
            </w:r>
            <w:r>
              <w:rPr>
                <w:bCs/>
                <w:color w:val="000000"/>
              </w:rPr>
              <w:t xml:space="preserve"> </w:t>
            </w:r>
            <w:r w:rsidRPr="00C0488A">
              <w:rPr>
                <w:rFonts w:cstheme="minorHAnsi"/>
              </w:rPr>
              <w:t>fortsat er gældende</w:t>
            </w:r>
            <w:r w:rsidR="005E6400">
              <w:rPr>
                <w:rFonts w:cstheme="minorHAnsi"/>
              </w:rPr>
              <w:t xml:space="preserve"> med de ændringer, der følger</w:t>
            </w:r>
            <w:r w:rsidR="00E264E7">
              <w:rPr>
                <w:rFonts w:cstheme="minorHAnsi"/>
              </w:rPr>
              <w:t xml:space="preserve"> af den nye samlede miljøgodkendelse</w:t>
            </w:r>
            <w:r w:rsidRPr="00C0488A">
              <w:rPr>
                <w:rFonts w:cstheme="minorHAnsi"/>
              </w:rPr>
              <w:t>. Dog er alle eksisterende vilkår overført til den nye</w:t>
            </w:r>
            <w:r w:rsidR="00E264E7">
              <w:rPr>
                <w:rFonts w:cstheme="minorHAnsi"/>
              </w:rPr>
              <w:t xml:space="preserve"> samlede</w:t>
            </w:r>
            <w:r w:rsidRPr="00C0488A">
              <w:rPr>
                <w:rFonts w:cstheme="minorHAnsi"/>
              </w:rPr>
              <w:t xml:space="preserve"> miljøgodken</w:t>
            </w:r>
            <w:r>
              <w:rPr>
                <w:rFonts w:cstheme="minorHAnsi"/>
              </w:rPr>
              <w:t>delse.</w:t>
            </w:r>
            <w:r w:rsidRPr="00C0488A">
              <w:rPr>
                <w:rFonts w:cstheme="minorHAnsi"/>
              </w:rPr>
              <w:t xml:space="preserve"> </w:t>
            </w:r>
            <w:r>
              <w:rPr>
                <w:rFonts w:cstheme="minorHAnsi"/>
              </w:rPr>
              <w:t>B</w:t>
            </w:r>
            <w:r w:rsidR="00E264E7">
              <w:rPr>
                <w:rFonts w:cstheme="minorHAnsi"/>
              </w:rPr>
              <w:t>eskrivelserne mv. i de</w:t>
            </w:r>
            <w:r w:rsidRPr="00C0488A">
              <w:rPr>
                <w:rFonts w:cstheme="minorHAnsi"/>
              </w:rPr>
              <w:t xml:space="preserve"> eksisterende miljøgodkendelse</w:t>
            </w:r>
            <w:r w:rsidR="00E264E7">
              <w:rPr>
                <w:rFonts w:cstheme="minorHAnsi"/>
              </w:rPr>
              <w:t>r</w:t>
            </w:r>
            <w:r w:rsidRPr="00C0488A">
              <w:rPr>
                <w:rFonts w:cstheme="minorHAnsi"/>
              </w:rPr>
              <w:t xml:space="preserve"> er fortsat en del af den nye samlede miljøgodkendelse.</w:t>
            </w:r>
          </w:p>
          <w:p w14:paraId="1A3392AF" w14:textId="77777777" w:rsidR="00251F0B" w:rsidRDefault="00251F0B" w:rsidP="0008166C">
            <w:pPr>
              <w:autoSpaceDE w:val="0"/>
              <w:autoSpaceDN w:val="0"/>
              <w:adjustRightInd w:val="0"/>
              <w:spacing w:after="0"/>
              <w:rPr>
                <w:rFonts w:ascii="Arial" w:hAnsi="Arial" w:cs="Arial"/>
                <w:lang w:bidi="ar-SA"/>
              </w:rPr>
            </w:pPr>
          </w:p>
          <w:p w14:paraId="478EFA1F" w14:textId="77777777" w:rsidR="008E0384" w:rsidRPr="00251F0B" w:rsidRDefault="008E0384" w:rsidP="0008166C">
            <w:pPr>
              <w:autoSpaceDE w:val="0"/>
              <w:autoSpaceDN w:val="0"/>
              <w:adjustRightInd w:val="0"/>
              <w:spacing w:after="0"/>
              <w:rPr>
                <w:rFonts w:ascii="Arial" w:hAnsi="Arial" w:cs="Arial"/>
                <w:u w:val="single"/>
                <w:lang w:bidi="ar-SA"/>
              </w:rPr>
            </w:pPr>
            <w:r w:rsidRPr="00251F0B">
              <w:rPr>
                <w:rFonts w:ascii="Arial" w:hAnsi="Arial" w:cs="Arial"/>
                <w:u w:val="single"/>
                <w:lang w:bidi="ar-SA"/>
              </w:rPr>
              <w:t>Der er følgende ændringer og tilføjelser til vilkårene:</w:t>
            </w:r>
          </w:p>
          <w:p w14:paraId="531E5A17" w14:textId="77777777" w:rsidR="008E0384" w:rsidRPr="00DE5FD0" w:rsidRDefault="0055631D" w:rsidP="0008166C">
            <w:pPr>
              <w:autoSpaceDE w:val="0"/>
              <w:autoSpaceDN w:val="0"/>
              <w:adjustRightInd w:val="0"/>
              <w:spacing w:after="0"/>
              <w:rPr>
                <w:rFonts w:ascii="Arial" w:hAnsi="Arial" w:cs="Arial"/>
                <w:lang w:bidi="ar-SA"/>
              </w:rPr>
            </w:pPr>
            <w:r>
              <w:t>Vilkår 4a</w:t>
            </w:r>
            <w:r w:rsidR="00315F85">
              <w:t>, 15a</w:t>
            </w:r>
            <w:r w:rsidR="007E22AD">
              <w:t>,</w:t>
            </w:r>
            <w:r>
              <w:t xml:space="preserve"> 16.1</w:t>
            </w:r>
            <w:r w:rsidR="007E22AD">
              <w:t xml:space="preserve"> og 51</w:t>
            </w:r>
            <w:r>
              <w:t>er ophævet</w:t>
            </w:r>
            <w:r w:rsidR="008E0384" w:rsidRPr="00DE5FD0">
              <w:rPr>
                <w:rFonts w:ascii="Arial" w:hAnsi="Arial" w:cs="Arial"/>
                <w:lang w:bidi="ar-SA"/>
              </w:rPr>
              <w:t>.</w:t>
            </w:r>
          </w:p>
          <w:p w14:paraId="4E731499" w14:textId="77777777" w:rsidR="008E0384" w:rsidRPr="00DE5FD0" w:rsidRDefault="0055631D" w:rsidP="0008166C">
            <w:pPr>
              <w:tabs>
                <w:tab w:val="left" w:pos="426"/>
                <w:tab w:val="left" w:pos="993"/>
                <w:tab w:val="left" w:pos="1530"/>
                <w:tab w:val="left" w:pos="9072"/>
              </w:tabs>
              <w:overflowPunct w:val="0"/>
              <w:autoSpaceDE w:val="0"/>
              <w:autoSpaceDN w:val="0"/>
              <w:adjustRightInd w:val="0"/>
              <w:spacing w:after="0"/>
              <w:ind w:left="420" w:hanging="420"/>
              <w:textAlignment w:val="baseline"/>
            </w:pPr>
            <w:r>
              <w:t xml:space="preserve">Følgende </w:t>
            </w:r>
            <w:r w:rsidR="008E0384" w:rsidRPr="00DE5FD0">
              <w:t>nye vilkår</w:t>
            </w:r>
            <w:r>
              <w:t xml:space="preserve"> er tilføjet</w:t>
            </w:r>
            <w:r w:rsidR="008E0384" w:rsidRPr="00DE5FD0">
              <w:t>:</w:t>
            </w:r>
          </w:p>
          <w:p w14:paraId="2FEA0F2B" w14:textId="77777777" w:rsidR="008E0384" w:rsidRPr="00DE5FD0" w:rsidRDefault="008E0384" w:rsidP="0008166C">
            <w:pPr>
              <w:tabs>
                <w:tab w:val="left" w:pos="426"/>
                <w:tab w:val="left" w:pos="993"/>
                <w:tab w:val="left" w:pos="1530"/>
                <w:tab w:val="left" w:pos="9072"/>
              </w:tabs>
              <w:overflowPunct w:val="0"/>
              <w:autoSpaceDE w:val="0"/>
              <w:autoSpaceDN w:val="0"/>
              <w:adjustRightInd w:val="0"/>
              <w:spacing w:after="0"/>
              <w:ind w:left="420" w:hanging="420"/>
              <w:textAlignment w:val="baseline"/>
            </w:pPr>
            <w:r w:rsidRPr="00DE5FD0">
              <w:t xml:space="preserve">Vilkår </w:t>
            </w:r>
            <w:r w:rsidR="00EA7443">
              <w:t xml:space="preserve">2.1 - </w:t>
            </w:r>
            <w:r w:rsidR="00CC44E2">
              <w:t>2.</w:t>
            </w:r>
            <w:r w:rsidR="00EA7443">
              <w:t>5</w:t>
            </w:r>
            <w:r w:rsidR="00CC44E2">
              <w:t>,</w:t>
            </w:r>
            <w:r w:rsidR="0055631D">
              <w:t xml:space="preserve"> 4b</w:t>
            </w:r>
            <w:r w:rsidR="00315F85">
              <w:t>, 15b</w:t>
            </w:r>
            <w:r w:rsidR="00B30B89">
              <w:t>, 16.1b</w:t>
            </w:r>
            <w:r w:rsidR="007E22AD">
              <w:t>, 51.a</w:t>
            </w:r>
            <w:r w:rsidR="00CC44E2">
              <w:t xml:space="preserve"> og 52 - 70</w:t>
            </w:r>
            <w:r w:rsidR="0055631D">
              <w:t>.</w:t>
            </w:r>
          </w:p>
          <w:p w14:paraId="4154B971" w14:textId="77777777" w:rsidR="008E0384" w:rsidRPr="00DE5FD0" w:rsidRDefault="008E0384" w:rsidP="0008166C">
            <w:pPr>
              <w:tabs>
                <w:tab w:val="left" w:pos="426"/>
                <w:tab w:val="left" w:pos="993"/>
                <w:tab w:val="left" w:pos="1530"/>
                <w:tab w:val="left" w:pos="9072"/>
              </w:tabs>
              <w:overflowPunct w:val="0"/>
              <w:autoSpaceDE w:val="0"/>
              <w:autoSpaceDN w:val="0"/>
              <w:adjustRightInd w:val="0"/>
              <w:spacing w:after="0"/>
              <w:ind w:left="420" w:hanging="420"/>
              <w:textAlignment w:val="baseline"/>
              <w:rPr>
                <w:rFonts w:cstheme="minorHAnsi"/>
                <w:sz w:val="22"/>
                <w:szCs w:val="22"/>
              </w:rPr>
            </w:pPr>
          </w:p>
        </w:tc>
      </w:tr>
    </w:tbl>
    <w:p w14:paraId="3D977ED9" w14:textId="77777777" w:rsidR="008E0384" w:rsidRPr="00C0488A" w:rsidRDefault="008E0384" w:rsidP="008E0384">
      <w:pPr>
        <w:pStyle w:val="tabeltekst"/>
        <w:rPr>
          <w:rFonts w:asciiTheme="minorHAnsi" w:hAnsiTheme="minorHAnsi" w:cstheme="minorHAnsi"/>
          <w:b/>
          <w:color w:val="000000"/>
          <w:sz w:val="20"/>
          <w:szCs w:val="20"/>
        </w:rPr>
      </w:pPr>
      <w:r w:rsidRPr="00C0488A">
        <w:rPr>
          <w:rFonts w:asciiTheme="minorHAnsi" w:hAnsiTheme="minorHAnsi" w:cstheme="minorHAnsi"/>
          <w:b/>
          <w:sz w:val="20"/>
          <w:szCs w:val="20"/>
        </w:rPr>
        <w:lastRenderedPageBreak/>
        <w:t>Godkendelsens omfang</w:t>
      </w:r>
    </w:p>
    <w:p w14:paraId="77EA2651" w14:textId="77777777" w:rsidR="008E0384" w:rsidRDefault="008E0384" w:rsidP="008E0384">
      <w:r>
        <w:t xml:space="preserve">Jørgen Rasmussen Gruppen etablerede i 2013 en </w:t>
      </w:r>
      <w:r w:rsidRPr="00185E60">
        <w:t>plads til modtagelse, sortering og mellemdeponering af restprodukter, bl.a. affaldsforbrændingsslagger, flyveaske, asfalt, opfej fra veje, sand fra sandfang samt glas og flasker med henblik på genanvendelse.</w:t>
      </w:r>
    </w:p>
    <w:p w14:paraId="6CCCE94F" w14:textId="77777777" w:rsidR="008E0384" w:rsidRDefault="0000202A" w:rsidP="008E0384">
      <w:pPr>
        <w:autoSpaceDE w:val="0"/>
        <w:autoSpaceDN w:val="0"/>
        <w:adjustRightInd w:val="0"/>
        <w:spacing w:after="0"/>
      </w:pPr>
      <w:r>
        <w:t>I 2014 fik v</w:t>
      </w:r>
      <w:r w:rsidR="008E0384">
        <w:t xml:space="preserve">irksomheden </w:t>
      </w:r>
      <w:r>
        <w:t>godkendelse til at udvide</w:t>
      </w:r>
      <w:r w:rsidR="008E0384" w:rsidRPr="000558CF">
        <w:t xml:space="preserve"> oplagsplads</w:t>
      </w:r>
      <w:r>
        <w:t>en</w:t>
      </w:r>
      <w:r w:rsidR="008E0384" w:rsidRPr="000558CF">
        <w:t xml:space="preserve">. </w:t>
      </w:r>
      <w:r>
        <w:t>Udvidelsen omfattede en</w:t>
      </w:r>
      <w:r w:rsidR="008E0384" w:rsidRPr="000558CF">
        <w:t xml:space="preserve"> ny ca. </w:t>
      </w:r>
      <w:r w:rsidR="008E0384">
        <w:t>25</w:t>
      </w:r>
      <w:r w:rsidR="008E0384" w:rsidRPr="000558CF">
        <w:t>.000 m</w:t>
      </w:r>
      <w:r w:rsidR="008E0384" w:rsidRPr="000558CF">
        <w:rPr>
          <w:vertAlign w:val="superscript"/>
        </w:rPr>
        <w:t>2</w:t>
      </w:r>
      <w:r w:rsidR="008E0384" w:rsidRPr="000558CF">
        <w:t xml:space="preserve"> stor befæstet </w:t>
      </w:r>
      <w:r w:rsidR="008E0384">
        <w:t>oplags</w:t>
      </w:r>
      <w:r w:rsidR="008E0384" w:rsidRPr="000558CF">
        <w:t>plads syd for den eksisterende ca. 2</w:t>
      </w:r>
      <w:r w:rsidR="008E0384">
        <w:t>0</w:t>
      </w:r>
      <w:r w:rsidR="008E0384" w:rsidRPr="000558CF">
        <w:t>.000 m</w:t>
      </w:r>
      <w:r w:rsidR="008E0384" w:rsidRPr="000558CF">
        <w:rPr>
          <w:vertAlign w:val="superscript"/>
        </w:rPr>
        <w:t>2</w:t>
      </w:r>
      <w:r w:rsidR="008E0384" w:rsidRPr="000558CF">
        <w:t xml:space="preserve"> store </w:t>
      </w:r>
      <w:r w:rsidR="008E0384">
        <w:t>oplags</w:t>
      </w:r>
      <w:r w:rsidR="008E0384" w:rsidRPr="000558CF">
        <w:t xml:space="preserve">plads og de to </w:t>
      </w:r>
      <w:r w:rsidR="008E0384">
        <w:t>oplags</w:t>
      </w:r>
      <w:r w:rsidR="008E0384" w:rsidRPr="000558CF">
        <w:t xml:space="preserve">pladser sammenbygges. Det samlede areal af den udvidede </w:t>
      </w:r>
      <w:r w:rsidR="008E0384">
        <w:t>oplags</w:t>
      </w:r>
      <w:r>
        <w:t>plads er</w:t>
      </w:r>
      <w:r w:rsidR="008E0384" w:rsidRPr="000558CF">
        <w:t xml:space="preserve"> ca. </w:t>
      </w:r>
      <w:r w:rsidR="008E0384">
        <w:t>4</w:t>
      </w:r>
      <w:r w:rsidR="008E0384" w:rsidRPr="000558CF">
        <w:t>5.000</w:t>
      </w:r>
      <w:r w:rsidR="008E0384">
        <w:t xml:space="preserve"> </w:t>
      </w:r>
      <w:r w:rsidR="008E0384" w:rsidRPr="000558CF">
        <w:t>m</w:t>
      </w:r>
      <w:r w:rsidR="008E0384" w:rsidRPr="000558CF">
        <w:rPr>
          <w:vertAlign w:val="superscript"/>
        </w:rPr>
        <w:t>2</w:t>
      </w:r>
      <w:r w:rsidR="008E0384" w:rsidRPr="000558CF">
        <w:t>.</w:t>
      </w:r>
      <w:r w:rsidR="008E0384">
        <w:t xml:space="preserve"> </w:t>
      </w:r>
      <w:r w:rsidR="008E0384" w:rsidRPr="002722D7">
        <w:t>Af</w:t>
      </w:r>
      <w:r w:rsidR="008E0384">
        <w:t xml:space="preserve"> </w:t>
      </w:r>
      <w:r w:rsidR="008E0384" w:rsidRPr="002722D7">
        <w:t>hensyn til pladsens bæreevne udskiftes sætningsgivende jord med flyveaske,</w:t>
      </w:r>
      <w:r w:rsidR="008E0384">
        <w:t xml:space="preserve"> </w:t>
      </w:r>
      <w:r w:rsidR="008E0384" w:rsidRPr="002722D7">
        <w:t>der udlægges i et ca. 3 m tykt lag. Der er tale om flyveaske i en kvalitet, der</w:t>
      </w:r>
      <w:r w:rsidR="008E0384">
        <w:t xml:space="preserve"> </w:t>
      </w:r>
      <w:r w:rsidR="008E0384" w:rsidRPr="002722D7">
        <w:t>ligger ud</w:t>
      </w:r>
      <w:r w:rsidR="00083288">
        <w:t xml:space="preserve"> </w:t>
      </w:r>
      <w:r w:rsidR="008E0384" w:rsidRPr="002722D7">
        <w:t>over kategori 3 i restproduktbekendtgørelsen.</w:t>
      </w:r>
    </w:p>
    <w:p w14:paraId="0C1F6D85" w14:textId="77777777" w:rsidR="008E0384" w:rsidRDefault="008E0384" w:rsidP="008E0384">
      <w:pPr>
        <w:autoSpaceDE w:val="0"/>
        <w:autoSpaceDN w:val="0"/>
        <w:adjustRightInd w:val="0"/>
        <w:spacing w:after="0"/>
      </w:pPr>
    </w:p>
    <w:p w14:paraId="2CB9377F" w14:textId="77777777" w:rsidR="008E0384" w:rsidRDefault="008E0384" w:rsidP="008E0384">
      <w:pPr>
        <w:autoSpaceDE w:val="0"/>
        <w:autoSpaceDN w:val="0"/>
        <w:adjustRightInd w:val="0"/>
        <w:spacing w:after="0"/>
      </w:pPr>
      <w:r>
        <w:t>Godkendelsen</w:t>
      </w:r>
      <w:r w:rsidR="0000202A">
        <w:t xml:space="preserve"> i 2014 omfattede</w:t>
      </w:r>
      <w:r>
        <w:t xml:space="preserve"> nye aktiviteter, bl.a. modtagelse og neddeling af beton og tegl, samt modtagelse og oplag af RDF-brændsel, der er brændbart affald udvundet af affald.</w:t>
      </w:r>
    </w:p>
    <w:p w14:paraId="5892D51B" w14:textId="77777777" w:rsidR="008E0384" w:rsidRPr="000558CF" w:rsidRDefault="008E0384" w:rsidP="008E0384">
      <w:pPr>
        <w:autoSpaceDE w:val="0"/>
        <w:autoSpaceDN w:val="0"/>
        <w:adjustRightInd w:val="0"/>
        <w:spacing w:after="0"/>
      </w:pPr>
    </w:p>
    <w:p w14:paraId="14066213" w14:textId="77777777" w:rsidR="008E0384" w:rsidRDefault="00DE7069" w:rsidP="008E0384">
      <w:r>
        <w:t xml:space="preserve">Godkendelsen i 2014 omfattede endvidere etablering af </w:t>
      </w:r>
      <w:r w:rsidR="008E0384">
        <w:t>en administrationsbygning på op til 8</w:t>
      </w:r>
      <w:r w:rsidR="008E0384" w:rsidRPr="00EC5D9C">
        <w:t>00</w:t>
      </w:r>
      <w:r w:rsidR="008E0384" w:rsidRPr="00572883">
        <w:rPr>
          <w:color w:val="92D050"/>
        </w:rPr>
        <w:t xml:space="preserve"> </w:t>
      </w:r>
      <w:r w:rsidR="008E0384">
        <w:t>m</w:t>
      </w:r>
      <w:r w:rsidR="008E0384" w:rsidRPr="00572883">
        <w:rPr>
          <w:vertAlign w:val="superscript"/>
        </w:rPr>
        <w:t>2</w:t>
      </w:r>
      <w:r w:rsidR="008E0384">
        <w:t xml:space="preserve"> indeholdende værksted, garage, lager, mandskabsfaciliteter og kontor samt en ca. </w:t>
      </w:r>
      <w:r w:rsidR="008E0384" w:rsidRPr="00EC5D9C">
        <w:t>3.000</w:t>
      </w:r>
      <w:r w:rsidR="008E0384" w:rsidRPr="00572883">
        <w:rPr>
          <w:color w:val="92D050"/>
        </w:rPr>
        <w:t xml:space="preserve"> </w:t>
      </w:r>
      <w:r w:rsidR="008E0384">
        <w:t>m</w:t>
      </w:r>
      <w:r w:rsidR="008E0384" w:rsidRPr="00572883">
        <w:rPr>
          <w:vertAlign w:val="superscript"/>
        </w:rPr>
        <w:t>2</w:t>
      </w:r>
      <w:r w:rsidR="008E0384">
        <w:t xml:space="preserve"> stor hal til aflæsning og kontrol af varer samt oplagring. Der etableres en 30 – 40 m</w:t>
      </w:r>
      <w:r w:rsidR="008E0384" w:rsidRPr="00AE1975">
        <w:rPr>
          <w:vertAlign w:val="superscript"/>
        </w:rPr>
        <w:t>2</w:t>
      </w:r>
      <w:r w:rsidR="008E0384">
        <w:t xml:space="preserve"> stor vaskeplads til rengøring af biler og maskiner. </w:t>
      </w:r>
    </w:p>
    <w:p w14:paraId="53ED30A4" w14:textId="77777777" w:rsidR="008E0384" w:rsidRDefault="008E0384" w:rsidP="008E0384">
      <w:r>
        <w:t>Den udvidede oplagsplads giver mulighed for, at der på de to oplagspladser samlet kan håndteres og oplagres 60.000</w:t>
      </w:r>
      <w:r w:rsidRPr="004E6C38">
        <w:t xml:space="preserve"> </w:t>
      </w:r>
      <w:r>
        <w:t>ton rest</w:t>
      </w:r>
      <w:r w:rsidR="00DE7069">
        <w:t>produkter, og</w:t>
      </w:r>
      <w:r>
        <w:t xml:space="preserve"> at der dagligt normalt vil kunne modtages op til 150</w:t>
      </w:r>
      <w:r w:rsidRPr="00F9164C">
        <w:t xml:space="preserve"> </w:t>
      </w:r>
      <w:r w:rsidRPr="003643D6">
        <w:t>tons</w:t>
      </w:r>
      <w:r>
        <w:t>. 10 gange årligt vil der i forbindelse med modtagelse fra skib eller flytning af lagre kunne modtages eller bortkøres op til 3.000</w:t>
      </w:r>
      <w:r w:rsidR="00DE7069">
        <w:t>t</w:t>
      </w:r>
      <w:r>
        <w:t xml:space="preserve"> pr. dag.</w:t>
      </w:r>
    </w:p>
    <w:p w14:paraId="4D6FF731" w14:textId="77777777" w:rsidR="008E0384" w:rsidRDefault="008E0384" w:rsidP="008E0384">
      <w:r>
        <w:t>Oplagets maksimale højde over belægningen på pladsen vil være 7 m, svarende til 9,9 m angivet i DNN på pladsens højeste punkt. Oplagets højde i anlægsfasen vil maksimalt være 10 m svarende til 12,9 m DNN på pladsens højeste punkt.</w:t>
      </w:r>
    </w:p>
    <w:p w14:paraId="5B6AF70E" w14:textId="77777777" w:rsidR="005868CD" w:rsidRDefault="008E0384" w:rsidP="008E0384">
      <w:r w:rsidRPr="00185E60">
        <w:t xml:space="preserve">De væsentligste miljøpåvirkninger er støj- og støvgener samt risiko for forurening af jord og grundvand. </w:t>
      </w:r>
      <w:r>
        <w:t>Ved fastsættelse af vilkår er der taget udgangspunkt i standardvilkårene for listepunkterne,</w:t>
      </w:r>
      <w:r w:rsidRPr="00185E60">
        <w:t xml:space="preserve"> K206 og K212, hvor der bl.a. </w:t>
      </w:r>
      <w:r w:rsidR="0000202A">
        <w:t>er fastsat</w:t>
      </w:r>
      <w:r w:rsidRPr="00185E60">
        <w:t xml:space="preserve"> krav</w:t>
      </w:r>
      <w:r>
        <w:t xml:space="preserve"> til</w:t>
      </w:r>
      <w:r w:rsidRPr="00185E60">
        <w:t xml:space="preserve"> </w:t>
      </w:r>
      <w:r>
        <w:t xml:space="preserve">overdækning og </w:t>
      </w:r>
      <w:r w:rsidRPr="00185E60">
        <w:t xml:space="preserve">overrisling med vand, sådan at der ikke opstår støvgener </w:t>
      </w:r>
      <w:r w:rsidR="00083288" w:rsidRPr="00185E60">
        <w:t>uden for</w:t>
      </w:r>
      <w:r w:rsidRPr="00185E60">
        <w:t xml:space="preserve"> virksomheden. Der er endvidere krav om tætte belægninger og om opsamling af overfladevand og perkolat. </w:t>
      </w:r>
    </w:p>
    <w:p w14:paraId="3194AF46" w14:textId="77777777" w:rsidR="008E0384" w:rsidRPr="00185E60" w:rsidRDefault="005868CD" w:rsidP="008E0384">
      <w:r>
        <w:t>De eksisterende vilkår gælder i relevant omfang også for de nye aktiviteter på virksomheden. I forhold til listepunkt K203 er der suppleret med nogle af s</w:t>
      </w:r>
      <w:r w:rsidR="00C8648B">
        <w:t>tandardvilkår</w:t>
      </w:r>
      <w:r w:rsidR="0000202A">
        <w:t>ene</w:t>
      </w:r>
      <w:r w:rsidR="00C8648B">
        <w:t xml:space="preserve"> efter listepunkt K203</w:t>
      </w:r>
      <w:r>
        <w:t xml:space="preserve">. </w:t>
      </w:r>
    </w:p>
    <w:p w14:paraId="3014EC71" w14:textId="77777777" w:rsidR="008E0384" w:rsidRDefault="008E0384" w:rsidP="008E0384">
      <w:r w:rsidRPr="00185E60">
        <w:t>Virksomheden må være i drift mandage – fredage i tidsrummet kl. 07.00 – 18.00 og lørdage i tidsrummet kl. 07.00 – 14.00.</w:t>
      </w:r>
      <w:r>
        <w:t xml:space="preserve"> Virksomheden må ikke være i drift søn- og helligdage.</w:t>
      </w:r>
    </w:p>
    <w:p w14:paraId="2DBF86FD" w14:textId="77777777" w:rsidR="008E0384" w:rsidRPr="00185E60" w:rsidRDefault="008E0384" w:rsidP="008E0384">
      <w:r>
        <w:t xml:space="preserve">Virksomheden må dog være i drift alle dage hele døgnet med en begrænset aktivitet, fx ved modtagelse af en enkelt lastbil </w:t>
      </w:r>
      <w:r w:rsidR="00083288">
        <w:t>inden for</w:t>
      </w:r>
      <w:r>
        <w:t xml:space="preserve"> en halv time i nattetimerne eller i forbindelse med vanding af støvende oplag på pladsen, idet virksomheden i forbindelse med ansøgningen har dokumenteret, at støjkravene kan overholdes.</w:t>
      </w:r>
    </w:p>
    <w:p w14:paraId="27AA6CE1" w14:textId="77777777" w:rsidR="008E0384" w:rsidRPr="00185E60" w:rsidRDefault="008E0384" w:rsidP="008E0384">
      <w:r w:rsidRPr="00185E60">
        <w:lastRenderedPageBreak/>
        <w:t>Ifølge lokalplan nr. 08 – 066 skal der etableres et 15</w:t>
      </w:r>
      <w:r>
        <w:t xml:space="preserve"> meter</w:t>
      </w:r>
      <w:r w:rsidRPr="00185E60">
        <w:t xml:space="preserve"> bredt plantebælte langs med skel mod ejendommene på Romdrupholmsvej. Arealet kan iflg. lokalplanen tillige anvendes til støjvold, der skal beplantes.</w:t>
      </w:r>
    </w:p>
    <w:p w14:paraId="501FCCD4" w14:textId="77777777" w:rsidR="00205B90" w:rsidRPr="008C1151" w:rsidRDefault="00205B90" w:rsidP="00205B90">
      <w:pPr>
        <w:rPr>
          <w:b/>
          <w:sz w:val="22"/>
          <w:szCs w:val="22"/>
        </w:rPr>
      </w:pPr>
      <w:r w:rsidRPr="001A46A7">
        <w:rPr>
          <w:b/>
        </w:rPr>
        <w:t>Oversigt over tidsfrister</w:t>
      </w:r>
      <w:r w:rsidRPr="005D57AC">
        <w:rPr>
          <w:b/>
          <w:sz w:val="22"/>
          <w:szCs w:val="22"/>
        </w:rPr>
        <w:t xml:space="preserve"> </w:t>
      </w:r>
    </w:p>
    <w:p w14:paraId="6F01B9BA" w14:textId="77777777" w:rsidR="00DE7069" w:rsidRDefault="00DE7069" w:rsidP="00205B90">
      <w:pPr>
        <w:numPr>
          <w:ilvl w:val="0"/>
          <w:numId w:val="6"/>
        </w:numPr>
        <w:tabs>
          <w:tab w:val="clear" w:pos="720"/>
          <w:tab w:val="num" w:pos="360"/>
        </w:tabs>
        <w:overflowPunct w:val="0"/>
        <w:autoSpaceDE w:val="0"/>
        <w:autoSpaceDN w:val="0"/>
        <w:adjustRightInd w:val="0"/>
        <w:spacing w:after="0"/>
        <w:ind w:left="360"/>
        <w:textAlignment w:val="baseline"/>
        <w:rPr>
          <w:rFonts w:cstheme="minorHAnsi"/>
        </w:rPr>
      </w:pPr>
      <w:r>
        <w:rPr>
          <w:rFonts w:cstheme="minorHAnsi"/>
        </w:rPr>
        <w:t>Krav om at anlægsarbejdet skal afsluttes senest den 1. december 2016.</w:t>
      </w:r>
    </w:p>
    <w:p w14:paraId="303F172C" w14:textId="77777777" w:rsidR="00C56FC7" w:rsidRDefault="00205B90" w:rsidP="00205B90">
      <w:pPr>
        <w:numPr>
          <w:ilvl w:val="0"/>
          <w:numId w:val="6"/>
        </w:numPr>
        <w:tabs>
          <w:tab w:val="clear" w:pos="720"/>
          <w:tab w:val="num" w:pos="360"/>
        </w:tabs>
        <w:overflowPunct w:val="0"/>
        <w:autoSpaceDE w:val="0"/>
        <w:autoSpaceDN w:val="0"/>
        <w:adjustRightInd w:val="0"/>
        <w:spacing w:after="0"/>
        <w:ind w:left="360"/>
        <w:textAlignment w:val="baseline"/>
        <w:rPr>
          <w:rFonts w:cstheme="minorHAnsi"/>
        </w:rPr>
      </w:pPr>
      <w:r w:rsidRPr="00EC4001">
        <w:rPr>
          <w:rFonts w:cstheme="minorHAnsi"/>
        </w:rPr>
        <w:t>Krav til indberetning af overskridelse af vilkår og krav om indberetning til tilsynsmyndigheden mindst 8 dage inden anlægs</w:t>
      </w:r>
      <w:r w:rsidR="00EA1519">
        <w:rPr>
          <w:rFonts w:cstheme="minorHAnsi"/>
        </w:rPr>
        <w:t xml:space="preserve">arbejde igen </w:t>
      </w:r>
      <w:r w:rsidRPr="00EC4001">
        <w:rPr>
          <w:rFonts w:cstheme="minorHAnsi"/>
        </w:rPr>
        <w:t>start</w:t>
      </w:r>
      <w:r w:rsidR="00EA1519">
        <w:rPr>
          <w:rFonts w:cstheme="minorHAnsi"/>
        </w:rPr>
        <w:t>es op</w:t>
      </w:r>
      <w:r w:rsidRPr="00EC4001">
        <w:rPr>
          <w:rFonts w:cstheme="minorHAnsi"/>
        </w:rPr>
        <w:t xml:space="preserve"> samt tidsfrister vedrørende udnyttelse af miljøgodkendelsen, ophør af virksomheden samt fristen for udnyttelse af planlagte udvidelser af virksomheden mv. er fastsat i vilkår 3a – 6.</w:t>
      </w:r>
    </w:p>
    <w:p w14:paraId="7F68BD89" w14:textId="77777777" w:rsidR="00EE34C6" w:rsidRDefault="00EE34C6" w:rsidP="00205B90">
      <w:pPr>
        <w:numPr>
          <w:ilvl w:val="0"/>
          <w:numId w:val="6"/>
        </w:numPr>
        <w:tabs>
          <w:tab w:val="clear" w:pos="720"/>
          <w:tab w:val="num" w:pos="360"/>
        </w:tabs>
        <w:overflowPunct w:val="0"/>
        <w:autoSpaceDE w:val="0"/>
        <w:autoSpaceDN w:val="0"/>
        <w:adjustRightInd w:val="0"/>
        <w:spacing w:after="0"/>
        <w:ind w:left="360"/>
        <w:textAlignment w:val="baseline"/>
        <w:rPr>
          <w:rFonts w:cstheme="minorHAnsi"/>
        </w:rPr>
      </w:pPr>
      <w:r w:rsidRPr="00EC4001">
        <w:t>Virksomheden skal</w:t>
      </w:r>
      <w:r>
        <w:t xml:space="preserve"> jf. vilkår 51.a</w:t>
      </w:r>
      <w:r w:rsidRPr="00EC4001">
        <w:t xml:space="preserve"> inden den 1. januar 201</w:t>
      </w:r>
      <w:r>
        <w:t>7</w:t>
      </w:r>
      <w:r w:rsidRPr="00EC4001">
        <w:t xml:space="preserve"> udarbejde beredskabsplan, der skal forebygge uheld og begrænse konsekvenserne af uheld</w:t>
      </w:r>
      <w:r>
        <w:t>.</w:t>
      </w:r>
    </w:p>
    <w:p w14:paraId="703C26B4" w14:textId="77777777" w:rsidR="00205B90" w:rsidRPr="00EC4001" w:rsidRDefault="00C56FC7" w:rsidP="00205B90">
      <w:pPr>
        <w:numPr>
          <w:ilvl w:val="0"/>
          <w:numId w:val="6"/>
        </w:numPr>
        <w:tabs>
          <w:tab w:val="clear" w:pos="720"/>
          <w:tab w:val="num" w:pos="360"/>
        </w:tabs>
        <w:overflowPunct w:val="0"/>
        <w:autoSpaceDE w:val="0"/>
        <w:autoSpaceDN w:val="0"/>
        <w:adjustRightInd w:val="0"/>
        <w:spacing w:after="0"/>
        <w:ind w:left="360"/>
        <w:textAlignment w:val="baseline"/>
        <w:rPr>
          <w:rFonts w:cstheme="minorHAnsi"/>
        </w:rPr>
      </w:pPr>
      <w:r>
        <w:rPr>
          <w:rFonts w:cstheme="minorHAnsi"/>
        </w:rPr>
        <w:t>Krav om at inden 3 måneder efter miljøgodkendelsen er meddelt skal fremsendes plan for vedligeholdelse af regnvandsbassin, jf. vilkår 70.</w:t>
      </w:r>
      <w:r w:rsidR="00205B90" w:rsidRPr="00EC4001">
        <w:rPr>
          <w:rFonts w:cstheme="minorHAnsi"/>
        </w:rPr>
        <w:br/>
      </w:r>
    </w:p>
    <w:p w14:paraId="4EA5C3FF" w14:textId="77777777" w:rsidR="00205B90" w:rsidRPr="004431D4" w:rsidRDefault="00205B90" w:rsidP="00205B90">
      <w:pPr>
        <w:rPr>
          <w:rFonts w:cstheme="minorHAnsi"/>
        </w:rPr>
      </w:pPr>
      <w:r w:rsidRPr="004431D4">
        <w:rPr>
          <w:rFonts w:cstheme="minorHAnsi"/>
        </w:rPr>
        <w:t>Miljøgodkendelsen meddeles på nedenstående vilkår:</w:t>
      </w:r>
    </w:p>
    <w:p w14:paraId="485CEA2C" w14:textId="77777777" w:rsidR="00205B90" w:rsidRPr="004431D4" w:rsidRDefault="00205B90" w:rsidP="00205B90">
      <w:pPr>
        <w:rPr>
          <w:rFonts w:cstheme="minorHAnsi"/>
        </w:rPr>
      </w:pPr>
      <w:r w:rsidRPr="004431D4">
        <w:rPr>
          <w:rFonts w:cstheme="minorHAnsi"/>
          <w:b/>
        </w:rPr>
        <w:t>Driftsjournal for egenkontrol</w:t>
      </w:r>
    </w:p>
    <w:p w14:paraId="2F908056" w14:textId="77777777" w:rsidR="00205B90" w:rsidRPr="004431D4" w:rsidRDefault="00205B90" w:rsidP="00205B90">
      <w:pPr>
        <w:numPr>
          <w:ilvl w:val="0"/>
          <w:numId w:val="5"/>
        </w:numPr>
        <w:overflowPunct w:val="0"/>
        <w:autoSpaceDE w:val="0"/>
        <w:autoSpaceDN w:val="0"/>
        <w:adjustRightInd w:val="0"/>
        <w:spacing w:after="120"/>
        <w:textAlignment w:val="baseline"/>
        <w:rPr>
          <w:rFonts w:cstheme="minorHAnsi"/>
          <w:spacing w:val="-3"/>
        </w:rPr>
      </w:pPr>
      <w:r w:rsidRPr="004431D4">
        <w:rPr>
          <w:rFonts w:cstheme="minorHAnsi"/>
          <w:spacing w:val="-3"/>
        </w:rPr>
        <w:t xml:space="preserve">Virksomheden skal føre driftsjournal, som ved tilsyn eller på forlangende skal forevises tilsynsmyndigheden. Oplysningerne skal opbevares i mindst 5 år. </w:t>
      </w:r>
      <w:r w:rsidRPr="004431D4">
        <w:rPr>
          <w:rFonts w:cstheme="minorHAnsi"/>
          <w:spacing w:val="-3"/>
        </w:rPr>
        <w:br/>
        <w:t xml:space="preserve">I driftsjournalen skal kopi af følgende opbevares: </w:t>
      </w:r>
    </w:p>
    <w:p w14:paraId="559841BA" w14:textId="77777777" w:rsidR="00205B90" w:rsidRPr="004431D4" w:rsidRDefault="00205B90" w:rsidP="00205B90">
      <w:pPr>
        <w:numPr>
          <w:ilvl w:val="0"/>
          <w:numId w:val="9"/>
        </w:numPr>
        <w:overflowPunct w:val="0"/>
        <w:autoSpaceDE w:val="0"/>
        <w:autoSpaceDN w:val="0"/>
        <w:adjustRightInd w:val="0"/>
        <w:spacing w:after="120"/>
        <w:textAlignment w:val="baseline"/>
        <w:rPr>
          <w:rFonts w:cstheme="minorHAnsi"/>
        </w:rPr>
      </w:pPr>
      <w:r w:rsidRPr="004431D4">
        <w:rPr>
          <w:rFonts w:cstheme="minorHAnsi"/>
        </w:rPr>
        <w:t>Kommunens notater efter miljøtilsyn, miljøansøgninger, miljøgodkendelser, påbud, forbud, afledningstilladelse, spildevandsanalyser, kopi af deklarationer iht. genanvendelsesbekendtgørelsen § 10, EMAS- eller ISO 14.001 auditrapporter samt spildevands-, luft-, lugt- og støjrapporter.</w:t>
      </w:r>
    </w:p>
    <w:p w14:paraId="4D1E5848" w14:textId="77777777" w:rsidR="00205B90" w:rsidRPr="004431D4" w:rsidRDefault="00205B90" w:rsidP="00205B90">
      <w:pPr>
        <w:numPr>
          <w:ilvl w:val="0"/>
          <w:numId w:val="9"/>
        </w:numPr>
        <w:overflowPunct w:val="0"/>
        <w:autoSpaceDE w:val="0"/>
        <w:autoSpaceDN w:val="0"/>
        <w:adjustRightInd w:val="0"/>
        <w:spacing w:after="120"/>
        <w:textAlignment w:val="baseline"/>
        <w:rPr>
          <w:rFonts w:cstheme="minorHAnsi"/>
        </w:rPr>
      </w:pPr>
      <w:r w:rsidRPr="004431D4">
        <w:rPr>
          <w:rFonts w:cstheme="minorHAnsi"/>
        </w:rPr>
        <w:t>Registrering og kopi af indberetning af eventuelle uheld.</w:t>
      </w:r>
    </w:p>
    <w:p w14:paraId="202DA896" w14:textId="77777777" w:rsidR="00205B90" w:rsidRPr="004431D4" w:rsidRDefault="00205B90" w:rsidP="00205B90">
      <w:pPr>
        <w:numPr>
          <w:ilvl w:val="0"/>
          <w:numId w:val="9"/>
        </w:numPr>
        <w:overflowPunct w:val="0"/>
        <w:autoSpaceDE w:val="0"/>
        <w:autoSpaceDN w:val="0"/>
        <w:adjustRightInd w:val="0"/>
        <w:spacing w:after="120"/>
        <w:textAlignment w:val="baseline"/>
        <w:rPr>
          <w:rFonts w:cstheme="minorHAnsi"/>
        </w:rPr>
      </w:pPr>
      <w:r w:rsidRPr="004431D4">
        <w:rPr>
          <w:rFonts w:cstheme="minorHAnsi"/>
        </w:rPr>
        <w:t>Kopi af dri</w:t>
      </w:r>
      <w:r w:rsidR="00C56FC7">
        <w:rPr>
          <w:rFonts w:cstheme="minorHAnsi"/>
        </w:rPr>
        <w:t xml:space="preserve">ftsjournal jf. vilkår </w:t>
      </w:r>
      <w:r w:rsidR="00DE7069">
        <w:rPr>
          <w:rFonts w:cstheme="minorHAnsi"/>
        </w:rPr>
        <w:t xml:space="preserve">2.5, </w:t>
      </w:r>
      <w:r w:rsidR="00C56FC7">
        <w:rPr>
          <w:rFonts w:cstheme="minorHAnsi"/>
        </w:rPr>
        <w:t xml:space="preserve">26, 27, </w:t>
      </w:r>
      <w:r w:rsidRPr="004431D4">
        <w:rPr>
          <w:rFonts w:cstheme="minorHAnsi"/>
        </w:rPr>
        <w:t>39</w:t>
      </w:r>
      <w:r w:rsidR="00C56FC7">
        <w:rPr>
          <w:rFonts w:cstheme="minorHAnsi"/>
        </w:rPr>
        <w:t xml:space="preserve"> og 63</w:t>
      </w:r>
      <w:r w:rsidRPr="004431D4">
        <w:rPr>
          <w:rFonts w:cstheme="minorHAnsi"/>
        </w:rPr>
        <w:t>.</w:t>
      </w:r>
    </w:p>
    <w:p w14:paraId="12A94196" w14:textId="77777777" w:rsidR="00205B90" w:rsidRPr="004431D4" w:rsidRDefault="00205B90" w:rsidP="00205B90">
      <w:pPr>
        <w:rPr>
          <w:rFonts w:cstheme="minorHAnsi"/>
          <w:b/>
        </w:rPr>
      </w:pPr>
    </w:p>
    <w:p w14:paraId="0245C8B9" w14:textId="77777777" w:rsidR="00205B90" w:rsidRPr="003D4139" w:rsidRDefault="00205B90" w:rsidP="00205B90">
      <w:pPr>
        <w:tabs>
          <w:tab w:val="left" w:pos="1530"/>
          <w:tab w:val="left" w:pos="9072"/>
        </w:tabs>
        <w:spacing w:after="120"/>
        <w:rPr>
          <w:rFonts w:cstheme="minorHAnsi"/>
          <w:spacing w:val="-3"/>
        </w:rPr>
      </w:pPr>
      <w:r w:rsidRPr="004431D4">
        <w:rPr>
          <w:rFonts w:cstheme="minorHAnsi"/>
          <w:b/>
        </w:rPr>
        <w:t>Indretning og drift mv.</w:t>
      </w:r>
      <w:r w:rsidRPr="003D4139">
        <w:rPr>
          <w:rFonts w:cstheme="minorHAnsi"/>
        </w:rPr>
        <w:br/>
      </w:r>
    </w:p>
    <w:p w14:paraId="4A3221A5" w14:textId="77777777" w:rsidR="00205B90" w:rsidRPr="002F15E1" w:rsidRDefault="00205B90" w:rsidP="00205B90">
      <w:pPr>
        <w:numPr>
          <w:ilvl w:val="0"/>
          <w:numId w:val="5"/>
        </w:numPr>
        <w:tabs>
          <w:tab w:val="left" w:pos="1530"/>
          <w:tab w:val="left" w:pos="9072"/>
        </w:tabs>
        <w:overflowPunct w:val="0"/>
        <w:autoSpaceDE w:val="0"/>
        <w:autoSpaceDN w:val="0"/>
        <w:adjustRightInd w:val="0"/>
        <w:spacing w:after="120"/>
        <w:textAlignment w:val="baseline"/>
        <w:rPr>
          <w:rFonts w:cstheme="minorHAnsi"/>
          <w:spacing w:val="-3"/>
        </w:rPr>
      </w:pPr>
      <w:r w:rsidRPr="00EC4001">
        <w:rPr>
          <w:rFonts w:cstheme="minorHAnsi"/>
        </w:rPr>
        <w:t xml:space="preserve">Virksomheden skal placeres, indrettes og drives i overensstemmelse med </w:t>
      </w:r>
      <w:r w:rsidRPr="002F15E1">
        <w:rPr>
          <w:rFonts w:cstheme="minorHAnsi"/>
        </w:rPr>
        <w:t>beskrivelsen i afsnit 2, Afgørelsens forudsætninger.</w:t>
      </w:r>
    </w:p>
    <w:p w14:paraId="004198E1" w14:textId="77777777" w:rsidR="00EA7443" w:rsidRDefault="00C73D5C" w:rsidP="00A33FAE">
      <w:pPr>
        <w:pStyle w:val="Listeafsnit"/>
        <w:numPr>
          <w:ilvl w:val="1"/>
          <w:numId w:val="24"/>
        </w:numPr>
        <w:tabs>
          <w:tab w:val="left" w:pos="1530"/>
          <w:tab w:val="left" w:pos="9072"/>
        </w:tabs>
        <w:overflowPunct w:val="0"/>
        <w:autoSpaceDE w:val="0"/>
        <w:autoSpaceDN w:val="0"/>
        <w:adjustRightInd w:val="0"/>
        <w:spacing w:after="120"/>
        <w:ind w:left="993" w:hanging="519"/>
        <w:textAlignment w:val="baseline"/>
        <w:rPr>
          <w:rFonts w:cstheme="minorHAnsi"/>
          <w:spacing w:val="-3"/>
        </w:rPr>
      </w:pPr>
      <w:r w:rsidRPr="00EA7443">
        <w:rPr>
          <w:rFonts w:cstheme="minorHAnsi"/>
          <w:spacing w:val="-3"/>
        </w:rPr>
        <w:t xml:space="preserve">Anlægsarbejdet skal være afsluttet </w:t>
      </w:r>
      <w:r w:rsidRPr="00DE7069">
        <w:rPr>
          <w:rFonts w:cstheme="minorHAnsi"/>
          <w:spacing w:val="-3"/>
          <w:u w:val="single"/>
        </w:rPr>
        <w:t xml:space="preserve">senest den 1. </w:t>
      </w:r>
      <w:r w:rsidR="006E3474" w:rsidRPr="00DE7069">
        <w:rPr>
          <w:rFonts w:cstheme="minorHAnsi"/>
          <w:spacing w:val="-3"/>
          <w:u w:val="single"/>
        </w:rPr>
        <w:t>december</w:t>
      </w:r>
      <w:r w:rsidRPr="00DE7069">
        <w:rPr>
          <w:rFonts w:cstheme="minorHAnsi"/>
          <w:spacing w:val="-3"/>
          <w:u w:val="single"/>
        </w:rPr>
        <w:t xml:space="preserve"> 2016</w:t>
      </w:r>
      <w:r w:rsidRPr="00EA7443">
        <w:rPr>
          <w:rFonts w:cstheme="minorHAnsi"/>
          <w:spacing w:val="-3"/>
        </w:rPr>
        <w:t>. Hvis det ikke er muligt at anskaffe tilstrækkelig mængde flyveaske til færdiggørelse</w:t>
      </w:r>
      <w:r w:rsidR="007E04E1" w:rsidRPr="00EA7443">
        <w:rPr>
          <w:rFonts w:cstheme="minorHAnsi"/>
          <w:spacing w:val="-3"/>
        </w:rPr>
        <w:t xml:space="preserve"> af pladsen, kan virksomheden vælge et andet </w:t>
      </w:r>
      <w:r w:rsidR="00EA7443">
        <w:rPr>
          <w:rFonts w:cstheme="minorHAnsi"/>
          <w:spacing w:val="-3"/>
        </w:rPr>
        <w:t>egnet bundsikringsmateriale</w:t>
      </w:r>
      <w:r w:rsidR="007E04E1" w:rsidRPr="00EA7443">
        <w:rPr>
          <w:rFonts w:cstheme="minorHAnsi"/>
          <w:spacing w:val="-3"/>
        </w:rPr>
        <w:t xml:space="preserve"> efter konkre</w:t>
      </w:r>
      <w:r w:rsidR="00EA7443">
        <w:rPr>
          <w:rFonts w:cstheme="minorHAnsi"/>
          <w:spacing w:val="-3"/>
        </w:rPr>
        <w:t>t accept fra</w:t>
      </w:r>
      <w:r w:rsidR="00EA7443" w:rsidRPr="00EA7443">
        <w:rPr>
          <w:rFonts w:cstheme="minorHAnsi"/>
          <w:spacing w:val="-3"/>
        </w:rPr>
        <w:t xml:space="preserve"> tilsynsmyndigheden.</w:t>
      </w:r>
      <w:r w:rsidR="00EA7443">
        <w:rPr>
          <w:rFonts w:cstheme="minorHAnsi"/>
          <w:spacing w:val="-3"/>
        </w:rPr>
        <w:br/>
      </w:r>
    </w:p>
    <w:p w14:paraId="6F92A35C" w14:textId="77777777" w:rsidR="001D7BB6" w:rsidRPr="00EA7443" w:rsidRDefault="00EA7443" w:rsidP="00A33FAE">
      <w:pPr>
        <w:pStyle w:val="Listeafsnit"/>
        <w:numPr>
          <w:ilvl w:val="1"/>
          <w:numId w:val="24"/>
        </w:numPr>
        <w:tabs>
          <w:tab w:val="left" w:pos="1530"/>
          <w:tab w:val="left" w:pos="9072"/>
        </w:tabs>
        <w:overflowPunct w:val="0"/>
        <w:autoSpaceDE w:val="0"/>
        <w:autoSpaceDN w:val="0"/>
        <w:adjustRightInd w:val="0"/>
        <w:spacing w:after="120"/>
        <w:ind w:left="993" w:hanging="519"/>
        <w:textAlignment w:val="baseline"/>
        <w:rPr>
          <w:rFonts w:cstheme="minorHAnsi"/>
          <w:spacing w:val="-3"/>
        </w:rPr>
      </w:pPr>
      <w:r>
        <w:rPr>
          <w:rFonts w:cstheme="minorHAnsi"/>
          <w:spacing w:val="-3"/>
        </w:rPr>
        <w:t xml:space="preserve">Alle partier af flyveaske eller andet </w:t>
      </w:r>
      <w:r w:rsidR="00385BAE">
        <w:rPr>
          <w:rFonts w:cstheme="minorHAnsi"/>
          <w:spacing w:val="-3"/>
        </w:rPr>
        <w:t>bundsikrings</w:t>
      </w:r>
      <w:r>
        <w:rPr>
          <w:rFonts w:cstheme="minorHAnsi"/>
          <w:spacing w:val="-3"/>
        </w:rPr>
        <w:t>materiale skal særskilt godkendes af tilsynsmyndigheden, inden de anvendes til bundsikring af pladsen</w:t>
      </w:r>
      <w:r w:rsidR="00DE7069">
        <w:rPr>
          <w:rFonts w:cstheme="minorHAnsi"/>
          <w:spacing w:val="-3"/>
        </w:rPr>
        <w:t>.</w:t>
      </w:r>
      <w:r>
        <w:rPr>
          <w:rFonts w:cstheme="minorHAnsi"/>
          <w:spacing w:val="-3"/>
        </w:rPr>
        <w:br/>
      </w:r>
    </w:p>
    <w:p w14:paraId="67920665" w14:textId="77777777" w:rsidR="00491D71" w:rsidRPr="002F15E1" w:rsidRDefault="002F15E1" w:rsidP="00C73D5C">
      <w:pPr>
        <w:pStyle w:val="Listeafsnit"/>
        <w:numPr>
          <w:ilvl w:val="1"/>
          <w:numId w:val="24"/>
        </w:numPr>
        <w:tabs>
          <w:tab w:val="left" w:pos="1530"/>
          <w:tab w:val="left" w:pos="9072"/>
        </w:tabs>
        <w:overflowPunct w:val="0"/>
        <w:autoSpaceDE w:val="0"/>
        <w:autoSpaceDN w:val="0"/>
        <w:adjustRightInd w:val="0"/>
        <w:spacing w:after="120"/>
        <w:ind w:left="993" w:hanging="519"/>
        <w:textAlignment w:val="baseline"/>
        <w:rPr>
          <w:rFonts w:cstheme="minorHAnsi"/>
          <w:spacing w:val="-3"/>
        </w:rPr>
      </w:pPr>
      <w:r>
        <w:rPr>
          <w:rFonts w:cstheme="minorHAnsi"/>
          <w:spacing w:val="-3"/>
        </w:rPr>
        <w:t>Sprinklersystem på 6 l/s</w:t>
      </w:r>
      <w:r w:rsidR="001D7BB6" w:rsidRPr="002F15E1">
        <w:rPr>
          <w:rFonts w:cstheme="minorHAnsi"/>
          <w:spacing w:val="-3"/>
        </w:rPr>
        <w:t xml:space="preserve"> skal konstant være opstillet, og sprinklingen skal starte automatisk ved</w:t>
      </w:r>
      <w:r w:rsidRPr="002F15E1">
        <w:rPr>
          <w:rFonts w:cstheme="minorHAnsi"/>
          <w:spacing w:val="-3"/>
        </w:rPr>
        <w:t xml:space="preserve"> nedbør.</w:t>
      </w:r>
      <w:r w:rsidR="00491D71" w:rsidRPr="002F15E1">
        <w:rPr>
          <w:rFonts w:cstheme="minorHAnsi"/>
          <w:spacing w:val="-3"/>
        </w:rPr>
        <w:br/>
      </w:r>
    </w:p>
    <w:p w14:paraId="680C3039" w14:textId="77777777" w:rsidR="00C73D5C" w:rsidRPr="002F15E1" w:rsidRDefault="00491D71" w:rsidP="004B0362">
      <w:pPr>
        <w:pStyle w:val="Listeafsnit"/>
        <w:numPr>
          <w:ilvl w:val="1"/>
          <w:numId w:val="24"/>
        </w:numPr>
        <w:tabs>
          <w:tab w:val="left" w:pos="1530"/>
          <w:tab w:val="left" w:pos="9072"/>
        </w:tabs>
        <w:overflowPunct w:val="0"/>
        <w:autoSpaceDE w:val="0"/>
        <w:autoSpaceDN w:val="0"/>
        <w:adjustRightInd w:val="0"/>
        <w:spacing w:after="120"/>
        <w:textAlignment w:val="baseline"/>
        <w:rPr>
          <w:rFonts w:cstheme="minorHAnsi"/>
          <w:spacing w:val="-3"/>
        </w:rPr>
      </w:pPr>
      <w:r w:rsidRPr="002F15E1">
        <w:rPr>
          <w:rFonts w:cstheme="minorHAnsi"/>
          <w:spacing w:val="-3"/>
        </w:rPr>
        <w:t>Afløbet fra pladsen skal indrettes med omstillingsmuligheder, sådan at afløbet fra perkolattanken kan afledes selvstændigt til spildevandssystemet</w:t>
      </w:r>
      <w:r w:rsidR="002F15E1" w:rsidRPr="002F15E1">
        <w:rPr>
          <w:rFonts w:cstheme="minorHAnsi"/>
          <w:spacing w:val="-3"/>
        </w:rPr>
        <w:t xml:space="preserve"> via </w:t>
      </w:r>
      <w:r w:rsidR="00CC44E2">
        <w:rPr>
          <w:rFonts w:cstheme="minorHAnsi"/>
          <w:spacing w:val="-3"/>
        </w:rPr>
        <w:t>forrenseanlæg</w:t>
      </w:r>
      <w:r w:rsidR="004B0362">
        <w:rPr>
          <w:rFonts w:cstheme="minorHAnsi"/>
          <w:spacing w:val="-3"/>
        </w:rPr>
        <w:t>, og d</w:t>
      </w:r>
      <w:r w:rsidR="004B0362" w:rsidRPr="004B0362">
        <w:rPr>
          <w:rFonts w:cstheme="minorHAnsi"/>
          <w:spacing w:val="-3"/>
        </w:rPr>
        <w:t xml:space="preserve">er skal </w:t>
      </w:r>
      <w:r w:rsidR="004B0362">
        <w:rPr>
          <w:rFonts w:cstheme="minorHAnsi"/>
          <w:spacing w:val="-3"/>
        </w:rPr>
        <w:t xml:space="preserve">endvidere </w:t>
      </w:r>
      <w:r w:rsidR="004B0362" w:rsidRPr="004B0362">
        <w:rPr>
          <w:rFonts w:cstheme="minorHAnsi"/>
          <w:spacing w:val="-3"/>
        </w:rPr>
        <w:t>være mulighed for, at afløbet fra det 3.600 m</w:t>
      </w:r>
      <w:r w:rsidR="004B0362" w:rsidRPr="004B0362">
        <w:rPr>
          <w:rFonts w:cstheme="minorHAnsi"/>
          <w:spacing w:val="-3"/>
          <w:vertAlign w:val="superscript"/>
        </w:rPr>
        <w:t xml:space="preserve">3 </w:t>
      </w:r>
      <w:r w:rsidR="004B0362" w:rsidRPr="004B0362">
        <w:rPr>
          <w:rFonts w:cstheme="minorHAnsi"/>
          <w:spacing w:val="-3"/>
        </w:rPr>
        <w:t>store bassin kan ledes uden om den 1.200 m</w:t>
      </w:r>
      <w:r w:rsidR="004B0362" w:rsidRPr="004B0362">
        <w:rPr>
          <w:rFonts w:cstheme="minorHAnsi"/>
          <w:spacing w:val="-3"/>
          <w:vertAlign w:val="superscript"/>
        </w:rPr>
        <w:t>3</w:t>
      </w:r>
      <w:r w:rsidR="004B0362" w:rsidRPr="004B0362">
        <w:rPr>
          <w:rFonts w:cstheme="minorHAnsi"/>
          <w:spacing w:val="-3"/>
        </w:rPr>
        <w:t xml:space="preserve"> tank og direkte til kloak via vandbremsen på 5 l/s, hvis der forekommer perioder uden oplag af slagger </w:t>
      </w:r>
      <w:r w:rsidR="004B0362" w:rsidRPr="004B0362">
        <w:rPr>
          <w:rFonts w:cstheme="minorHAnsi"/>
          <w:spacing w:val="-3"/>
        </w:rPr>
        <w:lastRenderedPageBreak/>
        <w:t>mv. på pladsen.</w:t>
      </w:r>
      <w:r w:rsidR="005C7874">
        <w:rPr>
          <w:rFonts w:cstheme="minorHAnsi"/>
          <w:spacing w:val="-3"/>
        </w:rPr>
        <w:br/>
      </w:r>
      <w:r w:rsidR="002F15E1" w:rsidRPr="002F15E1">
        <w:rPr>
          <w:rFonts w:cstheme="minorHAnsi"/>
          <w:spacing w:val="-3"/>
        </w:rPr>
        <w:t>D</w:t>
      </w:r>
      <w:r w:rsidRPr="002F15E1">
        <w:rPr>
          <w:rFonts w:cstheme="minorHAnsi"/>
          <w:spacing w:val="-3"/>
        </w:rPr>
        <w:t>e</w:t>
      </w:r>
      <w:r w:rsidR="00DE7069">
        <w:rPr>
          <w:rFonts w:cstheme="minorHAnsi"/>
          <w:spacing w:val="-3"/>
        </w:rPr>
        <w:t>t</w:t>
      </w:r>
      <w:r w:rsidRPr="002F15E1">
        <w:rPr>
          <w:rFonts w:cstheme="minorHAnsi"/>
          <w:spacing w:val="-3"/>
        </w:rPr>
        <w:t xml:space="preserve"> skal </w:t>
      </w:r>
      <w:r w:rsidR="00EE3368">
        <w:rPr>
          <w:rFonts w:cstheme="minorHAnsi"/>
          <w:spacing w:val="-3"/>
        </w:rPr>
        <w:t>afklares, hvordan en omstilling kan finde sted</w:t>
      </w:r>
      <w:r w:rsidRPr="002F15E1">
        <w:rPr>
          <w:rFonts w:cstheme="minorHAnsi"/>
          <w:spacing w:val="-3"/>
        </w:rPr>
        <w:t>, sådan at afløbet fra den 3.600 m</w:t>
      </w:r>
      <w:r w:rsidRPr="002F15E1">
        <w:rPr>
          <w:rFonts w:cstheme="minorHAnsi"/>
          <w:spacing w:val="-3"/>
          <w:vertAlign w:val="superscript"/>
        </w:rPr>
        <w:t>3</w:t>
      </w:r>
      <w:r w:rsidRPr="002F15E1">
        <w:rPr>
          <w:rFonts w:cstheme="minorHAnsi"/>
          <w:spacing w:val="-3"/>
        </w:rPr>
        <w:t xml:space="preserve"> store tank</w:t>
      </w:r>
      <w:r w:rsidR="002F15E1">
        <w:rPr>
          <w:rFonts w:cstheme="minorHAnsi"/>
          <w:spacing w:val="-3"/>
        </w:rPr>
        <w:t xml:space="preserve"> efter en særskilt tilladelse</w:t>
      </w:r>
      <w:r w:rsidRPr="002F15E1">
        <w:rPr>
          <w:rFonts w:cstheme="minorHAnsi"/>
          <w:spacing w:val="-3"/>
        </w:rPr>
        <w:t xml:space="preserve"> kan ledes til vandløb</w:t>
      </w:r>
      <w:r w:rsidR="002F15E1" w:rsidRPr="002F15E1">
        <w:rPr>
          <w:rFonts w:cstheme="minorHAnsi"/>
          <w:spacing w:val="-3"/>
        </w:rPr>
        <w:t xml:space="preserve"> via en vandbremse på 5 l/s</w:t>
      </w:r>
      <w:r w:rsidRPr="002F15E1">
        <w:rPr>
          <w:rFonts w:cstheme="minorHAnsi"/>
          <w:spacing w:val="-3"/>
        </w:rPr>
        <w:t>.</w:t>
      </w:r>
      <w:r w:rsidR="005C7874">
        <w:rPr>
          <w:rFonts w:cstheme="minorHAnsi"/>
          <w:spacing w:val="-3"/>
        </w:rPr>
        <w:br/>
      </w:r>
      <w:r w:rsidRPr="002F15E1">
        <w:rPr>
          <w:rFonts w:cstheme="minorHAnsi"/>
          <w:spacing w:val="-3"/>
        </w:rPr>
        <w:t>Virksomheden skal</w:t>
      </w:r>
      <w:r w:rsidR="00DE7069">
        <w:rPr>
          <w:rFonts w:cstheme="minorHAnsi"/>
          <w:spacing w:val="-3"/>
        </w:rPr>
        <w:t>,</w:t>
      </w:r>
      <w:r w:rsidRPr="002F15E1">
        <w:rPr>
          <w:rFonts w:cstheme="minorHAnsi"/>
          <w:spacing w:val="-3"/>
        </w:rPr>
        <w:t xml:space="preserve"> </w:t>
      </w:r>
      <w:r w:rsidR="005C7874" w:rsidRPr="002F15E1">
        <w:rPr>
          <w:rFonts w:cstheme="minorHAnsi"/>
          <w:spacing w:val="-3"/>
        </w:rPr>
        <w:t>inden</w:t>
      </w:r>
      <w:r w:rsidR="005C7874">
        <w:rPr>
          <w:rFonts w:cstheme="minorHAnsi"/>
          <w:spacing w:val="-3"/>
        </w:rPr>
        <w:t xml:space="preserve"> anlægsarbejdet igen startes op</w:t>
      </w:r>
      <w:r w:rsidR="00DE7069">
        <w:rPr>
          <w:rFonts w:cstheme="minorHAnsi"/>
          <w:spacing w:val="-3"/>
        </w:rPr>
        <w:t>,</w:t>
      </w:r>
      <w:r w:rsidR="005C7874">
        <w:rPr>
          <w:rFonts w:cstheme="minorHAnsi"/>
          <w:spacing w:val="-3"/>
        </w:rPr>
        <w:t xml:space="preserve"> </w:t>
      </w:r>
      <w:r w:rsidRPr="002F15E1">
        <w:rPr>
          <w:rFonts w:cstheme="minorHAnsi"/>
          <w:spacing w:val="-3"/>
        </w:rPr>
        <w:t>fremsende rettet tegning til godkendelse</w:t>
      </w:r>
      <w:r w:rsidR="005C7874">
        <w:rPr>
          <w:rFonts w:cstheme="minorHAnsi"/>
          <w:spacing w:val="-3"/>
        </w:rPr>
        <w:t>, herunder skitsering af, hvordan en omstilling af afløbet til vandløbet kan etableres.</w:t>
      </w:r>
    </w:p>
    <w:p w14:paraId="36A2EB40" w14:textId="77777777" w:rsidR="005C7874" w:rsidRDefault="005C7874" w:rsidP="005C7874">
      <w:pPr>
        <w:pStyle w:val="Listeafsnit"/>
        <w:tabs>
          <w:tab w:val="left" w:pos="1530"/>
          <w:tab w:val="left" w:pos="9072"/>
        </w:tabs>
        <w:overflowPunct w:val="0"/>
        <w:autoSpaceDE w:val="0"/>
        <w:autoSpaceDN w:val="0"/>
        <w:adjustRightInd w:val="0"/>
        <w:spacing w:after="120"/>
        <w:ind w:left="993"/>
        <w:textAlignment w:val="baseline"/>
        <w:rPr>
          <w:rFonts w:cstheme="minorHAnsi"/>
          <w:spacing w:val="-3"/>
        </w:rPr>
      </w:pPr>
    </w:p>
    <w:p w14:paraId="2327C959" w14:textId="77777777" w:rsidR="007E04E1" w:rsidRPr="002F15E1" w:rsidRDefault="00CC44E2" w:rsidP="00C73D5C">
      <w:pPr>
        <w:pStyle w:val="Listeafsnit"/>
        <w:numPr>
          <w:ilvl w:val="1"/>
          <w:numId w:val="24"/>
        </w:numPr>
        <w:tabs>
          <w:tab w:val="left" w:pos="1530"/>
          <w:tab w:val="left" w:pos="9072"/>
        </w:tabs>
        <w:overflowPunct w:val="0"/>
        <w:autoSpaceDE w:val="0"/>
        <w:autoSpaceDN w:val="0"/>
        <w:adjustRightInd w:val="0"/>
        <w:spacing w:after="120"/>
        <w:ind w:left="993" w:hanging="519"/>
        <w:textAlignment w:val="baseline"/>
        <w:rPr>
          <w:rFonts w:cstheme="minorHAnsi"/>
          <w:spacing w:val="-3"/>
        </w:rPr>
      </w:pPr>
      <w:r>
        <w:rPr>
          <w:rFonts w:cstheme="minorHAnsi"/>
          <w:spacing w:val="-3"/>
        </w:rPr>
        <w:t>Forr</w:t>
      </w:r>
      <w:r w:rsidR="00036F3A" w:rsidRPr="002F15E1">
        <w:rPr>
          <w:rFonts w:cstheme="minorHAnsi"/>
          <w:spacing w:val="-3"/>
        </w:rPr>
        <w:t xml:space="preserve">enseanlægget skal drives, efterses og vedligeholdes efter leverandørens anvisning. Eftersyn og vedligehold skal </w:t>
      </w:r>
      <w:r w:rsidR="00B72B50" w:rsidRPr="002F15E1">
        <w:rPr>
          <w:rFonts w:cstheme="minorHAnsi"/>
          <w:spacing w:val="-3"/>
        </w:rPr>
        <w:t>udføre mindst en gang om året og skal noteres i driftsjournalen</w:t>
      </w:r>
      <w:r w:rsidR="00DE7069">
        <w:rPr>
          <w:rFonts w:cstheme="minorHAnsi"/>
          <w:spacing w:val="-3"/>
        </w:rPr>
        <w:t>.</w:t>
      </w:r>
    </w:p>
    <w:p w14:paraId="48641FAB" w14:textId="77777777" w:rsidR="00205B90" w:rsidRPr="001E17BE" w:rsidRDefault="00205B90" w:rsidP="00205B90">
      <w:pPr>
        <w:tabs>
          <w:tab w:val="left" w:pos="426"/>
          <w:tab w:val="left" w:pos="993"/>
          <w:tab w:val="left" w:pos="1530"/>
          <w:tab w:val="left" w:pos="9072"/>
        </w:tabs>
        <w:overflowPunct w:val="0"/>
        <w:autoSpaceDE w:val="0"/>
        <w:autoSpaceDN w:val="0"/>
        <w:adjustRightInd w:val="0"/>
        <w:spacing w:after="120"/>
        <w:ind w:left="990" w:hanging="990"/>
        <w:textAlignment w:val="baseline"/>
        <w:rPr>
          <w:rFonts w:cstheme="minorHAnsi"/>
          <w:spacing w:val="-3"/>
        </w:rPr>
      </w:pPr>
      <w:r w:rsidRPr="002F15E1">
        <w:rPr>
          <w:rFonts w:cstheme="minorHAnsi"/>
          <w:spacing w:val="-3"/>
        </w:rPr>
        <w:tab/>
        <w:t>3a.</w:t>
      </w:r>
      <w:r w:rsidRPr="002F15E1">
        <w:rPr>
          <w:rFonts w:cstheme="minorHAnsi"/>
          <w:spacing w:val="-3"/>
        </w:rPr>
        <w:tab/>
        <w:t xml:space="preserve">Den ansvarlige for virksomheden skal straks underrette tilsynsmyndigheden, hvis der er vilkår i denne miljøgodkendelse, der ikke overholdes. Medfører </w:t>
      </w:r>
      <w:r w:rsidRPr="00EC4001">
        <w:rPr>
          <w:rFonts w:cstheme="minorHAnsi"/>
          <w:spacing w:val="-3"/>
        </w:rPr>
        <w:t>den manglende overholdelse af vilkår, at der er en umiddelbar fare for menneskers sundhed eller i betydelig omfang truer miljøet negativt, skal driften af virksomheden eller den relevante del heraf indstilles, indtil vilkåret er overholdt.</w:t>
      </w:r>
      <w:r w:rsidRPr="00EC4001">
        <w:rPr>
          <w:rFonts w:cstheme="minorHAnsi"/>
          <w:spacing w:val="-3"/>
        </w:rPr>
        <w:br/>
      </w:r>
      <w:r w:rsidRPr="00EC4001">
        <w:rPr>
          <w:rFonts w:cstheme="minorHAnsi"/>
          <w:spacing w:val="-3"/>
        </w:rPr>
        <w:br/>
        <w:t>Virksomheden skal endvidere underrette tilsynsmyndigheden før virksomheden:</w:t>
      </w:r>
      <w:r w:rsidRPr="00EC4001">
        <w:rPr>
          <w:rFonts w:cstheme="minorHAnsi"/>
          <w:spacing w:val="-3"/>
        </w:rPr>
        <w:br/>
        <w:t>a) helt eller delvis overdrages, udlejes eller bortforpagtes,</w:t>
      </w:r>
      <w:r w:rsidRPr="00EC4001">
        <w:rPr>
          <w:rFonts w:cstheme="minorHAnsi"/>
          <w:spacing w:val="-3"/>
        </w:rPr>
        <w:br/>
        <w:t>b</w:t>
      </w:r>
      <w:r w:rsidRPr="001E17BE">
        <w:rPr>
          <w:rFonts w:cstheme="minorHAnsi"/>
          <w:spacing w:val="-3"/>
        </w:rPr>
        <w:t>) indstiller driften i en længere periode eller permanent, eller</w:t>
      </w:r>
      <w:r w:rsidRPr="001E17BE">
        <w:rPr>
          <w:rFonts w:cstheme="minorHAnsi"/>
          <w:spacing w:val="-3"/>
        </w:rPr>
        <w:br/>
        <w:t>c) genoptager driften, efter den har været indstillet i en længere periode, dog mindre end 3 år.</w:t>
      </w:r>
    </w:p>
    <w:p w14:paraId="441FAFC6" w14:textId="77777777" w:rsidR="00205B90" w:rsidRPr="00EC4001" w:rsidRDefault="00205B90" w:rsidP="009561D0">
      <w:pPr>
        <w:tabs>
          <w:tab w:val="left" w:pos="1530"/>
          <w:tab w:val="left" w:pos="9072"/>
        </w:tabs>
        <w:overflowPunct w:val="0"/>
        <w:autoSpaceDE w:val="0"/>
        <w:autoSpaceDN w:val="0"/>
        <w:adjustRightInd w:val="0"/>
        <w:spacing w:after="120"/>
        <w:ind w:left="1021" w:hanging="547"/>
        <w:textAlignment w:val="baseline"/>
        <w:rPr>
          <w:rFonts w:cstheme="minorHAnsi"/>
          <w:spacing w:val="-3"/>
        </w:rPr>
      </w:pPr>
      <w:r w:rsidRPr="001E17BE">
        <w:rPr>
          <w:rFonts w:cstheme="minorHAnsi"/>
          <w:spacing w:val="-3"/>
        </w:rPr>
        <w:t>4</w:t>
      </w:r>
      <w:r w:rsidR="009561D0" w:rsidRPr="001E17BE">
        <w:rPr>
          <w:rFonts w:cstheme="minorHAnsi"/>
          <w:spacing w:val="-3"/>
        </w:rPr>
        <w:t>b</w:t>
      </w:r>
      <w:r w:rsidRPr="001E17BE">
        <w:rPr>
          <w:rFonts w:cstheme="minorHAnsi"/>
          <w:spacing w:val="-3"/>
        </w:rPr>
        <w:t>.</w:t>
      </w:r>
      <w:r w:rsidRPr="001E17BE">
        <w:rPr>
          <w:rFonts w:cstheme="minorHAnsi"/>
          <w:spacing w:val="-3"/>
        </w:rPr>
        <w:tab/>
        <w:t xml:space="preserve">Virksomheden skal give besked til tilsynsmyndigheden mindst 8 dage inden anlægsarbejdet med udvidelsen af pladsen </w:t>
      </w:r>
      <w:r w:rsidR="009561D0" w:rsidRPr="001E17BE">
        <w:rPr>
          <w:rFonts w:cstheme="minorHAnsi"/>
          <w:spacing w:val="-3"/>
        </w:rPr>
        <w:t>startes op igen</w:t>
      </w:r>
      <w:r w:rsidRPr="001E17BE">
        <w:rPr>
          <w:rFonts w:cstheme="minorHAnsi"/>
          <w:spacing w:val="-3"/>
        </w:rPr>
        <w:t>. Der skal samti</w:t>
      </w:r>
      <w:r w:rsidRPr="00EC4001">
        <w:rPr>
          <w:rFonts w:cstheme="minorHAnsi"/>
          <w:spacing w:val="-3"/>
        </w:rPr>
        <w:t>dig fremsendes en nærmere redegørelse for, hvem der udfører det eksterne tilsyn</w:t>
      </w:r>
      <w:r w:rsidR="004B0362">
        <w:rPr>
          <w:rFonts w:cstheme="minorHAnsi"/>
          <w:spacing w:val="-3"/>
        </w:rPr>
        <w:t xml:space="preserve"> </w:t>
      </w:r>
      <w:r w:rsidRPr="00EC4001">
        <w:rPr>
          <w:rFonts w:cstheme="minorHAnsi"/>
          <w:spacing w:val="-3"/>
        </w:rPr>
        <w:t>og hvad tilsynet omfatter, herunder tilsynsføre</w:t>
      </w:r>
      <w:r w:rsidR="009561D0">
        <w:rPr>
          <w:rFonts w:cstheme="minorHAnsi"/>
          <w:spacing w:val="-3"/>
        </w:rPr>
        <w:t>ndes navn, tlf. og mailadresse.</w:t>
      </w:r>
    </w:p>
    <w:p w14:paraId="0EA711CE" w14:textId="77777777" w:rsidR="00205B90" w:rsidRPr="003D4139" w:rsidRDefault="00205B90" w:rsidP="00205B90">
      <w:pPr>
        <w:pStyle w:val="Listeafsnit"/>
        <w:numPr>
          <w:ilvl w:val="0"/>
          <w:numId w:val="22"/>
        </w:numPr>
        <w:tabs>
          <w:tab w:val="left" w:pos="567"/>
          <w:tab w:val="left" w:pos="1134"/>
          <w:tab w:val="left" w:pos="1530"/>
          <w:tab w:val="left" w:pos="9072"/>
        </w:tabs>
        <w:overflowPunct w:val="0"/>
        <w:autoSpaceDE w:val="0"/>
        <w:autoSpaceDN w:val="0"/>
        <w:adjustRightInd w:val="0"/>
        <w:spacing w:after="120"/>
        <w:textAlignment w:val="baseline"/>
        <w:rPr>
          <w:rFonts w:cstheme="minorHAnsi"/>
          <w:spacing w:val="-3"/>
        </w:rPr>
      </w:pPr>
      <w:r w:rsidRPr="00EC4001">
        <w:rPr>
          <w:rFonts w:cstheme="minorHAnsi"/>
        </w:rPr>
        <w:t>Ved</w:t>
      </w:r>
      <w:r w:rsidRPr="003D4139">
        <w:rPr>
          <w:rFonts w:cstheme="minorHAnsi"/>
        </w:rPr>
        <w:t xml:space="preserve"> ophør af virksomhedens drift skal der træffes de nødvendige foranstaltninger for at undgå forureningsfare og for at bringe stedet tilbage i tilfredsstillende tilstand. En redegørelse for disse foranstaltninger skal fremsendes til tilsynsmyndigheden</w:t>
      </w:r>
      <w:r w:rsidR="00193F35">
        <w:rPr>
          <w:rFonts w:cstheme="minorHAnsi"/>
        </w:rPr>
        <w:t>,</w:t>
      </w:r>
      <w:r w:rsidRPr="003D4139">
        <w:rPr>
          <w:rFonts w:cstheme="minorHAnsi"/>
        </w:rPr>
        <w:t xml:space="preserve"> senest 3 måneder før driften ophører.</w:t>
      </w:r>
    </w:p>
    <w:p w14:paraId="3A62BB44" w14:textId="77777777" w:rsidR="00205B90" w:rsidRPr="003D4139" w:rsidRDefault="00205B90" w:rsidP="00205B90">
      <w:pPr>
        <w:numPr>
          <w:ilvl w:val="0"/>
          <w:numId w:val="22"/>
        </w:numPr>
        <w:tabs>
          <w:tab w:val="left" w:pos="1530"/>
          <w:tab w:val="left" w:pos="9072"/>
        </w:tabs>
        <w:overflowPunct w:val="0"/>
        <w:autoSpaceDE w:val="0"/>
        <w:autoSpaceDN w:val="0"/>
        <w:adjustRightInd w:val="0"/>
        <w:spacing w:after="120"/>
        <w:textAlignment w:val="baseline"/>
        <w:rPr>
          <w:rFonts w:cstheme="minorHAnsi"/>
          <w:spacing w:val="-3"/>
        </w:rPr>
      </w:pPr>
      <w:r w:rsidRPr="003D4139">
        <w:rPr>
          <w:rFonts w:cstheme="minorHAnsi"/>
        </w:rP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14:paraId="78B6F8B7" w14:textId="77777777" w:rsidR="00205B90" w:rsidRPr="003D4139" w:rsidRDefault="00205B90" w:rsidP="00205B90">
      <w:pPr>
        <w:numPr>
          <w:ilvl w:val="0"/>
          <w:numId w:val="22"/>
        </w:numPr>
        <w:tabs>
          <w:tab w:val="left" w:pos="1530"/>
          <w:tab w:val="left" w:pos="9072"/>
        </w:tabs>
        <w:overflowPunct w:val="0"/>
        <w:autoSpaceDE w:val="0"/>
        <w:autoSpaceDN w:val="0"/>
        <w:adjustRightInd w:val="0"/>
        <w:spacing w:after="120"/>
        <w:textAlignment w:val="baseline"/>
        <w:rPr>
          <w:rFonts w:cstheme="minorHAnsi"/>
          <w:spacing w:val="-3"/>
        </w:rPr>
      </w:pPr>
      <w:r w:rsidRPr="003D4139">
        <w:rPr>
          <w:rFonts w:cstheme="minorHAnsi"/>
        </w:rPr>
        <w:t>Der skal på anlægget foreligge en driftsinstruktion, der beskriver, hvordan personalet skal foretage fornøden</w:t>
      </w:r>
      <w:r w:rsidRPr="003D4139">
        <w:rPr>
          <w:rFonts w:cstheme="minorHAnsi"/>
          <w:spacing w:val="-3"/>
        </w:rPr>
        <w:t xml:space="preserve"> </w:t>
      </w:r>
      <w:r w:rsidRPr="003D4139">
        <w:rPr>
          <w:rFonts w:cstheme="minorHAnsi"/>
        </w:rPr>
        <w:t>modtagekontrol, og hvordan de skal forholde sig i tilfælde af driftsforstyrrelser og uheld.</w:t>
      </w:r>
    </w:p>
    <w:p w14:paraId="1E707C98" w14:textId="77777777" w:rsidR="00205B90" w:rsidRPr="00EC4001" w:rsidRDefault="00205B90" w:rsidP="00205B90">
      <w:pPr>
        <w:tabs>
          <w:tab w:val="left" w:pos="1530"/>
          <w:tab w:val="left" w:pos="9072"/>
        </w:tabs>
        <w:overflowPunct w:val="0"/>
        <w:autoSpaceDE w:val="0"/>
        <w:autoSpaceDN w:val="0"/>
        <w:adjustRightInd w:val="0"/>
        <w:spacing w:after="120"/>
        <w:ind w:left="1021" w:hanging="547"/>
        <w:textAlignment w:val="baseline"/>
        <w:rPr>
          <w:rFonts w:cstheme="minorHAnsi"/>
        </w:rPr>
      </w:pPr>
      <w:r w:rsidRPr="004E27AA">
        <w:rPr>
          <w:rFonts w:cstheme="minorHAnsi"/>
        </w:rPr>
        <w:t>9a</w:t>
      </w:r>
      <w:r w:rsidRPr="004E27AA">
        <w:rPr>
          <w:rFonts w:cstheme="minorHAnsi"/>
        </w:rPr>
        <w:tab/>
        <w:t>Der må være aktiviteter på virksomheden mandage – fredage i tidsrummet</w:t>
      </w:r>
      <w:r w:rsidRPr="00EC4001">
        <w:rPr>
          <w:rFonts w:cstheme="minorHAnsi"/>
        </w:rPr>
        <w:t xml:space="preserve"> kl. 07.00 – 18.00 og lørdage i tidsrummet kl. 07.00 – 14.00. Virksomheden må ikke være i drift søn- og helligdage. </w:t>
      </w:r>
      <w:r w:rsidRPr="00EC4001">
        <w:rPr>
          <w:rFonts w:cstheme="minorHAnsi"/>
        </w:rPr>
        <w:br/>
        <w:t>Virksomheden må dog være i drift alle dage hele døgnet med en begrænset aktivitet, fx ved modtagelse af en enkelt lastbil indenfor en halv time i nattetimerne eller i forbindelse med vanding af støvende oplag på pladse</w:t>
      </w:r>
      <w:r w:rsidRPr="00EC4001">
        <w:t>n.</w:t>
      </w:r>
    </w:p>
    <w:p w14:paraId="5C688D49" w14:textId="77777777" w:rsidR="00205B90" w:rsidRPr="004431D4" w:rsidRDefault="00205B90" w:rsidP="00205B90">
      <w:pPr>
        <w:numPr>
          <w:ilvl w:val="0"/>
          <w:numId w:val="18"/>
        </w:numPr>
        <w:tabs>
          <w:tab w:val="left" w:pos="1530"/>
          <w:tab w:val="left" w:pos="9072"/>
        </w:tabs>
        <w:overflowPunct w:val="0"/>
        <w:autoSpaceDE w:val="0"/>
        <w:autoSpaceDN w:val="0"/>
        <w:adjustRightInd w:val="0"/>
        <w:spacing w:after="120"/>
        <w:textAlignment w:val="baseline"/>
        <w:rPr>
          <w:rFonts w:cstheme="minorHAnsi"/>
        </w:rPr>
      </w:pPr>
      <w:r w:rsidRPr="004431D4">
        <w:rPr>
          <w:rFonts w:cstheme="minorHAnsi"/>
        </w:rPr>
        <w:t xml:space="preserve">Virksomhedens område skal være aflåst uden for driftstid for at forhindre ukontrolleret adgang. </w:t>
      </w:r>
    </w:p>
    <w:p w14:paraId="320120F5" w14:textId="77777777" w:rsidR="00205B90" w:rsidRPr="004431D4" w:rsidRDefault="00205B90" w:rsidP="00205B90">
      <w:pPr>
        <w:numPr>
          <w:ilvl w:val="0"/>
          <w:numId w:val="18"/>
        </w:numPr>
        <w:tabs>
          <w:tab w:val="left" w:pos="1530"/>
          <w:tab w:val="left" w:pos="9072"/>
        </w:tabs>
        <w:overflowPunct w:val="0"/>
        <w:autoSpaceDE w:val="0"/>
        <w:autoSpaceDN w:val="0"/>
        <w:adjustRightInd w:val="0"/>
        <w:spacing w:after="120"/>
        <w:textAlignment w:val="baseline"/>
        <w:rPr>
          <w:rFonts w:cstheme="minorHAnsi"/>
        </w:rPr>
      </w:pPr>
      <w:r w:rsidRPr="004431D4">
        <w:rPr>
          <w:rFonts w:cstheme="minorHAnsi"/>
        </w:rPr>
        <w:t>Når der er aktivitet på virksomhedens arealer, skal der altid være en ansvarlig person fra virksomheden til stede.</w:t>
      </w:r>
    </w:p>
    <w:p w14:paraId="705A1F02" w14:textId="77777777" w:rsidR="00205B90" w:rsidRPr="004431D4" w:rsidRDefault="00205B90" w:rsidP="00205B90">
      <w:pPr>
        <w:numPr>
          <w:ilvl w:val="0"/>
          <w:numId w:val="18"/>
        </w:numPr>
        <w:tabs>
          <w:tab w:val="left" w:pos="1530"/>
          <w:tab w:val="left" w:pos="9072"/>
        </w:tabs>
        <w:overflowPunct w:val="0"/>
        <w:autoSpaceDE w:val="0"/>
        <w:autoSpaceDN w:val="0"/>
        <w:adjustRightInd w:val="0"/>
        <w:spacing w:after="120"/>
        <w:textAlignment w:val="baseline"/>
        <w:rPr>
          <w:rFonts w:cstheme="minorHAnsi"/>
        </w:rPr>
      </w:pPr>
      <w:r w:rsidRPr="004431D4">
        <w:rPr>
          <w:rFonts w:cstheme="minorHAnsi"/>
        </w:rPr>
        <w:lastRenderedPageBreak/>
        <w:t>Aflæsning/aflevering samt frakørsel af restprodukter mv. skal foregå efter anvisning fra og under opsyn af virksomhedens personale.</w:t>
      </w:r>
    </w:p>
    <w:p w14:paraId="4C647EEB" w14:textId="77777777" w:rsidR="00205B90" w:rsidRPr="007C01E3" w:rsidRDefault="00205B90" w:rsidP="00205B90">
      <w:pPr>
        <w:numPr>
          <w:ilvl w:val="0"/>
          <w:numId w:val="18"/>
        </w:numPr>
        <w:tabs>
          <w:tab w:val="left" w:pos="1530"/>
          <w:tab w:val="left" w:pos="9072"/>
        </w:tabs>
        <w:overflowPunct w:val="0"/>
        <w:autoSpaceDE w:val="0"/>
        <w:autoSpaceDN w:val="0"/>
        <w:adjustRightInd w:val="0"/>
        <w:spacing w:after="120"/>
        <w:textAlignment w:val="baseline"/>
        <w:rPr>
          <w:rFonts w:cstheme="minorHAnsi"/>
          <w:spacing w:val="-3"/>
        </w:rPr>
      </w:pPr>
      <w:r w:rsidRPr="004431D4">
        <w:rPr>
          <w:rFonts w:cstheme="minorHAnsi"/>
        </w:rPr>
        <w:t>Slaggebehandlingspladsen må ikke modtage slagge med et indhold af uforbrændt organisk materiale på mere</w:t>
      </w:r>
      <w:r w:rsidRPr="004431D4">
        <w:rPr>
          <w:rFonts w:cstheme="minorHAnsi"/>
          <w:spacing w:val="-3"/>
        </w:rPr>
        <w:t xml:space="preserve"> </w:t>
      </w:r>
      <w:r w:rsidRPr="004431D4">
        <w:rPr>
          <w:rFonts w:cstheme="minorHAnsi"/>
        </w:rPr>
        <w:t>end 3 % TOC.</w:t>
      </w:r>
    </w:p>
    <w:p w14:paraId="4665EC7D" w14:textId="77777777" w:rsidR="00205B90" w:rsidRPr="00F32D98" w:rsidRDefault="00205B90" w:rsidP="00205B90">
      <w:pPr>
        <w:numPr>
          <w:ilvl w:val="0"/>
          <w:numId w:val="18"/>
        </w:numPr>
        <w:tabs>
          <w:tab w:val="left" w:pos="1530"/>
          <w:tab w:val="left" w:pos="9072"/>
        </w:tabs>
        <w:overflowPunct w:val="0"/>
        <w:autoSpaceDE w:val="0"/>
        <w:autoSpaceDN w:val="0"/>
        <w:adjustRightInd w:val="0"/>
        <w:spacing w:after="120"/>
        <w:textAlignment w:val="baseline"/>
        <w:rPr>
          <w:rFonts w:cstheme="minorHAnsi"/>
          <w:spacing w:val="-3"/>
        </w:rPr>
      </w:pPr>
      <w:r w:rsidRPr="007C01E3">
        <w:rPr>
          <w:rFonts w:cstheme="minorHAnsi"/>
        </w:rPr>
        <w:t>Slaggen skal visuelt kontrolleres for uforbrændt organisk materiale ved modtagelsen og hurtigst muligt</w:t>
      </w:r>
      <w:r w:rsidRPr="007C01E3">
        <w:rPr>
          <w:rFonts w:cstheme="minorHAnsi"/>
          <w:spacing w:val="-3"/>
        </w:rPr>
        <w:t xml:space="preserve"> </w:t>
      </w:r>
      <w:r w:rsidRPr="007C01E3">
        <w:rPr>
          <w:rFonts w:cstheme="minorHAnsi"/>
        </w:rPr>
        <w:t>placeres i det dertil beregnede område. Hvis der er begrundet formodning om, at et leveret læs slagge</w:t>
      </w:r>
      <w:r w:rsidRPr="007C01E3">
        <w:rPr>
          <w:rFonts w:cstheme="minorHAnsi"/>
          <w:spacing w:val="-3"/>
        </w:rPr>
        <w:t xml:space="preserve"> </w:t>
      </w:r>
      <w:r w:rsidRPr="007C01E3">
        <w:rPr>
          <w:rFonts w:cstheme="minorHAnsi"/>
        </w:rPr>
        <w:t>indeholder for meget uforbrændt organisk materiale, kan tilsynsmyndigheden forlange, at virksomheden</w:t>
      </w:r>
      <w:r w:rsidRPr="007C01E3">
        <w:rPr>
          <w:rFonts w:cstheme="minorHAnsi"/>
          <w:spacing w:val="-3"/>
        </w:rPr>
        <w:t xml:space="preserve"> </w:t>
      </w:r>
      <w:r w:rsidRPr="007C01E3">
        <w:rPr>
          <w:rFonts w:cstheme="minorHAnsi"/>
        </w:rPr>
        <w:t xml:space="preserve">udtager repræsentative prøver af </w:t>
      </w:r>
      <w:r>
        <w:rPr>
          <w:rFonts w:cstheme="minorHAnsi"/>
        </w:rPr>
        <w:t xml:space="preserve">enkelte læs slagge </w:t>
      </w:r>
      <w:r w:rsidRPr="00F32D98">
        <w:rPr>
          <w:rFonts w:cstheme="minorHAnsi"/>
        </w:rPr>
        <w:t>og analyserer dem for TOC.</w:t>
      </w:r>
    </w:p>
    <w:p w14:paraId="4F2E5F8F" w14:textId="77777777" w:rsidR="00205B90" w:rsidRPr="00EC4001" w:rsidRDefault="00205B90" w:rsidP="00205B90">
      <w:pPr>
        <w:tabs>
          <w:tab w:val="left" w:pos="993"/>
        </w:tabs>
        <w:ind w:left="984" w:hanging="510"/>
        <w:rPr>
          <w:rFonts w:cstheme="minorHAnsi"/>
          <w:spacing w:val="-3"/>
        </w:rPr>
      </w:pPr>
      <w:r w:rsidRPr="00F32D98">
        <w:rPr>
          <w:rFonts w:cstheme="minorHAnsi"/>
        </w:rPr>
        <w:t>14.1</w:t>
      </w:r>
      <w:r w:rsidRPr="00F32D98">
        <w:rPr>
          <w:rFonts w:cstheme="minorHAnsi"/>
        </w:rPr>
        <w:tab/>
      </w:r>
      <w:r w:rsidRPr="00EC4001">
        <w:t>Oplagets maksimale højde over belægningen på pladsen må være 7 m, svarende til 9,9 m angivet i DNN på pladsens højeste punkt. Oplagets højde i anlægsfasen må maksimalt være 10 m svarende til 12,9 m DNN på pladsens højeste punkt.</w:t>
      </w:r>
      <w:r w:rsidRPr="00EC4001">
        <w:rPr>
          <w:rFonts w:cstheme="minorHAnsi"/>
          <w:spacing w:val="-3"/>
        </w:rPr>
        <w:t xml:space="preserve"> </w:t>
      </w:r>
    </w:p>
    <w:p w14:paraId="4114DD39" w14:textId="77777777" w:rsidR="00823F85" w:rsidRPr="00823F85" w:rsidRDefault="00205B90" w:rsidP="00823F85">
      <w:pPr>
        <w:tabs>
          <w:tab w:val="left" w:pos="426"/>
          <w:tab w:val="left" w:pos="993"/>
          <w:tab w:val="left" w:pos="1530"/>
          <w:tab w:val="left" w:pos="9072"/>
        </w:tabs>
        <w:overflowPunct w:val="0"/>
        <w:autoSpaceDE w:val="0"/>
        <w:autoSpaceDN w:val="0"/>
        <w:adjustRightInd w:val="0"/>
        <w:spacing w:after="120"/>
        <w:ind w:left="990" w:hanging="990"/>
        <w:textAlignment w:val="baseline"/>
        <w:rPr>
          <w:rFonts w:cstheme="minorHAnsi"/>
        </w:rPr>
      </w:pPr>
      <w:r w:rsidRPr="00EC4001">
        <w:rPr>
          <w:rFonts w:cstheme="minorHAnsi"/>
        </w:rPr>
        <w:tab/>
        <w:t>15</w:t>
      </w:r>
      <w:r w:rsidR="00315F85">
        <w:rPr>
          <w:rFonts w:cstheme="minorHAnsi"/>
        </w:rPr>
        <w:t>b</w:t>
      </w:r>
      <w:r w:rsidRPr="00EC4001">
        <w:rPr>
          <w:rFonts w:cstheme="minorHAnsi"/>
        </w:rPr>
        <w:t>.</w:t>
      </w:r>
      <w:r w:rsidRPr="00EC4001">
        <w:rPr>
          <w:rFonts w:cstheme="minorHAnsi"/>
        </w:rPr>
        <w:tab/>
      </w:r>
      <w:r w:rsidR="00823F85" w:rsidRPr="00823F85">
        <w:rPr>
          <w:rFonts w:cstheme="minorHAnsi"/>
        </w:rPr>
        <w:t>Virksomheden må kun modtage og opbevare de i tabel 1 nævnte affalds-arter/-fraktioner i de angivne mængder:</w:t>
      </w:r>
      <w:r w:rsidR="00823F85" w:rsidRPr="00823F85">
        <w:rPr>
          <w:rFonts w:cstheme="minorHAnsi"/>
        </w:rPr>
        <w:br/>
      </w:r>
    </w:p>
    <w:tbl>
      <w:tblPr>
        <w:tblStyle w:val="Tabel-Gitter1"/>
        <w:tblW w:w="7513" w:type="dxa"/>
        <w:tblInd w:w="6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27"/>
        <w:gridCol w:w="1559"/>
        <w:gridCol w:w="1984"/>
        <w:gridCol w:w="1843"/>
      </w:tblGrid>
      <w:tr w:rsidR="00823F85" w:rsidRPr="00823F85" w14:paraId="42D290F8" w14:textId="77777777" w:rsidTr="000B6FED">
        <w:trPr>
          <w:tblHeader/>
        </w:trPr>
        <w:tc>
          <w:tcPr>
            <w:tcW w:w="2127" w:type="dxa"/>
            <w:tcBorders>
              <w:top w:val="double" w:sz="4" w:space="0" w:color="auto"/>
              <w:bottom w:val="double" w:sz="4" w:space="0" w:color="auto"/>
            </w:tcBorders>
          </w:tcPr>
          <w:p w14:paraId="5877993D" w14:textId="77777777" w:rsidR="00823F85" w:rsidRPr="00823F85" w:rsidRDefault="00823F85" w:rsidP="00823F85">
            <w:pPr>
              <w:tabs>
                <w:tab w:val="left" w:pos="1530"/>
                <w:tab w:val="left" w:pos="9072"/>
              </w:tabs>
              <w:rPr>
                <w:rFonts w:cstheme="minorHAnsi"/>
                <w:sz w:val="18"/>
                <w:szCs w:val="18"/>
              </w:rPr>
            </w:pPr>
          </w:p>
          <w:p w14:paraId="7F3EA893" w14:textId="77777777" w:rsidR="00823F85" w:rsidRPr="00823F85" w:rsidRDefault="00823F85" w:rsidP="00823F85">
            <w:pPr>
              <w:tabs>
                <w:tab w:val="left" w:pos="1530"/>
                <w:tab w:val="left" w:pos="9072"/>
              </w:tabs>
              <w:rPr>
                <w:rFonts w:cstheme="minorHAnsi"/>
                <w:sz w:val="18"/>
                <w:szCs w:val="18"/>
              </w:rPr>
            </w:pPr>
          </w:p>
          <w:p w14:paraId="21D6136E" w14:textId="77777777" w:rsidR="00823F85" w:rsidRPr="00823F85" w:rsidRDefault="00823F85" w:rsidP="000B6FED">
            <w:pPr>
              <w:tabs>
                <w:tab w:val="left" w:pos="1530"/>
                <w:tab w:val="left" w:pos="9072"/>
              </w:tabs>
              <w:rPr>
                <w:rFonts w:cstheme="minorHAnsi"/>
                <w:sz w:val="18"/>
                <w:szCs w:val="18"/>
              </w:rPr>
            </w:pPr>
            <w:r w:rsidRPr="00823F85">
              <w:rPr>
                <w:rFonts w:cstheme="minorHAnsi"/>
                <w:sz w:val="18"/>
                <w:szCs w:val="18"/>
              </w:rPr>
              <w:t>Affaldsart /</w:t>
            </w:r>
            <w:r w:rsidR="000B6FED">
              <w:rPr>
                <w:rFonts w:cstheme="minorHAnsi"/>
                <w:sz w:val="18"/>
                <w:szCs w:val="18"/>
              </w:rPr>
              <w:t xml:space="preserve"> </w:t>
            </w:r>
            <w:r w:rsidRPr="00823F85">
              <w:rPr>
                <w:rFonts w:cstheme="minorHAnsi"/>
                <w:sz w:val="18"/>
                <w:szCs w:val="18"/>
              </w:rPr>
              <w:t>affaldsfraktion</w:t>
            </w:r>
          </w:p>
          <w:p w14:paraId="2CB41889" w14:textId="77777777" w:rsidR="00823F85" w:rsidRPr="00823F85" w:rsidRDefault="00823F85" w:rsidP="00823F85">
            <w:pPr>
              <w:tabs>
                <w:tab w:val="left" w:pos="1530"/>
                <w:tab w:val="left" w:pos="9072"/>
              </w:tabs>
              <w:spacing w:after="120"/>
              <w:rPr>
                <w:rFonts w:cstheme="minorHAnsi"/>
                <w:sz w:val="18"/>
                <w:szCs w:val="18"/>
              </w:rPr>
            </w:pPr>
          </w:p>
        </w:tc>
        <w:tc>
          <w:tcPr>
            <w:tcW w:w="1559" w:type="dxa"/>
            <w:tcBorders>
              <w:top w:val="double" w:sz="4" w:space="0" w:color="auto"/>
              <w:bottom w:val="double" w:sz="4" w:space="0" w:color="auto"/>
            </w:tcBorders>
          </w:tcPr>
          <w:p w14:paraId="141E14BE" w14:textId="77777777" w:rsidR="00823F85" w:rsidRPr="00823F85" w:rsidRDefault="00823F85" w:rsidP="00823F85">
            <w:pPr>
              <w:tabs>
                <w:tab w:val="left" w:pos="1530"/>
                <w:tab w:val="left" w:pos="9072"/>
              </w:tabs>
              <w:spacing w:after="120"/>
              <w:rPr>
                <w:rFonts w:cstheme="minorHAnsi"/>
                <w:sz w:val="18"/>
                <w:szCs w:val="18"/>
              </w:rPr>
            </w:pPr>
          </w:p>
          <w:p w14:paraId="610E6FC0" w14:textId="77777777" w:rsidR="00823F85" w:rsidRPr="00823F85" w:rsidRDefault="00823F85" w:rsidP="00823F85">
            <w:pPr>
              <w:tabs>
                <w:tab w:val="left" w:pos="1530"/>
                <w:tab w:val="left" w:pos="9072"/>
              </w:tabs>
              <w:spacing w:after="120"/>
              <w:rPr>
                <w:rFonts w:cstheme="minorHAnsi"/>
                <w:sz w:val="18"/>
                <w:szCs w:val="18"/>
              </w:rPr>
            </w:pPr>
            <w:r w:rsidRPr="00823F85">
              <w:rPr>
                <w:rFonts w:cstheme="minorHAnsi"/>
                <w:sz w:val="18"/>
                <w:szCs w:val="18"/>
              </w:rPr>
              <w:t xml:space="preserve">Maksimalt oplag for væsentlige </w:t>
            </w:r>
          </w:p>
          <w:p w14:paraId="01E1F178" w14:textId="77777777" w:rsidR="00823F85" w:rsidRPr="00823F85" w:rsidRDefault="000B6FED" w:rsidP="000B6FED">
            <w:pPr>
              <w:tabs>
                <w:tab w:val="left" w:pos="1530"/>
                <w:tab w:val="left" w:pos="9072"/>
              </w:tabs>
              <w:rPr>
                <w:rFonts w:cstheme="minorHAnsi"/>
                <w:sz w:val="18"/>
                <w:szCs w:val="18"/>
              </w:rPr>
            </w:pPr>
            <w:r w:rsidRPr="00823F85">
              <w:rPr>
                <w:rFonts w:cstheme="minorHAnsi"/>
                <w:sz w:val="18"/>
                <w:szCs w:val="18"/>
              </w:rPr>
              <w:t>A</w:t>
            </w:r>
            <w:r w:rsidR="00823F85" w:rsidRPr="00823F85">
              <w:rPr>
                <w:rFonts w:cstheme="minorHAnsi"/>
                <w:sz w:val="18"/>
                <w:szCs w:val="18"/>
              </w:rPr>
              <w:t>ffaldsarter</w:t>
            </w:r>
            <w:r>
              <w:rPr>
                <w:rFonts w:cstheme="minorHAnsi"/>
                <w:sz w:val="18"/>
                <w:szCs w:val="18"/>
              </w:rPr>
              <w:t xml:space="preserve"> </w:t>
            </w:r>
            <w:r w:rsidR="00823F85" w:rsidRPr="00823F85">
              <w:rPr>
                <w:rFonts w:cstheme="minorHAnsi"/>
                <w:sz w:val="18"/>
                <w:szCs w:val="18"/>
              </w:rPr>
              <w:t>/</w:t>
            </w:r>
            <w:r>
              <w:rPr>
                <w:rFonts w:cstheme="minorHAnsi"/>
                <w:sz w:val="18"/>
                <w:szCs w:val="18"/>
              </w:rPr>
              <w:t xml:space="preserve"> affaldsfraktion </w:t>
            </w:r>
            <w:r w:rsidR="00823F85" w:rsidRPr="00823F85">
              <w:rPr>
                <w:rFonts w:cstheme="minorHAnsi"/>
                <w:sz w:val="18"/>
                <w:szCs w:val="18"/>
              </w:rPr>
              <w:t>tons</w:t>
            </w:r>
          </w:p>
        </w:tc>
        <w:tc>
          <w:tcPr>
            <w:tcW w:w="1984" w:type="dxa"/>
            <w:tcBorders>
              <w:top w:val="double" w:sz="4" w:space="0" w:color="auto"/>
              <w:bottom w:val="double" w:sz="4" w:space="0" w:color="auto"/>
            </w:tcBorders>
          </w:tcPr>
          <w:p w14:paraId="53F93E77" w14:textId="77777777" w:rsidR="00823F85" w:rsidRPr="00823F85" w:rsidRDefault="00823F85" w:rsidP="00823F85">
            <w:pPr>
              <w:tabs>
                <w:tab w:val="left" w:pos="1530"/>
                <w:tab w:val="left" w:pos="9072"/>
              </w:tabs>
              <w:spacing w:after="120"/>
              <w:rPr>
                <w:rFonts w:cstheme="minorHAnsi"/>
                <w:sz w:val="18"/>
                <w:szCs w:val="18"/>
              </w:rPr>
            </w:pPr>
          </w:p>
          <w:p w14:paraId="1BDE4C14" w14:textId="77777777" w:rsidR="00823F85" w:rsidRPr="00823F85" w:rsidRDefault="000B6FED" w:rsidP="00823F85">
            <w:pPr>
              <w:tabs>
                <w:tab w:val="left" w:pos="1530"/>
                <w:tab w:val="left" w:pos="9072"/>
              </w:tabs>
              <w:spacing w:after="120"/>
              <w:rPr>
                <w:rFonts w:cstheme="minorHAnsi"/>
                <w:sz w:val="18"/>
                <w:szCs w:val="18"/>
              </w:rPr>
            </w:pPr>
            <w:r>
              <w:rPr>
                <w:rFonts w:cstheme="minorHAnsi"/>
                <w:sz w:val="18"/>
                <w:szCs w:val="18"/>
              </w:rPr>
              <w:t xml:space="preserve">EAK-kode / </w:t>
            </w:r>
            <w:r w:rsidR="00823F85" w:rsidRPr="00823F85">
              <w:rPr>
                <w:rFonts w:cstheme="minorHAnsi"/>
                <w:sz w:val="18"/>
                <w:szCs w:val="18"/>
              </w:rPr>
              <w:t>anden identifikation</w:t>
            </w:r>
          </w:p>
          <w:p w14:paraId="3A195483" w14:textId="77777777" w:rsidR="00823F85" w:rsidRPr="00823F85" w:rsidRDefault="00823F85" w:rsidP="00823F85">
            <w:pPr>
              <w:tabs>
                <w:tab w:val="left" w:pos="1530"/>
                <w:tab w:val="left" w:pos="9072"/>
              </w:tabs>
              <w:spacing w:after="120"/>
              <w:rPr>
                <w:rFonts w:cstheme="minorHAnsi"/>
                <w:sz w:val="18"/>
                <w:szCs w:val="18"/>
              </w:rPr>
            </w:pPr>
          </w:p>
        </w:tc>
        <w:tc>
          <w:tcPr>
            <w:tcW w:w="1843" w:type="dxa"/>
            <w:tcBorders>
              <w:top w:val="double" w:sz="4" w:space="0" w:color="auto"/>
              <w:bottom w:val="double" w:sz="4" w:space="0" w:color="auto"/>
            </w:tcBorders>
          </w:tcPr>
          <w:p w14:paraId="78CBF6BC" w14:textId="77777777" w:rsidR="00823F85" w:rsidRPr="00823F85" w:rsidRDefault="00823F85" w:rsidP="00823F85">
            <w:pPr>
              <w:tabs>
                <w:tab w:val="left" w:pos="1530"/>
                <w:tab w:val="left" w:pos="9072"/>
              </w:tabs>
              <w:spacing w:after="120"/>
              <w:jc w:val="center"/>
              <w:rPr>
                <w:sz w:val="18"/>
                <w:szCs w:val="18"/>
              </w:rPr>
            </w:pPr>
          </w:p>
          <w:p w14:paraId="43C57FA2" w14:textId="77777777" w:rsidR="00823F85" w:rsidRPr="00823F85" w:rsidRDefault="00823F85" w:rsidP="00823F85">
            <w:pPr>
              <w:tabs>
                <w:tab w:val="left" w:pos="1530"/>
                <w:tab w:val="left" w:pos="9072"/>
              </w:tabs>
              <w:spacing w:after="120"/>
              <w:jc w:val="center"/>
              <w:rPr>
                <w:sz w:val="18"/>
                <w:szCs w:val="18"/>
              </w:rPr>
            </w:pPr>
            <w:r w:rsidRPr="00823F85">
              <w:rPr>
                <w:sz w:val="18"/>
                <w:szCs w:val="18"/>
              </w:rPr>
              <w:t>Oplagsmåde *1)</w:t>
            </w:r>
            <w:r w:rsidR="000B6FED">
              <w:rPr>
                <w:sz w:val="18"/>
                <w:szCs w:val="18"/>
              </w:rPr>
              <w:t xml:space="preserve"> </w:t>
            </w:r>
            <w:r w:rsidRPr="00823F85">
              <w:rPr>
                <w:sz w:val="18"/>
                <w:szCs w:val="18"/>
              </w:rPr>
              <w:t>*2)</w:t>
            </w:r>
          </w:p>
          <w:p w14:paraId="0ABE5514" w14:textId="77777777" w:rsidR="00823F85" w:rsidRPr="00823F85" w:rsidRDefault="00823F85" w:rsidP="00823F85">
            <w:pPr>
              <w:tabs>
                <w:tab w:val="left" w:pos="1530"/>
                <w:tab w:val="left" w:pos="9072"/>
              </w:tabs>
              <w:jc w:val="center"/>
              <w:rPr>
                <w:rFonts w:cstheme="minorHAnsi"/>
                <w:sz w:val="18"/>
                <w:szCs w:val="18"/>
              </w:rPr>
            </w:pPr>
          </w:p>
        </w:tc>
      </w:tr>
      <w:tr w:rsidR="00823F85" w:rsidRPr="00823F85" w14:paraId="1D8EBADD" w14:textId="77777777" w:rsidTr="000B6FED">
        <w:tc>
          <w:tcPr>
            <w:tcW w:w="2127" w:type="dxa"/>
            <w:tcBorders>
              <w:top w:val="double" w:sz="4" w:space="0" w:color="auto"/>
            </w:tcBorders>
          </w:tcPr>
          <w:p w14:paraId="2310567C" w14:textId="77777777" w:rsidR="00823F85" w:rsidRPr="00823F85" w:rsidRDefault="00823F85" w:rsidP="00823F85">
            <w:pPr>
              <w:rPr>
                <w:sz w:val="18"/>
                <w:szCs w:val="18"/>
              </w:rPr>
            </w:pPr>
            <w:r w:rsidRPr="00823F85">
              <w:rPr>
                <w:sz w:val="18"/>
                <w:szCs w:val="18"/>
              </w:rPr>
              <w:t>Kulbundaske fra kraftvarmeværker</w:t>
            </w:r>
          </w:p>
          <w:p w14:paraId="44D28519" w14:textId="77777777" w:rsidR="00823F85" w:rsidRPr="00823F85" w:rsidRDefault="00823F85" w:rsidP="00823F85">
            <w:pPr>
              <w:rPr>
                <w:sz w:val="18"/>
                <w:szCs w:val="18"/>
              </w:rPr>
            </w:pPr>
          </w:p>
        </w:tc>
        <w:tc>
          <w:tcPr>
            <w:tcW w:w="1559" w:type="dxa"/>
            <w:tcBorders>
              <w:top w:val="double" w:sz="4" w:space="0" w:color="auto"/>
            </w:tcBorders>
          </w:tcPr>
          <w:p w14:paraId="5B48F6CF" w14:textId="77777777" w:rsidR="00823F85" w:rsidRPr="00823F85" w:rsidRDefault="00823F85" w:rsidP="00823F85">
            <w:pPr>
              <w:jc w:val="center"/>
              <w:rPr>
                <w:sz w:val="18"/>
                <w:szCs w:val="18"/>
              </w:rPr>
            </w:pPr>
            <w:r w:rsidRPr="00823F85">
              <w:rPr>
                <w:sz w:val="18"/>
                <w:szCs w:val="18"/>
              </w:rPr>
              <w:t>30.000</w:t>
            </w:r>
          </w:p>
        </w:tc>
        <w:tc>
          <w:tcPr>
            <w:tcW w:w="1984" w:type="dxa"/>
            <w:tcBorders>
              <w:top w:val="double" w:sz="4" w:space="0" w:color="auto"/>
            </w:tcBorders>
          </w:tcPr>
          <w:p w14:paraId="19313E2A" w14:textId="77777777" w:rsidR="00823F85" w:rsidRPr="00823F85" w:rsidRDefault="00823F85" w:rsidP="00823F85">
            <w:pPr>
              <w:jc w:val="center"/>
              <w:rPr>
                <w:sz w:val="18"/>
                <w:szCs w:val="18"/>
              </w:rPr>
            </w:pPr>
            <w:r w:rsidRPr="00823F85">
              <w:rPr>
                <w:sz w:val="18"/>
                <w:szCs w:val="18"/>
              </w:rPr>
              <w:t>10 01 01</w:t>
            </w:r>
          </w:p>
          <w:p w14:paraId="112A985E" w14:textId="77777777" w:rsidR="00823F85" w:rsidRPr="00823F85" w:rsidRDefault="00823F85" w:rsidP="00823F85">
            <w:pPr>
              <w:jc w:val="center"/>
              <w:rPr>
                <w:sz w:val="18"/>
                <w:szCs w:val="18"/>
              </w:rPr>
            </w:pPr>
            <w:r w:rsidRPr="00823F85">
              <w:rPr>
                <w:sz w:val="18"/>
                <w:szCs w:val="18"/>
              </w:rPr>
              <w:t>Bundaske, slagge og kedelstøv (bortset fra kedelstøv henhørende under 10 01 04)</w:t>
            </w:r>
          </w:p>
          <w:p w14:paraId="2A241016" w14:textId="77777777" w:rsidR="00823F85" w:rsidRPr="00823F85" w:rsidRDefault="00823F85" w:rsidP="00823F85">
            <w:pPr>
              <w:jc w:val="center"/>
              <w:rPr>
                <w:sz w:val="18"/>
                <w:szCs w:val="18"/>
              </w:rPr>
            </w:pPr>
          </w:p>
        </w:tc>
        <w:tc>
          <w:tcPr>
            <w:tcW w:w="1843" w:type="dxa"/>
            <w:tcBorders>
              <w:top w:val="double" w:sz="4" w:space="0" w:color="auto"/>
            </w:tcBorders>
          </w:tcPr>
          <w:p w14:paraId="4489EFD6" w14:textId="77777777" w:rsidR="00823F85" w:rsidRPr="00823F85" w:rsidRDefault="00823F85" w:rsidP="00823F85">
            <w:pPr>
              <w:rPr>
                <w:rFonts w:cstheme="minorHAnsi"/>
                <w:sz w:val="18"/>
                <w:szCs w:val="18"/>
              </w:rPr>
            </w:pPr>
            <w:r w:rsidRPr="00823F85">
              <w:rPr>
                <w:sz w:val="18"/>
                <w:szCs w:val="18"/>
              </w:rPr>
              <w:t>Indendørs i hal eller u</w:t>
            </w:r>
            <w:r w:rsidRPr="00823F85">
              <w:rPr>
                <w:rFonts w:cstheme="minorHAnsi"/>
                <w:sz w:val="18"/>
                <w:szCs w:val="18"/>
              </w:rPr>
              <w:t>dendørs afgrænset af støttemure på 3 sider med mulighed for afdækning med presenninger</w:t>
            </w:r>
          </w:p>
          <w:p w14:paraId="7AC2C865" w14:textId="77777777" w:rsidR="00823F85" w:rsidRPr="00823F85" w:rsidRDefault="00823F85" w:rsidP="00823F85">
            <w:pPr>
              <w:rPr>
                <w:rFonts w:cstheme="minorHAnsi"/>
                <w:sz w:val="18"/>
                <w:szCs w:val="18"/>
              </w:rPr>
            </w:pPr>
          </w:p>
        </w:tc>
      </w:tr>
      <w:tr w:rsidR="00823F85" w:rsidRPr="00823F85" w14:paraId="32C08FAC" w14:textId="77777777" w:rsidTr="000B6FED">
        <w:tc>
          <w:tcPr>
            <w:tcW w:w="2127" w:type="dxa"/>
          </w:tcPr>
          <w:p w14:paraId="07A3609E" w14:textId="77777777" w:rsidR="00823F85" w:rsidRPr="00823F85" w:rsidRDefault="00823F85" w:rsidP="00823F85">
            <w:pPr>
              <w:rPr>
                <w:sz w:val="18"/>
                <w:szCs w:val="18"/>
              </w:rPr>
            </w:pPr>
            <w:r w:rsidRPr="00823F85">
              <w:rPr>
                <w:sz w:val="18"/>
                <w:szCs w:val="18"/>
              </w:rPr>
              <w:t>Kulflyveaske fra kraftvarmeværker</w:t>
            </w:r>
          </w:p>
        </w:tc>
        <w:tc>
          <w:tcPr>
            <w:tcW w:w="1559" w:type="dxa"/>
          </w:tcPr>
          <w:p w14:paraId="21BE46F2" w14:textId="77777777" w:rsidR="00823F85" w:rsidRPr="00823F85" w:rsidRDefault="00823F85" w:rsidP="00823F85">
            <w:pPr>
              <w:jc w:val="center"/>
              <w:rPr>
                <w:sz w:val="18"/>
                <w:szCs w:val="18"/>
              </w:rPr>
            </w:pPr>
            <w:r w:rsidRPr="00823F85">
              <w:rPr>
                <w:sz w:val="18"/>
                <w:szCs w:val="18"/>
              </w:rPr>
              <w:t>30.000</w:t>
            </w:r>
          </w:p>
        </w:tc>
        <w:tc>
          <w:tcPr>
            <w:tcW w:w="1984" w:type="dxa"/>
          </w:tcPr>
          <w:p w14:paraId="1BB47893" w14:textId="77777777" w:rsidR="00823F85" w:rsidRPr="00823F85" w:rsidRDefault="00823F85" w:rsidP="00823F85">
            <w:pPr>
              <w:jc w:val="center"/>
              <w:rPr>
                <w:sz w:val="18"/>
                <w:szCs w:val="18"/>
              </w:rPr>
            </w:pPr>
            <w:r w:rsidRPr="00823F85">
              <w:rPr>
                <w:sz w:val="18"/>
                <w:szCs w:val="18"/>
              </w:rPr>
              <w:t>10 01 02</w:t>
            </w:r>
          </w:p>
          <w:p w14:paraId="75825DE4" w14:textId="77777777" w:rsidR="00823F85" w:rsidRPr="00823F85" w:rsidRDefault="00823F85" w:rsidP="00823F85">
            <w:pPr>
              <w:jc w:val="center"/>
              <w:rPr>
                <w:sz w:val="18"/>
                <w:szCs w:val="18"/>
              </w:rPr>
            </w:pPr>
            <w:r w:rsidRPr="00823F85">
              <w:rPr>
                <w:sz w:val="18"/>
                <w:szCs w:val="18"/>
              </w:rPr>
              <w:t>Flyveaske stammende fra kul</w:t>
            </w:r>
          </w:p>
        </w:tc>
        <w:tc>
          <w:tcPr>
            <w:tcW w:w="1843" w:type="dxa"/>
          </w:tcPr>
          <w:p w14:paraId="2558E067" w14:textId="77777777" w:rsidR="00823F85" w:rsidRPr="00823F85" w:rsidRDefault="00823F85" w:rsidP="00823F85">
            <w:pPr>
              <w:rPr>
                <w:rFonts w:cstheme="minorHAnsi"/>
                <w:sz w:val="18"/>
                <w:szCs w:val="18"/>
              </w:rPr>
            </w:pPr>
            <w:r w:rsidRPr="00823F85">
              <w:rPr>
                <w:sz w:val="18"/>
                <w:szCs w:val="18"/>
              </w:rPr>
              <w:t>Indendørs i hal eller u</w:t>
            </w:r>
            <w:r w:rsidRPr="00823F85">
              <w:rPr>
                <w:rFonts w:cstheme="minorHAnsi"/>
                <w:sz w:val="18"/>
                <w:szCs w:val="18"/>
              </w:rPr>
              <w:t>dendørs afgrænset af støttemure på 3 sider med mulighed for afdækning med presenninger</w:t>
            </w:r>
          </w:p>
          <w:p w14:paraId="5DA58A89" w14:textId="77777777" w:rsidR="00823F85" w:rsidRPr="00823F85" w:rsidRDefault="00823F85" w:rsidP="00823F85">
            <w:pPr>
              <w:rPr>
                <w:rFonts w:cstheme="minorHAnsi"/>
                <w:sz w:val="18"/>
                <w:szCs w:val="18"/>
              </w:rPr>
            </w:pPr>
          </w:p>
        </w:tc>
      </w:tr>
      <w:tr w:rsidR="00823F85" w:rsidRPr="00823F85" w14:paraId="6B33DDD2" w14:textId="77777777" w:rsidTr="000B6FED">
        <w:tc>
          <w:tcPr>
            <w:tcW w:w="2127" w:type="dxa"/>
          </w:tcPr>
          <w:p w14:paraId="20549486" w14:textId="77777777" w:rsidR="00823F85" w:rsidRPr="00823F85" w:rsidRDefault="00823F85" w:rsidP="00823F85">
            <w:pPr>
              <w:rPr>
                <w:sz w:val="18"/>
                <w:szCs w:val="18"/>
              </w:rPr>
            </w:pPr>
            <w:r w:rsidRPr="00823F85">
              <w:rPr>
                <w:sz w:val="18"/>
                <w:szCs w:val="18"/>
              </w:rPr>
              <w:t>Bioaske i form af flyveaske (tørv og ubehandlet træ)</w:t>
            </w:r>
          </w:p>
        </w:tc>
        <w:tc>
          <w:tcPr>
            <w:tcW w:w="1559" w:type="dxa"/>
          </w:tcPr>
          <w:p w14:paraId="67D2A6C1" w14:textId="77777777" w:rsidR="00823F85" w:rsidRPr="00823F85" w:rsidRDefault="00823F85" w:rsidP="00823F85">
            <w:pPr>
              <w:jc w:val="center"/>
              <w:rPr>
                <w:sz w:val="18"/>
                <w:szCs w:val="18"/>
              </w:rPr>
            </w:pPr>
            <w:r w:rsidRPr="00823F85">
              <w:rPr>
                <w:sz w:val="18"/>
                <w:szCs w:val="18"/>
              </w:rPr>
              <w:t>30.000</w:t>
            </w:r>
          </w:p>
        </w:tc>
        <w:tc>
          <w:tcPr>
            <w:tcW w:w="1984" w:type="dxa"/>
          </w:tcPr>
          <w:p w14:paraId="17541E4C" w14:textId="77777777" w:rsidR="00823F85" w:rsidRPr="00823F85" w:rsidRDefault="00823F85" w:rsidP="00823F85">
            <w:pPr>
              <w:jc w:val="center"/>
              <w:rPr>
                <w:sz w:val="18"/>
                <w:szCs w:val="18"/>
              </w:rPr>
            </w:pPr>
            <w:r w:rsidRPr="00823F85">
              <w:rPr>
                <w:sz w:val="18"/>
                <w:szCs w:val="18"/>
              </w:rPr>
              <w:t>10 01 03</w:t>
            </w:r>
          </w:p>
          <w:p w14:paraId="111AF778" w14:textId="77777777" w:rsidR="00823F85" w:rsidRPr="00823F85" w:rsidRDefault="00823F85" w:rsidP="00823F85">
            <w:pPr>
              <w:jc w:val="center"/>
              <w:rPr>
                <w:sz w:val="18"/>
                <w:szCs w:val="18"/>
              </w:rPr>
            </w:pPr>
            <w:r w:rsidRPr="00823F85">
              <w:rPr>
                <w:sz w:val="18"/>
                <w:szCs w:val="18"/>
              </w:rPr>
              <w:t>Flyveaske fra tørv og ubehandlet træ</w:t>
            </w:r>
          </w:p>
        </w:tc>
        <w:tc>
          <w:tcPr>
            <w:tcW w:w="1843" w:type="dxa"/>
          </w:tcPr>
          <w:p w14:paraId="5294705D" w14:textId="77777777" w:rsidR="00823F85" w:rsidRPr="00823F85" w:rsidRDefault="00823F85" w:rsidP="00823F85">
            <w:pPr>
              <w:rPr>
                <w:rFonts w:cstheme="minorHAnsi"/>
                <w:sz w:val="18"/>
                <w:szCs w:val="18"/>
              </w:rPr>
            </w:pPr>
            <w:r w:rsidRPr="00823F85">
              <w:rPr>
                <w:sz w:val="18"/>
                <w:szCs w:val="18"/>
              </w:rPr>
              <w:t>Indendørs i hal eller u</w:t>
            </w:r>
            <w:r w:rsidRPr="00823F85">
              <w:rPr>
                <w:rFonts w:cstheme="minorHAnsi"/>
                <w:sz w:val="18"/>
                <w:szCs w:val="18"/>
              </w:rPr>
              <w:t>dendørs afgrænset af støttemurer</w:t>
            </w:r>
            <w:r w:rsidR="000B6FED">
              <w:rPr>
                <w:rFonts w:cstheme="minorHAnsi"/>
                <w:sz w:val="18"/>
                <w:szCs w:val="18"/>
              </w:rPr>
              <w:t xml:space="preserve"> </w:t>
            </w:r>
            <w:r w:rsidRPr="00823F85">
              <w:rPr>
                <w:rFonts w:cstheme="minorHAnsi"/>
                <w:sz w:val="18"/>
                <w:szCs w:val="18"/>
              </w:rPr>
              <w:t>på 3 sider med mulighed for afdækning med presenninger</w:t>
            </w:r>
          </w:p>
          <w:p w14:paraId="23A77B59" w14:textId="77777777" w:rsidR="00823F85" w:rsidRPr="00823F85" w:rsidRDefault="00823F85" w:rsidP="00823F85">
            <w:pPr>
              <w:rPr>
                <w:rFonts w:cstheme="minorHAnsi"/>
                <w:sz w:val="18"/>
                <w:szCs w:val="18"/>
              </w:rPr>
            </w:pPr>
          </w:p>
        </w:tc>
      </w:tr>
      <w:tr w:rsidR="00823F85" w:rsidRPr="00823F85" w14:paraId="01F5E77A" w14:textId="77777777" w:rsidTr="000B6FED">
        <w:tc>
          <w:tcPr>
            <w:tcW w:w="2127" w:type="dxa"/>
          </w:tcPr>
          <w:p w14:paraId="3FD1AEFC" w14:textId="77777777" w:rsidR="00823F85" w:rsidRPr="00823F85" w:rsidRDefault="00823F85" w:rsidP="00823F85">
            <w:pPr>
              <w:rPr>
                <w:sz w:val="18"/>
                <w:szCs w:val="18"/>
              </w:rPr>
            </w:pPr>
            <w:r w:rsidRPr="00823F85">
              <w:rPr>
                <w:sz w:val="18"/>
                <w:szCs w:val="18"/>
              </w:rPr>
              <w:t>TASP (tørt afsvovlingsprodukt)</w:t>
            </w:r>
          </w:p>
        </w:tc>
        <w:tc>
          <w:tcPr>
            <w:tcW w:w="1559" w:type="dxa"/>
          </w:tcPr>
          <w:p w14:paraId="6A32D063" w14:textId="77777777" w:rsidR="00823F85" w:rsidRPr="00823F85" w:rsidRDefault="00823F85" w:rsidP="00823F85">
            <w:pPr>
              <w:jc w:val="center"/>
              <w:rPr>
                <w:sz w:val="18"/>
                <w:szCs w:val="18"/>
              </w:rPr>
            </w:pPr>
            <w:r w:rsidRPr="00823F85">
              <w:rPr>
                <w:sz w:val="18"/>
                <w:szCs w:val="18"/>
              </w:rPr>
              <w:t>1.500</w:t>
            </w:r>
          </w:p>
        </w:tc>
        <w:tc>
          <w:tcPr>
            <w:tcW w:w="1984" w:type="dxa"/>
          </w:tcPr>
          <w:p w14:paraId="3A7153CF" w14:textId="77777777" w:rsidR="00823F85" w:rsidRPr="00823F85" w:rsidRDefault="00823F85" w:rsidP="00823F85">
            <w:pPr>
              <w:jc w:val="center"/>
              <w:rPr>
                <w:sz w:val="18"/>
                <w:szCs w:val="18"/>
              </w:rPr>
            </w:pPr>
            <w:r w:rsidRPr="00823F85">
              <w:rPr>
                <w:sz w:val="18"/>
                <w:szCs w:val="18"/>
              </w:rPr>
              <w:t>10 01 05</w:t>
            </w:r>
          </w:p>
          <w:p w14:paraId="28A910FB" w14:textId="77777777" w:rsidR="00823F85" w:rsidRPr="00823F85" w:rsidRDefault="00823F85" w:rsidP="00823F85">
            <w:pPr>
              <w:jc w:val="center"/>
              <w:rPr>
                <w:sz w:val="18"/>
                <w:szCs w:val="18"/>
              </w:rPr>
            </w:pPr>
            <w:r w:rsidRPr="00823F85">
              <w:rPr>
                <w:sz w:val="18"/>
                <w:szCs w:val="18"/>
              </w:rPr>
              <w:t>Calciumbaseret reaktionsaffald i fast form fra røggasafsvovling</w:t>
            </w:r>
          </w:p>
          <w:p w14:paraId="78FD2C6C" w14:textId="77777777" w:rsidR="00823F85" w:rsidRPr="00823F85" w:rsidRDefault="00823F85" w:rsidP="00823F85">
            <w:pPr>
              <w:jc w:val="center"/>
              <w:rPr>
                <w:sz w:val="18"/>
                <w:szCs w:val="18"/>
              </w:rPr>
            </w:pPr>
          </w:p>
        </w:tc>
        <w:tc>
          <w:tcPr>
            <w:tcW w:w="1843" w:type="dxa"/>
          </w:tcPr>
          <w:p w14:paraId="239E10C4" w14:textId="77777777" w:rsidR="00823F85" w:rsidRPr="00823F85" w:rsidRDefault="00823F85" w:rsidP="00823F85">
            <w:pPr>
              <w:rPr>
                <w:rFonts w:cstheme="minorHAnsi"/>
                <w:sz w:val="18"/>
                <w:szCs w:val="18"/>
              </w:rPr>
            </w:pPr>
            <w:r w:rsidRPr="00823F85">
              <w:rPr>
                <w:sz w:val="18"/>
                <w:szCs w:val="18"/>
              </w:rPr>
              <w:t>Indendørs i hal eller i lukket tæt container</w:t>
            </w:r>
          </w:p>
        </w:tc>
      </w:tr>
      <w:tr w:rsidR="00823F85" w:rsidRPr="00823F85" w14:paraId="71EBAA8F" w14:textId="77777777" w:rsidTr="000B6FED">
        <w:tc>
          <w:tcPr>
            <w:tcW w:w="2127" w:type="dxa"/>
          </w:tcPr>
          <w:p w14:paraId="51BDF69B" w14:textId="77777777" w:rsidR="00823F85" w:rsidRPr="00823F85" w:rsidRDefault="00823F85" w:rsidP="00823F85">
            <w:pPr>
              <w:rPr>
                <w:sz w:val="18"/>
                <w:szCs w:val="18"/>
              </w:rPr>
            </w:pPr>
            <w:r w:rsidRPr="00823F85">
              <w:rPr>
                <w:sz w:val="18"/>
                <w:szCs w:val="18"/>
              </w:rPr>
              <w:t>Bioaske i form af bundaske eller slagge</w:t>
            </w:r>
          </w:p>
        </w:tc>
        <w:tc>
          <w:tcPr>
            <w:tcW w:w="1559" w:type="dxa"/>
          </w:tcPr>
          <w:p w14:paraId="7FAA767E" w14:textId="77777777" w:rsidR="00823F85" w:rsidRPr="00823F85" w:rsidRDefault="00823F85" w:rsidP="00823F85">
            <w:pPr>
              <w:jc w:val="center"/>
              <w:rPr>
                <w:sz w:val="18"/>
                <w:szCs w:val="18"/>
              </w:rPr>
            </w:pPr>
            <w:r w:rsidRPr="00823F85">
              <w:rPr>
                <w:sz w:val="18"/>
                <w:szCs w:val="18"/>
              </w:rPr>
              <w:t>30.000</w:t>
            </w:r>
          </w:p>
        </w:tc>
        <w:tc>
          <w:tcPr>
            <w:tcW w:w="1984" w:type="dxa"/>
          </w:tcPr>
          <w:p w14:paraId="4990BCFA" w14:textId="77777777" w:rsidR="00823F85" w:rsidRPr="00823F85" w:rsidRDefault="00823F85" w:rsidP="00823F85">
            <w:pPr>
              <w:jc w:val="center"/>
              <w:rPr>
                <w:sz w:val="18"/>
                <w:szCs w:val="18"/>
              </w:rPr>
            </w:pPr>
            <w:r w:rsidRPr="00823F85">
              <w:rPr>
                <w:sz w:val="18"/>
                <w:szCs w:val="18"/>
              </w:rPr>
              <w:t>10 01 15</w:t>
            </w:r>
          </w:p>
          <w:p w14:paraId="50AEB0BD" w14:textId="77777777" w:rsidR="00823F85" w:rsidRPr="00823F85" w:rsidRDefault="00823F85" w:rsidP="00823F85">
            <w:pPr>
              <w:jc w:val="center"/>
              <w:rPr>
                <w:sz w:val="18"/>
                <w:szCs w:val="18"/>
              </w:rPr>
            </w:pPr>
            <w:r w:rsidRPr="00823F85">
              <w:rPr>
                <w:sz w:val="18"/>
                <w:szCs w:val="18"/>
              </w:rPr>
              <w:t>Bundaske, slagge og kedelstøv fra kombineret forbrænding, bortset fra affald henhørende under 10 01 14</w:t>
            </w:r>
          </w:p>
          <w:p w14:paraId="58BF2E68" w14:textId="77777777" w:rsidR="00823F85" w:rsidRPr="00823F85" w:rsidRDefault="00823F85" w:rsidP="00823F85">
            <w:pPr>
              <w:jc w:val="center"/>
              <w:rPr>
                <w:sz w:val="18"/>
                <w:szCs w:val="18"/>
              </w:rPr>
            </w:pPr>
          </w:p>
        </w:tc>
        <w:tc>
          <w:tcPr>
            <w:tcW w:w="1843" w:type="dxa"/>
          </w:tcPr>
          <w:p w14:paraId="39642D44" w14:textId="77777777" w:rsidR="00823F85" w:rsidRPr="00823F85" w:rsidRDefault="00823F85" w:rsidP="00823F85">
            <w:pPr>
              <w:rPr>
                <w:rFonts w:cstheme="minorHAnsi"/>
                <w:sz w:val="18"/>
                <w:szCs w:val="18"/>
              </w:rPr>
            </w:pPr>
            <w:r w:rsidRPr="00823F85">
              <w:rPr>
                <w:sz w:val="18"/>
                <w:szCs w:val="18"/>
              </w:rPr>
              <w:lastRenderedPageBreak/>
              <w:t>Indendørs i hal eller u</w:t>
            </w:r>
            <w:r w:rsidRPr="00823F85">
              <w:rPr>
                <w:rFonts w:cstheme="minorHAnsi"/>
                <w:sz w:val="18"/>
                <w:szCs w:val="18"/>
              </w:rPr>
              <w:t>dendørs afgrænset af støttemure på 3 sider med mulighed for afdækning med presenninger</w:t>
            </w:r>
          </w:p>
          <w:p w14:paraId="5329493E" w14:textId="77777777" w:rsidR="00823F85" w:rsidRPr="00823F85" w:rsidRDefault="00823F85" w:rsidP="00823F85">
            <w:pPr>
              <w:rPr>
                <w:rFonts w:cstheme="minorHAnsi"/>
                <w:sz w:val="18"/>
                <w:szCs w:val="18"/>
              </w:rPr>
            </w:pPr>
          </w:p>
        </w:tc>
      </w:tr>
      <w:tr w:rsidR="00823F85" w:rsidRPr="00823F85" w14:paraId="4770F0FC" w14:textId="77777777" w:rsidTr="000B6FED">
        <w:tc>
          <w:tcPr>
            <w:tcW w:w="2127" w:type="dxa"/>
          </w:tcPr>
          <w:p w14:paraId="78FB2462" w14:textId="77777777" w:rsidR="00823F85" w:rsidRPr="00823F85" w:rsidRDefault="00823F85" w:rsidP="00823F85">
            <w:pPr>
              <w:rPr>
                <w:sz w:val="18"/>
                <w:szCs w:val="18"/>
              </w:rPr>
            </w:pPr>
            <w:r w:rsidRPr="00823F85">
              <w:rPr>
                <w:sz w:val="18"/>
                <w:szCs w:val="18"/>
              </w:rPr>
              <w:t>Bioaske i form af flyveaske (kombineret forbrænding)</w:t>
            </w:r>
          </w:p>
        </w:tc>
        <w:tc>
          <w:tcPr>
            <w:tcW w:w="1559" w:type="dxa"/>
          </w:tcPr>
          <w:p w14:paraId="55AFCE4B" w14:textId="77777777" w:rsidR="00823F85" w:rsidRPr="00823F85" w:rsidRDefault="00823F85" w:rsidP="00823F85">
            <w:pPr>
              <w:jc w:val="center"/>
              <w:rPr>
                <w:sz w:val="18"/>
                <w:szCs w:val="18"/>
              </w:rPr>
            </w:pPr>
            <w:r w:rsidRPr="00823F85">
              <w:rPr>
                <w:sz w:val="18"/>
                <w:szCs w:val="18"/>
              </w:rPr>
              <w:t>30.000</w:t>
            </w:r>
          </w:p>
        </w:tc>
        <w:tc>
          <w:tcPr>
            <w:tcW w:w="1984" w:type="dxa"/>
          </w:tcPr>
          <w:p w14:paraId="5489F57A" w14:textId="77777777" w:rsidR="00823F85" w:rsidRPr="00823F85" w:rsidRDefault="00823F85" w:rsidP="00823F85">
            <w:pPr>
              <w:jc w:val="center"/>
              <w:rPr>
                <w:sz w:val="18"/>
                <w:szCs w:val="18"/>
              </w:rPr>
            </w:pPr>
            <w:r w:rsidRPr="00823F85">
              <w:rPr>
                <w:sz w:val="18"/>
                <w:szCs w:val="18"/>
              </w:rPr>
              <w:t>10 01 17</w:t>
            </w:r>
          </w:p>
          <w:p w14:paraId="4B9B282E" w14:textId="77777777" w:rsidR="00823F85" w:rsidRPr="00823F85" w:rsidRDefault="00823F85" w:rsidP="00823F85">
            <w:pPr>
              <w:jc w:val="center"/>
              <w:rPr>
                <w:sz w:val="18"/>
                <w:szCs w:val="18"/>
              </w:rPr>
            </w:pPr>
            <w:r w:rsidRPr="00823F85">
              <w:rPr>
                <w:sz w:val="18"/>
                <w:szCs w:val="18"/>
              </w:rPr>
              <w:t>Flyveaske fra kombineret forbrænding, bortset fra affald henhørende under 10 01 16</w:t>
            </w:r>
          </w:p>
        </w:tc>
        <w:tc>
          <w:tcPr>
            <w:tcW w:w="1843" w:type="dxa"/>
          </w:tcPr>
          <w:p w14:paraId="1A6144E7" w14:textId="77777777" w:rsidR="00823F85" w:rsidRPr="00823F85" w:rsidRDefault="00823F85" w:rsidP="00823F85">
            <w:pPr>
              <w:rPr>
                <w:rFonts w:cstheme="minorHAnsi"/>
                <w:sz w:val="18"/>
                <w:szCs w:val="18"/>
              </w:rPr>
            </w:pPr>
            <w:r w:rsidRPr="00823F85">
              <w:rPr>
                <w:sz w:val="18"/>
                <w:szCs w:val="18"/>
              </w:rPr>
              <w:t>Indendørs i hal eller u</w:t>
            </w:r>
            <w:r w:rsidRPr="00823F85">
              <w:rPr>
                <w:rFonts w:cstheme="minorHAnsi"/>
                <w:sz w:val="18"/>
                <w:szCs w:val="18"/>
              </w:rPr>
              <w:t>dendørs afgrænset af støttemure på 3 sider med mulighed for afdækning med presenninger</w:t>
            </w:r>
          </w:p>
          <w:p w14:paraId="209D23BE" w14:textId="77777777" w:rsidR="00823F85" w:rsidRPr="00823F85" w:rsidRDefault="00823F85" w:rsidP="00823F85">
            <w:pPr>
              <w:rPr>
                <w:rFonts w:cstheme="minorHAnsi"/>
                <w:sz w:val="18"/>
                <w:szCs w:val="18"/>
              </w:rPr>
            </w:pPr>
          </w:p>
        </w:tc>
      </w:tr>
      <w:tr w:rsidR="00823F85" w:rsidRPr="00823F85" w14:paraId="136CED24" w14:textId="77777777" w:rsidTr="000B6FED">
        <w:tc>
          <w:tcPr>
            <w:tcW w:w="2127" w:type="dxa"/>
          </w:tcPr>
          <w:p w14:paraId="52D9DFE4" w14:textId="77777777" w:rsidR="00823F85" w:rsidRPr="00823F85" w:rsidRDefault="00823F85" w:rsidP="00823F85">
            <w:pPr>
              <w:rPr>
                <w:sz w:val="18"/>
                <w:szCs w:val="18"/>
              </w:rPr>
            </w:pPr>
            <w:r w:rsidRPr="00823F85">
              <w:rPr>
                <w:sz w:val="18"/>
                <w:szCs w:val="18"/>
              </w:rPr>
              <w:t>Slagge fra jern- og stålindustrien</w:t>
            </w:r>
          </w:p>
        </w:tc>
        <w:tc>
          <w:tcPr>
            <w:tcW w:w="1559" w:type="dxa"/>
          </w:tcPr>
          <w:p w14:paraId="0B6F20B2" w14:textId="77777777" w:rsidR="00823F85" w:rsidRPr="00823F85" w:rsidRDefault="00823F85" w:rsidP="00823F85">
            <w:pPr>
              <w:jc w:val="center"/>
              <w:rPr>
                <w:sz w:val="18"/>
                <w:szCs w:val="18"/>
              </w:rPr>
            </w:pPr>
            <w:r w:rsidRPr="00823F85">
              <w:rPr>
                <w:sz w:val="18"/>
                <w:szCs w:val="18"/>
              </w:rPr>
              <w:t>10.000</w:t>
            </w:r>
          </w:p>
        </w:tc>
        <w:tc>
          <w:tcPr>
            <w:tcW w:w="1984" w:type="dxa"/>
          </w:tcPr>
          <w:p w14:paraId="41461199" w14:textId="77777777" w:rsidR="00823F85" w:rsidRPr="00823F85" w:rsidRDefault="00823F85" w:rsidP="00823F85">
            <w:pPr>
              <w:jc w:val="center"/>
              <w:rPr>
                <w:sz w:val="18"/>
                <w:szCs w:val="18"/>
              </w:rPr>
            </w:pPr>
            <w:r w:rsidRPr="00823F85">
              <w:rPr>
                <w:sz w:val="18"/>
                <w:szCs w:val="18"/>
              </w:rPr>
              <w:t>10 02 02</w:t>
            </w:r>
          </w:p>
          <w:p w14:paraId="381DF89E" w14:textId="77777777" w:rsidR="00823F85" w:rsidRPr="00823F85" w:rsidRDefault="00823F85" w:rsidP="00823F85">
            <w:pPr>
              <w:jc w:val="center"/>
              <w:rPr>
                <w:sz w:val="18"/>
                <w:szCs w:val="18"/>
              </w:rPr>
            </w:pPr>
            <w:r w:rsidRPr="00823F85">
              <w:rPr>
                <w:sz w:val="18"/>
                <w:szCs w:val="18"/>
              </w:rPr>
              <w:t>Ubehandlet slagge fra jern- og stålindustrien</w:t>
            </w:r>
          </w:p>
          <w:p w14:paraId="70D79DA9" w14:textId="77777777" w:rsidR="00823F85" w:rsidRPr="00823F85" w:rsidRDefault="00823F85" w:rsidP="00823F85">
            <w:pPr>
              <w:jc w:val="center"/>
              <w:rPr>
                <w:sz w:val="18"/>
                <w:szCs w:val="18"/>
              </w:rPr>
            </w:pPr>
          </w:p>
        </w:tc>
        <w:tc>
          <w:tcPr>
            <w:tcW w:w="1843" w:type="dxa"/>
          </w:tcPr>
          <w:p w14:paraId="1AC85B8D" w14:textId="77777777" w:rsidR="00823F85" w:rsidRPr="00823F85" w:rsidRDefault="00823F85" w:rsidP="00823F85">
            <w:pPr>
              <w:rPr>
                <w:sz w:val="18"/>
                <w:szCs w:val="18"/>
              </w:rPr>
            </w:pPr>
            <w:r w:rsidRPr="00823F85">
              <w:rPr>
                <w:sz w:val="18"/>
                <w:szCs w:val="18"/>
              </w:rPr>
              <w:t>Stakke udendørs</w:t>
            </w:r>
          </w:p>
        </w:tc>
      </w:tr>
      <w:tr w:rsidR="00823F85" w:rsidRPr="00823F85" w14:paraId="70A09E4A" w14:textId="77777777" w:rsidTr="000B6FED">
        <w:tc>
          <w:tcPr>
            <w:tcW w:w="2127" w:type="dxa"/>
          </w:tcPr>
          <w:p w14:paraId="54D24B67" w14:textId="77777777" w:rsidR="00823F85" w:rsidRPr="00823F85" w:rsidRDefault="00823F85" w:rsidP="00823F85">
            <w:pPr>
              <w:rPr>
                <w:rFonts w:cstheme="minorHAnsi"/>
                <w:sz w:val="18"/>
                <w:szCs w:val="18"/>
              </w:rPr>
            </w:pPr>
            <w:r w:rsidRPr="00823F85">
              <w:rPr>
                <w:rFonts w:cstheme="minorHAnsi"/>
                <w:sz w:val="18"/>
                <w:szCs w:val="18"/>
              </w:rPr>
              <w:t>Jernstøberi materialer</w:t>
            </w:r>
          </w:p>
        </w:tc>
        <w:tc>
          <w:tcPr>
            <w:tcW w:w="1559" w:type="dxa"/>
          </w:tcPr>
          <w:p w14:paraId="22A399A4" w14:textId="77777777" w:rsidR="00823F85" w:rsidRPr="00823F85" w:rsidRDefault="00823F85" w:rsidP="00823F85">
            <w:pPr>
              <w:jc w:val="center"/>
              <w:rPr>
                <w:rFonts w:cstheme="minorHAnsi"/>
                <w:sz w:val="18"/>
                <w:szCs w:val="18"/>
              </w:rPr>
            </w:pPr>
            <w:r w:rsidRPr="00823F85">
              <w:rPr>
                <w:rFonts w:cstheme="minorHAnsi"/>
                <w:sz w:val="18"/>
                <w:szCs w:val="18"/>
              </w:rPr>
              <w:t>5.000</w:t>
            </w:r>
          </w:p>
        </w:tc>
        <w:tc>
          <w:tcPr>
            <w:tcW w:w="1984" w:type="dxa"/>
          </w:tcPr>
          <w:p w14:paraId="7949FFA4" w14:textId="77777777" w:rsidR="00823F85" w:rsidRPr="00823F85" w:rsidRDefault="00823F85" w:rsidP="00823F85">
            <w:pPr>
              <w:jc w:val="center"/>
              <w:rPr>
                <w:rFonts w:cstheme="minorHAnsi"/>
                <w:sz w:val="18"/>
                <w:szCs w:val="18"/>
              </w:rPr>
            </w:pPr>
            <w:r w:rsidRPr="00823F85">
              <w:rPr>
                <w:rFonts w:cstheme="minorHAnsi"/>
                <w:sz w:val="18"/>
                <w:szCs w:val="18"/>
              </w:rPr>
              <w:t>10 10 06</w:t>
            </w:r>
          </w:p>
          <w:p w14:paraId="26E13954" w14:textId="77777777" w:rsidR="00823F85" w:rsidRPr="00823F85" w:rsidRDefault="00823F85" w:rsidP="00823F85">
            <w:pPr>
              <w:jc w:val="center"/>
              <w:rPr>
                <w:rFonts w:cstheme="minorHAnsi"/>
                <w:sz w:val="18"/>
                <w:szCs w:val="18"/>
              </w:rPr>
            </w:pPr>
            <w:r w:rsidRPr="00823F85">
              <w:rPr>
                <w:rFonts w:cstheme="minorHAnsi"/>
                <w:sz w:val="18"/>
                <w:szCs w:val="18"/>
              </w:rPr>
              <w:t>Ubenyttede støbekerner og -forme, bortset fra affald henhørende under 10 10 05</w:t>
            </w:r>
          </w:p>
          <w:p w14:paraId="29612402" w14:textId="77777777" w:rsidR="00823F85" w:rsidRPr="00823F85" w:rsidRDefault="00823F85" w:rsidP="00823F85">
            <w:pPr>
              <w:jc w:val="center"/>
              <w:rPr>
                <w:rFonts w:cstheme="minorHAnsi"/>
                <w:sz w:val="18"/>
                <w:szCs w:val="18"/>
              </w:rPr>
            </w:pPr>
          </w:p>
        </w:tc>
        <w:tc>
          <w:tcPr>
            <w:tcW w:w="1843" w:type="dxa"/>
          </w:tcPr>
          <w:p w14:paraId="0EAF2810"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6C832941" w14:textId="77777777" w:rsidTr="000B6FED">
        <w:tc>
          <w:tcPr>
            <w:tcW w:w="2127" w:type="dxa"/>
          </w:tcPr>
          <w:p w14:paraId="5CE56ABA" w14:textId="77777777" w:rsidR="00823F85" w:rsidRPr="00823F85" w:rsidRDefault="00823F85" w:rsidP="00823F85">
            <w:pPr>
              <w:rPr>
                <w:rFonts w:cstheme="minorHAnsi"/>
                <w:sz w:val="18"/>
                <w:szCs w:val="18"/>
              </w:rPr>
            </w:pPr>
            <w:r w:rsidRPr="00823F85">
              <w:rPr>
                <w:rFonts w:cstheme="minorHAnsi"/>
                <w:sz w:val="18"/>
                <w:szCs w:val="18"/>
              </w:rPr>
              <w:t>Jernstøberi materialer</w:t>
            </w:r>
          </w:p>
        </w:tc>
        <w:tc>
          <w:tcPr>
            <w:tcW w:w="1559" w:type="dxa"/>
          </w:tcPr>
          <w:p w14:paraId="683C467F" w14:textId="77777777" w:rsidR="00823F85" w:rsidRPr="00823F85" w:rsidRDefault="00823F85" w:rsidP="00823F85">
            <w:pPr>
              <w:jc w:val="center"/>
              <w:rPr>
                <w:rFonts w:cstheme="minorHAnsi"/>
                <w:sz w:val="18"/>
                <w:szCs w:val="18"/>
              </w:rPr>
            </w:pPr>
            <w:r w:rsidRPr="00823F85">
              <w:rPr>
                <w:rFonts w:cstheme="minorHAnsi"/>
                <w:sz w:val="18"/>
                <w:szCs w:val="18"/>
              </w:rPr>
              <w:t>5.000</w:t>
            </w:r>
          </w:p>
        </w:tc>
        <w:tc>
          <w:tcPr>
            <w:tcW w:w="1984" w:type="dxa"/>
          </w:tcPr>
          <w:p w14:paraId="6B6969AC" w14:textId="77777777" w:rsidR="00823F85" w:rsidRPr="00823F85" w:rsidRDefault="00823F85" w:rsidP="00823F85">
            <w:pPr>
              <w:jc w:val="center"/>
              <w:rPr>
                <w:rFonts w:cstheme="minorHAnsi"/>
                <w:sz w:val="18"/>
                <w:szCs w:val="18"/>
              </w:rPr>
            </w:pPr>
            <w:r w:rsidRPr="00823F85">
              <w:rPr>
                <w:rFonts w:cstheme="minorHAnsi"/>
                <w:sz w:val="18"/>
                <w:szCs w:val="18"/>
              </w:rPr>
              <w:t>10 10 08</w:t>
            </w:r>
          </w:p>
          <w:p w14:paraId="4607EF22" w14:textId="77777777" w:rsidR="00823F85" w:rsidRPr="00823F85" w:rsidRDefault="00823F85" w:rsidP="00823F85">
            <w:pPr>
              <w:jc w:val="center"/>
              <w:rPr>
                <w:rFonts w:cstheme="minorHAnsi"/>
                <w:sz w:val="18"/>
                <w:szCs w:val="18"/>
              </w:rPr>
            </w:pPr>
            <w:r w:rsidRPr="00823F85">
              <w:rPr>
                <w:rFonts w:cstheme="minorHAnsi"/>
                <w:sz w:val="18"/>
                <w:szCs w:val="18"/>
              </w:rPr>
              <w:t>Brugte støbekerner og -forme, bortset fra affald henhørende under 10 10 07</w:t>
            </w:r>
          </w:p>
          <w:p w14:paraId="396DCABC" w14:textId="77777777" w:rsidR="00823F85" w:rsidRPr="00823F85" w:rsidRDefault="00823F85" w:rsidP="00823F85">
            <w:pPr>
              <w:jc w:val="center"/>
              <w:rPr>
                <w:rFonts w:cstheme="minorHAnsi"/>
                <w:sz w:val="18"/>
                <w:szCs w:val="18"/>
              </w:rPr>
            </w:pPr>
          </w:p>
        </w:tc>
        <w:tc>
          <w:tcPr>
            <w:tcW w:w="1843" w:type="dxa"/>
          </w:tcPr>
          <w:p w14:paraId="440770E7"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696044D1" w14:textId="77777777" w:rsidTr="000B6FED">
        <w:tc>
          <w:tcPr>
            <w:tcW w:w="2127" w:type="dxa"/>
          </w:tcPr>
          <w:p w14:paraId="7ED28C8F" w14:textId="77777777" w:rsidR="00823F85" w:rsidRPr="00823F85" w:rsidRDefault="00823F85" w:rsidP="00823F85">
            <w:pPr>
              <w:rPr>
                <w:rFonts w:cstheme="minorHAnsi"/>
                <w:sz w:val="18"/>
                <w:szCs w:val="18"/>
              </w:rPr>
            </w:pPr>
            <w:r w:rsidRPr="00823F85">
              <w:rPr>
                <w:rFonts w:cstheme="minorHAnsi"/>
                <w:sz w:val="18"/>
                <w:szCs w:val="18"/>
              </w:rPr>
              <w:t>Svejseslagger</w:t>
            </w:r>
          </w:p>
        </w:tc>
        <w:tc>
          <w:tcPr>
            <w:tcW w:w="1559" w:type="dxa"/>
          </w:tcPr>
          <w:p w14:paraId="6E674428" w14:textId="77777777" w:rsidR="00823F85" w:rsidRPr="00823F85" w:rsidRDefault="00823F85" w:rsidP="00823F85">
            <w:pPr>
              <w:jc w:val="center"/>
              <w:rPr>
                <w:rFonts w:cstheme="minorHAnsi"/>
                <w:sz w:val="18"/>
                <w:szCs w:val="18"/>
              </w:rPr>
            </w:pPr>
            <w:r w:rsidRPr="00823F85">
              <w:rPr>
                <w:rFonts w:cstheme="minorHAnsi"/>
                <w:sz w:val="18"/>
                <w:szCs w:val="18"/>
              </w:rPr>
              <w:t>2.000</w:t>
            </w:r>
          </w:p>
        </w:tc>
        <w:tc>
          <w:tcPr>
            <w:tcW w:w="1984" w:type="dxa"/>
          </w:tcPr>
          <w:p w14:paraId="0AAE9644" w14:textId="77777777" w:rsidR="00823F85" w:rsidRPr="00823F85" w:rsidRDefault="00823F85" w:rsidP="00823F85">
            <w:pPr>
              <w:jc w:val="center"/>
              <w:rPr>
                <w:rFonts w:cstheme="minorHAnsi"/>
                <w:sz w:val="18"/>
                <w:szCs w:val="18"/>
              </w:rPr>
            </w:pPr>
            <w:r w:rsidRPr="00823F85">
              <w:rPr>
                <w:rFonts w:cstheme="minorHAnsi"/>
                <w:sz w:val="18"/>
                <w:szCs w:val="18"/>
              </w:rPr>
              <w:t>12 01 13</w:t>
            </w:r>
          </w:p>
          <w:p w14:paraId="66C7592F" w14:textId="77777777" w:rsidR="00823F85" w:rsidRPr="00823F85" w:rsidRDefault="00823F85" w:rsidP="00823F85">
            <w:pPr>
              <w:jc w:val="center"/>
              <w:rPr>
                <w:rFonts w:cstheme="minorHAnsi"/>
                <w:sz w:val="18"/>
                <w:szCs w:val="18"/>
              </w:rPr>
            </w:pPr>
            <w:r w:rsidRPr="00823F85">
              <w:rPr>
                <w:rFonts w:cstheme="minorHAnsi"/>
                <w:sz w:val="18"/>
                <w:szCs w:val="18"/>
              </w:rPr>
              <w:t>Affald fra svejsning</w:t>
            </w:r>
          </w:p>
          <w:p w14:paraId="08B55FE8" w14:textId="77777777" w:rsidR="00823F85" w:rsidRPr="00823F85" w:rsidRDefault="00823F85" w:rsidP="00823F85">
            <w:pPr>
              <w:jc w:val="center"/>
              <w:rPr>
                <w:rFonts w:cstheme="minorHAnsi"/>
                <w:sz w:val="18"/>
                <w:szCs w:val="18"/>
              </w:rPr>
            </w:pPr>
          </w:p>
        </w:tc>
        <w:tc>
          <w:tcPr>
            <w:tcW w:w="1843" w:type="dxa"/>
          </w:tcPr>
          <w:p w14:paraId="312CF61D" w14:textId="77777777" w:rsidR="00823F85" w:rsidRPr="00823F85" w:rsidRDefault="00823F85" w:rsidP="00823F85">
            <w:pPr>
              <w:rPr>
                <w:sz w:val="18"/>
                <w:szCs w:val="18"/>
              </w:rPr>
            </w:pPr>
            <w:r w:rsidRPr="00823F85">
              <w:rPr>
                <w:sz w:val="18"/>
                <w:szCs w:val="18"/>
              </w:rPr>
              <w:t>Indendørs i hal eller i lukket container</w:t>
            </w:r>
          </w:p>
          <w:p w14:paraId="24EA7E2B" w14:textId="77777777" w:rsidR="00823F85" w:rsidRPr="00823F85" w:rsidRDefault="00823F85" w:rsidP="00823F85">
            <w:pPr>
              <w:rPr>
                <w:sz w:val="18"/>
                <w:szCs w:val="18"/>
              </w:rPr>
            </w:pPr>
          </w:p>
          <w:p w14:paraId="52F703F9" w14:textId="77777777" w:rsidR="00823F85" w:rsidRPr="00823F85" w:rsidRDefault="00823F85" w:rsidP="00823F85">
            <w:pPr>
              <w:rPr>
                <w:rFonts w:cstheme="minorHAnsi"/>
                <w:sz w:val="18"/>
                <w:szCs w:val="18"/>
              </w:rPr>
            </w:pPr>
          </w:p>
        </w:tc>
      </w:tr>
      <w:tr w:rsidR="00823F85" w:rsidRPr="00823F85" w14:paraId="4B2625B8" w14:textId="77777777" w:rsidTr="000B6FED">
        <w:tc>
          <w:tcPr>
            <w:tcW w:w="2127" w:type="dxa"/>
          </w:tcPr>
          <w:p w14:paraId="2D3CEC34" w14:textId="77777777" w:rsidR="00823F85" w:rsidRPr="00823F85" w:rsidRDefault="00823F85" w:rsidP="00823F85">
            <w:pPr>
              <w:rPr>
                <w:rFonts w:cstheme="minorHAnsi"/>
                <w:sz w:val="18"/>
                <w:szCs w:val="18"/>
              </w:rPr>
            </w:pPr>
            <w:r w:rsidRPr="00823F85">
              <w:rPr>
                <w:rFonts w:cstheme="minorHAnsi"/>
                <w:sz w:val="18"/>
                <w:szCs w:val="18"/>
              </w:rPr>
              <w:t>Sandblæsningsaffald</w:t>
            </w:r>
          </w:p>
        </w:tc>
        <w:tc>
          <w:tcPr>
            <w:tcW w:w="1559" w:type="dxa"/>
          </w:tcPr>
          <w:p w14:paraId="153E5E69" w14:textId="77777777" w:rsidR="00823F85" w:rsidRPr="00823F85" w:rsidRDefault="00823F85" w:rsidP="00823F85">
            <w:pPr>
              <w:jc w:val="center"/>
              <w:rPr>
                <w:rFonts w:cstheme="minorHAnsi"/>
                <w:sz w:val="18"/>
                <w:szCs w:val="18"/>
              </w:rPr>
            </w:pPr>
            <w:r w:rsidRPr="00823F85">
              <w:rPr>
                <w:rFonts w:cstheme="minorHAnsi"/>
                <w:sz w:val="18"/>
                <w:szCs w:val="18"/>
              </w:rPr>
              <w:t>2.000</w:t>
            </w:r>
          </w:p>
        </w:tc>
        <w:tc>
          <w:tcPr>
            <w:tcW w:w="1984" w:type="dxa"/>
          </w:tcPr>
          <w:p w14:paraId="14B89B9E" w14:textId="77777777" w:rsidR="00823F85" w:rsidRPr="00823F85" w:rsidRDefault="00823F85" w:rsidP="00823F85">
            <w:pPr>
              <w:jc w:val="center"/>
              <w:rPr>
                <w:rFonts w:cstheme="minorHAnsi"/>
                <w:sz w:val="18"/>
                <w:szCs w:val="18"/>
              </w:rPr>
            </w:pPr>
            <w:r w:rsidRPr="00823F85">
              <w:rPr>
                <w:rFonts w:cstheme="minorHAnsi"/>
                <w:sz w:val="18"/>
                <w:szCs w:val="18"/>
              </w:rPr>
              <w:t>12 01 17</w:t>
            </w:r>
          </w:p>
          <w:p w14:paraId="0936BC17" w14:textId="77777777" w:rsidR="00823F85" w:rsidRPr="00823F85" w:rsidRDefault="00823F85" w:rsidP="00823F85">
            <w:pPr>
              <w:jc w:val="center"/>
              <w:rPr>
                <w:rFonts w:cstheme="minorHAnsi"/>
                <w:sz w:val="18"/>
                <w:szCs w:val="18"/>
              </w:rPr>
            </w:pPr>
            <w:r w:rsidRPr="00823F85">
              <w:rPr>
                <w:rFonts w:cstheme="minorHAnsi"/>
                <w:sz w:val="18"/>
                <w:szCs w:val="18"/>
              </w:rPr>
              <w:t>Affald fra sandblæsning, bortset fra affald henhørende under 12 01 16</w:t>
            </w:r>
          </w:p>
          <w:p w14:paraId="13DA80F8" w14:textId="77777777" w:rsidR="00823F85" w:rsidRPr="00823F85" w:rsidRDefault="00823F85" w:rsidP="00823F85">
            <w:pPr>
              <w:jc w:val="center"/>
              <w:rPr>
                <w:rFonts w:cstheme="minorHAnsi"/>
                <w:sz w:val="18"/>
                <w:szCs w:val="18"/>
              </w:rPr>
            </w:pPr>
          </w:p>
        </w:tc>
        <w:tc>
          <w:tcPr>
            <w:tcW w:w="1843" w:type="dxa"/>
          </w:tcPr>
          <w:p w14:paraId="40926FED" w14:textId="77777777" w:rsidR="00823F85" w:rsidRPr="00823F85" w:rsidRDefault="00823F85" w:rsidP="00823F85">
            <w:pPr>
              <w:rPr>
                <w:rFonts w:cstheme="minorHAnsi"/>
                <w:sz w:val="18"/>
                <w:szCs w:val="18"/>
              </w:rPr>
            </w:pPr>
            <w:r w:rsidRPr="00823F85">
              <w:rPr>
                <w:sz w:val="18"/>
                <w:szCs w:val="18"/>
              </w:rPr>
              <w:t>Indendørs i hal eller i lukket tæt container</w:t>
            </w:r>
          </w:p>
          <w:p w14:paraId="4CDCBC07" w14:textId="77777777" w:rsidR="00823F85" w:rsidRPr="00823F85" w:rsidRDefault="00823F85" w:rsidP="00823F85">
            <w:pPr>
              <w:rPr>
                <w:rFonts w:cstheme="minorHAnsi"/>
                <w:sz w:val="18"/>
                <w:szCs w:val="18"/>
              </w:rPr>
            </w:pPr>
          </w:p>
        </w:tc>
      </w:tr>
      <w:tr w:rsidR="00823F85" w:rsidRPr="00823F85" w14:paraId="0FB4B9B7" w14:textId="77777777" w:rsidTr="000B6FED">
        <w:tc>
          <w:tcPr>
            <w:tcW w:w="2127" w:type="dxa"/>
          </w:tcPr>
          <w:p w14:paraId="1181E122" w14:textId="77777777" w:rsidR="00823F85" w:rsidRPr="00823F85" w:rsidRDefault="00823F85" w:rsidP="00823F85">
            <w:pPr>
              <w:rPr>
                <w:sz w:val="18"/>
                <w:szCs w:val="18"/>
              </w:rPr>
            </w:pPr>
            <w:r w:rsidRPr="00823F85">
              <w:rPr>
                <w:sz w:val="18"/>
                <w:szCs w:val="18"/>
              </w:rPr>
              <w:t>Blæsemidler</w:t>
            </w:r>
          </w:p>
        </w:tc>
        <w:tc>
          <w:tcPr>
            <w:tcW w:w="1559" w:type="dxa"/>
          </w:tcPr>
          <w:p w14:paraId="3EA68E4C" w14:textId="77777777" w:rsidR="00823F85" w:rsidRPr="00823F85" w:rsidRDefault="00823F85" w:rsidP="00823F85">
            <w:pPr>
              <w:jc w:val="center"/>
              <w:rPr>
                <w:sz w:val="18"/>
                <w:szCs w:val="18"/>
              </w:rPr>
            </w:pPr>
            <w:r w:rsidRPr="00823F85">
              <w:rPr>
                <w:sz w:val="18"/>
                <w:szCs w:val="18"/>
              </w:rPr>
              <w:t>2.000</w:t>
            </w:r>
          </w:p>
        </w:tc>
        <w:tc>
          <w:tcPr>
            <w:tcW w:w="1984" w:type="dxa"/>
          </w:tcPr>
          <w:p w14:paraId="16ADD540" w14:textId="77777777" w:rsidR="00823F85" w:rsidRPr="00823F85" w:rsidRDefault="00823F85" w:rsidP="00823F85">
            <w:pPr>
              <w:jc w:val="center"/>
              <w:rPr>
                <w:sz w:val="18"/>
                <w:szCs w:val="18"/>
              </w:rPr>
            </w:pPr>
            <w:r w:rsidRPr="00823F85">
              <w:rPr>
                <w:sz w:val="18"/>
                <w:szCs w:val="18"/>
              </w:rPr>
              <w:t>12 01 99</w:t>
            </w:r>
          </w:p>
          <w:p w14:paraId="25DAB159" w14:textId="77777777" w:rsidR="00823F85" w:rsidRPr="00823F85" w:rsidRDefault="00823F85" w:rsidP="00823F85">
            <w:pPr>
              <w:jc w:val="center"/>
              <w:rPr>
                <w:sz w:val="18"/>
                <w:szCs w:val="18"/>
              </w:rPr>
            </w:pPr>
            <w:r w:rsidRPr="00823F85">
              <w:rPr>
                <w:sz w:val="18"/>
                <w:szCs w:val="18"/>
              </w:rPr>
              <w:t>Andet affald, ikke andetsteds specificeret</w:t>
            </w:r>
          </w:p>
        </w:tc>
        <w:tc>
          <w:tcPr>
            <w:tcW w:w="1843" w:type="dxa"/>
          </w:tcPr>
          <w:p w14:paraId="51D2668B" w14:textId="77777777" w:rsidR="00823F85" w:rsidRPr="00823F85" w:rsidRDefault="00823F85" w:rsidP="00823F85">
            <w:pPr>
              <w:rPr>
                <w:rFonts w:cstheme="minorHAnsi"/>
                <w:sz w:val="18"/>
                <w:szCs w:val="18"/>
              </w:rPr>
            </w:pPr>
            <w:r w:rsidRPr="00823F85">
              <w:rPr>
                <w:sz w:val="18"/>
                <w:szCs w:val="18"/>
              </w:rPr>
              <w:t>Indendørs i hal eller i lukket container.</w:t>
            </w:r>
          </w:p>
        </w:tc>
      </w:tr>
      <w:tr w:rsidR="00823F85" w:rsidRPr="00823F85" w14:paraId="1A57073E" w14:textId="77777777" w:rsidTr="000B6FED">
        <w:tc>
          <w:tcPr>
            <w:tcW w:w="2127" w:type="dxa"/>
          </w:tcPr>
          <w:p w14:paraId="23456571" w14:textId="77777777" w:rsidR="00823F85" w:rsidRPr="00823F85" w:rsidRDefault="00823F85" w:rsidP="00823F85">
            <w:pPr>
              <w:rPr>
                <w:sz w:val="18"/>
                <w:szCs w:val="18"/>
              </w:rPr>
            </w:pPr>
            <w:r w:rsidRPr="00823F85">
              <w:rPr>
                <w:sz w:val="18"/>
                <w:szCs w:val="18"/>
              </w:rPr>
              <w:t>Foringer og ildfaste materialer</w:t>
            </w:r>
          </w:p>
        </w:tc>
        <w:tc>
          <w:tcPr>
            <w:tcW w:w="1559" w:type="dxa"/>
          </w:tcPr>
          <w:p w14:paraId="3851703A" w14:textId="77777777" w:rsidR="00823F85" w:rsidRPr="00823F85" w:rsidRDefault="00823F85" w:rsidP="00823F85">
            <w:pPr>
              <w:jc w:val="center"/>
              <w:rPr>
                <w:sz w:val="18"/>
                <w:szCs w:val="18"/>
              </w:rPr>
            </w:pPr>
            <w:r w:rsidRPr="00823F85">
              <w:rPr>
                <w:sz w:val="18"/>
                <w:szCs w:val="18"/>
              </w:rPr>
              <w:t>5.000</w:t>
            </w:r>
          </w:p>
        </w:tc>
        <w:tc>
          <w:tcPr>
            <w:tcW w:w="1984" w:type="dxa"/>
          </w:tcPr>
          <w:p w14:paraId="274B222F" w14:textId="77777777" w:rsidR="00823F85" w:rsidRPr="00823F85" w:rsidRDefault="00823F85" w:rsidP="00823F85">
            <w:pPr>
              <w:jc w:val="center"/>
              <w:rPr>
                <w:sz w:val="18"/>
                <w:szCs w:val="18"/>
              </w:rPr>
            </w:pPr>
            <w:r w:rsidRPr="00823F85">
              <w:rPr>
                <w:sz w:val="18"/>
                <w:szCs w:val="18"/>
              </w:rPr>
              <w:t>16 11 02</w:t>
            </w:r>
          </w:p>
          <w:p w14:paraId="086B38FF" w14:textId="77777777" w:rsidR="00823F85" w:rsidRPr="00823F85" w:rsidRDefault="00823F85" w:rsidP="00823F85">
            <w:pPr>
              <w:jc w:val="center"/>
              <w:rPr>
                <w:sz w:val="18"/>
                <w:szCs w:val="18"/>
              </w:rPr>
            </w:pPr>
            <w:r w:rsidRPr="00823F85">
              <w:rPr>
                <w:sz w:val="18"/>
                <w:szCs w:val="18"/>
              </w:rPr>
              <w:t>Kulstofbaserede foringer og ildfaste materialer fra metallurgiske processer, bortset fra affald henhørende under 16 11 01</w:t>
            </w:r>
          </w:p>
        </w:tc>
        <w:tc>
          <w:tcPr>
            <w:tcW w:w="1843" w:type="dxa"/>
          </w:tcPr>
          <w:p w14:paraId="147652E6"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4B0BD11B" w14:textId="77777777" w:rsidTr="000B6FED">
        <w:tc>
          <w:tcPr>
            <w:tcW w:w="2127" w:type="dxa"/>
          </w:tcPr>
          <w:p w14:paraId="17BD8628" w14:textId="77777777" w:rsidR="00823F85" w:rsidRPr="00823F85" w:rsidRDefault="00823F85" w:rsidP="00823F85">
            <w:pPr>
              <w:rPr>
                <w:sz w:val="18"/>
                <w:szCs w:val="18"/>
              </w:rPr>
            </w:pPr>
            <w:r w:rsidRPr="00823F85">
              <w:rPr>
                <w:sz w:val="18"/>
                <w:szCs w:val="18"/>
              </w:rPr>
              <w:t>Foringer og ildfaste materialer</w:t>
            </w:r>
          </w:p>
        </w:tc>
        <w:tc>
          <w:tcPr>
            <w:tcW w:w="1559" w:type="dxa"/>
          </w:tcPr>
          <w:p w14:paraId="5CD05B96" w14:textId="77777777" w:rsidR="00823F85" w:rsidRPr="00823F85" w:rsidRDefault="00823F85" w:rsidP="00823F85">
            <w:pPr>
              <w:jc w:val="center"/>
              <w:rPr>
                <w:sz w:val="18"/>
                <w:szCs w:val="18"/>
              </w:rPr>
            </w:pPr>
            <w:r w:rsidRPr="00823F85">
              <w:rPr>
                <w:sz w:val="18"/>
                <w:szCs w:val="18"/>
              </w:rPr>
              <w:t>5.000</w:t>
            </w:r>
          </w:p>
        </w:tc>
        <w:tc>
          <w:tcPr>
            <w:tcW w:w="1984" w:type="dxa"/>
          </w:tcPr>
          <w:p w14:paraId="40566607" w14:textId="77777777" w:rsidR="00823F85" w:rsidRPr="00823F85" w:rsidRDefault="00823F85" w:rsidP="00823F85">
            <w:pPr>
              <w:jc w:val="center"/>
              <w:rPr>
                <w:sz w:val="18"/>
                <w:szCs w:val="18"/>
              </w:rPr>
            </w:pPr>
            <w:r w:rsidRPr="00823F85">
              <w:rPr>
                <w:sz w:val="18"/>
                <w:szCs w:val="18"/>
              </w:rPr>
              <w:t>16 11 04</w:t>
            </w:r>
          </w:p>
          <w:p w14:paraId="4D9500E5" w14:textId="77777777" w:rsidR="00823F85" w:rsidRDefault="00823F85" w:rsidP="00823F85">
            <w:pPr>
              <w:jc w:val="center"/>
              <w:rPr>
                <w:sz w:val="18"/>
                <w:szCs w:val="18"/>
              </w:rPr>
            </w:pPr>
            <w:r w:rsidRPr="00823F85">
              <w:rPr>
                <w:sz w:val="18"/>
                <w:szCs w:val="18"/>
              </w:rPr>
              <w:t>Andre foringer og ildfaste materialer fra metallurgiske processer, bortset fra affald henhørende under 16 11 03</w:t>
            </w:r>
          </w:p>
          <w:p w14:paraId="68502FAD" w14:textId="77777777" w:rsidR="006A0A5C" w:rsidRDefault="006A0A5C" w:rsidP="00823F85">
            <w:pPr>
              <w:jc w:val="center"/>
              <w:rPr>
                <w:sz w:val="18"/>
                <w:szCs w:val="18"/>
              </w:rPr>
            </w:pPr>
          </w:p>
          <w:p w14:paraId="6741DB8F" w14:textId="77777777" w:rsidR="006A0A5C" w:rsidRPr="00823F85" w:rsidRDefault="006A0A5C" w:rsidP="00823F85">
            <w:pPr>
              <w:jc w:val="center"/>
              <w:rPr>
                <w:sz w:val="18"/>
                <w:szCs w:val="18"/>
              </w:rPr>
            </w:pPr>
          </w:p>
          <w:p w14:paraId="6490E360" w14:textId="77777777" w:rsidR="00823F85" w:rsidRPr="00823F85" w:rsidRDefault="00823F85" w:rsidP="00823F85">
            <w:pPr>
              <w:jc w:val="center"/>
              <w:rPr>
                <w:sz w:val="18"/>
                <w:szCs w:val="18"/>
              </w:rPr>
            </w:pPr>
          </w:p>
        </w:tc>
        <w:tc>
          <w:tcPr>
            <w:tcW w:w="1843" w:type="dxa"/>
          </w:tcPr>
          <w:p w14:paraId="256FBF54"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1CCB60A5" w14:textId="77777777" w:rsidTr="000B6FED">
        <w:tc>
          <w:tcPr>
            <w:tcW w:w="2127" w:type="dxa"/>
          </w:tcPr>
          <w:p w14:paraId="1F61DF9D" w14:textId="77777777" w:rsidR="00823F85" w:rsidRPr="00823F85" w:rsidRDefault="00823F85" w:rsidP="00823F85">
            <w:pPr>
              <w:rPr>
                <w:rFonts w:cstheme="minorHAnsi"/>
                <w:sz w:val="18"/>
                <w:szCs w:val="18"/>
              </w:rPr>
            </w:pPr>
            <w:r w:rsidRPr="00823F85">
              <w:rPr>
                <w:rFonts w:cstheme="minorHAnsi"/>
                <w:sz w:val="18"/>
                <w:szCs w:val="18"/>
              </w:rPr>
              <w:t xml:space="preserve">Beton- og murbrokker </w:t>
            </w:r>
            <w:r w:rsidRPr="00823F85">
              <w:rPr>
                <w:rFonts w:cstheme="minorHAnsi"/>
              </w:rPr>
              <w:t>*3</w:t>
            </w:r>
            <w:r w:rsidRPr="00823F85">
              <w:rPr>
                <w:rFonts w:cstheme="minorHAnsi"/>
                <w:i/>
                <w:sz w:val="18"/>
                <w:szCs w:val="18"/>
              </w:rPr>
              <w:t>)</w:t>
            </w:r>
          </w:p>
        </w:tc>
        <w:tc>
          <w:tcPr>
            <w:tcW w:w="1559" w:type="dxa"/>
          </w:tcPr>
          <w:p w14:paraId="08CC459B" w14:textId="77777777" w:rsidR="00823F85" w:rsidRPr="00823F85" w:rsidRDefault="00823F85" w:rsidP="00823F85">
            <w:pPr>
              <w:jc w:val="center"/>
              <w:rPr>
                <w:rFonts w:cstheme="minorHAnsi"/>
                <w:sz w:val="18"/>
                <w:szCs w:val="18"/>
              </w:rPr>
            </w:pPr>
            <w:r w:rsidRPr="00823F85">
              <w:rPr>
                <w:rFonts w:cstheme="minorHAnsi"/>
                <w:sz w:val="18"/>
                <w:szCs w:val="18"/>
              </w:rPr>
              <w:t>10.000</w:t>
            </w:r>
          </w:p>
        </w:tc>
        <w:tc>
          <w:tcPr>
            <w:tcW w:w="1984" w:type="dxa"/>
          </w:tcPr>
          <w:p w14:paraId="1F970E4C" w14:textId="77777777" w:rsidR="00823F85" w:rsidRPr="00823F85" w:rsidRDefault="00823F85" w:rsidP="00823F85">
            <w:pPr>
              <w:jc w:val="center"/>
              <w:rPr>
                <w:rFonts w:cstheme="minorHAnsi"/>
                <w:sz w:val="18"/>
                <w:szCs w:val="18"/>
              </w:rPr>
            </w:pPr>
            <w:r w:rsidRPr="00823F85">
              <w:rPr>
                <w:rFonts w:cstheme="minorHAnsi"/>
                <w:sz w:val="18"/>
                <w:szCs w:val="18"/>
              </w:rPr>
              <w:t>17 01 07</w:t>
            </w:r>
          </w:p>
          <w:p w14:paraId="010C3BED" w14:textId="77777777" w:rsidR="00823F85" w:rsidRPr="00823F85" w:rsidRDefault="00823F85" w:rsidP="00823F85">
            <w:pPr>
              <w:jc w:val="center"/>
              <w:rPr>
                <w:rFonts w:cstheme="minorHAnsi"/>
                <w:sz w:val="18"/>
                <w:szCs w:val="18"/>
              </w:rPr>
            </w:pPr>
            <w:r w:rsidRPr="00823F85">
              <w:rPr>
                <w:rFonts w:cstheme="minorHAnsi"/>
                <w:sz w:val="18"/>
                <w:szCs w:val="18"/>
              </w:rPr>
              <w:t>Blandinger af beton, mursten, tegl og keramik, bortset fra affald henhørende under 17 01 06</w:t>
            </w:r>
          </w:p>
          <w:p w14:paraId="4D639D0F" w14:textId="77777777" w:rsidR="00823F85" w:rsidRPr="00823F85" w:rsidRDefault="00823F85" w:rsidP="00823F85">
            <w:pPr>
              <w:jc w:val="center"/>
              <w:rPr>
                <w:rFonts w:cstheme="minorHAnsi"/>
                <w:sz w:val="18"/>
                <w:szCs w:val="18"/>
              </w:rPr>
            </w:pPr>
          </w:p>
        </w:tc>
        <w:tc>
          <w:tcPr>
            <w:tcW w:w="1843" w:type="dxa"/>
          </w:tcPr>
          <w:p w14:paraId="018D1781"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73346522" w14:textId="77777777" w:rsidTr="000B6FED">
        <w:tc>
          <w:tcPr>
            <w:tcW w:w="2127" w:type="dxa"/>
          </w:tcPr>
          <w:p w14:paraId="414756EF" w14:textId="77777777" w:rsidR="00823F85" w:rsidRPr="00823F85" w:rsidRDefault="00823F85" w:rsidP="00823F85">
            <w:pPr>
              <w:rPr>
                <w:sz w:val="18"/>
                <w:szCs w:val="18"/>
              </w:rPr>
            </w:pPr>
            <w:r w:rsidRPr="00823F85">
              <w:rPr>
                <w:sz w:val="18"/>
                <w:szCs w:val="18"/>
              </w:rPr>
              <w:t>Planglas</w:t>
            </w:r>
          </w:p>
        </w:tc>
        <w:tc>
          <w:tcPr>
            <w:tcW w:w="1559" w:type="dxa"/>
          </w:tcPr>
          <w:p w14:paraId="68DEEE9E" w14:textId="77777777" w:rsidR="00823F85" w:rsidRPr="00823F85" w:rsidRDefault="00823F85" w:rsidP="00823F85">
            <w:pPr>
              <w:jc w:val="center"/>
              <w:rPr>
                <w:sz w:val="18"/>
                <w:szCs w:val="18"/>
              </w:rPr>
            </w:pPr>
            <w:r w:rsidRPr="00823F85">
              <w:rPr>
                <w:sz w:val="18"/>
                <w:szCs w:val="18"/>
              </w:rPr>
              <w:t>1.500</w:t>
            </w:r>
          </w:p>
        </w:tc>
        <w:tc>
          <w:tcPr>
            <w:tcW w:w="1984" w:type="dxa"/>
          </w:tcPr>
          <w:p w14:paraId="4B75192F" w14:textId="77777777" w:rsidR="00823F85" w:rsidRPr="00823F85" w:rsidRDefault="00823F85" w:rsidP="00823F85">
            <w:pPr>
              <w:jc w:val="center"/>
              <w:rPr>
                <w:sz w:val="18"/>
                <w:szCs w:val="18"/>
              </w:rPr>
            </w:pPr>
            <w:r w:rsidRPr="00823F85">
              <w:rPr>
                <w:sz w:val="18"/>
                <w:szCs w:val="18"/>
              </w:rPr>
              <w:t>17 02 02</w:t>
            </w:r>
          </w:p>
          <w:p w14:paraId="66540E97" w14:textId="77777777" w:rsidR="00823F85" w:rsidRPr="00823F85" w:rsidRDefault="00823F85" w:rsidP="00823F85">
            <w:pPr>
              <w:spacing w:after="200" w:line="276" w:lineRule="auto"/>
              <w:jc w:val="center"/>
              <w:rPr>
                <w:rFonts w:eastAsiaTheme="minorHAnsi" w:cstheme="minorHAnsi"/>
                <w:sz w:val="18"/>
                <w:szCs w:val="18"/>
              </w:rPr>
            </w:pPr>
            <w:r w:rsidRPr="00823F85">
              <w:rPr>
                <w:sz w:val="18"/>
                <w:szCs w:val="18"/>
              </w:rPr>
              <w:t>Glas</w:t>
            </w:r>
          </w:p>
        </w:tc>
        <w:tc>
          <w:tcPr>
            <w:tcW w:w="1843" w:type="dxa"/>
          </w:tcPr>
          <w:p w14:paraId="41C0B3FC" w14:textId="77777777" w:rsidR="00823F85" w:rsidRPr="00823F85" w:rsidRDefault="00823F85" w:rsidP="00823F85">
            <w:pPr>
              <w:rPr>
                <w:rFonts w:cstheme="minorHAnsi"/>
                <w:sz w:val="18"/>
                <w:szCs w:val="18"/>
              </w:rPr>
            </w:pPr>
            <w:r w:rsidRPr="00823F85">
              <w:rPr>
                <w:rFonts w:cstheme="minorHAnsi"/>
                <w:sz w:val="18"/>
                <w:szCs w:val="18"/>
              </w:rPr>
              <w:t>Udendørs afgrænset af støttemure på 3 sider</w:t>
            </w:r>
          </w:p>
          <w:p w14:paraId="18C5B16D" w14:textId="77777777" w:rsidR="00823F85" w:rsidRPr="00823F85" w:rsidRDefault="00823F85" w:rsidP="00823F85">
            <w:pPr>
              <w:rPr>
                <w:rFonts w:cstheme="minorHAnsi"/>
                <w:sz w:val="18"/>
                <w:szCs w:val="18"/>
              </w:rPr>
            </w:pPr>
          </w:p>
        </w:tc>
      </w:tr>
      <w:tr w:rsidR="00823F85" w:rsidRPr="00823F85" w14:paraId="4000226A" w14:textId="77777777" w:rsidTr="000B6FED">
        <w:tc>
          <w:tcPr>
            <w:tcW w:w="2127" w:type="dxa"/>
          </w:tcPr>
          <w:p w14:paraId="3C18AE95" w14:textId="77777777" w:rsidR="00823F85" w:rsidRPr="00823F85" w:rsidRDefault="00823F85" w:rsidP="00823F85">
            <w:pPr>
              <w:rPr>
                <w:sz w:val="18"/>
                <w:szCs w:val="18"/>
              </w:rPr>
            </w:pPr>
            <w:r w:rsidRPr="00823F85">
              <w:rPr>
                <w:sz w:val="18"/>
                <w:szCs w:val="18"/>
              </w:rPr>
              <w:t>Asfalt</w:t>
            </w:r>
          </w:p>
        </w:tc>
        <w:tc>
          <w:tcPr>
            <w:tcW w:w="1559" w:type="dxa"/>
          </w:tcPr>
          <w:p w14:paraId="19EE4CE5" w14:textId="77777777" w:rsidR="00823F85" w:rsidRPr="00823F85" w:rsidRDefault="00823F85" w:rsidP="00823F85">
            <w:pPr>
              <w:jc w:val="center"/>
              <w:rPr>
                <w:sz w:val="18"/>
                <w:szCs w:val="18"/>
              </w:rPr>
            </w:pPr>
            <w:r w:rsidRPr="00823F85">
              <w:rPr>
                <w:sz w:val="18"/>
                <w:szCs w:val="18"/>
              </w:rPr>
              <w:t>30.000</w:t>
            </w:r>
          </w:p>
        </w:tc>
        <w:tc>
          <w:tcPr>
            <w:tcW w:w="1984" w:type="dxa"/>
          </w:tcPr>
          <w:p w14:paraId="66089A99" w14:textId="77777777" w:rsidR="00823F85" w:rsidRPr="00823F85" w:rsidRDefault="00823F85" w:rsidP="00823F85">
            <w:pPr>
              <w:jc w:val="center"/>
              <w:rPr>
                <w:sz w:val="18"/>
                <w:szCs w:val="18"/>
              </w:rPr>
            </w:pPr>
            <w:r w:rsidRPr="00823F85">
              <w:rPr>
                <w:sz w:val="18"/>
                <w:szCs w:val="18"/>
              </w:rPr>
              <w:t>17 03 02</w:t>
            </w:r>
          </w:p>
          <w:p w14:paraId="731FBC44" w14:textId="77777777" w:rsidR="00823F85" w:rsidRPr="00823F85" w:rsidRDefault="00823F85" w:rsidP="00823F85">
            <w:pPr>
              <w:jc w:val="center"/>
              <w:rPr>
                <w:sz w:val="18"/>
                <w:szCs w:val="18"/>
              </w:rPr>
            </w:pPr>
            <w:r w:rsidRPr="00823F85">
              <w:rPr>
                <w:sz w:val="18"/>
                <w:szCs w:val="18"/>
              </w:rPr>
              <w:t>Bitumenholdige blandinger, bortset fra affald henhørende under 17 03 01</w:t>
            </w:r>
          </w:p>
          <w:p w14:paraId="238670FE" w14:textId="77777777" w:rsidR="00823F85" w:rsidRPr="00823F85" w:rsidRDefault="00823F85" w:rsidP="00823F85">
            <w:pPr>
              <w:jc w:val="center"/>
              <w:rPr>
                <w:sz w:val="18"/>
                <w:szCs w:val="18"/>
              </w:rPr>
            </w:pPr>
          </w:p>
        </w:tc>
        <w:tc>
          <w:tcPr>
            <w:tcW w:w="1843" w:type="dxa"/>
          </w:tcPr>
          <w:p w14:paraId="77A99683"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210B482E" w14:textId="77777777" w:rsidTr="000B6FED">
        <w:tc>
          <w:tcPr>
            <w:tcW w:w="2127" w:type="dxa"/>
          </w:tcPr>
          <w:p w14:paraId="60351C0A" w14:textId="77777777" w:rsidR="00823F85" w:rsidRPr="00823F85" w:rsidRDefault="00823F85" w:rsidP="00823F85">
            <w:pPr>
              <w:rPr>
                <w:sz w:val="18"/>
                <w:szCs w:val="18"/>
              </w:rPr>
            </w:pPr>
            <w:r w:rsidRPr="00823F85">
              <w:rPr>
                <w:sz w:val="18"/>
                <w:szCs w:val="18"/>
              </w:rPr>
              <w:t>Affaldsforbrændingsslagge</w:t>
            </w:r>
          </w:p>
        </w:tc>
        <w:tc>
          <w:tcPr>
            <w:tcW w:w="1559" w:type="dxa"/>
          </w:tcPr>
          <w:p w14:paraId="70819C2C" w14:textId="77777777" w:rsidR="00823F85" w:rsidRPr="00823F85" w:rsidRDefault="00823F85" w:rsidP="00823F85">
            <w:pPr>
              <w:jc w:val="center"/>
              <w:rPr>
                <w:sz w:val="18"/>
                <w:szCs w:val="18"/>
              </w:rPr>
            </w:pPr>
            <w:r w:rsidRPr="00823F85">
              <w:rPr>
                <w:sz w:val="18"/>
                <w:szCs w:val="18"/>
              </w:rPr>
              <w:t>60.000</w:t>
            </w:r>
          </w:p>
        </w:tc>
        <w:tc>
          <w:tcPr>
            <w:tcW w:w="1984" w:type="dxa"/>
          </w:tcPr>
          <w:p w14:paraId="37513D72" w14:textId="77777777" w:rsidR="00823F85" w:rsidRPr="00823F85" w:rsidRDefault="00823F85" w:rsidP="00823F85">
            <w:pPr>
              <w:jc w:val="center"/>
              <w:rPr>
                <w:sz w:val="18"/>
                <w:szCs w:val="18"/>
              </w:rPr>
            </w:pPr>
            <w:r w:rsidRPr="00823F85">
              <w:rPr>
                <w:sz w:val="18"/>
                <w:szCs w:val="18"/>
              </w:rPr>
              <w:t>19 01 12</w:t>
            </w:r>
          </w:p>
          <w:p w14:paraId="42AF02D3" w14:textId="77777777" w:rsidR="00823F85" w:rsidRPr="00823F85" w:rsidRDefault="00823F85" w:rsidP="00823F85">
            <w:pPr>
              <w:spacing w:after="200" w:line="276" w:lineRule="auto"/>
              <w:jc w:val="center"/>
              <w:rPr>
                <w:rFonts w:cstheme="minorHAnsi"/>
                <w:sz w:val="18"/>
                <w:szCs w:val="18"/>
              </w:rPr>
            </w:pPr>
            <w:r w:rsidRPr="00823F85">
              <w:rPr>
                <w:sz w:val="18"/>
                <w:szCs w:val="18"/>
              </w:rPr>
              <w:t>Bundaske og slagge, bortset fra affald henhørende under 19 01 11</w:t>
            </w:r>
          </w:p>
        </w:tc>
        <w:tc>
          <w:tcPr>
            <w:tcW w:w="1843" w:type="dxa"/>
          </w:tcPr>
          <w:p w14:paraId="4F0C2C46"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59005472" w14:textId="77777777" w:rsidTr="000B6FED">
        <w:tc>
          <w:tcPr>
            <w:tcW w:w="2127" w:type="dxa"/>
          </w:tcPr>
          <w:p w14:paraId="48DCE2E1" w14:textId="77777777" w:rsidR="00823F85" w:rsidRPr="00823F85" w:rsidRDefault="00823F85" w:rsidP="00823F85">
            <w:pPr>
              <w:rPr>
                <w:sz w:val="18"/>
                <w:szCs w:val="18"/>
              </w:rPr>
            </w:pPr>
            <w:r w:rsidRPr="00823F85">
              <w:rPr>
                <w:sz w:val="18"/>
                <w:szCs w:val="18"/>
              </w:rPr>
              <w:t>Vasket sand fra renseanlæg</w:t>
            </w:r>
          </w:p>
        </w:tc>
        <w:tc>
          <w:tcPr>
            <w:tcW w:w="1559" w:type="dxa"/>
          </w:tcPr>
          <w:p w14:paraId="5CF8A73B" w14:textId="77777777" w:rsidR="00823F85" w:rsidRPr="00823F85" w:rsidRDefault="00823F85" w:rsidP="00823F85">
            <w:pPr>
              <w:jc w:val="center"/>
              <w:rPr>
                <w:sz w:val="18"/>
                <w:szCs w:val="18"/>
              </w:rPr>
            </w:pPr>
            <w:r w:rsidRPr="00823F85">
              <w:rPr>
                <w:sz w:val="18"/>
                <w:szCs w:val="18"/>
              </w:rPr>
              <w:t>9.000</w:t>
            </w:r>
          </w:p>
        </w:tc>
        <w:tc>
          <w:tcPr>
            <w:tcW w:w="1984" w:type="dxa"/>
          </w:tcPr>
          <w:p w14:paraId="4A3465F0" w14:textId="77777777" w:rsidR="00823F85" w:rsidRPr="00823F85" w:rsidRDefault="00823F85" w:rsidP="00823F85">
            <w:pPr>
              <w:jc w:val="center"/>
              <w:rPr>
                <w:sz w:val="18"/>
                <w:szCs w:val="18"/>
              </w:rPr>
            </w:pPr>
            <w:r w:rsidRPr="00823F85">
              <w:rPr>
                <w:sz w:val="18"/>
                <w:szCs w:val="18"/>
              </w:rPr>
              <w:t>19 08 02</w:t>
            </w:r>
          </w:p>
          <w:p w14:paraId="57378A6B" w14:textId="77777777" w:rsidR="00823F85" w:rsidRPr="00823F85" w:rsidRDefault="00823F85" w:rsidP="00823F85">
            <w:pPr>
              <w:jc w:val="center"/>
              <w:rPr>
                <w:sz w:val="18"/>
                <w:szCs w:val="18"/>
              </w:rPr>
            </w:pPr>
            <w:r w:rsidRPr="00823F85">
              <w:rPr>
                <w:sz w:val="18"/>
                <w:szCs w:val="18"/>
              </w:rPr>
              <w:t>Affald fra sandfang</w:t>
            </w:r>
          </w:p>
          <w:p w14:paraId="08C609BC" w14:textId="77777777" w:rsidR="00823F85" w:rsidRPr="00823F85" w:rsidRDefault="00823F85" w:rsidP="00823F85">
            <w:pPr>
              <w:jc w:val="center"/>
              <w:rPr>
                <w:sz w:val="18"/>
                <w:szCs w:val="18"/>
              </w:rPr>
            </w:pPr>
          </w:p>
        </w:tc>
        <w:tc>
          <w:tcPr>
            <w:tcW w:w="1843" w:type="dxa"/>
          </w:tcPr>
          <w:p w14:paraId="30702320" w14:textId="77777777" w:rsidR="00823F85" w:rsidRPr="00823F85" w:rsidRDefault="00823F85" w:rsidP="00823F85">
            <w:pPr>
              <w:rPr>
                <w:rFonts w:cstheme="minorHAnsi"/>
                <w:sz w:val="18"/>
                <w:szCs w:val="18"/>
              </w:rPr>
            </w:pPr>
            <w:r w:rsidRPr="00823F85">
              <w:rPr>
                <w:sz w:val="18"/>
                <w:szCs w:val="18"/>
              </w:rPr>
              <w:t>Stakke udendørs afdækket efter behov</w:t>
            </w:r>
          </w:p>
        </w:tc>
      </w:tr>
      <w:tr w:rsidR="00823F85" w:rsidRPr="00823F85" w14:paraId="3BB4E422" w14:textId="77777777" w:rsidTr="000B6FED">
        <w:tc>
          <w:tcPr>
            <w:tcW w:w="2127" w:type="dxa"/>
          </w:tcPr>
          <w:p w14:paraId="7CB480BD" w14:textId="77777777" w:rsidR="00823F85" w:rsidRPr="00823F85" w:rsidRDefault="00823F85" w:rsidP="00823F85">
            <w:pPr>
              <w:rPr>
                <w:sz w:val="18"/>
                <w:szCs w:val="18"/>
              </w:rPr>
            </w:pPr>
            <w:r w:rsidRPr="00823F85">
              <w:rPr>
                <w:sz w:val="18"/>
                <w:szCs w:val="18"/>
              </w:rPr>
              <w:t>Fint skrotjern</w:t>
            </w:r>
          </w:p>
        </w:tc>
        <w:tc>
          <w:tcPr>
            <w:tcW w:w="1559" w:type="dxa"/>
          </w:tcPr>
          <w:p w14:paraId="33BBBF02" w14:textId="77777777" w:rsidR="00823F85" w:rsidRPr="00823F85" w:rsidRDefault="00823F85" w:rsidP="00823F85">
            <w:pPr>
              <w:jc w:val="center"/>
              <w:rPr>
                <w:sz w:val="18"/>
                <w:szCs w:val="18"/>
              </w:rPr>
            </w:pPr>
            <w:r w:rsidRPr="00823F85">
              <w:rPr>
                <w:sz w:val="18"/>
                <w:szCs w:val="18"/>
              </w:rPr>
              <w:t>3.000</w:t>
            </w:r>
          </w:p>
        </w:tc>
        <w:tc>
          <w:tcPr>
            <w:tcW w:w="1984" w:type="dxa"/>
          </w:tcPr>
          <w:p w14:paraId="449B7C61" w14:textId="77777777" w:rsidR="00823F85" w:rsidRPr="00823F85" w:rsidRDefault="00823F85" w:rsidP="00823F85">
            <w:pPr>
              <w:jc w:val="center"/>
              <w:rPr>
                <w:sz w:val="18"/>
                <w:szCs w:val="18"/>
              </w:rPr>
            </w:pPr>
            <w:r w:rsidRPr="00823F85">
              <w:rPr>
                <w:sz w:val="18"/>
                <w:szCs w:val="18"/>
              </w:rPr>
              <w:t>19 12 02</w:t>
            </w:r>
          </w:p>
          <w:p w14:paraId="1BFF681D" w14:textId="77777777" w:rsidR="00823F85" w:rsidRPr="00823F85" w:rsidRDefault="00823F85" w:rsidP="00823F85">
            <w:pPr>
              <w:jc w:val="center"/>
              <w:rPr>
                <w:sz w:val="18"/>
                <w:szCs w:val="18"/>
              </w:rPr>
            </w:pPr>
            <w:r w:rsidRPr="00823F85">
              <w:rPr>
                <w:sz w:val="18"/>
                <w:szCs w:val="18"/>
              </w:rPr>
              <w:t>Jernholdigt metal</w:t>
            </w:r>
          </w:p>
          <w:p w14:paraId="3049CFF7" w14:textId="77777777" w:rsidR="00823F85" w:rsidRPr="00823F85" w:rsidRDefault="00823F85" w:rsidP="00823F85">
            <w:pPr>
              <w:jc w:val="center"/>
              <w:rPr>
                <w:sz w:val="18"/>
                <w:szCs w:val="18"/>
              </w:rPr>
            </w:pPr>
          </w:p>
        </w:tc>
        <w:tc>
          <w:tcPr>
            <w:tcW w:w="1843" w:type="dxa"/>
          </w:tcPr>
          <w:p w14:paraId="1ABC0FBF"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51164036" w14:textId="77777777" w:rsidTr="000B6FED">
        <w:tc>
          <w:tcPr>
            <w:tcW w:w="2127" w:type="dxa"/>
          </w:tcPr>
          <w:p w14:paraId="25A0CCB6" w14:textId="77777777" w:rsidR="00823F85" w:rsidRPr="00823F85" w:rsidRDefault="00823F85" w:rsidP="00823F85">
            <w:pPr>
              <w:rPr>
                <w:sz w:val="18"/>
                <w:szCs w:val="18"/>
              </w:rPr>
            </w:pPr>
            <w:r w:rsidRPr="00823F85">
              <w:rPr>
                <w:sz w:val="18"/>
                <w:szCs w:val="18"/>
              </w:rPr>
              <w:t>Groft skrotjern</w:t>
            </w:r>
          </w:p>
        </w:tc>
        <w:tc>
          <w:tcPr>
            <w:tcW w:w="1559" w:type="dxa"/>
          </w:tcPr>
          <w:p w14:paraId="24DA2C39" w14:textId="77777777" w:rsidR="00823F85" w:rsidRPr="00823F85" w:rsidRDefault="00823F85" w:rsidP="00823F85">
            <w:pPr>
              <w:jc w:val="center"/>
              <w:rPr>
                <w:sz w:val="18"/>
                <w:szCs w:val="18"/>
              </w:rPr>
            </w:pPr>
            <w:r w:rsidRPr="00823F85">
              <w:rPr>
                <w:sz w:val="18"/>
                <w:szCs w:val="18"/>
              </w:rPr>
              <w:t>3.000</w:t>
            </w:r>
          </w:p>
        </w:tc>
        <w:tc>
          <w:tcPr>
            <w:tcW w:w="1984" w:type="dxa"/>
          </w:tcPr>
          <w:p w14:paraId="60DF52D5" w14:textId="77777777" w:rsidR="00823F85" w:rsidRPr="00823F85" w:rsidRDefault="00823F85" w:rsidP="00823F85">
            <w:pPr>
              <w:jc w:val="center"/>
              <w:rPr>
                <w:sz w:val="18"/>
                <w:szCs w:val="18"/>
              </w:rPr>
            </w:pPr>
            <w:r w:rsidRPr="00823F85">
              <w:rPr>
                <w:sz w:val="18"/>
                <w:szCs w:val="18"/>
              </w:rPr>
              <w:t>19 12 02</w:t>
            </w:r>
          </w:p>
          <w:p w14:paraId="7279A432" w14:textId="77777777" w:rsidR="00823F85" w:rsidRPr="00823F85" w:rsidRDefault="00823F85" w:rsidP="00823F85">
            <w:pPr>
              <w:jc w:val="center"/>
              <w:rPr>
                <w:sz w:val="18"/>
                <w:szCs w:val="18"/>
              </w:rPr>
            </w:pPr>
            <w:r w:rsidRPr="00823F85">
              <w:rPr>
                <w:sz w:val="18"/>
                <w:szCs w:val="18"/>
              </w:rPr>
              <w:t>Jernholdigt metal</w:t>
            </w:r>
          </w:p>
          <w:p w14:paraId="3F9D04CE" w14:textId="77777777" w:rsidR="00823F85" w:rsidRPr="00823F85" w:rsidRDefault="00823F85" w:rsidP="00823F85">
            <w:pPr>
              <w:jc w:val="center"/>
              <w:rPr>
                <w:sz w:val="18"/>
                <w:szCs w:val="18"/>
              </w:rPr>
            </w:pPr>
          </w:p>
        </w:tc>
        <w:tc>
          <w:tcPr>
            <w:tcW w:w="1843" w:type="dxa"/>
          </w:tcPr>
          <w:p w14:paraId="05CE2962"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559735FE" w14:textId="77777777" w:rsidTr="000B6FED">
        <w:tc>
          <w:tcPr>
            <w:tcW w:w="2127" w:type="dxa"/>
          </w:tcPr>
          <w:p w14:paraId="5DAA2684" w14:textId="77777777" w:rsidR="00823F85" w:rsidRPr="00823F85" w:rsidRDefault="00823F85" w:rsidP="00823F85">
            <w:pPr>
              <w:rPr>
                <w:sz w:val="18"/>
                <w:szCs w:val="18"/>
              </w:rPr>
            </w:pPr>
            <w:r w:rsidRPr="00823F85">
              <w:rPr>
                <w:sz w:val="18"/>
                <w:szCs w:val="18"/>
              </w:rPr>
              <w:t>Frasepareret metal til genanvendelse</w:t>
            </w:r>
          </w:p>
        </w:tc>
        <w:tc>
          <w:tcPr>
            <w:tcW w:w="1559" w:type="dxa"/>
          </w:tcPr>
          <w:p w14:paraId="63947A0E" w14:textId="77777777" w:rsidR="00823F85" w:rsidRPr="00823F85" w:rsidRDefault="00823F85" w:rsidP="00823F85">
            <w:pPr>
              <w:jc w:val="center"/>
              <w:rPr>
                <w:sz w:val="18"/>
                <w:szCs w:val="18"/>
              </w:rPr>
            </w:pPr>
            <w:r w:rsidRPr="00823F85">
              <w:rPr>
                <w:sz w:val="18"/>
                <w:szCs w:val="18"/>
              </w:rPr>
              <w:t>1.500</w:t>
            </w:r>
          </w:p>
        </w:tc>
        <w:tc>
          <w:tcPr>
            <w:tcW w:w="1984" w:type="dxa"/>
          </w:tcPr>
          <w:p w14:paraId="521B5EB3" w14:textId="77777777" w:rsidR="00823F85" w:rsidRPr="00823F85" w:rsidRDefault="00823F85" w:rsidP="00823F85">
            <w:pPr>
              <w:jc w:val="center"/>
              <w:rPr>
                <w:sz w:val="18"/>
                <w:szCs w:val="18"/>
              </w:rPr>
            </w:pPr>
            <w:r w:rsidRPr="00823F85">
              <w:rPr>
                <w:sz w:val="18"/>
                <w:szCs w:val="18"/>
              </w:rPr>
              <w:t>19 12 03</w:t>
            </w:r>
          </w:p>
          <w:p w14:paraId="7F0CDD47" w14:textId="77777777" w:rsidR="00823F85" w:rsidRPr="00823F85" w:rsidRDefault="00823F85" w:rsidP="00823F85">
            <w:pPr>
              <w:jc w:val="center"/>
              <w:rPr>
                <w:sz w:val="18"/>
                <w:szCs w:val="18"/>
              </w:rPr>
            </w:pPr>
            <w:r w:rsidRPr="00823F85">
              <w:rPr>
                <w:sz w:val="18"/>
                <w:szCs w:val="18"/>
              </w:rPr>
              <w:t>Ikke-jernmetal</w:t>
            </w:r>
          </w:p>
          <w:p w14:paraId="2B91EE58" w14:textId="77777777" w:rsidR="00823F85" w:rsidRPr="00823F85" w:rsidRDefault="00823F85" w:rsidP="00823F85">
            <w:pPr>
              <w:jc w:val="center"/>
              <w:rPr>
                <w:sz w:val="18"/>
                <w:szCs w:val="18"/>
              </w:rPr>
            </w:pPr>
          </w:p>
        </w:tc>
        <w:tc>
          <w:tcPr>
            <w:tcW w:w="1843" w:type="dxa"/>
          </w:tcPr>
          <w:p w14:paraId="1871820F" w14:textId="77777777" w:rsidR="00823F85" w:rsidRPr="00823F85" w:rsidRDefault="00823F85" w:rsidP="00823F85">
            <w:pPr>
              <w:rPr>
                <w:rFonts w:cstheme="minorHAnsi"/>
                <w:sz w:val="18"/>
                <w:szCs w:val="18"/>
              </w:rPr>
            </w:pPr>
            <w:r w:rsidRPr="00823F85">
              <w:rPr>
                <w:rFonts w:cstheme="minorHAnsi"/>
                <w:sz w:val="18"/>
                <w:szCs w:val="18"/>
              </w:rPr>
              <w:t>Stakke udendørs</w:t>
            </w:r>
          </w:p>
        </w:tc>
      </w:tr>
      <w:tr w:rsidR="00823F85" w:rsidRPr="00823F85" w14:paraId="6F690BBE" w14:textId="77777777" w:rsidTr="000B6FED">
        <w:tc>
          <w:tcPr>
            <w:tcW w:w="2127" w:type="dxa"/>
          </w:tcPr>
          <w:p w14:paraId="24FF221F" w14:textId="77777777" w:rsidR="00823F85" w:rsidRPr="00823F85" w:rsidRDefault="00823F85" w:rsidP="00823F85">
            <w:pPr>
              <w:rPr>
                <w:sz w:val="18"/>
                <w:szCs w:val="18"/>
              </w:rPr>
            </w:pPr>
            <w:r w:rsidRPr="00823F85">
              <w:rPr>
                <w:sz w:val="18"/>
                <w:szCs w:val="18"/>
              </w:rPr>
              <w:t>RDF-brændsel</w:t>
            </w:r>
          </w:p>
        </w:tc>
        <w:tc>
          <w:tcPr>
            <w:tcW w:w="1559" w:type="dxa"/>
          </w:tcPr>
          <w:p w14:paraId="6ACCD8B9" w14:textId="77777777" w:rsidR="00823F85" w:rsidRPr="00823F85" w:rsidRDefault="00823F85" w:rsidP="00823F85">
            <w:pPr>
              <w:jc w:val="center"/>
              <w:rPr>
                <w:sz w:val="18"/>
                <w:szCs w:val="18"/>
              </w:rPr>
            </w:pPr>
            <w:r w:rsidRPr="00823F85">
              <w:rPr>
                <w:sz w:val="18"/>
                <w:szCs w:val="18"/>
              </w:rPr>
              <w:t>5.000</w:t>
            </w:r>
          </w:p>
        </w:tc>
        <w:tc>
          <w:tcPr>
            <w:tcW w:w="1984" w:type="dxa"/>
          </w:tcPr>
          <w:p w14:paraId="4FA32CC3" w14:textId="77777777" w:rsidR="00823F85" w:rsidRPr="00823F85" w:rsidRDefault="00823F85" w:rsidP="00823F85">
            <w:pPr>
              <w:jc w:val="center"/>
              <w:rPr>
                <w:sz w:val="18"/>
                <w:szCs w:val="18"/>
              </w:rPr>
            </w:pPr>
            <w:r w:rsidRPr="00823F85">
              <w:rPr>
                <w:sz w:val="18"/>
                <w:szCs w:val="18"/>
              </w:rPr>
              <w:t>19 12 10</w:t>
            </w:r>
          </w:p>
          <w:p w14:paraId="41F922E9" w14:textId="77777777" w:rsidR="00823F85" w:rsidRPr="00823F85" w:rsidRDefault="00823F85" w:rsidP="00823F85">
            <w:pPr>
              <w:jc w:val="center"/>
              <w:rPr>
                <w:sz w:val="18"/>
                <w:szCs w:val="18"/>
              </w:rPr>
            </w:pPr>
            <w:r w:rsidRPr="00823F85">
              <w:rPr>
                <w:sz w:val="18"/>
                <w:szCs w:val="18"/>
              </w:rPr>
              <w:t>Brændbart affald (brændstoffer udvundet af affald)</w:t>
            </w:r>
          </w:p>
          <w:p w14:paraId="0DBD17F8" w14:textId="77777777" w:rsidR="00823F85" w:rsidRPr="00823F85" w:rsidRDefault="00823F85" w:rsidP="00823F85">
            <w:pPr>
              <w:jc w:val="center"/>
              <w:rPr>
                <w:sz w:val="18"/>
                <w:szCs w:val="18"/>
              </w:rPr>
            </w:pPr>
          </w:p>
        </w:tc>
        <w:tc>
          <w:tcPr>
            <w:tcW w:w="1843" w:type="dxa"/>
          </w:tcPr>
          <w:p w14:paraId="2A4D37F9" w14:textId="77777777" w:rsidR="00823F85" w:rsidRPr="00823F85" w:rsidRDefault="00823F85" w:rsidP="00823F85">
            <w:pPr>
              <w:rPr>
                <w:rFonts w:cstheme="minorHAnsi"/>
                <w:sz w:val="18"/>
                <w:szCs w:val="18"/>
              </w:rPr>
            </w:pPr>
            <w:r w:rsidRPr="00823F85">
              <w:rPr>
                <w:sz w:val="18"/>
                <w:szCs w:val="18"/>
              </w:rPr>
              <w:t>Udendørs afdækket med presenninger efter behov</w:t>
            </w:r>
          </w:p>
        </w:tc>
      </w:tr>
      <w:tr w:rsidR="00823F85" w:rsidRPr="00823F85" w14:paraId="0E9D5C97" w14:textId="77777777" w:rsidTr="000B6FED">
        <w:tc>
          <w:tcPr>
            <w:tcW w:w="2127" w:type="dxa"/>
          </w:tcPr>
          <w:p w14:paraId="2BF47262" w14:textId="77777777" w:rsidR="00823F85" w:rsidRPr="00823F85" w:rsidRDefault="00823F85" w:rsidP="00823F85">
            <w:pPr>
              <w:rPr>
                <w:sz w:val="18"/>
                <w:szCs w:val="18"/>
              </w:rPr>
            </w:pPr>
            <w:r w:rsidRPr="00823F85">
              <w:rPr>
                <w:sz w:val="18"/>
                <w:szCs w:val="18"/>
              </w:rPr>
              <w:t>Sigterest til forbrænding</w:t>
            </w:r>
          </w:p>
        </w:tc>
        <w:tc>
          <w:tcPr>
            <w:tcW w:w="1559" w:type="dxa"/>
          </w:tcPr>
          <w:p w14:paraId="5BD4E4E7" w14:textId="77777777" w:rsidR="00823F85" w:rsidRPr="00823F85" w:rsidRDefault="00823F85" w:rsidP="00823F85">
            <w:pPr>
              <w:jc w:val="center"/>
              <w:rPr>
                <w:sz w:val="18"/>
                <w:szCs w:val="18"/>
              </w:rPr>
            </w:pPr>
            <w:r w:rsidRPr="00823F85">
              <w:rPr>
                <w:sz w:val="18"/>
                <w:szCs w:val="18"/>
              </w:rPr>
              <w:t>450</w:t>
            </w:r>
          </w:p>
        </w:tc>
        <w:tc>
          <w:tcPr>
            <w:tcW w:w="1984" w:type="dxa"/>
          </w:tcPr>
          <w:p w14:paraId="115E60D1" w14:textId="77777777" w:rsidR="00823F85" w:rsidRPr="00823F85" w:rsidRDefault="00823F85" w:rsidP="00823F85">
            <w:pPr>
              <w:jc w:val="center"/>
              <w:rPr>
                <w:sz w:val="18"/>
                <w:szCs w:val="18"/>
              </w:rPr>
            </w:pPr>
            <w:r w:rsidRPr="00823F85">
              <w:rPr>
                <w:sz w:val="18"/>
                <w:szCs w:val="18"/>
              </w:rPr>
              <w:t>19 12 10</w:t>
            </w:r>
          </w:p>
          <w:p w14:paraId="6CB4DECE" w14:textId="77777777" w:rsidR="00823F85" w:rsidRPr="00823F85" w:rsidRDefault="00823F85" w:rsidP="00823F85">
            <w:pPr>
              <w:jc w:val="center"/>
              <w:rPr>
                <w:sz w:val="18"/>
                <w:szCs w:val="18"/>
              </w:rPr>
            </w:pPr>
            <w:r w:rsidRPr="00823F85">
              <w:rPr>
                <w:sz w:val="18"/>
                <w:szCs w:val="18"/>
              </w:rPr>
              <w:t>Brændbart affald (brændstoffer udvundet af affald)</w:t>
            </w:r>
          </w:p>
          <w:p w14:paraId="71D47D78" w14:textId="77777777" w:rsidR="00823F85" w:rsidRPr="00823F85" w:rsidRDefault="00823F85" w:rsidP="00823F85">
            <w:pPr>
              <w:jc w:val="center"/>
              <w:rPr>
                <w:sz w:val="18"/>
                <w:szCs w:val="18"/>
              </w:rPr>
            </w:pPr>
          </w:p>
        </w:tc>
        <w:tc>
          <w:tcPr>
            <w:tcW w:w="1843" w:type="dxa"/>
          </w:tcPr>
          <w:p w14:paraId="7FDE4F83" w14:textId="77777777" w:rsidR="00823F85" w:rsidRPr="00823F85" w:rsidRDefault="00823F85" w:rsidP="00823F85">
            <w:pPr>
              <w:rPr>
                <w:rFonts w:cstheme="minorHAnsi"/>
                <w:sz w:val="18"/>
                <w:szCs w:val="18"/>
              </w:rPr>
            </w:pPr>
            <w:r w:rsidRPr="00823F85">
              <w:rPr>
                <w:sz w:val="18"/>
                <w:szCs w:val="18"/>
              </w:rPr>
              <w:t>Container afdækket med presenning</w:t>
            </w:r>
          </w:p>
        </w:tc>
      </w:tr>
      <w:tr w:rsidR="00823F85" w:rsidRPr="00823F85" w14:paraId="7F42176A" w14:textId="77777777" w:rsidTr="000B6FED">
        <w:tc>
          <w:tcPr>
            <w:tcW w:w="2127" w:type="dxa"/>
          </w:tcPr>
          <w:p w14:paraId="45F5B40B" w14:textId="77777777" w:rsidR="00823F85" w:rsidRPr="00823F85" w:rsidRDefault="00823F85" w:rsidP="00823F85">
            <w:pPr>
              <w:rPr>
                <w:sz w:val="18"/>
                <w:szCs w:val="18"/>
              </w:rPr>
            </w:pPr>
            <w:r w:rsidRPr="00823F85">
              <w:rPr>
                <w:sz w:val="18"/>
                <w:szCs w:val="18"/>
              </w:rPr>
              <w:t>Slagge og aske fra mekanisk sortering</w:t>
            </w:r>
          </w:p>
        </w:tc>
        <w:tc>
          <w:tcPr>
            <w:tcW w:w="1559" w:type="dxa"/>
          </w:tcPr>
          <w:p w14:paraId="7E08E3C2" w14:textId="77777777" w:rsidR="00823F85" w:rsidRPr="00823F85" w:rsidRDefault="00823F85" w:rsidP="00823F85">
            <w:pPr>
              <w:jc w:val="center"/>
              <w:rPr>
                <w:sz w:val="18"/>
                <w:szCs w:val="18"/>
              </w:rPr>
            </w:pPr>
            <w:r w:rsidRPr="00823F85">
              <w:rPr>
                <w:sz w:val="18"/>
                <w:szCs w:val="18"/>
              </w:rPr>
              <w:t>55.000</w:t>
            </w:r>
          </w:p>
        </w:tc>
        <w:tc>
          <w:tcPr>
            <w:tcW w:w="1984" w:type="dxa"/>
          </w:tcPr>
          <w:p w14:paraId="36167A8B" w14:textId="77777777" w:rsidR="00823F85" w:rsidRPr="00823F85" w:rsidRDefault="00823F85" w:rsidP="00823F85">
            <w:pPr>
              <w:jc w:val="center"/>
              <w:rPr>
                <w:sz w:val="18"/>
                <w:szCs w:val="18"/>
              </w:rPr>
            </w:pPr>
            <w:r w:rsidRPr="00823F85">
              <w:rPr>
                <w:sz w:val="18"/>
                <w:szCs w:val="18"/>
              </w:rPr>
              <w:t>19 12 12</w:t>
            </w:r>
          </w:p>
          <w:p w14:paraId="17680416" w14:textId="77777777" w:rsidR="00823F85" w:rsidRPr="00823F85" w:rsidRDefault="00823F85" w:rsidP="00823F85">
            <w:pPr>
              <w:jc w:val="center"/>
              <w:rPr>
                <w:sz w:val="18"/>
                <w:szCs w:val="18"/>
              </w:rPr>
            </w:pPr>
            <w:r w:rsidRPr="00823F85">
              <w:rPr>
                <w:sz w:val="18"/>
                <w:szCs w:val="18"/>
              </w:rPr>
              <w:t>Andet affald (herunder blandinger af materialer) fra mekanisk behandling af affald, bortset fra affald henhørende under 19 12 11</w:t>
            </w:r>
          </w:p>
          <w:p w14:paraId="0C716E74" w14:textId="77777777" w:rsidR="00823F85" w:rsidRPr="00823F85" w:rsidRDefault="00823F85" w:rsidP="00823F85">
            <w:pPr>
              <w:jc w:val="center"/>
              <w:rPr>
                <w:sz w:val="18"/>
                <w:szCs w:val="18"/>
              </w:rPr>
            </w:pPr>
          </w:p>
        </w:tc>
        <w:tc>
          <w:tcPr>
            <w:tcW w:w="1843" w:type="dxa"/>
          </w:tcPr>
          <w:p w14:paraId="76A6FCED" w14:textId="77777777" w:rsidR="00823F85" w:rsidRPr="00823F85" w:rsidRDefault="00823F85" w:rsidP="00823F85">
            <w:pPr>
              <w:rPr>
                <w:rFonts w:cstheme="minorHAnsi"/>
                <w:sz w:val="18"/>
                <w:szCs w:val="18"/>
              </w:rPr>
            </w:pPr>
            <w:r w:rsidRPr="00823F85">
              <w:rPr>
                <w:sz w:val="18"/>
                <w:szCs w:val="18"/>
              </w:rPr>
              <w:t>Stakke udendørs afdækket efter behov</w:t>
            </w:r>
          </w:p>
        </w:tc>
      </w:tr>
      <w:tr w:rsidR="00823F85" w:rsidRPr="00823F85" w14:paraId="4DCA5DA5" w14:textId="77777777" w:rsidTr="000B6FED">
        <w:tc>
          <w:tcPr>
            <w:tcW w:w="2127" w:type="dxa"/>
          </w:tcPr>
          <w:p w14:paraId="25893F83" w14:textId="77777777" w:rsidR="00823F85" w:rsidRPr="00823F85" w:rsidRDefault="00823F85" w:rsidP="00823F85">
            <w:pPr>
              <w:rPr>
                <w:sz w:val="18"/>
                <w:szCs w:val="18"/>
              </w:rPr>
            </w:pPr>
            <w:r w:rsidRPr="00823F85">
              <w:rPr>
                <w:sz w:val="18"/>
                <w:szCs w:val="18"/>
              </w:rPr>
              <w:t>Glas/flasker</w:t>
            </w:r>
          </w:p>
        </w:tc>
        <w:tc>
          <w:tcPr>
            <w:tcW w:w="1559" w:type="dxa"/>
          </w:tcPr>
          <w:p w14:paraId="1D563DC3" w14:textId="77777777" w:rsidR="00823F85" w:rsidRPr="00823F85" w:rsidRDefault="00823F85" w:rsidP="00823F85">
            <w:pPr>
              <w:jc w:val="center"/>
              <w:rPr>
                <w:sz w:val="18"/>
                <w:szCs w:val="18"/>
              </w:rPr>
            </w:pPr>
            <w:r w:rsidRPr="00823F85">
              <w:rPr>
                <w:sz w:val="18"/>
                <w:szCs w:val="18"/>
              </w:rPr>
              <w:t>1.500</w:t>
            </w:r>
          </w:p>
        </w:tc>
        <w:tc>
          <w:tcPr>
            <w:tcW w:w="1984" w:type="dxa"/>
          </w:tcPr>
          <w:p w14:paraId="108C2C06" w14:textId="77777777" w:rsidR="00823F85" w:rsidRPr="00823F85" w:rsidRDefault="00823F85" w:rsidP="00823F85">
            <w:pPr>
              <w:jc w:val="center"/>
              <w:rPr>
                <w:sz w:val="18"/>
                <w:szCs w:val="18"/>
              </w:rPr>
            </w:pPr>
            <w:r w:rsidRPr="00823F85">
              <w:rPr>
                <w:sz w:val="18"/>
                <w:szCs w:val="18"/>
              </w:rPr>
              <w:t>20 01 02</w:t>
            </w:r>
          </w:p>
          <w:p w14:paraId="6C818EE9" w14:textId="77777777" w:rsidR="00823F85" w:rsidRPr="00823F85" w:rsidRDefault="00823F85" w:rsidP="00823F85">
            <w:pPr>
              <w:jc w:val="center"/>
              <w:rPr>
                <w:sz w:val="18"/>
                <w:szCs w:val="18"/>
              </w:rPr>
            </w:pPr>
            <w:r w:rsidRPr="00823F85">
              <w:rPr>
                <w:sz w:val="18"/>
                <w:szCs w:val="18"/>
              </w:rPr>
              <w:t>Glas</w:t>
            </w:r>
          </w:p>
          <w:p w14:paraId="41546B58" w14:textId="77777777" w:rsidR="00823F85" w:rsidRPr="00823F85" w:rsidRDefault="00823F85" w:rsidP="00823F85">
            <w:pPr>
              <w:jc w:val="center"/>
              <w:rPr>
                <w:rFonts w:cstheme="minorHAnsi"/>
                <w:sz w:val="18"/>
                <w:szCs w:val="18"/>
              </w:rPr>
            </w:pPr>
          </w:p>
        </w:tc>
        <w:tc>
          <w:tcPr>
            <w:tcW w:w="1843" w:type="dxa"/>
          </w:tcPr>
          <w:p w14:paraId="5EA6DB9E" w14:textId="77777777" w:rsidR="00823F85" w:rsidRPr="00823F85" w:rsidRDefault="00823F85" w:rsidP="00823F85">
            <w:pPr>
              <w:rPr>
                <w:rFonts w:cstheme="minorHAnsi"/>
                <w:sz w:val="18"/>
                <w:szCs w:val="18"/>
              </w:rPr>
            </w:pPr>
            <w:r w:rsidRPr="00823F85">
              <w:rPr>
                <w:rFonts w:cstheme="minorHAnsi"/>
                <w:sz w:val="18"/>
                <w:szCs w:val="18"/>
              </w:rPr>
              <w:t xml:space="preserve">Udendørs afgrænset af støttemure på 3 sider </w:t>
            </w:r>
          </w:p>
          <w:p w14:paraId="424435A2" w14:textId="77777777" w:rsidR="00823F85" w:rsidRPr="00823F85" w:rsidRDefault="00823F85" w:rsidP="00823F85">
            <w:pPr>
              <w:rPr>
                <w:rFonts w:cstheme="minorHAnsi"/>
                <w:sz w:val="18"/>
                <w:szCs w:val="18"/>
              </w:rPr>
            </w:pPr>
          </w:p>
        </w:tc>
      </w:tr>
      <w:tr w:rsidR="00823F85" w:rsidRPr="00823F85" w14:paraId="5EB013A8" w14:textId="77777777" w:rsidTr="000B6FED">
        <w:tc>
          <w:tcPr>
            <w:tcW w:w="2127" w:type="dxa"/>
          </w:tcPr>
          <w:p w14:paraId="67775BF4" w14:textId="77777777" w:rsidR="00823F85" w:rsidRPr="00823F85" w:rsidRDefault="00823F85" w:rsidP="00823F85">
            <w:pPr>
              <w:rPr>
                <w:sz w:val="18"/>
                <w:szCs w:val="18"/>
              </w:rPr>
            </w:pPr>
            <w:r w:rsidRPr="00823F85">
              <w:rPr>
                <w:sz w:val="18"/>
                <w:szCs w:val="18"/>
              </w:rPr>
              <w:t>Fejesand</w:t>
            </w:r>
          </w:p>
        </w:tc>
        <w:tc>
          <w:tcPr>
            <w:tcW w:w="1559" w:type="dxa"/>
          </w:tcPr>
          <w:p w14:paraId="690F97C0" w14:textId="77777777" w:rsidR="00823F85" w:rsidRPr="00823F85" w:rsidRDefault="00823F85" w:rsidP="00823F85">
            <w:pPr>
              <w:jc w:val="center"/>
              <w:rPr>
                <w:sz w:val="18"/>
                <w:szCs w:val="18"/>
              </w:rPr>
            </w:pPr>
            <w:r w:rsidRPr="00823F85">
              <w:rPr>
                <w:sz w:val="18"/>
                <w:szCs w:val="18"/>
              </w:rPr>
              <w:t>9.000</w:t>
            </w:r>
          </w:p>
        </w:tc>
        <w:tc>
          <w:tcPr>
            <w:tcW w:w="1984" w:type="dxa"/>
          </w:tcPr>
          <w:p w14:paraId="163D811C" w14:textId="77777777" w:rsidR="00823F85" w:rsidRPr="00823F85" w:rsidRDefault="00823F85" w:rsidP="00823F85">
            <w:pPr>
              <w:jc w:val="center"/>
              <w:rPr>
                <w:sz w:val="18"/>
                <w:szCs w:val="18"/>
              </w:rPr>
            </w:pPr>
            <w:r w:rsidRPr="00823F85">
              <w:rPr>
                <w:sz w:val="18"/>
                <w:szCs w:val="18"/>
              </w:rPr>
              <w:t>20 03 03</w:t>
            </w:r>
          </w:p>
          <w:p w14:paraId="508ED946" w14:textId="77777777" w:rsidR="00823F85" w:rsidRPr="00823F85" w:rsidRDefault="00823F85" w:rsidP="00823F85">
            <w:pPr>
              <w:jc w:val="center"/>
              <w:rPr>
                <w:sz w:val="18"/>
                <w:szCs w:val="18"/>
              </w:rPr>
            </w:pPr>
            <w:r w:rsidRPr="00823F85">
              <w:rPr>
                <w:sz w:val="18"/>
                <w:szCs w:val="18"/>
              </w:rPr>
              <w:t>Affald fra gadefejning</w:t>
            </w:r>
          </w:p>
          <w:p w14:paraId="133244EC" w14:textId="77777777" w:rsidR="00823F85" w:rsidRPr="00823F85" w:rsidRDefault="00823F85" w:rsidP="00823F85">
            <w:pPr>
              <w:jc w:val="center"/>
              <w:rPr>
                <w:sz w:val="18"/>
                <w:szCs w:val="18"/>
              </w:rPr>
            </w:pPr>
          </w:p>
        </w:tc>
        <w:tc>
          <w:tcPr>
            <w:tcW w:w="1843" w:type="dxa"/>
          </w:tcPr>
          <w:p w14:paraId="0A8ADA32" w14:textId="77777777" w:rsidR="00823F85" w:rsidRPr="00823F85" w:rsidRDefault="00823F85" w:rsidP="00823F85">
            <w:pPr>
              <w:rPr>
                <w:sz w:val="18"/>
                <w:szCs w:val="18"/>
              </w:rPr>
            </w:pPr>
            <w:r w:rsidRPr="00823F85">
              <w:rPr>
                <w:sz w:val="18"/>
                <w:szCs w:val="18"/>
              </w:rPr>
              <w:t>Indendørs i hal eller i lukket container</w:t>
            </w:r>
          </w:p>
          <w:p w14:paraId="0BE15615" w14:textId="77777777" w:rsidR="00823F85" w:rsidRPr="00823F85" w:rsidRDefault="00823F85" w:rsidP="00823F85">
            <w:pPr>
              <w:rPr>
                <w:rFonts w:cstheme="minorHAnsi"/>
                <w:sz w:val="18"/>
                <w:szCs w:val="18"/>
              </w:rPr>
            </w:pPr>
          </w:p>
        </w:tc>
      </w:tr>
      <w:tr w:rsidR="00823F85" w:rsidRPr="00823F85" w14:paraId="4778BF0C" w14:textId="77777777" w:rsidTr="000B6FED">
        <w:tc>
          <w:tcPr>
            <w:tcW w:w="2127" w:type="dxa"/>
          </w:tcPr>
          <w:p w14:paraId="23EEFE6E" w14:textId="77777777" w:rsidR="00823F85" w:rsidRPr="00823F85" w:rsidRDefault="00823F85" w:rsidP="00823F85">
            <w:pPr>
              <w:rPr>
                <w:sz w:val="18"/>
                <w:szCs w:val="18"/>
              </w:rPr>
            </w:pPr>
            <w:r w:rsidRPr="00823F85">
              <w:rPr>
                <w:sz w:val="18"/>
                <w:szCs w:val="18"/>
              </w:rPr>
              <w:t>Opsug fra vejbrønde</w:t>
            </w:r>
          </w:p>
        </w:tc>
        <w:tc>
          <w:tcPr>
            <w:tcW w:w="1559" w:type="dxa"/>
          </w:tcPr>
          <w:p w14:paraId="22A3991B" w14:textId="77777777" w:rsidR="00823F85" w:rsidRPr="00823F85" w:rsidRDefault="00823F85" w:rsidP="00823F85">
            <w:pPr>
              <w:jc w:val="center"/>
              <w:rPr>
                <w:sz w:val="18"/>
                <w:szCs w:val="18"/>
              </w:rPr>
            </w:pPr>
            <w:r w:rsidRPr="00823F85">
              <w:rPr>
                <w:sz w:val="18"/>
                <w:szCs w:val="18"/>
              </w:rPr>
              <w:t>6.000</w:t>
            </w:r>
          </w:p>
        </w:tc>
        <w:tc>
          <w:tcPr>
            <w:tcW w:w="1984" w:type="dxa"/>
          </w:tcPr>
          <w:p w14:paraId="79355DCC" w14:textId="77777777" w:rsidR="00823F85" w:rsidRPr="00823F85" w:rsidRDefault="00823F85" w:rsidP="00823F85">
            <w:pPr>
              <w:jc w:val="center"/>
              <w:rPr>
                <w:sz w:val="18"/>
                <w:szCs w:val="18"/>
              </w:rPr>
            </w:pPr>
            <w:r w:rsidRPr="00823F85">
              <w:rPr>
                <w:sz w:val="18"/>
                <w:szCs w:val="18"/>
              </w:rPr>
              <w:t>20 03 06</w:t>
            </w:r>
          </w:p>
          <w:p w14:paraId="0F5C55C5" w14:textId="77777777" w:rsidR="00823F85" w:rsidRPr="00823F85" w:rsidRDefault="00823F85" w:rsidP="00823F85">
            <w:pPr>
              <w:jc w:val="center"/>
              <w:rPr>
                <w:sz w:val="18"/>
                <w:szCs w:val="18"/>
              </w:rPr>
            </w:pPr>
            <w:r w:rsidRPr="00823F85">
              <w:rPr>
                <w:sz w:val="18"/>
                <w:szCs w:val="18"/>
              </w:rPr>
              <w:t>Affald fra rensning af kloakker</w:t>
            </w:r>
          </w:p>
          <w:p w14:paraId="64532761" w14:textId="77777777" w:rsidR="00823F85" w:rsidRPr="00823F85" w:rsidRDefault="00823F85" w:rsidP="00823F85">
            <w:pPr>
              <w:jc w:val="center"/>
              <w:rPr>
                <w:sz w:val="18"/>
                <w:szCs w:val="18"/>
              </w:rPr>
            </w:pPr>
          </w:p>
        </w:tc>
        <w:tc>
          <w:tcPr>
            <w:tcW w:w="1843" w:type="dxa"/>
          </w:tcPr>
          <w:p w14:paraId="651A92A5" w14:textId="77777777" w:rsidR="00823F85" w:rsidRPr="00823F85" w:rsidRDefault="00823F85" w:rsidP="00823F85">
            <w:pPr>
              <w:rPr>
                <w:rFonts w:cstheme="minorHAnsi"/>
                <w:sz w:val="18"/>
                <w:szCs w:val="18"/>
              </w:rPr>
            </w:pPr>
            <w:r w:rsidRPr="00823F85">
              <w:rPr>
                <w:sz w:val="18"/>
                <w:szCs w:val="18"/>
              </w:rPr>
              <w:t>Stakke udendørs afdækket efter behov</w:t>
            </w:r>
          </w:p>
        </w:tc>
      </w:tr>
      <w:tr w:rsidR="00D7371B" w:rsidRPr="00823F85" w14:paraId="1156980B" w14:textId="77777777" w:rsidTr="000B6FED">
        <w:tc>
          <w:tcPr>
            <w:tcW w:w="2127" w:type="dxa"/>
          </w:tcPr>
          <w:p w14:paraId="7E4619E7" w14:textId="77777777" w:rsidR="00D7371B" w:rsidRPr="00823F85" w:rsidRDefault="00001DB1" w:rsidP="00D7371B">
            <w:pPr>
              <w:rPr>
                <w:sz w:val="18"/>
                <w:szCs w:val="18"/>
              </w:rPr>
            </w:pPr>
            <w:r>
              <w:rPr>
                <w:sz w:val="18"/>
                <w:szCs w:val="18"/>
              </w:rPr>
              <w:t>Gips</w:t>
            </w:r>
          </w:p>
        </w:tc>
        <w:tc>
          <w:tcPr>
            <w:tcW w:w="1559" w:type="dxa"/>
          </w:tcPr>
          <w:p w14:paraId="625CBE5C" w14:textId="77777777" w:rsidR="00D7371B" w:rsidRPr="00823F85" w:rsidRDefault="00F81F13" w:rsidP="00823F85">
            <w:pPr>
              <w:jc w:val="center"/>
              <w:rPr>
                <w:sz w:val="18"/>
                <w:szCs w:val="18"/>
              </w:rPr>
            </w:pPr>
            <w:r>
              <w:rPr>
                <w:sz w:val="18"/>
                <w:szCs w:val="18"/>
              </w:rPr>
              <w:t>10.000</w:t>
            </w:r>
          </w:p>
        </w:tc>
        <w:tc>
          <w:tcPr>
            <w:tcW w:w="1984" w:type="dxa"/>
          </w:tcPr>
          <w:p w14:paraId="1AFFAA9D" w14:textId="77777777" w:rsidR="00001DB1" w:rsidRDefault="00001DB1" w:rsidP="00823F85">
            <w:pPr>
              <w:jc w:val="center"/>
              <w:rPr>
                <w:sz w:val="18"/>
                <w:szCs w:val="18"/>
              </w:rPr>
            </w:pPr>
            <w:r>
              <w:rPr>
                <w:sz w:val="18"/>
                <w:szCs w:val="18"/>
              </w:rPr>
              <w:t xml:space="preserve">17 08 02 </w:t>
            </w:r>
          </w:p>
          <w:p w14:paraId="5D40FEAF" w14:textId="77777777" w:rsidR="00D7371B" w:rsidRPr="00823F85" w:rsidRDefault="00001DB1" w:rsidP="00823F85">
            <w:pPr>
              <w:jc w:val="center"/>
              <w:rPr>
                <w:sz w:val="18"/>
                <w:szCs w:val="18"/>
              </w:rPr>
            </w:pPr>
            <w:r>
              <w:rPr>
                <w:sz w:val="18"/>
                <w:szCs w:val="18"/>
              </w:rPr>
              <w:t>Gipsbaserede byggematerialer</w:t>
            </w:r>
          </w:p>
        </w:tc>
        <w:tc>
          <w:tcPr>
            <w:tcW w:w="1843" w:type="dxa"/>
          </w:tcPr>
          <w:p w14:paraId="21775B83" w14:textId="77777777" w:rsidR="00001DB1" w:rsidRPr="00823F85" w:rsidRDefault="00001DB1" w:rsidP="00001DB1">
            <w:pPr>
              <w:rPr>
                <w:rFonts w:cstheme="minorHAnsi"/>
                <w:sz w:val="18"/>
                <w:szCs w:val="18"/>
              </w:rPr>
            </w:pPr>
            <w:r w:rsidRPr="00823F85">
              <w:rPr>
                <w:rFonts w:cstheme="minorHAnsi"/>
                <w:sz w:val="18"/>
                <w:szCs w:val="18"/>
              </w:rPr>
              <w:t xml:space="preserve">Udendørs afgrænset af støttemure på 3 sider </w:t>
            </w:r>
          </w:p>
          <w:p w14:paraId="7AFE858E" w14:textId="77777777" w:rsidR="00D7371B" w:rsidRPr="00823F85" w:rsidRDefault="00D7371B" w:rsidP="00823F85">
            <w:pPr>
              <w:rPr>
                <w:sz w:val="18"/>
                <w:szCs w:val="18"/>
              </w:rPr>
            </w:pPr>
          </w:p>
        </w:tc>
      </w:tr>
      <w:tr w:rsidR="00D7371B" w:rsidRPr="00823F85" w14:paraId="0BF4D556" w14:textId="77777777" w:rsidTr="000B6FED">
        <w:tc>
          <w:tcPr>
            <w:tcW w:w="2127" w:type="dxa"/>
          </w:tcPr>
          <w:p w14:paraId="4213906C" w14:textId="77777777" w:rsidR="00D7371B" w:rsidRPr="00823F85" w:rsidRDefault="00001DB1" w:rsidP="00823F85">
            <w:pPr>
              <w:rPr>
                <w:sz w:val="18"/>
                <w:szCs w:val="18"/>
              </w:rPr>
            </w:pPr>
            <w:r>
              <w:rPr>
                <w:sz w:val="18"/>
                <w:szCs w:val="18"/>
              </w:rPr>
              <w:t>Sanitært porcelæn</w:t>
            </w:r>
          </w:p>
        </w:tc>
        <w:tc>
          <w:tcPr>
            <w:tcW w:w="1559" w:type="dxa"/>
          </w:tcPr>
          <w:p w14:paraId="03986272" w14:textId="77777777" w:rsidR="00D7371B" w:rsidRPr="00823F85" w:rsidRDefault="00F81F13" w:rsidP="00823F85">
            <w:pPr>
              <w:jc w:val="center"/>
              <w:rPr>
                <w:sz w:val="18"/>
                <w:szCs w:val="18"/>
              </w:rPr>
            </w:pPr>
            <w:r>
              <w:rPr>
                <w:sz w:val="18"/>
                <w:szCs w:val="18"/>
              </w:rPr>
              <w:t>5.000</w:t>
            </w:r>
          </w:p>
        </w:tc>
        <w:tc>
          <w:tcPr>
            <w:tcW w:w="1984" w:type="dxa"/>
          </w:tcPr>
          <w:p w14:paraId="08054F6A" w14:textId="77777777" w:rsidR="00D7371B" w:rsidRDefault="00001DB1" w:rsidP="00823F85">
            <w:pPr>
              <w:jc w:val="center"/>
              <w:rPr>
                <w:sz w:val="18"/>
                <w:szCs w:val="18"/>
              </w:rPr>
            </w:pPr>
            <w:r>
              <w:rPr>
                <w:sz w:val="18"/>
                <w:szCs w:val="18"/>
              </w:rPr>
              <w:t>17 09 03</w:t>
            </w:r>
          </w:p>
          <w:p w14:paraId="4EC43820" w14:textId="77777777" w:rsidR="00001DB1" w:rsidRPr="00823F85" w:rsidRDefault="00001DB1" w:rsidP="00823F85">
            <w:pPr>
              <w:jc w:val="center"/>
              <w:rPr>
                <w:sz w:val="18"/>
                <w:szCs w:val="18"/>
              </w:rPr>
            </w:pPr>
            <w:r>
              <w:rPr>
                <w:sz w:val="18"/>
                <w:szCs w:val="18"/>
              </w:rPr>
              <w:t>Andet bygnings- og nedrivningsaffald (herunder</w:t>
            </w:r>
            <w:r w:rsidR="006E3474">
              <w:rPr>
                <w:sz w:val="18"/>
                <w:szCs w:val="18"/>
              </w:rPr>
              <w:t xml:space="preserve"> blandet affald) indeholdende farlige stoffer</w:t>
            </w:r>
          </w:p>
        </w:tc>
        <w:tc>
          <w:tcPr>
            <w:tcW w:w="1843" w:type="dxa"/>
          </w:tcPr>
          <w:p w14:paraId="58A9FA51" w14:textId="77777777" w:rsidR="00D7371B" w:rsidRPr="00823F85" w:rsidRDefault="00001DB1" w:rsidP="00823F85">
            <w:pPr>
              <w:rPr>
                <w:sz w:val="18"/>
                <w:szCs w:val="18"/>
              </w:rPr>
            </w:pPr>
            <w:r>
              <w:rPr>
                <w:sz w:val="18"/>
                <w:szCs w:val="18"/>
              </w:rPr>
              <w:t>Indendørs i hal</w:t>
            </w:r>
          </w:p>
        </w:tc>
      </w:tr>
      <w:tr w:rsidR="00D7371B" w:rsidRPr="00823F85" w14:paraId="0F075267" w14:textId="77777777" w:rsidTr="000B6FED">
        <w:tc>
          <w:tcPr>
            <w:tcW w:w="2127" w:type="dxa"/>
          </w:tcPr>
          <w:p w14:paraId="4AA90AE6" w14:textId="77777777" w:rsidR="00D7371B" w:rsidRPr="00823F85" w:rsidRDefault="00001DB1" w:rsidP="00823F85">
            <w:pPr>
              <w:rPr>
                <w:sz w:val="18"/>
                <w:szCs w:val="18"/>
              </w:rPr>
            </w:pPr>
            <w:r>
              <w:rPr>
                <w:sz w:val="18"/>
                <w:szCs w:val="18"/>
              </w:rPr>
              <w:t>Sanitært porcelæn</w:t>
            </w:r>
          </w:p>
        </w:tc>
        <w:tc>
          <w:tcPr>
            <w:tcW w:w="1559" w:type="dxa"/>
          </w:tcPr>
          <w:p w14:paraId="5213FE68" w14:textId="77777777" w:rsidR="00D7371B" w:rsidRPr="00823F85" w:rsidRDefault="00F81F13" w:rsidP="00823F85">
            <w:pPr>
              <w:jc w:val="center"/>
              <w:rPr>
                <w:sz w:val="18"/>
                <w:szCs w:val="18"/>
              </w:rPr>
            </w:pPr>
            <w:r>
              <w:rPr>
                <w:sz w:val="18"/>
                <w:szCs w:val="18"/>
              </w:rPr>
              <w:t>5.000</w:t>
            </w:r>
          </w:p>
        </w:tc>
        <w:tc>
          <w:tcPr>
            <w:tcW w:w="1984" w:type="dxa"/>
          </w:tcPr>
          <w:p w14:paraId="6413C85A" w14:textId="77777777" w:rsidR="00D7371B" w:rsidRDefault="006E3474" w:rsidP="00823F85">
            <w:pPr>
              <w:jc w:val="center"/>
              <w:rPr>
                <w:sz w:val="18"/>
                <w:szCs w:val="18"/>
              </w:rPr>
            </w:pPr>
            <w:r>
              <w:rPr>
                <w:sz w:val="18"/>
                <w:szCs w:val="18"/>
              </w:rPr>
              <w:t>17 09 04</w:t>
            </w:r>
          </w:p>
          <w:p w14:paraId="65FA061A" w14:textId="77777777" w:rsidR="006E3474" w:rsidRPr="00823F85" w:rsidRDefault="006E3474" w:rsidP="00823F85">
            <w:pPr>
              <w:jc w:val="center"/>
              <w:rPr>
                <w:sz w:val="18"/>
                <w:szCs w:val="18"/>
              </w:rPr>
            </w:pPr>
            <w:r>
              <w:rPr>
                <w:sz w:val="18"/>
                <w:szCs w:val="18"/>
              </w:rPr>
              <w:t>Blandet bygnings- og nedrivningsaffald, bortset fra affald henhørende under 17 09 01, 17 09 02 og 17 09 03</w:t>
            </w:r>
          </w:p>
        </w:tc>
        <w:tc>
          <w:tcPr>
            <w:tcW w:w="1843" w:type="dxa"/>
          </w:tcPr>
          <w:p w14:paraId="43C8F261" w14:textId="77777777" w:rsidR="00D7371B" w:rsidRPr="00823F85" w:rsidRDefault="00B744FC" w:rsidP="00823F85">
            <w:pPr>
              <w:rPr>
                <w:sz w:val="18"/>
                <w:szCs w:val="18"/>
              </w:rPr>
            </w:pPr>
            <w:r>
              <w:rPr>
                <w:sz w:val="18"/>
                <w:szCs w:val="18"/>
              </w:rPr>
              <w:t>Indendørs i hal</w:t>
            </w:r>
          </w:p>
        </w:tc>
      </w:tr>
      <w:tr w:rsidR="00D7371B" w:rsidRPr="00823F85" w14:paraId="33C19277" w14:textId="77777777" w:rsidTr="000B6FED">
        <w:tc>
          <w:tcPr>
            <w:tcW w:w="2127" w:type="dxa"/>
          </w:tcPr>
          <w:p w14:paraId="26F0E0C2" w14:textId="77777777" w:rsidR="00D7371B" w:rsidRPr="00823F85" w:rsidRDefault="00001DB1" w:rsidP="00823F85">
            <w:pPr>
              <w:rPr>
                <w:sz w:val="18"/>
                <w:szCs w:val="18"/>
              </w:rPr>
            </w:pPr>
            <w:r>
              <w:rPr>
                <w:sz w:val="18"/>
                <w:szCs w:val="18"/>
              </w:rPr>
              <w:t>Sanitært porcelæn</w:t>
            </w:r>
          </w:p>
        </w:tc>
        <w:tc>
          <w:tcPr>
            <w:tcW w:w="1559" w:type="dxa"/>
          </w:tcPr>
          <w:p w14:paraId="01EB33D1" w14:textId="77777777" w:rsidR="00D7371B" w:rsidRPr="00823F85" w:rsidRDefault="00F81F13" w:rsidP="00823F85">
            <w:pPr>
              <w:jc w:val="center"/>
              <w:rPr>
                <w:sz w:val="18"/>
                <w:szCs w:val="18"/>
              </w:rPr>
            </w:pPr>
            <w:r>
              <w:rPr>
                <w:sz w:val="18"/>
                <w:szCs w:val="18"/>
              </w:rPr>
              <w:t>5.000</w:t>
            </w:r>
          </w:p>
        </w:tc>
        <w:tc>
          <w:tcPr>
            <w:tcW w:w="1984" w:type="dxa"/>
          </w:tcPr>
          <w:p w14:paraId="372F9B63" w14:textId="77777777" w:rsidR="00D7371B" w:rsidRDefault="006E3474" w:rsidP="00823F85">
            <w:pPr>
              <w:jc w:val="center"/>
              <w:rPr>
                <w:sz w:val="18"/>
                <w:szCs w:val="18"/>
              </w:rPr>
            </w:pPr>
            <w:r>
              <w:rPr>
                <w:sz w:val="18"/>
                <w:szCs w:val="18"/>
              </w:rPr>
              <w:t xml:space="preserve">20 03 99 </w:t>
            </w:r>
          </w:p>
          <w:p w14:paraId="3869033A" w14:textId="77777777" w:rsidR="006E3474" w:rsidRPr="00823F85" w:rsidRDefault="006E3474" w:rsidP="00823F85">
            <w:pPr>
              <w:jc w:val="center"/>
              <w:rPr>
                <w:sz w:val="18"/>
                <w:szCs w:val="18"/>
              </w:rPr>
            </w:pPr>
            <w:r>
              <w:rPr>
                <w:sz w:val="18"/>
                <w:szCs w:val="18"/>
              </w:rPr>
              <w:t>Kommunalt indsamlet affald, ikke andet sted specificeret</w:t>
            </w:r>
          </w:p>
        </w:tc>
        <w:tc>
          <w:tcPr>
            <w:tcW w:w="1843" w:type="dxa"/>
          </w:tcPr>
          <w:p w14:paraId="2FADA5E2" w14:textId="77777777" w:rsidR="00D7371B" w:rsidRPr="00823F85" w:rsidRDefault="00B744FC" w:rsidP="00823F85">
            <w:pPr>
              <w:rPr>
                <w:sz w:val="18"/>
                <w:szCs w:val="18"/>
              </w:rPr>
            </w:pPr>
            <w:r>
              <w:rPr>
                <w:sz w:val="18"/>
                <w:szCs w:val="18"/>
              </w:rPr>
              <w:t>Indendørs i hal</w:t>
            </w:r>
          </w:p>
        </w:tc>
      </w:tr>
      <w:tr w:rsidR="00193F35" w:rsidRPr="00823F85" w14:paraId="7716C33E" w14:textId="77777777" w:rsidTr="000B6FED">
        <w:tc>
          <w:tcPr>
            <w:tcW w:w="2127" w:type="dxa"/>
          </w:tcPr>
          <w:p w14:paraId="241C9E06" w14:textId="77777777" w:rsidR="00193F35" w:rsidRDefault="00193F35" w:rsidP="00823F85">
            <w:pPr>
              <w:rPr>
                <w:sz w:val="18"/>
                <w:szCs w:val="18"/>
              </w:rPr>
            </w:pPr>
            <w:r w:rsidRPr="00193F35">
              <w:rPr>
                <w:sz w:val="18"/>
                <w:szCs w:val="18"/>
              </w:rPr>
              <w:t>Bioflyveaske fra slamforbrændingsanlæg</w:t>
            </w:r>
          </w:p>
        </w:tc>
        <w:tc>
          <w:tcPr>
            <w:tcW w:w="1559" w:type="dxa"/>
          </w:tcPr>
          <w:p w14:paraId="78E707E5" w14:textId="77777777" w:rsidR="00193F35" w:rsidRPr="00193F35" w:rsidRDefault="00F81F13" w:rsidP="00193F35">
            <w:pPr>
              <w:jc w:val="center"/>
              <w:rPr>
                <w:sz w:val="18"/>
                <w:szCs w:val="18"/>
              </w:rPr>
            </w:pPr>
            <w:r>
              <w:rPr>
                <w:sz w:val="18"/>
                <w:szCs w:val="18"/>
              </w:rPr>
              <w:t>20.000</w:t>
            </w:r>
          </w:p>
        </w:tc>
        <w:tc>
          <w:tcPr>
            <w:tcW w:w="1984" w:type="dxa"/>
          </w:tcPr>
          <w:p w14:paraId="5226D37A" w14:textId="77777777" w:rsidR="00193F35" w:rsidRDefault="00193F35" w:rsidP="00823F85">
            <w:pPr>
              <w:jc w:val="center"/>
              <w:rPr>
                <w:sz w:val="18"/>
                <w:szCs w:val="18"/>
              </w:rPr>
            </w:pPr>
            <w:r w:rsidRPr="00193F35">
              <w:rPr>
                <w:sz w:val="18"/>
                <w:szCs w:val="18"/>
              </w:rPr>
              <w:t xml:space="preserve">19 01 14 </w:t>
            </w:r>
          </w:p>
          <w:p w14:paraId="368BCFC1" w14:textId="77777777" w:rsidR="00193F35" w:rsidRDefault="00193F35" w:rsidP="00193F35">
            <w:pPr>
              <w:jc w:val="center"/>
              <w:rPr>
                <w:sz w:val="18"/>
                <w:szCs w:val="18"/>
              </w:rPr>
            </w:pPr>
            <w:r>
              <w:rPr>
                <w:sz w:val="18"/>
                <w:szCs w:val="18"/>
              </w:rPr>
              <w:t>Flyveaske, bortset fra affald henhørende under 19 01 13</w:t>
            </w:r>
          </w:p>
        </w:tc>
        <w:tc>
          <w:tcPr>
            <w:tcW w:w="1843" w:type="dxa"/>
          </w:tcPr>
          <w:p w14:paraId="2CADF030" w14:textId="77777777" w:rsidR="00193F35" w:rsidRPr="00823F85" w:rsidRDefault="00193F35" w:rsidP="00193F35">
            <w:pPr>
              <w:rPr>
                <w:rFonts w:cstheme="minorHAnsi"/>
                <w:sz w:val="18"/>
                <w:szCs w:val="18"/>
              </w:rPr>
            </w:pPr>
            <w:r w:rsidRPr="00823F85">
              <w:rPr>
                <w:sz w:val="18"/>
                <w:szCs w:val="18"/>
              </w:rPr>
              <w:t>Indendørs i hal eller u</w:t>
            </w:r>
            <w:r w:rsidRPr="00823F85">
              <w:rPr>
                <w:rFonts w:cstheme="minorHAnsi"/>
                <w:sz w:val="18"/>
                <w:szCs w:val="18"/>
              </w:rPr>
              <w:t>dendørs afgrænset af støttemure på 3 sider med mulighed for afdækning med presenninger</w:t>
            </w:r>
          </w:p>
          <w:p w14:paraId="27E42972" w14:textId="77777777" w:rsidR="00193F35" w:rsidRDefault="00193F35" w:rsidP="00823F85">
            <w:pPr>
              <w:rPr>
                <w:sz w:val="18"/>
                <w:szCs w:val="18"/>
              </w:rPr>
            </w:pPr>
          </w:p>
        </w:tc>
      </w:tr>
      <w:tr w:rsidR="00823F85" w:rsidRPr="00823F85" w14:paraId="4E8206E6" w14:textId="77777777" w:rsidTr="000B6FED">
        <w:tc>
          <w:tcPr>
            <w:tcW w:w="2127" w:type="dxa"/>
          </w:tcPr>
          <w:p w14:paraId="3F4D10A4" w14:textId="77777777" w:rsidR="00823F85" w:rsidRPr="00823F85" w:rsidRDefault="00823F85" w:rsidP="00823F85">
            <w:pPr>
              <w:tabs>
                <w:tab w:val="left" w:pos="1530"/>
                <w:tab w:val="left" w:pos="9072"/>
              </w:tabs>
              <w:spacing w:after="120"/>
              <w:rPr>
                <w:rFonts w:cstheme="minorHAnsi"/>
                <w:sz w:val="18"/>
                <w:szCs w:val="18"/>
              </w:rPr>
            </w:pPr>
            <w:r w:rsidRPr="00823F85">
              <w:rPr>
                <w:rFonts w:cstheme="minorHAnsi"/>
                <w:sz w:val="18"/>
                <w:szCs w:val="18"/>
              </w:rPr>
              <w:t>Totalt alle fraktioner i alt</w:t>
            </w:r>
          </w:p>
        </w:tc>
        <w:tc>
          <w:tcPr>
            <w:tcW w:w="1559" w:type="dxa"/>
          </w:tcPr>
          <w:p w14:paraId="0A844BCF" w14:textId="77777777" w:rsidR="00823F85" w:rsidRPr="00823F85" w:rsidRDefault="00823F85" w:rsidP="00823F85">
            <w:pPr>
              <w:tabs>
                <w:tab w:val="left" w:pos="1530"/>
                <w:tab w:val="left" w:pos="9072"/>
              </w:tabs>
              <w:spacing w:after="120"/>
              <w:jc w:val="center"/>
              <w:rPr>
                <w:rFonts w:cstheme="minorHAnsi"/>
                <w:sz w:val="18"/>
                <w:szCs w:val="18"/>
              </w:rPr>
            </w:pPr>
            <w:r w:rsidRPr="00823F85">
              <w:rPr>
                <w:rFonts w:cstheme="minorHAnsi"/>
                <w:sz w:val="18"/>
                <w:szCs w:val="18"/>
              </w:rPr>
              <w:t>60.000</w:t>
            </w:r>
          </w:p>
          <w:p w14:paraId="105CEAB7" w14:textId="77777777" w:rsidR="00823F85" w:rsidRPr="00823F85" w:rsidRDefault="00823F85" w:rsidP="00823F85">
            <w:pPr>
              <w:tabs>
                <w:tab w:val="left" w:pos="1530"/>
                <w:tab w:val="left" w:pos="9072"/>
              </w:tabs>
              <w:spacing w:after="120"/>
              <w:jc w:val="center"/>
              <w:rPr>
                <w:rFonts w:cstheme="minorHAnsi"/>
                <w:sz w:val="18"/>
                <w:szCs w:val="18"/>
              </w:rPr>
            </w:pPr>
          </w:p>
        </w:tc>
        <w:tc>
          <w:tcPr>
            <w:tcW w:w="1984" w:type="dxa"/>
          </w:tcPr>
          <w:p w14:paraId="57A52FE4" w14:textId="77777777" w:rsidR="00823F85" w:rsidRPr="00823F85" w:rsidRDefault="00823F85" w:rsidP="00823F85">
            <w:pPr>
              <w:tabs>
                <w:tab w:val="left" w:pos="1530"/>
                <w:tab w:val="left" w:pos="9072"/>
              </w:tabs>
              <w:spacing w:after="120"/>
              <w:jc w:val="center"/>
              <w:rPr>
                <w:rFonts w:cstheme="minorHAnsi"/>
                <w:sz w:val="18"/>
                <w:szCs w:val="18"/>
              </w:rPr>
            </w:pPr>
          </w:p>
        </w:tc>
        <w:tc>
          <w:tcPr>
            <w:tcW w:w="1843" w:type="dxa"/>
          </w:tcPr>
          <w:p w14:paraId="772B2D9E" w14:textId="77777777" w:rsidR="00823F85" w:rsidRPr="00823F85" w:rsidRDefault="00823F85" w:rsidP="00823F85">
            <w:pPr>
              <w:tabs>
                <w:tab w:val="left" w:pos="1530"/>
                <w:tab w:val="left" w:pos="9072"/>
              </w:tabs>
              <w:spacing w:after="120"/>
              <w:rPr>
                <w:rFonts w:cstheme="minorHAnsi"/>
                <w:sz w:val="18"/>
                <w:szCs w:val="18"/>
              </w:rPr>
            </w:pPr>
          </w:p>
        </w:tc>
      </w:tr>
    </w:tbl>
    <w:p w14:paraId="6D4F932C" w14:textId="77777777" w:rsidR="00823F85" w:rsidRPr="00823F85" w:rsidRDefault="00823F85" w:rsidP="00823F85">
      <w:pPr>
        <w:tabs>
          <w:tab w:val="left" w:pos="567"/>
          <w:tab w:val="left" w:pos="993"/>
          <w:tab w:val="left" w:pos="1530"/>
          <w:tab w:val="left" w:pos="9072"/>
        </w:tabs>
        <w:spacing w:after="0"/>
        <w:rPr>
          <w:rFonts w:cstheme="minorHAnsi"/>
          <w:i/>
          <w:sz w:val="18"/>
          <w:szCs w:val="18"/>
        </w:rPr>
      </w:pPr>
      <w:r w:rsidRPr="00823F85">
        <w:rPr>
          <w:rFonts w:cstheme="minorHAnsi"/>
        </w:rPr>
        <w:tab/>
      </w:r>
      <w:r w:rsidRPr="00823F85">
        <w:rPr>
          <w:rFonts w:cstheme="minorHAnsi"/>
          <w:i/>
        </w:rPr>
        <w:t>*1</w:t>
      </w:r>
      <w:r w:rsidRPr="00823F85">
        <w:rPr>
          <w:rFonts w:cstheme="minorHAnsi"/>
          <w:i/>
          <w:sz w:val="18"/>
          <w:szCs w:val="18"/>
        </w:rPr>
        <w:t xml:space="preserve">) </w:t>
      </w:r>
      <w:r w:rsidRPr="00823F85">
        <w:rPr>
          <w:rFonts w:cstheme="minorHAnsi"/>
          <w:i/>
          <w:sz w:val="18"/>
          <w:szCs w:val="18"/>
        </w:rPr>
        <w:tab/>
        <w:t xml:space="preserve">Se sektioneringsplanen i ansøgningens bilag 4 </w:t>
      </w:r>
    </w:p>
    <w:p w14:paraId="20CDF539" w14:textId="77777777" w:rsidR="00823F85" w:rsidRPr="00823F85" w:rsidRDefault="00823F85" w:rsidP="00823F85">
      <w:pPr>
        <w:tabs>
          <w:tab w:val="left" w:pos="567"/>
          <w:tab w:val="left" w:pos="993"/>
          <w:tab w:val="left" w:pos="1530"/>
          <w:tab w:val="left" w:pos="9072"/>
        </w:tabs>
        <w:spacing w:after="0"/>
        <w:ind w:left="990" w:hanging="990"/>
        <w:rPr>
          <w:rFonts w:cstheme="minorHAnsi"/>
          <w:i/>
          <w:sz w:val="18"/>
          <w:szCs w:val="18"/>
        </w:rPr>
      </w:pPr>
      <w:r w:rsidRPr="00823F85">
        <w:rPr>
          <w:rFonts w:cstheme="minorHAnsi"/>
          <w:i/>
          <w:sz w:val="18"/>
          <w:szCs w:val="18"/>
        </w:rPr>
        <w:tab/>
        <w:t>*2)</w:t>
      </w:r>
      <w:r w:rsidRPr="00823F85">
        <w:rPr>
          <w:rFonts w:cstheme="minorHAnsi"/>
          <w:i/>
          <w:sz w:val="18"/>
          <w:szCs w:val="18"/>
        </w:rPr>
        <w:tab/>
        <w:t>For nye affaldsfraktioner gælder bestemmelserne fra godkendelsestidspunktet, mens det for eksisterende affaldsfraktioner gælder senest et halvt år efter der er meddelt miljøgodkendelse.</w:t>
      </w:r>
    </w:p>
    <w:p w14:paraId="18455776" w14:textId="77777777" w:rsidR="00823F85" w:rsidRPr="00823F85" w:rsidRDefault="00823F85" w:rsidP="00823F85">
      <w:pPr>
        <w:tabs>
          <w:tab w:val="left" w:pos="567"/>
          <w:tab w:val="left" w:pos="993"/>
        </w:tabs>
        <w:ind w:left="987" w:hanging="420"/>
        <w:rPr>
          <w:rFonts w:cstheme="minorHAnsi"/>
          <w:i/>
          <w:sz w:val="18"/>
          <w:szCs w:val="18"/>
        </w:rPr>
      </w:pPr>
      <w:r w:rsidRPr="00823F85">
        <w:rPr>
          <w:rFonts w:cstheme="minorHAnsi"/>
          <w:i/>
          <w:sz w:val="18"/>
          <w:szCs w:val="18"/>
        </w:rPr>
        <w:t>*3)</w:t>
      </w:r>
      <w:r w:rsidRPr="00823F85">
        <w:rPr>
          <w:i/>
          <w:sz w:val="18"/>
          <w:szCs w:val="18"/>
        </w:rPr>
        <w:t xml:space="preserve"> </w:t>
      </w:r>
      <w:r w:rsidRPr="00823F85">
        <w:rPr>
          <w:i/>
          <w:sz w:val="18"/>
          <w:szCs w:val="18"/>
        </w:rPr>
        <w:tab/>
        <w:t>Beton, mursten og tegl skal inden knusning, frasorteres keramik (og evt. andre urenheder), for at opnå så høj en genanvendelsesprocent som mulig</w:t>
      </w:r>
    </w:p>
    <w:p w14:paraId="373915D8" w14:textId="77777777" w:rsidR="00B30B89" w:rsidRDefault="00B30B89" w:rsidP="00B30B89">
      <w:pPr>
        <w:pStyle w:val="Listeafsnit"/>
        <w:numPr>
          <w:ilvl w:val="0"/>
          <w:numId w:val="19"/>
        </w:numPr>
        <w:tabs>
          <w:tab w:val="left" w:pos="426"/>
          <w:tab w:val="left" w:pos="1530"/>
          <w:tab w:val="left" w:pos="9072"/>
        </w:tabs>
        <w:overflowPunct w:val="0"/>
        <w:autoSpaceDE w:val="0"/>
        <w:autoSpaceDN w:val="0"/>
        <w:adjustRightInd w:val="0"/>
        <w:spacing w:after="120"/>
        <w:textAlignment w:val="baseline"/>
        <w:rPr>
          <w:rFonts w:cstheme="minorHAnsi"/>
        </w:rPr>
      </w:pPr>
      <w:r w:rsidRPr="00B30B89">
        <w:rPr>
          <w:rFonts w:cstheme="minorHAnsi"/>
        </w:rPr>
        <w:t>Affaldet skal kontrolleres ved modtagelsen o</w:t>
      </w:r>
      <w:r>
        <w:rPr>
          <w:rFonts w:cstheme="minorHAnsi"/>
        </w:rPr>
        <w:t xml:space="preserve">g hurtigst muligt placeres i de </w:t>
      </w:r>
      <w:r w:rsidRPr="00B30B89">
        <w:rPr>
          <w:rFonts w:cstheme="minorHAnsi"/>
        </w:rPr>
        <w:t xml:space="preserve">dertil beregnede affaldsområder, </w:t>
      </w:r>
      <w:r>
        <w:rPr>
          <w:rFonts w:cstheme="minorHAnsi"/>
        </w:rPr>
        <w:t>containere, båse eller beholder.</w:t>
      </w:r>
      <w:r>
        <w:rPr>
          <w:rFonts w:cstheme="minorHAnsi"/>
        </w:rPr>
        <w:br/>
      </w:r>
    </w:p>
    <w:p w14:paraId="2407E05A" w14:textId="77777777" w:rsidR="00B30B89" w:rsidRPr="00B30B89" w:rsidRDefault="00B30B89" w:rsidP="00B30B89">
      <w:pPr>
        <w:tabs>
          <w:tab w:val="left" w:pos="426"/>
          <w:tab w:val="left" w:pos="1134"/>
          <w:tab w:val="left" w:pos="1530"/>
          <w:tab w:val="left" w:pos="9072"/>
        </w:tabs>
        <w:overflowPunct w:val="0"/>
        <w:autoSpaceDE w:val="0"/>
        <w:autoSpaceDN w:val="0"/>
        <w:adjustRightInd w:val="0"/>
        <w:spacing w:after="120"/>
        <w:ind w:left="1115" w:hanging="547"/>
        <w:textAlignment w:val="baseline"/>
        <w:rPr>
          <w:rFonts w:cstheme="minorHAnsi"/>
        </w:rPr>
      </w:pPr>
      <w:r>
        <w:rPr>
          <w:rFonts w:cstheme="minorHAnsi"/>
        </w:rPr>
        <w:t>16.1b</w:t>
      </w:r>
      <w:r>
        <w:rPr>
          <w:rFonts w:cstheme="minorHAnsi"/>
        </w:rPr>
        <w:tab/>
      </w:r>
      <w:r w:rsidRPr="00B30B89">
        <w:rPr>
          <w:rFonts w:cstheme="minorHAnsi"/>
        </w:rPr>
        <w:t>Bygge- og anlægsaffald</w:t>
      </w:r>
      <w:r>
        <w:rPr>
          <w:rFonts w:cstheme="minorHAnsi"/>
        </w:rPr>
        <w:t xml:space="preserve">, der indeholder farligt affald eller asbest, skal afvises, og dette affald må ikke behandles på området, dog tillades modtagelse og behandling af sanitært porcelæn EAK kode </w:t>
      </w:r>
      <w:r>
        <w:rPr>
          <w:rFonts w:cstheme="minorHAnsi"/>
          <w:b/>
        </w:rPr>
        <w:t>17 09 03</w:t>
      </w:r>
      <w:r w:rsidRPr="00B30B89">
        <w:rPr>
          <w:rFonts w:cstheme="minorHAnsi"/>
        </w:rPr>
        <w:br/>
      </w:r>
    </w:p>
    <w:p w14:paraId="5D36B137" w14:textId="77777777" w:rsidR="00B30B89" w:rsidRPr="00B30B89" w:rsidRDefault="00B30B89" w:rsidP="00B30B89">
      <w:pPr>
        <w:pStyle w:val="Listeafsnit"/>
        <w:numPr>
          <w:ilvl w:val="0"/>
          <w:numId w:val="19"/>
        </w:numPr>
        <w:tabs>
          <w:tab w:val="left" w:pos="426"/>
          <w:tab w:val="left" w:pos="1530"/>
          <w:tab w:val="left" w:pos="9072"/>
        </w:tabs>
        <w:overflowPunct w:val="0"/>
        <w:autoSpaceDE w:val="0"/>
        <w:autoSpaceDN w:val="0"/>
        <w:adjustRightInd w:val="0"/>
        <w:spacing w:after="120"/>
        <w:textAlignment w:val="baseline"/>
        <w:rPr>
          <w:rFonts w:cstheme="minorHAnsi"/>
        </w:rPr>
      </w:pPr>
      <w:r w:rsidRPr="00B30B89">
        <w:rPr>
          <w:rFonts w:cstheme="minorHAnsi"/>
        </w:rPr>
        <w:t>Hvis virksomheden modtager affald, der ikke er omfattet af virksomhedens miljøgodkendelse, og som det ikke umiddelbart er muligt at afvise eller henvise til en anden affaldsmodtager, skal affaldet placeres i et særskilt oplagsområde. Virksomheden skal herefter hurtigst muligt kontakte tilsynsmyndigheden og orientere om affaldet.</w:t>
      </w:r>
      <w:r>
        <w:rPr>
          <w:rFonts w:cstheme="minorHAnsi"/>
        </w:rPr>
        <w:br/>
      </w:r>
    </w:p>
    <w:p w14:paraId="163960A0" w14:textId="77777777" w:rsidR="00205B90" w:rsidRPr="00EC4001" w:rsidRDefault="00205B90" w:rsidP="00205B90">
      <w:pPr>
        <w:pStyle w:val="Listeafsnit"/>
        <w:numPr>
          <w:ilvl w:val="1"/>
          <w:numId w:val="19"/>
        </w:numPr>
        <w:tabs>
          <w:tab w:val="left" w:pos="1134"/>
          <w:tab w:val="left" w:pos="1530"/>
          <w:tab w:val="left" w:pos="9072"/>
        </w:tabs>
        <w:overflowPunct w:val="0"/>
        <w:autoSpaceDE w:val="0"/>
        <w:autoSpaceDN w:val="0"/>
        <w:adjustRightInd w:val="0"/>
        <w:spacing w:after="120"/>
        <w:ind w:hanging="511"/>
        <w:textAlignment w:val="baseline"/>
        <w:rPr>
          <w:rFonts w:cstheme="minorHAnsi"/>
        </w:rPr>
      </w:pPr>
      <w:r w:rsidRPr="00EC4001">
        <w:rPr>
          <w:rFonts w:cstheme="minorHAnsi"/>
        </w:rPr>
        <w:t>Der må kun neddeles rene, sorterede materialer. Blandinger må dog neddeles, såfremt det neddelte skal nyttiggøres i denne blandede form.</w:t>
      </w:r>
    </w:p>
    <w:p w14:paraId="323CA534" w14:textId="77777777" w:rsidR="00205B90" w:rsidRPr="00EC4001" w:rsidRDefault="00205B90" w:rsidP="00B30B89">
      <w:pPr>
        <w:tabs>
          <w:tab w:val="left" w:pos="1530"/>
          <w:tab w:val="left" w:pos="9072"/>
        </w:tabs>
        <w:overflowPunct w:val="0"/>
        <w:autoSpaceDE w:val="0"/>
        <w:autoSpaceDN w:val="0"/>
        <w:adjustRightInd w:val="0"/>
        <w:spacing w:after="120"/>
        <w:ind w:left="1134" w:hanging="454"/>
        <w:textAlignment w:val="baseline"/>
        <w:rPr>
          <w:rFonts w:cstheme="minorHAnsi"/>
        </w:rPr>
      </w:pPr>
      <w:r w:rsidRPr="00EC4001">
        <w:rPr>
          <w:rFonts w:cstheme="minorHAnsi"/>
        </w:rPr>
        <w:t>18a.</w:t>
      </w:r>
      <w:r w:rsidRPr="00EC4001">
        <w:rPr>
          <w:rFonts w:cstheme="minorHAnsi"/>
        </w:rPr>
        <w:tab/>
        <w:t>Pladsen skal være forsynet med et vandings- eller sprinklersystem, der effektivt kan befugte slagger, flyveaske og bygge- og anlægsaffald mv. både under oplag og sortering for at hindre støvgener. Opsamlet regnvand og perkolat skal benyttes, så vidt muligt frem for grundvand, dog skal bygge- og anlægsaffald sprinkles med vand fra vandboring.</w:t>
      </w:r>
    </w:p>
    <w:p w14:paraId="5B9A95E1"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Pladsen skal indrettes og renholdes, så vindflugt af uforbrændt affald hindres. Uforbrændt affald uden for virksomhedens areal skal fjernes.</w:t>
      </w:r>
    </w:p>
    <w:p w14:paraId="5474B859"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Pladsen skal indrettes, så alt perkolat og overfladevand kan opsamles i et bassin, hvorfra der ikke kan ske ukontrolleret overløb til omgivelserne.</w:t>
      </w:r>
    </w:p>
    <w:p w14:paraId="1CD0FF7B" w14:textId="77777777" w:rsidR="00205B90" w:rsidRPr="00EC4001" w:rsidRDefault="00205B90" w:rsidP="00205B90">
      <w:pPr>
        <w:tabs>
          <w:tab w:val="left" w:pos="1530"/>
          <w:tab w:val="left" w:pos="9072"/>
        </w:tabs>
        <w:spacing w:after="120"/>
        <w:rPr>
          <w:rFonts w:cstheme="minorHAnsi"/>
          <w:b/>
        </w:rPr>
      </w:pPr>
      <w:r w:rsidRPr="00EC4001">
        <w:rPr>
          <w:rFonts w:cstheme="minorHAnsi"/>
          <w:b/>
        </w:rPr>
        <w:t>Luftforurening</w:t>
      </w:r>
    </w:p>
    <w:p w14:paraId="18E5E0A9"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Driften af virksomheden må ikke give anledning til lugtgener, som efter tilsynsmyndighedens vurdering er væsentlige for omgivelserne.</w:t>
      </w:r>
    </w:p>
    <w:p w14:paraId="45E8781B"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Virksomheden skal ved tilrettelæggelse af driften, herunder ved vanding eller befugtning, sikre, at der ikke opstår støvgener uden for virksomheden.</w:t>
      </w:r>
    </w:p>
    <w:p w14:paraId="02546CF1"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Hvis der uden for virksomhedens område konstateres støvgener, der efter tilsynsmyndighedens vurdering er væsentlige, kan tilsynsmyndigheden forlange, at støvende oplag overdækkes eller befugtes, og at der etableres afskærmning eller befugtning af sorterings- og håndteringsaktiviteterne.</w:t>
      </w:r>
    </w:p>
    <w:p w14:paraId="7BE417D0" w14:textId="77777777" w:rsidR="00205B90" w:rsidRPr="00EC4001" w:rsidRDefault="00205B90" w:rsidP="00205B90">
      <w:p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b/>
        </w:rPr>
        <w:t>Beskyttelse af jord, grundvand og overfladevand</w:t>
      </w:r>
    </w:p>
    <w:p w14:paraId="78728497"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Alle arealer, hvorpå der opbevares, håndteres og transporteres affaldsfraktioner, skal være befæstet med en tæt belægning som fx beton, cementstabiliseret slagge, asfalt eller SF-stenbelægning med underliggende tæt membran, der er indrettet med fald mod afløb, hvorfra der sker kontrolleret afledning.</w:t>
      </w:r>
    </w:p>
    <w:p w14:paraId="5C5599B4"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 xml:space="preserve">Vandstanden indenfor membranen </w:t>
      </w:r>
      <w:r w:rsidRPr="00EC4001">
        <w:rPr>
          <w:rFonts w:cstheme="minorHAnsi"/>
          <w:u w:val="single"/>
        </w:rPr>
        <w:t>skal til enhver tid</w:t>
      </w:r>
      <w:r w:rsidRPr="00EC4001">
        <w:rPr>
          <w:rFonts w:cstheme="minorHAnsi"/>
        </w:rPr>
        <w:t xml:space="preserve"> være min 20 cm under laveste grundvandstand udenfor, sådan at der altid er indadgående vandtryk gennem membranen.</w:t>
      </w:r>
    </w:p>
    <w:p w14:paraId="5AF66A2D" w14:textId="77777777" w:rsidR="00205B90" w:rsidRPr="00EC4001" w:rsidRDefault="00205B90" w:rsidP="00205B90">
      <w:pPr>
        <w:tabs>
          <w:tab w:val="left" w:pos="993"/>
          <w:tab w:val="left" w:pos="1530"/>
          <w:tab w:val="left" w:pos="9072"/>
        </w:tabs>
        <w:overflowPunct w:val="0"/>
        <w:autoSpaceDE w:val="0"/>
        <w:autoSpaceDN w:val="0"/>
        <w:adjustRightInd w:val="0"/>
        <w:spacing w:after="120"/>
        <w:ind w:left="984" w:hanging="510"/>
        <w:textAlignment w:val="baseline"/>
        <w:rPr>
          <w:rFonts w:cstheme="minorHAnsi"/>
        </w:rPr>
      </w:pPr>
      <w:r w:rsidRPr="00EC4001">
        <w:rPr>
          <w:rFonts w:cstheme="minorHAnsi"/>
        </w:rPr>
        <w:t>25.1.</w:t>
      </w:r>
      <w:r w:rsidRPr="00EC4001">
        <w:rPr>
          <w:rFonts w:cstheme="minorHAnsi"/>
        </w:rPr>
        <w:tab/>
        <w:t>Inden anlægsarbejdet påbegyndes skal virksomheden fremsende detailprojekt af pumpeanlæg og SRO-anlæg mv., herunder oplysninger vedrørende placering af pejleboringer til styring af vandstanden.</w:t>
      </w:r>
    </w:p>
    <w:p w14:paraId="3A542DBE"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Alle alarmeringer mv. skal noteres i en driftsjournal.</w:t>
      </w:r>
    </w:p>
    <w:p w14:paraId="4A6BB35B"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Pumpebrønd og SRO-anlæg skal efterses og vedligeholdes efter behov, dog mindst 1 gang årligt. Dokumentation for eftersyn og vedligehold skal også opbevares i driftsjournalen. Driftsjournalen skal opbevares på virksomheden i mindst 5 år og skal være tilgængelig for tilsynsmyndigheden.</w:t>
      </w:r>
    </w:p>
    <w:p w14:paraId="20CC8207"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Overjordiske tanke med fyringsolie og motorbrændstof skal sikres mod påkørsel. Påfyldningsstudse samt aftapningsanordninger på tanke med olieprodukter, herunder motorbrændstof skal være placeret inden for konturen af en tæt belægning med kontrolleret afledning af afløbsvandet. Alternativt skal eventuelt spild opsamles i en tæt spildbakke eller grube. En eventuel udendørs spildbakke eller grube skal tømmes, således at regnvand i bunden maksimalt udgør 10% af spildbakkens eller grubens volumen.</w:t>
      </w:r>
    </w:p>
    <w:p w14:paraId="60A50375"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Spildolie og evt. andet farligt affald skal opbevares i tætte, lukkede beholdere, der er markeret, så det tydeligt fremgår, hvad de indeholder. Beholderne skal være placeret under tag og beskyttet mod vejrlig. Oplagspladsen skal have en tæt belægning og være indrettet således, at spild kan holdes inden for et afgrænset om</w:t>
      </w:r>
      <w:r w:rsidR="002C6281">
        <w:rPr>
          <w:rFonts w:cstheme="minorHAnsi"/>
        </w:rPr>
        <w:t>r</w:t>
      </w:r>
      <w:r w:rsidRPr="00EC4001">
        <w:rPr>
          <w:rFonts w:cstheme="minorHAnsi"/>
        </w:rPr>
        <w:t>åde og uden mulighed for afløb til jord, grundvand, overfladevand eller kloak. Området skal kunne rumme indholdet af den største opbevaringsenhed.</w:t>
      </w:r>
    </w:p>
    <w:p w14:paraId="35829332"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Tætte belægninger skal holdes i god vedligeholdelsesstand. Utætheder skal udbedres så hurtigt som muligt, efter at de er konstateret.</w:t>
      </w:r>
    </w:p>
    <w:p w14:paraId="6D55AA05" w14:textId="77777777" w:rsidR="00205B90" w:rsidRPr="00EC4001" w:rsidRDefault="00205B90" w:rsidP="00205B90">
      <w:pPr>
        <w:numPr>
          <w:ilvl w:val="0"/>
          <w:numId w:val="20"/>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Vask af køretøjer og materiel mv. skal ske på et areal med en fast belægning med fald mod sump eller afløb, hvorfra der sker kontrolleret afledning.</w:t>
      </w:r>
      <w:r w:rsidRPr="00EC4001">
        <w:rPr>
          <w:rFonts w:cstheme="minorHAnsi"/>
        </w:rPr>
        <w:br/>
      </w:r>
    </w:p>
    <w:p w14:paraId="0A687F40" w14:textId="77777777" w:rsidR="00205B90" w:rsidRPr="00EC4001" w:rsidRDefault="00205B90" w:rsidP="00205B90">
      <w:pPr>
        <w:rPr>
          <w:rFonts w:cstheme="minorHAnsi"/>
          <w:b/>
        </w:rPr>
      </w:pPr>
      <w:r w:rsidRPr="00EC4001">
        <w:rPr>
          <w:rFonts w:cstheme="minorHAnsi"/>
          <w:b/>
        </w:rPr>
        <w:t>Grundvandsmonitering</w:t>
      </w:r>
    </w:p>
    <w:p w14:paraId="65E6706C" w14:textId="77777777" w:rsidR="00205B90" w:rsidRPr="00EC4001" w:rsidRDefault="00205B90" w:rsidP="00205B90">
      <w:pPr>
        <w:tabs>
          <w:tab w:val="left" w:pos="993"/>
          <w:tab w:val="left" w:pos="1530"/>
          <w:tab w:val="left" w:pos="9072"/>
        </w:tabs>
        <w:overflowPunct w:val="0"/>
        <w:autoSpaceDE w:val="0"/>
        <w:autoSpaceDN w:val="0"/>
        <w:adjustRightInd w:val="0"/>
        <w:spacing w:after="120"/>
        <w:ind w:left="984" w:hanging="510"/>
        <w:textAlignment w:val="baseline"/>
        <w:rPr>
          <w:rFonts w:cstheme="minorHAnsi"/>
        </w:rPr>
      </w:pPr>
      <w:r w:rsidRPr="00EC4001">
        <w:rPr>
          <w:rFonts w:cstheme="minorHAnsi"/>
        </w:rPr>
        <w:t>32a.</w:t>
      </w:r>
      <w:r w:rsidRPr="00EC4001">
        <w:rPr>
          <w:rFonts w:cstheme="minorHAnsi"/>
        </w:rPr>
        <w:tab/>
        <w:t>Der skal etableres mindst 3 moniteringsboringer for grundvandsmagasinet, heraf 1 opstrøms og 2 nedstrøms for oplagspladsen. Inden anlægsarbejdet påbegyndes skal virksomheden fremsende redegørelse til tilsynsmyndigheden vedrørende placering af mon</w:t>
      </w:r>
      <w:r w:rsidR="00CD3CFD">
        <w:rPr>
          <w:rFonts w:cstheme="minorHAnsi"/>
        </w:rPr>
        <w:t>i</w:t>
      </w:r>
      <w:r w:rsidRPr="00EC4001">
        <w:rPr>
          <w:rFonts w:cstheme="minorHAnsi"/>
        </w:rPr>
        <w:t>teringsboringer for den udvidede plads.</w:t>
      </w:r>
      <w:r w:rsidRPr="00EC4001">
        <w:rPr>
          <w:rFonts w:cstheme="minorHAnsi"/>
        </w:rPr>
        <w:br/>
      </w:r>
      <w:r w:rsidRPr="00EC4001">
        <w:rPr>
          <w:rFonts w:cstheme="minorHAnsi"/>
        </w:rPr>
        <w:br/>
        <w:t>Før boringerne etableres</w:t>
      </w:r>
      <w:r w:rsidR="00CD3CFD">
        <w:rPr>
          <w:rFonts w:cstheme="minorHAnsi"/>
        </w:rPr>
        <w:t>,</w:t>
      </w:r>
      <w:r w:rsidRPr="00EC4001">
        <w:rPr>
          <w:rFonts w:cstheme="minorHAnsi"/>
        </w:rPr>
        <w:t xml:space="preserve"> skal der indhentes tilladelse iht. § 8 i bekendtgørelse nr. 1260 af 28. oktober 2013 om udførelse og sløjfning af boringer og brønde på land.</w:t>
      </w:r>
      <w:r w:rsidRPr="00EC4001">
        <w:rPr>
          <w:rFonts w:cstheme="minorHAnsi"/>
        </w:rPr>
        <w:br/>
      </w:r>
      <w:r w:rsidRPr="00EC4001">
        <w:rPr>
          <w:rFonts w:cstheme="minorHAnsi"/>
        </w:rPr>
        <w:br/>
        <w:t>For de enkelte boringer skal være oplysninger om placering, boringernes dybde, filtersætning og geologiske forhold.</w:t>
      </w:r>
      <w:r w:rsidRPr="00EC4001">
        <w:rPr>
          <w:rFonts w:cstheme="minorHAnsi"/>
        </w:rPr>
        <w:br/>
      </w:r>
      <w:r w:rsidRPr="00EC4001">
        <w:rPr>
          <w:rFonts w:cstheme="minorHAnsi"/>
        </w:rPr>
        <w:br/>
        <w:t>Et kortbilag skal angive boreprofiler, DGU – nr. filtersætning, suppleret med et oversigtskort med angivelse af boringernes placering samt strømningsretning i grundvandsmagasinet, med angivelse af pejleresultater.</w:t>
      </w:r>
      <w:r w:rsidRPr="00EC4001">
        <w:rPr>
          <w:rFonts w:cstheme="minorHAnsi"/>
        </w:rPr>
        <w:br/>
      </w:r>
      <w:r w:rsidRPr="00EC4001">
        <w:rPr>
          <w:rFonts w:cstheme="minorHAnsi"/>
        </w:rPr>
        <w:br/>
        <w:t>Prøver fra boringer fra hver grundvandsmagasin skal udtages og analyseres af et akkrediteret laboratorium, jf. bekendtgørelse om kvalitetskrav til miljømålinger udført af akkrediterede laboratorier, certificerede personer mv. Før udtagning af prøver skal der foretages en renpumpning af boringen.</w:t>
      </w:r>
    </w:p>
    <w:p w14:paraId="5473C596" w14:textId="77777777" w:rsidR="00205B90" w:rsidRPr="00EC4001" w:rsidRDefault="00205B90" w:rsidP="00205B90">
      <w:pPr>
        <w:numPr>
          <w:ilvl w:val="0"/>
          <w:numId w:val="21"/>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Ved udtagning af prøver skal alle boringer pejles med reference til DNN. Virksomheden skal foretage en vurdering af grundvandets strømretning i grundvandsmagasinet, og med baggrund i dette en vurdering af hvorvidt boringerne er beliggende korrekt, dvs. mindst med 1 opstrøms og 2 nedstrøms for anlægget.</w:t>
      </w:r>
    </w:p>
    <w:p w14:paraId="786FE9F9" w14:textId="77777777" w:rsidR="00205B90" w:rsidRPr="00EC4001" w:rsidRDefault="00205B90" w:rsidP="00205B90">
      <w:pPr>
        <w:tabs>
          <w:tab w:val="left" w:pos="1530"/>
          <w:tab w:val="left" w:pos="9072"/>
        </w:tabs>
        <w:spacing w:after="120"/>
        <w:ind w:left="1021"/>
        <w:rPr>
          <w:rFonts w:cstheme="minorHAnsi"/>
        </w:rPr>
      </w:pPr>
      <w:r w:rsidRPr="00EC4001">
        <w:rPr>
          <w:rFonts w:cstheme="minorHAnsi"/>
        </w:rPr>
        <w:t>1 gang om året skal virksomheden lade udtage prøver i grundvandsmagasinet i de 3 moniteringsboringer og analysere dem for de i nedenstående skema angivne parametre. De første prøver skal udtages inden opbygningen af pladsen med flyveaske.</w:t>
      </w:r>
    </w:p>
    <w:p w14:paraId="786FF788" w14:textId="77777777" w:rsidR="00205B90" w:rsidRDefault="00205B90" w:rsidP="00205B90">
      <w:pPr>
        <w:tabs>
          <w:tab w:val="left" w:pos="1530"/>
          <w:tab w:val="left" w:pos="9072"/>
        </w:tabs>
        <w:spacing w:after="120"/>
        <w:ind w:left="1021"/>
        <w:rPr>
          <w:rFonts w:cstheme="minorHAnsi"/>
        </w:rPr>
      </w:pPr>
      <w:r w:rsidRPr="00EC4001">
        <w:rPr>
          <w:rFonts w:cstheme="minorHAnsi"/>
        </w:rPr>
        <w:t xml:space="preserve">Resultatet af prøverne skal opbevares på virksomheden i mindst 5 år og skal være tilgængelig for tilsynsmyndigheden. Virksomheden skal underrette tilsynsmyndigheden, hvis vejledende vandkvalitetskrav overskrides. </w:t>
      </w:r>
    </w:p>
    <w:p w14:paraId="7A7802D4" w14:textId="77777777" w:rsidR="00205B90" w:rsidRDefault="00205B90" w:rsidP="00205B90">
      <w:pPr>
        <w:rPr>
          <w:rFonts w:cstheme="minorHAnsi"/>
        </w:rPr>
      </w:pPr>
    </w:p>
    <w:p w14:paraId="69118AE8" w14:textId="77777777" w:rsidR="00205B90" w:rsidRPr="00EC4001" w:rsidRDefault="00205B90" w:rsidP="00205B90">
      <w:pPr>
        <w:numPr>
          <w:ilvl w:val="0"/>
          <w:numId w:val="21"/>
        </w:numPr>
        <w:tabs>
          <w:tab w:val="left" w:pos="1530"/>
          <w:tab w:val="left" w:pos="9072"/>
        </w:tabs>
        <w:overflowPunct w:val="0"/>
        <w:autoSpaceDE w:val="0"/>
        <w:autoSpaceDN w:val="0"/>
        <w:adjustRightInd w:val="0"/>
        <w:spacing w:after="120"/>
        <w:textAlignment w:val="baseline"/>
        <w:rPr>
          <w:rFonts w:cstheme="minorHAnsi"/>
        </w:rPr>
      </w:pPr>
    </w:p>
    <w:tbl>
      <w:tblPr>
        <w:tblStyle w:val="Tabel-Gitter"/>
        <w:tblW w:w="0" w:type="auto"/>
        <w:tblInd w:w="11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56"/>
        <w:gridCol w:w="1927"/>
        <w:gridCol w:w="1926"/>
      </w:tblGrid>
      <w:tr w:rsidR="00205B90" w:rsidRPr="00EC4001" w14:paraId="421C4142" w14:textId="77777777" w:rsidTr="006805A8">
        <w:tc>
          <w:tcPr>
            <w:tcW w:w="2657" w:type="dxa"/>
            <w:tcBorders>
              <w:top w:val="double" w:sz="4" w:space="0" w:color="auto"/>
              <w:bottom w:val="double" w:sz="4" w:space="0" w:color="auto"/>
            </w:tcBorders>
          </w:tcPr>
          <w:p w14:paraId="610AC4EA" w14:textId="77777777" w:rsidR="00205B90" w:rsidRPr="00EC4001" w:rsidRDefault="00205B90" w:rsidP="006805A8">
            <w:pPr>
              <w:tabs>
                <w:tab w:val="left" w:pos="1530"/>
                <w:tab w:val="left" w:pos="9072"/>
              </w:tabs>
              <w:spacing w:after="120"/>
              <w:rPr>
                <w:rFonts w:cstheme="minorHAnsi"/>
              </w:rPr>
            </w:pPr>
            <w:r w:rsidRPr="00EC4001">
              <w:rPr>
                <w:rFonts w:cstheme="minorHAnsi"/>
              </w:rPr>
              <w:t>Parametre</w:t>
            </w:r>
          </w:p>
        </w:tc>
        <w:tc>
          <w:tcPr>
            <w:tcW w:w="2004" w:type="dxa"/>
            <w:tcBorders>
              <w:top w:val="double" w:sz="4" w:space="0" w:color="auto"/>
              <w:bottom w:val="double" w:sz="4" w:space="0" w:color="auto"/>
            </w:tcBorders>
          </w:tcPr>
          <w:p w14:paraId="75312EA7" w14:textId="77777777" w:rsidR="00205B90" w:rsidRPr="00EC4001" w:rsidRDefault="00205B90" w:rsidP="006805A8">
            <w:pPr>
              <w:tabs>
                <w:tab w:val="left" w:pos="1530"/>
                <w:tab w:val="left" w:pos="9072"/>
              </w:tabs>
              <w:spacing w:after="120"/>
              <w:rPr>
                <w:rFonts w:cstheme="minorHAnsi"/>
              </w:rPr>
            </w:pPr>
            <w:r w:rsidRPr="00EC4001">
              <w:rPr>
                <w:rFonts w:cstheme="minorHAnsi"/>
              </w:rPr>
              <w:t>Analyse årligt</w:t>
            </w:r>
          </w:p>
        </w:tc>
        <w:tc>
          <w:tcPr>
            <w:tcW w:w="1995" w:type="dxa"/>
            <w:tcBorders>
              <w:top w:val="double" w:sz="4" w:space="0" w:color="auto"/>
              <w:bottom w:val="double" w:sz="4" w:space="0" w:color="auto"/>
            </w:tcBorders>
          </w:tcPr>
          <w:p w14:paraId="7AD7C136" w14:textId="77777777" w:rsidR="00205B90" w:rsidRPr="00EC4001" w:rsidRDefault="00205B90" w:rsidP="006805A8">
            <w:pPr>
              <w:tabs>
                <w:tab w:val="left" w:pos="1530"/>
                <w:tab w:val="left" w:pos="9072"/>
              </w:tabs>
              <w:spacing w:after="120"/>
              <w:rPr>
                <w:rFonts w:cstheme="minorHAnsi"/>
              </w:rPr>
            </w:pPr>
            <w:r w:rsidRPr="00EC4001">
              <w:rPr>
                <w:rFonts w:cstheme="minorHAnsi"/>
              </w:rPr>
              <w:t>Vejledende vandkvalitetskrav</w:t>
            </w:r>
          </w:p>
        </w:tc>
      </w:tr>
      <w:tr w:rsidR="00205B90" w:rsidRPr="00EC4001" w14:paraId="7573E399" w14:textId="77777777" w:rsidTr="006805A8">
        <w:tc>
          <w:tcPr>
            <w:tcW w:w="2657" w:type="dxa"/>
            <w:tcBorders>
              <w:top w:val="double" w:sz="4" w:space="0" w:color="auto"/>
            </w:tcBorders>
          </w:tcPr>
          <w:p w14:paraId="51005891" w14:textId="77777777" w:rsidR="00205B90" w:rsidRPr="00EC4001" w:rsidRDefault="00205B90" w:rsidP="006805A8">
            <w:pPr>
              <w:tabs>
                <w:tab w:val="left" w:pos="1530"/>
                <w:tab w:val="left" w:pos="9072"/>
              </w:tabs>
              <w:spacing w:after="120"/>
              <w:rPr>
                <w:rFonts w:cstheme="minorHAnsi"/>
              </w:rPr>
            </w:pPr>
            <w:r w:rsidRPr="00EC4001">
              <w:rPr>
                <w:rFonts w:cstheme="minorHAnsi"/>
              </w:rPr>
              <w:t>pH</w:t>
            </w:r>
          </w:p>
        </w:tc>
        <w:tc>
          <w:tcPr>
            <w:tcW w:w="2004" w:type="dxa"/>
            <w:tcBorders>
              <w:top w:val="double" w:sz="4" w:space="0" w:color="auto"/>
            </w:tcBorders>
          </w:tcPr>
          <w:p w14:paraId="1552997B" w14:textId="77777777" w:rsidR="00205B90" w:rsidRPr="00EC4001" w:rsidRDefault="00205B90" w:rsidP="006805A8">
            <w:pPr>
              <w:tabs>
                <w:tab w:val="left" w:pos="1530"/>
                <w:tab w:val="left" w:pos="9072"/>
              </w:tabs>
              <w:spacing w:after="120"/>
              <w:jc w:val="center"/>
              <w:rPr>
                <w:rFonts w:cstheme="minorHAnsi"/>
              </w:rPr>
            </w:pPr>
            <w:r w:rsidRPr="00EC4001">
              <w:rPr>
                <w:rFonts w:cstheme="minorHAnsi"/>
              </w:rPr>
              <w:t>x</w:t>
            </w:r>
          </w:p>
        </w:tc>
        <w:tc>
          <w:tcPr>
            <w:tcW w:w="1995" w:type="dxa"/>
            <w:tcBorders>
              <w:top w:val="double" w:sz="4" w:space="0" w:color="auto"/>
            </w:tcBorders>
          </w:tcPr>
          <w:p w14:paraId="1CD6BF41" w14:textId="77777777" w:rsidR="00205B90" w:rsidRPr="00EC4001" w:rsidRDefault="00205B90" w:rsidP="006805A8">
            <w:pPr>
              <w:tabs>
                <w:tab w:val="left" w:pos="1530"/>
                <w:tab w:val="left" w:pos="9072"/>
              </w:tabs>
              <w:spacing w:after="120"/>
              <w:jc w:val="center"/>
              <w:rPr>
                <w:rFonts w:cstheme="minorHAnsi"/>
              </w:rPr>
            </w:pPr>
            <w:r w:rsidRPr="00EC4001">
              <w:rPr>
                <w:rFonts w:cstheme="minorHAnsi"/>
              </w:rPr>
              <w:t>7 – 8,5</w:t>
            </w:r>
          </w:p>
        </w:tc>
      </w:tr>
      <w:tr w:rsidR="00205B90" w:rsidRPr="00EC4001" w14:paraId="1EF125B2" w14:textId="77777777" w:rsidTr="006805A8">
        <w:tc>
          <w:tcPr>
            <w:tcW w:w="2657" w:type="dxa"/>
          </w:tcPr>
          <w:p w14:paraId="79EF4D41" w14:textId="77777777" w:rsidR="00205B90" w:rsidRPr="00EC4001" w:rsidRDefault="00205B90" w:rsidP="006805A8">
            <w:pPr>
              <w:tabs>
                <w:tab w:val="left" w:pos="1530"/>
                <w:tab w:val="left" w:pos="9072"/>
              </w:tabs>
              <w:spacing w:after="120"/>
              <w:rPr>
                <w:rFonts w:cstheme="minorHAnsi"/>
              </w:rPr>
            </w:pPr>
            <w:r w:rsidRPr="00EC4001">
              <w:rPr>
                <w:rFonts w:cstheme="minorHAnsi"/>
              </w:rPr>
              <w:t>Ledningsevne</w:t>
            </w:r>
          </w:p>
        </w:tc>
        <w:tc>
          <w:tcPr>
            <w:tcW w:w="2004" w:type="dxa"/>
          </w:tcPr>
          <w:p w14:paraId="6C73AD5F" w14:textId="77777777" w:rsidR="00205B90" w:rsidRPr="00EC4001" w:rsidRDefault="00205B90" w:rsidP="006805A8">
            <w:pPr>
              <w:jc w:val="center"/>
              <w:rPr>
                <w:rFonts w:cstheme="minorHAnsi"/>
              </w:rPr>
            </w:pPr>
            <w:r w:rsidRPr="00EC4001">
              <w:rPr>
                <w:rFonts w:cstheme="minorHAnsi"/>
              </w:rPr>
              <w:t>x</w:t>
            </w:r>
          </w:p>
        </w:tc>
        <w:tc>
          <w:tcPr>
            <w:tcW w:w="1995" w:type="dxa"/>
          </w:tcPr>
          <w:p w14:paraId="2CCF11F8" w14:textId="77777777" w:rsidR="00205B90" w:rsidRPr="00EC4001" w:rsidRDefault="00205B90" w:rsidP="006805A8">
            <w:pPr>
              <w:jc w:val="center"/>
              <w:rPr>
                <w:rFonts w:cstheme="minorHAnsi"/>
              </w:rPr>
            </w:pPr>
            <w:r w:rsidRPr="00EC4001">
              <w:rPr>
                <w:rFonts w:cstheme="minorHAnsi"/>
              </w:rPr>
              <w:t>Min. 30 mS/m ved 25° C</w:t>
            </w:r>
          </w:p>
        </w:tc>
      </w:tr>
      <w:tr w:rsidR="00205B90" w:rsidRPr="00EC4001" w14:paraId="090F3979" w14:textId="77777777" w:rsidTr="006805A8">
        <w:tc>
          <w:tcPr>
            <w:tcW w:w="2657" w:type="dxa"/>
          </w:tcPr>
          <w:p w14:paraId="243FE5E6" w14:textId="77777777" w:rsidR="00205B90" w:rsidRPr="00EC4001" w:rsidRDefault="00205B90" w:rsidP="006805A8">
            <w:pPr>
              <w:tabs>
                <w:tab w:val="left" w:pos="1530"/>
                <w:tab w:val="left" w:pos="9072"/>
              </w:tabs>
              <w:spacing w:after="120"/>
              <w:rPr>
                <w:rFonts w:cstheme="minorHAnsi"/>
              </w:rPr>
            </w:pPr>
            <w:r w:rsidRPr="00EC4001">
              <w:rPr>
                <w:rFonts w:cstheme="minorHAnsi"/>
              </w:rPr>
              <w:t>Klorid</w:t>
            </w:r>
          </w:p>
        </w:tc>
        <w:tc>
          <w:tcPr>
            <w:tcW w:w="2004" w:type="dxa"/>
          </w:tcPr>
          <w:p w14:paraId="42635FED" w14:textId="77777777" w:rsidR="00205B90" w:rsidRPr="00EC4001" w:rsidRDefault="00205B90" w:rsidP="006805A8">
            <w:pPr>
              <w:jc w:val="center"/>
              <w:rPr>
                <w:rFonts w:cstheme="minorHAnsi"/>
              </w:rPr>
            </w:pPr>
            <w:r w:rsidRPr="00EC4001">
              <w:rPr>
                <w:rFonts w:cstheme="minorHAnsi"/>
              </w:rPr>
              <w:t>x</w:t>
            </w:r>
          </w:p>
        </w:tc>
        <w:tc>
          <w:tcPr>
            <w:tcW w:w="1995" w:type="dxa"/>
          </w:tcPr>
          <w:p w14:paraId="7963E9DA" w14:textId="77777777" w:rsidR="00205B90" w:rsidRPr="00EC4001" w:rsidRDefault="00205B90" w:rsidP="006805A8">
            <w:pPr>
              <w:jc w:val="center"/>
              <w:rPr>
                <w:rFonts w:cstheme="minorHAnsi"/>
              </w:rPr>
            </w:pPr>
            <w:r w:rsidRPr="00EC4001">
              <w:rPr>
                <w:rFonts w:cstheme="minorHAnsi"/>
              </w:rPr>
              <w:t>250 mg/l</w:t>
            </w:r>
          </w:p>
        </w:tc>
      </w:tr>
      <w:tr w:rsidR="00205B90" w:rsidRPr="00EC4001" w14:paraId="15F8DD57" w14:textId="77777777" w:rsidTr="006805A8">
        <w:tc>
          <w:tcPr>
            <w:tcW w:w="2657" w:type="dxa"/>
          </w:tcPr>
          <w:p w14:paraId="281C9261" w14:textId="77777777" w:rsidR="00205B90" w:rsidRPr="00EC4001" w:rsidRDefault="00205B90" w:rsidP="006805A8">
            <w:pPr>
              <w:tabs>
                <w:tab w:val="left" w:pos="1530"/>
                <w:tab w:val="left" w:pos="9072"/>
              </w:tabs>
              <w:spacing w:after="120"/>
              <w:rPr>
                <w:rFonts w:cstheme="minorHAnsi"/>
              </w:rPr>
            </w:pPr>
            <w:r w:rsidRPr="00EC4001">
              <w:rPr>
                <w:rFonts w:cstheme="minorHAnsi"/>
              </w:rPr>
              <w:t xml:space="preserve">Sulfat </w:t>
            </w:r>
          </w:p>
        </w:tc>
        <w:tc>
          <w:tcPr>
            <w:tcW w:w="2004" w:type="dxa"/>
          </w:tcPr>
          <w:p w14:paraId="6B284849" w14:textId="77777777" w:rsidR="00205B90" w:rsidRPr="00EC4001" w:rsidRDefault="00205B90" w:rsidP="006805A8">
            <w:pPr>
              <w:jc w:val="center"/>
              <w:rPr>
                <w:rFonts w:cstheme="minorHAnsi"/>
              </w:rPr>
            </w:pPr>
            <w:r w:rsidRPr="00EC4001">
              <w:rPr>
                <w:rFonts w:cstheme="minorHAnsi"/>
              </w:rPr>
              <w:t>x</w:t>
            </w:r>
          </w:p>
        </w:tc>
        <w:tc>
          <w:tcPr>
            <w:tcW w:w="1995" w:type="dxa"/>
          </w:tcPr>
          <w:p w14:paraId="036A0971" w14:textId="77777777" w:rsidR="00205B90" w:rsidRPr="00EC4001" w:rsidRDefault="00205B90" w:rsidP="006805A8">
            <w:pPr>
              <w:jc w:val="center"/>
              <w:rPr>
                <w:rFonts w:cstheme="minorHAnsi"/>
              </w:rPr>
            </w:pPr>
            <w:r w:rsidRPr="00EC4001">
              <w:rPr>
                <w:rFonts w:cstheme="minorHAnsi"/>
              </w:rPr>
              <w:t>250 mg/l</w:t>
            </w:r>
          </w:p>
        </w:tc>
      </w:tr>
      <w:tr w:rsidR="00205B90" w:rsidRPr="00EC4001" w14:paraId="0C9E3ABC" w14:textId="77777777" w:rsidTr="006805A8">
        <w:tc>
          <w:tcPr>
            <w:tcW w:w="2657" w:type="dxa"/>
          </w:tcPr>
          <w:p w14:paraId="0750094F" w14:textId="77777777" w:rsidR="00205B90" w:rsidRPr="00EC4001" w:rsidRDefault="00205B90" w:rsidP="006805A8">
            <w:pPr>
              <w:tabs>
                <w:tab w:val="left" w:pos="1530"/>
                <w:tab w:val="left" w:pos="9072"/>
              </w:tabs>
              <w:spacing w:after="120"/>
              <w:rPr>
                <w:rFonts w:cstheme="minorHAnsi"/>
              </w:rPr>
            </w:pPr>
            <w:r w:rsidRPr="00EC4001">
              <w:rPr>
                <w:rFonts w:cstheme="minorHAnsi"/>
              </w:rPr>
              <w:t xml:space="preserve">Natrium </w:t>
            </w:r>
          </w:p>
        </w:tc>
        <w:tc>
          <w:tcPr>
            <w:tcW w:w="2004" w:type="dxa"/>
          </w:tcPr>
          <w:p w14:paraId="2481BFBE" w14:textId="77777777" w:rsidR="00205B90" w:rsidRPr="00EC4001" w:rsidRDefault="00205B90" w:rsidP="006805A8">
            <w:pPr>
              <w:jc w:val="center"/>
              <w:rPr>
                <w:rFonts w:cstheme="minorHAnsi"/>
              </w:rPr>
            </w:pPr>
            <w:r w:rsidRPr="00EC4001">
              <w:rPr>
                <w:rFonts w:cstheme="minorHAnsi"/>
              </w:rPr>
              <w:t>x</w:t>
            </w:r>
          </w:p>
        </w:tc>
        <w:tc>
          <w:tcPr>
            <w:tcW w:w="1995" w:type="dxa"/>
          </w:tcPr>
          <w:p w14:paraId="20A59DAA" w14:textId="77777777" w:rsidR="00205B90" w:rsidRPr="00EC4001" w:rsidRDefault="00205B90" w:rsidP="006805A8">
            <w:pPr>
              <w:jc w:val="center"/>
              <w:rPr>
                <w:rFonts w:cstheme="minorHAnsi"/>
              </w:rPr>
            </w:pPr>
            <w:r w:rsidRPr="00EC4001">
              <w:rPr>
                <w:rFonts w:cstheme="minorHAnsi"/>
              </w:rPr>
              <w:t>175 mg/l</w:t>
            </w:r>
          </w:p>
        </w:tc>
      </w:tr>
      <w:tr w:rsidR="00205B90" w:rsidRPr="00EC4001" w14:paraId="288333D3" w14:textId="77777777" w:rsidTr="006805A8">
        <w:tc>
          <w:tcPr>
            <w:tcW w:w="2657" w:type="dxa"/>
          </w:tcPr>
          <w:p w14:paraId="2D3FE5B6" w14:textId="77777777" w:rsidR="00205B90" w:rsidRPr="00EC4001" w:rsidRDefault="00205B90" w:rsidP="006805A8">
            <w:pPr>
              <w:tabs>
                <w:tab w:val="left" w:pos="1530"/>
                <w:tab w:val="left" w:pos="9072"/>
              </w:tabs>
              <w:spacing w:after="120"/>
              <w:rPr>
                <w:rFonts w:cstheme="minorHAnsi"/>
              </w:rPr>
            </w:pPr>
            <w:r w:rsidRPr="00EC4001">
              <w:rPr>
                <w:rFonts w:cstheme="minorHAnsi"/>
              </w:rPr>
              <w:t>Arsen</w:t>
            </w:r>
          </w:p>
        </w:tc>
        <w:tc>
          <w:tcPr>
            <w:tcW w:w="2004" w:type="dxa"/>
          </w:tcPr>
          <w:p w14:paraId="075C3F6D" w14:textId="77777777" w:rsidR="00205B90" w:rsidRPr="00EC4001" w:rsidRDefault="00205B90" w:rsidP="006805A8">
            <w:pPr>
              <w:jc w:val="center"/>
              <w:rPr>
                <w:rFonts w:cstheme="minorHAnsi"/>
              </w:rPr>
            </w:pPr>
            <w:r w:rsidRPr="00EC4001">
              <w:rPr>
                <w:rFonts w:cstheme="minorHAnsi"/>
              </w:rPr>
              <w:t>x</w:t>
            </w:r>
          </w:p>
        </w:tc>
        <w:tc>
          <w:tcPr>
            <w:tcW w:w="1995" w:type="dxa"/>
          </w:tcPr>
          <w:p w14:paraId="78F9F6EF" w14:textId="77777777" w:rsidR="00205B90" w:rsidRPr="00EC4001" w:rsidRDefault="00205B90" w:rsidP="006805A8">
            <w:pPr>
              <w:jc w:val="center"/>
              <w:rPr>
                <w:rFonts w:cstheme="minorHAnsi"/>
              </w:rPr>
            </w:pPr>
            <w:r w:rsidRPr="00EC4001">
              <w:rPr>
                <w:rFonts w:cstheme="minorHAnsi"/>
              </w:rPr>
              <w:t>5 µg/l</w:t>
            </w:r>
          </w:p>
        </w:tc>
      </w:tr>
      <w:tr w:rsidR="00205B90" w:rsidRPr="00EC4001" w14:paraId="333BAC3B" w14:textId="77777777" w:rsidTr="006805A8">
        <w:tc>
          <w:tcPr>
            <w:tcW w:w="2657" w:type="dxa"/>
          </w:tcPr>
          <w:p w14:paraId="4C67E903" w14:textId="77777777" w:rsidR="00205B90" w:rsidRPr="00EC4001" w:rsidRDefault="00205B90" w:rsidP="006805A8">
            <w:pPr>
              <w:tabs>
                <w:tab w:val="left" w:pos="1530"/>
                <w:tab w:val="left" w:pos="9072"/>
              </w:tabs>
              <w:spacing w:after="120"/>
              <w:rPr>
                <w:rFonts w:cstheme="minorHAnsi"/>
              </w:rPr>
            </w:pPr>
            <w:r w:rsidRPr="00EC4001">
              <w:rPr>
                <w:rFonts w:cstheme="minorHAnsi"/>
              </w:rPr>
              <w:t xml:space="preserve">Barium </w:t>
            </w:r>
          </w:p>
        </w:tc>
        <w:tc>
          <w:tcPr>
            <w:tcW w:w="2004" w:type="dxa"/>
          </w:tcPr>
          <w:p w14:paraId="4962FD3E" w14:textId="77777777" w:rsidR="00205B90" w:rsidRPr="00EC4001" w:rsidRDefault="00205B90" w:rsidP="006805A8">
            <w:pPr>
              <w:jc w:val="center"/>
              <w:rPr>
                <w:rFonts w:cstheme="minorHAnsi"/>
              </w:rPr>
            </w:pPr>
            <w:r w:rsidRPr="00EC4001">
              <w:rPr>
                <w:rFonts w:cstheme="minorHAnsi"/>
              </w:rPr>
              <w:t>x</w:t>
            </w:r>
          </w:p>
        </w:tc>
        <w:tc>
          <w:tcPr>
            <w:tcW w:w="1995" w:type="dxa"/>
          </w:tcPr>
          <w:p w14:paraId="759A159A" w14:textId="77777777" w:rsidR="00205B90" w:rsidRPr="00EC4001" w:rsidRDefault="00205B90" w:rsidP="006805A8">
            <w:pPr>
              <w:jc w:val="center"/>
              <w:rPr>
                <w:rFonts w:cstheme="minorHAnsi"/>
              </w:rPr>
            </w:pPr>
            <w:r w:rsidRPr="00EC4001">
              <w:rPr>
                <w:rFonts w:cstheme="minorHAnsi"/>
              </w:rPr>
              <w:t>700 µg/l</w:t>
            </w:r>
          </w:p>
        </w:tc>
      </w:tr>
      <w:tr w:rsidR="00205B90" w:rsidRPr="00EC4001" w14:paraId="2CF15FD0" w14:textId="77777777" w:rsidTr="006805A8">
        <w:tc>
          <w:tcPr>
            <w:tcW w:w="2657" w:type="dxa"/>
          </w:tcPr>
          <w:p w14:paraId="134B33DF" w14:textId="77777777" w:rsidR="00205B90" w:rsidRPr="00EC4001" w:rsidRDefault="00205B90" w:rsidP="006805A8">
            <w:pPr>
              <w:tabs>
                <w:tab w:val="left" w:pos="1530"/>
                <w:tab w:val="left" w:pos="9072"/>
              </w:tabs>
              <w:spacing w:after="120"/>
              <w:rPr>
                <w:rFonts w:cstheme="minorHAnsi"/>
              </w:rPr>
            </w:pPr>
            <w:r w:rsidRPr="00EC4001">
              <w:rPr>
                <w:rFonts w:cstheme="minorHAnsi"/>
              </w:rPr>
              <w:t>Bly</w:t>
            </w:r>
          </w:p>
        </w:tc>
        <w:tc>
          <w:tcPr>
            <w:tcW w:w="2004" w:type="dxa"/>
          </w:tcPr>
          <w:p w14:paraId="47119CB9" w14:textId="77777777" w:rsidR="00205B90" w:rsidRPr="00EC4001" w:rsidRDefault="00205B90" w:rsidP="006805A8">
            <w:pPr>
              <w:jc w:val="center"/>
              <w:rPr>
                <w:rFonts w:cstheme="minorHAnsi"/>
              </w:rPr>
            </w:pPr>
            <w:r w:rsidRPr="00EC4001">
              <w:rPr>
                <w:rFonts w:cstheme="minorHAnsi"/>
              </w:rPr>
              <w:t>x</w:t>
            </w:r>
          </w:p>
        </w:tc>
        <w:tc>
          <w:tcPr>
            <w:tcW w:w="1995" w:type="dxa"/>
          </w:tcPr>
          <w:p w14:paraId="09B62D37" w14:textId="77777777" w:rsidR="00205B90" w:rsidRPr="00EC4001" w:rsidRDefault="00205B90" w:rsidP="006805A8">
            <w:pPr>
              <w:jc w:val="center"/>
              <w:rPr>
                <w:rFonts w:cstheme="minorHAnsi"/>
              </w:rPr>
            </w:pPr>
            <w:r w:rsidRPr="00EC4001">
              <w:rPr>
                <w:rFonts w:cstheme="minorHAnsi"/>
              </w:rPr>
              <w:t>5 µg/l</w:t>
            </w:r>
          </w:p>
        </w:tc>
      </w:tr>
      <w:tr w:rsidR="00205B90" w:rsidRPr="00EC4001" w14:paraId="4876EF62" w14:textId="77777777" w:rsidTr="006805A8">
        <w:tc>
          <w:tcPr>
            <w:tcW w:w="2657" w:type="dxa"/>
          </w:tcPr>
          <w:p w14:paraId="42F57751" w14:textId="77777777" w:rsidR="00205B90" w:rsidRPr="00EC4001" w:rsidRDefault="00205B90" w:rsidP="006805A8">
            <w:pPr>
              <w:tabs>
                <w:tab w:val="left" w:pos="1530"/>
                <w:tab w:val="left" w:pos="9072"/>
              </w:tabs>
              <w:spacing w:after="120"/>
              <w:rPr>
                <w:rFonts w:cstheme="minorHAnsi"/>
              </w:rPr>
            </w:pPr>
            <w:r w:rsidRPr="00EC4001">
              <w:rPr>
                <w:rFonts w:cstheme="minorHAnsi"/>
              </w:rPr>
              <w:t>Cadmium</w:t>
            </w:r>
          </w:p>
        </w:tc>
        <w:tc>
          <w:tcPr>
            <w:tcW w:w="2004" w:type="dxa"/>
          </w:tcPr>
          <w:p w14:paraId="5DEF4693" w14:textId="77777777" w:rsidR="00205B90" w:rsidRPr="00EC4001" w:rsidRDefault="00205B90" w:rsidP="006805A8">
            <w:pPr>
              <w:jc w:val="center"/>
              <w:rPr>
                <w:rFonts w:cstheme="minorHAnsi"/>
              </w:rPr>
            </w:pPr>
            <w:r w:rsidRPr="00EC4001">
              <w:rPr>
                <w:rFonts w:cstheme="minorHAnsi"/>
              </w:rPr>
              <w:t>x</w:t>
            </w:r>
          </w:p>
        </w:tc>
        <w:tc>
          <w:tcPr>
            <w:tcW w:w="1995" w:type="dxa"/>
          </w:tcPr>
          <w:p w14:paraId="3F7361AD" w14:textId="77777777" w:rsidR="00205B90" w:rsidRPr="00EC4001" w:rsidRDefault="00205B90" w:rsidP="006805A8">
            <w:pPr>
              <w:jc w:val="center"/>
              <w:rPr>
                <w:rFonts w:cstheme="minorHAnsi"/>
              </w:rPr>
            </w:pPr>
            <w:r w:rsidRPr="00EC4001">
              <w:rPr>
                <w:rFonts w:cstheme="minorHAnsi"/>
              </w:rPr>
              <w:t>2 µg/l</w:t>
            </w:r>
          </w:p>
        </w:tc>
      </w:tr>
      <w:tr w:rsidR="00205B90" w:rsidRPr="00EC4001" w14:paraId="75B62462" w14:textId="77777777" w:rsidTr="006805A8">
        <w:tc>
          <w:tcPr>
            <w:tcW w:w="2657" w:type="dxa"/>
          </w:tcPr>
          <w:p w14:paraId="15CA4BA9" w14:textId="77777777" w:rsidR="00205B90" w:rsidRPr="00EC4001" w:rsidRDefault="00205B90" w:rsidP="006805A8">
            <w:pPr>
              <w:tabs>
                <w:tab w:val="left" w:pos="1530"/>
                <w:tab w:val="left" w:pos="9072"/>
              </w:tabs>
              <w:spacing w:after="120"/>
              <w:rPr>
                <w:rFonts w:cstheme="minorHAnsi"/>
              </w:rPr>
            </w:pPr>
            <w:r w:rsidRPr="00EC4001">
              <w:rPr>
                <w:rFonts w:cstheme="minorHAnsi"/>
              </w:rPr>
              <w:t>Chrom, total</w:t>
            </w:r>
          </w:p>
        </w:tc>
        <w:tc>
          <w:tcPr>
            <w:tcW w:w="2004" w:type="dxa"/>
          </w:tcPr>
          <w:p w14:paraId="0CC549B2" w14:textId="77777777" w:rsidR="00205B90" w:rsidRPr="00EC4001" w:rsidRDefault="00205B90" w:rsidP="006805A8">
            <w:pPr>
              <w:jc w:val="center"/>
              <w:rPr>
                <w:rFonts w:cstheme="minorHAnsi"/>
              </w:rPr>
            </w:pPr>
            <w:r w:rsidRPr="00EC4001">
              <w:rPr>
                <w:rFonts w:cstheme="minorHAnsi"/>
              </w:rPr>
              <w:t>x</w:t>
            </w:r>
          </w:p>
        </w:tc>
        <w:tc>
          <w:tcPr>
            <w:tcW w:w="1995" w:type="dxa"/>
          </w:tcPr>
          <w:p w14:paraId="07A8E717" w14:textId="77777777" w:rsidR="00205B90" w:rsidRPr="00EC4001" w:rsidRDefault="00205B90" w:rsidP="006805A8">
            <w:pPr>
              <w:jc w:val="center"/>
              <w:rPr>
                <w:rFonts w:cstheme="minorHAnsi"/>
              </w:rPr>
            </w:pPr>
            <w:r w:rsidRPr="00EC4001">
              <w:rPr>
                <w:rFonts w:cstheme="minorHAnsi"/>
              </w:rPr>
              <w:t>20 µg/l</w:t>
            </w:r>
          </w:p>
        </w:tc>
      </w:tr>
      <w:tr w:rsidR="00205B90" w:rsidRPr="00EC4001" w14:paraId="281FBCCB" w14:textId="77777777" w:rsidTr="006805A8">
        <w:tc>
          <w:tcPr>
            <w:tcW w:w="2657" w:type="dxa"/>
          </w:tcPr>
          <w:p w14:paraId="679ECB4B" w14:textId="77777777" w:rsidR="00205B90" w:rsidRPr="00EC4001" w:rsidRDefault="00205B90" w:rsidP="006805A8">
            <w:pPr>
              <w:tabs>
                <w:tab w:val="left" w:pos="1530"/>
                <w:tab w:val="left" w:pos="9072"/>
              </w:tabs>
              <w:spacing w:after="120"/>
              <w:rPr>
                <w:rFonts w:cstheme="minorHAnsi"/>
              </w:rPr>
            </w:pPr>
            <w:r w:rsidRPr="00EC4001">
              <w:rPr>
                <w:rFonts w:cstheme="minorHAnsi"/>
              </w:rPr>
              <w:t>Kobber</w:t>
            </w:r>
          </w:p>
        </w:tc>
        <w:tc>
          <w:tcPr>
            <w:tcW w:w="2004" w:type="dxa"/>
          </w:tcPr>
          <w:p w14:paraId="51E9FAA6" w14:textId="77777777" w:rsidR="00205B90" w:rsidRPr="00EC4001" w:rsidRDefault="00205B90" w:rsidP="006805A8">
            <w:pPr>
              <w:jc w:val="center"/>
              <w:rPr>
                <w:rFonts w:cstheme="minorHAnsi"/>
              </w:rPr>
            </w:pPr>
            <w:r w:rsidRPr="00EC4001">
              <w:rPr>
                <w:rFonts w:cstheme="minorHAnsi"/>
              </w:rPr>
              <w:t>x</w:t>
            </w:r>
          </w:p>
        </w:tc>
        <w:tc>
          <w:tcPr>
            <w:tcW w:w="1995" w:type="dxa"/>
          </w:tcPr>
          <w:p w14:paraId="18419C8E" w14:textId="77777777" w:rsidR="00205B90" w:rsidRPr="00EC4001" w:rsidRDefault="00205B90" w:rsidP="006805A8">
            <w:pPr>
              <w:jc w:val="center"/>
              <w:rPr>
                <w:rFonts w:cstheme="minorHAnsi"/>
              </w:rPr>
            </w:pPr>
            <w:r w:rsidRPr="00EC4001">
              <w:rPr>
                <w:rFonts w:cstheme="minorHAnsi"/>
              </w:rPr>
              <w:t>100 µg/l</w:t>
            </w:r>
          </w:p>
        </w:tc>
      </w:tr>
      <w:tr w:rsidR="00205B90" w:rsidRPr="00EC4001" w14:paraId="0A971BC6" w14:textId="77777777" w:rsidTr="006805A8">
        <w:tc>
          <w:tcPr>
            <w:tcW w:w="2657" w:type="dxa"/>
          </w:tcPr>
          <w:p w14:paraId="649A7CFA" w14:textId="77777777" w:rsidR="00205B90" w:rsidRPr="00EC4001" w:rsidRDefault="00205B90" w:rsidP="006805A8">
            <w:pPr>
              <w:tabs>
                <w:tab w:val="left" w:pos="1530"/>
                <w:tab w:val="left" w:pos="9072"/>
              </w:tabs>
              <w:spacing w:after="120"/>
              <w:rPr>
                <w:rFonts w:cstheme="minorHAnsi"/>
              </w:rPr>
            </w:pPr>
            <w:r w:rsidRPr="00EC4001">
              <w:rPr>
                <w:rFonts w:cstheme="minorHAnsi"/>
              </w:rPr>
              <w:t>Kviksølv</w:t>
            </w:r>
          </w:p>
        </w:tc>
        <w:tc>
          <w:tcPr>
            <w:tcW w:w="2004" w:type="dxa"/>
          </w:tcPr>
          <w:p w14:paraId="15B97CBB" w14:textId="77777777" w:rsidR="00205B90" w:rsidRPr="00EC4001" w:rsidRDefault="00205B90" w:rsidP="006805A8">
            <w:pPr>
              <w:jc w:val="center"/>
              <w:rPr>
                <w:rFonts w:cstheme="minorHAnsi"/>
              </w:rPr>
            </w:pPr>
            <w:r w:rsidRPr="00EC4001">
              <w:rPr>
                <w:rFonts w:cstheme="minorHAnsi"/>
              </w:rPr>
              <w:t>x</w:t>
            </w:r>
          </w:p>
        </w:tc>
        <w:tc>
          <w:tcPr>
            <w:tcW w:w="1995" w:type="dxa"/>
          </w:tcPr>
          <w:p w14:paraId="07F2D9B8" w14:textId="77777777" w:rsidR="00205B90" w:rsidRPr="00EC4001" w:rsidRDefault="00205B90" w:rsidP="006805A8">
            <w:pPr>
              <w:jc w:val="center"/>
              <w:rPr>
                <w:rFonts w:cstheme="minorHAnsi"/>
              </w:rPr>
            </w:pPr>
            <w:r w:rsidRPr="00EC4001">
              <w:rPr>
                <w:rFonts w:cstheme="minorHAnsi"/>
              </w:rPr>
              <w:t>1 µg/l</w:t>
            </w:r>
          </w:p>
        </w:tc>
      </w:tr>
      <w:tr w:rsidR="00205B90" w:rsidRPr="00EC4001" w14:paraId="7CB4A6DB" w14:textId="77777777" w:rsidTr="006805A8">
        <w:tc>
          <w:tcPr>
            <w:tcW w:w="2657" w:type="dxa"/>
          </w:tcPr>
          <w:p w14:paraId="621129AF" w14:textId="77777777" w:rsidR="00205B90" w:rsidRPr="00EC4001" w:rsidRDefault="00205B90" w:rsidP="006805A8">
            <w:pPr>
              <w:tabs>
                <w:tab w:val="left" w:pos="1530"/>
                <w:tab w:val="left" w:pos="9072"/>
              </w:tabs>
              <w:spacing w:after="120"/>
              <w:rPr>
                <w:rFonts w:cstheme="minorHAnsi"/>
              </w:rPr>
            </w:pPr>
            <w:r w:rsidRPr="00EC4001">
              <w:rPr>
                <w:rFonts w:cstheme="minorHAnsi"/>
              </w:rPr>
              <w:t xml:space="preserve">Nikkel </w:t>
            </w:r>
          </w:p>
        </w:tc>
        <w:tc>
          <w:tcPr>
            <w:tcW w:w="2004" w:type="dxa"/>
          </w:tcPr>
          <w:p w14:paraId="4779059A" w14:textId="77777777" w:rsidR="00205B90" w:rsidRPr="00EC4001" w:rsidRDefault="00205B90" w:rsidP="006805A8">
            <w:pPr>
              <w:jc w:val="center"/>
              <w:rPr>
                <w:rFonts w:cstheme="minorHAnsi"/>
              </w:rPr>
            </w:pPr>
            <w:r w:rsidRPr="00EC4001">
              <w:rPr>
                <w:rFonts w:cstheme="minorHAnsi"/>
              </w:rPr>
              <w:t>x</w:t>
            </w:r>
          </w:p>
        </w:tc>
        <w:tc>
          <w:tcPr>
            <w:tcW w:w="1995" w:type="dxa"/>
          </w:tcPr>
          <w:p w14:paraId="08D8B56C" w14:textId="77777777" w:rsidR="00205B90" w:rsidRPr="00EC4001" w:rsidRDefault="00205B90" w:rsidP="006805A8">
            <w:pPr>
              <w:jc w:val="center"/>
              <w:rPr>
                <w:rFonts w:cstheme="minorHAnsi"/>
              </w:rPr>
            </w:pPr>
            <w:r w:rsidRPr="00EC4001">
              <w:rPr>
                <w:rFonts w:cstheme="minorHAnsi"/>
              </w:rPr>
              <w:t>20 µg/l</w:t>
            </w:r>
          </w:p>
        </w:tc>
      </w:tr>
      <w:tr w:rsidR="00205B90" w:rsidRPr="00EC4001" w14:paraId="15CF85C9" w14:textId="77777777" w:rsidTr="006805A8">
        <w:tc>
          <w:tcPr>
            <w:tcW w:w="2657" w:type="dxa"/>
          </w:tcPr>
          <w:p w14:paraId="3972095C" w14:textId="77777777" w:rsidR="00205B90" w:rsidRPr="00EC4001" w:rsidRDefault="00205B90" w:rsidP="006805A8">
            <w:pPr>
              <w:tabs>
                <w:tab w:val="left" w:pos="1530"/>
                <w:tab w:val="left" w:pos="9072"/>
              </w:tabs>
              <w:spacing w:after="120"/>
              <w:rPr>
                <w:rFonts w:cstheme="minorHAnsi"/>
              </w:rPr>
            </w:pPr>
            <w:r w:rsidRPr="00EC4001">
              <w:rPr>
                <w:rFonts w:cstheme="minorHAnsi"/>
              </w:rPr>
              <w:t>Selen</w:t>
            </w:r>
          </w:p>
        </w:tc>
        <w:tc>
          <w:tcPr>
            <w:tcW w:w="2004" w:type="dxa"/>
          </w:tcPr>
          <w:p w14:paraId="66DDD42E" w14:textId="77777777" w:rsidR="00205B90" w:rsidRPr="00EC4001" w:rsidRDefault="00205B90" w:rsidP="006805A8">
            <w:pPr>
              <w:jc w:val="center"/>
              <w:rPr>
                <w:rFonts w:cstheme="minorHAnsi"/>
              </w:rPr>
            </w:pPr>
            <w:r w:rsidRPr="00EC4001">
              <w:rPr>
                <w:rFonts w:cstheme="minorHAnsi"/>
              </w:rPr>
              <w:t>x</w:t>
            </w:r>
          </w:p>
        </w:tc>
        <w:tc>
          <w:tcPr>
            <w:tcW w:w="1995" w:type="dxa"/>
          </w:tcPr>
          <w:p w14:paraId="6721C6AB" w14:textId="77777777" w:rsidR="00205B90" w:rsidRPr="00EC4001" w:rsidRDefault="00205B90" w:rsidP="006805A8">
            <w:pPr>
              <w:jc w:val="center"/>
              <w:rPr>
                <w:rFonts w:cstheme="minorHAnsi"/>
              </w:rPr>
            </w:pPr>
            <w:r w:rsidRPr="00EC4001">
              <w:rPr>
                <w:rFonts w:cstheme="minorHAnsi"/>
              </w:rPr>
              <w:t>10 µg/l</w:t>
            </w:r>
          </w:p>
        </w:tc>
      </w:tr>
      <w:tr w:rsidR="00205B90" w:rsidRPr="00EC4001" w14:paraId="394AFD65" w14:textId="77777777" w:rsidTr="006805A8">
        <w:tc>
          <w:tcPr>
            <w:tcW w:w="2657" w:type="dxa"/>
          </w:tcPr>
          <w:p w14:paraId="554C2691" w14:textId="77777777" w:rsidR="00205B90" w:rsidRPr="00EC4001" w:rsidRDefault="00205B90" w:rsidP="006805A8">
            <w:pPr>
              <w:tabs>
                <w:tab w:val="left" w:pos="1530"/>
                <w:tab w:val="left" w:pos="9072"/>
              </w:tabs>
              <w:spacing w:after="120"/>
              <w:rPr>
                <w:rFonts w:cstheme="minorHAnsi"/>
              </w:rPr>
            </w:pPr>
            <w:r w:rsidRPr="00EC4001">
              <w:rPr>
                <w:rFonts w:cstheme="minorHAnsi"/>
              </w:rPr>
              <w:t>Zink</w:t>
            </w:r>
          </w:p>
        </w:tc>
        <w:tc>
          <w:tcPr>
            <w:tcW w:w="2004" w:type="dxa"/>
          </w:tcPr>
          <w:p w14:paraId="65706B81" w14:textId="77777777" w:rsidR="00205B90" w:rsidRPr="00EC4001" w:rsidRDefault="00205B90" w:rsidP="006805A8">
            <w:pPr>
              <w:jc w:val="center"/>
              <w:rPr>
                <w:rFonts w:cstheme="minorHAnsi"/>
              </w:rPr>
            </w:pPr>
            <w:r w:rsidRPr="00EC4001">
              <w:rPr>
                <w:rFonts w:cstheme="minorHAnsi"/>
              </w:rPr>
              <w:t>x</w:t>
            </w:r>
          </w:p>
        </w:tc>
        <w:tc>
          <w:tcPr>
            <w:tcW w:w="1995" w:type="dxa"/>
          </w:tcPr>
          <w:p w14:paraId="24D9241C" w14:textId="77777777" w:rsidR="00205B90" w:rsidRPr="00EC4001" w:rsidRDefault="00205B90" w:rsidP="006805A8">
            <w:pPr>
              <w:jc w:val="center"/>
              <w:rPr>
                <w:rFonts w:cstheme="minorHAnsi"/>
              </w:rPr>
            </w:pPr>
            <w:r w:rsidRPr="00EC4001">
              <w:rPr>
                <w:rFonts w:cstheme="minorHAnsi"/>
              </w:rPr>
              <w:t>100 µg/l</w:t>
            </w:r>
          </w:p>
        </w:tc>
      </w:tr>
    </w:tbl>
    <w:p w14:paraId="0CE7E084" w14:textId="77777777" w:rsidR="00205B90" w:rsidRPr="00EC4001" w:rsidRDefault="00205B90" w:rsidP="00205B90">
      <w:pPr>
        <w:tabs>
          <w:tab w:val="left" w:pos="993"/>
          <w:tab w:val="left" w:pos="9072"/>
        </w:tabs>
        <w:spacing w:after="120"/>
        <w:rPr>
          <w:rFonts w:cstheme="minorHAnsi"/>
        </w:rPr>
      </w:pPr>
      <w:r w:rsidRPr="00EC4001">
        <w:rPr>
          <w:rFonts w:cstheme="minorHAnsi"/>
        </w:rPr>
        <w:tab/>
      </w:r>
    </w:p>
    <w:p w14:paraId="369CCCBE" w14:textId="77777777" w:rsidR="00205B90" w:rsidRPr="00EC4001" w:rsidRDefault="00205B90" w:rsidP="00205B90">
      <w:pPr>
        <w:numPr>
          <w:ilvl w:val="0"/>
          <w:numId w:val="21"/>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Tilsynsmyndigheden kan til enhver tid tage kontrolprogrammet op. Der kan herunder stilles yderlig/reducerede krav til omfanget af analyserne samt placering af prøvetagningssteder. Der vil dog højst blive krævet udtagning af prøver hver 3. måned.</w:t>
      </w:r>
    </w:p>
    <w:p w14:paraId="386775FB" w14:textId="77777777" w:rsidR="00205B90" w:rsidRPr="00EC4001" w:rsidRDefault="00205B90" w:rsidP="00205B90">
      <w:pPr>
        <w:rPr>
          <w:rFonts w:cstheme="minorHAnsi"/>
          <w:b/>
        </w:rPr>
      </w:pPr>
      <w:r w:rsidRPr="00EC4001">
        <w:rPr>
          <w:rFonts w:cstheme="minorHAnsi"/>
          <w:b/>
        </w:rPr>
        <w:t>Affald</w:t>
      </w:r>
    </w:p>
    <w:p w14:paraId="7425F9AB" w14:textId="77777777" w:rsidR="00205B90" w:rsidRPr="00EC4001" w:rsidRDefault="00205B90" w:rsidP="00205B90">
      <w:pPr>
        <w:numPr>
          <w:ilvl w:val="0"/>
          <w:numId w:val="21"/>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Affald, der spildes, skal opsamles og anbringes i de dertil indrettede containere eller affaldsområder.</w:t>
      </w:r>
    </w:p>
    <w:p w14:paraId="6FE80D01" w14:textId="77777777" w:rsidR="00205B90" w:rsidRPr="00EC4001" w:rsidRDefault="00205B90" w:rsidP="00205B90">
      <w:pPr>
        <w:numPr>
          <w:ilvl w:val="0"/>
          <w:numId w:val="21"/>
        </w:numPr>
        <w:tabs>
          <w:tab w:val="left" w:pos="1530"/>
          <w:tab w:val="left" w:pos="9072"/>
        </w:tabs>
        <w:spacing w:after="120"/>
        <w:rPr>
          <w:rFonts w:cstheme="minorHAnsi"/>
        </w:rPr>
      </w:pPr>
      <w:r w:rsidRPr="00EC4001">
        <w:rPr>
          <w:rFonts w:cstheme="minorHAnsi"/>
        </w:rPr>
        <w:t>Alt opsamlet spild indeholdende olie eller kemikalier, herunder grus, savsmuld eller lignende anvendt til opsugning, skal opbevares og bortskaffes som farligt affald. Der skal til enhver tid forefindes opsugningsmateriale på virksomheden.</w:t>
      </w:r>
    </w:p>
    <w:p w14:paraId="3447D12E" w14:textId="77777777" w:rsidR="00205B90" w:rsidRPr="00EC4001" w:rsidRDefault="00205B90" w:rsidP="00205B90">
      <w:pPr>
        <w:tabs>
          <w:tab w:val="left" w:pos="1530"/>
          <w:tab w:val="left" w:pos="9072"/>
        </w:tabs>
        <w:spacing w:after="120"/>
        <w:rPr>
          <w:rFonts w:cstheme="minorHAnsi"/>
          <w:b/>
        </w:rPr>
      </w:pPr>
      <w:r w:rsidRPr="00EC4001">
        <w:rPr>
          <w:rFonts w:cstheme="minorHAnsi"/>
          <w:b/>
        </w:rPr>
        <w:t>Egenkontrol</w:t>
      </w:r>
    </w:p>
    <w:p w14:paraId="4230A841" w14:textId="77777777" w:rsidR="00205B90" w:rsidRPr="00EC4001" w:rsidRDefault="00205B90" w:rsidP="00205B90">
      <w:pPr>
        <w:numPr>
          <w:ilvl w:val="0"/>
          <w:numId w:val="21"/>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 xml:space="preserve">Virksomheden skal mindst 1 gang årligt foretage en visuel kontrol af alle tætte belægninger samt gruber. Dette kan gøres etapevist. Tilsynsmyndigheden kan kræve, at virksomheden lader en uvildig sagkyndig foretage dette eftersyn, dog højst 1 gang hvert 3. år. </w:t>
      </w:r>
      <w:r w:rsidRPr="00EC4001">
        <w:rPr>
          <w:rFonts w:cstheme="minorHAnsi"/>
        </w:rPr>
        <w:br/>
      </w:r>
    </w:p>
    <w:p w14:paraId="5FB39795" w14:textId="77777777" w:rsidR="006A0A5C" w:rsidRDefault="006A0A5C">
      <w:pPr>
        <w:rPr>
          <w:rFonts w:cstheme="minorHAnsi"/>
          <w:b/>
        </w:rPr>
      </w:pPr>
      <w:r>
        <w:rPr>
          <w:rFonts w:cstheme="minorHAnsi"/>
          <w:b/>
        </w:rPr>
        <w:br w:type="page"/>
      </w:r>
    </w:p>
    <w:p w14:paraId="07CB2465" w14:textId="77777777" w:rsidR="00205B90" w:rsidRPr="00EC4001" w:rsidRDefault="00205B90" w:rsidP="00205B90">
      <w:pPr>
        <w:tabs>
          <w:tab w:val="left" w:pos="1530"/>
          <w:tab w:val="left" w:pos="9072"/>
        </w:tabs>
        <w:spacing w:after="120"/>
        <w:rPr>
          <w:rFonts w:cstheme="minorHAnsi"/>
          <w:b/>
        </w:rPr>
      </w:pPr>
      <w:r w:rsidRPr="00EC4001">
        <w:rPr>
          <w:rFonts w:cstheme="minorHAnsi"/>
          <w:b/>
        </w:rPr>
        <w:t>Driftsjournal</w:t>
      </w:r>
    </w:p>
    <w:p w14:paraId="173FF46F" w14:textId="77777777" w:rsidR="00205B90" w:rsidRPr="00EC4001" w:rsidRDefault="00205B90" w:rsidP="00205B90">
      <w:pPr>
        <w:numPr>
          <w:ilvl w:val="0"/>
          <w:numId w:val="21"/>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Virksomheden skal føre en driftsjournal med angivelse af:</w:t>
      </w:r>
    </w:p>
    <w:p w14:paraId="0B911394" w14:textId="77777777" w:rsidR="00205B90" w:rsidRPr="00EC4001" w:rsidRDefault="00205B90" w:rsidP="00205B90">
      <w:pPr>
        <w:ind w:left="1021"/>
        <w:rPr>
          <w:rFonts w:cstheme="minorHAnsi"/>
        </w:rPr>
      </w:pPr>
      <w:r w:rsidRPr="00EC4001">
        <w:rPr>
          <w:rFonts w:cstheme="minorHAnsi"/>
        </w:rPr>
        <w:t>– Dato for og resultat af inspektioner samt eventuelt foretagne udbedringer af befæstede arealer, gulve eller gruber.</w:t>
      </w:r>
    </w:p>
    <w:p w14:paraId="57A8D2A8" w14:textId="77777777" w:rsidR="00205B90" w:rsidRPr="00EC4001" w:rsidRDefault="00205B90" w:rsidP="00205B90">
      <w:pPr>
        <w:ind w:left="1021"/>
        <w:rPr>
          <w:rFonts w:cstheme="minorHAnsi"/>
        </w:rPr>
      </w:pPr>
      <w:r w:rsidRPr="00EC4001">
        <w:rPr>
          <w:rFonts w:cstheme="minorHAnsi"/>
        </w:rPr>
        <w:t>– Dato for udtagning af moniteringsprøver samt resultat af analyserne.</w:t>
      </w:r>
    </w:p>
    <w:p w14:paraId="02A65239" w14:textId="77777777" w:rsidR="00205B90" w:rsidRPr="00EC4001" w:rsidRDefault="00205B90" w:rsidP="00205B90">
      <w:pPr>
        <w:ind w:left="1021"/>
        <w:rPr>
          <w:rFonts w:cstheme="minorHAnsi"/>
        </w:rPr>
      </w:pPr>
      <w:r w:rsidRPr="00EC4001">
        <w:rPr>
          <w:rFonts w:cstheme="minorHAnsi"/>
        </w:rPr>
        <w:t>– Dato for hvornår der er modtaget affald, der ikke er omfattet af virksomhedens miljøgodkendelse, og hvordan det blev håndteret og bortskaffet.</w:t>
      </w:r>
    </w:p>
    <w:p w14:paraId="41AD0A5B" w14:textId="77777777" w:rsidR="00205B90" w:rsidRPr="00EC4001" w:rsidRDefault="00205B90" w:rsidP="00205B90">
      <w:pPr>
        <w:ind w:left="1021"/>
        <w:rPr>
          <w:rFonts w:cstheme="minorHAnsi"/>
        </w:rPr>
      </w:pPr>
      <w:r w:rsidRPr="00EC4001">
        <w:rPr>
          <w:rFonts w:cstheme="minorHAnsi"/>
        </w:rPr>
        <w:t>Ved udgangen af hvert kvartal registreres mængden af hver af de oplagrede affaldsarter, for hvilke der er fastsat vilkår om maksimalt oplag, jf. vilkår 15</w:t>
      </w:r>
      <w:r w:rsidR="00CD3CFD">
        <w:rPr>
          <w:rFonts w:cstheme="minorHAnsi"/>
        </w:rPr>
        <w:t>b</w:t>
      </w:r>
      <w:r w:rsidRPr="00EC4001">
        <w:rPr>
          <w:rFonts w:cstheme="minorHAnsi"/>
        </w:rPr>
        <w:t>. Oplysningerne indføres i journalen.</w:t>
      </w:r>
    </w:p>
    <w:p w14:paraId="26732100" w14:textId="77777777" w:rsidR="00205B90" w:rsidRPr="00EC4001" w:rsidRDefault="00205B90" w:rsidP="00205B90">
      <w:pPr>
        <w:tabs>
          <w:tab w:val="left" w:pos="1530"/>
          <w:tab w:val="left" w:pos="9072"/>
        </w:tabs>
        <w:spacing w:after="120"/>
        <w:ind w:left="1021"/>
        <w:rPr>
          <w:rFonts w:cstheme="minorHAnsi"/>
        </w:rPr>
      </w:pPr>
      <w:r w:rsidRPr="00EC4001">
        <w:rPr>
          <w:rFonts w:cstheme="minorHAnsi"/>
        </w:rPr>
        <w:t>Driftsjournalen skal opbevares på virksomheden i mindst 5 år og skal være tilgængelig for tilsynsmyndigheden.</w:t>
      </w:r>
    </w:p>
    <w:p w14:paraId="29C5C29C" w14:textId="77777777" w:rsidR="00205B90" w:rsidRPr="00EC4001" w:rsidRDefault="00205B90" w:rsidP="00205B90">
      <w:pPr>
        <w:tabs>
          <w:tab w:val="left" w:pos="1530"/>
          <w:tab w:val="left" w:pos="9072"/>
        </w:tabs>
        <w:overflowPunct w:val="0"/>
        <w:autoSpaceDE w:val="0"/>
        <w:autoSpaceDN w:val="0"/>
        <w:adjustRightInd w:val="0"/>
        <w:spacing w:after="120"/>
        <w:textAlignment w:val="baseline"/>
        <w:rPr>
          <w:rFonts w:cstheme="minorHAnsi"/>
          <w:b/>
        </w:rPr>
      </w:pPr>
    </w:p>
    <w:p w14:paraId="22C7AAB3" w14:textId="77777777" w:rsidR="00205B90" w:rsidRPr="00EC4001" w:rsidRDefault="00205B90" w:rsidP="00205B90">
      <w:pPr>
        <w:tabs>
          <w:tab w:val="left" w:pos="1530"/>
          <w:tab w:val="left" w:pos="9072"/>
        </w:tabs>
        <w:overflowPunct w:val="0"/>
        <w:autoSpaceDE w:val="0"/>
        <w:autoSpaceDN w:val="0"/>
        <w:adjustRightInd w:val="0"/>
        <w:spacing w:after="120"/>
        <w:textAlignment w:val="baseline"/>
        <w:rPr>
          <w:rFonts w:cstheme="minorHAnsi"/>
          <w:b/>
        </w:rPr>
      </w:pPr>
      <w:r w:rsidRPr="00EC4001">
        <w:rPr>
          <w:rFonts w:cstheme="minorHAnsi"/>
          <w:b/>
        </w:rPr>
        <w:t>Indberetning</w:t>
      </w:r>
    </w:p>
    <w:p w14:paraId="60EC4834" w14:textId="77777777" w:rsidR="00205B90" w:rsidRPr="00EC4001" w:rsidRDefault="00205B90" w:rsidP="00205B90">
      <w:pPr>
        <w:tabs>
          <w:tab w:val="left" w:pos="426"/>
          <w:tab w:val="left" w:pos="993"/>
          <w:tab w:val="left" w:pos="1530"/>
          <w:tab w:val="left" w:pos="9072"/>
        </w:tabs>
        <w:overflowPunct w:val="0"/>
        <w:autoSpaceDE w:val="0"/>
        <w:autoSpaceDN w:val="0"/>
        <w:adjustRightInd w:val="0"/>
        <w:spacing w:after="120"/>
        <w:ind w:left="990" w:hanging="990"/>
        <w:textAlignment w:val="baseline"/>
        <w:rPr>
          <w:rFonts w:cstheme="minorHAnsi"/>
        </w:rPr>
      </w:pPr>
      <w:r w:rsidRPr="00EC4001">
        <w:rPr>
          <w:rFonts w:cstheme="minorHAnsi"/>
        </w:rPr>
        <w:tab/>
        <w:t>39.1</w:t>
      </w:r>
      <w:r w:rsidRPr="00EC4001">
        <w:rPr>
          <w:rFonts w:cstheme="minorHAnsi"/>
        </w:rPr>
        <w:tab/>
        <w:t>Virksomheden skal mindst en gang om året fremsende indberetning vedrørende resultatet af egenkontrol, jf. vilkår 26, 27 og 39.</w:t>
      </w:r>
    </w:p>
    <w:p w14:paraId="639ACF0D" w14:textId="77777777" w:rsidR="006A0A5C" w:rsidRDefault="006A0A5C" w:rsidP="00205B90">
      <w:pPr>
        <w:tabs>
          <w:tab w:val="left" w:pos="1530"/>
          <w:tab w:val="left" w:pos="9072"/>
        </w:tabs>
        <w:spacing w:after="120"/>
        <w:rPr>
          <w:rFonts w:cstheme="minorHAnsi"/>
          <w:b/>
        </w:rPr>
      </w:pPr>
    </w:p>
    <w:p w14:paraId="45060F99" w14:textId="77777777" w:rsidR="006A0A5C" w:rsidRDefault="006A0A5C">
      <w:pPr>
        <w:rPr>
          <w:rFonts w:cstheme="minorHAnsi"/>
          <w:b/>
        </w:rPr>
      </w:pPr>
      <w:r>
        <w:rPr>
          <w:rFonts w:cstheme="minorHAnsi"/>
          <w:b/>
        </w:rPr>
        <w:br w:type="page"/>
      </w:r>
    </w:p>
    <w:p w14:paraId="14912D50" w14:textId="77777777" w:rsidR="00205B90" w:rsidRPr="00EC4001" w:rsidRDefault="00205B90" w:rsidP="00205B90">
      <w:pPr>
        <w:tabs>
          <w:tab w:val="left" w:pos="1530"/>
          <w:tab w:val="left" w:pos="9072"/>
        </w:tabs>
        <w:spacing w:after="120"/>
        <w:rPr>
          <w:rFonts w:cstheme="minorHAnsi"/>
          <w:b/>
        </w:rPr>
      </w:pPr>
      <w:r w:rsidRPr="00EC4001">
        <w:rPr>
          <w:rFonts w:cstheme="minorHAnsi"/>
          <w:b/>
        </w:rPr>
        <w:t>Støj</w:t>
      </w:r>
    </w:p>
    <w:p w14:paraId="2084098A" w14:textId="77777777" w:rsidR="00205B90" w:rsidRPr="00EC4001" w:rsidRDefault="00205B90" w:rsidP="00205B90">
      <w:pPr>
        <w:numPr>
          <w:ilvl w:val="0"/>
          <w:numId w:val="21"/>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 xml:space="preserve">Virksomhedens bidrag </w:t>
      </w:r>
      <w:r w:rsidRPr="00EC4001">
        <w:rPr>
          <w:rFonts w:cstheme="minorHAnsi"/>
        </w:rPr>
        <w:noBreakHyphen/>
        <w:t xml:space="preserve"> målt udendørs </w:t>
      </w:r>
      <w:r w:rsidRPr="00EC4001">
        <w:rPr>
          <w:rFonts w:cstheme="minorHAnsi"/>
        </w:rPr>
        <w:noBreakHyphen/>
        <w:t xml:space="preserve"> til det ækvivalente korrigerede støjniveau i dB(A), må i intet punkt i de nævnte områder overstige de nedenfor anførte værdier:</w:t>
      </w:r>
    </w:p>
    <w:tbl>
      <w:tblPr>
        <w:tblW w:w="8505" w:type="dxa"/>
        <w:tblInd w:w="7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53"/>
        <w:gridCol w:w="992"/>
        <w:gridCol w:w="1559"/>
        <w:gridCol w:w="1701"/>
      </w:tblGrid>
      <w:tr w:rsidR="00205B90" w:rsidRPr="00EC4001" w14:paraId="26C815C0" w14:textId="77777777" w:rsidTr="006805A8">
        <w:tc>
          <w:tcPr>
            <w:tcW w:w="4253" w:type="dxa"/>
          </w:tcPr>
          <w:p w14:paraId="046EC4CF" w14:textId="77777777" w:rsidR="00205B90" w:rsidRPr="00EC4001" w:rsidRDefault="00205B90" w:rsidP="006805A8">
            <w:pPr>
              <w:tabs>
                <w:tab w:val="left" w:pos="567"/>
                <w:tab w:val="left" w:pos="2552"/>
                <w:tab w:val="left" w:pos="3969"/>
                <w:tab w:val="left" w:pos="5556"/>
              </w:tabs>
              <w:ind w:left="567" w:hanging="567"/>
              <w:rPr>
                <w:rFonts w:cstheme="minorHAnsi"/>
              </w:rPr>
            </w:pPr>
          </w:p>
        </w:tc>
        <w:tc>
          <w:tcPr>
            <w:tcW w:w="992" w:type="dxa"/>
          </w:tcPr>
          <w:p w14:paraId="2880EC3A" w14:textId="77777777" w:rsidR="00205B90" w:rsidRPr="00EC4001" w:rsidRDefault="00205B90" w:rsidP="006805A8">
            <w:pPr>
              <w:rPr>
                <w:rFonts w:cstheme="minorHAnsi"/>
              </w:rPr>
            </w:pPr>
          </w:p>
          <w:p w14:paraId="74F33B4B" w14:textId="77777777" w:rsidR="00205B90" w:rsidRPr="00EC4001" w:rsidRDefault="00CD3CFD" w:rsidP="006805A8">
            <w:pPr>
              <w:rPr>
                <w:rFonts w:cstheme="minorHAnsi"/>
              </w:rPr>
            </w:pPr>
            <w:r>
              <w:rPr>
                <w:rFonts w:cstheme="minorHAnsi"/>
              </w:rPr>
              <w:t xml:space="preserve">Landzone område </w:t>
            </w:r>
            <w:r w:rsidR="00205B90" w:rsidRPr="00EC4001">
              <w:rPr>
                <w:rFonts w:cstheme="minorHAnsi"/>
              </w:rPr>
              <w:t>(ved boliger)</w:t>
            </w:r>
          </w:p>
        </w:tc>
        <w:tc>
          <w:tcPr>
            <w:tcW w:w="1559" w:type="dxa"/>
          </w:tcPr>
          <w:p w14:paraId="32369E5D" w14:textId="77777777" w:rsidR="00205B90" w:rsidRPr="00EC4001" w:rsidRDefault="00205B90" w:rsidP="006805A8">
            <w:pPr>
              <w:tabs>
                <w:tab w:val="left" w:pos="-7264"/>
                <w:tab w:val="left" w:pos="-6413"/>
                <w:tab w:val="left" w:pos="-5790"/>
                <w:tab w:val="left" w:pos="-4883"/>
                <w:tab w:val="left" w:pos="1241"/>
              </w:tabs>
              <w:jc w:val="center"/>
              <w:rPr>
                <w:rFonts w:cstheme="minorHAnsi"/>
              </w:rPr>
            </w:pPr>
          </w:p>
          <w:p w14:paraId="746621D6" w14:textId="77777777" w:rsidR="00205B90" w:rsidRPr="00EC4001" w:rsidRDefault="00205B90" w:rsidP="006805A8">
            <w:pPr>
              <w:rPr>
                <w:rFonts w:cstheme="minorHAnsi"/>
              </w:rPr>
            </w:pPr>
            <w:r w:rsidRPr="00EC4001">
              <w:rPr>
                <w:rFonts w:cstheme="minorHAnsi"/>
              </w:rPr>
              <w:t>Erhvervsområde med forbud mod generende virksomhed</w:t>
            </w:r>
          </w:p>
          <w:p w14:paraId="0D2CF699" w14:textId="77777777" w:rsidR="00205B90" w:rsidRPr="00EC4001" w:rsidRDefault="00205B90" w:rsidP="006805A8">
            <w:pPr>
              <w:rPr>
                <w:rFonts w:cstheme="minorHAnsi"/>
              </w:rPr>
            </w:pPr>
            <w:r w:rsidRPr="00EC4001">
              <w:rPr>
                <w:rFonts w:cstheme="minorHAnsi"/>
              </w:rPr>
              <w:t>(4.8.I2, 4.8.T1 og</w:t>
            </w:r>
            <w:r w:rsidR="00CD3CFD">
              <w:rPr>
                <w:rFonts w:cstheme="minorHAnsi"/>
              </w:rPr>
              <w:t xml:space="preserve"> </w:t>
            </w:r>
            <w:r w:rsidRPr="00EC4001">
              <w:rPr>
                <w:rFonts w:cstheme="minorHAnsi"/>
              </w:rPr>
              <w:t>4.8.T2)</w:t>
            </w:r>
          </w:p>
        </w:tc>
        <w:tc>
          <w:tcPr>
            <w:tcW w:w="1701" w:type="dxa"/>
          </w:tcPr>
          <w:p w14:paraId="10FCF5C5" w14:textId="77777777" w:rsidR="00205B90" w:rsidRPr="00EC4001" w:rsidRDefault="00205B90" w:rsidP="006805A8">
            <w:pPr>
              <w:tabs>
                <w:tab w:val="left" w:pos="-7264"/>
                <w:tab w:val="left" w:pos="-6413"/>
                <w:tab w:val="left" w:pos="-5790"/>
                <w:tab w:val="left" w:pos="-4883"/>
                <w:tab w:val="left" w:pos="1241"/>
              </w:tabs>
              <w:rPr>
                <w:rFonts w:cstheme="minorHAnsi"/>
              </w:rPr>
            </w:pPr>
          </w:p>
          <w:p w14:paraId="536D4428" w14:textId="77777777" w:rsidR="00205B90" w:rsidRPr="00EC4001" w:rsidRDefault="00205B90" w:rsidP="006805A8">
            <w:pPr>
              <w:rPr>
                <w:rFonts w:cstheme="minorHAnsi"/>
              </w:rPr>
            </w:pPr>
            <w:r w:rsidRPr="00EC4001">
              <w:rPr>
                <w:rFonts w:cstheme="minorHAnsi"/>
              </w:rPr>
              <w:t>Erhvervsområde for virksomheder med særlige beliggenhedskrav</w:t>
            </w:r>
          </w:p>
          <w:p w14:paraId="21DC9836" w14:textId="77777777" w:rsidR="00205B90" w:rsidRPr="00EC4001" w:rsidRDefault="00205B90" w:rsidP="006805A8">
            <w:pPr>
              <w:tabs>
                <w:tab w:val="left" w:pos="-7264"/>
                <w:tab w:val="left" w:pos="-6413"/>
                <w:tab w:val="left" w:pos="-5790"/>
                <w:tab w:val="left" w:pos="-4883"/>
                <w:tab w:val="left" w:pos="1241"/>
              </w:tabs>
              <w:rPr>
                <w:rFonts w:cstheme="minorHAnsi"/>
              </w:rPr>
            </w:pPr>
            <w:r w:rsidRPr="00EC4001">
              <w:rPr>
                <w:rFonts w:cstheme="minorHAnsi"/>
              </w:rPr>
              <w:t>(4.8.M3)</w:t>
            </w:r>
          </w:p>
        </w:tc>
      </w:tr>
      <w:tr w:rsidR="00205B90" w:rsidRPr="00EC4001" w14:paraId="32D0CE9E" w14:textId="77777777" w:rsidTr="006805A8">
        <w:tc>
          <w:tcPr>
            <w:tcW w:w="4253" w:type="dxa"/>
          </w:tcPr>
          <w:p w14:paraId="64F74130" w14:textId="77777777" w:rsidR="00205B90" w:rsidRPr="00EC4001" w:rsidRDefault="00205B90" w:rsidP="006805A8">
            <w:pPr>
              <w:tabs>
                <w:tab w:val="left" w:pos="567"/>
                <w:tab w:val="left" w:pos="1701"/>
                <w:tab w:val="left" w:pos="3969"/>
                <w:tab w:val="left" w:pos="5556"/>
              </w:tabs>
              <w:ind w:left="567" w:hanging="567"/>
              <w:rPr>
                <w:rFonts w:cstheme="minorHAnsi"/>
              </w:rPr>
            </w:pPr>
            <w:r w:rsidRPr="00EC4001">
              <w:rPr>
                <w:rFonts w:cstheme="minorHAnsi"/>
                <w:u w:val="single"/>
              </w:rPr>
              <w:t>Dag:</w:t>
            </w:r>
          </w:p>
          <w:p w14:paraId="7C8CB17D" w14:textId="77777777" w:rsidR="00205B90" w:rsidRPr="00EC4001" w:rsidRDefault="00205B90" w:rsidP="006805A8">
            <w:pPr>
              <w:tabs>
                <w:tab w:val="left" w:pos="567"/>
                <w:tab w:val="left" w:pos="2552"/>
                <w:tab w:val="left" w:pos="3969"/>
                <w:tab w:val="left" w:pos="5556"/>
              </w:tabs>
              <w:ind w:left="567" w:hanging="567"/>
              <w:rPr>
                <w:rFonts w:cstheme="minorHAnsi"/>
              </w:rPr>
            </w:pPr>
            <w:r w:rsidRPr="00EC4001">
              <w:rPr>
                <w:rFonts w:cstheme="minorHAnsi"/>
              </w:rPr>
              <w:t>Mandag - fredag</w:t>
            </w:r>
            <w:r w:rsidRPr="00EC4001">
              <w:rPr>
                <w:rFonts w:cstheme="minorHAnsi"/>
              </w:rPr>
              <w:tab/>
              <w:t>kl. 07.00 - 18.00</w:t>
            </w:r>
          </w:p>
          <w:p w14:paraId="3C820D8F" w14:textId="77777777" w:rsidR="00205B90" w:rsidRPr="00EC4001" w:rsidRDefault="00205B90" w:rsidP="006805A8">
            <w:pPr>
              <w:tabs>
                <w:tab w:val="left" w:pos="567"/>
                <w:tab w:val="left" w:pos="2552"/>
                <w:tab w:val="left" w:pos="3969"/>
                <w:tab w:val="left" w:pos="5556"/>
              </w:tabs>
              <w:ind w:left="567" w:hanging="567"/>
              <w:rPr>
                <w:rFonts w:cstheme="minorHAnsi"/>
              </w:rPr>
            </w:pPr>
            <w:r w:rsidRPr="00EC4001">
              <w:rPr>
                <w:rFonts w:cstheme="minorHAnsi"/>
              </w:rPr>
              <w:t>Lørdag</w:t>
            </w:r>
            <w:r w:rsidRPr="00EC4001">
              <w:rPr>
                <w:rFonts w:cstheme="minorHAnsi"/>
              </w:rPr>
              <w:tab/>
              <w:t>kl. 07.00 - 14.00</w:t>
            </w:r>
          </w:p>
          <w:p w14:paraId="644EF83F" w14:textId="77777777" w:rsidR="00205B90" w:rsidRPr="00EC4001" w:rsidRDefault="00205B90" w:rsidP="006805A8">
            <w:pPr>
              <w:tabs>
                <w:tab w:val="left" w:pos="567"/>
                <w:tab w:val="left" w:pos="2552"/>
                <w:tab w:val="left" w:pos="3969"/>
                <w:tab w:val="left" w:pos="5556"/>
              </w:tabs>
              <w:ind w:left="567" w:hanging="567"/>
              <w:rPr>
                <w:rFonts w:cstheme="minorHAnsi"/>
              </w:rPr>
            </w:pPr>
            <w:r w:rsidRPr="00EC4001">
              <w:rPr>
                <w:rFonts w:cstheme="minorHAnsi"/>
              </w:rPr>
              <w:t>Lørdag</w:t>
            </w:r>
            <w:r w:rsidRPr="00EC4001">
              <w:rPr>
                <w:rFonts w:cstheme="minorHAnsi"/>
              </w:rPr>
              <w:tab/>
              <w:t>kl. 14.00 - 18.00</w:t>
            </w:r>
          </w:p>
          <w:p w14:paraId="449665CC" w14:textId="77777777" w:rsidR="00205B90" w:rsidRPr="00EC4001" w:rsidRDefault="00205B90" w:rsidP="006805A8">
            <w:pPr>
              <w:tabs>
                <w:tab w:val="left" w:pos="567"/>
                <w:tab w:val="left" w:pos="2552"/>
                <w:tab w:val="left" w:pos="3969"/>
                <w:tab w:val="left" w:pos="5556"/>
              </w:tabs>
              <w:ind w:left="567" w:hanging="567"/>
              <w:rPr>
                <w:rFonts w:cstheme="minorHAnsi"/>
              </w:rPr>
            </w:pPr>
            <w:r w:rsidRPr="00EC4001">
              <w:rPr>
                <w:rFonts w:cstheme="minorHAnsi"/>
              </w:rPr>
              <w:t>Søn- og helligdage</w:t>
            </w:r>
            <w:r w:rsidRPr="00EC4001">
              <w:rPr>
                <w:rFonts w:cstheme="minorHAnsi"/>
              </w:rPr>
              <w:tab/>
              <w:t>kl. 07.00 - 18.00</w:t>
            </w:r>
          </w:p>
        </w:tc>
        <w:tc>
          <w:tcPr>
            <w:tcW w:w="992" w:type="dxa"/>
          </w:tcPr>
          <w:p w14:paraId="58CC25F0" w14:textId="77777777" w:rsidR="00205B90" w:rsidRPr="00EC4001" w:rsidRDefault="00205B90" w:rsidP="006805A8">
            <w:pPr>
              <w:tabs>
                <w:tab w:val="left" w:pos="-1440"/>
                <w:tab w:val="left" w:pos="-720"/>
                <w:tab w:val="left" w:pos="0"/>
                <w:tab w:val="left" w:pos="720"/>
                <w:tab w:val="left" w:pos="1440"/>
                <w:tab w:val="left" w:pos="2690"/>
                <w:tab w:val="left" w:pos="2880"/>
              </w:tabs>
              <w:rPr>
                <w:rFonts w:cstheme="minorHAnsi"/>
              </w:rPr>
            </w:pPr>
          </w:p>
          <w:p w14:paraId="2AD8586F"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55</w:t>
            </w:r>
          </w:p>
          <w:p w14:paraId="48C5518C"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55</w:t>
            </w:r>
          </w:p>
          <w:p w14:paraId="54D63CAD"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45</w:t>
            </w:r>
          </w:p>
          <w:p w14:paraId="39E2AA5D" w14:textId="77777777" w:rsidR="00205B90" w:rsidRPr="00EC4001" w:rsidRDefault="00205B90" w:rsidP="006805A8">
            <w:pPr>
              <w:tabs>
                <w:tab w:val="left" w:pos="-1440"/>
                <w:tab w:val="left" w:pos="-720"/>
                <w:tab w:val="left" w:pos="0"/>
                <w:tab w:val="left" w:pos="720"/>
                <w:tab w:val="left" w:pos="1440"/>
                <w:tab w:val="left" w:pos="2690"/>
                <w:tab w:val="left" w:pos="2880"/>
              </w:tabs>
              <w:spacing w:after="54"/>
              <w:jc w:val="center"/>
              <w:rPr>
                <w:rFonts w:cstheme="minorHAnsi"/>
              </w:rPr>
            </w:pPr>
            <w:r w:rsidRPr="00EC4001">
              <w:rPr>
                <w:rFonts w:cstheme="minorHAnsi"/>
              </w:rPr>
              <w:t>45</w:t>
            </w:r>
          </w:p>
        </w:tc>
        <w:tc>
          <w:tcPr>
            <w:tcW w:w="1559" w:type="dxa"/>
          </w:tcPr>
          <w:p w14:paraId="47AE92BE"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p>
          <w:p w14:paraId="0F405E84"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60</w:t>
            </w:r>
          </w:p>
          <w:p w14:paraId="3376991D"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60</w:t>
            </w:r>
          </w:p>
          <w:p w14:paraId="67DCB8FC"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60</w:t>
            </w:r>
          </w:p>
          <w:p w14:paraId="19B19861"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60</w:t>
            </w:r>
          </w:p>
          <w:p w14:paraId="4D2F8C3E"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p>
        </w:tc>
        <w:tc>
          <w:tcPr>
            <w:tcW w:w="1701" w:type="dxa"/>
          </w:tcPr>
          <w:p w14:paraId="3423F98C" w14:textId="77777777" w:rsidR="00205B90" w:rsidRPr="00EC4001" w:rsidRDefault="00205B90" w:rsidP="006805A8">
            <w:pPr>
              <w:tabs>
                <w:tab w:val="left" w:pos="-1440"/>
                <w:tab w:val="left" w:pos="-720"/>
                <w:tab w:val="left" w:pos="0"/>
                <w:tab w:val="left" w:pos="720"/>
                <w:tab w:val="left" w:pos="1440"/>
                <w:tab w:val="left" w:pos="2690"/>
                <w:tab w:val="left" w:pos="2880"/>
              </w:tabs>
              <w:rPr>
                <w:rFonts w:cstheme="minorHAnsi"/>
              </w:rPr>
            </w:pPr>
          </w:p>
          <w:p w14:paraId="63292D39" w14:textId="77777777" w:rsidR="00205B90" w:rsidRPr="00EC4001" w:rsidRDefault="00205B90" w:rsidP="006805A8">
            <w:pPr>
              <w:jc w:val="center"/>
              <w:rPr>
                <w:rFonts w:cstheme="minorHAnsi"/>
              </w:rPr>
            </w:pPr>
            <w:r w:rsidRPr="00EC4001">
              <w:rPr>
                <w:rFonts w:cstheme="minorHAnsi"/>
              </w:rPr>
              <w:t>70</w:t>
            </w:r>
          </w:p>
          <w:p w14:paraId="3DB8DAD8" w14:textId="77777777" w:rsidR="00205B90" w:rsidRPr="00EC4001" w:rsidRDefault="00205B90" w:rsidP="006805A8">
            <w:pPr>
              <w:jc w:val="center"/>
              <w:rPr>
                <w:rFonts w:cstheme="minorHAnsi"/>
              </w:rPr>
            </w:pPr>
            <w:r w:rsidRPr="00EC4001">
              <w:rPr>
                <w:rFonts w:cstheme="minorHAnsi"/>
              </w:rPr>
              <w:t>70</w:t>
            </w:r>
          </w:p>
          <w:p w14:paraId="77B062F6" w14:textId="77777777" w:rsidR="00205B90" w:rsidRPr="00EC4001" w:rsidRDefault="00205B90" w:rsidP="006805A8">
            <w:pPr>
              <w:jc w:val="center"/>
              <w:rPr>
                <w:rFonts w:cstheme="minorHAnsi"/>
              </w:rPr>
            </w:pPr>
            <w:r w:rsidRPr="00EC4001">
              <w:rPr>
                <w:rFonts w:cstheme="minorHAnsi"/>
              </w:rPr>
              <w:t>70</w:t>
            </w:r>
          </w:p>
          <w:p w14:paraId="44D1770C" w14:textId="77777777" w:rsidR="00205B90" w:rsidRPr="00EC4001" w:rsidRDefault="00205B90" w:rsidP="006805A8">
            <w:pPr>
              <w:tabs>
                <w:tab w:val="left" w:pos="-1440"/>
                <w:tab w:val="left" w:pos="-720"/>
                <w:tab w:val="left" w:pos="0"/>
                <w:tab w:val="left" w:pos="720"/>
                <w:tab w:val="left" w:pos="1440"/>
                <w:tab w:val="left" w:pos="2690"/>
                <w:tab w:val="left" w:pos="2880"/>
              </w:tabs>
              <w:spacing w:after="54"/>
              <w:jc w:val="center"/>
              <w:rPr>
                <w:rFonts w:cstheme="minorHAnsi"/>
              </w:rPr>
            </w:pPr>
            <w:r w:rsidRPr="00EC4001">
              <w:rPr>
                <w:rFonts w:cstheme="minorHAnsi"/>
              </w:rPr>
              <w:t>70</w:t>
            </w:r>
          </w:p>
        </w:tc>
      </w:tr>
      <w:tr w:rsidR="00205B90" w:rsidRPr="00EC4001" w14:paraId="2B9CD862" w14:textId="77777777" w:rsidTr="006805A8">
        <w:tc>
          <w:tcPr>
            <w:tcW w:w="4253" w:type="dxa"/>
          </w:tcPr>
          <w:p w14:paraId="0F935346" w14:textId="77777777" w:rsidR="00205B90" w:rsidRPr="00EC4001" w:rsidRDefault="00205B90" w:rsidP="006805A8">
            <w:pPr>
              <w:tabs>
                <w:tab w:val="left" w:pos="567"/>
                <w:tab w:val="left" w:pos="1701"/>
                <w:tab w:val="left" w:pos="3969"/>
                <w:tab w:val="left" w:pos="5556"/>
              </w:tabs>
              <w:ind w:left="567" w:hanging="567"/>
              <w:rPr>
                <w:rFonts w:cstheme="minorHAnsi"/>
              </w:rPr>
            </w:pPr>
            <w:r w:rsidRPr="00EC4001">
              <w:rPr>
                <w:rFonts w:cstheme="minorHAnsi"/>
                <w:u w:val="single"/>
              </w:rPr>
              <w:t>Aften:</w:t>
            </w:r>
          </w:p>
          <w:p w14:paraId="21EE7009" w14:textId="77777777" w:rsidR="00205B90" w:rsidRPr="00EC4001" w:rsidRDefault="00205B90" w:rsidP="006805A8">
            <w:pPr>
              <w:tabs>
                <w:tab w:val="left" w:pos="567"/>
                <w:tab w:val="left" w:pos="2552"/>
                <w:tab w:val="left" w:pos="3969"/>
                <w:tab w:val="left" w:pos="5556"/>
              </w:tabs>
              <w:ind w:left="567" w:hanging="567"/>
              <w:rPr>
                <w:rFonts w:cstheme="minorHAnsi"/>
              </w:rPr>
            </w:pPr>
            <w:r w:rsidRPr="00EC4001">
              <w:rPr>
                <w:rFonts w:cstheme="minorHAnsi"/>
              </w:rPr>
              <w:t>Alle dage</w:t>
            </w:r>
            <w:r w:rsidRPr="00EC4001">
              <w:rPr>
                <w:rFonts w:cstheme="minorHAnsi"/>
              </w:rPr>
              <w:tab/>
              <w:t>kl. 18.00 - 22.00</w:t>
            </w:r>
          </w:p>
          <w:p w14:paraId="534CC74F" w14:textId="77777777" w:rsidR="00205B90" w:rsidRPr="00EC4001" w:rsidRDefault="00205B90" w:rsidP="006805A8">
            <w:pPr>
              <w:tabs>
                <w:tab w:val="left" w:pos="567"/>
                <w:tab w:val="left" w:pos="2552"/>
                <w:tab w:val="left" w:pos="3969"/>
                <w:tab w:val="left" w:pos="5556"/>
              </w:tabs>
              <w:ind w:left="567" w:hanging="567"/>
              <w:rPr>
                <w:rFonts w:cstheme="minorHAnsi"/>
              </w:rPr>
            </w:pPr>
          </w:p>
        </w:tc>
        <w:tc>
          <w:tcPr>
            <w:tcW w:w="992" w:type="dxa"/>
          </w:tcPr>
          <w:p w14:paraId="43870AD3" w14:textId="77777777" w:rsidR="00205B90" w:rsidRPr="00EC4001" w:rsidRDefault="00205B90" w:rsidP="006805A8">
            <w:pPr>
              <w:tabs>
                <w:tab w:val="left" w:pos="-1440"/>
                <w:tab w:val="left" w:pos="-720"/>
                <w:tab w:val="left" w:pos="0"/>
                <w:tab w:val="left" w:pos="720"/>
                <w:tab w:val="left" w:pos="1440"/>
                <w:tab w:val="left" w:pos="2690"/>
                <w:tab w:val="left" w:pos="2880"/>
              </w:tabs>
              <w:rPr>
                <w:rFonts w:cstheme="minorHAnsi"/>
              </w:rPr>
            </w:pPr>
          </w:p>
          <w:p w14:paraId="2EB7146C" w14:textId="77777777" w:rsidR="00205B90" w:rsidRPr="00EC4001" w:rsidRDefault="00205B90" w:rsidP="006805A8">
            <w:pPr>
              <w:tabs>
                <w:tab w:val="left" w:pos="-1440"/>
                <w:tab w:val="left" w:pos="-720"/>
                <w:tab w:val="left" w:pos="0"/>
                <w:tab w:val="left" w:pos="720"/>
                <w:tab w:val="left" w:pos="1440"/>
                <w:tab w:val="left" w:pos="2690"/>
                <w:tab w:val="left" w:pos="2880"/>
              </w:tabs>
              <w:spacing w:after="54"/>
              <w:jc w:val="center"/>
              <w:rPr>
                <w:rFonts w:cstheme="minorHAnsi"/>
              </w:rPr>
            </w:pPr>
            <w:r w:rsidRPr="00EC4001">
              <w:rPr>
                <w:rFonts w:cstheme="minorHAnsi"/>
              </w:rPr>
              <w:t>45</w:t>
            </w:r>
          </w:p>
        </w:tc>
        <w:tc>
          <w:tcPr>
            <w:tcW w:w="1559" w:type="dxa"/>
          </w:tcPr>
          <w:p w14:paraId="40974FEC"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p>
          <w:p w14:paraId="07E1DEAA"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60</w:t>
            </w:r>
          </w:p>
        </w:tc>
        <w:tc>
          <w:tcPr>
            <w:tcW w:w="1701" w:type="dxa"/>
          </w:tcPr>
          <w:p w14:paraId="7F27CFA2" w14:textId="77777777" w:rsidR="00205B90" w:rsidRPr="00EC4001" w:rsidRDefault="00205B90" w:rsidP="006805A8">
            <w:pPr>
              <w:tabs>
                <w:tab w:val="left" w:pos="-1440"/>
                <w:tab w:val="left" w:pos="-720"/>
                <w:tab w:val="left" w:pos="0"/>
                <w:tab w:val="left" w:pos="720"/>
                <w:tab w:val="left" w:pos="1440"/>
                <w:tab w:val="left" w:pos="2690"/>
                <w:tab w:val="left" w:pos="2880"/>
              </w:tabs>
              <w:rPr>
                <w:rFonts w:cstheme="minorHAnsi"/>
              </w:rPr>
            </w:pPr>
          </w:p>
          <w:p w14:paraId="35557CAD" w14:textId="77777777" w:rsidR="00205B90" w:rsidRPr="00EC4001" w:rsidRDefault="00205B90" w:rsidP="006805A8">
            <w:pPr>
              <w:tabs>
                <w:tab w:val="left" w:pos="-1440"/>
                <w:tab w:val="left" w:pos="-720"/>
                <w:tab w:val="left" w:pos="0"/>
                <w:tab w:val="left" w:pos="720"/>
                <w:tab w:val="left" w:pos="1440"/>
                <w:tab w:val="left" w:pos="2690"/>
                <w:tab w:val="left" w:pos="2880"/>
              </w:tabs>
              <w:spacing w:after="54"/>
              <w:jc w:val="center"/>
              <w:rPr>
                <w:rFonts w:cstheme="minorHAnsi"/>
              </w:rPr>
            </w:pPr>
            <w:r w:rsidRPr="00EC4001">
              <w:rPr>
                <w:rFonts w:cstheme="minorHAnsi"/>
              </w:rPr>
              <w:t>70</w:t>
            </w:r>
          </w:p>
        </w:tc>
      </w:tr>
      <w:tr w:rsidR="00205B90" w:rsidRPr="00EC4001" w14:paraId="04330927" w14:textId="77777777" w:rsidTr="006805A8">
        <w:tc>
          <w:tcPr>
            <w:tcW w:w="4253" w:type="dxa"/>
          </w:tcPr>
          <w:p w14:paraId="3B25F1C8" w14:textId="77777777" w:rsidR="00205B90" w:rsidRPr="00EC4001" w:rsidRDefault="00205B90" w:rsidP="006805A8">
            <w:pPr>
              <w:tabs>
                <w:tab w:val="left" w:pos="567"/>
                <w:tab w:val="left" w:pos="1701"/>
                <w:tab w:val="left" w:pos="3969"/>
                <w:tab w:val="left" w:pos="5556"/>
              </w:tabs>
              <w:ind w:left="567" w:hanging="567"/>
              <w:rPr>
                <w:rFonts w:cstheme="minorHAnsi"/>
              </w:rPr>
            </w:pPr>
            <w:r w:rsidRPr="00EC4001">
              <w:rPr>
                <w:rFonts w:cstheme="minorHAnsi"/>
                <w:u w:val="single"/>
              </w:rPr>
              <w:t>Nat:</w:t>
            </w:r>
          </w:p>
          <w:p w14:paraId="39B958C1" w14:textId="77777777" w:rsidR="00205B90" w:rsidRPr="00EC4001" w:rsidRDefault="00205B90" w:rsidP="006805A8">
            <w:pPr>
              <w:tabs>
                <w:tab w:val="left" w:pos="567"/>
                <w:tab w:val="left" w:pos="2552"/>
                <w:tab w:val="left" w:pos="3969"/>
                <w:tab w:val="left" w:pos="5556"/>
              </w:tabs>
              <w:ind w:left="567" w:hanging="567"/>
              <w:rPr>
                <w:rFonts w:cstheme="minorHAnsi"/>
              </w:rPr>
            </w:pPr>
            <w:r w:rsidRPr="00EC4001">
              <w:rPr>
                <w:rFonts w:cstheme="minorHAnsi"/>
              </w:rPr>
              <w:t>Alle dage</w:t>
            </w:r>
            <w:r w:rsidRPr="00EC4001">
              <w:rPr>
                <w:rFonts w:cstheme="minorHAnsi"/>
              </w:rPr>
              <w:tab/>
              <w:t>kl. 22.00 - 07.00</w:t>
            </w:r>
          </w:p>
        </w:tc>
        <w:tc>
          <w:tcPr>
            <w:tcW w:w="992" w:type="dxa"/>
          </w:tcPr>
          <w:p w14:paraId="168EA873" w14:textId="77777777" w:rsidR="00205B90" w:rsidRPr="00EC4001" w:rsidRDefault="00205B90" w:rsidP="006805A8">
            <w:pPr>
              <w:tabs>
                <w:tab w:val="left" w:pos="-1440"/>
                <w:tab w:val="left" w:pos="-720"/>
                <w:tab w:val="left" w:pos="0"/>
                <w:tab w:val="left" w:pos="720"/>
                <w:tab w:val="left" w:pos="1440"/>
                <w:tab w:val="left" w:pos="2690"/>
                <w:tab w:val="left" w:pos="2880"/>
              </w:tabs>
              <w:rPr>
                <w:rFonts w:cstheme="minorHAnsi"/>
              </w:rPr>
            </w:pPr>
          </w:p>
          <w:p w14:paraId="79E1106D" w14:textId="77777777" w:rsidR="00205B90" w:rsidRPr="00EC4001" w:rsidRDefault="00205B90" w:rsidP="006805A8">
            <w:pPr>
              <w:tabs>
                <w:tab w:val="left" w:pos="-1440"/>
                <w:tab w:val="left" w:pos="-720"/>
                <w:tab w:val="left" w:pos="0"/>
                <w:tab w:val="left" w:pos="720"/>
                <w:tab w:val="left" w:pos="1440"/>
                <w:tab w:val="left" w:pos="2690"/>
                <w:tab w:val="left" w:pos="2880"/>
              </w:tabs>
              <w:spacing w:after="54"/>
              <w:jc w:val="center"/>
              <w:rPr>
                <w:rFonts w:cstheme="minorHAnsi"/>
                <w:vertAlign w:val="superscript"/>
              </w:rPr>
            </w:pPr>
            <w:r w:rsidRPr="00EC4001">
              <w:rPr>
                <w:rFonts w:cstheme="minorHAnsi"/>
              </w:rPr>
              <w:t>40 (55)</w:t>
            </w:r>
            <w:r w:rsidRPr="00EC4001">
              <w:rPr>
                <w:rFonts w:cstheme="minorHAnsi"/>
                <w:vertAlign w:val="superscript"/>
              </w:rPr>
              <w:t>*)</w:t>
            </w:r>
          </w:p>
        </w:tc>
        <w:tc>
          <w:tcPr>
            <w:tcW w:w="1559" w:type="dxa"/>
          </w:tcPr>
          <w:p w14:paraId="4A401ED5"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p>
          <w:p w14:paraId="18EBA753" w14:textId="77777777" w:rsidR="00205B90" w:rsidRPr="00EC4001" w:rsidRDefault="00205B90" w:rsidP="006805A8">
            <w:pPr>
              <w:tabs>
                <w:tab w:val="left" w:pos="-1440"/>
                <w:tab w:val="left" w:pos="-720"/>
                <w:tab w:val="left" w:pos="0"/>
                <w:tab w:val="left" w:pos="720"/>
                <w:tab w:val="left" w:pos="1440"/>
                <w:tab w:val="left" w:pos="2690"/>
                <w:tab w:val="left" w:pos="2880"/>
              </w:tabs>
              <w:jc w:val="center"/>
              <w:rPr>
                <w:rFonts w:cstheme="minorHAnsi"/>
              </w:rPr>
            </w:pPr>
            <w:r w:rsidRPr="00EC4001">
              <w:rPr>
                <w:rFonts w:cstheme="minorHAnsi"/>
              </w:rPr>
              <w:t>60</w:t>
            </w:r>
          </w:p>
        </w:tc>
        <w:tc>
          <w:tcPr>
            <w:tcW w:w="1701" w:type="dxa"/>
          </w:tcPr>
          <w:p w14:paraId="237EDBBE" w14:textId="77777777" w:rsidR="00205B90" w:rsidRPr="00EC4001" w:rsidRDefault="00205B90" w:rsidP="006805A8">
            <w:pPr>
              <w:tabs>
                <w:tab w:val="left" w:pos="-1440"/>
                <w:tab w:val="left" w:pos="-720"/>
                <w:tab w:val="left" w:pos="0"/>
                <w:tab w:val="left" w:pos="720"/>
                <w:tab w:val="left" w:pos="1440"/>
                <w:tab w:val="left" w:pos="2690"/>
                <w:tab w:val="left" w:pos="2880"/>
              </w:tabs>
              <w:rPr>
                <w:rFonts w:cstheme="minorHAnsi"/>
              </w:rPr>
            </w:pPr>
          </w:p>
          <w:p w14:paraId="54C0D187" w14:textId="77777777" w:rsidR="00205B90" w:rsidRPr="00EC4001" w:rsidRDefault="00205B90" w:rsidP="006805A8">
            <w:pPr>
              <w:tabs>
                <w:tab w:val="left" w:pos="-1440"/>
                <w:tab w:val="left" w:pos="-720"/>
                <w:tab w:val="left" w:pos="0"/>
                <w:tab w:val="left" w:pos="720"/>
                <w:tab w:val="left" w:pos="1440"/>
                <w:tab w:val="left" w:pos="2690"/>
                <w:tab w:val="left" w:pos="2880"/>
              </w:tabs>
              <w:spacing w:after="54"/>
              <w:jc w:val="center"/>
              <w:rPr>
                <w:rFonts w:cstheme="minorHAnsi"/>
                <w:vertAlign w:val="superscript"/>
              </w:rPr>
            </w:pPr>
            <w:r w:rsidRPr="00EC4001">
              <w:rPr>
                <w:rFonts w:cstheme="minorHAnsi"/>
              </w:rPr>
              <w:t>70</w:t>
            </w:r>
          </w:p>
        </w:tc>
      </w:tr>
    </w:tbl>
    <w:p w14:paraId="34F2E03B" w14:textId="77777777" w:rsidR="00205B90" w:rsidRPr="00EC4001" w:rsidRDefault="00205B90" w:rsidP="00205B90">
      <w:pPr>
        <w:tabs>
          <w:tab w:val="left" w:pos="567"/>
          <w:tab w:val="left" w:pos="1701"/>
          <w:tab w:val="left" w:pos="3969"/>
          <w:tab w:val="left" w:pos="5556"/>
        </w:tabs>
        <w:ind w:left="567" w:right="-572" w:hanging="567"/>
        <w:rPr>
          <w:rFonts w:cstheme="minorHAnsi"/>
        </w:rPr>
      </w:pPr>
      <w:r w:rsidRPr="00EC4001">
        <w:rPr>
          <w:rFonts w:cstheme="minorHAnsi"/>
        </w:rPr>
        <w:t>*) Spidsværdi</w:t>
      </w:r>
    </w:p>
    <w:p w14:paraId="649100B6" w14:textId="77777777" w:rsidR="00205B90" w:rsidRPr="00EC4001" w:rsidRDefault="00205B90" w:rsidP="00205B90">
      <w:pPr>
        <w:tabs>
          <w:tab w:val="left" w:pos="0"/>
        </w:tabs>
        <w:ind w:left="283"/>
        <w:rPr>
          <w:rFonts w:cstheme="minorHAnsi"/>
        </w:rPr>
      </w:pPr>
      <w:r w:rsidRPr="00EC4001">
        <w:rPr>
          <w:rFonts w:cstheme="minorHAnsi"/>
        </w:rPr>
        <w:t>De anførte grænseværdier skal overholdes indenfor følgende referencetidsrum:</w:t>
      </w:r>
    </w:p>
    <w:p w14:paraId="29D538AF" w14:textId="77777777" w:rsidR="00205B90" w:rsidRPr="00EC4001" w:rsidRDefault="00205B90" w:rsidP="00205B90">
      <w:pPr>
        <w:numPr>
          <w:ilvl w:val="0"/>
          <w:numId w:val="7"/>
        </w:numPr>
        <w:tabs>
          <w:tab w:val="left" w:pos="0"/>
        </w:tabs>
        <w:overflowPunct w:val="0"/>
        <w:autoSpaceDE w:val="0"/>
        <w:autoSpaceDN w:val="0"/>
        <w:adjustRightInd w:val="0"/>
        <w:spacing w:after="120"/>
        <w:ind w:left="566"/>
        <w:textAlignment w:val="baseline"/>
        <w:rPr>
          <w:rFonts w:cstheme="minorHAnsi"/>
        </w:rPr>
      </w:pPr>
      <w:r w:rsidRPr="00EC4001">
        <w:rPr>
          <w:rFonts w:cstheme="minorHAnsi"/>
        </w:rPr>
        <w:t>For dagperioden på hverdage mandag til fredag samt søndage kl. 07.00-18.00 skal grænseværdierne overholdes indenfor det mest støjbelastede tidsrum på 8 timer.</w:t>
      </w:r>
    </w:p>
    <w:p w14:paraId="73EC60FF" w14:textId="77777777" w:rsidR="00205B90" w:rsidRPr="00EC4001" w:rsidRDefault="00205B90" w:rsidP="00205B90">
      <w:pPr>
        <w:numPr>
          <w:ilvl w:val="0"/>
          <w:numId w:val="7"/>
        </w:numPr>
        <w:tabs>
          <w:tab w:val="left" w:pos="0"/>
        </w:tabs>
        <w:overflowPunct w:val="0"/>
        <w:autoSpaceDE w:val="0"/>
        <w:autoSpaceDN w:val="0"/>
        <w:adjustRightInd w:val="0"/>
        <w:spacing w:after="120"/>
        <w:ind w:left="566"/>
        <w:textAlignment w:val="baseline"/>
        <w:rPr>
          <w:rFonts w:cstheme="minorHAnsi"/>
        </w:rPr>
      </w:pPr>
      <w:r w:rsidRPr="00EC4001">
        <w:rPr>
          <w:rFonts w:cstheme="minorHAnsi"/>
        </w:rPr>
        <w:t>I dagperioden på lørdage kl. 07.00-14.00 skal grænseværdierne overholdes indenfor det mest støjbelastede tidsrum på 7 timer, og i perioden fra kl. 14.00-18.00 på lørdage skal grænseværdierne overholdes indenfor dette tidsrum på 4 timer.</w:t>
      </w:r>
    </w:p>
    <w:p w14:paraId="4E520528" w14:textId="77777777" w:rsidR="00205B90" w:rsidRPr="00EC4001" w:rsidRDefault="00205B90" w:rsidP="00205B90">
      <w:pPr>
        <w:numPr>
          <w:ilvl w:val="0"/>
          <w:numId w:val="7"/>
        </w:numPr>
        <w:tabs>
          <w:tab w:val="left" w:pos="0"/>
        </w:tabs>
        <w:overflowPunct w:val="0"/>
        <w:autoSpaceDE w:val="0"/>
        <w:autoSpaceDN w:val="0"/>
        <w:adjustRightInd w:val="0"/>
        <w:spacing w:after="120"/>
        <w:ind w:left="566"/>
        <w:textAlignment w:val="baseline"/>
        <w:rPr>
          <w:rFonts w:cstheme="minorHAnsi"/>
        </w:rPr>
      </w:pPr>
      <w:r w:rsidRPr="00EC4001">
        <w:rPr>
          <w:rFonts w:cstheme="minorHAnsi"/>
        </w:rPr>
        <w:t>For aftenperioden alle ugens dage kl. 18.00-22.00 skal grænseværdierne overholdes indenfor den mest støjbelastede time.</w:t>
      </w:r>
    </w:p>
    <w:p w14:paraId="3B9CA660" w14:textId="77777777" w:rsidR="00205B90" w:rsidRPr="00EC4001" w:rsidRDefault="00205B90" w:rsidP="00205B90">
      <w:pPr>
        <w:numPr>
          <w:ilvl w:val="0"/>
          <w:numId w:val="7"/>
        </w:numPr>
        <w:tabs>
          <w:tab w:val="left" w:pos="0"/>
        </w:tabs>
        <w:overflowPunct w:val="0"/>
        <w:autoSpaceDE w:val="0"/>
        <w:autoSpaceDN w:val="0"/>
        <w:adjustRightInd w:val="0"/>
        <w:spacing w:after="120"/>
        <w:ind w:left="566"/>
        <w:textAlignment w:val="baseline"/>
        <w:rPr>
          <w:rFonts w:cstheme="minorHAnsi"/>
          <w:b/>
        </w:rPr>
      </w:pPr>
      <w:r w:rsidRPr="00EC4001">
        <w:rPr>
          <w:rFonts w:cstheme="minorHAnsi"/>
        </w:rPr>
        <w:t>For natperioden kl. 22.00</w:t>
      </w:r>
      <w:r w:rsidRPr="00EC4001">
        <w:rPr>
          <w:rFonts w:cstheme="minorHAnsi"/>
        </w:rPr>
        <w:noBreakHyphen/>
        <w:t>07.00 skal grænseværdierne overholdes indenfor den mest støjbelastede halve time.</w:t>
      </w:r>
      <w:r w:rsidRPr="00EC4001">
        <w:rPr>
          <w:rFonts w:cstheme="minorHAnsi"/>
        </w:rPr>
        <w:br/>
      </w:r>
    </w:p>
    <w:p w14:paraId="03A7785C" w14:textId="77777777" w:rsidR="006A0A5C" w:rsidRDefault="006A0A5C">
      <w:pPr>
        <w:rPr>
          <w:rFonts w:cstheme="minorHAnsi"/>
          <w:b/>
        </w:rPr>
      </w:pPr>
      <w:r>
        <w:rPr>
          <w:rFonts w:cstheme="minorHAnsi"/>
          <w:b/>
        </w:rPr>
        <w:br w:type="page"/>
      </w:r>
    </w:p>
    <w:p w14:paraId="4AC11FD6" w14:textId="77777777" w:rsidR="00205B90" w:rsidRPr="00EC4001" w:rsidRDefault="00205B90" w:rsidP="00205B90">
      <w:pPr>
        <w:tabs>
          <w:tab w:val="left" w:pos="1530"/>
          <w:tab w:val="left" w:pos="9072"/>
        </w:tabs>
        <w:spacing w:after="120"/>
        <w:rPr>
          <w:rFonts w:cstheme="minorHAnsi"/>
          <w:b/>
        </w:rPr>
      </w:pPr>
      <w:r w:rsidRPr="00EC4001">
        <w:rPr>
          <w:rFonts w:cstheme="minorHAnsi"/>
          <w:b/>
        </w:rPr>
        <w:t>Kontrol af grænseværdier for støj og indsendelse af dokumentation</w:t>
      </w:r>
    </w:p>
    <w:p w14:paraId="6DEF3A58" w14:textId="77777777" w:rsidR="00205B90" w:rsidRPr="00EC4001" w:rsidRDefault="00205B90" w:rsidP="00205B90">
      <w:pPr>
        <w:tabs>
          <w:tab w:val="left" w:pos="993"/>
          <w:tab w:val="left" w:pos="1530"/>
          <w:tab w:val="left" w:pos="9072"/>
        </w:tabs>
        <w:overflowPunct w:val="0"/>
        <w:autoSpaceDE w:val="0"/>
        <w:autoSpaceDN w:val="0"/>
        <w:adjustRightInd w:val="0"/>
        <w:spacing w:after="120"/>
        <w:ind w:left="984" w:hanging="510"/>
        <w:textAlignment w:val="baseline"/>
        <w:rPr>
          <w:rFonts w:cstheme="minorHAnsi"/>
        </w:rPr>
      </w:pPr>
      <w:r w:rsidRPr="00EC4001">
        <w:rPr>
          <w:rFonts w:cstheme="minorHAnsi"/>
        </w:rPr>
        <w:t>41a</w:t>
      </w:r>
      <w:r w:rsidRPr="00EC4001">
        <w:rPr>
          <w:rFonts w:cstheme="minorHAnsi"/>
        </w:rPr>
        <w:tab/>
        <w:t>Virksomheden skal på tilsynsmyndighedens forlangende, dog højst 1 gang årligt udføre støjmålinger. Støjmålingerne skal udføres i en periode, hvor virksomhedens støjudsendelse under normale driftsforhold er maksimal.</w:t>
      </w:r>
    </w:p>
    <w:p w14:paraId="0D9E2780" w14:textId="77777777" w:rsidR="00205B90" w:rsidRPr="00EC4001"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Støjberegninger eller støjmålinger skal foretages af et firma/ laboratorium, der er akkrediteret af DANAK eller godkendt af Miljøstyrelsen til at udføre "miljømålinger - ekstern støj".</w:t>
      </w:r>
      <w:r w:rsidRPr="00EC4001">
        <w:rPr>
          <w:rFonts w:cstheme="minorHAnsi"/>
        </w:rPr>
        <w:br/>
      </w:r>
      <w:r w:rsidRPr="00EC4001">
        <w:rPr>
          <w:rFonts w:cstheme="minorHAnsi"/>
        </w:rPr>
        <w:br/>
        <w:t>Målingerne skal udføres efter retningslinierne i den til enhver tid gældende vejledning om måling af ekstern støj fra virksomheder, udsendt af Miljøstyrelsen, jf. vejledning nr. 6/1984.</w:t>
      </w:r>
      <w:r w:rsidRPr="00EC4001">
        <w:rPr>
          <w:rFonts w:cstheme="minorHAnsi"/>
        </w:rPr>
        <w:br/>
      </w:r>
      <w:r w:rsidRPr="00EC4001">
        <w:rPr>
          <w:rFonts w:cstheme="minorHAnsi"/>
        </w:rPr>
        <w:br/>
        <w:t>Beregninger skal udføres efter den Nordiske beregningsmetode for ekstern støj fra virksomheder, jf. Miljøstyrelsens vejledning nr. 5/1993.</w:t>
      </w:r>
      <w:r w:rsidRPr="00EC4001">
        <w:rPr>
          <w:rFonts w:cstheme="minorHAnsi"/>
        </w:rPr>
        <w:br/>
      </w:r>
      <w:r w:rsidRPr="00EC4001">
        <w:rPr>
          <w:rFonts w:cstheme="minorHAnsi"/>
        </w:rPr>
        <w:br/>
        <w:t>Er dokumentationen udført som beregninger, skal den indeholde oplysninger om beregningsforudsætningerne, som er nødvendige for tilsynsmyndighedens vurdering af rigtigheden af beregningsresultaterne. Specielt skal støjkilderne beskrives og deres kildestyrke angives sammen med oplysninger om dæmpningen af kildernes støjudsendelse opnået ved de gennemførte foranstaltninger.</w:t>
      </w:r>
    </w:p>
    <w:p w14:paraId="075E11C6" w14:textId="77777777" w:rsidR="00205B90" w:rsidRPr="00EC4001"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Det akkrediterede støjfirma skal til tilsynsmyndigheden fremsende forslag til måle- og beregningsforudsætninger til godkendelse, inden målingerne udføres. Forslaget skal omfatte alle de støjkilder/ aktiviteter, der er i gang på virksomheden.</w:t>
      </w:r>
    </w:p>
    <w:p w14:paraId="3EDC9C37" w14:textId="77777777" w:rsidR="00205B90" w:rsidRPr="001A662B"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1A662B">
        <w:rPr>
          <w:rFonts w:cstheme="minorHAnsi"/>
        </w:rPr>
        <w:t>Målerapporten skal fremsendes til tilsynsmyndigheden senest 1 måned efter målingerne er foretaget, sammen med relevante oplysninger om produktionsforhold under målingerne.</w:t>
      </w:r>
    </w:p>
    <w:p w14:paraId="3061C82B" w14:textId="77777777" w:rsidR="00205B90" w:rsidRPr="001A662B" w:rsidRDefault="00205B90" w:rsidP="00251F0B">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1A662B">
        <w:rPr>
          <w:rFonts w:cstheme="minorHAnsi"/>
        </w:rPr>
        <w:t>Den for området gældende støjgrænse anses for overholdt, hvis virksomhedens samlede støjemission i det pågældende område fratrukket støjmålingens - /beregningens ubestemthed er mindre eller lig med støjgrænsen, jf. vilkår 40. Målingernes samlede ubestemthed fastsættes iht. Miljøstyrelsens støjvejledninger.</w:t>
      </w:r>
    </w:p>
    <w:p w14:paraId="3248D976" w14:textId="77777777" w:rsidR="00205B90" w:rsidRPr="001A662B" w:rsidRDefault="00205B90" w:rsidP="00205B90">
      <w:pPr>
        <w:rPr>
          <w:rFonts w:cstheme="minorHAnsi"/>
          <w:b/>
        </w:rPr>
      </w:pPr>
      <w:r w:rsidRPr="001A662B">
        <w:rPr>
          <w:rFonts w:cstheme="minorHAnsi"/>
          <w:b/>
        </w:rPr>
        <w:t>Vibrationer</w:t>
      </w:r>
    </w:p>
    <w:p w14:paraId="2FCB546B" w14:textId="77777777" w:rsidR="00205B90" w:rsidRPr="00EC4001"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Driften af virksomheden må ikke medføre, at det KB</w:t>
      </w:r>
      <w:r w:rsidRPr="00EC4001">
        <w:rPr>
          <w:rFonts w:cstheme="minorHAnsi"/>
        </w:rPr>
        <w:noBreakHyphen/>
        <w:t>vægtede accelerationsniveau, Law, overstiger 75 dB ved beboelser i rene boligområder, 80 dB ved boliger i alle andre tilfælde, samt 85 dB i erhvervsbebyggelser.</w:t>
      </w:r>
    </w:p>
    <w:p w14:paraId="26724A77" w14:textId="77777777" w:rsidR="00205B90" w:rsidRPr="00EC4001" w:rsidRDefault="00205B90" w:rsidP="00205B90">
      <w:pPr>
        <w:tabs>
          <w:tab w:val="left" w:pos="1530"/>
          <w:tab w:val="left" w:pos="9072"/>
        </w:tabs>
        <w:spacing w:after="120"/>
        <w:rPr>
          <w:rFonts w:cstheme="minorHAnsi"/>
        </w:rPr>
      </w:pPr>
    </w:p>
    <w:p w14:paraId="099F768C" w14:textId="77777777" w:rsidR="00205B90" w:rsidRPr="00EC4001" w:rsidRDefault="00205B90" w:rsidP="00205B90">
      <w:pPr>
        <w:tabs>
          <w:tab w:val="left" w:pos="1530"/>
          <w:tab w:val="left" w:pos="9072"/>
        </w:tabs>
        <w:spacing w:after="120"/>
        <w:rPr>
          <w:rFonts w:cstheme="minorHAnsi"/>
          <w:b/>
        </w:rPr>
      </w:pPr>
      <w:r w:rsidRPr="00EC4001">
        <w:rPr>
          <w:rFonts w:cstheme="minorHAnsi"/>
          <w:b/>
        </w:rPr>
        <w:t>Kontrol vedr. vibrationer</w:t>
      </w:r>
    </w:p>
    <w:p w14:paraId="45939EFE" w14:textId="77777777" w:rsidR="00205B90" w:rsidRPr="00EC4001"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Virksomheden skal på tilsynsmyndighedens forlangende, dog højst 1 gang årligt, lade foretage målinger af accelerationsniveauet i virksomhedens omgivelser, til dokumentation for, at de i vilkår 46 fastsatte grænser overholdes.</w:t>
      </w:r>
    </w:p>
    <w:p w14:paraId="4B4750B6" w14:textId="77777777" w:rsidR="00205B90" w:rsidRPr="00EC4001"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Vibrationsmålingerne skal foretages af et firma/laboratorium, der kan anerkendes af tilsynsmyndigheden.</w:t>
      </w:r>
    </w:p>
    <w:p w14:paraId="09F0392D" w14:textId="77777777" w:rsidR="00205B90" w:rsidRPr="00EC4001"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Målingerne skal udføres efter retningslinierne i de til enhver tid gældende retningslinier om måling af vibrationer, jfr. Nyt fra Miljøstyrelsen 2, 1983.</w:t>
      </w:r>
    </w:p>
    <w:p w14:paraId="5FCE2BC4" w14:textId="77777777" w:rsidR="00205B90" w:rsidRPr="00EC4001" w:rsidRDefault="00205B90" w:rsidP="00205B90">
      <w:p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b/>
        </w:rPr>
        <w:t>Lavfrekvent støj, infralyd eller vibrationer</w:t>
      </w:r>
    </w:p>
    <w:p w14:paraId="0371F5CB" w14:textId="77777777" w:rsidR="00205B90" w:rsidRPr="00EC4001" w:rsidRDefault="00205B90" w:rsidP="00205B90">
      <w:pPr>
        <w:numPr>
          <w:ilvl w:val="0"/>
          <w:numId w:val="23"/>
        </w:numPr>
        <w:tabs>
          <w:tab w:val="left" w:pos="1530"/>
          <w:tab w:val="left" w:pos="9072"/>
        </w:tabs>
        <w:overflowPunct w:val="0"/>
        <w:autoSpaceDE w:val="0"/>
        <w:autoSpaceDN w:val="0"/>
        <w:adjustRightInd w:val="0"/>
        <w:spacing w:after="120"/>
        <w:textAlignment w:val="baseline"/>
        <w:rPr>
          <w:rFonts w:cstheme="minorHAnsi"/>
        </w:rPr>
      </w:pPr>
      <w:r w:rsidRPr="00EC4001">
        <w:rPr>
          <w:rFonts w:cstheme="minorHAnsi"/>
        </w:rPr>
        <w:t xml:space="preserve">Virksomheden må ikke give anledning til gener i omgivelserne i form af lavfrekvent støj, infralyd eller vibrationer, som af Tilsynsmyndigheden skønnes væsentlig jfr. ”Orientering fra Miljøstyrelsen nr. 9/1997 om Lavfrekvent støj, infralyd og vibrationer i eksternt </w:t>
      </w:r>
      <w:r w:rsidR="008631C7" w:rsidRPr="00EC4001">
        <w:rPr>
          <w:rFonts w:cstheme="minorHAnsi"/>
        </w:rPr>
        <w:t>miljø. ”</w:t>
      </w:r>
    </w:p>
    <w:p w14:paraId="45EF1C53" w14:textId="77777777" w:rsidR="00205B90" w:rsidRPr="00EC4001" w:rsidRDefault="00205B90" w:rsidP="00205B90">
      <w:pPr>
        <w:spacing w:after="120"/>
      </w:pPr>
      <w:r w:rsidRPr="00EC4001">
        <w:rPr>
          <w:b/>
        </w:rPr>
        <w:t>Unormale driftssituationer</w:t>
      </w:r>
    </w:p>
    <w:p w14:paraId="011E831C" w14:textId="77777777" w:rsidR="00205B90" w:rsidRDefault="007E22AD" w:rsidP="007E22AD">
      <w:pPr>
        <w:tabs>
          <w:tab w:val="left" w:pos="993"/>
        </w:tabs>
        <w:overflowPunct w:val="0"/>
        <w:autoSpaceDE w:val="0"/>
        <w:autoSpaceDN w:val="0"/>
        <w:adjustRightInd w:val="0"/>
        <w:spacing w:after="120"/>
        <w:ind w:left="993" w:hanging="567"/>
        <w:textAlignment w:val="baseline"/>
      </w:pPr>
      <w:r>
        <w:t>51.a</w:t>
      </w:r>
      <w:r>
        <w:tab/>
      </w:r>
      <w:r w:rsidR="00205B90" w:rsidRPr="00EC4001">
        <w:t>Virksomheden skal inden den 1. januar 201</w:t>
      </w:r>
      <w:r w:rsidR="005C3A47">
        <w:t>7</w:t>
      </w:r>
      <w:r w:rsidR="00205B90" w:rsidRPr="00EC4001">
        <w:t xml:space="preserve"> udarbejde beredskabsplan, der skal forebygge uheld og begrænse konsekvenserne af uheld, der kan bevirke forurening af luft, jord og vandløb mv. I planen skal angives oplysninger om medarbejdernes inddragelse i planen. Kopi af beredskabsplanen skal fremsendes til tilsynsmyndigheden.</w:t>
      </w:r>
      <w:r w:rsidR="0033227D">
        <w:br/>
      </w:r>
    </w:p>
    <w:p w14:paraId="0A986C51" w14:textId="77777777" w:rsidR="005868CD" w:rsidRPr="0033227D" w:rsidRDefault="0033227D" w:rsidP="005868CD">
      <w:pPr>
        <w:overflowPunct w:val="0"/>
        <w:autoSpaceDE w:val="0"/>
        <w:autoSpaceDN w:val="0"/>
        <w:adjustRightInd w:val="0"/>
        <w:spacing w:after="120"/>
        <w:textAlignment w:val="baseline"/>
        <w:rPr>
          <w:b/>
        </w:rPr>
      </w:pPr>
      <w:r w:rsidRPr="0033227D">
        <w:rPr>
          <w:b/>
        </w:rPr>
        <w:t>Supplerende vilkår listepunkt K203</w:t>
      </w:r>
    </w:p>
    <w:p w14:paraId="14801A2C" w14:textId="77777777" w:rsidR="0033227D" w:rsidRDefault="0033227D" w:rsidP="005C3A47">
      <w:pPr>
        <w:numPr>
          <w:ilvl w:val="0"/>
          <w:numId w:val="32"/>
        </w:numPr>
        <w:overflowPunct w:val="0"/>
        <w:autoSpaceDE w:val="0"/>
        <w:autoSpaceDN w:val="0"/>
        <w:adjustRightInd w:val="0"/>
        <w:spacing w:after="120"/>
        <w:textAlignment w:val="baseline"/>
      </w:pPr>
      <w:r>
        <w:t>Uden for arbejdstid skal alle oplag af farligt affald være utilgængelige for uvedkommende ved indhegning</w:t>
      </w:r>
      <w:r w:rsidR="00B763D5">
        <w:t xml:space="preserve"> </w:t>
      </w:r>
      <w:r>
        <w:t>af aktiviteterne med et minimum 1,8 meter højt hegn med aflåste porte eller ved aflåsning af relevante</w:t>
      </w:r>
      <w:r w:rsidR="00B763D5">
        <w:t xml:space="preserve"> </w:t>
      </w:r>
      <w:r>
        <w:t>bygninger og containere.</w:t>
      </w:r>
    </w:p>
    <w:p w14:paraId="1178D88D" w14:textId="77777777" w:rsidR="00B763D5" w:rsidRDefault="00B763D5" w:rsidP="005C3A47">
      <w:pPr>
        <w:numPr>
          <w:ilvl w:val="0"/>
          <w:numId w:val="32"/>
        </w:numPr>
        <w:overflowPunct w:val="0"/>
        <w:autoSpaceDE w:val="0"/>
        <w:autoSpaceDN w:val="0"/>
        <w:adjustRightInd w:val="0"/>
        <w:spacing w:after="120"/>
        <w:textAlignment w:val="baseline"/>
      </w:pPr>
      <w:r>
        <w:t>Virksomheden skal have nedskrevne driftsinstrukser og -procedurer vedrørende:</w:t>
      </w:r>
    </w:p>
    <w:p w14:paraId="64184AC9" w14:textId="77777777" w:rsidR="00B763D5" w:rsidRDefault="00B763D5" w:rsidP="00B763D5">
      <w:pPr>
        <w:overflowPunct w:val="0"/>
        <w:autoSpaceDE w:val="0"/>
        <w:autoSpaceDN w:val="0"/>
        <w:adjustRightInd w:val="0"/>
        <w:spacing w:after="120"/>
        <w:ind w:left="1021"/>
        <w:textAlignment w:val="baseline"/>
      </w:pPr>
      <w:r>
        <w:t>– Modtagelse, oplagring, om lastning, om emballering og/eller sortering af farligt affald, herunder sikkerhedsforanstaltninger i forbindelse hermed.</w:t>
      </w:r>
    </w:p>
    <w:p w14:paraId="12F9F400" w14:textId="77777777" w:rsidR="00B763D5" w:rsidRDefault="00B763D5" w:rsidP="00B763D5">
      <w:pPr>
        <w:overflowPunct w:val="0"/>
        <w:autoSpaceDE w:val="0"/>
        <w:autoSpaceDN w:val="0"/>
        <w:adjustRightInd w:val="0"/>
        <w:spacing w:after="120"/>
        <w:ind w:left="1021"/>
        <w:textAlignment w:val="baseline"/>
      </w:pPr>
      <w:r>
        <w:t>– Betjening af de enkelte anlæg, pumper mv.</w:t>
      </w:r>
    </w:p>
    <w:p w14:paraId="1A12603F" w14:textId="77777777" w:rsidR="00B763D5" w:rsidRDefault="00B763D5" w:rsidP="00B763D5">
      <w:pPr>
        <w:overflowPunct w:val="0"/>
        <w:autoSpaceDE w:val="0"/>
        <w:autoSpaceDN w:val="0"/>
        <w:adjustRightInd w:val="0"/>
        <w:spacing w:after="120"/>
        <w:ind w:left="1021"/>
        <w:textAlignment w:val="baseline"/>
      </w:pPr>
      <w:r>
        <w:t>– Procedurer for rengøring af emballage, køretøjer, tanke, andet udstyr, befæstede arealer samt tankgårde, sumpe, brønde og evt. andre opsamlingssteder.</w:t>
      </w:r>
    </w:p>
    <w:p w14:paraId="4E0305DC" w14:textId="77777777" w:rsidR="00B763D5" w:rsidRDefault="00B763D5" w:rsidP="00B763D5">
      <w:pPr>
        <w:overflowPunct w:val="0"/>
        <w:autoSpaceDE w:val="0"/>
        <w:autoSpaceDN w:val="0"/>
        <w:adjustRightInd w:val="0"/>
        <w:spacing w:after="0"/>
        <w:ind w:left="1021"/>
        <w:textAlignment w:val="baseline"/>
      </w:pPr>
      <w:r>
        <w:t>– Virksomhedens egenkontrol.</w:t>
      </w:r>
    </w:p>
    <w:p w14:paraId="6504B2DE" w14:textId="77777777" w:rsidR="00B763D5" w:rsidRDefault="00B763D5" w:rsidP="00B763D5">
      <w:pPr>
        <w:overflowPunct w:val="0"/>
        <w:autoSpaceDE w:val="0"/>
        <w:autoSpaceDN w:val="0"/>
        <w:adjustRightInd w:val="0"/>
        <w:spacing w:after="120"/>
        <w:ind w:left="1021"/>
        <w:textAlignment w:val="baseline"/>
      </w:pPr>
      <w:r>
        <w:t xml:space="preserve">                                                                                                                                                                                                                                                    – Procedurer i forbindelse med driftsforstyrrelser og uheld.</w:t>
      </w:r>
    </w:p>
    <w:p w14:paraId="004EE8B6" w14:textId="77777777" w:rsidR="008631C7" w:rsidRDefault="00B763D5" w:rsidP="005C3A47">
      <w:pPr>
        <w:numPr>
          <w:ilvl w:val="0"/>
          <w:numId w:val="32"/>
        </w:numPr>
        <w:overflowPunct w:val="0"/>
        <w:autoSpaceDE w:val="0"/>
        <w:autoSpaceDN w:val="0"/>
        <w:adjustRightInd w:val="0"/>
        <w:spacing w:after="120"/>
        <w:textAlignment w:val="baseline"/>
      </w:pPr>
      <w:r>
        <w:t>Ved modtagelsen af farligt affald skal virksomheden straks kontrollere og vurdere emballeringen, oplysninger om affaldets klassificering og art samt eventuel deklarering og mærkning af affaldet. Hvis virksomheden vurderer, at oplysningerne er utilstrækkelige, skal den umiddelbart, så vidt det er muligt, indhente de nødvendige oplysninger.</w:t>
      </w:r>
    </w:p>
    <w:p w14:paraId="6E423D78" w14:textId="77777777" w:rsidR="00B763D5" w:rsidRDefault="00B763D5" w:rsidP="005C3A47">
      <w:pPr>
        <w:numPr>
          <w:ilvl w:val="0"/>
          <w:numId w:val="32"/>
        </w:numPr>
        <w:overflowPunct w:val="0"/>
        <w:autoSpaceDE w:val="0"/>
        <w:autoSpaceDN w:val="0"/>
        <w:adjustRightInd w:val="0"/>
        <w:spacing w:after="120"/>
        <w:textAlignment w:val="baseline"/>
      </w:pPr>
      <w:r>
        <w:t>Hvis virksomheden modtager farligt affald, der ikke kan identificeres, skal affaldet placeres i et særskilt oplagsområde adskilt fra de øvrige oplag, mens der pågår nærmere undersøgelser eller eventuelle analyser heraf, eller mens virksomheden indhenter tilsynsmyndighedens stillingtagen til sagen.</w:t>
      </w:r>
    </w:p>
    <w:p w14:paraId="7E3D1D00" w14:textId="77777777" w:rsidR="00B763D5" w:rsidRDefault="00942E72" w:rsidP="005C3A47">
      <w:pPr>
        <w:numPr>
          <w:ilvl w:val="0"/>
          <w:numId w:val="32"/>
        </w:numPr>
        <w:overflowPunct w:val="0"/>
        <w:autoSpaceDE w:val="0"/>
        <w:autoSpaceDN w:val="0"/>
        <w:adjustRightInd w:val="0"/>
        <w:spacing w:after="120"/>
        <w:textAlignment w:val="baseline"/>
      </w:pPr>
      <w:r>
        <w:t>Oplagsområder til farligt affald skal være indrettet og afmærket, således at det enkelte område er tydeligt afgrænset, og så det klart fremgår, hvor de forskellige affaldsfraktioner skal opbevares.</w:t>
      </w:r>
    </w:p>
    <w:p w14:paraId="098E93B2" w14:textId="77777777" w:rsidR="00423299" w:rsidRDefault="00423299" w:rsidP="005C3A47">
      <w:pPr>
        <w:numPr>
          <w:ilvl w:val="0"/>
          <w:numId w:val="32"/>
        </w:numPr>
        <w:overflowPunct w:val="0"/>
        <w:autoSpaceDE w:val="0"/>
        <w:autoSpaceDN w:val="0"/>
        <w:adjustRightInd w:val="0"/>
        <w:spacing w:after="120"/>
        <w:textAlignment w:val="baseline"/>
      </w:pPr>
      <w:r>
        <w:t>Oplag af farlige affaldsfraktioner, der ved sammenblanding kan medføre en fysisk/ kemisk reaktion, som kan udgøre en miljø- eller sundhedsmæssig risiko, skal ske således, at sammenblanding ikke er mulig.</w:t>
      </w:r>
    </w:p>
    <w:p w14:paraId="3DC4CF88" w14:textId="77777777" w:rsidR="00423299" w:rsidRDefault="00423299" w:rsidP="005C3A47">
      <w:pPr>
        <w:numPr>
          <w:ilvl w:val="0"/>
          <w:numId w:val="32"/>
        </w:numPr>
        <w:overflowPunct w:val="0"/>
        <w:autoSpaceDE w:val="0"/>
        <w:autoSpaceDN w:val="0"/>
        <w:adjustRightInd w:val="0"/>
        <w:spacing w:after="120"/>
        <w:textAlignment w:val="baseline"/>
      </w:pPr>
      <w:r>
        <w:t>Spild fra stoffer, der kan reagere med andre f.eks. oxiderende stoffer skal opsamles i separat spildbakke/sump. Emballeret farligt affald skal placeres, således at den enkelte emballage kan inspiceres, og således at der ikke er risiko for, at emballagerne vælter. Ved stabling af emballager må der ikke være risiko for, at de nederste emballager lider overlast.</w:t>
      </w:r>
    </w:p>
    <w:p w14:paraId="425A7344" w14:textId="77777777" w:rsidR="00CD3CFD" w:rsidRDefault="00CD3CFD">
      <w:pPr>
        <w:rPr>
          <w:b/>
        </w:rPr>
      </w:pPr>
      <w:r>
        <w:rPr>
          <w:b/>
        </w:rPr>
        <w:br w:type="page"/>
      </w:r>
    </w:p>
    <w:p w14:paraId="2304CFE5" w14:textId="77777777" w:rsidR="000F74ED" w:rsidRPr="000F74ED" w:rsidRDefault="000F74ED" w:rsidP="000F74ED">
      <w:pPr>
        <w:overflowPunct w:val="0"/>
        <w:autoSpaceDE w:val="0"/>
        <w:autoSpaceDN w:val="0"/>
        <w:adjustRightInd w:val="0"/>
        <w:spacing w:after="120"/>
        <w:textAlignment w:val="baseline"/>
        <w:rPr>
          <w:b/>
        </w:rPr>
      </w:pPr>
      <w:r w:rsidRPr="000F74ED">
        <w:rPr>
          <w:b/>
        </w:rPr>
        <w:t>Affald</w:t>
      </w:r>
    </w:p>
    <w:p w14:paraId="0AA85604" w14:textId="77777777" w:rsidR="000F74ED" w:rsidRDefault="000F74ED" w:rsidP="005C3A47">
      <w:pPr>
        <w:numPr>
          <w:ilvl w:val="0"/>
          <w:numId w:val="32"/>
        </w:numPr>
        <w:overflowPunct w:val="0"/>
        <w:autoSpaceDE w:val="0"/>
        <w:autoSpaceDN w:val="0"/>
        <w:adjustRightInd w:val="0"/>
        <w:spacing w:after="120"/>
        <w:textAlignment w:val="baseline"/>
      </w:pPr>
      <w:r>
        <w:t>Spild af farligt affald på befæstede og ubefæstede arealer skal opsamles straks. Hvis der opstår risiko for, at spild af farligt affald kan nå et afløb, skal de(n) relevante afspærringsventil(er) straks lukkes.</w:t>
      </w:r>
    </w:p>
    <w:p w14:paraId="76F8986A" w14:textId="77777777" w:rsidR="000F74ED" w:rsidRDefault="000F74ED" w:rsidP="005C3A47">
      <w:pPr>
        <w:numPr>
          <w:ilvl w:val="0"/>
          <w:numId w:val="32"/>
        </w:numPr>
        <w:overflowPunct w:val="0"/>
        <w:autoSpaceDE w:val="0"/>
        <w:autoSpaceDN w:val="0"/>
        <w:adjustRightInd w:val="0"/>
        <w:spacing w:after="120"/>
        <w:textAlignment w:val="baseline"/>
      </w:pPr>
      <w:r>
        <w:t>Spild af farligt affald i sumpe, brønde o.lign. opsamlingsbassiner samt i tankgårde opsamles dagligt ved arbejdstids ophør. Ved uheld, hvor der f.eks. er gået hul på en emballage med flydende farligt affald, opsamles spildet hurtigst muligt.</w:t>
      </w:r>
    </w:p>
    <w:p w14:paraId="39FC06DB" w14:textId="77777777" w:rsidR="000F74ED" w:rsidRDefault="000F74ED" w:rsidP="005C3A47">
      <w:pPr>
        <w:numPr>
          <w:ilvl w:val="0"/>
          <w:numId w:val="32"/>
        </w:numPr>
        <w:overflowPunct w:val="0"/>
        <w:autoSpaceDE w:val="0"/>
        <w:autoSpaceDN w:val="0"/>
        <w:adjustRightInd w:val="0"/>
        <w:spacing w:after="120"/>
        <w:textAlignment w:val="baseline"/>
      </w:pPr>
      <w:r>
        <w:t>Opsamlet spild af farligt affald inkl. eventuelt opsugningsmateriale, rester fra filtrering af farligt affald samt affald fra rengøring af emballager, containere, køretøjer, tanke eller andet udstyr til farligt affald skal håndteres som farligt affald. Der skal til enhver tid forefindes opsugningsmateriale på virksomheden.</w:t>
      </w:r>
      <w:r>
        <w:br/>
      </w:r>
    </w:p>
    <w:p w14:paraId="149FCC37" w14:textId="77777777" w:rsidR="000F74ED" w:rsidRPr="000B439F" w:rsidRDefault="000F74ED" w:rsidP="000F74ED">
      <w:pPr>
        <w:overflowPunct w:val="0"/>
        <w:autoSpaceDE w:val="0"/>
        <w:autoSpaceDN w:val="0"/>
        <w:adjustRightInd w:val="0"/>
        <w:spacing w:after="120"/>
        <w:textAlignment w:val="baseline"/>
        <w:rPr>
          <w:b/>
        </w:rPr>
      </w:pPr>
      <w:r w:rsidRPr="000B439F">
        <w:rPr>
          <w:b/>
        </w:rPr>
        <w:t>Beskyttelse af jord, grundvand og overfladevand</w:t>
      </w:r>
    </w:p>
    <w:p w14:paraId="516A067D" w14:textId="77777777" w:rsidR="000F74ED" w:rsidRDefault="000F74ED" w:rsidP="005C3A47">
      <w:pPr>
        <w:numPr>
          <w:ilvl w:val="0"/>
          <w:numId w:val="32"/>
        </w:numPr>
        <w:overflowPunct w:val="0"/>
        <w:autoSpaceDE w:val="0"/>
        <w:autoSpaceDN w:val="0"/>
        <w:adjustRightInd w:val="0"/>
        <w:spacing w:after="120"/>
        <w:textAlignment w:val="baseline"/>
      </w:pPr>
      <w:r>
        <w:t>Farligt affald skal opbevares under overdækning i form af tag, presenning eller lignende og beskyttet mod vejrlig. Dog kan opbevaring af farligt affald i transportcontainere, der bliver afhentet med indhold og tømt hos modtagevirksomheden, ske under tæt presenning.</w:t>
      </w:r>
      <w:r w:rsidR="001C5A95">
        <w:br/>
      </w:r>
    </w:p>
    <w:p w14:paraId="6B87BF33" w14:textId="77777777" w:rsidR="001C5A95" w:rsidRPr="001C5A95" w:rsidRDefault="001C5A95" w:rsidP="001C5A95">
      <w:pPr>
        <w:overflowPunct w:val="0"/>
        <w:autoSpaceDE w:val="0"/>
        <w:autoSpaceDN w:val="0"/>
        <w:adjustRightInd w:val="0"/>
        <w:spacing w:after="120"/>
        <w:textAlignment w:val="baseline"/>
        <w:rPr>
          <w:b/>
        </w:rPr>
      </w:pPr>
      <w:r w:rsidRPr="001C5A95">
        <w:rPr>
          <w:b/>
        </w:rPr>
        <w:t>Driftsjournal</w:t>
      </w:r>
    </w:p>
    <w:p w14:paraId="51BF06E8" w14:textId="77777777" w:rsidR="001C5A95" w:rsidRDefault="001C5A95" w:rsidP="005C3A47">
      <w:pPr>
        <w:numPr>
          <w:ilvl w:val="0"/>
          <w:numId w:val="32"/>
        </w:numPr>
        <w:overflowPunct w:val="0"/>
        <w:autoSpaceDE w:val="0"/>
        <w:autoSpaceDN w:val="0"/>
        <w:adjustRightInd w:val="0"/>
        <w:spacing w:after="120"/>
        <w:textAlignment w:val="baseline"/>
      </w:pPr>
      <w:r>
        <w:t>Der skal føres driftsjournal med angivelse af:</w:t>
      </w:r>
    </w:p>
    <w:p w14:paraId="2878C408" w14:textId="77777777" w:rsidR="001C5A95" w:rsidRDefault="001C5A95" w:rsidP="001C5A95">
      <w:pPr>
        <w:overflowPunct w:val="0"/>
        <w:autoSpaceDE w:val="0"/>
        <w:autoSpaceDN w:val="0"/>
        <w:adjustRightInd w:val="0"/>
        <w:spacing w:after="120"/>
        <w:ind w:left="1021"/>
        <w:textAlignment w:val="baseline"/>
      </w:pPr>
      <w:r>
        <w:t>– Løbende registrering af art, fraktion og mængde af modtaget farligt affald med angivelse af navn og adresse samt CVR- og P-nummer på de virksomheder, hvorfra affaldet er leveret.</w:t>
      </w:r>
    </w:p>
    <w:p w14:paraId="3C0520E7" w14:textId="77777777" w:rsidR="001C5A95" w:rsidRDefault="001C5A95" w:rsidP="001C5A95">
      <w:pPr>
        <w:overflowPunct w:val="0"/>
        <w:autoSpaceDE w:val="0"/>
        <w:autoSpaceDN w:val="0"/>
        <w:adjustRightInd w:val="0"/>
        <w:spacing w:after="120"/>
        <w:ind w:left="1021"/>
        <w:textAlignment w:val="baseline"/>
      </w:pPr>
      <w:r>
        <w:t>– Løbende registrering af art, fraktion og mængder af fraført affald med angivelse af navn og adresse samt CVR- og P-nummer på de virksomheder, hvortil affaldet er leveret.</w:t>
      </w:r>
    </w:p>
    <w:p w14:paraId="2BCC0806" w14:textId="77777777" w:rsidR="001C5A95" w:rsidRDefault="001C5A95" w:rsidP="001C5A95">
      <w:pPr>
        <w:overflowPunct w:val="0"/>
        <w:autoSpaceDE w:val="0"/>
        <w:autoSpaceDN w:val="0"/>
        <w:adjustRightInd w:val="0"/>
        <w:spacing w:after="120"/>
        <w:ind w:left="1021"/>
        <w:textAlignment w:val="baseline"/>
      </w:pPr>
      <w:r>
        <w:t>– Dato for og resultatet af kontrol af automatiske kontrol-, alarm- og sikringssystemer.</w:t>
      </w:r>
    </w:p>
    <w:p w14:paraId="4D5C9A4E" w14:textId="77777777" w:rsidR="001C5A95" w:rsidRDefault="001C5A95" w:rsidP="001C5A95">
      <w:pPr>
        <w:overflowPunct w:val="0"/>
        <w:autoSpaceDE w:val="0"/>
        <w:autoSpaceDN w:val="0"/>
        <w:adjustRightInd w:val="0"/>
        <w:spacing w:after="120"/>
        <w:ind w:left="1021"/>
        <w:textAlignment w:val="baseline"/>
      </w:pPr>
      <w:r>
        <w:t>– Dato for og resultatet af den visuelle kontrol af tætte belægninger, befæstede arealer og gulve, opsamlingsbassiner, containere, tankgårde og særlige oplagsområder samt eventuelle foretagne forbedringer.</w:t>
      </w:r>
    </w:p>
    <w:p w14:paraId="74989127" w14:textId="77777777" w:rsidR="001C5A95" w:rsidRDefault="001C5A95" w:rsidP="001C5A95">
      <w:pPr>
        <w:overflowPunct w:val="0"/>
        <w:autoSpaceDE w:val="0"/>
        <w:autoSpaceDN w:val="0"/>
        <w:adjustRightInd w:val="0"/>
        <w:spacing w:after="120"/>
        <w:ind w:left="1021"/>
        <w:textAlignment w:val="baseline"/>
      </w:pPr>
      <w:r>
        <w:t>– Dato for og resultatet af den visuelle kontrol af tankanlæg og øvrige faste rørsystemer samt eventuelle foretagne forbedringer.</w:t>
      </w:r>
    </w:p>
    <w:p w14:paraId="1C0577D0" w14:textId="77777777" w:rsidR="001C5A95" w:rsidRDefault="001C5A95" w:rsidP="001C5A95">
      <w:pPr>
        <w:overflowPunct w:val="0"/>
        <w:autoSpaceDE w:val="0"/>
        <w:autoSpaceDN w:val="0"/>
        <w:adjustRightInd w:val="0"/>
        <w:spacing w:after="120"/>
        <w:ind w:left="1021"/>
        <w:textAlignment w:val="baseline"/>
      </w:pPr>
      <w:r>
        <w:t>– Dato for og resultat af det uvildige eftersyn af tætte belægninger, befæstede arealer og gulve, opsamlingsbassiner, containere, tankgårde og særlige oplagsområder samt eventuelle foretagne forbedringer.</w:t>
      </w:r>
    </w:p>
    <w:p w14:paraId="18D216BE" w14:textId="77777777" w:rsidR="001C5A95" w:rsidRDefault="001C5A95" w:rsidP="001C5A95">
      <w:pPr>
        <w:overflowPunct w:val="0"/>
        <w:autoSpaceDE w:val="0"/>
        <w:autoSpaceDN w:val="0"/>
        <w:adjustRightInd w:val="0"/>
        <w:spacing w:after="120"/>
        <w:ind w:left="1021"/>
        <w:textAlignment w:val="baseline"/>
      </w:pPr>
      <w:r>
        <w:t>Ved udgangen af hvert kvartal registreres endvidere mængden af hver af de oplagrede affaldsfraktioner, for hvilke der er fastsat vilkår om maksimalt oplag.</w:t>
      </w:r>
    </w:p>
    <w:p w14:paraId="4EBF48FF" w14:textId="77777777" w:rsidR="000B439F" w:rsidRDefault="001C5A95" w:rsidP="001C5A95">
      <w:pPr>
        <w:overflowPunct w:val="0"/>
        <w:autoSpaceDE w:val="0"/>
        <w:autoSpaceDN w:val="0"/>
        <w:adjustRightInd w:val="0"/>
        <w:spacing w:after="120"/>
        <w:ind w:left="1021"/>
        <w:textAlignment w:val="baseline"/>
      </w:pPr>
      <w:r>
        <w:t>Driftsjournalen skal opbevares på virksomheden i mindst 5 år og skal være tilgængelig for tilsynsmyndigheden.</w:t>
      </w:r>
      <w:r w:rsidR="000B439F">
        <w:br/>
      </w:r>
    </w:p>
    <w:p w14:paraId="1B602D8A" w14:textId="77777777" w:rsidR="00524F47" w:rsidRPr="00524F47" w:rsidRDefault="00524F47" w:rsidP="00524F47">
      <w:pPr>
        <w:overflowPunct w:val="0"/>
        <w:autoSpaceDE w:val="0"/>
        <w:autoSpaceDN w:val="0"/>
        <w:adjustRightInd w:val="0"/>
        <w:spacing w:after="120"/>
        <w:textAlignment w:val="baseline"/>
        <w:rPr>
          <w:b/>
        </w:rPr>
      </w:pPr>
      <w:r w:rsidRPr="00524F47">
        <w:rPr>
          <w:b/>
        </w:rPr>
        <w:t xml:space="preserve">Udledning af </w:t>
      </w:r>
      <w:r>
        <w:rPr>
          <w:b/>
        </w:rPr>
        <w:t>tagvand</w:t>
      </w:r>
      <w:r w:rsidR="000B439F">
        <w:rPr>
          <w:b/>
        </w:rPr>
        <w:t xml:space="preserve"> til vandløb</w:t>
      </w:r>
    </w:p>
    <w:p w14:paraId="53BFC4DF" w14:textId="77777777" w:rsidR="00524F47" w:rsidRDefault="00524F47" w:rsidP="005C3A47">
      <w:pPr>
        <w:numPr>
          <w:ilvl w:val="0"/>
          <w:numId w:val="32"/>
        </w:numPr>
        <w:overflowPunct w:val="0"/>
        <w:autoSpaceDE w:val="0"/>
        <w:autoSpaceDN w:val="0"/>
        <w:adjustRightInd w:val="0"/>
        <w:spacing w:after="120"/>
        <w:textAlignment w:val="baseline"/>
      </w:pPr>
      <w:r>
        <w:t>Tagvand fra kontor, lager og værksted udledes til Lodsholmgrøften via et</w:t>
      </w:r>
      <w:r w:rsidR="008631C7">
        <w:t xml:space="preserve"> lukket</w:t>
      </w:r>
      <w:r>
        <w:t xml:space="preserve"> regnvandsbassin. Regnvandsbassinet skal dimensioneres med et fast afløb på 5 l/s </w:t>
      </w:r>
      <w:r w:rsidR="008631C7">
        <w:t xml:space="preserve">og </w:t>
      </w:r>
      <w:r>
        <w:t>en gentagelseshyppighed på 5 år</w:t>
      </w:r>
      <w:r w:rsidR="00CD3CFD">
        <w:t>.</w:t>
      </w:r>
    </w:p>
    <w:p w14:paraId="7EF0929F" w14:textId="77777777" w:rsidR="00524F47" w:rsidRDefault="00524F47" w:rsidP="005C3A47">
      <w:pPr>
        <w:numPr>
          <w:ilvl w:val="0"/>
          <w:numId w:val="32"/>
        </w:numPr>
        <w:overflowPunct w:val="0"/>
        <w:autoSpaceDE w:val="0"/>
        <w:autoSpaceDN w:val="0"/>
        <w:adjustRightInd w:val="0"/>
        <w:spacing w:after="120"/>
        <w:textAlignment w:val="baseline"/>
      </w:pPr>
      <w:r>
        <w:t>Udledningen må ikke være til hinder for, at målsætningen kan opfyldes for det vandområde, der modtager spildevandet.</w:t>
      </w:r>
    </w:p>
    <w:p w14:paraId="6E35E860" w14:textId="77777777" w:rsidR="00524F47" w:rsidRDefault="00524F47" w:rsidP="005C3A47">
      <w:pPr>
        <w:numPr>
          <w:ilvl w:val="0"/>
          <w:numId w:val="32"/>
        </w:numPr>
        <w:overflowPunct w:val="0"/>
        <w:autoSpaceDE w:val="0"/>
        <w:autoSpaceDN w:val="0"/>
        <w:adjustRightInd w:val="0"/>
        <w:spacing w:after="120"/>
        <w:textAlignment w:val="baseline"/>
      </w:pPr>
      <w:r>
        <w:t>Der må ikke udledes sand og/eller slam, der giver anledning til aflejringer i vandområdet.</w:t>
      </w:r>
    </w:p>
    <w:p w14:paraId="2520AC94" w14:textId="77777777" w:rsidR="00524F47" w:rsidRDefault="00524F47" w:rsidP="005C3A47">
      <w:pPr>
        <w:numPr>
          <w:ilvl w:val="0"/>
          <w:numId w:val="32"/>
        </w:numPr>
        <w:overflowPunct w:val="0"/>
        <w:autoSpaceDE w:val="0"/>
        <w:autoSpaceDN w:val="0"/>
        <w:adjustRightInd w:val="0"/>
        <w:spacing w:after="120"/>
        <w:textAlignment w:val="baseline"/>
      </w:pPr>
      <w:r>
        <w:t>Udledningerne må ikke medføre uæstetiske forhold i vandløbet, på vandløbsbrinker og omkring udløbet.</w:t>
      </w:r>
    </w:p>
    <w:p w14:paraId="71896D6C" w14:textId="77777777" w:rsidR="00524F47" w:rsidRDefault="00524F47" w:rsidP="005C3A47">
      <w:pPr>
        <w:numPr>
          <w:ilvl w:val="0"/>
          <w:numId w:val="32"/>
        </w:numPr>
        <w:overflowPunct w:val="0"/>
        <w:autoSpaceDE w:val="0"/>
        <w:autoSpaceDN w:val="0"/>
        <w:adjustRightInd w:val="0"/>
        <w:spacing w:after="120"/>
        <w:textAlignment w:val="baseline"/>
      </w:pPr>
      <w:r>
        <w:t>Udledningerne må ikke give anledning til oversvømmelse af arealerne omkring vandløbet.</w:t>
      </w:r>
    </w:p>
    <w:p w14:paraId="4037C943" w14:textId="77777777" w:rsidR="00524F47" w:rsidRDefault="00524F47" w:rsidP="005C3A47">
      <w:pPr>
        <w:numPr>
          <w:ilvl w:val="0"/>
          <w:numId w:val="32"/>
        </w:numPr>
        <w:overflowPunct w:val="0"/>
        <w:autoSpaceDE w:val="0"/>
        <w:autoSpaceDN w:val="0"/>
        <w:adjustRightInd w:val="0"/>
        <w:spacing w:after="120"/>
        <w:textAlignment w:val="baseline"/>
      </w:pPr>
      <w:r>
        <w:t>I anlægsfasen skal det sikres, at der ikke sker udvaskning af sand, ler m.v. til vandløbet.</w:t>
      </w:r>
    </w:p>
    <w:p w14:paraId="3730E116" w14:textId="77777777" w:rsidR="00524F47" w:rsidRPr="00EC4001" w:rsidRDefault="00524F47" w:rsidP="005C3A47">
      <w:pPr>
        <w:numPr>
          <w:ilvl w:val="0"/>
          <w:numId w:val="32"/>
        </w:numPr>
        <w:overflowPunct w:val="0"/>
        <w:autoSpaceDE w:val="0"/>
        <w:autoSpaceDN w:val="0"/>
        <w:adjustRightInd w:val="0"/>
        <w:spacing w:after="120"/>
        <w:textAlignment w:val="baseline"/>
      </w:pPr>
      <w:r>
        <w:t xml:space="preserve">Senest </w:t>
      </w:r>
      <w:r w:rsidR="008631C7">
        <w:t xml:space="preserve">3 måneder efter udvidelsen af pladsen </w:t>
      </w:r>
      <w:r>
        <w:t xml:space="preserve">er taget i brug, skal </w:t>
      </w:r>
      <w:r w:rsidR="008631C7">
        <w:t>virksomheden</w:t>
      </w:r>
      <w:r>
        <w:t xml:space="preserve"> udarbejde en vedligeholdelsesplan for regnvandsbassinet. Vedligeholdelsesplanen skal fremsendes til </w:t>
      </w:r>
      <w:r w:rsidR="008631C7">
        <w:t>Aalborg Kommune, Miljø</w:t>
      </w:r>
      <w:r>
        <w:t xml:space="preserve"> til godkendelse.</w:t>
      </w:r>
    </w:p>
    <w:p w14:paraId="6937E959" w14:textId="77777777" w:rsidR="00205B90" w:rsidRPr="00EC4001" w:rsidRDefault="00205B90" w:rsidP="00205B90">
      <w:pPr>
        <w:overflowPunct w:val="0"/>
        <w:autoSpaceDE w:val="0"/>
        <w:autoSpaceDN w:val="0"/>
        <w:adjustRightInd w:val="0"/>
        <w:spacing w:after="120"/>
        <w:ind w:left="1021"/>
        <w:textAlignment w:val="baseline"/>
      </w:pPr>
    </w:p>
    <w:p w14:paraId="20FFEBCD" w14:textId="77777777" w:rsidR="00205B90" w:rsidRPr="00EC4001" w:rsidRDefault="00205B90" w:rsidP="00205B90">
      <w:pPr>
        <w:spacing w:after="120"/>
        <w:rPr>
          <w:b/>
        </w:rPr>
      </w:pPr>
      <w:r w:rsidRPr="00EC4001">
        <w:rPr>
          <w:b/>
        </w:rPr>
        <w:t>1.2 VVM - screening</w:t>
      </w:r>
    </w:p>
    <w:p w14:paraId="1505E39A" w14:textId="77777777" w:rsidR="00205B90" w:rsidRPr="00EC4001" w:rsidRDefault="00205B90" w:rsidP="00205B90">
      <w:r w:rsidRPr="00EC4001">
        <w:t>Aalborg Kommune har vurderet det ansøgte i forhold til Miljøministeriets bekendtgørelse om vurdering af visse offentlige og private anlægs virkning på miljøet (VVM) i medfør</w:t>
      </w:r>
      <w:r>
        <w:t xml:space="preserve"> af lov om planlægning, </w:t>
      </w:r>
      <w:r w:rsidRPr="001470B6">
        <w:rPr>
          <w:rFonts w:cstheme="minorHAnsi"/>
        </w:rPr>
        <w:t xml:space="preserve">nr. </w:t>
      </w:r>
      <w:r w:rsidR="00EA7755">
        <w:rPr>
          <w:rFonts w:cstheme="minorHAnsi"/>
        </w:rPr>
        <w:t>1832</w:t>
      </w:r>
      <w:r w:rsidRPr="001470B6">
        <w:rPr>
          <w:rFonts w:cstheme="minorHAnsi"/>
        </w:rPr>
        <w:t xml:space="preserve"> af </w:t>
      </w:r>
      <w:r w:rsidR="00EA7755">
        <w:rPr>
          <w:rFonts w:cstheme="minorHAnsi"/>
        </w:rPr>
        <w:t>16</w:t>
      </w:r>
      <w:r w:rsidRPr="001470B6">
        <w:rPr>
          <w:rFonts w:cstheme="minorHAnsi"/>
        </w:rPr>
        <w:t>. december 201</w:t>
      </w:r>
      <w:r w:rsidR="00EA7755">
        <w:rPr>
          <w:rFonts w:cstheme="minorHAnsi"/>
        </w:rPr>
        <w:t>5</w:t>
      </w:r>
      <w:r w:rsidRPr="00EC4001">
        <w:t>.</w:t>
      </w:r>
    </w:p>
    <w:p w14:paraId="1DF95367" w14:textId="77777777" w:rsidR="00205B90" w:rsidRPr="00EC4001" w:rsidRDefault="00205B90" w:rsidP="00205B90">
      <w:r w:rsidRPr="00EC4001">
        <w:t>Aalborg Kommune har vurderet, at det ansøgte ikke må antages at kunne få væsentlig indvirkning på miljøet.</w:t>
      </w:r>
    </w:p>
    <w:p w14:paraId="010162B3" w14:textId="77777777" w:rsidR="00205B90" w:rsidRPr="00EC4001" w:rsidRDefault="00205B90" w:rsidP="00205B90">
      <w:pPr>
        <w:spacing w:after="120"/>
      </w:pPr>
      <w:r w:rsidRPr="00EC4001">
        <w:rPr>
          <w:b/>
        </w:rPr>
        <w:t>1.3 Basistilstandsrapport</w:t>
      </w:r>
      <w:r w:rsidRPr="00EC4001">
        <w:rPr>
          <w:b/>
        </w:rPr>
        <w:br/>
      </w:r>
      <w:r w:rsidRPr="00EC4001">
        <w:t>Aalborg Kommune har vurderet, at det ansøgte ikke er omfattet af kravet om udarbejdelse af basistilstandsrapport efter godkendelsesbekendtgørelsens § 14. Aalborg Kommune har vurderet, at der ikke frigives relevante farlige stoffer fra det ansøgte.</w:t>
      </w:r>
    </w:p>
    <w:p w14:paraId="2D341D0F" w14:textId="77777777" w:rsidR="00205B90" w:rsidRDefault="00205B90" w:rsidP="00F575DA">
      <w:pPr>
        <w:spacing w:after="0"/>
        <w:rPr>
          <w:b/>
        </w:rPr>
      </w:pPr>
    </w:p>
    <w:p w14:paraId="434B8C7C" w14:textId="77777777" w:rsidR="001C5A95" w:rsidRPr="00A212F6" w:rsidRDefault="005D36D3" w:rsidP="001C5A95">
      <w:pPr>
        <w:spacing w:after="0"/>
      </w:pPr>
      <w:r w:rsidRPr="00A212F6">
        <w:rPr>
          <w:b/>
        </w:rPr>
        <w:t>1.4 Revurdering af afgørelse</w:t>
      </w:r>
    </w:p>
    <w:p w14:paraId="445953B1" w14:textId="77777777" w:rsidR="00F575DA" w:rsidRPr="00A212F6" w:rsidRDefault="005D36D3" w:rsidP="001C5A95">
      <w:pPr>
        <w:spacing w:after="0"/>
      </w:pPr>
      <w:r w:rsidRPr="00A212F6">
        <w:t xml:space="preserve">Denne miljøgodkendelse af virksomheden, hvis hovedaktivitet ikke er omfattet af en BAT-konklusion, skal </w:t>
      </w:r>
      <w:r w:rsidR="003154D5" w:rsidRPr="00A212F6">
        <w:t xml:space="preserve">tages op til revurdering senest den </w:t>
      </w:r>
      <w:r w:rsidR="00CC44E2" w:rsidRPr="00A212F6">
        <w:t>13. august 2020</w:t>
      </w:r>
      <w:r w:rsidR="003154D5" w:rsidRPr="00A212F6">
        <w:t>.</w:t>
      </w:r>
    </w:p>
    <w:p w14:paraId="31EC78FB" w14:textId="77777777" w:rsidR="003154D5" w:rsidRPr="00A212F6" w:rsidRDefault="003154D5" w:rsidP="003154D5">
      <w:r w:rsidRPr="00A212F6">
        <w:t>Vedtages BAT-konklusion for den pågældende hovedaktivitet skal der igangsættes en revurdering af miljøgodkendelsen, når BAT-</w:t>
      </w:r>
      <w:r w:rsidR="00F575DA" w:rsidRPr="00A212F6">
        <w:t>kon</w:t>
      </w:r>
      <w:r w:rsidRPr="00A212F6">
        <w:t>klusionen offentliggøres.</w:t>
      </w:r>
    </w:p>
    <w:p w14:paraId="57E9FA31" w14:textId="77777777" w:rsidR="00A7686E" w:rsidRPr="00A212F6" w:rsidRDefault="003154D5" w:rsidP="00A7686E">
      <w:pPr>
        <w:rPr>
          <w:b/>
          <w:u w:val="single"/>
        </w:rPr>
      </w:pPr>
      <w:r w:rsidRPr="00A212F6">
        <w:rPr>
          <w:b/>
        </w:rPr>
        <w:t>1.5</w:t>
      </w:r>
      <w:r w:rsidR="00A7686E" w:rsidRPr="00A212F6">
        <w:rPr>
          <w:b/>
        </w:rPr>
        <w:t xml:space="preserve"> Offentliggørelse og klagevejledning</w:t>
      </w:r>
    </w:p>
    <w:p w14:paraId="46300ECE" w14:textId="77777777" w:rsidR="00A7686E" w:rsidRPr="001A46A7" w:rsidRDefault="00A7686E" w:rsidP="00A7686E">
      <w:r w:rsidRPr="001A46A7">
        <w:t xml:space="preserve">Miljøgodkendelsen vil blive annonceret på Aalborg Kommunes hjemmeside: </w:t>
      </w:r>
      <w:r w:rsidR="00282050" w:rsidRPr="00282050">
        <w:t xml:space="preserve">www.aalborg.dk/annoncer i perioden fra </w:t>
      </w:r>
      <w:r w:rsidR="00282050">
        <w:t xml:space="preserve">30. maj </w:t>
      </w:r>
      <w:r w:rsidR="00CF17A9">
        <w:t xml:space="preserve">til </w:t>
      </w:r>
      <w:r w:rsidR="00282050">
        <w:t>27. juni</w:t>
      </w:r>
      <w:r w:rsidR="00CF17A9">
        <w:t xml:space="preserve"> 201</w:t>
      </w:r>
      <w:r w:rsidR="00282050">
        <w:t>6</w:t>
      </w:r>
      <w:r w:rsidR="00CF17A9">
        <w:t>.</w:t>
      </w:r>
    </w:p>
    <w:p w14:paraId="3CB4C8FB" w14:textId="77777777" w:rsidR="00A7686E" w:rsidRPr="00A212F6" w:rsidRDefault="00A7686E" w:rsidP="00A7686E">
      <w:r w:rsidRPr="00A212F6">
        <w:t xml:space="preserve">Afgørelsen i forhold til VVM offentliggøres sammen med miljøgodkendelsen. </w:t>
      </w:r>
    </w:p>
    <w:p w14:paraId="7E8F1E58" w14:textId="77777777" w:rsidR="009F68AF" w:rsidRPr="00A212F6" w:rsidRDefault="00A212F6" w:rsidP="009F68AF">
      <w:pPr>
        <w:rPr>
          <w:rFonts w:ascii="Arial" w:hAnsi="Arial" w:cs="Arial"/>
        </w:rPr>
      </w:pPr>
      <w:r w:rsidRPr="00A212F6">
        <w:rPr>
          <w:rFonts w:ascii="Arial" w:hAnsi="Arial" w:cs="Arial"/>
        </w:rPr>
        <w:t>Miljøgodkendelsen</w:t>
      </w:r>
      <w:r w:rsidR="009F68AF" w:rsidRPr="00A212F6">
        <w:rPr>
          <w:rFonts w:ascii="Arial" w:hAnsi="Arial" w:cs="Arial"/>
        </w:rPr>
        <w:t xml:space="preserve"> kan påklages til Natur- og Miljøklagenævnet af ansøgerne og enhver, der har individuel væsentlig interesse i sagens udfald, en række foreninger samt organisationer jf. miljøbeskyttelseslovens § 99 og 100.</w:t>
      </w:r>
    </w:p>
    <w:p w14:paraId="538C1C04" w14:textId="77777777" w:rsidR="00A7686E" w:rsidRPr="00A212F6" w:rsidRDefault="00A7686E" w:rsidP="00A7686E">
      <w:r w:rsidRPr="00A212F6">
        <w:t>Afgørelsen i forhold til VVM kan påklages til Natur- og Miljøklagenævnet for så vidt angår retlige spørgsmål. Afgørelsen i forhold til VVM kan påklages af enhver med retlig interesse i sagens udfald samt af en række landsdækkende foreninger og organisationer, jf. planlovens § 59.</w:t>
      </w:r>
    </w:p>
    <w:p w14:paraId="411B9DA5" w14:textId="77777777" w:rsidR="00867261" w:rsidRPr="00A212F6" w:rsidRDefault="00867261" w:rsidP="00A7686E">
      <w:r w:rsidRPr="00A212F6">
        <w:t>Afgørelsen vedrørende basistilstandsrapport kan ikke påklages til anden administrativ myndighed.</w:t>
      </w:r>
    </w:p>
    <w:p w14:paraId="5B7B94C3" w14:textId="77777777" w:rsidR="00C0315A" w:rsidRPr="00CD7E49" w:rsidRDefault="00C0315A" w:rsidP="00C0315A">
      <w:pPr>
        <w:rPr>
          <w:rFonts w:cstheme="minorHAnsi"/>
        </w:rPr>
      </w:pPr>
      <w:r w:rsidRPr="00CD7E49">
        <w:rPr>
          <w:rFonts w:cstheme="minorHAnsi"/>
          <w:iCs/>
        </w:rPr>
        <w:t>Eventuel klage skal indgives via Klageportalen</w:t>
      </w:r>
      <w:r w:rsidRPr="00CD7E49">
        <w:rPr>
          <w:rFonts w:cstheme="minorHAnsi"/>
        </w:rPr>
        <w:t>, som du finder et link til på forsiden af</w:t>
      </w:r>
      <w:r w:rsidRPr="00CD7E49">
        <w:rPr>
          <w:rFonts w:cstheme="minorHAnsi"/>
          <w:color w:val="FF0000"/>
        </w:rPr>
        <w:t xml:space="preserve"> </w:t>
      </w:r>
      <w:hyperlink r:id="rId9" w:history="1">
        <w:r w:rsidRPr="00CD7E49">
          <w:rPr>
            <w:rStyle w:val="Hyperlink"/>
            <w:rFonts w:cstheme="minorHAnsi"/>
          </w:rPr>
          <w:t>www.nmkn.dk</w:t>
        </w:r>
      </w:hyperlink>
      <w:r w:rsidRPr="00CD7E49">
        <w:rPr>
          <w:rFonts w:cstheme="minorHAnsi"/>
          <w:color w:val="FF0000"/>
        </w:rPr>
        <w:t xml:space="preserve"> </w:t>
      </w:r>
      <w:r w:rsidRPr="00CD7E49">
        <w:rPr>
          <w:rFonts w:cstheme="minorHAnsi"/>
        </w:rPr>
        <w:t xml:space="preserve">. </w:t>
      </w:r>
    </w:p>
    <w:p w14:paraId="2F06E42B" w14:textId="77777777" w:rsidR="00C0315A" w:rsidRPr="00CD7E49" w:rsidRDefault="00C0315A" w:rsidP="00C0315A">
      <w:pPr>
        <w:rPr>
          <w:rFonts w:cstheme="minorHAnsi"/>
        </w:rPr>
      </w:pPr>
      <w:r w:rsidRPr="00CD7E49">
        <w:rPr>
          <w:rFonts w:cstheme="minorHAnsi"/>
        </w:rPr>
        <w:t>Klageportalen ligger på</w:t>
      </w:r>
      <w:r w:rsidRPr="00CD7E49">
        <w:rPr>
          <w:rFonts w:cstheme="minorHAnsi"/>
          <w:color w:val="FF0000"/>
        </w:rPr>
        <w:t xml:space="preserve"> </w:t>
      </w:r>
      <w:hyperlink r:id="rId10" w:history="1">
        <w:r w:rsidRPr="00CD7E49">
          <w:rPr>
            <w:rStyle w:val="Hyperlink"/>
            <w:rFonts w:cstheme="minorHAnsi"/>
          </w:rPr>
          <w:t>www.borger.dk</w:t>
        </w:r>
      </w:hyperlink>
      <w:r w:rsidR="00282050">
        <w:rPr>
          <w:rFonts w:cstheme="minorHAnsi"/>
          <w:color w:val="FF0000"/>
        </w:rPr>
        <w:t xml:space="preserve"> </w:t>
      </w:r>
      <w:r w:rsidRPr="00CD7E49">
        <w:rPr>
          <w:rFonts w:cstheme="minorHAnsi"/>
        </w:rPr>
        <w:t>og</w:t>
      </w:r>
      <w:r w:rsidRPr="00CD7E49">
        <w:rPr>
          <w:rFonts w:cstheme="minorHAnsi"/>
          <w:color w:val="FF0000"/>
        </w:rPr>
        <w:t xml:space="preserve"> </w:t>
      </w:r>
      <w:hyperlink r:id="rId11" w:history="1">
        <w:r w:rsidRPr="00CD7E49">
          <w:rPr>
            <w:rStyle w:val="Hyperlink"/>
            <w:rFonts w:cstheme="minorHAnsi"/>
          </w:rPr>
          <w:t>www.virk.dk</w:t>
        </w:r>
      </w:hyperlink>
      <w:r w:rsidRPr="00CD7E49">
        <w:rPr>
          <w:rFonts w:cstheme="minorHAnsi"/>
          <w:color w:val="FF0000"/>
        </w:rPr>
        <w:t xml:space="preserve"> . </w:t>
      </w:r>
      <w:r w:rsidRPr="00CD7E49">
        <w:rPr>
          <w:rFonts w:cstheme="minorHAnsi"/>
        </w:rPr>
        <w:t>Hvor du også kan finde vejledning.</w:t>
      </w:r>
    </w:p>
    <w:p w14:paraId="366C0B9B" w14:textId="77777777" w:rsidR="00C0315A" w:rsidRPr="00CD7E49" w:rsidRDefault="00C0315A" w:rsidP="00C0315A">
      <w:pPr>
        <w:rPr>
          <w:rFonts w:cstheme="minorHAnsi"/>
          <w:iCs/>
        </w:rPr>
      </w:pPr>
      <w:r w:rsidRPr="00CD7E49">
        <w:rPr>
          <w:rFonts w:cstheme="minorHAnsi"/>
        </w:rPr>
        <w:t>Klagen sendes gennem Klageportalen til den myndighed, der har truffet afgørelsen.</w:t>
      </w:r>
    </w:p>
    <w:p w14:paraId="6A0605CF" w14:textId="77777777" w:rsidR="00C0315A" w:rsidRDefault="00C0315A" w:rsidP="00C0315A">
      <w:pPr>
        <w:autoSpaceDE w:val="0"/>
        <w:autoSpaceDN w:val="0"/>
        <w:adjustRightInd w:val="0"/>
        <w:spacing w:after="0"/>
        <w:rPr>
          <w:rFonts w:cstheme="minorHAnsi"/>
        </w:rPr>
      </w:pPr>
      <w:r w:rsidRPr="00CD7E49">
        <w:rPr>
          <w:rFonts w:cstheme="minorHAnsi"/>
        </w:rPr>
        <w:t>Natur- og Miljøklagenævnet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Natur- og Miljøklagenævnet, som træffer afgørelse om, hvorvidt din anmodning kan imødekommes.</w:t>
      </w:r>
    </w:p>
    <w:p w14:paraId="0419C180" w14:textId="77777777" w:rsidR="00C0315A" w:rsidRPr="00CD7E49" w:rsidRDefault="00C0315A" w:rsidP="00C0315A">
      <w:pPr>
        <w:autoSpaceDE w:val="0"/>
        <w:autoSpaceDN w:val="0"/>
        <w:adjustRightInd w:val="0"/>
        <w:spacing w:after="0"/>
        <w:rPr>
          <w:rFonts w:cstheme="minorHAnsi"/>
        </w:rPr>
      </w:pPr>
    </w:p>
    <w:p w14:paraId="6B21032B" w14:textId="77777777" w:rsidR="00C0315A" w:rsidRPr="00282050" w:rsidRDefault="00C0315A" w:rsidP="00C0315A">
      <w:pPr>
        <w:autoSpaceDE w:val="0"/>
        <w:autoSpaceDN w:val="0"/>
        <w:adjustRightInd w:val="0"/>
        <w:spacing w:after="0"/>
        <w:rPr>
          <w:rFonts w:cstheme="minorHAnsi"/>
          <w:iCs/>
        </w:rPr>
      </w:pPr>
      <w:r w:rsidRPr="00CD7E49">
        <w:rPr>
          <w:rFonts w:cstheme="minorHAnsi"/>
          <w:iCs/>
        </w:rPr>
        <w:t xml:space="preserve">Klagefristen er 4 uger fra den dag afgørelsen er meddelt. Klagefristen udløber den </w:t>
      </w:r>
      <w:r w:rsidR="00282050">
        <w:rPr>
          <w:rFonts w:cstheme="minorHAnsi"/>
          <w:iCs/>
        </w:rPr>
        <w:t xml:space="preserve">27. juni </w:t>
      </w:r>
      <w:r w:rsidR="00A212F6" w:rsidRPr="00282050">
        <w:rPr>
          <w:rFonts w:cstheme="minorHAnsi"/>
          <w:iCs/>
        </w:rPr>
        <w:t>2016.</w:t>
      </w:r>
    </w:p>
    <w:p w14:paraId="6C83873F" w14:textId="77777777" w:rsidR="00C0315A" w:rsidRDefault="00C0315A" w:rsidP="00C0315A">
      <w:pPr>
        <w:autoSpaceDE w:val="0"/>
        <w:autoSpaceDN w:val="0"/>
        <w:adjustRightInd w:val="0"/>
        <w:spacing w:after="0"/>
        <w:rPr>
          <w:rFonts w:cstheme="minorHAnsi"/>
          <w:iCs/>
          <w:color w:val="FF0000"/>
        </w:rPr>
      </w:pPr>
    </w:p>
    <w:p w14:paraId="0CE87B31" w14:textId="77777777" w:rsidR="00A7686E" w:rsidRPr="00A212F6" w:rsidRDefault="00A7686E" w:rsidP="00A7686E">
      <w:r w:rsidRPr="001A46A7">
        <w:t xml:space="preserve">Eventuelt søgsmål (domstolsprøvelse) skal være anlagt inden 6 måneder efter, at afgørelsen er meddelt, eller - hvis sagen påklages - inden 6 måneder efter, at endelig </w:t>
      </w:r>
      <w:r w:rsidRPr="00A212F6">
        <w:t>afgørelse foreligger, jf. miljøbeskyttelseslovens § 101, stk. 1.</w:t>
      </w:r>
    </w:p>
    <w:p w14:paraId="4DCAD1A7" w14:textId="77777777" w:rsidR="00A7686E" w:rsidRPr="001A46A7" w:rsidRDefault="00BB7524" w:rsidP="00A7686E">
      <w:pPr>
        <w:rPr>
          <w:b/>
        </w:rPr>
      </w:pPr>
      <w:r w:rsidRPr="00A212F6">
        <w:rPr>
          <w:b/>
        </w:rPr>
        <w:t>1.6</w:t>
      </w:r>
      <w:r w:rsidR="00A7686E" w:rsidRPr="00A212F6">
        <w:rPr>
          <w:b/>
        </w:rPr>
        <w:t xml:space="preserve"> Vej</w:t>
      </w:r>
      <w:r w:rsidR="00A7686E" w:rsidRPr="001A46A7">
        <w:rPr>
          <w:b/>
        </w:rPr>
        <w:t>ledning om evt. ændringer i miljøgodkendelsen mv.</w:t>
      </w:r>
    </w:p>
    <w:p w14:paraId="78D9DF1D" w14:textId="77777777" w:rsidR="00A7686E" w:rsidRPr="001A46A7" w:rsidRDefault="00A7686E" w:rsidP="00A7686E">
      <w:r w:rsidRPr="001A46A7">
        <w:t>Første gang en virksomhed eller aktivitet får miljøgodkendelse, er miljøgodkendelsen retsbeskyttet i 8 år fra dato for meddelelse af miljøgodkendelse, dvs. at der er 8 års retsbeskyttelse for nye krav fra miljømyndigheden i denne periode.</w:t>
      </w:r>
    </w:p>
    <w:p w14:paraId="59514781" w14:textId="77777777" w:rsidR="00A7686E" w:rsidRPr="001A46A7" w:rsidRDefault="00A7686E" w:rsidP="00A7686E">
      <w:pPr>
        <w:pStyle w:val="Normal2"/>
        <w:widowControl/>
        <w:spacing w:after="120"/>
        <w:rPr>
          <w:rFonts w:ascii="Arial" w:hAnsi="Arial" w:cs="Arial"/>
          <w:sz w:val="20"/>
        </w:rPr>
      </w:pPr>
      <w:r w:rsidRPr="001A46A7">
        <w:rPr>
          <w:rFonts w:ascii="Arial" w:hAnsi="Arial" w:cs="Arial"/>
          <w:sz w:val="20"/>
        </w:rPr>
        <w:t>Miljømyndigheden kan dog gribe ind overfor en miljøgodkendt virksomhed inden for retsbeskyttelsesperioden under visse forudsætninger. For nærmere oplysninger henvises til miljøbeskyttelseslovens § 41 og §§ 41a-41d.</w:t>
      </w:r>
    </w:p>
    <w:p w14:paraId="1E311654" w14:textId="77777777" w:rsidR="00A7686E" w:rsidRPr="001A46A7" w:rsidRDefault="00A7686E" w:rsidP="00A7686E">
      <w:r w:rsidRPr="001A46A7">
        <w:t>Tilsynsmyndigheden kan revidere vilkårene i en miljøgodkendelse for at forbedre virksomhedens kontrol med egen forurening eller for at opnå et mere hensigtsmæssigt tilsyn. (Miljøbeskyttelseslovens § 72, stk. 3).</w:t>
      </w:r>
    </w:p>
    <w:p w14:paraId="5C324EA9" w14:textId="77777777" w:rsidR="00A7686E" w:rsidRPr="00A212F6" w:rsidRDefault="00A7686E" w:rsidP="00A7686E">
      <w:r w:rsidRPr="001A46A7">
        <w:t>Miljøgodkendelsen er fortsat gældende efter retsbeskyttelsesperiodens udløb. Men når der er forløbet mere end 8 år efter, der første gang er meddelt godkendelse, kan Aalborg Kommune, Miljø ændre vilkårene heri ved påbud eller nedlægge forbud i</w:t>
      </w:r>
      <w:r w:rsidR="00A212F6">
        <w:t>mod fortsat drift, jf. § 41 b.</w:t>
      </w:r>
    </w:p>
    <w:p w14:paraId="11008170" w14:textId="77777777" w:rsidR="00A7686E" w:rsidRPr="001A46A7" w:rsidRDefault="00A7686E" w:rsidP="00A7686E">
      <w:r w:rsidRPr="001A46A7">
        <w:t xml:space="preserve">Aalborg Kommune, Miljø kan for den eksisterende virksomhed/aktivitet vælge at meddele en ny miljøgodkendelse, som er sammenskrevet af nye og gamle vilkår. Godkendelsen meddeles i givet fald med i hjemmel i § 41. Dette udløser ikke en ny retsbeskyttelse. Men hvis der i denne forbindelse medtages nogle godkendelsespligtige ændringer i medfør af § 33 er der dog retsbeskyttelse på vilkår, der vedrører disse ændringer. </w:t>
      </w:r>
    </w:p>
    <w:p w14:paraId="5B726992" w14:textId="77777777" w:rsidR="00A7686E" w:rsidRPr="001A46A7" w:rsidRDefault="00A7686E" w:rsidP="00A7686E">
      <w:r w:rsidRPr="001A46A7">
        <w:t>Såfremt virksomheden ønsker ændringer i miljøgodkendelsen, kan denne altid ansøge herom. Der skal altid indgives en ny ansøgning om miljøgodkendelse ved udvidelser eller ændringer, som ikke er omfattet af miljøgodkendelsen.</w:t>
      </w:r>
    </w:p>
    <w:p w14:paraId="4F48F59B" w14:textId="77777777" w:rsidR="002D1327" w:rsidRPr="002D1327" w:rsidRDefault="002D1327" w:rsidP="002D1327">
      <w:pPr>
        <w:rPr>
          <w:b/>
        </w:rPr>
      </w:pPr>
      <w:r w:rsidRPr="002D1327">
        <w:rPr>
          <w:b/>
        </w:rPr>
        <w:t>2. Afgørelsens forudsætninger</w:t>
      </w:r>
    </w:p>
    <w:p w14:paraId="3D0326E8" w14:textId="77777777" w:rsidR="002D1327" w:rsidRPr="002D1327" w:rsidRDefault="002D1327" w:rsidP="002D1327">
      <w:pPr>
        <w:spacing w:after="0"/>
        <w:rPr>
          <w:b/>
        </w:rPr>
      </w:pPr>
      <w:r w:rsidRPr="002D1327">
        <w:rPr>
          <w:b/>
        </w:rPr>
        <w:t>2.1 Lovgrundlag</w:t>
      </w:r>
    </w:p>
    <w:p w14:paraId="3CF865D4" w14:textId="77777777" w:rsidR="002D1327" w:rsidRPr="002D1327" w:rsidRDefault="002D1327" w:rsidP="002D1327">
      <w:r w:rsidRPr="002D1327">
        <w:t>Jørgen Rasmussen Gruppen A/S må ifølge må ifølge § 33 i miljøbeskyttelsesloven nr.1317 af 1</w:t>
      </w:r>
      <w:r>
        <w:t>9. nov. 2015 ikke etableres, ud</w:t>
      </w:r>
      <w:r w:rsidRPr="002D1327">
        <w:t>vides eller ændres, før Aalborg Kommune har meddelt godkendelse hertil, jf. også Miljøministerie</w:t>
      </w:r>
      <w:r w:rsidR="00A33FAE">
        <w:t>ts bekendtgørelse nr. 1447 af 2</w:t>
      </w:r>
      <w:r w:rsidRPr="002D1327">
        <w:t>. dec. 2015, Godkendelsesbekendtgørelsen, bilag 1, listepunkt 5.3 b</w:t>
      </w:r>
      <w:r w:rsidR="00CD3CFD">
        <w:t>)</w:t>
      </w:r>
      <w:r w:rsidRPr="002D1327">
        <w:t xml:space="preserve"> iii), Nyttiggørelse og bortskaffelse af ikke-farligt affald, hvor kapaciteten er større end 75 tons pr. dag, herunder behandling af slagger og aske. </w:t>
      </w:r>
    </w:p>
    <w:p w14:paraId="20673DCD" w14:textId="77777777" w:rsidR="002D1327" w:rsidRPr="002D1327" w:rsidRDefault="002D1327" w:rsidP="002D1327">
      <w:r w:rsidRPr="002D1327">
        <w:t>Virksomhedens aktiviteter er endvidere omfattet af listepunkterne:</w:t>
      </w:r>
    </w:p>
    <w:p w14:paraId="33BA9566" w14:textId="77777777" w:rsidR="002D1327" w:rsidRPr="002D1327" w:rsidRDefault="002D1327" w:rsidP="002D1327">
      <w:pPr>
        <w:rPr>
          <w:b/>
          <w:sz w:val="22"/>
          <w:szCs w:val="22"/>
        </w:rPr>
      </w:pPr>
      <w:r w:rsidRPr="002D1327">
        <w:t>K206</w:t>
      </w:r>
      <w:r w:rsidRPr="002D1327">
        <w:rPr>
          <w:b/>
        </w:rPr>
        <w:t xml:space="preserve">, </w:t>
      </w:r>
      <w:r w:rsidRPr="002D1327">
        <w:rPr>
          <w:rFonts w:cstheme="minorHAnsi"/>
        </w:rPr>
        <w:t>Anlæg, der nyttiggør ikke-farligt affald, bortset fra anlæg under punkt 5.3 i bilag 1, autoophugning, skibsophugning, biogasfremstilling, kompostering og forbrænding.</w:t>
      </w:r>
    </w:p>
    <w:p w14:paraId="18023F2D" w14:textId="77777777" w:rsidR="002D1327" w:rsidRPr="002D1327" w:rsidRDefault="002D1327" w:rsidP="002D1327">
      <w:pPr>
        <w:spacing w:after="0"/>
      </w:pPr>
      <w:r w:rsidRPr="002D1327">
        <w:t>K212, Anlæg for midlertidig oplagring af ikke-farligt affald eller affald af elektrisk og elektronisk udstyr forud for nyttiggørelse eller bortskaffelse med en kapacitet for tilførsel af affald på 30 tons om dagen eller med mere end 4 containere med et samlet volumen på mindst 30 m</w:t>
      </w:r>
      <w:r w:rsidRPr="002D1327">
        <w:rPr>
          <w:vertAlign w:val="superscript"/>
        </w:rPr>
        <w:t>3</w:t>
      </w:r>
      <w:r w:rsidRPr="002D1327">
        <w:t xml:space="preserve">, bortset fra anlæg omfattet af punkt 5.5 på </w:t>
      </w:r>
      <w:hyperlink r:id="rId12" w:anchor="b1" w:history="1">
        <w:r w:rsidRPr="002D1327">
          <w:rPr>
            <w:color w:val="0000FF"/>
            <w:u w:val="single"/>
          </w:rPr>
          <w:t>bilag 1</w:t>
        </w:r>
      </w:hyperlink>
      <w:r w:rsidRPr="002D1327">
        <w:t xml:space="preserve"> eller punkt K 211. </w:t>
      </w:r>
    </w:p>
    <w:p w14:paraId="293E6203" w14:textId="77777777" w:rsidR="002D1327" w:rsidRDefault="002D1327" w:rsidP="002D1327">
      <w:pPr>
        <w:spacing w:after="0"/>
      </w:pPr>
      <w:r w:rsidRPr="002D1327">
        <w:t>Rekonditionering, herunder omlastning, omemballering eller sortering af ikke-farligt affald eller affald af elektrisk og elektronisk udstyr forud for nyttiggørelse eller bortskaffelse med en kapacitet for tilførsel af affald på 30 tons om dagen eller med mere end 4 containere med et samlet volumen på mindst 30 m</w:t>
      </w:r>
      <w:r w:rsidRPr="002D1327">
        <w:rPr>
          <w:vertAlign w:val="superscript"/>
        </w:rPr>
        <w:t>3</w:t>
      </w:r>
      <w:r w:rsidRPr="002D1327">
        <w:t xml:space="preserve">, bortset fra anlæg omfattet af punkt 5.1 d i </w:t>
      </w:r>
      <w:hyperlink r:id="rId13" w:anchor="b1" w:history="1">
        <w:r w:rsidRPr="002D1327">
          <w:rPr>
            <w:color w:val="0000FF"/>
            <w:u w:val="single"/>
          </w:rPr>
          <w:t>bilag 1</w:t>
        </w:r>
      </w:hyperlink>
      <w:r w:rsidRPr="002D1327">
        <w:t xml:space="preserve"> eller punkt K 211.</w:t>
      </w:r>
    </w:p>
    <w:p w14:paraId="5942DD90" w14:textId="77777777" w:rsidR="00C26775" w:rsidRDefault="00C26775" w:rsidP="002D1327">
      <w:pPr>
        <w:spacing w:after="0"/>
      </w:pPr>
    </w:p>
    <w:p w14:paraId="753ABA4C" w14:textId="77777777" w:rsidR="00C26775" w:rsidRDefault="00C26775" w:rsidP="00C26775">
      <w:r>
        <w:t>K203, Anlæg for midlertidig oplagring af farligt affald forud for nyttiggørelse eller bortskaffelse med en kapacitet på mindre eller lig med 50 tons.</w:t>
      </w:r>
    </w:p>
    <w:p w14:paraId="6909DF68" w14:textId="77777777" w:rsidR="002D1327" w:rsidRPr="002D1327" w:rsidRDefault="002D1327" w:rsidP="002D1327">
      <w:pPr>
        <w:spacing w:after="0"/>
        <w:rPr>
          <w:b/>
        </w:rPr>
      </w:pPr>
      <w:r w:rsidRPr="002D1327">
        <w:rPr>
          <w:b/>
        </w:rPr>
        <w:t>2.1.b Forudgående offentlighed</w:t>
      </w:r>
    </w:p>
    <w:p w14:paraId="3ACC84E7" w14:textId="77777777" w:rsidR="002D1327" w:rsidRPr="002D1327" w:rsidRDefault="002D1327" w:rsidP="002D1327">
      <w:pPr>
        <w:rPr>
          <w:b/>
        </w:rPr>
      </w:pPr>
      <w:r w:rsidRPr="002D1327">
        <w:t>Oplysning om ansøgningen om tillæg til miljøgodkendelse blev annonceret på hjemmesiden</w:t>
      </w:r>
      <w:r w:rsidR="00A33FAE">
        <w:t xml:space="preserve"> fra den 7.  – 30. juli</w:t>
      </w:r>
      <w:r w:rsidRPr="002D1327">
        <w:t xml:space="preserve"> 201</w:t>
      </w:r>
      <w:r w:rsidR="00A33FAE">
        <w:t>5.</w:t>
      </w:r>
    </w:p>
    <w:p w14:paraId="53136FE1" w14:textId="77777777" w:rsidR="002D1327" w:rsidRPr="002D1327" w:rsidRDefault="002D1327" w:rsidP="002D1327">
      <w:pPr>
        <w:spacing w:after="120"/>
        <w:rPr>
          <w:b/>
        </w:rPr>
      </w:pPr>
      <w:r w:rsidRPr="002D1327">
        <w:rPr>
          <w:b/>
        </w:rPr>
        <w:t>2.2 Bilag til sagen</w:t>
      </w:r>
    </w:p>
    <w:p w14:paraId="2BB7DC09" w14:textId="77777777" w:rsidR="0048398A" w:rsidRDefault="0048398A" w:rsidP="002D1327">
      <w:pPr>
        <w:numPr>
          <w:ilvl w:val="0"/>
          <w:numId w:val="27"/>
        </w:numPr>
        <w:autoSpaceDE w:val="0"/>
        <w:autoSpaceDN w:val="0"/>
        <w:adjustRightInd w:val="0"/>
        <w:spacing w:after="0"/>
        <w:contextualSpacing/>
        <w:rPr>
          <w:rFonts w:ascii="Arial" w:hAnsi="Arial" w:cs="Arial"/>
          <w:lang w:bidi="ar-SA"/>
        </w:rPr>
      </w:pPr>
      <w:r>
        <w:rPr>
          <w:rFonts w:ascii="Arial" w:hAnsi="Arial" w:cs="Arial"/>
          <w:lang w:bidi="ar-SA"/>
        </w:rPr>
        <w:t>Miljøgodkendelse af 13. august 2012.</w:t>
      </w:r>
    </w:p>
    <w:p w14:paraId="4781222E" w14:textId="77777777" w:rsidR="00D21186" w:rsidRDefault="0048398A" w:rsidP="00D21186">
      <w:pPr>
        <w:numPr>
          <w:ilvl w:val="0"/>
          <w:numId w:val="27"/>
        </w:numPr>
        <w:autoSpaceDE w:val="0"/>
        <w:autoSpaceDN w:val="0"/>
        <w:adjustRightInd w:val="0"/>
        <w:spacing w:after="0"/>
        <w:contextualSpacing/>
        <w:rPr>
          <w:rFonts w:ascii="Arial" w:hAnsi="Arial" w:cs="Arial"/>
          <w:lang w:bidi="ar-SA"/>
        </w:rPr>
      </w:pPr>
      <w:r>
        <w:rPr>
          <w:rFonts w:ascii="Arial" w:hAnsi="Arial" w:cs="Arial"/>
          <w:lang w:bidi="ar-SA"/>
        </w:rPr>
        <w:t>Tillæg til miljøgodkendelse af 3. juli 2014</w:t>
      </w:r>
      <w:r w:rsidR="002D1327" w:rsidRPr="002D1327">
        <w:rPr>
          <w:rFonts w:ascii="Arial" w:hAnsi="Arial" w:cs="Arial"/>
          <w:lang w:bidi="ar-SA"/>
        </w:rPr>
        <w:t>.</w:t>
      </w:r>
    </w:p>
    <w:p w14:paraId="4009218B" w14:textId="77777777" w:rsidR="00D21186" w:rsidRPr="00D21186" w:rsidRDefault="00D21186" w:rsidP="00D21186">
      <w:pPr>
        <w:numPr>
          <w:ilvl w:val="0"/>
          <w:numId w:val="27"/>
        </w:numPr>
        <w:autoSpaceDE w:val="0"/>
        <w:autoSpaceDN w:val="0"/>
        <w:adjustRightInd w:val="0"/>
        <w:spacing w:after="0"/>
        <w:contextualSpacing/>
        <w:rPr>
          <w:rFonts w:ascii="Arial" w:hAnsi="Arial" w:cs="Arial"/>
          <w:lang w:bidi="ar-SA"/>
        </w:rPr>
      </w:pPr>
      <w:r w:rsidRPr="00D21186">
        <w:rPr>
          <w:rFonts w:ascii="Arial" w:hAnsi="Arial" w:cs="Arial"/>
          <w:lang w:bidi="ar-SA"/>
        </w:rPr>
        <w:t>Tils</w:t>
      </w:r>
      <w:r w:rsidR="005A7122">
        <w:rPr>
          <w:rFonts w:ascii="Arial" w:hAnsi="Arial" w:cs="Arial"/>
          <w:lang w:bidi="ar-SA"/>
        </w:rPr>
        <w:t>ynsbrev af 19. februar 2015 vedrørende vurdering af</w:t>
      </w:r>
      <w:r w:rsidRPr="00D21186">
        <w:rPr>
          <w:rFonts w:ascii="Arial" w:hAnsi="Arial" w:cs="Arial"/>
          <w:lang w:bidi="ar-SA"/>
        </w:rPr>
        <w:t xml:space="preserve"> egenkontrol af spildevandsafledningen i 2014, dok</w:t>
      </w:r>
      <w:r>
        <w:rPr>
          <w:rFonts w:ascii="Arial" w:hAnsi="Arial" w:cs="Arial"/>
          <w:lang w:bidi="ar-SA"/>
        </w:rPr>
        <w:t>ument</w:t>
      </w:r>
      <w:r w:rsidRPr="00D21186">
        <w:rPr>
          <w:rFonts w:ascii="Arial" w:hAnsi="Arial" w:cs="Arial"/>
          <w:lang w:bidi="ar-SA"/>
        </w:rPr>
        <w:t xml:space="preserve"> </w:t>
      </w:r>
      <w:sdt>
        <w:sdtPr>
          <w:rPr>
            <w:rFonts w:ascii="Arial" w:hAnsi="Arial" w:cs="Arial"/>
            <w:lang w:bidi="ar-SA"/>
          </w:rPr>
          <w:alias w:val="Docoument_Number"/>
          <w:tag w:val="DocumentNumber"/>
          <w:id w:val="10006"/>
          <w:dataBinding w:prefixMappings="xmlns:gbs='http://www.software-innovation.no/growBusinessDocument'" w:xpath="/gbs:GrowBusinessDocument/gbs:DocumentNumber[@gbs:key='10006']" w:storeItemID="{25C4ADA2-2C72-488C-A5D9-4C129223AD1F}"/>
          <w:text/>
        </w:sdtPr>
        <w:sdtEndPr/>
        <w:sdtContent>
          <w:r w:rsidRPr="00D21186">
            <w:rPr>
              <w:rFonts w:ascii="Arial" w:hAnsi="Arial" w:cs="Arial"/>
              <w:lang w:bidi="ar-SA"/>
            </w:rPr>
            <w:t>2012-34570-116</w:t>
          </w:r>
          <w:r>
            <w:rPr>
              <w:rFonts w:ascii="Arial" w:hAnsi="Arial" w:cs="Arial"/>
              <w:lang w:bidi="ar-SA"/>
            </w:rPr>
            <w:t>.</w:t>
          </w:r>
        </w:sdtContent>
      </w:sdt>
    </w:p>
    <w:p w14:paraId="39589B60" w14:textId="77777777" w:rsidR="002D1327" w:rsidRDefault="002D1327" w:rsidP="00D21186">
      <w:pPr>
        <w:numPr>
          <w:ilvl w:val="0"/>
          <w:numId w:val="27"/>
        </w:numPr>
        <w:autoSpaceDE w:val="0"/>
        <w:autoSpaceDN w:val="0"/>
        <w:adjustRightInd w:val="0"/>
        <w:spacing w:after="0"/>
        <w:contextualSpacing/>
        <w:rPr>
          <w:rFonts w:ascii="Arial" w:hAnsi="Arial" w:cs="Arial"/>
          <w:lang w:bidi="ar-SA"/>
        </w:rPr>
      </w:pPr>
      <w:r w:rsidRPr="00D21186">
        <w:rPr>
          <w:rFonts w:ascii="Arial" w:hAnsi="Arial" w:cs="Arial"/>
          <w:lang w:bidi="ar-SA"/>
        </w:rPr>
        <w:t>Ansøgning om miljøgodkendelse</w:t>
      </w:r>
      <w:r w:rsidR="00D21186">
        <w:rPr>
          <w:rFonts w:ascii="Arial" w:hAnsi="Arial" w:cs="Arial"/>
          <w:lang w:bidi="ar-SA"/>
        </w:rPr>
        <w:t xml:space="preserve"> af</w:t>
      </w:r>
      <w:r w:rsidRPr="00D21186">
        <w:rPr>
          <w:rFonts w:ascii="Arial" w:hAnsi="Arial" w:cs="Arial"/>
          <w:lang w:bidi="ar-SA"/>
        </w:rPr>
        <w:t xml:space="preserve"> </w:t>
      </w:r>
      <w:r w:rsidR="00D21186">
        <w:rPr>
          <w:rFonts w:ascii="Arial" w:hAnsi="Arial" w:cs="Arial"/>
          <w:lang w:bidi="ar-SA"/>
        </w:rPr>
        <w:t>oktober 2015, revideret februar 2016 samt VVM anmeldelse modtaget den 1. marts 2016.</w:t>
      </w:r>
    </w:p>
    <w:p w14:paraId="174D8F77" w14:textId="77777777" w:rsidR="00CD3CFD" w:rsidRDefault="00CD3CFD" w:rsidP="00D21186">
      <w:pPr>
        <w:numPr>
          <w:ilvl w:val="0"/>
          <w:numId w:val="27"/>
        </w:numPr>
        <w:autoSpaceDE w:val="0"/>
        <w:autoSpaceDN w:val="0"/>
        <w:adjustRightInd w:val="0"/>
        <w:spacing w:after="0"/>
        <w:contextualSpacing/>
        <w:rPr>
          <w:rFonts w:ascii="Arial" w:hAnsi="Arial" w:cs="Arial"/>
          <w:lang w:bidi="ar-SA"/>
        </w:rPr>
      </w:pPr>
      <w:r>
        <w:rPr>
          <w:rFonts w:ascii="Arial" w:hAnsi="Arial" w:cs="Arial"/>
          <w:lang w:bidi="ar-SA"/>
        </w:rPr>
        <w:t>Udkast til miljøgodkendelse af 20. april 2016.</w:t>
      </w:r>
    </w:p>
    <w:p w14:paraId="158576B0" w14:textId="77777777" w:rsidR="00EE34C6" w:rsidRDefault="00EE34C6" w:rsidP="00D21186">
      <w:pPr>
        <w:numPr>
          <w:ilvl w:val="0"/>
          <w:numId w:val="27"/>
        </w:numPr>
        <w:autoSpaceDE w:val="0"/>
        <w:autoSpaceDN w:val="0"/>
        <w:adjustRightInd w:val="0"/>
        <w:spacing w:after="0"/>
        <w:contextualSpacing/>
        <w:rPr>
          <w:rFonts w:ascii="Arial" w:hAnsi="Arial" w:cs="Arial"/>
          <w:lang w:bidi="ar-SA"/>
        </w:rPr>
      </w:pPr>
      <w:r>
        <w:rPr>
          <w:rFonts w:ascii="Arial" w:hAnsi="Arial" w:cs="Arial"/>
          <w:lang w:bidi="ar-SA"/>
        </w:rPr>
        <w:t>Virksomhedens bemærkninger af 29. april og 2. maj 2016 til udkast til miljøgodkendelse.</w:t>
      </w:r>
    </w:p>
    <w:p w14:paraId="3C270917" w14:textId="77777777" w:rsidR="00CD3CFD" w:rsidRPr="00D21186" w:rsidRDefault="00CD3CFD" w:rsidP="00D21186">
      <w:pPr>
        <w:numPr>
          <w:ilvl w:val="0"/>
          <w:numId w:val="27"/>
        </w:numPr>
        <w:autoSpaceDE w:val="0"/>
        <w:autoSpaceDN w:val="0"/>
        <w:adjustRightInd w:val="0"/>
        <w:spacing w:after="0"/>
        <w:contextualSpacing/>
        <w:rPr>
          <w:rFonts w:ascii="Arial" w:hAnsi="Arial" w:cs="Arial"/>
          <w:lang w:bidi="ar-SA"/>
        </w:rPr>
      </w:pPr>
      <w:r>
        <w:rPr>
          <w:rFonts w:ascii="Arial" w:hAnsi="Arial" w:cs="Arial"/>
          <w:lang w:bidi="ar-SA"/>
        </w:rPr>
        <w:t xml:space="preserve">Partshøring af </w:t>
      </w:r>
      <w:r w:rsidR="004B0362">
        <w:rPr>
          <w:rFonts w:ascii="Arial" w:hAnsi="Arial" w:cs="Arial"/>
          <w:lang w:bidi="ar-SA"/>
        </w:rPr>
        <w:t>4. maj 2016.</w:t>
      </w:r>
    </w:p>
    <w:p w14:paraId="40949850" w14:textId="77777777" w:rsidR="002D1327" w:rsidRPr="002D1327" w:rsidRDefault="002D1327" w:rsidP="002D1327">
      <w:pPr>
        <w:rPr>
          <w:b/>
        </w:rPr>
      </w:pPr>
    </w:p>
    <w:p w14:paraId="1FA4108D" w14:textId="77777777" w:rsidR="002D1327" w:rsidRPr="002D1327" w:rsidRDefault="002D1327" w:rsidP="002D1327">
      <w:pPr>
        <w:spacing w:after="0"/>
      </w:pPr>
      <w:r w:rsidRPr="002D1327">
        <w:rPr>
          <w:b/>
        </w:rPr>
        <w:t>2.3 Virksomhedens etablering mv.</w:t>
      </w:r>
    </w:p>
    <w:p w14:paraId="741BC2BE" w14:textId="77777777" w:rsidR="002D1327" w:rsidRPr="002D1327" w:rsidRDefault="002D1327" w:rsidP="002D1327">
      <w:r w:rsidRPr="002D1327">
        <w:t>Oplysninger om virksomhedens etablering fr</w:t>
      </w:r>
      <w:r w:rsidR="00D21186">
        <w:t>emgår af ansøgningen side 2</w:t>
      </w:r>
      <w:r w:rsidRPr="002D1327">
        <w:t>.</w:t>
      </w:r>
    </w:p>
    <w:p w14:paraId="680AE4D6" w14:textId="77777777" w:rsidR="002D1327" w:rsidRPr="002D1327" w:rsidRDefault="002D1327" w:rsidP="002D1327">
      <w:pPr>
        <w:spacing w:after="0"/>
        <w:rPr>
          <w:b/>
        </w:rPr>
      </w:pPr>
      <w:r w:rsidRPr="002D1327">
        <w:rPr>
          <w:b/>
        </w:rPr>
        <w:t>2.4 Beliggenhed og kommuneplan mv.</w:t>
      </w:r>
    </w:p>
    <w:p w14:paraId="04F9E2A7" w14:textId="77777777" w:rsidR="002D1327" w:rsidRPr="002D1327" w:rsidRDefault="002D1327" w:rsidP="002D1327">
      <w:r w:rsidRPr="002D1327">
        <w:t>Virksomheden er beliggende i område 4.8.M3 Nørkæret. Virksomheden er omfattet af lokalplan 08 - 066.</w:t>
      </w:r>
    </w:p>
    <w:p w14:paraId="0178CC48" w14:textId="77777777" w:rsidR="002D1327" w:rsidRPr="002D1327" w:rsidRDefault="002D1327" w:rsidP="002D1327">
      <w:pPr>
        <w:spacing w:after="0"/>
      </w:pPr>
      <w:r w:rsidRPr="002D1327">
        <w:rPr>
          <w:b/>
        </w:rPr>
        <w:t>2.5 Produktion</w:t>
      </w:r>
    </w:p>
    <w:p w14:paraId="12418EB2" w14:textId="77777777" w:rsidR="00294C6D" w:rsidRDefault="00294C6D" w:rsidP="002D1327">
      <w:r>
        <w:t>Se miljøgodkendelserne fra 2012 og 2014.</w:t>
      </w:r>
    </w:p>
    <w:p w14:paraId="780C0067" w14:textId="77777777" w:rsidR="00294C6D" w:rsidRDefault="00294C6D" w:rsidP="002D1327">
      <w:r>
        <w:t>Udvidelse fremgår af side 2 i ansøgningen om miljøgodkendelse:</w:t>
      </w:r>
    </w:p>
    <w:p w14:paraId="7F786E88" w14:textId="77777777" w:rsidR="00EE18C7" w:rsidRDefault="00EE18C7" w:rsidP="00EE18C7">
      <w:r>
        <w:t>”Jørgen Rasmussen Gruppen A/S etablerede i 2013 en oplagsplads for restprodukter på Rørdalsvej i Aalborg Øst. Restprodukterne mod</w:t>
      </w:r>
      <w:r w:rsidR="00CD3CFD">
        <w:t>tages, knuses, sorteres, mellem</w:t>
      </w:r>
      <w:r>
        <w:t>oplagres og afsættes efterfølgende blandt andet til bygge- og anlægsarbejder som et nyttigt materiale.</w:t>
      </w:r>
    </w:p>
    <w:p w14:paraId="4A354A6C" w14:textId="77777777" w:rsidR="00EE18C7" w:rsidRDefault="00EE18C7" w:rsidP="00EE18C7">
      <w:r>
        <w:t xml:space="preserve">Udgangspunktet for oplag af produkterne er, at alle produkter opbevares inde i hallen. Er der ikke plads i hallen vil nogle produkter blive opbevaret i stakke på oplagspladsen. Stakkene placeres således, at de rene produkter oplagres længst væk fra bassiner til opsamling af overfladevandet således, at de rene produkter ikke forurenes af overfladevand fra områder med forurenede oplag. </w:t>
      </w:r>
    </w:p>
    <w:p w14:paraId="7974E42D" w14:textId="77777777" w:rsidR="00EE18C7" w:rsidRDefault="00EE18C7" w:rsidP="00EE18C7">
      <w:r>
        <w:t>Pladsen er i dag under udbygning med en ny ca. 25.000 m2 stor befæstet oplagsplads syd for den eksisterende. Pladsens samlede areal bliver ca. 45.000 m2.</w:t>
      </w:r>
    </w:p>
    <w:p w14:paraId="1462957A" w14:textId="77777777" w:rsidR="00EE18C7" w:rsidRDefault="00EE18C7" w:rsidP="00EE18C7">
      <w:r>
        <w:t>De eksisterende aktiviteter og pladsen er omfattet af henholdsvis miljøgodkendelse af 13. august 2012 og tillæg til miljøgodkendelse af 3. juli 2014.</w:t>
      </w:r>
    </w:p>
    <w:p w14:paraId="250D1801" w14:textId="77777777" w:rsidR="00EE18C7" w:rsidRDefault="00EE18C7" w:rsidP="00EE18C7">
      <w:r>
        <w:t>Alt overfladevand opsamles og genbruges til sprinkling af råvarer. De rene produkter sprinkles med rent vand fra den lokale almene vandforsyning.</w:t>
      </w:r>
    </w:p>
    <w:p w14:paraId="025E9810" w14:textId="77777777" w:rsidR="00EE18C7" w:rsidRDefault="00EE18C7" w:rsidP="00EE18C7">
      <w:r>
        <w:t>Overfladevandet oplagres midlertidigt i et bassin på pladsen. Der vil ikke være overløb til kloakken, da det løbende vil blive ført tilbage til pladsen ved sprinkling af oplagene.</w:t>
      </w:r>
    </w:p>
    <w:p w14:paraId="01FC4C0C" w14:textId="77777777" w:rsidR="00EE18C7" w:rsidRDefault="00EE18C7" w:rsidP="00EE18C7">
      <w:r>
        <w:t>Perkolat vil også blive pumpet over i et bassin på pladsen og genanvendt til sprinkling. Der vil være overløb fra bassinet til spildevandskloak. Perkolat udledt via overløb til den offentlige kloak vil passere eget renseanlæg, hvor blandt andet tungmetaller frarenses, således at de vejledende grænseværdier vil kunne overholdes. Renseanlægget er beskrevet i bilag 4.</w:t>
      </w:r>
    </w:p>
    <w:p w14:paraId="46FE1E9C" w14:textId="77777777" w:rsidR="00EE18C7" w:rsidRDefault="00EE18C7" w:rsidP="00EE18C7">
      <w:r>
        <w:t>Eksisterende miljøgodkendelser til oplag og aktiviteter ønskes bibeholdt, dog suppleret af to yderligere produkttyper:</w:t>
      </w:r>
    </w:p>
    <w:p w14:paraId="1DE924A1" w14:textId="77777777" w:rsidR="00EE18C7" w:rsidRDefault="00EE18C7" w:rsidP="00EE18C7">
      <w:r>
        <w:t>• Gips med EAK kode 17 08 02.</w:t>
      </w:r>
    </w:p>
    <w:p w14:paraId="142EFE25" w14:textId="77777777" w:rsidR="00EE18C7" w:rsidRDefault="00EE18C7" w:rsidP="00EE18C7">
      <w:r>
        <w:t>• Sanitært porcelæn med EAK koderne 17 09 03, 17 09 04, 20 03 99. Produktet vil blive knust, sorteret og oplagret inde i hallen. Herefter vil produktet kunne genanvendes som stabilt underlag for veje bygninger og pladser og erstatte stabile, jomfruelige materialer i form af sand og stabilgrus.</w:t>
      </w:r>
    </w:p>
    <w:p w14:paraId="69D89A1F" w14:textId="77777777" w:rsidR="00EE18C7" w:rsidRDefault="00EE18C7" w:rsidP="00EE18C7">
      <w:r>
        <w:t xml:space="preserve">• Bioflyveaske fra slamforbrændingsanlæg med EAK kode 19 01 14. Produktet ønskes desudenanvendt til indbygning i pladsens opbygning. </w:t>
      </w:r>
    </w:p>
    <w:p w14:paraId="359D7872" w14:textId="77777777" w:rsidR="002D1327" w:rsidRDefault="00EE18C7" w:rsidP="00EE18C7">
      <w:r>
        <w:t xml:space="preserve">I forbindelse med oplagshallen er der opstillet en 18 m høj og 138 m3 stor silo til modtagelse af tørre produkter (som f.eks. EAK-kode: 10.01.01, 10.01.02, 10.01.03, 10.01.05, 10.01.15, 10.01.17 og lignende). Flere leverandører af restprodukter kan ikke komme af med de tørre produkter, da de er uhåndterbare, og idet de skal befugtes før de håndteres. De tørre produkter fragtes i tankbil og blæses ind i siloen, der befugter produkterne. Fra siloen føres produktet ind i den nye hal. Siloen er udstyret med et filter. </w:t>
      </w:r>
    </w:p>
    <w:p w14:paraId="75227771" w14:textId="77777777" w:rsidR="00705A32" w:rsidRDefault="00705A32" w:rsidP="00EE18C7">
      <w:r>
        <w:t>Procesforløb se side 8 og 9 i ansøgningen:</w:t>
      </w:r>
    </w:p>
    <w:p w14:paraId="464D1593" w14:textId="77777777" w:rsidR="00705A32" w:rsidRDefault="00705A32" w:rsidP="00705A32">
      <w:r>
        <w:t>”Der ændres ikke på oplagspladsens opbygning men det sikres, at der er en afstand på mindst 6 m til pladsens kant og mellem oplagene således, at overfladevand kan løbe forholdsvis uhindret til opsamlingsbassinerne. Langs pladsens vestlige side og ved portene friholdes et areal fra oplag i en afstand af mindst 15 m fra pladsens kant.</w:t>
      </w:r>
    </w:p>
    <w:p w14:paraId="1641750F" w14:textId="77777777" w:rsidR="00705A32" w:rsidRDefault="00705A32" w:rsidP="00705A32">
      <w:r>
        <w:t>Overfladevandet vil blive opsamlet og genanvendt til sprinkling af oplaget. De rene produkter vil dog blive sprinklet med rent vand. Projektet for afvanding af oplagspladsen er vedlagt som bilag</w:t>
      </w:r>
    </w:p>
    <w:p w14:paraId="68346CF4" w14:textId="77777777" w:rsidR="00705A32" w:rsidRDefault="00705A32" w:rsidP="00705A32">
      <w:r>
        <w:t>Som udgangspunkt vil alle produkter blive oplagret i hallen med undtagelse af forbrændingsslagge med EAK kode: 19.01.12, som er det mindst forurenende produkt.</w:t>
      </w:r>
    </w:p>
    <w:p w14:paraId="3E44C8CC" w14:textId="77777777" w:rsidR="00705A32" w:rsidRDefault="00705A32" w:rsidP="00705A32">
      <w:r>
        <w:t>Pladsen opdeles i områderne A til D (jf. bilag 5), hvor produkter, der ikke kan opbevares indendørs</w:t>
      </w:r>
      <w:r w:rsidR="00345789">
        <w:t>,</w:t>
      </w:r>
      <w:r>
        <w:t xml:space="preserve"> vil blive oplagret i område:</w:t>
      </w:r>
    </w:p>
    <w:p w14:paraId="6FD8131F" w14:textId="77777777" w:rsidR="00705A32" w:rsidRDefault="00705A32" w:rsidP="00E9786E">
      <w:pPr>
        <w:pStyle w:val="Listeafsnit"/>
        <w:numPr>
          <w:ilvl w:val="0"/>
          <w:numId w:val="29"/>
        </w:numPr>
      </w:pPr>
      <w:r>
        <w:t>A oplagres ”råslagger” EAK kode 19.01.12</w:t>
      </w:r>
    </w:p>
    <w:p w14:paraId="4F62845F" w14:textId="77777777" w:rsidR="00705A32" w:rsidRDefault="00705A32" w:rsidP="00E9786E">
      <w:pPr>
        <w:pStyle w:val="Listeafsnit"/>
        <w:numPr>
          <w:ilvl w:val="0"/>
          <w:numId w:val="29"/>
        </w:numPr>
      </w:pPr>
      <w:r>
        <w:t>B oplagres ”færdigslagger” EAK kode 19.01.12.</w:t>
      </w:r>
    </w:p>
    <w:p w14:paraId="117D10F3" w14:textId="77777777" w:rsidR="00705A32" w:rsidRDefault="00705A32" w:rsidP="00E9786E">
      <w:pPr>
        <w:pStyle w:val="Listeafsnit"/>
        <w:numPr>
          <w:ilvl w:val="0"/>
          <w:numId w:val="29"/>
        </w:numPr>
      </w:pPr>
      <w:r>
        <w:t>C oplagres EAK koderne: 10.01.01, 10.01.02, 10.01.03</w:t>
      </w:r>
      <w:r w:rsidR="00E9786E">
        <w:t xml:space="preserve">, 10.01.05, 10.01.15, 10.01.17, </w:t>
      </w:r>
      <w:r>
        <w:t>10.02.02, 10.10.06, 10.10.08, 12.01.13, 12.01.17, 12.01.99, 16.11.02, 16.11.04</w:t>
      </w:r>
    </w:p>
    <w:p w14:paraId="05FFE4FE" w14:textId="77777777" w:rsidR="00705A32" w:rsidRDefault="00705A32" w:rsidP="00E9786E">
      <w:pPr>
        <w:pStyle w:val="Listeafsnit"/>
        <w:numPr>
          <w:ilvl w:val="0"/>
          <w:numId w:val="29"/>
        </w:numPr>
      </w:pPr>
      <w:r>
        <w:t>D oplagres EAK koderne: 17.01.07, 17.02.02, 17.03.02</w:t>
      </w:r>
      <w:r w:rsidR="00E9786E">
        <w:t xml:space="preserve">, 17.08.02, 19.01.14, 19.08.02, </w:t>
      </w:r>
      <w:r>
        <w:t>19.12.02, 19.12.03, 19.12.10, 19.12.12, 20.01.02, 20.03.03, 20.03.06.</w:t>
      </w:r>
    </w:p>
    <w:p w14:paraId="450085EB" w14:textId="77777777" w:rsidR="00705A32" w:rsidRDefault="00705A32" w:rsidP="00E9786E">
      <w:pPr>
        <w:pStyle w:val="Listeafsnit"/>
        <w:numPr>
          <w:ilvl w:val="0"/>
          <w:numId w:val="29"/>
        </w:numPr>
      </w:pPr>
      <w:r>
        <w:t>I hallen oplagres altid EAK koderne: 17 09 03, 17 09 04 og 20 03 99.</w:t>
      </w:r>
    </w:p>
    <w:p w14:paraId="401E5134" w14:textId="77777777" w:rsidR="00705A32" w:rsidRPr="002D1327" w:rsidRDefault="00705A32" w:rsidP="00705A32">
      <w:r>
        <w:t>Produkterne vil oplagres i runde miler, der sikrer overfladevandets frie bevægelse og de mindst forurenende produkter opbevares længst væk fra bassinet til opsamling af overfladevand.”</w:t>
      </w:r>
    </w:p>
    <w:p w14:paraId="661E00A5" w14:textId="77777777" w:rsidR="002D1327" w:rsidRPr="002D1327" w:rsidRDefault="002D1327" w:rsidP="002D1327">
      <w:pPr>
        <w:spacing w:after="120"/>
        <w:rPr>
          <w:b/>
        </w:rPr>
      </w:pPr>
      <w:r w:rsidRPr="002D1327">
        <w:rPr>
          <w:b/>
        </w:rPr>
        <w:t>2.6 Forureningsforhold</w:t>
      </w:r>
    </w:p>
    <w:p w14:paraId="280BA218" w14:textId="77777777" w:rsidR="002D1327" w:rsidRPr="002D1327" w:rsidRDefault="002D1327" w:rsidP="002D1327">
      <w:r w:rsidRPr="002D1327">
        <w:t>Oplysninger om forureningsforhol</w:t>
      </w:r>
      <w:r w:rsidR="00705A32">
        <w:t>d fremgår af ansøgningen side 11</w:t>
      </w:r>
      <w:r w:rsidRPr="002D1327">
        <w:t xml:space="preserve"> – 16.</w:t>
      </w:r>
    </w:p>
    <w:p w14:paraId="615638A0" w14:textId="77777777" w:rsidR="002D1327" w:rsidRPr="002D1327" w:rsidRDefault="002D1327" w:rsidP="002D1327">
      <w:pPr>
        <w:spacing w:after="120"/>
        <w:rPr>
          <w:b/>
        </w:rPr>
      </w:pPr>
      <w:r w:rsidRPr="002D1327">
        <w:rPr>
          <w:b/>
        </w:rPr>
        <w:t>Bedste tilgængelige teknik</w:t>
      </w:r>
    </w:p>
    <w:p w14:paraId="43C73E06" w14:textId="77777777" w:rsidR="002D1327" w:rsidRPr="002D1327" w:rsidRDefault="00705A32" w:rsidP="002D1327">
      <w:pPr>
        <w:rPr>
          <w:rFonts w:cstheme="minorHAnsi"/>
        </w:rPr>
      </w:pPr>
      <w:r>
        <w:rPr>
          <w:rFonts w:cstheme="minorHAnsi"/>
        </w:rPr>
        <w:t>Se side 10 og 11 i ansøgningen.</w:t>
      </w:r>
    </w:p>
    <w:p w14:paraId="4DA3353C" w14:textId="77777777" w:rsidR="002D1327" w:rsidRPr="002D1327" w:rsidRDefault="002D1327" w:rsidP="002D1327">
      <w:pPr>
        <w:spacing w:after="0"/>
        <w:rPr>
          <w:b/>
        </w:rPr>
      </w:pPr>
      <w:r w:rsidRPr="002D1327">
        <w:rPr>
          <w:b/>
        </w:rPr>
        <w:t>Risiko for forurening af jord, grundvand og overfladevand</w:t>
      </w:r>
    </w:p>
    <w:p w14:paraId="093E1C76" w14:textId="77777777" w:rsidR="002D1327" w:rsidRPr="002D1327" w:rsidRDefault="002D1327" w:rsidP="002D1327">
      <w:r w:rsidRPr="002D1327">
        <w:t xml:space="preserve">Kilder til forurening eller gene: </w:t>
      </w:r>
    </w:p>
    <w:p w14:paraId="2ED6904B" w14:textId="77777777" w:rsidR="002D1327" w:rsidRPr="002D1327" w:rsidRDefault="002D1327" w:rsidP="002D1327">
      <w:pPr>
        <w:numPr>
          <w:ilvl w:val="0"/>
          <w:numId w:val="26"/>
        </w:numPr>
        <w:contextualSpacing/>
        <w:rPr>
          <w:rFonts w:ascii="Arial" w:hAnsi="Arial" w:cs="Arial"/>
        </w:rPr>
      </w:pPr>
      <w:r w:rsidRPr="002D1327">
        <w:rPr>
          <w:rFonts w:ascii="Arial" w:hAnsi="Arial" w:cs="Arial"/>
        </w:rPr>
        <w:t>Utætte belægninger og membraner</w:t>
      </w:r>
    </w:p>
    <w:p w14:paraId="786A5446" w14:textId="77777777" w:rsidR="002D1327" w:rsidRPr="002D1327" w:rsidRDefault="002D1327" w:rsidP="002D1327">
      <w:pPr>
        <w:numPr>
          <w:ilvl w:val="0"/>
          <w:numId w:val="26"/>
        </w:numPr>
        <w:contextualSpacing/>
        <w:rPr>
          <w:rFonts w:ascii="Arial" w:hAnsi="Arial" w:cs="Arial"/>
        </w:rPr>
      </w:pPr>
      <w:r w:rsidRPr="002D1327">
        <w:rPr>
          <w:rFonts w:ascii="Arial" w:hAnsi="Arial" w:cs="Arial"/>
        </w:rPr>
        <w:t>Uheld med udslip samt spild af olie fra transportmateriel og maskiner, herunder ved påfyldning.</w:t>
      </w:r>
    </w:p>
    <w:p w14:paraId="22300921" w14:textId="77777777" w:rsidR="002D1327" w:rsidRPr="002D1327" w:rsidRDefault="002D1327" w:rsidP="002D1327">
      <w:pPr>
        <w:numPr>
          <w:ilvl w:val="0"/>
          <w:numId w:val="26"/>
        </w:numPr>
        <w:contextualSpacing/>
        <w:rPr>
          <w:rFonts w:ascii="Arial" w:hAnsi="Arial" w:cs="Arial"/>
        </w:rPr>
      </w:pPr>
      <w:r w:rsidRPr="002D1327">
        <w:rPr>
          <w:rFonts w:ascii="Arial" w:hAnsi="Arial" w:cs="Arial"/>
        </w:rPr>
        <w:t>Udsivning af forurenende stoffer eller spild fra oplag</w:t>
      </w:r>
    </w:p>
    <w:p w14:paraId="27DAE8AB" w14:textId="77777777" w:rsidR="002D1327" w:rsidRPr="00705A32" w:rsidRDefault="002D1327" w:rsidP="002D1327">
      <w:pPr>
        <w:numPr>
          <w:ilvl w:val="0"/>
          <w:numId w:val="26"/>
        </w:numPr>
        <w:contextualSpacing/>
        <w:rPr>
          <w:b/>
        </w:rPr>
      </w:pPr>
      <w:r w:rsidRPr="002D1327">
        <w:rPr>
          <w:rFonts w:ascii="Arial" w:hAnsi="Arial" w:cs="Arial"/>
        </w:rPr>
        <w:t>Forurenet overfladevand fra befæstede arealer</w:t>
      </w:r>
    </w:p>
    <w:p w14:paraId="141CAC02" w14:textId="77777777" w:rsidR="00705A32" w:rsidRPr="002D1327" w:rsidRDefault="00705A32" w:rsidP="00705A32">
      <w:pPr>
        <w:ind w:left="360"/>
        <w:contextualSpacing/>
        <w:rPr>
          <w:b/>
        </w:rPr>
      </w:pPr>
    </w:p>
    <w:p w14:paraId="2AFF91EF" w14:textId="77777777" w:rsidR="002D1327" w:rsidRPr="002D1327" w:rsidRDefault="002D1327" w:rsidP="002D1327">
      <w:pPr>
        <w:spacing w:after="0"/>
      </w:pPr>
      <w:r w:rsidRPr="002D1327">
        <w:rPr>
          <w:b/>
        </w:rPr>
        <w:t>Luft</w:t>
      </w:r>
    </w:p>
    <w:p w14:paraId="298E430F" w14:textId="77777777" w:rsidR="002D1327" w:rsidRPr="002D1327" w:rsidRDefault="002D1327" w:rsidP="002D1327">
      <w:pPr>
        <w:rPr>
          <w:color w:val="FF0000"/>
        </w:rPr>
      </w:pPr>
      <w:r w:rsidRPr="002D1327">
        <w:t>Støv fra modtagelse, sortering, oplag, neddeling og afhentning af flyveaske og slagge mv.</w:t>
      </w:r>
    </w:p>
    <w:p w14:paraId="51AF69FE" w14:textId="77777777" w:rsidR="002D1327" w:rsidRPr="002D1327" w:rsidRDefault="002D1327" w:rsidP="002D1327">
      <w:pPr>
        <w:spacing w:after="0"/>
      </w:pPr>
      <w:r w:rsidRPr="002D1327">
        <w:rPr>
          <w:b/>
        </w:rPr>
        <w:t>Lugt</w:t>
      </w:r>
    </w:p>
    <w:p w14:paraId="5182236B" w14:textId="77777777" w:rsidR="002D1327" w:rsidRPr="002D1327" w:rsidRDefault="002D1327" w:rsidP="002D1327">
      <w:r w:rsidRPr="002D1327">
        <w:t>Risiko for lugtgener fra oplag og håndtering af vasket sand fra renseanlæg og opsug fra vejbrønde.</w:t>
      </w:r>
    </w:p>
    <w:p w14:paraId="08959A2A" w14:textId="77777777" w:rsidR="002D1327" w:rsidRPr="002D1327" w:rsidRDefault="002D1327" w:rsidP="002D1327">
      <w:pPr>
        <w:spacing w:after="0"/>
      </w:pPr>
      <w:r w:rsidRPr="002D1327">
        <w:rPr>
          <w:b/>
        </w:rPr>
        <w:t>Støj</w:t>
      </w:r>
    </w:p>
    <w:p w14:paraId="6E47EC03" w14:textId="77777777" w:rsidR="002D1327" w:rsidRPr="002D1327" w:rsidRDefault="002D1327" w:rsidP="002D1327">
      <w:r w:rsidRPr="002D1327">
        <w:t>Følgende støjkilder forekommer:</w:t>
      </w:r>
    </w:p>
    <w:p w14:paraId="5836161D" w14:textId="77777777" w:rsidR="002D1327" w:rsidRPr="002D1327" w:rsidRDefault="002D1327" w:rsidP="002D1327">
      <w:pPr>
        <w:numPr>
          <w:ilvl w:val="0"/>
          <w:numId w:val="25"/>
        </w:numPr>
        <w:contextualSpacing/>
        <w:rPr>
          <w:rFonts w:ascii="Arial" w:eastAsia="Times New Roman" w:hAnsi="Arial" w:cs="Arial"/>
          <w:lang w:eastAsia="da-DK"/>
        </w:rPr>
      </w:pPr>
      <w:r w:rsidRPr="002D1327">
        <w:rPr>
          <w:rFonts w:ascii="Arial" w:eastAsia="Times New Roman" w:hAnsi="Arial" w:cs="Arial"/>
          <w:lang w:eastAsia="da-DK"/>
        </w:rPr>
        <w:t>Kørsel til og fra virksomheden</w:t>
      </w:r>
    </w:p>
    <w:p w14:paraId="2DFB4D73" w14:textId="77777777" w:rsidR="002D1327" w:rsidRPr="002D1327" w:rsidRDefault="002D1327" w:rsidP="002D1327">
      <w:pPr>
        <w:numPr>
          <w:ilvl w:val="0"/>
          <w:numId w:val="25"/>
        </w:numPr>
        <w:contextualSpacing/>
        <w:rPr>
          <w:rFonts w:ascii="Arial" w:eastAsia="Times New Roman" w:hAnsi="Arial" w:cs="Arial"/>
          <w:lang w:eastAsia="da-DK"/>
        </w:rPr>
      </w:pPr>
      <w:r w:rsidRPr="002D1327">
        <w:rPr>
          <w:rFonts w:ascii="Arial" w:eastAsia="Times New Roman" w:hAnsi="Arial" w:cs="Arial"/>
          <w:lang w:eastAsia="da-DK"/>
        </w:rPr>
        <w:t>Intern transport</w:t>
      </w:r>
    </w:p>
    <w:p w14:paraId="1CD6F25F" w14:textId="77777777" w:rsidR="002D1327" w:rsidRPr="002D1327" w:rsidRDefault="002D1327" w:rsidP="002D1327">
      <w:pPr>
        <w:numPr>
          <w:ilvl w:val="0"/>
          <w:numId w:val="25"/>
        </w:numPr>
        <w:contextualSpacing/>
        <w:rPr>
          <w:rFonts w:ascii="Arial" w:eastAsia="Times New Roman" w:hAnsi="Arial" w:cs="Arial"/>
          <w:lang w:eastAsia="da-DK"/>
        </w:rPr>
      </w:pPr>
      <w:r w:rsidRPr="002D1327">
        <w:rPr>
          <w:rFonts w:ascii="Arial" w:eastAsia="Times New Roman" w:hAnsi="Arial" w:cs="Arial"/>
          <w:lang w:eastAsia="da-DK"/>
        </w:rPr>
        <w:t>Aflæsning og håndtering af beton, sten, slagger, planglas og flasker og opbrudt asfalt</w:t>
      </w:r>
    </w:p>
    <w:p w14:paraId="7D1CE5D3" w14:textId="77777777" w:rsidR="002D1327" w:rsidRPr="002D1327" w:rsidRDefault="002D1327" w:rsidP="002D1327">
      <w:pPr>
        <w:numPr>
          <w:ilvl w:val="0"/>
          <w:numId w:val="25"/>
        </w:numPr>
        <w:contextualSpacing/>
        <w:rPr>
          <w:rFonts w:ascii="Arial" w:hAnsi="Arial" w:cs="Arial"/>
        </w:rPr>
      </w:pPr>
      <w:r w:rsidRPr="002D1327">
        <w:rPr>
          <w:rFonts w:ascii="Arial" w:eastAsia="Times New Roman" w:hAnsi="Arial" w:cs="Arial"/>
          <w:lang w:eastAsia="da-DK"/>
        </w:rPr>
        <w:t>Brug af entreprenørmateriel</w:t>
      </w:r>
      <w:r w:rsidRPr="002D1327">
        <w:rPr>
          <w:rFonts w:ascii="Arial" w:hAnsi="Arial" w:cs="Arial"/>
        </w:rPr>
        <w:t xml:space="preserve"> til sortering og slaggebehandling</w:t>
      </w:r>
    </w:p>
    <w:p w14:paraId="58A9BC26" w14:textId="77777777" w:rsidR="002D1327" w:rsidRDefault="002D1327" w:rsidP="002D1327">
      <w:pPr>
        <w:numPr>
          <w:ilvl w:val="0"/>
          <w:numId w:val="25"/>
        </w:numPr>
        <w:contextualSpacing/>
        <w:rPr>
          <w:rFonts w:ascii="Arial" w:hAnsi="Arial" w:cs="Arial"/>
        </w:rPr>
      </w:pPr>
      <w:r w:rsidRPr="002D1327">
        <w:rPr>
          <w:rFonts w:ascii="Arial" w:hAnsi="Arial" w:cs="Arial"/>
        </w:rPr>
        <w:t>Neddeling og sortering af beton</w:t>
      </w:r>
    </w:p>
    <w:p w14:paraId="02A3D83F" w14:textId="77777777" w:rsidR="00705A32" w:rsidRPr="002D1327" w:rsidRDefault="00705A32" w:rsidP="00705A32">
      <w:pPr>
        <w:ind w:left="360"/>
        <w:contextualSpacing/>
        <w:rPr>
          <w:rFonts w:ascii="Arial" w:hAnsi="Arial" w:cs="Arial"/>
        </w:rPr>
      </w:pPr>
    </w:p>
    <w:p w14:paraId="62ABA594" w14:textId="77777777" w:rsidR="002D1327" w:rsidRPr="002D1327" w:rsidRDefault="002D1327" w:rsidP="002D1327">
      <w:pPr>
        <w:spacing w:after="0"/>
      </w:pPr>
      <w:r w:rsidRPr="002D1327">
        <w:rPr>
          <w:b/>
        </w:rPr>
        <w:t>Vibrationer</w:t>
      </w:r>
    </w:p>
    <w:p w14:paraId="6DFBFD8D" w14:textId="77777777" w:rsidR="002D1327" w:rsidRPr="002D1327" w:rsidRDefault="002D1327" w:rsidP="002D1327">
      <w:r w:rsidRPr="002D1327">
        <w:t>Risiko for vibrationer fra entreprenørmateriel.</w:t>
      </w:r>
    </w:p>
    <w:p w14:paraId="773AF272" w14:textId="77777777" w:rsidR="002D1327" w:rsidRPr="002D1327" w:rsidRDefault="002D1327" w:rsidP="002D1327">
      <w:pPr>
        <w:spacing w:after="0"/>
        <w:rPr>
          <w:b/>
        </w:rPr>
      </w:pPr>
      <w:r w:rsidRPr="002D1327">
        <w:rPr>
          <w:b/>
        </w:rPr>
        <w:t>Andet</w:t>
      </w:r>
    </w:p>
    <w:p w14:paraId="2B73F2BB" w14:textId="77777777" w:rsidR="002D1327" w:rsidRPr="002D1327" w:rsidRDefault="002D1327" w:rsidP="002D1327">
      <w:r w:rsidRPr="002D1327">
        <w:t>Risiko for spredning af rester af uforbrændt affald fra slaggebehandlingspladser og fra plads med bioaske samt papir og lignende fra oplag af opfej fra veje.</w:t>
      </w:r>
    </w:p>
    <w:p w14:paraId="1A33B864" w14:textId="77777777" w:rsidR="00345789" w:rsidRDefault="00345789">
      <w:pPr>
        <w:rPr>
          <w:b/>
        </w:rPr>
      </w:pPr>
      <w:r>
        <w:rPr>
          <w:b/>
        </w:rPr>
        <w:br w:type="page"/>
      </w:r>
    </w:p>
    <w:p w14:paraId="4D35A09B" w14:textId="77777777" w:rsidR="002D1327" w:rsidRPr="002D1327" w:rsidRDefault="002D1327" w:rsidP="002D1327">
      <w:pPr>
        <w:spacing w:after="0"/>
        <w:rPr>
          <w:b/>
        </w:rPr>
      </w:pPr>
      <w:r w:rsidRPr="002D1327">
        <w:rPr>
          <w:b/>
        </w:rPr>
        <w:t>Affald</w:t>
      </w:r>
    </w:p>
    <w:p w14:paraId="1D5F30B4" w14:textId="77777777" w:rsidR="002D1327" w:rsidRPr="002D1327" w:rsidRDefault="002D1327" w:rsidP="002D1327">
      <w:pPr>
        <w:spacing w:after="120"/>
      </w:pPr>
      <w:r w:rsidRPr="002D1327">
        <w:t>Oplysninger vedrørende affa</w:t>
      </w:r>
      <w:r w:rsidR="005F6786">
        <w:t>ld fremgå af ansøgningen side 13</w:t>
      </w:r>
      <w:r w:rsidRPr="002D1327">
        <w:t>.</w:t>
      </w:r>
    </w:p>
    <w:p w14:paraId="67DC2D6C" w14:textId="77777777" w:rsidR="002D1327" w:rsidRPr="002D1327" w:rsidRDefault="002D1327" w:rsidP="002D1327">
      <w:pPr>
        <w:spacing w:after="0"/>
        <w:rPr>
          <w:b/>
        </w:rPr>
      </w:pPr>
      <w:r w:rsidRPr="002D1327">
        <w:rPr>
          <w:b/>
        </w:rPr>
        <w:t>Unormale driftssituationer</w:t>
      </w:r>
    </w:p>
    <w:p w14:paraId="04C785BE" w14:textId="77777777" w:rsidR="002D1327" w:rsidRPr="002D1327" w:rsidRDefault="002D1327" w:rsidP="002D1327">
      <w:r w:rsidRPr="002D1327">
        <w:t>Oplysninger vedrørende driftsforstyrrelser og uh</w:t>
      </w:r>
      <w:r w:rsidR="005F6786">
        <w:t>eld fremgår af ansøgning side 15</w:t>
      </w:r>
      <w:r w:rsidRPr="002D1327">
        <w:t>.</w:t>
      </w:r>
    </w:p>
    <w:p w14:paraId="75628703" w14:textId="77777777" w:rsidR="002D1327" w:rsidRPr="002D1327" w:rsidRDefault="002D1327" w:rsidP="002D1327">
      <w:pPr>
        <w:spacing w:after="0"/>
      </w:pPr>
    </w:p>
    <w:p w14:paraId="5FE278BF" w14:textId="77777777" w:rsidR="002D1327" w:rsidRPr="002D1327" w:rsidRDefault="002D1327" w:rsidP="002D1327">
      <w:pPr>
        <w:spacing w:after="120"/>
        <w:rPr>
          <w:b/>
          <w:bCs/>
        </w:rPr>
      </w:pPr>
      <w:r w:rsidRPr="002D1327">
        <w:rPr>
          <w:b/>
          <w:bCs/>
        </w:rPr>
        <w:t>2.7 Partshøring</w:t>
      </w:r>
    </w:p>
    <w:p w14:paraId="0E3F1E91" w14:textId="77777777" w:rsidR="002D1327" w:rsidRPr="002D1327" w:rsidRDefault="002D1327" w:rsidP="002D1327">
      <w:pPr>
        <w:spacing w:after="120"/>
        <w:rPr>
          <w:color w:val="FF0000"/>
        </w:rPr>
      </w:pPr>
      <w:r w:rsidRPr="002D1327">
        <w:t xml:space="preserve">Der blev foretaget partshøring vedrørende udkast til miljøgodkendelse hos virksomheden og hos naboerne den </w:t>
      </w:r>
      <w:r w:rsidR="004B0362">
        <w:t>4. maj</w:t>
      </w:r>
      <w:r w:rsidRPr="002D1327">
        <w:t xml:space="preserve"> 201</w:t>
      </w:r>
      <w:r w:rsidR="005F6786">
        <w:t>6</w:t>
      </w:r>
      <w:r w:rsidR="004B0362">
        <w:t xml:space="preserve">. Der </w:t>
      </w:r>
      <w:r w:rsidRPr="002D1327">
        <w:t xml:space="preserve">indkom </w:t>
      </w:r>
      <w:r w:rsidR="004B0362">
        <w:t>ikke bemærkninger fra naboerne.</w:t>
      </w:r>
      <w:r w:rsidRPr="002D1327">
        <w:t xml:space="preserve"> </w:t>
      </w:r>
    </w:p>
    <w:p w14:paraId="268458B9" w14:textId="77777777" w:rsidR="002D1327" w:rsidRPr="002D1327" w:rsidRDefault="002D1327" w:rsidP="002D1327">
      <w:pPr>
        <w:rPr>
          <w:b/>
        </w:rPr>
      </w:pPr>
      <w:r w:rsidRPr="002D1327">
        <w:rPr>
          <w:b/>
        </w:rPr>
        <w:t>2.8 Aalborg Kommune, Miljøs bemærkninger</w:t>
      </w:r>
    </w:p>
    <w:p w14:paraId="3E4C85F4" w14:textId="77777777" w:rsidR="002D1327" w:rsidRPr="002D1327" w:rsidRDefault="002D1327" w:rsidP="002D1327">
      <w:pPr>
        <w:tabs>
          <w:tab w:val="left" w:pos="567"/>
          <w:tab w:val="left" w:pos="850"/>
          <w:tab w:val="left" w:pos="1530"/>
          <w:tab w:val="left" w:pos="9072"/>
        </w:tabs>
        <w:rPr>
          <w:u w:val="single"/>
        </w:rPr>
      </w:pPr>
      <w:r w:rsidRPr="002D1327">
        <w:rPr>
          <w:u w:val="single"/>
        </w:rPr>
        <w:t>Lokalisering</w:t>
      </w:r>
    </w:p>
    <w:p w14:paraId="18BBA5D4" w14:textId="77777777" w:rsidR="002D1327" w:rsidRPr="002D1327" w:rsidRDefault="002D1327" w:rsidP="002D1327">
      <w:pPr>
        <w:tabs>
          <w:tab w:val="left" w:pos="567"/>
          <w:tab w:val="left" w:pos="850"/>
          <w:tab w:val="left" w:pos="1530"/>
          <w:tab w:val="left" w:pos="9072"/>
        </w:tabs>
      </w:pPr>
      <w:r w:rsidRPr="002D1327">
        <w:t xml:space="preserve">I det pågældende område kan lokaliseres virksomheder i miljøklasse 4 - 7 jf. den gældende lokalplan, lokalplan nr. 08.066. </w:t>
      </w:r>
    </w:p>
    <w:p w14:paraId="71D574BA" w14:textId="77777777" w:rsidR="002D1327" w:rsidRPr="002D1327" w:rsidRDefault="002D1327" w:rsidP="002D1327">
      <w:r w:rsidRPr="002D1327">
        <w:t>Mellemdepot med sorteringsanlæg og nedknusning anses for at være i miljøklasse 5 - 6, jf. bilag A til Kommuneplanen. Dvs. at virksomheden umiddelbart kan lokaliseres i området. Tilsynsmyndigheden vurderer på den baggrund, at virksomheden kan drives på den pågældende lokalitet uden at påføre omgivelserne forurening, som er uforeneligt med hensynet til omgivelsernes sårbarhed og kvalitet, herunder at til- og frakørsel til virksomheden kan ske uden væsentlige miljømæssige gener for omgivelserne.</w:t>
      </w:r>
    </w:p>
    <w:p w14:paraId="24EC050C" w14:textId="77777777" w:rsidR="002D1327" w:rsidRPr="002D1327" w:rsidRDefault="002D1327" w:rsidP="002D1327">
      <w:pPr>
        <w:tabs>
          <w:tab w:val="left" w:pos="-850"/>
          <w:tab w:val="left" w:pos="0"/>
          <w:tab w:val="left" w:pos="850"/>
          <w:tab w:val="left" w:pos="1700"/>
          <w:tab w:val="left" w:pos="2550"/>
          <w:tab w:val="left" w:pos="3400"/>
          <w:tab w:val="left" w:pos="4250"/>
          <w:tab w:val="left" w:pos="5100"/>
          <w:tab w:val="left" w:pos="5950"/>
          <w:tab w:val="left" w:pos="6800"/>
          <w:tab w:val="left" w:pos="7650"/>
        </w:tabs>
        <w:rPr>
          <w:u w:val="single"/>
        </w:rPr>
      </w:pPr>
      <w:r w:rsidRPr="002D1327">
        <w:rPr>
          <w:u w:val="single"/>
        </w:rPr>
        <w:t>Kortlægning af ejendommen</w:t>
      </w:r>
    </w:p>
    <w:p w14:paraId="0D8A7268" w14:textId="77777777" w:rsidR="002D1327" w:rsidRPr="002D1327" w:rsidRDefault="002D1327" w:rsidP="002D1327">
      <w:pPr>
        <w:tabs>
          <w:tab w:val="left" w:pos="-850"/>
          <w:tab w:val="left" w:pos="0"/>
          <w:tab w:val="left" w:pos="850"/>
          <w:tab w:val="left" w:pos="1700"/>
          <w:tab w:val="left" w:pos="2550"/>
          <w:tab w:val="left" w:pos="3400"/>
          <w:tab w:val="left" w:pos="4250"/>
          <w:tab w:val="left" w:pos="5100"/>
          <w:tab w:val="left" w:pos="5950"/>
          <w:tab w:val="left" w:pos="6800"/>
          <w:tab w:val="left" w:pos="7650"/>
        </w:tabs>
      </w:pPr>
      <w:r w:rsidRPr="002D1327">
        <w:t>Det er pålagt Regionen, jf. jordforureningsloven, at kortlægge forurenede arealer. Ejendomme, hvor der udlægges flyveaske vil derfor som udgangspunkt blive kortlagt på vidensniveau 2. Dette er arealer, hvor der er tilvejebragt tilstrækkelig viden</w:t>
      </w:r>
      <w:r w:rsidRPr="002D1327">
        <w:rPr>
          <w:sz w:val="22"/>
          <w:szCs w:val="22"/>
        </w:rPr>
        <w:t xml:space="preserve"> </w:t>
      </w:r>
      <w:r w:rsidRPr="002D1327">
        <w:t>om forureningsniveau.</w:t>
      </w:r>
    </w:p>
    <w:p w14:paraId="1353B97B" w14:textId="77777777" w:rsidR="002D1327" w:rsidRPr="002D1327" w:rsidRDefault="002D1327" w:rsidP="002D1327">
      <w:pPr>
        <w:tabs>
          <w:tab w:val="left" w:pos="567"/>
          <w:tab w:val="left" w:pos="850"/>
          <w:tab w:val="left" w:pos="1530"/>
          <w:tab w:val="left" w:pos="9072"/>
        </w:tabs>
        <w:rPr>
          <w:rFonts w:cstheme="minorHAnsi"/>
          <w:u w:val="single"/>
        </w:rPr>
      </w:pPr>
      <w:r w:rsidRPr="002D1327">
        <w:rPr>
          <w:rFonts w:cstheme="minorHAnsi"/>
          <w:u w:val="single"/>
        </w:rPr>
        <w:t>VVM</w:t>
      </w:r>
    </w:p>
    <w:p w14:paraId="0DFF51EB" w14:textId="77777777" w:rsidR="002D1327" w:rsidRPr="002D1327" w:rsidRDefault="002D1327" w:rsidP="002D1327">
      <w:pPr>
        <w:rPr>
          <w:rFonts w:cstheme="minorHAnsi"/>
        </w:rPr>
      </w:pPr>
      <w:r w:rsidRPr="002D1327">
        <w:rPr>
          <w:rFonts w:cstheme="minorHAnsi"/>
        </w:rPr>
        <w:t xml:space="preserve">VVM afgørelsen vedrører både den nye plads og </w:t>
      </w:r>
      <w:r w:rsidR="005F6786">
        <w:rPr>
          <w:rFonts w:cstheme="minorHAnsi"/>
        </w:rPr>
        <w:t>den</w:t>
      </w:r>
      <w:r w:rsidRPr="002D1327">
        <w:rPr>
          <w:rFonts w:cstheme="minorHAnsi"/>
        </w:rPr>
        <w:t xml:space="preserve"> midlertidig grundvandssænkning i anlægsfasen. Virksomhedens nye plads og de nye vandindvindingsanlæg er optaget på bilag 2, henholdsvis under punkt 12b og punkt 11l, jf. Miljøministeriets bekendtgørelse om vurdering af visse offentlige og private anlægs virkning på miljøet (VVM) i medfør af lov om planlægning, nr. 1</w:t>
      </w:r>
      <w:r w:rsidR="007B6728">
        <w:rPr>
          <w:rFonts w:cstheme="minorHAnsi"/>
        </w:rPr>
        <w:t>832</w:t>
      </w:r>
      <w:r w:rsidRPr="002D1327">
        <w:rPr>
          <w:rFonts w:cstheme="minorHAnsi"/>
        </w:rPr>
        <w:t xml:space="preserve"> af </w:t>
      </w:r>
      <w:r w:rsidR="007B6728">
        <w:rPr>
          <w:rFonts w:cstheme="minorHAnsi"/>
        </w:rPr>
        <w:t>16</w:t>
      </w:r>
      <w:r w:rsidRPr="002D1327">
        <w:rPr>
          <w:rFonts w:cstheme="minorHAnsi"/>
        </w:rPr>
        <w:t>. december 201</w:t>
      </w:r>
      <w:r w:rsidR="00345789">
        <w:rPr>
          <w:rFonts w:cstheme="minorHAnsi"/>
        </w:rPr>
        <w:t>5</w:t>
      </w:r>
      <w:r w:rsidRPr="002D1327">
        <w:rPr>
          <w:rFonts w:cstheme="minorHAnsi"/>
        </w:rPr>
        <w:t xml:space="preserve"> (VVM-bekendtgørelsen). Tilladelsen til vandindvinding meddeles i en særskilt tilladelse.</w:t>
      </w:r>
    </w:p>
    <w:p w14:paraId="16F65A9F" w14:textId="77777777" w:rsidR="002D1327" w:rsidRPr="002D1327" w:rsidRDefault="002D1327" w:rsidP="002D1327">
      <w:pPr>
        <w:autoSpaceDE w:val="0"/>
        <w:autoSpaceDN w:val="0"/>
        <w:adjustRightInd w:val="0"/>
        <w:spacing w:after="0"/>
        <w:rPr>
          <w:rFonts w:eastAsia="Times New Roman" w:cstheme="minorHAnsi"/>
          <w:lang w:eastAsia="da-DK" w:bidi="ar-SA"/>
        </w:rPr>
      </w:pPr>
      <w:r w:rsidRPr="002D1327">
        <w:rPr>
          <w:rFonts w:eastAsia="Times New Roman" w:cstheme="minorHAnsi"/>
          <w:lang w:eastAsia="da-DK" w:bidi="ar-SA"/>
        </w:rPr>
        <w:t>Aalb</w:t>
      </w:r>
      <w:r w:rsidR="005F6786">
        <w:rPr>
          <w:rFonts w:eastAsia="Times New Roman" w:cstheme="minorHAnsi"/>
          <w:lang w:eastAsia="da-DK" w:bidi="ar-SA"/>
        </w:rPr>
        <w:t>org Kommune har iht. til bilag 3 i VVM-bekendtgørelsen</w:t>
      </w:r>
      <w:r w:rsidRPr="002D1327">
        <w:rPr>
          <w:rFonts w:eastAsia="Times New Roman" w:cstheme="minorHAnsi"/>
          <w:lang w:eastAsia="da-DK" w:bidi="ar-SA"/>
        </w:rPr>
        <w:t xml:space="preserve"> vurderet virksomhedens anmeldelse i henhold til VVM-bekendtgørelsen</w:t>
      </w:r>
      <w:r w:rsidR="00345789">
        <w:rPr>
          <w:rFonts w:eastAsia="Times New Roman" w:cstheme="minorHAnsi"/>
          <w:lang w:eastAsia="da-DK" w:bidi="ar-SA"/>
        </w:rPr>
        <w:t>s</w:t>
      </w:r>
      <w:r w:rsidRPr="002D1327">
        <w:rPr>
          <w:rFonts w:eastAsia="Times New Roman" w:cstheme="minorHAnsi"/>
          <w:lang w:eastAsia="da-DK" w:bidi="ar-SA"/>
        </w:rPr>
        <w:t xml:space="preserve"> bilag 4. </w:t>
      </w:r>
    </w:p>
    <w:p w14:paraId="03FF4CB9" w14:textId="77777777" w:rsidR="002D1327" w:rsidRPr="002D1327" w:rsidRDefault="002D1327" w:rsidP="002D1327">
      <w:pPr>
        <w:autoSpaceDE w:val="0"/>
        <w:autoSpaceDN w:val="0"/>
        <w:adjustRightInd w:val="0"/>
        <w:spacing w:after="0"/>
        <w:rPr>
          <w:rFonts w:eastAsia="Times New Roman" w:cstheme="minorHAnsi"/>
          <w:lang w:eastAsia="da-DK" w:bidi="ar-SA"/>
        </w:rPr>
      </w:pPr>
    </w:p>
    <w:p w14:paraId="742F0934" w14:textId="77777777" w:rsidR="002D1327" w:rsidRPr="002D1327" w:rsidRDefault="002D1327" w:rsidP="002D1327">
      <w:pPr>
        <w:autoSpaceDE w:val="0"/>
        <w:autoSpaceDN w:val="0"/>
        <w:adjustRightInd w:val="0"/>
        <w:spacing w:after="0"/>
        <w:rPr>
          <w:rFonts w:eastAsia="Times New Roman" w:cstheme="minorHAnsi"/>
          <w:lang w:eastAsia="da-DK" w:bidi="ar-SA"/>
        </w:rPr>
      </w:pPr>
      <w:r w:rsidRPr="002D1327">
        <w:rPr>
          <w:rFonts w:eastAsia="Times New Roman" w:cstheme="minorHAnsi"/>
          <w:lang w:eastAsia="da-DK" w:bidi="ar-SA"/>
        </w:rPr>
        <w:t>Virksomheden er beliggende i et område for virksomheder med særlige beliggenhedskrav. Inden for området er der iht. lokalplan nr. 08-066 udlagt et 15 m bredt beplantningsbælte, sådan at oplagene på virksomheden kan skærmes i relation til omgivelserne uden for det pågældende område.</w:t>
      </w:r>
    </w:p>
    <w:p w14:paraId="4B811257" w14:textId="77777777" w:rsidR="002D1327" w:rsidRPr="002D1327" w:rsidRDefault="002D1327" w:rsidP="002D1327">
      <w:pPr>
        <w:autoSpaceDE w:val="0"/>
        <w:autoSpaceDN w:val="0"/>
        <w:adjustRightInd w:val="0"/>
        <w:spacing w:after="0"/>
        <w:rPr>
          <w:rFonts w:eastAsia="Times New Roman" w:cstheme="minorHAnsi"/>
          <w:lang w:eastAsia="da-DK" w:bidi="ar-SA"/>
        </w:rPr>
      </w:pPr>
    </w:p>
    <w:p w14:paraId="31A97696" w14:textId="77777777" w:rsidR="002D1327" w:rsidRPr="002D1327" w:rsidRDefault="002D1327" w:rsidP="002D1327">
      <w:pPr>
        <w:autoSpaceDE w:val="0"/>
        <w:autoSpaceDN w:val="0"/>
        <w:adjustRightInd w:val="0"/>
        <w:spacing w:after="0"/>
        <w:rPr>
          <w:rFonts w:eastAsia="Times New Roman" w:cstheme="minorHAnsi"/>
          <w:lang w:eastAsia="da-DK" w:bidi="ar-SA"/>
        </w:rPr>
      </w:pPr>
      <w:r w:rsidRPr="002D1327">
        <w:rPr>
          <w:rFonts w:eastAsia="Times New Roman" w:cstheme="minorHAnsi"/>
          <w:lang w:eastAsia="da-DK" w:bidi="ar-SA"/>
        </w:rPr>
        <w:t xml:space="preserve">Transporterne til virksomheden vil miljømæssigt påvirke omgivelserne i meget begrænset omfang. </w:t>
      </w:r>
    </w:p>
    <w:p w14:paraId="4D37304F" w14:textId="77777777" w:rsidR="002D1327" w:rsidRPr="002D1327" w:rsidRDefault="002D1327" w:rsidP="002D1327">
      <w:pPr>
        <w:autoSpaceDE w:val="0"/>
        <w:autoSpaceDN w:val="0"/>
        <w:adjustRightInd w:val="0"/>
        <w:spacing w:after="0"/>
        <w:rPr>
          <w:rFonts w:eastAsia="Times New Roman" w:cstheme="minorHAnsi"/>
          <w:lang w:eastAsia="da-DK" w:bidi="ar-SA"/>
        </w:rPr>
      </w:pPr>
    </w:p>
    <w:p w14:paraId="59451C0B" w14:textId="77777777" w:rsidR="002D1327" w:rsidRPr="002D1327" w:rsidRDefault="002D1327" w:rsidP="002D1327">
      <w:pPr>
        <w:autoSpaceDE w:val="0"/>
        <w:autoSpaceDN w:val="0"/>
        <w:adjustRightInd w:val="0"/>
        <w:spacing w:after="0"/>
        <w:rPr>
          <w:rFonts w:eastAsia="Times New Roman" w:cstheme="minorHAnsi"/>
          <w:lang w:eastAsia="da-DK" w:bidi="ar-SA"/>
        </w:rPr>
      </w:pPr>
      <w:r w:rsidRPr="002D1327">
        <w:rPr>
          <w:rFonts w:eastAsia="Times New Roman" w:cstheme="minorHAnsi"/>
          <w:lang w:eastAsia="da-DK" w:bidi="ar-SA"/>
        </w:rPr>
        <w:t>Anlægget er ikke beliggende i et sårbart område i forhold til drikkevands- og naturinteresser eller nær boligområder. Projektet vil ikke give anledning til en væsentlig ændring af affaldsmængder eller sammensætning. Projektet vurderes ligeledes ikke at give anledning til en væsentlig påvirkning i forhold til støj, spildevand eller luft og lugt. Grundvandsænkninger vil ikke give anledning til nævneværdig indvirkning på de eksisterende vandindvindinger i området eller på vandløbene i området.</w:t>
      </w:r>
    </w:p>
    <w:p w14:paraId="4B51A790" w14:textId="77777777" w:rsidR="002D1327" w:rsidRPr="002D1327" w:rsidRDefault="002D1327" w:rsidP="002D1327">
      <w:pPr>
        <w:autoSpaceDE w:val="0"/>
        <w:autoSpaceDN w:val="0"/>
        <w:adjustRightInd w:val="0"/>
        <w:spacing w:after="0"/>
        <w:rPr>
          <w:rFonts w:eastAsia="Times New Roman" w:cstheme="minorHAnsi"/>
          <w:lang w:eastAsia="da-DK" w:bidi="ar-SA"/>
        </w:rPr>
      </w:pPr>
    </w:p>
    <w:p w14:paraId="169629CA" w14:textId="77777777" w:rsidR="002D1327" w:rsidRPr="002D1327" w:rsidRDefault="002D1327" w:rsidP="002D1327">
      <w:pPr>
        <w:autoSpaceDE w:val="0"/>
        <w:autoSpaceDN w:val="0"/>
        <w:adjustRightInd w:val="0"/>
        <w:spacing w:after="0"/>
        <w:rPr>
          <w:rFonts w:eastAsia="Times New Roman" w:cstheme="minorHAnsi"/>
          <w:lang w:eastAsia="da-DK" w:bidi="ar-SA"/>
        </w:rPr>
      </w:pPr>
      <w:r w:rsidRPr="002D1327">
        <w:rPr>
          <w:rFonts w:eastAsia="Times New Roman" w:cstheme="minorHAnsi"/>
          <w:lang w:eastAsia="da-DK" w:bidi="ar-SA"/>
        </w:rPr>
        <w:t>På den baggrund vurderes det, at anlægget med de ansøgte udvidelser ved dets art, dimensioner og placering ikke må antages at kunne få væsentlig indvirkning på omgivelserne.</w:t>
      </w:r>
    </w:p>
    <w:p w14:paraId="19CDE222" w14:textId="77777777" w:rsidR="002D1327" w:rsidRPr="002D1327" w:rsidRDefault="002D1327" w:rsidP="002D1327">
      <w:pPr>
        <w:autoSpaceDE w:val="0"/>
        <w:autoSpaceDN w:val="0"/>
        <w:adjustRightInd w:val="0"/>
        <w:spacing w:after="0"/>
        <w:rPr>
          <w:rFonts w:eastAsia="Times New Roman" w:cstheme="minorHAnsi"/>
          <w:lang w:eastAsia="da-DK" w:bidi="ar-SA"/>
        </w:rPr>
      </w:pPr>
    </w:p>
    <w:p w14:paraId="0A68EB3A" w14:textId="77777777" w:rsidR="002D1327" w:rsidRPr="002D1327" w:rsidRDefault="002D1327" w:rsidP="002D1327">
      <w:pPr>
        <w:autoSpaceDE w:val="0"/>
        <w:autoSpaceDN w:val="0"/>
        <w:adjustRightInd w:val="0"/>
        <w:spacing w:after="0"/>
        <w:rPr>
          <w:rFonts w:eastAsia="Times New Roman" w:cstheme="minorHAnsi"/>
          <w:lang w:eastAsia="da-DK" w:bidi="ar-SA"/>
        </w:rPr>
      </w:pPr>
      <w:r w:rsidRPr="002D1327">
        <w:rPr>
          <w:rFonts w:eastAsia="Times New Roman" w:cstheme="minorHAnsi"/>
          <w:lang w:eastAsia="da-DK" w:bidi="ar-SA"/>
        </w:rPr>
        <w:t>Etablering af anlægget vurderes derfor ikke at kræve kommuneplantillæg</w:t>
      </w:r>
      <w:r w:rsidR="007B6728">
        <w:rPr>
          <w:rFonts w:eastAsia="Times New Roman" w:cstheme="minorHAnsi"/>
          <w:lang w:eastAsia="da-DK" w:bidi="ar-SA"/>
        </w:rPr>
        <w:t xml:space="preserve"> med </w:t>
      </w:r>
      <w:r w:rsidRPr="002D1327">
        <w:rPr>
          <w:rFonts w:eastAsia="Times New Roman" w:cstheme="minorHAnsi"/>
          <w:lang w:eastAsia="da-DK" w:bidi="ar-SA"/>
        </w:rPr>
        <w:t>ledsagende VVM-redegørelse</w:t>
      </w:r>
      <w:r w:rsidRPr="002D1327">
        <w:rPr>
          <w:rFonts w:ascii="Tahoma" w:eastAsia="Times New Roman" w:hAnsi="Tahoma" w:cs="Tahoma"/>
          <w:lang w:eastAsia="da-DK" w:bidi="ar-SA"/>
        </w:rPr>
        <w:t>.</w:t>
      </w:r>
      <w:r w:rsidRPr="002D1327">
        <w:rPr>
          <w:rFonts w:ascii="Tahoma" w:eastAsia="Times New Roman" w:hAnsi="Tahoma" w:cs="Tahoma"/>
          <w:lang w:eastAsia="da-DK" w:bidi="ar-SA"/>
        </w:rPr>
        <w:br/>
      </w:r>
    </w:p>
    <w:p w14:paraId="7614BE5F" w14:textId="77777777" w:rsidR="002D1327" w:rsidRPr="002D1327" w:rsidRDefault="002D1327" w:rsidP="002D1327">
      <w:pPr>
        <w:rPr>
          <w:u w:val="single"/>
        </w:rPr>
      </w:pPr>
      <w:r w:rsidRPr="002D1327">
        <w:rPr>
          <w:u w:val="single"/>
        </w:rPr>
        <w:t>Basistilstandsrapport</w:t>
      </w:r>
    </w:p>
    <w:p w14:paraId="14D84C75" w14:textId="77777777" w:rsidR="002D1327" w:rsidRPr="002D1327" w:rsidRDefault="002D1327" w:rsidP="002D1327">
      <w:pPr>
        <w:spacing w:after="120"/>
        <w:rPr>
          <w:u w:val="single"/>
        </w:rPr>
      </w:pPr>
      <w:r w:rsidRPr="002D1327">
        <w:t xml:space="preserve">Aalborg Kommune vurderer, at der </w:t>
      </w:r>
      <w:r w:rsidRPr="002D1327">
        <w:rPr>
          <w:u w:val="single"/>
        </w:rPr>
        <w:t>ikke</w:t>
      </w:r>
      <w:r w:rsidRPr="002D1327">
        <w:t xml:space="preserve"> skal udarbejdes en basistilstandsrapport, da der ikke frigives relevante farlige stoffer fra det ansøgte. Der vil blive udvasket mindre mængder chlorid og tungmetaller fra affaldsoplag mv, men der vil ikke ske nedsivning til jord eller grundvand, idet et indadvendt grundvandstryk sikre</w:t>
      </w:r>
      <w:r w:rsidR="00430F70">
        <w:t>r</w:t>
      </w:r>
      <w:r w:rsidRPr="002D1327">
        <w:t>, at der ikke sker udsivning ti</w:t>
      </w:r>
      <w:r w:rsidR="007B6728">
        <w:t>l grundvandet gennem membranen</w:t>
      </w:r>
      <w:r w:rsidR="00430F70">
        <w:t>.</w:t>
      </w:r>
      <w:r w:rsidR="007B6728">
        <w:t xml:space="preserve"> </w:t>
      </w:r>
      <w:r w:rsidR="00430F70">
        <w:t>A</w:t>
      </w:r>
      <w:r w:rsidRPr="002D1327">
        <w:t xml:space="preserve">ffaldet opbevares på tæt belægning med kontrolleret opsamling af overfladevand, som </w:t>
      </w:r>
      <w:r w:rsidR="00C52941">
        <w:t>genanvendes eller evt. ledes</w:t>
      </w:r>
      <w:r w:rsidRPr="002D1327">
        <w:t xml:space="preserve"> til det kommunale renseanlæg</w:t>
      </w:r>
      <w:r w:rsidR="00C52941">
        <w:t xml:space="preserve"> via et forrenseanlæg på virksomheden</w:t>
      </w:r>
      <w:r w:rsidRPr="002D1327">
        <w:t>.</w:t>
      </w:r>
    </w:p>
    <w:p w14:paraId="48F9E76A" w14:textId="77777777" w:rsidR="002D1327" w:rsidRPr="002D1327" w:rsidRDefault="002D1327" w:rsidP="002D1327">
      <w:r w:rsidRPr="002D1327">
        <w:rPr>
          <w:u w:val="single"/>
        </w:rPr>
        <w:t>Bedste tilgængelige teknik og forebyggelse af uheld</w:t>
      </w:r>
    </w:p>
    <w:p w14:paraId="362FAF37" w14:textId="77777777" w:rsidR="002D1327" w:rsidRDefault="002D1327" w:rsidP="002D1327">
      <w:r w:rsidRPr="002D1327">
        <w:t>Tilsynsmyndigheden vurderer, at det af virksomhedens ansøgning om miljøgodkendelse fremgår, at virksomheden i overensstemmelse med kriterierne for BAT, jf. bilag 5 til godkendelsesbekendtgørelsen har truffet de nødvendige foranstaltninger til at forebygge og begrænse forureningen ved anvendelse af den bedst tilgængelige teknik.</w:t>
      </w:r>
    </w:p>
    <w:p w14:paraId="5E61A56C" w14:textId="77777777" w:rsidR="00EA1519" w:rsidRPr="00EA1519" w:rsidRDefault="002D1327" w:rsidP="00EA1519">
      <w:pPr>
        <w:tabs>
          <w:tab w:val="left" w:pos="567"/>
          <w:tab w:val="left" w:pos="850"/>
          <w:tab w:val="left" w:pos="1530"/>
          <w:tab w:val="left" w:pos="9072"/>
        </w:tabs>
        <w:rPr>
          <w:u w:val="single"/>
        </w:rPr>
      </w:pPr>
      <w:r w:rsidRPr="002D1327">
        <w:rPr>
          <w:u w:val="single"/>
        </w:rPr>
        <w:t>Bemæ</w:t>
      </w:r>
      <w:r w:rsidR="00EA1519">
        <w:rPr>
          <w:u w:val="single"/>
        </w:rPr>
        <w:t>rkninger i øvrigt til vilkårene</w:t>
      </w:r>
    </w:p>
    <w:p w14:paraId="63141545" w14:textId="77777777" w:rsidR="00EA1519" w:rsidRPr="00DE5FD0" w:rsidRDefault="00EA1519" w:rsidP="00EA1519">
      <w:pPr>
        <w:autoSpaceDE w:val="0"/>
        <w:autoSpaceDN w:val="0"/>
        <w:adjustRightInd w:val="0"/>
        <w:spacing w:after="0"/>
        <w:rPr>
          <w:rFonts w:ascii="Arial" w:hAnsi="Arial" w:cs="Arial"/>
          <w:lang w:bidi="ar-SA"/>
        </w:rPr>
      </w:pPr>
      <w:r>
        <w:t>Vilkår 4a, 15a og 16.1er ophævet</w:t>
      </w:r>
      <w:r w:rsidRPr="00DE5FD0">
        <w:rPr>
          <w:rFonts w:ascii="Arial" w:hAnsi="Arial" w:cs="Arial"/>
          <w:lang w:bidi="ar-SA"/>
        </w:rPr>
        <w:t>.</w:t>
      </w:r>
    </w:p>
    <w:p w14:paraId="1480EDA2" w14:textId="77777777" w:rsidR="00EA1519" w:rsidRPr="00DE5FD0" w:rsidRDefault="00EA1519" w:rsidP="00EA1519">
      <w:pPr>
        <w:tabs>
          <w:tab w:val="left" w:pos="426"/>
          <w:tab w:val="left" w:pos="993"/>
          <w:tab w:val="left" w:pos="1530"/>
          <w:tab w:val="left" w:pos="9072"/>
        </w:tabs>
        <w:overflowPunct w:val="0"/>
        <w:autoSpaceDE w:val="0"/>
        <w:autoSpaceDN w:val="0"/>
        <w:adjustRightInd w:val="0"/>
        <w:spacing w:after="0"/>
        <w:ind w:left="420" w:hanging="420"/>
        <w:textAlignment w:val="baseline"/>
      </w:pPr>
      <w:r>
        <w:t xml:space="preserve">Følgende </w:t>
      </w:r>
      <w:r w:rsidRPr="00DE5FD0">
        <w:t>nye vilkår</w:t>
      </w:r>
      <w:r>
        <w:t xml:space="preserve"> er tilføjet</w:t>
      </w:r>
      <w:r w:rsidRPr="00DE5FD0">
        <w:t>:</w:t>
      </w:r>
    </w:p>
    <w:p w14:paraId="3129131B" w14:textId="77777777" w:rsidR="00EA1519" w:rsidRDefault="00EA1519" w:rsidP="00EA1519">
      <w:pPr>
        <w:tabs>
          <w:tab w:val="left" w:pos="426"/>
          <w:tab w:val="left" w:pos="993"/>
          <w:tab w:val="left" w:pos="1530"/>
          <w:tab w:val="left" w:pos="9072"/>
        </w:tabs>
        <w:overflowPunct w:val="0"/>
        <w:autoSpaceDE w:val="0"/>
        <w:autoSpaceDN w:val="0"/>
        <w:adjustRightInd w:val="0"/>
        <w:spacing w:after="0"/>
        <w:ind w:left="420" w:hanging="420"/>
        <w:textAlignment w:val="baseline"/>
      </w:pPr>
      <w:r w:rsidRPr="00DE5FD0">
        <w:t xml:space="preserve">Vilkår </w:t>
      </w:r>
      <w:r>
        <w:t>2.1 - 2.5, 4b, 15b</w:t>
      </w:r>
      <w:r w:rsidR="00345789">
        <w:t>, 16.1b</w:t>
      </w:r>
      <w:r>
        <w:t xml:space="preserve"> og 52 - 70.</w:t>
      </w:r>
    </w:p>
    <w:p w14:paraId="0FCEAF94" w14:textId="77777777" w:rsidR="00EA1519" w:rsidRPr="00DE5FD0" w:rsidRDefault="00EA1519" w:rsidP="00EA1519">
      <w:pPr>
        <w:tabs>
          <w:tab w:val="left" w:pos="426"/>
          <w:tab w:val="left" w:pos="993"/>
          <w:tab w:val="left" w:pos="1530"/>
          <w:tab w:val="left" w:pos="9072"/>
        </w:tabs>
        <w:overflowPunct w:val="0"/>
        <w:autoSpaceDE w:val="0"/>
        <w:autoSpaceDN w:val="0"/>
        <w:adjustRightInd w:val="0"/>
        <w:spacing w:after="0"/>
        <w:ind w:left="420" w:hanging="420"/>
        <w:textAlignment w:val="baseline"/>
      </w:pPr>
    </w:p>
    <w:p w14:paraId="07328029" w14:textId="77777777" w:rsidR="00C24C7F" w:rsidRPr="00C24C7F" w:rsidRDefault="00C24C7F" w:rsidP="00C24C7F">
      <w:pPr>
        <w:tabs>
          <w:tab w:val="left" w:pos="567"/>
          <w:tab w:val="left" w:pos="993"/>
          <w:tab w:val="left" w:pos="1530"/>
          <w:tab w:val="left" w:pos="9072"/>
        </w:tabs>
        <w:overflowPunct w:val="0"/>
        <w:autoSpaceDE w:val="0"/>
        <w:autoSpaceDN w:val="0"/>
        <w:adjustRightInd w:val="0"/>
        <w:spacing w:after="120"/>
        <w:ind w:left="420" w:hanging="420"/>
        <w:textAlignment w:val="baseline"/>
        <w:rPr>
          <w:spacing w:val="-3"/>
        </w:rPr>
      </w:pPr>
      <w:r w:rsidRPr="00C24C7F">
        <w:rPr>
          <w:spacing w:val="-3"/>
        </w:rPr>
        <w:t>2.1</w:t>
      </w:r>
      <w:r w:rsidRPr="00C24C7F">
        <w:rPr>
          <w:spacing w:val="-3"/>
        </w:rPr>
        <w:tab/>
      </w:r>
      <w:r>
        <w:rPr>
          <w:spacing w:val="-3"/>
        </w:rPr>
        <w:t xml:space="preserve">Fastsætter bestemmelse om at anlægsarbejdet </w:t>
      </w:r>
      <w:r w:rsidRPr="00C24C7F">
        <w:rPr>
          <w:spacing w:val="-3"/>
        </w:rPr>
        <w:t xml:space="preserve">skal være afsluttet senest den 1. december 2016. </w:t>
      </w:r>
      <w:r>
        <w:rPr>
          <w:spacing w:val="-3"/>
        </w:rPr>
        <w:t xml:space="preserve">Baggrunden for at fastsætte en tidsfrist er, at den indadvendte grundvandsafstrømning </w:t>
      </w:r>
      <w:r w:rsidR="00385BAE">
        <w:rPr>
          <w:spacing w:val="-3"/>
        </w:rPr>
        <w:t>skal sikres så hurtigt som muli</w:t>
      </w:r>
      <w:r>
        <w:rPr>
          <w:spacing w:val="-3"/>
        </w:rPr>
        <w:t>gt.</w:t>
      </w:r>
    </w:p>
    <w:p w14:paraId="376B4BA2" w14:textId="77777777" w:rsidR="00C24C7F" w:rsidRPr="00C24C7F" w:rsidRDefault="00C24C7F" w:rsidP="00C24C7F">
      <w:pPr>
        <w:tabs>
          <w:tab w:val="left" w:pos="567"/>
          <w:tab w:val="left" w:pos="993"/>
          <w:tab w:val="left" w:pos="1530"/>
          <w:tab w:val="left" w:pos="9072"/>
        </w:tabs>
        <w:overflowPunct w:val="0"/>
        <w:autoSpaceDE w:val="0"/>
        <w:autoSpaceDN w:val="0"/>
        <w:adjustRightInd w:val="0"/>
        <w:spacing w:after="120"/>
        <w:ind w:left="420" w:hanging="420"/>
        <w:textAlignment w:val="baseline"/>
        <w:rPr>
          <w:spacing w:val="-3"/>
        </w:rPr>
      </w:pPr>
      <w:r w:rsidRPr="00C24C7F">
        <w:rPr>
          <w:spacing w:val="-3"/>
        </w:rPr>
        <w:t>2.2</w:t>
      </w:r>
      <w:r w:rsidRPr="00C24C7F">
        <w:rPr>
          <w:spacing w:val="-3"/>
        </w:rPr>
        <w:tab/>
      </w:r>
      <w:r>
        <w:rPr>
          <w:spacing w:val="-3"/>
        </w:rPr>
        <w:t>Virksomheden har ikke på forhånd kunne sende data på bundsikringsmateriale</w:t>
      </w:r>
      <w:r w:rsidR="00430F70">
        <w:rPr>
          <w:spacing w:val="-3"/>
        </w:rPr>
        <w:t>,</w:t>
      </w:r>
      <w:r>
        <w:rPr>
          <w:spacing w:val="-3"/>
        </w:rPr>
        <w:t xml:space="preserve"> inden der meddeles miljøgodkendelse, og derfor skal a</w:t>
      </w:r>
      <w:r w:rsidRPr="00C24C7F">
        <w:rPr>
          <w:spacing w:val="-3"/>
        </w:rPr>
        <w:t>lle partier af flyveaske særskilt godkendes af tilsynsmyndigheden, inden de anvendes til bundsikring af pladsen</w:t>
      </w:r>
      <w:r>
        <w:rPr>
          <w:spacing w:val="-3"/>
        </w:rPr>
        <w:t>.</w:t>
      </w:r>
    </w:p>
    <w:p w14:paraId="2A415C2C" w14:textId="77777777" w:rsidR="00C24C7F" w:rsidRDefault="00C24C7F" w:rsidP="00C24C7F">
      <w:pPr>
        <w:tabs>
          <w:tab w:val="left" w:pos="567"/>
          <w:tab w:val="left" w:pos="993"/>
          <w:tab w:val="left" w:pos="1530"/>
          <w:tab w:val="left" w:pos="9072"/>
        </w:tabs>
        <w:overflowPunct w:val="0"/>
        <w:autoSpaceDE w:val="0"/>
        <w:autoSpaceDN w:val="0"/>
        <w:adjustRightInd w:val="0"/>
        <w:spacing w:after="120"/>
        <w:ind w:left="420" w:hanging="420"/>
        <w:textAlignment w:val="baseline"/>
        <w:rPr>
          <w:spacing w:val="-3"/>
        </w:rPr>
      </w:pPr>
      <w:r w:rsidRPr="00C24C7F">
        <w:rPr>
          <w:spacing w:val="-3"/>
        </w:rPr>
        <w:t>2.3</w:t>
      </w:r>
      <w:r w:rsidRPr="00C24C7F">
        <w:rPr>
          <w:spacing w:val="-3"/>
        </w:rPr>
        <w:tab/>
      </w:r>
      <w:r w:rsidR="00385BAE">
        <w:rPr>
          <w:spacing w:val="-3"/>
        </w:rPr>
        <w:t>Kravet stilles for at undgå oversvømmelse</w:t>
      </w:r>
      <w:r w:rsidRPr="00C24C7F">
        <w:rPr>
          <w:spacing w:val="-3"/>
        </w:rPr>
        <w:t>.</w:t>
      </w:r>
    </w:p>
    <w:p w14:paraId="2879C10D" w14:textId="77777777" w:rsidR="00C24C7F" w:rsidRPr="00C24C7F" w:rsidRDefault="00C24C7F" w:rsidP="00C24C7F">
      <w:pPr>
        <w:tabs>
          <w:tab w:val="left" w:pos="567"/>
          <w:tab w:val="left" w:pos="993"/>
          <w:tab w:val="left" w:pos="1530"/>
          <w:tab w:val="left" w:pos="9072"/>
        </w:tabs>
        <w:overflowPunct w:val="0"/>
        <w:autoSpaceDE w:val="0"/>
        <w:autoSpaceDN w:val="0"/>
        <w:adjustRightInd w:val="0"/>
        <w:spacing w:after="120"/>
        <w:ind w:left="420" w:hanging="420"/>
        <w:textAlignment w:val="baseline"/>
        <w:rPr>
          <w:spacing w:val="-3"/>
        </w:rPr>
      </w:pPr>
      <w:r w:rsidRPr="00C24C7F">
        <w:rPr>
          <w:spacing w:val="-3"/>
        </w:rPr>
        <w:t>2.4</w:t>
      </w:r>
      <w:r w:rsidRPr="00C24C7F">
        <w:rPr>
          <w:spacing w:val="-3"/>
        </w:rPr>
        <w:tab/>
      </w:r>
      <w:r w:rsidR="00385BAE">
        <w:rPr>
          <w:spacing w:val="-3"/>
        </w:rPr>
        <w:t xml:space="preserve">Kravet stilles for at sikre de fornødne </w:t>
      </w:r>
      <w:r w:rsidRPr="00C24C7F">
        <w:rPr>
          <w:spacing w:val="-3"/>
        </w:rPr>
        <w:t>omstillingsmuligheder.</w:t>
      </w:r>
    </w:p>
    <w:p w14:paraId="61EFEAFC" w14:textId="77777777" w:rsidR="00EA1519" w:rsidRDefault="00C24C7F" w:rsidP="00C24C7F">
      <w:pPr>
        <w:tabs>
          <w:tab w:val="left" w:pos="567"/>
          <w:tab w:val="left" w:pos="993"/>
          <w:tab w:val="left" w:pos="1530"/>
          <w:tab w:val="left" w:pos="9072"/>
        </w:tabs>
        <w:overflowPunct w:val="0"/>
        <w:autoSpaceDE w:val="0"/>
        <w:autoSpaceDN w:val="0"/>
        <w:adjustRightInd w:val="0"/>
        <w:spacing w:after="120"/>
        <w:ind w:left="420" w:hanging="420"/>
        <w:textAlignment w:val="baseline"/>
        <w:rPr>
          <w:spacing w:val="-3"/>
        </w:rPr>
      </w:pPr>
      <w:r w:rsidRPr="00C24C7F">
        <w:rPr>
          <w:spacing w:val="-3"/>
        </w:rPr>
        <w:t>2.5</w:t>
      </w:r>
      <w:r w:rsidRPr="00C24C7F">
        <w:rPr>
          <w:spacing w:val="-3"/>
        </w:rPr>
        <w:tab/>
      </w:r>
      <w:r w:rsidR="00385BAE">
        <w:rPr>
          <w:spacing w:val="-3"/>
        </w:rPr>
        <w:t>Kravet om</w:t>
      </w:r>
      <w:r w:rsidRPr="00C24C7F">
        <w:rPr>
          <w:spacing w:val="-3"/>
        </w:rPr>
        <w:t xml:space="preserve"> </w:t>
      </w:r>
      <w:r w:rsidR="00385BAE">
        <w:rPr>
          <w:spacing w:val="-3"/>
        </w:rPr>
        <w:t>e</w:t>
      </w:r>
      <w:r w:rsidRPr="00C24C7F">
        <w:rPr>
          <w:spacing w:val="-3"/>
        </w:rPr>
        <w:t xml:space="preserve">ftersyn og vedligehold skal </w:t>
      </w:r>
      <w:r w:rsidR="00E66BC9">
        <w:rPr>
          <w:spacing w:val="-3"/>
        </w:rPr>
        <w:t xml:space="preserve">bl.a. </w:t>
      </w:r>
      <w:r w:rsidR="00385BAE">
        <w:rPr>
          <w:spacing w:val="-3"/>
        </w:rPr>
        <w:t>sikre</w:t>
      </w:r>
      <w:r w:rsidR="00430F70">
        <w:rPr>
          <w:spacing w:val="-3"/>
        </w:rPr>
        <w:t>,</w:t>
      </w:r>
      <w:r w:rsidR="00385BAE">
        <w:rPr>
          <w:spacing w:val="-3"/>
        </w:rPr>
        <w:t xml:space="preserve"> at anlægget kan startes op med kort varse</w:t>
      </w:r>
      <w:r w:rsidR="00E66BC9">
        <w:rPr>
          <w:spacing w:val="-3"/>
        </w:rPr>
        <w:t>l.</w:t>
      </w:r>
      <w:r w:rsidR="002D1327" w:rsidRPr="002D1327">
        <w:rPr>
          <w:spacing w:val="-3"/>
        </w:rPr>
        <w:tab/>
      </w:r>
    </w:p>
    <w:p w14:paraId="4C16A887" w14:textId="77777777" w:rsidR="002D1327" w:rsidRPr="002D1327" w:rsidRDefault="00385BAE" w:rsidP="002D1327">
      <w:pPr>
        <w:tabs>
          <w:tab w:val="left" w:pos="426"/>
          <w:tab w:val="left" w:pos="1530"/>
          <w:tab w:val="left" w:pos="9072"/>
        </w:tabs>
        <w:overflowPunct w:val="0"/>
        <w:autoSpaceDE w:val="0"/>
        <w:autoSpaceDN w:val="0"/>
        <w:adjustRightInd w:val="0"/>
        <w:spacing w:after="120"/>
        <w:ind w:left="420" w:hanging="420"/>
        <w:textAlignment w:val="baseline"/>
        <w:rPr>
          <w:rFonts w:cstheme="minorHAnsi"/>
          <w:spacing w:val="-3"/>
        </w:rPr>
      </w:pPr>
      <w:r>
        <w:rPr>
          <w:rFonts w:cstheme="minorHAnsi"/>
          <w:spacing w:val="-3"/>
        </w:rPr>
        <w:t>4b</w:t>
      </w:r>
      <w:r w:rsidR="002D1327" w:rsidRPr="002D1327">
        <w:rPr>
          <w:rFonts w:cstheme="minorHAnsi"/>
          <w:spacing w:val="-3"/>
        </w:rPr>
        <w:t>.</w:t>
      </w:r>
      <w:r w:rsidR="002D1327" w:rsidRPr="002D1327">
        <w:rPr>
          <w:rFonts w:cstheme="minorHAnsi"/>
          <w:spacing w:val="-3"/>
        </w:rPr>
        <w:tab/>
        <w:t xml:space="preserve">Krav om indberetning til tilsynsmyndigheden mindst 8 dage inden anlægsarbejdet med udvidelsen af pladsen </w:t>
      </w:r>
      <w:r>
        <w:rPr>
          <w:rFonts w:cstheme="minorHAnsi"/>
          <w:spacing w:val="-3"/>
        </w:rPr>
        <w:t>igen startes op</w:t>
      </w:r>
      <w:r w:rsidR="002D1327" w:rsidRPr="002D1327">
        <w:rPr>
          <w:rFonts w:cstheme="minorHAnsi"/>
          <w:spacing w:val="-3"/>
        </w:rPr>
        <w:t xml:space="preserve">, </w:t>
      </w:r>
      <w:r w:rsidR="002D1327" w:rsidRPr="002D1327">
        <w:rPr>
          <w:spacing w:val="-3"/>
        </w:rPr>
        <w:t>jf. godkendelsesbekendtgørelsen § 2</w:t>
      </w:r>
      <w:r w:rsidR="00430F70">
        <w:rPr>
          <w:spacing w:val="-3"/>
        </w:rPr>
        <w:t>1</w:t>
      </w:r>
      <w:r w:rsidR="002D1327" w:rsidRPr="002D1327">
        <w:rPr>
          <w:spacing w:val="-3"/>
        </w:rPr>
        <w:t>, stk. 1, pkt. 4.</w:t>
      </w:r>
    </w:p>
    <w:p w14:paraId="1C4C1ADD" w14:textId="77777777" w:rsidR="00385BAE" w:rsidRDefault="00E66BC9" w:rsidP="00385BAE">
      <w:pPr>
        <w:tabs>
          <w:tab w:val="left" w:pos="426"/>
          <w:tab w:val="left" w:pos="993"/>
          <w:tab w:val="left" w:pos="1530"/>
          <w:tab w:val="left" w:pos="9072"/>
        </w:tabs>
        <w:overflowPunct w:val="0"/>
        <w:autoSpaceDE w:val="0"/>
        <w:autoSpaceDN w:val="0"/>
        <w:adjustRightInd w:val="0"/>
        <w:spacing w:after="120"/>
        <w:ind w:left="420" w:hanging="420"/>
        <w:textAlignment w:val="baseline"/>
        <w:rPr>
          <w:rFonts w:cstheme="minorHAnsi"/>
          <w:spacing w:val="-3"/>
        </w:rPr>
      </w:pPr>
      <w:r>
        <w:rPr>
          <w:rFonts w:cstheme="minorHAnsi"/>
          <w:spacing w:val="-3"/>
        </w:rPr>
        <w:t>15b</w:t>
      </w:r>
      <w:r w:rsidR="002D1327" w:rsidRPr="002D1327">
        <w:rPr>
          <w:rFonts w:cstheme="minorHAnsi"/>
          <w:spacing w:val="-3"/>
        </w:rPr>
        <w:t>.</w:t>
      </w:r>
      <w:r w:rsidR="002D1327" w:rsidRPr="002D1327">
        <w:rPr>
          <w:rFonts w:cstheme="minorHAnsi"/>
          <w:spacing w:val="-3"/>
        </w:rPr>
        <w:tab/>
      </w:r>
      <w:r>
        <w:rPr>
          <w:rFonts w:cstheme="minorHAnsi"/>
          <w:spacing w:val="-3"/>
        </w:rPr>
        <w:t>Nye affaldsfraktioner medtages.</w:t>
      </w:r>
    </w:p>
    <w:p w14:paraId="2EAF3F44" w14:textId="77777777" w:rsidR="00E66BC9" w:rsidRDefault="00E66BC9" w:rsidP="00385BAE">
      <w:pPr>
        <w:tabs>
          <w:tab w:val="left" w:pos="426"/>
          <w:tab w:val="left" w:pos="993"/>
          <w:tab w:val="left" w:pos="1530"/>
          <w:tab w:val="left" w:pos="9072"/>
        </w:tabs>
        <w:overflowPunct w:val="0"/>
        <w:autoSpaceDE w:val="0"/>
        <w:autoSpaceDN w:val="0"/>
        <w:adjustRightInd w:val="0"/>
        <w:spacing w:after="120"/>
        <w:ind w:left="420" w:hanging="420"/>
        <w:textAlignment w:val="baseline"/>
        <w:rPr>
          <w:rFonts w:cstheme="minorHAnsi"/>
          <w:spacing w:val="-3"/>
        </w:rPr>
      </w:pPr>
      <w:r>
        <w:rPr>
          <w:rFonts w:cstheme="minorHAnsi"/>
          <w:spacing w:val="-3"/>
        </w:rPr>
        <w:t>52 – 63 Relevante standardvilkår iht. listepunkt K203.</w:t>
      </w:r>
    </w:p>
    <w:p w14:paraId="141AE946" w14:textId="77777777" w:rsidR="00E66BC9" w:rsidRPr="002D1327" w:rsidRDefault="00E66BC9" w:rsidP="00385BAE">
      <w:pPr>
        <w:tabs>
          <w:tab w:val="left" w:pos="426"/>
          <w:tab w:val="left" w:pos="993"/>
          <w:tab w:val="left" w:pos="1530"/>
          <w:tab w:val="left" w:pos="9072"/>
        </w:tabs>
        <w:overflowPunct w:val="0"/>
        <w:autoSpaceDE w:val="0"/>
        <w:autoSpaceDN w:val="0"/>
        <w:adjustRightInd w:val="0"/>
        <w:spacing w:after="120"/>
        <w:ind w:left="420" w:hanging="420"/>
        <w:textAlignment w:val="baseline"/>
        <w:rPr>
          <w:rFonts w:cstheme="minorHAnsi"/>
          <w:color w:val="FF0000"/>
          <w:spacing w:val="-3"/>
        </w:rPr>
      </w:pPr>
      <w:r>
        <w:rPr>
          <w:rFonts w:cstheme="minorHAnsi"/>
          <w:spacing w:val="-3"/>
        </w:rPr>
        <w:t>64 – 70 Vilkår i forbindelse med udledning af tagvand til Lodsholmgrøften.</w:t>
      </w:r>
    </w:p>
    <w:p w14:paraId="6773E68A" w14:textId="77777777" w:rsidR="002D1327" w:rsidRPr="002D1327" w:rsidRDefault="002D1327" w:rsidP="002D1327">
      <w:pPr>
        <w:tabs>
          <w:tab w:val="left" w:pos="426"/>
          <w:tab w:val="left" w:pos="993"/>
          <w:tab w:val="left" w:pos="1530"/>
          <w:tab w:val="left" w:pos="9072"/>
        </w:tabs>
        <w:overflowPunct w:val="0"/>
        <w:autoSpaceDE w:val="0"/>
        <w:autoSpaceDN w:val="0"/>
        <w:adjustRightInd w:val="0"/>
        <w:spacing w:after="120"/>
        <w:ind w:left="420" w:hanging="420"/>
        <w:textAlignment w:val="baseline"/>
        <w:rPr>
          <w:rFonts w:cstheme="minorHAnsi"/>
          <w:color w:val="FF0000"/>
          <w:spacing w:val="-3"/>
        </w:rPr>
      </w:pPr>
    </w:p>
    <w:p w14:paraId="64601A3E" w14:textId="77777777" w:rsidR="004B0362" w:rsidRDefault="004B0362">
      <w:pPr>
        <w:rPr>
          <w:u w:val="single"/>
        </w:rPr>
      </w:pPr>
      <w:r>
        <w:rPr>
          <w:u w:val="single"/>
        </w:rPr>
        <w:br w:type="page"/>
      </w:r>
    </w:p>
    <w:p w14:paraId="55DB9BC2" w14:textId="77777777" w:rsidR="002D1327" w:rsidRPr="002D1327" w:rsidRDefault="002D1327" w:rsidP="002D1327">
      <w:pPr>
        <w:tabs>
          <w:tab w:val="left" w:pos="567"/>
          <w:tab w:val="left" w:pos="850"/>
          <w:tab w:val="left" w:pos="1530"/>
          <w:tab w:val="left" w:pos="9072"/>
        </w:tabs>
        <w:spacing w:after="0"/>
        <w:rPr>
          <w:u w:val="single"/>
        </w:rPr>
      </w:pPr>
      <w:r w:rsidRPr="002D1327">
        <w:rPr>
          <w:u w:val="single"/>
        </w:rPr>
        <w:t>Unormale driftssituationer</w:t>
      </w:r>
    </w:p>
    <w:p w14:paraId="64F33625" w14:textId="77777777" w:rsidR="002D1327" w:rsidRPr="002D1327" w:rsidRDefault="002D1327" w:rsidP="002D1327">
      <w:pPr>
        <w:tabs>
          <w:tab w:val="left" w:pos="567"/>
          <w:tab w:val="left" w:pos="850"/>
          <w:tab w:val="left" w:pos="1530"/>
          <w:tab w:val="left" w:pos="9072"/>
        </w:tabs>
        <w:spacing w:after="0"/>
      </w:pPr>
      <w:r w:rsidRPr="002D1327">
        <w:t>I tilfælde af uheld eller driftsforstyrrelser, der medfører udslip til omgivelserne (luft, jord, vand eller kloak), skal virksomheden straks ringe 112.</w:t>
      </w:r>
    </w:p>
    <w:p w14:paraId="61710D05" w14:textId="77777777" w:rsidR="002D1327" w:rsidRPr="002D1327" w:rsidRDefault="002D1327" w:rsidP="002D1327">
      <w:pPr>
        <w:tabs>
          <w:tab w:val="left" w:pos="567"/>
          <w:tab w:val="left" w:pos="850"/>
          <w:tab w:val="left" w:pos="1530"/>
          <w:tab w:val="left" w:pos="9072"/>
        </w:tabs>
        <w:spacing w:after="0"/>
      </w:pPr>
    </w:p>
    <w:p w14:paraId="490D6204" w14:textId="77777777" w:rsidR="002D1327" w:rsidRPr="002D1327" w:rsidRDefault="002D1327" w:rsidP="002D1327">
      <w:pPr>
        <w:tabs>
          <w:tab w:val="left" w:pos="567"/>
          <w:tab w:val="left" w:pos="850"/>
          <w:tab w:val="left" w:pos="1530"/>
          <w:tab w:val="left" w:pos="9072"/>
        </w:tabs>
        <w:spacing w:after="0"/>
      </w:pPr>
      <w:r w:rsidRPr="002D1327">
        <w:t>Såfremt der sker driftsforstyrrelser eller uheld, som kan medføre væsentlig forurening eller fare herfor, skal virksomheden, jf. miljøbeskyttelsesloven § 71 straks underrette tilsynsmyndigheden om alle relevante aspekter af situationen. Underretningen bevirker ingen indskrænkning i pligten til at søge følgerne af driftsforstyrrelsen eller uheld effektivt afværget eller forebygget, ligesom det ikke fritager for forpligtigelsen til at genoprette den hidtidige tilstand.</w:t>
      </w:r>
    </w:p>
    <w:p w14:paraId="21760E32" w14:textId="77777777" w:rsidR="002D1327" w:rsidRPr="002D1327" w:rsidRDefault="002D1327" w:rsidP="002D1327">
      <w:pPr>
        <w:tabs>
          <w:tab w:val="left" w:pos="567"/>
          <w:tab w:val="left" w:pos="850"/>
          <w:tab w:val="left" w:pos="1530"/>
          <w:tab w:val="left" w:pos="9072"/>
        </w:tabs>
        <w:spacing w:after="0"/>
      </w:pPr>
    </w:p>
    <w:p w14:paraId="490B465E" w14:textId="77777777" w:rsidR="002D1327" w:rsidRPr="002D1327" w:rsidRDefault="002D1327" w:rsidP="002D1327">
      <w:r w:rsidRPr="002D1327">
        <w:t xml:space="preserve">Ovennævnte er lovbundne krav, hvorfor det ikke er medtaget som vilkår i miljøgodkendelsen. </w:t>
      </w:r>
    </w:p>
    <w:p w14:paraId="50975273" w14:textId="77777777" w:rsidR="002D1327" w:rsidRPr="002D1327" w:rsidRDefault="002D1327" w:rsidP="002D1327">
      <w:pPr>
        <w:spacing w:after="120"/>
        <w:rPr>
          <w:u w:val="single"/>
        </w:rPr>
      </w:pPr>
      <w:r w:rsidRPr="002D1327">
        <w:rPr>
          <w:u w:val="single"/>
        </w:rPr>
        <w:t>Spildevand</w:t>
      </w:r>
    </w:p>
    <w:p w14:paraId="5842D87F" w14:textId="77777777" w:rsidR="00CD4E43" w:rsidRDefault="002D1327" w:rsidP="00CD4E43">
      <w:r w:rsidRPr="002D1327">
        <w:t>De</w:t>
      </w:r>
      <w:r w:rsidR="00CD4E43">
        <w:t>r vil</w:t>
      </w:r>
      <w:r w:rsidRPr="002D1327">
        <w:t xml:space="preserve"> blive afledt sanitært spildevand til den offentlige kloak, da oppumpet perkolat, vaskepladsvand og regnvand vil blive opsamlet og genanvendt i forbindelse med sprinkling på pladsen. </w:t>
      </w:r>
    </w:p>
    <w:p w14:paraId="17786E5C" w14:textId="77777777" w:rsidR="00CD4E43" w:rsidRDefault="00CD4E43" w:rsidP="00CD4E43">
      <w:pPr>
        <w:rPr>
          <w:u w:val="single"/>
        </w:rPr>
      </w:pPr>
      <w:r>
        <w:rPr>
          <w:u w:val="single"/>
        </w:rPr>
        <w:t>Etablering af renseanlæg</w:t>
      </w:r>
    </w:p>
    <w:p w14:paraId="022E7A52" w14:textId="77777777" w:rsidR="00CD4E43" w:rsidRDefault="00CD4E43" w:rsidP="00CD4E43">
      <w:pPr>
        <w:spacing w:after="0"/>
        <w:jc w:val="both"/>
        <w:rPr>
          <w:rFonts w:cstheme="minorHAnsi"/>
        </w:rPr>
      </w:pPr>
      <w:r>
        <w:rPr>
          <w:rFonts w:cstheme="minorHAnsi"/>
        </w:rPr>
        <w:t xml:space="preserve">Aalborg Kommune, Miljø vurderer, at det ikke kan styres, at der altid er et tilstrækkeligt stort oplag af slagger mv. på pladsen, sådan at alt nedbør på pladsen kan bortskaffes via fordampning i forbindelse med oversprøjtning af stakkene på pladsen. </w:t>
      </w:r>
    </w:p>
    <w:p w14:paraId="4C17466C" w14:textId="77777777" w:rsidR="00CD4E43" w:rsidRDefault="00CD4E43" w:rsidP="00CD4E43">
      <w:pPr>
        <w:spacing w:after="0"/>
        <w:jc w:val="both"/>
        <w:rPr>
          <w:rFonts w:cstheme="minorHAnsi"/>
        </w:rPr>
      </w:pPr>
    </w:p>
    <w:p w14:paraId="33F584A4" w14:textId="77777777" w:rsidR="00CD4E43" w:rsidRDefault="00CD4E43" w:rsidP="00CD4E43">
      <w:pPr>
        <w:spacing w:after="0"/>
        <w:jc w:val="both"/>
        <w:rPr>
          <w:rFonts w:cstheme="minorHAnsi"/>
        </w:rPr>
      </w:pPr>
      <w:r>
        <w:rPr>
          <w:rFonts w:cstheme="minorHAnsi"/>
        </w:rPr>
        <w:t>På den baggrund stilles krav om, at der skal etableres renseanlæg nu, sådan at perkolatvand kan afledes til det kommunale kloaksystem i de perioder, hvor driften af pladsen er ophørt eller hvor der ikke er tilstrækkeligt oplag på pladsen. Renseanlægget etableres med en kapacitet på 1 m</w:t>
      </w:r>
      <w:r>
        <w:rPr>
          <w:rFonts w:cstheme="minorHAnsi"/>
          <w:vertAlign w:val="superscript"/>
        </w:rPr>
        <w:t>3</w:t>
      </w:r>
      <w:r>
        <w:rPr>
          <w:rFonts w:cstheme="minorHAnsi"/>
        </w:rPr>
        <w:t xml:space="preserve"> i timen.</w:t>
      </w:r>
    </w:p>
    <w:p w14:paraId="6CEE452B" w14:textId="77777777" w:rsidR="00430F70" w:rsidRDefault="00430F70" w:rsidP="00CD4E43">
      <w:pPr>
        <w:spacing w:after="0"/>
        <w:jc w:val="both"/>
        <w:rPr>
          <w:rFonts w:cstheme="minorHAnsi"/>
        </w:rPr>
      </w:pPr>
    </w:p>
    <w:p w14:paraId="0BE0684D" w14:textId="77777777" w:rsidR="00430F70" w:rsidRDefault="00430F70" w:rsidP="00430F70">
      <w:pPr>
        <w:rPr>
          <w:u w:val="single"/>
        </w:rPr>
      </w:pPr>
      <w:r>
        <w:rPr>
          <w:u w:val="single"/>
        </w:rPr>
        <w:t>Udledning af tagvand til vandløb</w:t>
      </w:r>
    </w:p>
    <w:p w14:paraId="3B0E182E" w14:textId="77777777" w:rsidR="00430F70" w:rsidRDefault="00430F70" w:rsidP="00430F70">
      <w:r>
        <w:t>Aalborg Kommune, Miljø har vurderet, at udledningen ikke giver anledning til hydrauliske problemer mv. i Lodsholmgrøften.</w:t>
      </w:r>
    </w:p>
    <w:p w14:paraId="26C27E1F" w14:textId="77777777" w:rsidR="00430F70" w:rsidRDefault="00430F70" w:rsidP="00430F70">
      <w:r>
        <w:t>Udledning på 5 l/s til den nedre del af Lodsholmgrøften tæt ved udløbet i Romdrup Å. Fra sammenløbet med Romdrup Å er der kun 1,2 km til udløbet i Limfjorden.</w:t>
      </w:r>
    </w:p>
    <w:p w14:paraId="0E6D23D6" w14:textId="77777777" w:rsidR="00430F70" w:rsidRDefault="00430F70" w:rsidP="00430F70">
      <w:r>
        <w:t>Både den nedre del af Lodsholmgrøften og nedre del af Romdrup Å har et lavt fald, med bundkoter 0,5-1 m under normal fjordvandstand.</w:t>
      </w:r>
    </w:p>
    <w:p w14:paraId="0C04818B" w14:textId="77777777" w:rsidR="00430F70" w:rsidRDefault="00430F70" w:rsidP="00430F70">
      <w:r>
        <w:t>Vandstanden i den nedre del af Lodsholmgrøften er styret af vandstanden i Romdrup Å, og Romdrup Å er hovedsagelig styret af vandstanden i Limfjorden.</w:t>
      </w:r>
    </w:p>
    <w:p w14:paraId="23EA58D6" w14:textId="77777777" w:rsidR="00430F70" w:rsidRDefault="00430F70" w:rsidP="00430F70">
      <w:r>
        <w:t>En udledning på 5 l/s vil derfor ikke påvirke de omliggende arealer.</w:t>
      </w:r>
    </w:p>
    <w:p w14:paraId="705ECB14" w14:textId="77777777" w:rsidR="00430F70" w:rsidRDefault="00430F70" w:rsidP="00430F70">
      <w:r>
        <w:t>En øget udledning med ekstra 5 l/s, vil heller ikke påvirke de omliggende arealer.</w:t>
      </w:r>
    </w:p>
    <w:p w14:paraId="7FA1A716" w14:textId="77777777" w:rsidR="002D1327" w:rsidRDefault="002D1327" w:rsidP="000829CE">
      <w:pPr>
        <w:spacing w:after="0"/>
        <w:rPr>
          <w:b/>
        </w:rPr>
      </w:pPr>
    </w:p>
    <w:p w14:paraId="7793FBB0" w14:textId="77777777" w:rsidR="00BC4621" w:rsidRPr="001A46A7" w:rsidRDefault="00BC4621" w:rsidP="003578D6"/>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49"/>
            <w:gridCol w:w="3891"/>
          </w:tblGrid>
          <w:tr w:rsidR="00855B33" w:rsidRPr="001A46A7" w14:paraId="0F923582" w14:textId="77777777" w:rsidTr="00855B33">
            <w:tc>
              <w:tcPr>
                <w:tcW w:w="3840" w:type="dxa"/>
                <w:tcBorders>
                  <w:top w:val="nil"/>
                  <w:left w:val="nil"/>
                  <w:bottom w:val="nil"/>
                  <w:right w:val="nil"/>
                </w:tcBorders>
              </w:tcPr>
              <w:p w14:paraId="032B8328" w14:textId="77777777" w:rsidR="00855B33" w:rsidRPr="001A46A7" w:rsidRDefault="00855B33">
                <w:pPr>
                  <w:rPr>
                    <w:lang w:val="en-US"/>
                  </w:rPr>
                </w:pPr>
                <w:r w:rsidRPr="001A46A7">
                  <w:t>Venlig hilsen</w:t>
                </w:r>
              </w:p>
            </w:tc>
            <w:tc>
              <w:tcPr>
                <w:tcW w:w="3840" w:type="dxa"/>
                <w:tcBorders>
                  <w:top w:val="nil"/>
                  <w:left w:val="nil"/>
                  <w:bottom w:val="nil"/>
                  <w:right w:val="nil"/>
                </w:tcBorders>
              </w:tcPr>
              <w:p w14:paraId="37533E85" w14:textId="77777777" w:rsidR="00855B33" w:rsidRPr="001A46A7" w:rsidRDefault="00855B33">
                <w:pPr>
                  <w:rPr>
                    <w:lang w:val="en-US"/>
                  </w:rPr>
                </w:pPr>
              </w:p>
            </w:tc>
          </w:tr>
          <w:tr w:rsidR="00855B33" w:rsidRPr="001A46A7" w14:paraId="3D6DEC2E" w14:textId="77777777" w:rsidTr="00855B33">
            <w:tc>
              <w:tcPr>
                <w:tcW w:w="3840" w:type="dxa"/>
                <w:tcBorders>
                  <w:top w:val="nil"/>
                  <w:left w:val="nil"/>
                  <w:bottom w:val="nil"/>
                  <w:right w:val="nil"/>
                </w:tcBorders>
              </w:tcPr>
              <w:p w14:paraId="771B87C0" w14:textId="77777777" w:rsidR="00855B33" w:rsidRPr="001A46A7" w:rsidRDefault="00855B33">
                <w:pPr>
                  <w:rPr>
                    <w:lang w:val="en-US"/>
                  </w:rPr>
                </w:pPr>
              </w:p>
            </w:tc>
            <w:tc>
              <w:tcPr>
                <w:tcW w:w="3840" w:type="dxa"/>
                <w:tcBorders>
                  <w:top w:val="nil"/>
                  <w:left w:val="nil"/>
                  <w:bottom w:val="nil"/>
                  <w:right w:val="nil"/>
                </w:tcBorders>
              </w:tcPr>
              <w:p w14:paraId="7633D48C" w14:textId="77777777" w:rsidR="00855B33" w:rsidRPr="001A46A7" w:rsidRDefault="00855B33">
                <w:pPr>
                  <w:rPr>
                    <w:lang w:val="en-US"/>
                  </w:rPr>
                </w:pPr>
              </w:p>
            </w:tc>
          </w:tr>
          <w:tr w:rsidR="00855B33" w:rsidRPr="001A46A7" w14:paraId="21EF2DB5" w14:textId="77777777" w:rsidTr="00855B33">
            <w:tc>
              <w:tcPr>
                <w:tcW w:w="3840" w:type="dxa"/>
                <w:tcBorders>
                  <w:top w:val="nil"/>
                  <w:left w:val="nil"/>
                  <w:bottom w:val="nil"/>
                  <w:right w:val="nil"/>
                </w:tcBorders>
              </w:tcPr>
              <w:p w14:paraId="3D0A7B26" w14:textId="77777777" w:rsidR="00855B33" w:rsidRPr="001A46A7" w:rsidRDefault="00484C62">
                <w:pPr>
                  <w:rPr>
                    <w:lang w:val="en-US"/>
                  </w:rPr>
                </w:pPr>
                <w:bookmarkStart w:id="9" w:name="sagsbeh_navn"/>
                <w:bookmarkEnd w:id="9"/>
                <w:r>
                  <w:rPr>
                    <w:lang w:val="en-US"/>
                  </w:rPr>
                  <w:t>Christian Rasmussen</w:t>
                </w:r>
              </w:p>
            </w:tc>
            <w:tc>
              <w:tcPr>
                <w:tcW w:w="3840" w:type="dxa"/>
                <w:tcBorders>
                  <w:top w:val="nil"/>
                  <w:left w:val="nil"/>
                  <w:bottom w:val="nil"/>
                  <w:right w:val="nil"/>
                </w:tcBorders>
              </w:tcPr>
              <w:p w14:paraId="562343DC" w14:textId="77777777" w:rsidR="00855B33" w:rsidRPr="001A46A7" w:rsidRDefault="00855B33">
                <w:pPr>
                  <w:rPr>
                    <w:lang w:val="en-US"/>
                  </w:rPr>
                </w:pPr>
              </w:p>
            </w:tc>
          </w:tr>
          <w:tr w:rsidR="00855B33" w:rsidRPr="001A46A7" w14:paraId="6E170CDD" w14:textId="77777777" w:rsidTr="00855B33">
            <w:tc>
              <w:tcPr>
                <w:tcW w:w="3840" w:type="dxa"/>
                <w:tcBorders>
                  <w:top w:val="nil"/>
                  <w:left w:val="nil"/>
                  <w:bottom w:val="nil"/>
                  <w:right w:val="nil"/>
                </w:tcBorders>
              </w:tcPr>
              <w:p w14:paraId="6FB949F9" w14:textId="77777777" w:rsidR="00855B33" w:rsidRPr="001A46A7" w:rsidRDefault="007B6728">
                <w:pPr>
                  <w:rPr>
                    <w:lang w:val="en-US"/>
                  </w:rPr>
                </w:pPr>
                <w:bookmarkStart w:id="10" w:name="titel"/>
                <w:bookmarkEnd w:id="10"/>
                <w:r>
                  <w:rPr>
                    <w:lang w:val="en-US"/>
                  </w:rPr>
                  <w:t>Miljøsagsbehandler</w:t>
                </w:r>
              </w:p>
            </w:tc>
            <w:tc>
              <w:tcPr>
                <w:tcW w:w="3840" w:type="dxa"/>
                <w:tcBorders>
                  <w:top w:val="nil"/>
                  <w:left w:val="nil"/>
                  <w:bottom w:val="nil"/>
                  <w:right w:val="nil"/>
                </w:tcBorders>
              </w:tcPr>
              <w:p w14:paraId="3257D1C4" w14:textId="77777777" w:rsidR="00855B33" w:rsidRPr="001A46A7" w:rsidRDefault="00855B33">
                <w:pPr>
                  <w:rPr>
                    <w:lang w:val="en-US"/>
                  </w:rPr>
                </w:pPr>
              </w:p>
            </w:tc>
          </w:tr>
          <w:tr w:rsidR="00855B33" w:rsidRPr="001A46A7" w14:paraId="1D470D6E" w14:textId="77777777" w:rsidTr="00855B33">
            <w:tc>
              <w:tcPr>
                <w:tcW w:w="3840" w:type="dxa"/>
                <w:tcBorders>
                  <w:top w:val="nil"/>
                  <w:left w:val="nil"/>
                  <w:bottom w:val="nil"/>
                  <w:right w:val="nil"/>
                </w:tcBorders>
              </w:tcPr>
              <w:p w14:paraId="05557120" w14:textId="77777777" w:rsidR="00855B33" w:rsidRPr="001A46A7" w:rsidRDefault="00855B33">
                <w:pPr>
                  <w:rPr>
                    <w:lang w:val="en-US"/>
                  </w:rPr>
                </w:pPr>
              </w:p>
            </w:tc>
            <w:tc>
              <w:tcPr>
                <w:tcW w:w="3840" w:type="dxa"/>
                <w:tcBorders>
                  <w:top w:val="nil"/>
                  <w:left w:val="nil"/>
                  <w:bottom w:val="nil"/>
                  <w:right w:val="nil"/>
                </w:tcBorders>
              </w:tcPr>
              <w:p w14:paraId="39E18F66" w14:textId="77777777" w:rsidR="00855B33" w:rsidRPr="001A46A7" w:rsidRDefault="00855B33">
                <w:pPr>
                  <w:rPr>
                    <w:lang w:val="en-US"/>
                  </w:rPr>
                </w:pPr>
              </w:p>
            </w:tc>
          </w:tr>
          <w:tr w:rsidR="00855B33" w:rsidRPr="001A46A7" w14:paraId="44BB2A29" w14:textId="77777777" w:rsidTr="00855B33">
            <w:tc>
              <w:tcPr>
                <w:tcW w:w="3840" w:type="dxa"/>
                <w:tcBorders>
                  <w:top w:val="nil"/>
                  <w:left w:val="nil"/>
                  <w:bottom w:val="nil"/>
                  <w:right w:val="nil"/>
                </w:tcBorders>
              </w:tcPr>
              <w:p w14:paraId="49DAF27A" w14:textId="77777777" w:rsidR="00855B33" w:rsidRPr="001A46A7" w:rsidRDefault="001F22A0">
                <w:pPr>
                  <w:rPr>
                    <w:lang w:val="en-US"/>
                  </w:rPr>
                </w:pPr>
                <w:r w:rsidRPr="001A46A7">
                  <w:rPr>
                    <w:lang w:val="en-US"/>
                  </w:rPr>
                  <w:t>9931</w:t>
                </w:r>
                <w:r w:rsidR="00D878EC" w:rsidRPr="001A46A7">
                  <w:rPr>
                    <w:lang w:val="en-US"/>
                  </w:rPr>
                  <w:t xml:space="preserve"> </w:t>
                </w:r>
                <w:bookmarkStart w:id="11" w:name="tlf"/>
                <w:bookmarkEnd w:id="11"/>
                <w:r w:rsidR="007B6728">
                  <w:rPr>
                    <w:lang w:val="en-US"/>
                  </w:rPr>
                  <w:t>2424</w:t>
                </w:r>
                <w:r w:rsidR="00D878EC" w:rsidRPr="001A46A7">
                  <w:rPr>
                    <w:lang w:val="en-US"/>
                  </w:rPr>
                  <w:t xml:space="preserve"> </w:t>
                </w:r>
              </w:p>
            </w:tc>
            <w:tc>
              <w:tcPr>
                <w:tcW w:w="3840" w:type="dxa"/>
                <w:tcBorders>
                  <w:top w:val="nil"/>
                  <w:left w:val="nil"/>
                  <w:bottom w:val="nil"/>
                  <w:right w:val="nil"/>
                </w:tcBorders>
              </w:tcPr>
              <w:p w14:paraId="6F951107" w14:textId="77777777" w:rsidR="00855B33" w:rsidRPr="001A46A7" w:rsidRDefault="00855B33">
                <w:pPr>
                  <w:rPr>
                    <w:lang w:val="en-US"/>
                  </w:rPr>
                </w:pPr>
              </w:p>
            </w:tc>
          </w:tr>
          <w:tr w:rsidR="00497B1A" w:rsidRPr="001A46A7" w14:paraId="3FA4D40C" w14:textId="77777777" w:rsidTr="00855B33">
            <w:tc>
              <w:tcPr>
                <w:tcW w:w="3840" w:type="dxa"/>
                <w:tcBorders>
                  <w:top w:val="nil"/>
                  <w:left w:val="nil"/>
                  <w:bottom w:val="nil"/>
                  <w:right w:val="nil"/>
                </w:tcBorders>
              </w:tcPr>
              <w:p w14:paraId="5B4D4108" w14:textId="77777777" w:rsidR="00497B1A" w:rsidRPr="001A46A7" w:rsidRDefault="007B6728">
                <w:pPr>
                  <w:rPr>
                    <w:lang w:val="en-US"/>
                  </w:rPr>
                </w:pPr>
                <w:bookmarkStart w:id="12" w:name="email"/>
                <w:bookmarkEnd w:id="12"/>
                <w:r>
                  <w:rPr>
                    <w:lang w:val="en-US"/>
                  </w:rPr>
                  <w:t>christian.rasmussen@aalborg.dk</w:t>
                </w:r>
              </w:p>
            </w:tc>
            <w:tc>
              <w:tcPr>
                <w:tcW w:w="3840" w:type="dxa"/>
                <w:tcBorders>
                  <w:top w:val="nil"/>
                  <w:left w:val="nil"/>
                  <w:bottom w:val="nil"/>
                  <w:right w:val="nil"/>
                </w:tcBorders>
              </w:tcPr>
              <w:p w14:paraId="3DC4BD74" w14:textId="77777777" w:rsidR="00497B1A" w:rsidRPr="001A46A7" w:rsidRDefault="00497B1A">
                <w:pPr>
                  <w:rPr>
                    <w:lang w:val="en-US"/>
                  </w:rPr>
                </w:pPr>
              </w:p>
            </w:tc>
          </w:tr>
          <w:tr w:rsidR="00FF3A04" w:rsidRPr="001A46A7" w14:paraId="7CCBFEAD" w14:textId="7777777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14:paraId="3167A016" w14:textId="77777777" w:rsidR="00FF3A04" w:rsidRPr="001A46A7" w:rsidRDefault="0009652E" w:rsidP="009455BB"/>
                </w:sdtContent>
              </w:sdt>
            </w:tc>
            <w:tc>
              <w:tcPr>
                <w:tcW w:w="4170" w:type="dxa"/>
              </w:tcPr>
              <w:p w14:paraId="6F7529A8" w14:textId="77777777" w:rsidR="00FF3A04" w:rsidRPr="001A46A7" w:rsidRDefault="00FF3A04" w:rsidP="009455BB">
                <w:pPr>
                  <w:rPr>
                    <w:rFonts w:ascii="Times New Roman" w:hAnsi="Times New Roman" w:cs="Times New Roman"/>
                  </w:rPr>
                </w:pPr>
              </w:p>
            </w:tc>
          </w:tr>
          <w:tr w:rsidR="00FF3A04" w:rsidRPr="001A46A7" w14:paraId="0B9E6581"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38F61B60" w14:textId="77777777" w:rsidR="00CB133F" w:rsidRPr="001A46A7" w:rsidRDefault="00CB133F" w:rsidP="009455BB"/>
            </w:tc>
            <w:tc>
              <w:tcPr>
                <w:tcW w:w="4170" w:type="dxa"/>
              </w:tcPr>
              <w:p w14:paraId="5484F456" w14:textId="77777777" w:rsidR="00FF3A04" w:rsidRPr="001A46A7" w:rsidRDefault="00FF3A04" w:rsidP="009455BB">
                <w:pPr>
                  <w:rPr>
                    <w:rFonts w:ascii="Times New Roman" w:hAnsi="Times New Roman" w:cs="Times New Roman"/>
                  </w:rPr>
                </w:pPr>
              </w:p>
            </w:tc>
          </w:tr>
          <w:tr w:rsidR="00FF3A04" w:rsidRPr="001A46A7" w14:paraId="0F0304FA"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14:paraId="56A8CCAB" w14:textId="77777777" w:rsidR="00FF3A04" w:rsidRPr="001A46A7"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14:paraId="24C0AEEA" w14:textId="77777777" w:rsidR="00FF3A04" w:rsidRPr="001A46A7" w:rsidRDefault="00FF3A04" w:rsidP="009455BB"/>
                </w:tc>
              </w:sdtContent>
            </w:sdt>
          </w:tr>
          <w:tr w:rsidR="00FF3A04" w:rsidRPr="001A46A7" w14:paraId="06DCDC6A"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14:paraId="01E2A69E" w14:textId="77777777" w:rsidR="00FF3A04" w:rsidRPr="001A46A7"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14:paraId="6F1EACEC" w14:textId="77777777" w:rsidR="00FF3A04" w:rsidRPr="001A46A7" w:rsidRDefault="00FF3A04" w:rsidP="009455BB"/>
                </w:tc>
              </w:sdtContent>
            </w:sdt>
          </w:tr>
          <w:tr w:rsidR="00FF3A04" w:rsidRPr="001A46A7" w14:paraId="7D1EBA4D"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620090AB" w14:textId="77777777" w:rsidR="00FF3A04" w:rsidRPr="001A46A7" w:rsidRDefault="00FF3A04" w:rsidP="009455BB"/>
            </w:tc>
            <w:tc>
              <w:tcPr>
                <w:tcW w:w="4170" w:type="dxa"/>
              </w:tcPr>
              <w:p w14:paraId="4ABAD8DF" w14:textId="77777777" w:rsidR="00FF3A04" w:rsidRPr="001A46A7" w:rsidRDefault="00FF3A04" w:rsidP="009455BB">
                <w:pPr>
                  <w:rPr>
                    <w:rFonts w:ascii="Times New Roman" w:hAnsi="Times New Roman" w:cs="Times New Roman"/>
                    <w:lang w:val="en-US"/>
                  </w:rPr>
                </w:pPr>
              </w:p>
            </w:tc>
          </w:tr>
          <w:tr w:rsidR="00FF3A04" w:rsidRPr="001A46A7" w14:paraId="3ADC94F7"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14:paraId="1EDE0D44" w14:textId="77777777" w:rsidR="00FF3A04" w:rsidRPr="001A46A7"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14:paraId="47AFB5C1" w14:textId="77777777" w:rsidR="00FF3A04" w:rsidRPr="001A46A7" w:rsidRDefault="00FF3A04" w:rsidP="009455BB"/>
                </w:tc>
              </w:sdtContent>
            </w:sdt>
          </w:tr>
          <w:tr w:rsidR="00FF3A04" w:rsidRPr="001A46A7" w14:paraId="59C51448"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14:paraId="3B4B9821" w14:textId="77777777" w:rsidR="00FF3A04" w:rsidRPr="001A46A7"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14:paraId="5E180001" w14:textId="77777777" w:rsidR="00FF3A04" w:rsidRPr="001A46A7" w:rsidRDefault="0009652E" w:rsidP="009455BB"/>
                </w:tc>
              </w:sdtContent>
            </w:sdt>
          </w:tr>
        </w:tbl>
      </w:sdtContent>
    </w:sdt>
    <w:p w14:paraId="78A7F9E6" w14:textId="77777777" w:rsidR="00FF3A04" w:rsidRPr="001A46A7" w:rsidRDefault="00CA2538" w:rsidP="00CA2538">
      <w:pPr>
        <w:spacing w:after="0"/>
      </w:pPr>
      <w:r w:rsidRPr="001A46A7">
        <w:t>Kopi til:</w:t>
      </w:r>
    </w:p>
    <w:p w14:paraId="5F2AF466" w14:textId="77777777" w:rsidR="000E1B65" w:rsidRDefault="000E1B65" w:rsidP="000E1B65">
      <w:pPr>
        <w:tabs>
          <w:tab w:val="left" w:pos="4536"/>
        </w:tabs>
        <w:spacing w:after="0"/>
      </w:pPr>
      <w:r w:rsidRPr="001A46A7">
        <w:t>Sundhedsstyrelsen, Embedslægeinstitutionen Nordjylland</w:t>
      </w:r>
    </w:p>
    <w:p w14:paraId="0DEED309" w14:textId="77777777" w:rsidR="000E1B65" w:rsidRDefault="0009652E" w:rsidP="008E5067">
      <w:pPr>
        <w:tabs>
          <w:tab w:val="left" w:pos="4536"/>
        </w:tabs>
        <w:spacing w:after="0"/>
      </w:pPr>
      <w:hyperlink r:id="rId14" w:history="1">
        <w:r w:rsidR="008E5067" w:rsidRPr="00634205">
          <w:rPr>
            <w:rStyle w:val="Hyperlink"/>
          </w:rPr>
          <w:t>senord@sst.dk</w:t>
        </w:r>
      </w:hyperlink>
      <w:r w:rsidR="008E5067">
        <w:t xml:space="preserve"> </w:t>
      </w:r>
    </w:p>
    <w:p w14:paraId="1E22BBEA" w14:textId="77777777" w:rsidR="008E5067" w:rsidRPr="008E5067" w:rsidRDefault="008E5067" w:rsidP="008E5067">
      <w:pPr>
        <w:tabs>
          <w:tab w:val="left" w:pos="4536"/>
        </w:tabs>
        <w:spacing w:after="0"/>
      </w:pPr>
    </w:p>
    <w:p w14:paraId="358FC9F7" w14:textId="77777777" w:rsidR="000E1B65" w:rsidRPr="001A46A7" w:rsidRDefault="000E1B65" w:rsidP="000E1B65">
      <w:pPr>
        <w:tabs>
          <w:tab w:val="left" w:pos="4536"/>
        </w:tabs>
        <w:spacing w:after="0"/>
      </w:pPr>
      <w:r w:rsidRPr="001A46A7">
        <w:t>Danmarks Naturfredningsforening</w:t>
      </w:r>
    </w:p>
    <w:p w14:paraId="6843C6EB" w14:textId="77777777" w:rsidR="000E1B65" w:rsidRPr="001A46A7" w:rsidRDefault="0009652E" w:rsidP="000E1B65">
      <w:pPr>
        <w:tabs>
          <w:tab w:val="left" w:pos="4536"/>
        </w:tabs>
        <w:rPr>
          <w:u w:val="single"/>
        </w:rPr>
      </w:pPr>
      <w:hyperlink r:id="rId15" w:history="1">
        <w:r w:rsidR="000E1B65" w:rsidRPr="001A46A7">
          <w:rPr>
            <w:rStyle w:val="Hyperlink"/>
          </w:rPr>
          <w:t>dn@dn.dk</w:t>
        </w:r>
      </w:hyperlink>
      <w:r w:rsidR="000E1B65" w:rsidRPr="001A46A7">
        <w:tab/>
      </w:r>
    </w:p>
    <w:p w14:paraId="0B331C70" w14:textId="77777777" w:rsidR="000E1B65" w:rsidRPr="001A46A7" w:rsidRDefault="000E1B65" w:rsidP="000E1B65">
      <w:pPr>
        <w:tabs>
          <w:tab w:val="left" w:pos="4536"/>
        </w:tabs>
        <w:spacing w:after="0"/>
      </w:pPr>
      <w:r w:rsidRPr="001A46A7">
        <w:t>Danmarks Naturfredningsforening</w:t>
      </w:r>
    </w:p>
    <w:p w14:paraId="42D699DA" w14:textId="77777777" w:rsidR="000E1B65" w:rsidRPr="001A46A7" w:rsidRDefault="000E1B65" w:rsidP="00F258D1">
      <w:pPr>
        <w:spacing w:after="0"/>
      </w:pPr>
      <w:r w:rsidRPr="001A46A7">
        <w:t>Lokalafdeling Aalborg:</w:t>
      </w:r>
    </w:p>
    <w:p w14:paraId="3DD91DA2" w14:textId="77777777" w:rsidR="000E1B65" w:rsidRPr="001A46A7" w:rsidRDefault="0009652E" w:rsidP="000E1B65">
      <w:pPr>
        <w:tabs>
          <w:tab w:val="left" w:pos="4536"/>
        </w:tabs>
        <w:rPr>
          <w:color w:val="0070C0"/>
          <w:u w:val="single"/>
        </w:rPr>
      </w:pPr>
      <w:hyperlink r:id="rId16" w:history="1">
        <w:r w:rsidR="000E1B65" w:rsidRPr="001A46A7">
          <w:rPr>
            <w:rStyle w:val="Hyperlink"/>
          </w:rPr>
          <w:t>dnaalborg-sager@dn.dk</w:t>
        </w:r>
      </w:hyperlink>
      <w:r w:rsidR="000E1B65" w:rsidRPr="001A46A7">
        <w:rPr>
          <w:color w:val="0070C0"/>
        </w:rPr>
        <w:tab/>
      </w:r>
    </w:p>
    <w:p w14:paraId="4D5296BC" w14:textId="77777777" w:rsidR="00F258D1" w:rsidRDefault="00F258D1" w:rsidP="00F258D1">
      <w:pPr>
        <w:spacing w:after="0"/>
      </w:pPr>
      <w:r>
        <w:t>DOF centralt</w:t>
      </w:r>
    </w:p>
    <w:p w14:paraId="746D7DB0" w14:textId="77777777" w:rsidR="00F258D1" w:rsidRDefault="0009652E" w:rsidP="000E1B65">
      <w:hyperlink r:id="rId17" w:history="1">
        <w:r w:rsidR="00F258D1" w:rsidRPr="00255CFC">
          <w:rPr>
            <w:rStyle w:val="Hyperlink"/>
          </w:rPr>
          <w:t>natur@dof.dk</w:t>
        </w:r>
      </w:hyperlink>
      <w:r w:rsidR="00F258D1">
        <w:t xml:space="preserve"> </w:t>
      </w:r>
    </w:p>
    <w:p w14:paraId="277BCF83" w14:textId="77777777" w:rsidR="00F258D1" w:rsidRDefault="00F258D1" w:rsidP="00F258D1">
      <w:pPr>
        <w:spacing w:after="0"/>
      </w:pPr>
      <w:r>
        <w:t>DOF Aalborg</w:t>
      </w:r>
    </w:p>
    <w:p w14:paraId="53D490C2" w14:textId="77777777" w:rsidR="000E1B65" w:rsidRPr="001A46A7" w:rsidRDefault="0009652E" w:rsidP="000E1B65">
      <w:hyperlink r:id="rId18" w:history="1">
        <w:r w:rsidR="000E1B65" w:rsidRPr="001A46A7">
          <w:rPr>
            <w:rStyle w:val="Hyperlink"/>
          </w:rPr>
          <w:t>aalborg@dof.dk</w:t>
        </w:r>
      </w:hyperlink>
    </w:p>
    <w:p w14:paraId="1CC236D9" w14:textId="77777777" w:rsidR="000E1B65" w:rsidRPr="001A46A7" w:rsidRDefault="000E1B65" w:rsidP="000E1B65">
      <w:pPr>
        <w:spacing w:after="0"/>
      </w:pPr>
      <w:r w:rsidRPr="001A46A7">
        <w:t>NOAH</w:t>
      </w:r>
    </w:p>
    <w:p w14:paraId="61BEEA89" w14:textId="77777777" w:rsidR="000E1B65" w:rsidRPr="001A46A7" w:rsidRDefault="0009652E" w:rsidP="000E1B65">
      <w:hyperlink r:id="rId19" w:history="1">
        <w:r w:rsidR="000E1B65" w:rsidRPr="001A46A7">
          <w:rPr>
            <w:rStyle w:val="Hyperlink"/>
          </w:rPr>
          <w:t>noah@noah.dk</w:t>
        </w:r>
      </w:hyperlink>
    </w:p>
    <w:p w14:paraId="74388373" w14:textId="77777777" w:rsidR="000E1B65" w:rsidRPr="001A46A7" w:rsidRDefault="000E1B65" w:rsidP="000E1B65">
      <w:pPr>
        <w:spacing w:after="0"/>
      </w:pPr>
      <w:r w:rsidRPr="001A46A7">
        <w:t>Greenpeace:</w:t>
      </w:r>
    </w:p>
    <w:p w14:paraId="3717D262" w14:textId="77777777" w:rsidR="000E1B65" w:rsidRDefault="0009652E" w:rsidP="000E1B65">
      <w:hyperlink r:id="rId20" w:history="1">
        <w:r w:rsidR="000E1B65" w:rsidRPr="001A46A7">
          <w:rPr>
            <w:rStyle w:val="Hyperlink"/>
          </w:rPr>
          <w:t>info.dk@greenpeace.org</w:t>
        </w:r>
      </w:hyperlink>
    </w:p>
    <w:p w14:paraId="27EEB9F7" w14:textId="77777777" w:rsidR="00213CD6" w:rsidRDefault="00213CD6" w:rsidP="00F258D1">
      <w:pPr>
        <w:spacing w:after="0"/>
      </w:pPr>
      <w:r>
        <w:t xml:space="preserve">Danmarks Sportsfiskerforbund </w:t>
      </w:r>
    </w:p>
    <w:p w14:paraId="0C6113B2" w14:textId="77777777" w:rsidR="00213CD6" w:rsidRDefault="0009652E" w:rsidP="00213CD6">
      <w:hyperlink r:id="rId21" w:history="1">
        <w:r w:rsidR="00213CD6">
          <w:rPr>
            <w:rStyle w:val="Hyperlink"/>
          </w:rPr>
          <w:t>post@sportsfiskerforbundet.dk</w:t>
        </w:r>
      </w:hyperlink>
      <w:r w:rsidR="00213CD6">
        <w:t xml:space="preserve"> </w:t>
      </w:r>
    </w:p>
    <w:p w14:paraId="033D5AC6" w14:textId="77777777" w:rsidR="00213CD6" w:rsidRDefault="0009652E" w:rsidP="00213CD6">
      <w:hyperlink r:id="rId22" w:history="1">
        <w:r w:rsidR="00213CD6" w:rsidRPr="000F45DA">
          <w:rPr>
            <w:rStyle w:val="Hyperlink"/>
          </w:rPr>
          <w:t>lbt@sportsfiskeriforbundet.dk</w:t>
        </w:r>
      </w:hyperlink>
    </w:p>
    <w:p w14:paraId="63D01FDD" w14:textId="77777777" w:rsidR="00213CD6" w:rsidRPr="001A46A7" w:rsidRDefault="0009652E" w:rsidP="000E1B65">
      <w:hyperlink r:id="rId23" w:history="1">
        <w:r w:rsidR="00213CD6" w:rsidRPr="000F45DA">
          <w:rPr>
            <w:rStyle w:val="Hyperlink"/>
          </w:rPr>
          <w:t>jkm@sportsfiskeriforbundet.dk</w:t>
        </w:r>
      </w:hyperlink>
    </w:p>
    <w:p w14:paraId="42635B7F" w14:textId="77777777" w:rsidR="0081125E" w:rsidRPr="007B6728" w:rsidRDefault="007B6728" w:rsidP="0081125E">
      <w:r w:rsidRPr="007B6728">
        <w:t xml:space="preserve">Finn Andersen, </w:t>
      </w:r>
      <w:r w:rsidR="000E1B65" w:rsidRPr="007B6728">
        <w:t>Team Byg, Erhverv</w:t>
      </w:r>
      <w:r w:rsidR="00BC6100" w:rsidRPr="007B6728">
        <w:t xml:space="preserve"> </w:t>
      </w:r>
    </w:p>
    <w:p w14:paraId="78B9EB6E" w14:textId="77777777" w:rsidR="00CA2538" w:rsidRPr="001A46A7" w:rsidRDefault="00EA1519" w:rsidP="00BC426B">
      <w:r>
        <w:t xml:space="preserve">Tina Kitchen, ByMiljø og Ole Schwalbe, </w:t>
      </w:r>
      <w:r w:rsidR="007B6728" w:rsidRPr="007B6728">
        <w:t>VandMiljø</w:t>
      </w:r>
    </w:p>
    <w:sectPr w:rsidR="00CA2538" w:rsidRPr="001A46A7" w:rsidSect="00627FE5">
      <w:headerReference w:type="default" r:id="rId24"/>
      <w:footerReference w:type="default" r:id="rId25"/>
      <w:headerReference w:type="first" r:id="rId26"/>
      <w:footerReference w:type="first" r:id="rId27"/>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F94CA" w14:textId="77777777" w:rsidR="006A0A5C" w:rsidRDefault="006A0A5C" w:rsidP="00EB6F10">
      <w:pPr>
        <w:spacing w:after="0"/>
      </w:pPr>
      <w:r>
        <w:separator/>
      </w:r>
    </w:p>
  </w:endnote>
  <w:endnote w:type="continuationSeparator" w:id="0">
    <w:p w14:paraId="78882556" w14:textId="77777777" w:rsidR="006A0A5C" w:rsidRDefault="006A0A5C"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5B839" w14:textId="77777777" w:rsidR="006A0A5C" w:rsidRDefault="006A0A5C"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7454E156" wp14:editId="7755A623">
              <wp:simplePos x="0" y="0"/>
              <wp:positionH relativeFrom="column">
                <wp:posOffset>2776220</wp:posOffset>
              </wp:positionH>
              <wp:positionV relativeFrom="paragraph">
                <wp:posOffset>101600</wp:posOffset>
              </wp:positionV>
              <wp:extent cx="2409825" cy="621030"/>
              <wp:effectExtent l="0" t="7620" r="0" b="0"/>
              <wp:wrapNone/>
              <wp:docPr id="8"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A80C6" w14:textId="77777777" w:rsidR="006A0A5C" w:rsidRPr="00080AA0" w:rsidRDefault="006A0A5C" w:rsidP="00D67E20">
                          <w:r>
                            <w:rPr>
                              <w:noProof/>
                              <w:lang w:eastAsia="da-DK" w:bidi="ar-SA"/>
                            </w:rPr>
                            <w:drawing>
                              <wp:inline distT="0" distB="0" distL="0" distR="0" wp14:anchorId="3BF64EC6" wp14:editId="7338DC84">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4E156"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" stroked="f">
              <v:fill opacity="0"/>
              <v:textbox>
                <w:txbxContent>
                  <w:p w14:paraId="01AA80C6" w14:textId="77777777" w:rsidR="006A0A5C" w:rsidRPr="00080AA0" w:rsidRDefault="006A0A5C" w:rsidP="00D67E20">
                    <w:r>
                      <w:rPr>
                        <w:noProof/>
                        <w:lang w:eastAsia="da-DK" w:bidi="ar-SA"/>
                      </w:rPr>
                      <w:drawing>
                        <wp:inline distT="0" distB="0" distL="0" distR="0" wp14:anchorId="3BF64EC6" wp14:editId="7338DC84">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sidR="00282050">
      <w:rPr>
        <w:rStyle w:val="Sidetal"/>
        <w:noProof/>
      </w:rPr>
      <w:t>20</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82050">
      <w:rPr>
        <w:rStyle w:val="Sidetal"/>
        <w:noProof/>
      </w:rPr>
      <w:t>27</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22647" w14:textId="77777777" w:rsidR="006A0A5C" w:rsidRDefault="006A0A5C" w:rsidP="00D67E20">
    <w:pPr>
      <w:pStyle w:val="Sidefod"/>
      <w:ind w:left="-284" w:right="-1815"/>
      <w:rPr>
        <w:i/>
        <w:noProof/>
        <w:sz w:val="16"/>
        <w:szCs w:val="16"/>
      </w:rPr>
    </w:pPr>
  </w:p>
  <w:p w14:paraId="5F3355D2" w14:textId="77777777" w:rsidR="006A0A5C" w:rsidRPr="00415412" w:rsidRDefault="006A0A5C"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1E347E62" wp14:editId="5EE13092">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B7958" w14:textId="77777777" w:rsidR="006A0A5C" w:rsidRPr="00080AA0" w:rsidRDefault="006A0A5C" w:rsidP="00D67E20">
                          <w:r>
                            <w:rPr>
                              <w:noProof/>
                              <w:lang w:eastAsia="da-DK" w:bidi="ar-SA"/>
                            </w:rPr>
                            <w:drawing>
                              <wp:inline distT="0" distB="0" distL="0" distR="0" wp14:anchorId="0255907B" wp14:editId="27946739">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47E62"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" stroked="f">
              <v:fill opacity="0"/>
              <v:textbox>
                <w:txbxContent>
                  <w:p w14:paraId="090B7958" w14:textId="77777777" w:rsidR="006A0A5C" w:rsidRPr="00080AA0" w:rsidRDefault="006A0A5C" w:rsidP="00D67E20">
                    <w:r>
                      <w:rPr>
                        <w:noProof/>
                        <w:lang w:eastAsia="da-DK" w:bidi="ar-SA"/>
                      </w:rPr>
                      <w:drawing>
                        <wp:inline distT="0" distB="0" distL="0" distR="0" wp14:anchorId="0255907B" wp14:editId="27946739">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Pr>
        <w:i/>
        <w:noProof/>
        <w:sz w:val="16"/>
        <w:szCs w:val="16"/>
      </w:rPr>
      <w:fldChar w:fldCharType="begin"/>
    </w:r>
    <w:r>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Pr="002E7258">
          <w:rPr>
            <w:i/>
            <w:noProof/>
            <w:sz w:val="16"/>
            <w:szCs w:val="16"/>
          </w:rPr>
          <w:instrText>%%d2m*DOKSTART |d2m*ACCEPT:1</w:instrText>
        </w:r>
        <w:r>
          <w:rPr>
            <w:i/>
            <w:noProof/>
            <w:sz w:val="16"/>
            <w:szCs w:val="16"/>
          </w:rPr>
          <w:instrText xml:space="preserve"> </w:instrText>
        </w:r>
        <w:r w:rsidRPr="00945277">
          <w:rPr>
            <w:i/>
            <w:noProof/>
            <w:sz w:val="16"/>
            <w:szCs w:val="16"/>
          </w:rPr>
          <w:instrText>|d2m*ADDRETURNADDRESS:False</w:instrText>
        </w:r>
        <w:r>
          <w:rPr>
            <w:i/>
            <w:noProof/>
            <w:sz w:val="16"/>
            <w:szCs w:val="16"/>
          </w:rPr>
          <w:instrText xml:space="preserve"> </w:instrText>
        </w:r>
        <w:r w:rsidRPr="00415412">
          <w:rPr>
            <w:rFonts w:ascii="Arial" w:hAnsi="Arial" w:cs="Arial"/>
            <w:i/>
            <w:noProof/>
            <w:sz w:val="16"/>
            <w:szCs w:val="16"/>
          </w:rPr>
          <w:instrText xml:space="preserve"> |d2m*RESPONSETYPE:</w:instrText>
        </w:r>
      </w:sdtContent>
    </w:sdt>
    <w:r>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Pr="002E7258">
          <w:rPr>
            <w:i/>
            <w:noProof/>
            <w:color w:val="808080"/>
            <w:sz w:val="16"/>
            <w:szCs w:val="16"/>
          </w:rPr>
          <w:instrText>|d2m*</w:instrText>
        </w:r>
        <w:r>
          <w:rPr>
            <w:i/>
            <w:noProof/>
            <w:color w:val="808080"/>
            <w:sz w:val="16"/>
            <w:szCs w:val="16"/>
          </w:rPr>
          <w:instrText>IDENT</w:instrText>
        </w:r>
        <w:r w:rsidRPr="002E7258">
          <w:rPr>
            <w:i/>
            <w:noProof/>
            <w:color w:val="808080"/>
            <w:sz w:val="16"/>
            <w:szCs w:val="16"/>
          </w:rPr>
          <w:instrText>:</w:instrText>
        </w:r>
        <w:r>
          <w:rPr>
            <w:i/>
            <w:noProof/>
            <w:color w:val="808080"/>
            <w:sz w:val="16"/>
            <w:szCs w:val="16"/>
          </w:rPr>
          <w:instrText>"</w:instrText>
        </w:r>
        <w:r>
          <w:rPr>
            <w:i/>
            <w:noProof/>
            <w:color w:val="808080"/>
            <w:sz w:val="16"/>
            <w:szCs w:val="16"/>
          </w:rPr>
          <w:fldChar w:fldCharType="begin"/>
        </w:r>
        <w:r>
          <w:rPr>
            <w:i/>
            <w:noProof/>
            <w:color w:val="808080"/>
            <w:sz w:val="16"/>
            <w:szCs w:val="16"/>
          </w:rPr>
          <w:instrText xml:space="preserve"> MERGEFIELD eDocAddressCivilCode \* CharFormat </w:instrText>
        </w:r>
        <w:r>
          <w:rPr>
            <w:i/>
            <w:noProof/>
            <w:color w:val="808080"/>
            <w:sz w:val="16"/>
            <w:szCs w:val="16"/>
          </w:rPr>
          <w:fldChar w:fldCharType="separate"/>
        </w:r>
        <w:r>
          <w:rPr>
            <w:i/>
            <w:noProof/>
            <w:color w:val="808080"/>
            <w:sz w:val="16"/>
            <w:szCs w:val="16"/>
          </w:rPr>
          <w:instrText>«eDocAddressCivilCode»</w:instrText>
        </w:r>
        <w:r>
          <w:rPr>
            <w:i/>
            <w:noProof/>
            <w:color w:val="808080"/>
            <w:sz w:val="16"/>
            <w:szCs w:val="16"/>
          </w:rPr>
          <w:fldChar w:fldCharType="end"/>
        </w:r>
        <w:r>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Pr>
            <w:i/>
            <w:noProof/>
            <w:color w:val="808080"/>
            <w:sz w:val="16"/>
            <w:szCs w:val="16"/>
          </w:rPr>
          <w:instrText>|d2m*OVERSKRIFT:"prøve"</w:instrText>
        </w:r>
      </w:sdtContent>
    </w:sdt>
    <w:r>
      <w:rPr>
        <w:i/>
        <w:noProof/>
        <w:sz w:val="16"/>
        <w:szCs w:val="16"/>
      </w:rPr>
      <w:instrText xml:space="preserve"> \* MERGEFORMAT </w:instrText>
    </w:r>
    <w:r>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9253A" w14:textId="77777777" w:rsidR="006A0A5C" w:rsidRDefault="006A0A5C" w:rsidP="00EB6F10">
      <w:pPr>
        <w:spacing w:after="0"/>
      </w:pPr>
      <w:r>
        <w:separator/>
      </w:r>
    </w:p>
  </w:footnote>
  <w:footnote w:type="continuationSeparator" w:id="0">
    <w:p w14:paraId="405DD49D" w14:textId="77777777" w:rsidR="006A0A5C" w:rsidRDefault="006A0A5C"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A0A5C" w:rsidRPr="00020EDB" w14:paraId="5CF31E77" w14:textId="77777777" w:rsidTr="00416948">
      <w:trPr>
        <w:trHeight w:hRule="exact" w:val="1119"/>
      </w:trPr>
      <w:tc>
        <w:tcPr>
          <w:tcW w:w="10794" w:type="dxa"/>
        </w:tcPr>
        <w:p w14:paraId="0AF7BBFA" w14:textId="77777777" w:rsidR="006A0A5C" w:rsidRPr="00020EDB" w:rsidRDefault="006A0A5C" w:rsidP="00020EDB">
          <w:pPr>
            <w:tabs>
              <w:tab w:val="center" w:pos="4819"/>
              <w:tab w:val="right" w:pos="9638"/>
            </w:tabs>
            <w:rPr>
              <w:rFonts w:ascii="Times New Roman" w:eastAsia="Times New Roman" w:hAnsi="Times New Roman" w:cs="Times New Roman"/>
            </w:rPr>
          </w:pPr>
        </w:p>
      </w:tc>
    </w:tr>
  </w:tbl>
  <w:p w14:paraId="75E4A15B" w14:textId="77777777" w:rsidR="006A0A5C" w:rsidRDefault="006A0A5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30CB0" w14:textId="77777777" w:rsidR="006A0A5C" w:rsidRPr="00946215" w:rsidRDefault="006A0A5C">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2BD37D55" wp14:editId="6B7C0004">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34F71" w14:textId="77777777" w:rsidR="006A0A5C" w:rsidRPr="00080AA0" w:rsidRDefault="006A0A5C" w:rsidP="00946215">
                          <w:r>
                            <w:rPr>
                              <w:noProof/>
                              <w:lang w:eastAsia="da-DK" w:bidi="ar-SA"/>
                            </w:rPr>
                            <w:drawing>
                              <wp:inline distT="0" distB="0" distL="0" distR="0" wp14:anchorId="6770A4F1" wp14:editId="6774AE74">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D37D55"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" stroked="f">
              <v:fill opacity="0"/>
              <v:textbox>
                <w:txbxContent>
                  <w:p w14:paraId="6FC34F71" w14:textId="77777777" w:rsidR="006A0A5C" w:rsidRPr="00080AA0" w:rsidRDefault="006A0A5C" w:rsidP="00946215">
                    <w:r>
                      <w:rPr>
                        <w:noProof/>
                        <w:lang w:eastAsia="da-DK" w:bidi="ar-SA"/>
                      </w:rPr>
                      <w:drawing>
                        <wp:inline distT="0" distB="0" distL="0" distR="0" wp14:anchorId="6770A4F1" wp14:editId="6774AE74">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0F198700" wp14:editId="615CD40E">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5255B13" w14:textId="77777777" w:rsidR="006A0A5C" w:rsidRPr="008C2EC1" w:rsidRDefault="006A0A5C"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98700"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" filled="f" fillcolor="#f2f2f2 [3052]" stroked="f" strokecolor="black [3213]">
              <v:textbox inset=",.3mm,,.3mm">
                <w:txbxContent>
                  <w:p w14:paraId="45255B13" w14:textId="77777777" w:rsidR="006A0A5C" w:rsidRPr="008C2EC1" w:rsidRDefault="006A0A5C"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2BCAABBB" w14:textId="77777777" w:rsidR="006A0A5C" w:rsidRPr="00946215" w:rsidRDefault="006A0A5C">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192AFF13" w14:textId="77777777" w:rsidR="006A0A5C" w:rsidRPr="00946215" w:rsidRDefault="006A0A5C">
        <w:pPr>
          <w:pStyle w:val="Sidehoved"/>
          <w:rPr>
            <w:color w:val="FFFFFF" w:themeColor="background1"/>
          </w:rPr>
        </w:pPr>
        <w:r>
          <w:rPr>
            <w:color w:val="FFFFFF" w:themeColor="background1"/>
          </w:rPr>
          <w:t>prøve</w:t>
        </w:r>
      </w:p>
    </w:sdtContent>
  </w:sdt>
  <w:p w14:paraId="21884316" w14:textId="77777777" w:rsidR="006A0A5C" w:rsidRDefault="006A0A5C">
    <w:pPr>
      <w:pStyle w:val="Sidehoved"/>
    </w:pPr>
    <w:r>
      <w:rPr>
        <w:noProof/>
        <w:lang w:eastAsia="da-DK" w:bidi="ar-SA"/>
      </w:rPr>
      <mc:AlternateContent>
        <mc:Choice Requires="wps">
          <w:drawing>
            <wp:anchor distT="0" distB="0" distL="114300" distR="114300" simplePos="0" relativeHeight="251665408" behindDoc="0" locked="0" layoutInCell="1" allowOverlap="1" wp14:anchorId="413FFABF" wp14:editId="4E834D2C">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ACC2C"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FFFFFFFE"/>
    <w:multiLevelType w:val="singleLevel"/>
    <w:tmpl w:val="7B4A2CA4"/>
    <w:lvl w:ilvl="0">
      <w:numFmt w:val="decimal"/>
      <w:lvlText w:val="*"/>
      <w:lvlJc w:val="left"/>
    </w:lvl>
  </w:abstractNum>
  <w:abstractNum w:abstractNumId="2" w15:restartNumberingAfterBreak="0">
    <w:nsid w:val="04B1260E"/>
    <w:multiLevelType w:val="hybridMultilevel"/>
    <w:tmpl w:val="574EB2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78D4BAE"/>
    <w:multiLevelType w:val="hybridMultilevel"/>
    <w:tmpl w:val="8E4A1D34"/>
    <w:lvl w:ilvl="0" w:tplc="4096148E">
      <w:start w:val="33"/>
      <w:numFmt w:val="decimal"/>
      <w:lvlText w:val="%1."/>
      <w:lvlJc w:val="left"/>
      <w:pPr>
        <w:tabs>
          <w:tab w:val="num" w:pos="1041"/>
        </w:tabs>
        <w:ind w:left="1021" w:hanging="547"/>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8D209C3"/>
    <w:multiLevelType w:val="hybridMultilevel"/>
    <w:tmpl w:val="5024E8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D70BF6"/>
    <w:multiLevelType w:val="multilevel"/>
    <w:tmpl w:val="6E7CE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4C3430B"/>
    <w:multiLevelType w:val="hybridMultilevel"/>
    <w:tmpl w:val="611AA0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610070F"/>
    <w:multiLevelType w:val="hybridMultilevel"/>
    <w:tmpl w:val="E6E8EFB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6CD7018"/>
    <w:multiLevelType w:val="hybridMultilevel"/>
    <w:tmpl w:val="2098ED5A"/>
    <w:lvl w:ilvl="0" w:tplc="2B189406">
      <w:start w:val="1"/>
      <w:numFmt w:val="decimal"/>
      <w:lvlText w:val="%1."/>
      <w:lvlJc w:val="left"/>
      <w:pPr>
        <w:tabs>
          <w:tab w:val="num" w:pos="1041"/>
        </w:tabs>
        <w:ind w:left="1021" w:hanging="547"/>
      </w:pPr>
      <w:rPr>
        <w:rFonts w:hint="default"/>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9"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0"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7F22C9"/>
    <w:multiLevelType w:val="multilevel"/>
    <w:tmpl w:val="4DC852CE"/>
    <w:lvl w:ilvl="0">
      <w:start w:val="2"/>
      <w:numFmt w:val="decimal"/>
      <w:lvlText w:val="%1"/>
      <w:lvlJc w:val="left"/>
      <w:pPr>
        <w:ind w:left="360" w:hanging="360"/>
      </w:pPr>
      <w:rPr>
        <w:rFonts w:hint="default"/>
      </w:rPr>
    </w:lvl>
    <w:lvl w:ilvl="1">
      <w:start w:val="1"/>
      <w:numFmt w:val="decimal"/>
      <w:lvlText w:val="%1.%2"/>
      <w:lvlJc w:val="left"/>
      <w:pPr>
        <w:ind w:left="834" w:hanging="36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142" w:hanging="72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450" w:hanging="1080"/>
      </w:pPr>
      <w:rPr>
        <w:rFonts w:hint="default"/>
      </w:rPr>
    </w:lvl>
    <w:lvl w:ilvl="6">
      <w:start w:val="1"/>
      <w:numFmt w:val="decimal"/>
      <w:lvlText w:val="%1.%2.%3.%4.%5.%6.%7"/>
      <w:lvlJc w:val="left"/>
      <w:pPr>
        <w:ind w:left="3924" w:hanging="1080"/>
      </w:pPr>
      <w:rPr>
        <w:rFonts w:hint="default"/>
      </w:rPr>
    </w:lvl>
    <w:lvl w:ilvl="7">
      <w:start w:val="1"/>
      <w:numFmt w:val="decimal"/>
      <w:lvlText w:val="%1.%2.%3.%4.%5.%6.%7.%8"/>
      <w:lvlJc w:val="left"/>
      <w:pPr>
        <w:ind w:left="4758" w:hanging="1440"/>
      </w:pPr>
      <w:rPr>
        <w:rFonts w:hint="default"/>
      </w:rPr>
    </w:lvl>
    <w:lvl w:ilvl="8">
      <w:start w:val="1"/>
      <w:numFmt w:val="decimal"/>
      <w:lvlText w:val="%1.%2.%3.%4.%5.%6.%7.%8.%9"/>
      <w:lvlJc w:val="left"/>
      <w:pPr>
        <w:ind w:left="5232" w:hanging="1440"/>
      </w:pPr>
      <w:rPr>
        <w:rFonts w:hint="default"/>
      </w:rPr>
    </w:lvl>
  </w:abstractNum>
  <w:abstractNum w:abstractNumId="12" w15:restartNumberingAfterBreak="0">
    <w:nsid w:val="303B77FE"/>
    <w:multiLevelType w:val="hybridMultilevel"/>
    <w:tmpl w:val="3BC423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4AC7440"/>
    <w:multiLevelType w:val="multilevel"/>
    <w:tmpl w:val="09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E5386"/>
    <w:multiLevelType w:val="hybridMultilevel"/>
    <w:tmpl w:val="17F696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EAE5E25"/>
    <w:multiLevelType w:val="hybridMultilevel"/>
    <w:tmpl w:val="1D84AE26"/>
    <w:lvl w:ilvl="0" w:tplc="663A592C">
      <w:start w:val="52"/>
      <w:numFmt w:val="decimal"/>
      <w:lvlText w:val="%1."/>
      <w:lvlJc w:val="left"/>
      <w:pPr>
        <w:tabs>
          <w:tab w:val="num" w:pos="1041"/>
        </w:tabs>
        <w:ind w:left="1021" w:hanging="547"/>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8041543"/>
    <w:multiLevelType w:val="hybridMultilevel"/>
    <w:tmpl w:val="A25E7F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B7343C6"/>
    <w:multiLevelType w:val="hybridMultilevel"/>
    <w:tmpl w:val="74D812D0"/>
    <w:lvl w:ilvl="0" w:tplc="F386FF52">
      <w:start w:val="1"/>
      <w:numFmt w:val="decimal"/>
      <w:lvlText w:val="%1."/>
      <w:lvlJc w:val="left"/>
      <w:pPr>
        <w:tabs>
          <w:tab w:val="num" w:pos="567"/>
        </w:tabs>
        <w:ind w:left="547" w:hanging="547"/>
      </w:pPr>
      <w:rPr>
        <w:rFonts w:hint="default"/>
        <w:sz w:val="22"/>
        <w:szCs w:val="22"/>
      </w:rPr>
    </w:lvl>
    <w:lvl w:ilvl="1" w:tplc="18C0E080">
      <w:start w:val="1"/>
      <w:numFmt w:val="bullet"/>
      <w:lvlText w:val=""/>
      <w:lvlJc w:val="left"/>
      <w:pPr>
        <w:tabs>
          <w:tab w:val="num" w:pos="1080"/>
        </w:tabs>
        <w:ind w:left="1077" w:hanging="357"/>
      </w:pPr>
      <w:rPr>
        <w:rFonts w:ascii="Symbol" w:hAnsi="Symbol" w:hint="default"/>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15:restartNumberingAfterBreak="0">
    <w:nsid w:val="5132217F"/>
    <w:multiLevelType w:val="hybridMultilevel"/>
    <w:tmpl w:val="91863F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25008B6"/>
    <w:multiLevelType w:val="hybridMultilevel"/>
    <w:tmpl w:val="17EAC542"/>
    <w:lvl w:ilvl="0" w:tplc="F92C9E62">
      <w:start w:val="19"/>
      <w:numFmt w:val="decimal"/>
      <w:lvlText w:val="%1."/>
      <w:lvlJc w:val="left"/>
      <w:pPr>
        <w:tabs>
          <w:tab w:val="num" w:pos="1041"/>
        </w:tabs>
        <w:ind w:left="1021" w:hanging="547"/>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3CB5DF1"/>
    <w:multiLevelType w:val="hybridMultilevel"/>
    <w:tmpl w:val="3C3AD4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58045341"/>
    <w:multiLevelType w:val="hybridMultilevel"/>
    <w:tmpl w:val="D6E22A2A"/>
    <w:lvl w:ilvl="0" w:tplc="0F300BB6">
      <w:start w:val="10"/>
      <w:numFmt w:val="decimal"/>
      <w:lvlText w:val="%1."/>
      <w:lvlJc w:val="left"/>
      <w:pPr>
        <w:tabs>
          <w:tab w:val="num" w:pos="1041"/>
        </w:tabs>
        <w:ind w:left="1021" w:hanging="547"/>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23"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5"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C32080"/>
    <w:multiLevelType w:val="multilevel"/>
    <w:tmpl w:val="748A7436"/>
    <w:lvl w:ilvl="0">
      <w:start w:val="16"/>
      <w:numFmt w:val="decimal"/>
      <w:lvlText w:val="%1."/>
      <w:lvlJc w:val="left"/>
      <w:pPr>
        <w:tabs>
          <w:tab w:val="num" w:pos="1135"/>
        </w:tabs>
        <w:ind w:left="1115" w:hanging="547"/>
      </w:pPr>
      <w:rPr>
        <w:rFonts w:hint="default"/>
        <w:sz w:val="22"/>
        <w:szCs w:val="22"/>
      </w:rPr>
    </w:lvl>
    <w:lvl w:ilvl="1">
      <w:start w:val="1"/>
      <w:numFmt w:val="decimal"/>
      <w:isLgl/>
      <w:lvlText w:val="%1.%2."/>
      <w:lvlJc w:val="left"/>
      <w:pPr>
        <w:ind w:left="1078" w:hanging="51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69E955BB"/>
    <w:multiLevelType w:val="hybridMultilevel"/>
    <w:tmpl w:val="6EDA00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6FC82028"/>
    <w:multiLevelType w:val="hybridMultilevel"/>
    <w:tmpl w:val="3D60E532"/>
    <w:lvl w:ilvl="0" w:tplc="D79C0AD4">
      <w:start w:val="6"/>
      <w:numFmt w:val="decimal"/>
      <w:lvlText w:val="%1."/>
      <w:lvlJc w:val="left"/>
      <w:pPr>
        <w:tabs>
          <w:tab w:val="num" w:pos="1041"/>
        </w:tabs>
        <w:ind w:left="1021" w:hanging="547"/>
      </w:pPr>
      <w:rPr>
        <w:rFonts w:hint="default"/>
        <w:sz w:val="22"/>
        <w:szCs w:val="22"/>
      </w:rPr>
    </w:lvl>
    <w:lvl w:ilvl="1" w:tplc="3CB69D46">
      <w:numFmt w:val="bullet"/>
      <w:lvlText w:val="•"/>
      <w:lvlJc w:val="left"/>
      <w:pPr>
        <w:ind w:left="1440" w:hanging="360"/>
      </w:pPr>
      <w:rPr>
        <w:rFonts w:ascii="Arial" w:eastAsiaTheme="minorEastAsia"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E915A27"/>
    <w:multiLevelType w:val="hybridMultilevel"/>
    <w:tmpl w:val="C1EE7D92"/>
    <w:lvl w:ilvl="0" w:tplc="98E407A0">
      <w:start w:val="42"/>
      <w:numFmt w:val="decimal"/>
      <w:lvlText w:val="%1."/>
      <w:lvlJc w:val="left"/>
      <w:pPr>
        <w:tabs>
          <w:tab w:val="num" w:pos="1041"/>
        </w:tabs>
        <w:ind w:left="1021" w:hanging="547"/>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25"/>
  </w:num>
  <w:num w:numId="5">
    <w:abstractNumId w:val="8"/>
  </w:num>
  <w:num w:numId="6">
    <w:abstractNumId w:val="26"/>
  </w:num>
  <w:num w:numId="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24"/>
  </w:num>
  <w:num w:numId="9">
    <w:abstractNumId w:val="22"/>
  </w:num>
  <w:num w:numId="10">
    <w:abstractNumId w:val="20"/>
  </w:num>
  <w:num w:numId="11">
    <w:abstractNumId w:val="13"/>
  </w:num>
  <w:num w:numId="12">
    <w:abstractNumId w:val="14"/>
  </w:num>
  <w:num w:numId="13">
    <w:abstractNumId w:val="23"/>
  </w:num>
  <w:num w:numId="14">
    <w:abstractNumId w:val="6"/>
  </w:num>
  <w:num w:numId="15">
    <w:abstractNumId w:val="28"/>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1"/>
  </w:num>
  <w:num w:numId="19">
    <w:abstractNumId w:val="27"/>
  </w:num>
  <w:num w:numId="20">
    <w:abstractNumId w:val="19"/>
  </w:num>
  <w:num w:numId="21">
    <w:abstractNumId w:val="3"/>
  </w:num>
  <w:num w:numId="22">
    <w:abstractNumId w:val="29"/>
  </w:num>
  <w:num w:numId="23">
    <w:abstractNumId w:val="30"/>
  </w:num>
  <w:num w:numId="24">
    <w:abstractNumId w:val="11"/>
  </w:num>
  <w:num w:numId="25">
    <w:abstractNumId w:val="18"/>
  </w:num>
  <w:num w:numId="26">
    <w:abstractNumId w:val="2"/>
  </w:num>
  <w:num w:numId="27">
    <w:abstractNumId w:val="17"/>
  </w:num>
  <w:num w:numId="28">
    <w:abstractNumId w:val="16"/>
  </w:num>
  <w:num w:numId="29">
    <w:abstractNumId w:val="7"/>
  </w:num>
  <w:num w:numId="30">
    <w:abstractNumId w:val="12"/>
  </w:num>
  <w:num w:numId="31">
    <w:abstractNumId w:val="4"/>
  </w:num>
  <w:num w:numId="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inEIHJZi7wXMJuCNweJGllAiUQZdij1ZliQvCsU0MAKJLkp8SXEMoeSFxjYCLgYt"/>
  </w:docVars>
  <w:rsids>
    <w:rsidRoot w:val="004C52D3"/>
    <w:rsid w:val="00001DB1"/>
    <w:rsid w:val="0000202A"/>
    <w:rsid w:val="00017BEE"/>
    <w:rsid w:val="00020EDB"/>
    <w:rsid w:val="00025613"/>
    <w:rsid w:val="00031920"/>
    <w:rsid w:val="00034B74"/>
    <w:rsid w:val="00036F3A"/>
    <w:rsid w:val="000401E3"/>
    <w:rsid w:val="00040581"/>
    <w:rsid w:val="00042D59"/>
    <w:rsid w:val="0004573F"/>
    <w:rsid w:val="0005588D"/>
    <w:rsid w:val="0005741F"/>
    <w:rsid w:val="00063BCD"/>
    <w:rsid w:val="0008166C"/>
    <w:rsid w:val="000829CE"/>
    <w:rsid w:val="00083288"/>
    <w:rsid w:val="00086700"/>
    <w:rsid w:val="00090063"/>
    <w:rsid w:val="0009652E"/>
    <w:rsid w:val="000A030E"/>
    <w:rsid w:val="000A30B3"/>
    <w:rsid w:val="000A45D9"/>
    <w:rsid w:val="000A7333"/>
    <w:rsid w:val="000B439F"/>
    <w:rsid w:val="000B6FED"/>
    <w:rsid w:val="000C0F39"/>
    <w:rsid w:val="000C2B19"/>
    <w:rsid w:val="000C599A"/>
    <w:rsid w:val="000D221E"/>
    <w:rsid w:val="000D31B9"/>
    <w:rsid w:val="000D5070"/>
    <w:rsid w:val="000E1B65"/>
    <w:rsid w:val="000E239A"/>
    <w:rsid w:val="000E7E1A"/>
    <w:rsid w:val="000F0EC7"/>
    <w:rsid w:val="000F74ED"/>
    <w:rsid w:val="001025C3"/>
    <w:rsid w:val="0011142A"/>
    <w:rsid w:val="00111747"/>
    <w:rsid w:val="00115F7D"/>
    <w:rsid w:val="001200E9"/>
    <w:rsid w:val="00124979"/>
    <w:rsid w:val="001330B9"/>
    <w:rsid w:val="001435DF"/>
    <w:rsid w:val="00143A29"/>
    <w:rsid w:val="00146117"/>
    <w:rsid w:val="00153384"/>
    <w:rsid w:val="00157556"/>
    <w:rsid w:val="00165495"/>
    <w:rsid w:val="00182467"/>
    <w:rsid w:val="001917E7"/>
    <w:rsid w:val="00193F35"/>
    <w:rsid w:val="00197965"/>
    <w:rsid w:val="001A167C"/>
    <w:rsid w:val="001A420B"/>
    <w:rsid w:val="001A46A7"/>
    <w:rsid w:val="001A5D36"/>
    <w:rsid w:val="001A662B"/>
    <w:rsid w:val="001B7977"/>
    <w:rsid w:val="001C04BC"/>
    <w:rsid w:val="001C5A95"/>
    <w:rsid w:val="001D17DE"/>
    <w:rsid w:val="001D7BB6"/>
    <w:rsid w:val="001E17BE"/>
    <w:rsid w:val="001F0826"/>
    <w:rsid w:val="001F22A0"/>
    <w:rsid w:val="00201636"/>
    <w:rsid w:val="00205B90"/>
    <w:rsid w:val="00211CD9"/>
    <w:rsid w:val="002136C9"/>
    <w:rsid w:val="00213CD6"/>
    <w:rsid w:val="002203E7"/>
    <w:rsid w:val="002312A9"/>
    <w:rsid w:val="0023158C"/>
    <w:rsid w:val="002338F8"/>
    <w:rsid w:val="0023542B"/>
    <w:rsid w:val="002466EE"/>
    <w:rsid w:val="00251F0B"/>
    <w:rsid w:val="00255457"/>
    <w:rsid w:val="00263175"/>
    <w:rsid w:val="002653BB"/>
    <w:rsid w:val="00275122"/>
    <w:rsid w:val="002759BD"/>
    <w:rsid w:val="00275A66"/>
    <w:rsid w:val="00282050"/>
    <w:rsid w:val="00284E60"/>
    <w:rsid w:val="00290F38"/>
    <w:rsid w:val="00294198"/>
    <w:rsid w:val="00294C6D"/>
    <w:rsid w:val="00296B83"/>
    <w:rsid w:val="00297FB4"/>
    <w:rsid w:val="002A3890"/>
    <w:rsid w:val="002A3C3E"/>
    <w:rsid w:val="002A7E1D"/>
    <w:rsid w:val="002B4A4F"/>
    <w:rsid w:val="002C4721"/>
    <w:rsid w:val="002C4E14"/>
    <w:rsid w:val="002C6281"/>
    <w:rsid w:val="002D11FE"/>
    <w:rsid w:val="002D1327"/>
    <w:rsid w:val="002E3312"/>
    <w:rsid w:val="002E6252"/>
    <w:rsid w:val="002F15E1"/>
    <w:rsid w:val="00300282"/>
    <w:rsid w:val="00303EAE"/>
    <w:rsid w:val="00305FBA"/>
    <w:rsid w:val="0030657F"/>
    <w:rsid w:val="00312F2A"/>
    <w:rsid w:val="00314E1C"/>
    <w:rsid w:val="003154D5"/>
    <w:rsid w:val="00315F85"/>
    <w:rsid w:val="00317E75"/>
    <w:rsid w:val="0033227D"/>
    <w:rsid w:val="003374AA"/>
    <w:rsid w:val="00345789"/>
    <w:rsid w:val="00351AA6"/>
    <w:rsid w:val="003526E4"/>
    <w:rsid w:val="003561BB"/>
    <w:rsid w:val="003578D6"/>
    <w:rsid w:val="00361387"/>
    <w:rsid w:val="003621EC"/>
    <w:rsid w:val="0036331B"/>
    <w:rsid w:val="0036563E"/>
    <w:rsid w:val="0036689C"/>
    <w:rsid w:val="00372505"/>
    <w:rsid w:val="00373C3A"/>
    <w:rsid w:val="00375C78"/>
    <w:rsid w:val="00382159"/>
    <w:rsid w:val="00385BAE"/>
    <w:rsid w:val="003A1FCE"/>
    <w:rsid w:val="003B09F1"/>
    <w:rsid w:val="003B4DA5"/>
    <w:rsid w:val="003C1273"/>
    <w:rsid w:val="003C459F"/>
    <w:rsid w:val="003D003B"/>
    <w:rsid w:val="003D0F2F"/>
    <w:rsid w:val="003D199F"/>
    <w:rsid w:val="003D6FE1"/>
    <w:rsid w:val="003F45C7"/>
    <w:rsid w:val="003F6236"/>
    <w:rsid w:val="003F6D9D"/>
    <w:rsid w:val="00411FEC"/>
    <w:rsid w:val="0041403C"/>
    <w:rsid w:val="00416107"/>
    <w:rsid w:val="00416948"/>
    <w:rsid w:val="00420EEB"/>
    <w:rsid w:val="00423299"/>
    <w:rsid w:val="00424335"/>
    <w:rsid w:val="004255B6"/>
    <w:rsid w:val="00430725"/>
    <w:rsid w:val="00430F70"/>
    <w:rsid w:val="00431ACB"/>
    <w:rsid w:val="004376E2"/>
    <w:rsid w:val="00446BEC"/>
    <w:rsid w:val="004619FB"/>
    <w:rsid w:val="0046458D"/>
    <w:rsid w:val="004730CB"/>
    <w:rsid w:val="00475885"/>
    <w:rsid w:val="0047759E"/>
    <w:rsid w:val="00477905"/>
    <w:rsid w:val="004824B4"/>
    <w:rsid w:val="00482B38"/>
    <w:rsid w:val="0048398A"/>
    <w:rsid w:val="00484C62"/>
    <w:rsid w:val="00491D71"/>
    <w:rsid w:val="00497B1A"/>
    <w:rsid w:val="004B0362"/>
    <w:rsid w:val="004B1E02"/>
    <w:rsid w:val="004B2A14"/>
    <w:rsid w:val="004C0A78"/>
    <w:rsid w:val="004C1119"/>
    <w:rsid w:val="004C174C"/>
    <w:rsid w:val="004C21B7"/>
    <w:rsid w:val="004C52D3"/>
    <w:rsid w:val="004C697C"/>
    <w:rsid w:val="004E02A5"/>
    <w:rsid w:val="004E42C0"/>
    <w:rsid w:val="004E5F87"/>
    <w:rsid w:val="004E6ADC"/>
    <w:rsid w:val="004F1803"/>
    <w:rsid w:val="004F5728"/>
    <w:rsid w:val="00514179"/>
    <w:rsid w:val="00516ED2"/>
    <w:rsid w:val="00524F47"/>
    <w:rsid w:val="00525FD6"/>
    <w:rsid w:val="0052713D"/>
    <w:rsid w:val="00530C76"/>
    <w:rsid w:val="00544889"/>
    <w:rsid w:val="0054542C"/>
    <w:rsid w:val="0055631D"/>
    <w:rsid w:val="005568B3"/>
    <w:rsid w:val="00557518"/>
    <w:rsid w:val="00557D84"/>
    <w:rsid w:val="00562138"/>
    <w:rsid w:val="00566C21"/>
    <w:rsid w:val="00570C26"/>
    <w:rsid w:val="00577111"/>
    <w:rsid w:val="00584BBA"/>
    <w:rsid w:val="005868CD"/>
    <w:rsid w:val="005A128F"/>
    <w:rsid w:val="005A2573"/>
    <w:rsid w:val="005A7122"/>
    <w:rsid w:val="005B147B"/>
    <w:rsid w:val="005B56A0"/>
    <w:rsid w:val="005B5BF7"/>
    <w:rsid w:val="005C3A47"/>
    <w:rsid w:val="005C496A"/>
    <w:rsid w:val="005C67BD"/>
    <w:rsid w:val="005C7874"/>
    <w:rsid w:val="005D36D3"/>
    <w:rsid w:val="005E126D"/>
    <w:rsid w:val="005E3719"/>
    <w:rsid w:val="005E6400"/>
    <w:rsid w:val="005F1826"/>
    <w:rsid w:val="005F350E"/>
    <w:rsid w:val="005F3DB2"/>
    <w:rsid w:val="005F6786"/>
    <w:rsid w:val="006036BB"/>
    <w:rsid w:val="00603854"/>
    <w:rsid w:val="00604FBD"/>
    <w:rsid w:val="00606939"/>
    <w:rsid w:val="0061600A"/>
    <w:rsid w:val="006213EE"/>
    <w:rsid w:val="00627FE5"/>
    <w:rsid w:val="00634A99"/>
    <w:rsid w:val="006377F5"/>
    <w:rsid w:val="0064736E"/>
    <w:rsid w:val="00654DD0"/>
    <w:rsid w:val="00670170"/>
    <w:rsid w:val="00675C2F"/>
    <w:rsid w:val="00675DB4"/>
    <w:rsid w:val="00676311"/>
    <w:rsid w:val="00677CD9"/>
    <w:rsid w:val="006805A8"/>
    <w:rsid w:val="0068290C"/>
    <w:rsid w:val="00682F00"/>
    <w:rsid w:val="00683509"/>
    <w:rsid w:val="006864E4"/>
    <w:rsid w:val="00694EFB"/>
    <w:rsid w:val="0069743E"/>
    <w:rsid w:val="006A06E7"/>
    <w:rsid w:val="006A0A5C"/>
    <w:rsid w:val="006B2D78"/>
    <w:rsid w:val="006B488C"/>
    <w:rsid w:val="006B7A43"/>
    <w:rsid w:val="006D240E"/>
    <w:rsid w:val="006E0308"/>
    <w:rsid w:val="006E3474"/>
    <w:rsid w:val="006F5C40"/>
    <w:rsid w:val="00705A32"/>
    <w:rsid w:val="00706034"/>
    <w:rsid w:val="00706208"/>
    <w:rsid w:val="0071259E"/>
    <w:rsid w:val="0072366B"/>
    <w:rsid w:val="00727F48"/>
    <w:rsid w:val="00730F5F"/>
    <w:rsid w:val="007342D4"/>
    <w:rsid w:val="007475FE"/>
    <w:rsid w:val="00756F63"/>
    <w:rsid w:val="00766059"/>
    <w:rsid w:val="00767655"/>
    <w:rsid w:val="00776377"/>
    <w:rsid w:val="00784C84"/>
    <w:rsid w:val="00784CEC"/>
    <w:rsid w:val="00786915"/>
    <w:rsid w:val="00787BC5"/>
    <w:rsid w:val="00791C6C"/>
    <w:rsid w:val="007957D3"/>
    <w:rsid w:val="00797AE6"/>
    <w:rsid w:val="007A421C"/>
    <w:rsid w:val="007A4FA6"/>
    <w:rsid w:val="007A5FFF"/>
    <w:rsid w:val="007A647E"/>
    <w:rsid w:val="007B0A59"/>
    <w:rsid w:val="007B2A02"/>
    <w:rsid w:val="007B6728"/>
    <w:rsid w:val="007E04E1"/>
    <w:rsid w:val="007E22AD"/>
    <w:rsid w:val="007E641B"/>
    <w:rsid w:val="007F13B2"/>
    <w:rsid w:val="007F2849"/>
    <w:rsid w:val="00800DB3"/>
    <w:rsid w:val="008049EE"/>
    <w:rsid w:val="0081125E"/>
    <w:rsid w:val="0081273C"/>
    <w:rsid w:val="00822AB6"/>
    <w:rsid w:val="0082392E"/>
    <w:rsid w:val="00823F85"/>
    <w:rsid w:val="008261E9"/>
    <w:rsid w:val="008375E7"/>
    <w:rsid w:val="00841FAB"/>
    <w:rsid w:val="00842496"/>
    <w:rsid w:val="00842CC3"/>
    <w:rsid w:val="008458AF"/>
    <w:rsid w:val="0084596E"/>
    <w:rsid w:val="00853AC3"/>
    <w:rsid w:val="00855B33"/>
    <w:rsid w:val="00856A24"/>
    <w:rsid w:val="00860E6B"/>
    <w:rsid w:val="008631C7"/>
    <w:rsid w:val="00863A01"/>
    <w:rsid w:val="008642FB"/>
    <w:rsid w:val="0086432C"/>
    <w:rsid w:val="008668D2"/>
    <w:rsid w:val="00867261"/>
    <w:rsid w:val="00867DD1"/>
    <w:rsid w:val="00890E59"/>
    <w:rsid w:val="00897A8A"/>
    <w:rsid w:val="008A5E79"/>
    <w:rsid w:val="008A7A35"/>
    <w:rsid w:val="008B1885"/>
    <w:rsid w:val="008B3291"/>
    <w:rsid w:val="008B6558"/>
    <w:rsid w:val="008B75CF"/>
    <w:rsid w:val="008C134C"/>
    <w:rsid w:val="008C2EC1"/>
    <w:rsid w:val="008D5020"/>
    <w:rsid w:val="008E0384"/>
    <w:rsid w:val="008E175D"/>
    <w:rsid w:val="008E5067"/>
    <w:rsid w:val="008F1603"/>
    <w:rsid w:val="008F1D0E"/>
    <w:rsid w:val="008F1DC3"/>
    <w:rsid w:val="008F49C4"/>
    <w:rsid w:val="0090192B"/>
    <w:rsid w:val="0090576F"/>
    <w:rsid w:val="00905A34"/>
    <w:rsid w:val="00906CE0"/>
    <w:rsid w:val="009077DA"/>
    <w:rsid w:val="0092094B"/>
    <w:rsid w:val="009271A7"/>
    <w:rsid w:val="00932726"/>
    <w:rsid w:val="0093560C"/>
    <w:rsid w:val="009412C5"/>
    <w:rsid w:val="00942E72"/>
    <w:rsid w:val="00945277"/>
    <w:rsid w:val="009455BB"/>
    <w:rsid w:val="0094582B"/>
    <w:rsid w:val="00945A50"/>
    <w:rsid w:val="00945AA5"/>
    <w:rsid w:val="00946215"/>
    <w:rsid w:val="00950DE6"/>
    <w:rsid w:val="009526F9"/>
    <w:rsid w:val="009561D0"/>
    <w:rsid w:val="00963B2A"/>
    <w:rsid w:val="00983AEE"/>
    <w:rsid w:val="0098410C"/>
    <w:rsid w:val="00990429"/>
    <w:rsid w:val="00992ED5"/>
    <w:rsid w:val="00993A57"/>
    <w:rsid w:val="009A11A2"/>
    <w:rsid w:val="009A41AC"/>
    <w:rsid w:val="009B2AF3"/>
    <w:rsid w:val="009B576A"/>
    <w:rsid w:val="009B7FFE"/>
    <w:rsid w:val="009C0334"/>
    <w:rsid w:val="009C5F91"/>
    <w:rsid w:val="009D1AB7"/>
    <w:rsid w:val="009D4AF6"/>
    <w:rsid w:val="009F68AF"/>
    <w:rsid w:val="00A04C32"/>
    <w:rsid w:val="00A17D67"/>
    <w:rsid w:val="00A212F6"/>
    <w:rsid w:val="00A32BA3"/>
    <w:rsid w:val="00A33FAE"/>
    <w:rsid w:val="00A3719D"/>
    <w:rsid w:val="00A63C65"/>
    <w:rsid w:val="00A64270"/>
    <w:rsid w:val="00A6645B"/>
    <w:rsid w:val="00A714CD"/>
    <w:rsid w:val="00A7686E"/>
    <w:rsid w:val="00A76E09"/>
    <w:rsid w:val="00A8284B"/>
    <w:rsid w:val="00A85F2B"/>
    <w:rsid w:val="00A94C0E"/>
    <w:rsid w:val="00A973E6"/>
    <w:rsid w:val="00AA763A"/>
    <w:rsid w:val="00AB4CBB"/>
    <w:rsid w:val="00AB7289"/>
    <w:rsid w:val="00AC15B1"/>
    <w:rsid w:val="00AC3E4E"/>
    <w:rsid w:val="00AD43E4"/>
    <w:rsid w:val="00AE1254"/>
    <w:rsid w:val="00AE1276"/>
    <w:rsid w:val="00AE43DD"/>
    <w:rsid w:val="00AE5554"/>
    <w:rsid w:val="00AE6152"/>
    <w:rsid w:val="00AF4E87"/>
    <w:rsid w:val="00B00F3F"/>
    <w:rsid w:val="00B15592"/>
    <w:rsid w:val="00B20306"/>
    <w:rsid w:val="00B2089D"/>
    <w:rsid w:val="00B30B89"/>
    <w:rsid w:val="00B33A72"/>
    <w:rsid w:val="00B415B2"/>
    <w:rsid w:val="00B41FB7"/>
    <w:rsid w:val="00B4265C"/>
    <w:rsid w:val="00B446FC"/>
    <w:rsid w:val="00B46C14"/>
    <w:rsid w:val="00B536A8"/>
    <w:rsid w:val="00B54E62"/>
    <w:rsid w:val="00B72B50"/>
    <w:rsid w:val="00B72FED"/>
    <w:rsid w:val="00B734B7"/>
    <w:rsid w:val="00B744FC"/>
    <w:rsid w:val="00B763D5"/>
    <w:rsid w:val="00B76D0E"/>
    <w:rsid w:val="00B777FA"/>
    <w:rsid w:val="00B848EE"/>
    <w:rsid w:val="00B87FE1"/>
    <w:rsid w:val="00B947ED"/>
    <w:rsid w:val="00BA1659"/>
    <w:rsid w:val="00BB7524"/>
    <w:rsid w:val="00BC3B7A"/>
    <w:rsid w:val="00BC426B"/>
    <w:rsid w:val="00BC4621"/>
    <w:rsid w:val="00BC4CEE"/>
    <w:rsid w:val="00BC5C61"/>
    <w:rsid w:val="00BC6100"/>
    <w:rsid w:val="00BC7A40"/>
    <w:rsid w:val="00BD0713"/>
    <w:rsid w:val="00BD1F27"/>
    <w:rsid w:val="00BD6D90"/>
    <w:rsid w:val="00BD7A0F"/>
    <w:rsid w:val="00C01624"/>
    <w:rsid w:val="00C02AA2"/>
    <w:rsid w:val="00C02FFB"/>
    <w:rsid w:val="00C0315A"/>
    <w:rsid w:val="00C064F9"/>
    <w:rsid w:val="00C06F2E"/>
    <w:rsid w:val="00C14073"/>
    <w:rsid w:val="00C17A2A"/>
    <w:rsid w:val="00C24C7F"/>
    <w:rsid w:val="00C25FBB"/>
    <w:rsid w:val="00C26775"/>
    <w:rsid w:val="00C378A6"/>
    <w:rsid w:val="00C449F1"/>
    <w:rsid w:val="00C50CBA"/>
    <w:rsid w:val="00C52941"/>
    <w:rsid w:val="00C53E9D"/>
    <w:rsid w:val="00C56FC7"/>
    <w:rsid w:val="00C57B9D"/>
    <w:rsid w:val="00C64126"/>
    <w:rsid w:val="00C73D5C"/>
    <w:rsid w:val="00C7650C"/>
    <w:rsid w:val="00C8648B"/>
    <w:rsid w:val="00C87EF9"/>
    <w:rsid w:val="00C9293C"/>
    <w:rsid w:val="00C94EFA"/>
    <w:rsid w:val="00C95A99"/>
    <w:rsid w:val="00CA0611"/>
    <w:rsid w:val="00CA2538"/>
    <w:rsid w:val="00CA2B87"/>
    <w:rsid w:val="00CB0F0C"/>
    <w:rsid w:val="00CB133F"/>
    <w:rsid w:val="00CB63E9"/>
    <w:rsid w:val="00CC0F2C"/>
    <w:rsid w:val="00CC2B77"/>
    <w:rsid w:val="00CC44E2"/>
    <w:rsid w:val="00CD1F6F"/>
    <w:rsid w:val="00CD3CFD"/>
    <w:rsid w:val="00CD4E43"/>
    <w:rsid w:val="00CD6401"/>
    <w:rsid w:val="00CF17A9"/>
    <w:rsid w:val="00CF4412"/>
    <w:rsid w:val="00D137C3"/>
    <w:rsid w:val="00D14BF9"/>
    <w:rsid w:val="00D1639F"/>
    <w:rsid w:val="00D17C91"/>
    <w:rsid w:val="00D20780"/>
    <w:rsid w:val="00D21186"/>
    <w:rsid w:val="00D32477"/>
    <w:rsid w:val="00D51792"/>
    <w:rsid w:val="00D67E20"/>
    <w:rsid w:val="00D7371B"/>
    <w:rsid w:val="00D74459"/>
    <w:rsid w:val="00D758D4"/>
    <w:rsid w:val="00D83B17"/>
    <w:rsid w:val="00D84625"/>
    <w:rsid w:val="00D878EC"/>
    <w:rsid w:val="00D915C9"/>
    <w:rsid w:val="00D922A4"/>
    <w:rsid w:val="00D97287"/>
    <w:rsid w:val="00DA7A82"/>
    <w:rsid w:val="00DB05E7"/>
    <w:rsid w:val="00DC16DF"/>
    <w:rsid w:val="00DD04A5"/>
    <w:rsid w:val="00DD551C"/>
    <w:rsid w:val="00DD6A5D"/>
    <w:rsid w:val="00DE158D"/>
    <w:rsid w:val="00DE47B4"/>
    <w:rsid w:val="00DE4B1D"/>
    <w:rsid w:val="00DE7069"/>
    <w:rsid w:val="00DF0FFA"/>
    <w:rsid w:val="00DF55E5"/>
    <w:rsid w:val="00E0447E"/>
    <w:rsid w:val="00E13F1B"/>
    <w:rsid w:val="00E156F6"/>
    <w:rsid w:val="00E20687"/>
    <w:rsid w:val="00E20C3D"/>
    <w:rsid w:val="00E264E7"/>
    <w:rsid w:val="00E402C9"/>
    <w:rsid w:val="00E40F99"/>
    <w:rsid w:val="00E447AA"/>
    <w:rsid w:val="00E47C2A"/>
    <w:rsid w:val="00E623D2"/>
    <w:rsid w:val="00E66BC9"/>
    <w:rsid w:val="00E72270"/>
    <w:rsid w:val="00E74240"/>
    <w:rsid w:val="00E86334"/>
    <w:rsid w:val="00E87999"/>
    <w:rsid w:val="00E955ED"/>
    <w:rsid w:val="00E95711"/>
    <w:rsid w:val="00E9786E"/>
    <w:rsid w:val="00EA1519"/>
    <w:rsid w:val="00EA7443"/>
    <w:rsid w:val="00EA7755"/>
    <w:rsid w:val="00EB27FB"/>
    <w:rsid w:val="00EB40B0"/>
    <w:rsid w:val="00EB6286"/>
    <w:rsid w:val="00EB6F10"/>
    <w:rsid w:val="00EC078D"/>
    <w:rsid w:val="00ED0C88"/>
    <w:rsid w:val="00ED264E"/>
    <w:rsid w:val="00ED33D8"/>
    <w:rsid w:val="00EE18C7"/>
    <w:rsid w:val="00EE3368"/>
    <w:rsid w:val="00EE34C6"/>
    <w:rsid w:val="00EE5106"/>
    <w:rsid w:val="00EE7E2A"/>
    <w:rsid w:val="00EF74C4"/>
    <w:rsid w:val="00F11193"/>
    <w:rsid w:val="00F152F2"/>
    <w:rsid w:val="00F23E07"/>
    <w:rsid w:val="00F258D1"/>
    <w:rsid w:val="00F568F7"/>
    <w:rsid w:val="00F575DA"/>
    <w:rsid w:val="00F61B24"/>
    <w:rsid w:val="00F648A3"/>
    <w:rsid w:val="00F65A00"/>
    <w:rsid w:val="00F72262"/>
    <w:rsid w:val="00F76685"/>
    <w:rsid w:val="00F76C7E"/>
    <w:rsid w:val="00F81F13"/>
    <w:rsid w:val="00F83755"/>
    <w:rsid w:val="00F90E30"/>
    <w:rsid w:val="00F93B9B"/>
    <w:rsid w:val="00FA2326"/>
    <w:rsid w:val="00FA2A78"/>
    <w:rsid w:val="00FB025E"/>
    <w:rsid w:val="00FB77EB"/>
    <w:rsid w:val="00FD18EA"/>
    <w:rsid w:val="00FD27E2"/>
    <w:rsid w:val="00FD59AE"/>
    <w:rsid w:val="00FE15A6"/>
    <w:rsid w:val="00FE2C73"/>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192709"/>
  <w15:docId w15:val="{7CEB79E1-4010-4B4D-B467-541EB637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 w:type="paragraph" w:customStyle="1" w:styleId="paragraf">
    <w:name w:val="paragraf"/>
    <w:basedOn w:val="Normal"/>
    <w:rsid w:val="005568B3"/>
    <w:pPr>
      <w:spacing w:before="200" w:after="0"/>
      <w:ind w:firstLine="240"/>
    </w:pPr>
    <w:rPr>
      <w:rFonts w:ascii="Tahoma" w:eastAsia="Times New Roman" w:hAnsi="Tahoma" w:cs="Tahoma"/>
      <w:color w:val="000000"/>
      <w:sz w:val="24"/>
      <w:szCs w:val="24"/>
      <w:lang w:eastAsia="da-DK" w:bidi="ar-SA"/>
    </w:rPr>
  </w:style>
  <w:style w:type="paragraph" w:customStyle="1" w:styleId="stk2">
    <w:name w:val="stk2"/>
    <w:basedOn w:val="Normal"/>
    <w:rsid w:val="005568B3"/>
    <w:pPr>
      <w:spacing w:after="0"/>
      <w:ind w:firstLine="240"/>
    </w:pPr>
    <w:rPr>
      <w:rFonts w:ascii="Tahoma" w:eastAsia="Times New Roman" w:hAnsi="Tahoma" w:cs="Tahoma"/>
      <w:color w:val="000000"/>
      <w:sz w:val="24"/>
      <w:szCs w:val="24"/>
      <w:lang w:eastAsia="da-DK" w:bidi="ar-SA"/>
    </w:rPr>
  </w:style>
  <w:style w:type="character" w:customStyle="1" w:styleId="stknr1">
    <w:name w:val="stknr1"/>
    <w:basedOn w:val="Standardskrifttypeiafsnit"/>
    <w:rsid w:val="005568B3"/>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5568B3"/>
    <w:rPr>
      <w:rFonts w:ascii="Tahoma" w:hAnsi="Tahoma" w:cs="Tahoma" w:hint="default"/>
      <w:b/>
      <w:bCs/>
      <w:color w:val="000000"/>
      <w:sz w:val="24"/>
      <w:szCs w:val="24"/>
      <w:shd w:val="clear" w:color="auto" w:fill="auto"/>
    </w:rPr>
  </w:style>
  <w:style w:type="paragraph" w:customStyle="1" w:styleId="tabeltekst">
    <w:name w:val="tabeltekst"/>
    <w:basedOn w:val="Normal"/>
    <w:rsid w:val="008E0384"/>
    <w:pPr>
      <w:spacing w:after="0"/>
    </w:pPr>
    <w:rPr>
      <w:rFonts w:ascii="Times New Roman" w:eastAsia="Times New Roman" w:hAnsi="Times New Roman" w:cs="Times New Roman"/>
      <w:sz w:val="24"/>
      <w:szCs w:val="24"/>
      <w:lang w:eastAsia="da-DK" w:bidi="ar-SA"/>
    </w:rPr>
  </w:style>
  <w:style w:type="table" w:customStyle="1" w:styleId="Tabel-Gitter1">
    <w:name w:val="Tabel - Gitter1"/>
    <w:basedOn w:val="Tabel-Normal"/>
    <w:next w:val="Tabel-Gitter"/>
    <w:rsid w:val="00823F8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134952088">
      <w:bodyDiv w:val="1"/>
      <w:marLeft w:val="0"/>
      <w:marRight w:val="0"/>
      <w:marTop w:val="0"/>
      <w:marBottom w:val="0"/>
      <w:divBdr>
        <w:top w:val="none" w:sz="0" w:space="0" w:color="auto"/>
        <w:left w:val="none" w:sz="0" w:space="0" w:color="auto"/>
        <w:bottom w:val="none" w:sz="0" w:space="0" w:color="auto"/>
        <w:right w:val="none" w:sz="0" w:space="0" w:color="auto"/>
      </w:divBdr>
    </w:div>
    <w:div w:id="256183623">
      <w:bodyDiv w:val="1"/>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sChild>
            <w:div w:id="1536039926">
              <w:marLeft w:val="0"/>
              <w:marRight w:val="0"/>
              <w:marTop w:val="0"/>
              <w:marBottom w:val="0"/>
              <w:divBdr>
                <w:top w:val="none" w:sz="0" w:space="0" w:color="auto"/>
                <w:left w:val="none" w:sz="0" w:space="0" w:color="auto"/>
                <w:bottom w:val="none" w:sz="0" w:space="0" w:color="auto"/>
                <w:right w:val="none" w:sz="0" w:space="0" w:color="auto"/>
              </w:divBdr>
              <w:divsChild>
                <w:div w:id="2129619210">
                  <w:marLeft w:val="0"/>
                  <w:marRight w:val="0"/>
                  <w:marTop w:val="0"/>
                  <w:marBottom w:val="0"/>
                  <w:divBdr>
                    <w:top w:val="none" w:sz="0" w:space="0" w:color="auto"/>
                    <w:left w:val="none" w:sz="0" w:space="0" w:color="auto"/>
                    <w:bottom w:val="none" w:sz="0" w:space="0" w:color="auto"/>
                    <w:right w:val="none" w:sz="0" w:space="0" w:color="auto"/>
                  </w:divBdr>
                  <w:divsChild>
                    <w:div w:id="374546798">
                      <w:marLeft w:val="0"/>
                      <w:marRight w:val="0"/>
                      <w:marTop w:val="0"/>
                      <w:marBottom w:val="0"/>
                      <w:divBdr>
                        <w:top w:val="none" w:sz="0" w:space="0" w:color="auto"/>
                        <w:left w:val="none" w:sz="0" w:space="0" w:color="auto"/>
                        <w:bottom w:val="none" w:sz="0" w:space="0" w:color="auto"/>
                        <w:right w:val="none" w:sz="0" w:space="0" w:color="auto"/>
                      </w:divBdr>
                      <w:divsChild>
                        <w:div w:id="1434087786">
                          <w:marLeft w:val="0"/>
                          <w:marRight w:val="0"/>
                          <w:marTop w:val="0"/>
                          <w:marBottom w:val="0"/>
                          <w:divBdr>
                            <w:top w:val="none" w:sz="0" w:space="0" w:color="auto"/>
                            <w:left w:val="none" w:sz="0" w:space="0" w:color="auto"/>
                            <w:bottom w:val="none" w:sz="0" w:space="0" w:color="auto"/>
                            <w:right w:val="none" w:sz="0" w:space="0" w:color="auto"/>
                          </w:divBdr>
                          <w:divsChild>
                            <w:div w:id="2057120436">
                              <w:marLeft w:val="0"/>
                              <w:marRight w:val="0"/>
                              <w:marTop w:val="0"/>
                              <w:marBottom w:val="0"/>
                              <w:divBdr>
                                <w:top w:val="none" w:sz="0" w:space="0" w:color="auto"/>
                                <w:left w:val="none" w:sz="0" w:space="0" w:color="auto"/>
                                <w:bottom w:val="none" w:sz="0" w:space="0" w:color="auto"/>
                                <w:right w:val="none" w:sz="0" w:space="0" w:color="auto"/>
                              </w:divBdr>
                              <w:divsChild>
                                <w:div w:id="145900785">
                                  <w:marLeft w:val="0"/>
                                  <w:marRight w:val="0"/>
                                  <w:marTop w:val="0"/>
                                  <w:marBottom w:val="0"/>
                                  <w:divBdr>
                                    <w:top w:val="none" w:sz="0" w:space="0" w:color="auto"/>
                                    <w:left w:val="none" w:sz="0" w:space="0" w:color="auto"/>
                                    <w:bottom w:val="none" w:sz="0" w:space="0" w:color="auto"/>
                                    <w:right w:val="none" w:sz="0" w:space="0" w:color="auto"/>
                                  </w:divBdr>
                                  <w:divsChild>
                                    <w:div w:id="1044064062">
                                      <w:marLeft w:val="0"/>
                                      <w:marRight w:val="0"/>
                                      <w:marTop w:val="0"/>
                                      <w:marBottom w:val="0"/>
                                      <w:divBdr>
                                        <w:top w:val="none" w:sz="0" w:space="0" w:color="auto"/>
                                        <w:left w:val="none" w:sz="0" w:space="0" w:color="auto"/>
                                        <w:bottom w:val="none" w:sz="0" w:space="0" w:color="auto"/>
                                        <w:right w:val="none" w:sz="0" w:space="0" w:color="auto"/>
                                      </w:divBdr>
                                      <w:divsChild>
                                        <w:div w:id="10314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668">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sChild>
                                    <w:div w:id="1352873352">
                                      <w:marLeft w:val="0"/>
                                      <w:marRight w:val="0"/>
                                      <w:marTop w:val="0"/>
                                      <w:marBottom w:val="0"/>
                                      <w:divBdr>
                                        <w:top w:val="none" w:sz="0" w:space="0" w:color="auto"/>
                                        <w:left w:val="none" w:sz="0" w:space="0" w:color="auto"/>
                                        <w:bottom w:val="none" w:sz="0" w:space="0" w:color="auto"/>
                                        <w:right w:val="none" w:sz="0" w:space="0" w:color="auto"/>
                                      </w:divBdr>
                                      <w:divsChild>
                                        <w:div w:id="1537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399">
                              <w:marLeft w:val="0"/>
                              <w:marRight w:val="0"/>
                              <w:marTop w:val="0"/>
                              <w:marBottom w:val="0"/>
                              <w:divBdr>
                                <w:top w:val="none" w:sz="0" w:space="0" w:color="auto"/>
                                <w:left w:val="none" w:sz="0" w:space="0" w:color="auto"/>
                                <w:bottom w:val="none" w:sz="0" w:space="0" w:color="auto"/>
                                <w:right w:val="none" w:sz="0" w:space="0" w:color="auto"/>
                              </w:divBdr>
                              <w:divsChild>
                                <w:div w:id="771321550">
                                  <w:marLeft w:val="0"/>
                                  <w:marRight w:val="0"/>
                                  <w:marTop w:val="0"/>
                                  <w:marBottom w:val="0"/>
                                  <w:divBdr>
                                    <w:top w:val="none" w:sz="0" w:space="0" w:color="auto"/>
                                    <w:left w:val="none" w:sz="0" w:space="0" w:color="auto"/>
                                    <w:bottom w:val="none" w:sz="0" w:space="0" w:color="auto"/>
                                    <w:right w:val="none" w:sz="0" w:space="0" w:color="auto"/>
                                  </w:divBdr>
                                  <w:divsChild>
                                    <w:div w:id="925303656">
                                      <w:marLeft w:val="0"/>
                                      <w:marRight w:val="0"/>
                                      <w:marTop w:val="0"/>
                                      <w:marBottom w:val="0"/>
                                      <w:divBdr>
                                        <w:top w:val="none" w:sz="0" w:space="0" w:color="auto"/>
                                        <w:left w:val="none" w:sz="0" w:space="0" w:color="auto"/>
                                        <w:bottom w:val="none" w:sz="0" w:space="0" w:color="auto"/>
                                        <w:right w:val="none" w:sz="0" w:space="0" w:color="auto"/>
                                      </w:divBdr>
                                      <w:divsChild>
                                        <w:div w:id="1279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713">
                              <w:marLeft w:val="0"/>
                              <w:marRight w:val="0"/>
                              <w:marTop w:val="0"/>
                              <w:marBottom w:val="0"/>
                              <w:divBdr>
                                <w:top w:val="none" w:sz="0" w:space="0" w:color="auto"/>
                                <w:left w:val="none" w:sz="0" w:space="0" w:color="auto"/>
                                <w:bottom w:val="none" w:sz="0" w:space="0" w:color="auto"/>
                                <w:right w:val="none" w:sz="0" w:space="0" w:color="auto"/>
                              </w:divBdr>
                              <w:divsChild>
                                <w:div w:id="731347945">
                                  <w:marLeft w:val="0"/>
                                  <w:marRight w:val="0"/>
                                  <w:marTop w:val="0"/>
                                  <w:marBottom w:val="0"/>
                                  <w:divBdr>
                                    <w:top w:val="none" w:sz="0" w:space="0" w:color="auto"/>
                                    <w:left w:val="none" w:sz="0" w:space="0" w:color="auto"/>
                                    <w:bottom w:val="none" w:sz="0" w:space="0" w:color="auto"/>
                                    <w:right w:val="none" w:sz="0" w:space="0" w:color="auto"/>
                                  </w:divBdr>
                                  <w:divsChild>
                                    <w:div w:id="735669610">
                                      <w:marLeft w:val="0"/>
                                      <w:marRight w:val="0"/>
                                      <w:marTop w:val="0"/>
                                      <w:marBottom w:val="0"/>
                                      <w:divBdr>
                                        <w:top w:val="none" w:sz="0" w:space="0" w:color="auto"/>
                                        <w:left w:val="none" w:sz="0" w:space="0" w:color="auto"/>
                                        <w:bottom w:val="none" w:sz="0" w:space="0" w:color="auto"/>
                                        <w:right w:val="none" w:sz="0" w:space="0" w:color="auto"/>
                                      </w:divBdr>
                                      <w:divsChild>
                                        <w:div w:id="9634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95248">
                              <w:marLeft w:val="0"/>
                              <w:marRight w:val="0"/>
                              <w:marTop w:val="0"/>
                              <w:marBottom w:val="0"/>
                              <w:divBdr>
                                <w:top w:val="none" w:sz="0" w:space="0" w:color="auto"/>
                                <w:left w:val="none" w:sz="0" w:space="0" w:color="auto"/>
                                <w:bottom w:val="none" w:sz="0" w:space="0" w:color="auto"/>
                                <w:right w:val="none" w:sz="0" w:space="0" w:color="auto"/>
                              </w:divBdr>
                              <w:divsChild>
                                <w:div w:id="840895092">
                                  <w:marLeft w:val="0"/>
                                  <w:marRight w:val="0"/>
                                  <w:marTop w:val="0"/>
                                  <w:marBottom w:val="0"/>
                                  <w:divBdr>
                                    <w:top w:val="none" w:sz="0" w:space="0" w:color="auto"/>
                                    <w:left w:val="none" w:sz="0" w:space="0" w:color="auto"/>
                                    <w:bottom w:val="none" w:sz="0" w:space="0" w:color="auto"/>
                                    <w:right w:val="none" w:sz="0" w:space="0" w:color="auto"/>
                                  </w:divBdr>
                                  <w:divsChild>
                                    <w:div w:id="889419362">
                                      <w:marLeft w:val="0"/>
                                      <w:marRight w:val="0"/>
                                      <w:marTop w:val="0"/>
                                      <w:marBottom w:val="0"/>
                                      <w:divBdr>
                                        <w:top w:val="none" w:sz="0" w:space="0" w:color="auto"/>
                                        <w:left w:val="none" w:sz="0" w:space="0" w:color="auto"/>
                                        <w:bottom w:val="none" w:sz="0" w:space="0" w:color="auto"/>
                                        <w:right w:val="none" w:sz="0" w:space="0" w:color="auto"/>
                                      </w:divBdr>
                                      <w:divsChild>
                                        <w:div w:id="516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525">
      <w:bodyDiv w:val="1"/>
      <w:marLeft w:val="0"/>
      <w:marRight w:val="0"/>
      <w:marTop w:val="0"/>
      <w:marBottom w:val="0"/>
      <w:divBdr>
        <w:top w:val="none" w:sz="0" w:space="0" w:color="auto"/>
        <w:left w:val="none" w:sz="0" w:space="0" w:color="auto"/>
        <w:bottom w:val="none" w:sz="0" w:space="0" w:color="auto"/>
        <w:right w:val="none" w:sz="0" w:space="0" w:color="auto"/>
      </w:divBdr>
    </w:div>
    <w:div w:id="369305642">
      <w:bodyDiv w:val="1"/>
      <w:marLeft w:val="0"/>
      <w:marRight w:val="0"/>
      <w:marTop w:val="0"/>
      <w:marBottom w:val="0"/>
      <w:divBdr>
        <w:top w:val="none" w:sz="0" w:space="0" w:color="auto"/>
        <w:left w:val="none" w:sz="0" w:space="0" w:color="auto"/>
        <w:bottom w:val="none" w:sz="0" w:space="0" w:color="auto"/>
        <w:right w:val="none" w:sz="0" w:space="0" w:color="auto"/>
      </w:divBdr>
    </w:div>
    <w:div w:id="431556266">
      <w:bodyDiv w:val="1"/>
      <w:marLeft w:val="0"/>
      <w:marRight w:val="0"/>
      <w:marTop w:val="0"/>
      <w:marBottom w:val="0"/>
      <w:divBdr>
        <w:top w:val="none" w:sz="0" w:space="0" w:color="auto"/>
        <w:left w:val="none" w:sz="0" w:space="0" w:color="auto"/>
        <w:bottom w:val="none" w:sz="0" w:space="0" w:color="auto"/>
        <w:right w:val="none" w:sz="0" w:space="0" w:color="auto"/>
      </w:divBdr>
    </w:div>
    <w:div w:id="583221186">
      <w:bodyDiv w:val="1"/>
      <w:marLeft w:val="0"/>
      <w:marRight w:val="0"/>
      <w:marTop w:val="0"/>
      <w:marBottom w:val="0"/>
      <w:divBdr>
        <w:top w:val="none" w:sz="0" w:space="0" w:color="auto"/>
        <w:left w:val="none" w:sz="0" w:space="0" w:color="auto"/>
        <w:bottom w:val="none" w:sz="0" w:space="0" w:color="auto"/>
        <w:right w:val="none" w:sz="0" w:space="0" w:color="auto"/>
      </w:divBdr>
    </w:div>
    <w:div w:id="681586421">
      <w:bodyDiv w:val="1"/>
      <w:marLeft w:val="0"/>
      <w:marRight w:val="0"/>
      <w:marTop w:val="0"/>
      <w:marBottom w:val="0"/>
      <w:divBdr>
        <w:top w:val="none" w:sz="0" w:space="0" w:color="auto"/>
        <w:left w:val="none" w:sz="0" w:space="0" w:color="auto"/>
        <w:bottom w:val="none" w:sz="0" w:space="0" w:color="auto"/>
        <w:right w:val="none" w:sz="0" w:space="0" w:color="auto"/>
      </w:divBdr>
    </w:div>
    <w:div w:id="716902950">
      <w:bodyDiv w:val="1"/>
      <w:marLeft w:val="0"/>
      <w:marRight w:val="0"/>
      <w:marTop w:val="0"/>
      <w:marBottom w:val="0"/>
      <w:divBdr>
        <w:top w:val="none" w:sz="0" w:space="0" w:color="auto"/>
        <w:left w:val="none" w:sz="0" w:space="0" w:color="auto"/>
        <w:bottom w:val="none" w:sz="0" w:space="0" w:color="auto"/>
        <w:right w:val="none" w:sz="0" w:space="0" w:color="auto"/>
      </w:divBdr>
    </w:div>
    <w:div w:id="732585558">
      <w:bodyDiv w:val="1"/>
      <w:marLeft w:val="0"/>
      <w:marRight w:val="0"/>
      <w:marTop w:val="0"/>
      <w:marBottom w:val="0"/>
      <w:divBdr>
        <w:top w:val="none" w:sz="0" w:space="0" w:color="auto"/>
        <w:left w:val="none" w:sz="0" w:space="0" w:color="auto"/>
        <w:bottom w:val="none" w:sz="0" w:space="0" w:color="auto"/>
        <w:right w:val="none" w:sz="0" w:space="0" w:color="auto"/>
      </w:divBdr>
    </w:div>
    <w:div w:id="741562697">
      <w:bodyDiv w:val="1"/>
      <w:marLeft w:val="0"/>
      <w:marRight w:val="0"/>
      <w:marTop w:val="0"/>
      <w:marBottom w:val="0"/>
      <w:divBdr>
        <w:top w:val="none" w:sz="0" w:space="0" w:color="auto"/>
        <w:left w:val="none" w:sz="0" w:space="0" w:color="auto"/>
        <w:bottom w:val="none" w:sz="0" w:space="0" w:color="auto"/>
        <w:right w:val="none" w:sz="0" w:space="0" w:color="auto"/>
      </w:divBdr>
    </w:div>
    <w:div w:id="820931158">
      <w:bodyDiv w:val="1"/>
      <w:marLeft w:val="0"/>
      <w:marRight w:val="0"/>
      <w:marTop w:val="0"/>
      <w:marBottom w:val="0"/>
      <w:divBdr>
        <w:top w:val="none" w:sz="0" w:space="0" w:color="auto"/>
        <w:left w:val="none" w:sz="0" w:space="0" w:color="auto"/>
        <w:bottom w:val="none" w:sz="0" w:space="0" w:color="auto"/>
        <w:right w:val="none" w:sz="0" w:space="0" w:color="auto"/>
      </w:divBdr>
      <w:divsChild>
        <w:div w:id="757557894">
          <w:marLeft w:val="0"/>
          <w:marRight w:val="0"/>
          <w:marTop w:val="0"/>
          <w:marBottom w:val="0"/>
          <w:divBdr>
            <w:top w:val="none" w:sz="0" w:space="0" w:color="auto"/>
            <w:left w:val="none" w:sz="0" w:space="0" w:color="auto"/>
            <w:bottom w:val="none" w:sz="0" w:space="0" w:color="auto"/>
            <w:right w:val="none" w:sz="0" w:space="0" w:color="auto"/>
          </w:divBdr>
          <w:divsChild>
            <w:div w:id="1326935549">
              <w:marLeft w:val="0"/>
              <w:marRight w:val="0"/>
              <w:marTop w:val="0"/>
              <w:marBottom w:val="0"/>
              <w:divBdr>
                <w:top w:val="none" w:sz="0" w:space="0" w:color="auto"/>
                <w:left w:val="none" w:sz="0" w:space="0" w:color="auto"/>
                <w:bottom w:val="none" w:sz="0" w:space="0" w:color="auto"/>
                <w:right w:val="none" w:sz="0" w:space="0" w:color="auto"/>
              </w:divBdr>
              <w:divsChild>
                <w:div w:id="1683895458">
                  <w:marLeft w:val="-250"/>
                  <w:marRight w:val="0"/>
                  <w:marTop w:val="0"/>
                  <w:marBottom w:val="0"/>
                  <w:divBdr>
                    <w:top w:val="none" w:sz="0" w:space="0" w:color="auto"/>
                    <w:left w:val="none" w:sz="0" w:space="0" w:color="auto"/>
                    <w:bottom w:val="none" w:sz="0" w:space="0" w:color="auto"/>
                    <w:right w:val="none" w:sz="0" w:space="0" w:color="auto"/>
                  </w:divBdr>
                  <w:divsChild>
                    <w:div w:id="489909655">
                      <w:marLeft w:val="0"/>
                      <w:marRight w:val="0"/>
                      <w:marTop w:val="0"/>
                      <w:marBottom w:val="0"/>
                      <w:divBdr>
                        <w:top w:val="none" w:sz="0" w:space="0" w:color="auto"/>
                        <w:left w:val="none" w:sz="0" w:space="0" w:color="auto"/>
                        <w:bottom w:val="none" w:sz="0" w:space="0" w:color="auto"/>
                        <w:right w:val="none" w:sz="0" w:space="0" w:color="auto"/>
                      </w:divBdr>
                      <w:divsChild>
                        <w:div w:id="1970672058">
                          <w:marLeft w:val="-250"/>
                          <w:marRight w:val="0"/>
                          <w:marTop w:val="0"/>
                          <w:marBottom w:val="0"/>
                          <w:divBdr>
                            <w:top w:val="none" w:sz="0" w:space="0" w:color="auto"/>
                            <w:left w:val="none" w:sz="0" w:space="0" w:color="auto"/>
                            <w:bottom w:val="none" w:sz="0" w:space="0" w:color="auto"/>
                            <w:right w:val="none" w:sz="0" w:space="0" w:color="auto"/>
                          </w:divBdr>
                          <w:divsChild>
                            <w:div w:id="1043403717">
                              <w:marLeft w:val="0"/>
                              <w:marRight w:val="0"/>
                              <w:marTop w:val="0"/>
                              <w:marBottom w:val="0"/>
                              <w:divBdr>
                                <w:top w:val="none" w:sz="0" w:space="0" w:color="auto"/>
                                <w:left w:val="none" w:sz="0" w:space="0" w:color="auto"/>
                                <w:bottom w:val="none" w:sz="0" w:space="0" w:color="auto"/>
                                <w:right w:val="none" w:sz="0" w:space="0" w:color="auto"/>
                              </w:divBdr>
                              <w:divsChild>
                                <w:div w:id="1127506425">
                                  <w:marLeft w:val="0"/>
                                  <w:marRight w:val="0"/>
                                  <w:marTop w:val="0"/>
                                  <w:marBottom w:val="0"/>
                                  <w:divBdr>
                                    <w:top w:val="none" w:sz="0" w:space="0" w:color="auto"/>
                                    <w:left w:val="none" w:sz="0" w:space="0" w:color="auto"/>
                                    <w:bottom w:val="none" w:sz="0" w:space="0" w:color="auto"/>
                                    <w:right w:val="none" w:sz="0" w:space="0" w:color="auto"/>
                                  </w:divBdr>
                                  <w:divsChild>
                                    <w:div w:id="103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126945">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161776267">
      <w:bodyDiv w:val="1"/>
      <w:marLeft w:val="0"/>
      <w:marRight w:val="0"/>
      <w:marTop w:val="0"/>
      <w:marBottom w:val="0"/>
      <w:divBdr>
        <w:top w:val="none" w:sz="0" w:space="0" w:color="auto"/>
        <w:left w:val="none" w:sz="0" w:space="0" w:color="auto"/>
        <w:bottom w:val="none" w:sz="0" w:space="0" w:color="auto"/>
        <w:right w:val="none" w:sz="0" w:space="0" w:color="auto"/>
      </w:divBdr>
      <w:divsChild>
        <w:div w:id="1783383750">
          <w:marLeft w:val="0"/>
          <w:marRight w:val="0"/>
          <w:marTop w:val="0"/>
          <w:marBottom w:val="250"/>
          <w:divBdr>
            <w:top w:val="none" w:sz="0" w:space="0" w:color="auto"/>
            <w:left w:val="none" w:sz="0" w:space="0" w:color="auto"/>
            <w:bottom w:val="none" w:sz="0" w:space="0" w:color="auto"/>
            <w:right w:val="none" w:sz="0" w:space="0" w:color="auto"/>
          </w:divBdr>
          <w:divsChild>
            <w:div w:id="1510489699">
              <w:marLeft w:val="0"/>
              <w:marRight w:val="0"/>
              <w:marTop w:val="0"/>
              <w:marBottom w:val="0"/>
              <w:divBdr>
                <w:top w:val="none" w:sz="0" w:space="0" w:color="auto"/>
                <w:left w:val="single" w:sz="4" w:space="1" w:color="FFFFFF"/>
                <w:bottom w:val="none" w:sz="0" w:space="0" w:color="auto"/>
                <w:right w:val="single" w:sz="4" w:space="1" w:color="FFFFFF"/>
              </w:divBdr>
              <w:divsChild>
                <w:div w:id="1722556197">
                  <w:marLeft w:val="0"/>
                  <w:marRight w:val="0"/>
                  <w:marTop w:val="0"/>
                  <w:marBottom w:val="0"/>
                  <w:divBdr>
                    <w:top w:val="none" w:sz="0" w:space="0" w:color="auto"/>
                    <w:left w:val="none" w:sz="0" w:space="0" w:color="auto"/>
                    <w:bottom w:val="none" w:sz="0" w:space="0" w:color="auto"/>
                    <w:right w:val="none" w:sz="0" w:space="0" w:color="auto"/>
                  </w:divBdr>
                  <w:divsChild>
                    <w:div w:id="1395815782">
                      <w:marLeft w:val="0"/>
                      <w:marRight w:val="0"/>
                      <w:marTop w:val="0"/>
                      <w:marBottom w:val="0"/>
                      <w:divBdr>
                        <w:top w:val="none" w:sz="0" w:space="0" w:color="auto"/>
                        <w:left w:val="none" w:sz="0" w:space="0" w:color="auto"/>
                        <w:bottom w:val="none" w:sz="0" w:space="0" w:color="auto"/>
                        <w:right w:val="none" w:sz="0" w:space="0" w:color="auto"/>
                      </w:divBdr>
                      <w:divsChild>
                        <w:div w:id="1667518011">
                          <w:marLeft w:val="0"/>
                          <w:marRight w:val="0"/>
                          <w:marTop w:val="0"/>
                          <w:marBottom w:val="0"/>
                          <w:divBdr>
                            <w:top w:val="none" w:sz="0" w:space="0" w:color="auto"/>
                            <w:left w:val="none" w:sz="0" w:space="0" w:color="auto"/>
                            <w:bottom w:val="none" w:sz="0" w:space="0" w:color="auto"/>
                            <w:right w:val="none" w:sz="0" w:space="0" w:color="auto"/>
                          </w:divBdr>
                          <w:divsChild>
                            <w:div w:id="249511479">
                              <w:marLeft w:val="0"/>
                              <w:marRight w:val="0"/>
                              <w:marTop w:val="0"/>
                              <w:marBottom w:val="0"/>
                              <w:divBdr>
                                <w:top w:val="none" w:sz="0" w:space="0" w:color="auto"/>
                                <w:left w:val="none" w:sz="0" w:space="0" w:color="auto"/>
                                <w:bottom w:val="none" w:sz="0" w:space="0" w:color="auto"/>
                                <w:right w:val="none" w:sz="0" w:space="0" w:color="auto"/>
                              </w:divBdr>
                              <w:divsChild>
                                <w:div w:id="1867059198">
                                  <w:marLeft w:val="0"/>
                                  <w:marRight w:val="0"/>
                                  <w:marTop w:val="0"/>
                                  <w:marBottom w:val="0"/>
                                  <w:divBdr>
                                    <w:top w:val="none" w:sz="0" w:space="0" w:color="auto"/>
                                    <w:left w:val="none" w:sz="0" w:space="0" w:color="auto"/>
                                    <w:bottom w:val="none" w:sz="0" w:space="0" w:color="auto"/>
                                    <w:right w:val="none" w:sz="0" w:space="0" w:color="auto"/>
                                  </w:divBdr>
                                  <w:divsChild>
                                    <w:div w:id="169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21390">
      <w:bodyDiv w:val="1"/>
      <w:marLeft w:val="0"/>
      <w:marRight w:val="0"/>
      <w:marTop w:val="0"/>
      <w:marBottom w:val="0"/>
      <w:divBdr>
        <w:top w:val="none" w:sz="0" w:space="0" w:color="auto"/>
        <w:left w:val="none" w:sz="0" w:space="0" w:color="auto"/>
        <w:bottom w:val="none" w:sz="0" w:space="0" w:color="auto"/>
        <w:right w:val="none" w:sz="0" w:space="0" w:color="auto"/>
      </w:divBdr>
    </w:div>
    <w:div w:id="1263881890">
      <w:bodyDiv w:val="1"/>
      <w:marLeft w:val="0"/>
      <w:marRight w:val="0"/>
      <w:marTop w:val="0"/>
      <w:marBottom w:val="0"/>
      <w:divBdr>
        <w:top w:val="none" w:sz="0" w:space="0" w:color="auto"/>
        <w:left w:val="none" w:sz="0" w:space="0" w:color="auto"/>
        <w:bottom w:val="none" w:sz="0" w:space="0" w:color="auto"/>
        <w:right w:val="none" w:sz="0" w:space="0" w:color="auto"/>
      </w:divBdr>
    </w:div>
    <w:div w:id="1430541451">
      <w:bodyDiv w:val="1"/>
      <w:marLeft w:val="0"/>
      <w:marRight w:val="0"/>
      <w:marTop w:val="0"/>
      <w:marBottom w:val="0"/>
      <w:divBdr>
        <w:top w:val="none" w:sz="0" w:space="0" w:color="auto"/>
        <w:left w:val="none" w:sz="0" w:space="0" w:color="auto"/>
        <w:bottom w:val="none" w:sz="0" w:space="0" w:color="auto"/>
        <w:right w:val="none" w:sz="0" w:space="0" w:color="auto"/>
      </w:divBdr>
      <w:divsChild>
        <w:div w:id="905916652">
          <w:marLeft w:val="0"/>
          <w:marRight w:val="0"/>
          <w:marTop w:val="0"/>
          <w:marBottom w:val="250"/>
          <w:divBdr>
            <w:top w:val="none" w:sz="0" w:space="0" w:color="auto"/>
            <w:left w:val="none" w:sz="0" w:space="0" w:color="auto"/>
            <w:bottom w:val="none" w:sz="0" w:space="0" w:color="auto"/>
            <w:right w:val="none" w:sz="0" w:space="0" w:color="auto"/>
          </w:divBdr>
          <w:divsChild>
            <w:div w:id="170146915">
              <w:marLeft w:val="0"/>
              <w:marRight w:val="0"/>
              <w:marTop w:val="0"/>
              <w:marBottom w:val="0"/>
              <w:divBdr>
                <w:top w:val="none" w:sz="0" w:space="0" w:color="auto"/>
                <w:left w:val="single" w:sz="4" w:space="1" w:color="FFFFFF"/>
                <w:bottom w:val="none" w:sz="0" w:space="0" w:color="auto"/>
                <w:right w:val="single" w:sz="4" w:space="1" w:color="FFFFFF"/>
              </w:divBdr>
              <w:divsChild>
                <w:div w:id="1119836960">
                  <w:marLeft w:val="0"/>
                  <w:marRight w:val="0"/>
                  <w:marTop w:val="0"/>
                  <w:marBottom w:val="0"/>
                  <w:divBdr>
                    <w:top w:val="none" w:sz="0" w:space="0" w:color="auto"/>
                    <w:left w:val="none" w:sz="0" w:space="0" w:color="auto"/>
                    <w:bottom w:val="none" w:sz="0" w:space="0" w:color="auto"/>
                    <w:right w:val="none" w:sz="0" w:space="0" w:color="auto"/>
                  </w:divBdr>
                  <w:divsChild>
                    <w:div w:id="1054355371">
                      <w:marLeft w:val="0"/>
                      <w:marRight w:val="0"/>
                      <w:marTop w:val="0"/>
                      <w:marBottom w:val="0"/>
                      <w:divBdr>
                        <w:top w:val="none" w:sz="0" w:space="0" w:color="auto"/>
                        <w:left w:val="none" w:sz="0" w:space="0" w:color="auto"/>
                        <w:bottom w:val="none" w:sz="0" w:space="0" w:color="auto"/>
                        <w:right w:val="none" w:sz="0" w:space="0" w:color="auto"/>
                      </w:divBdr>
                      <w:divsChild>
                        <w:div w:id="1545678102">
                          <w:marLeft w:val="0"/>
                          <w:marRight w:val="0"/>
                          <w:marTop w:val="0"/>
                          <w:marBottom w:val="0"/>
                          <w:divBdr>
                            <w:top w:val="none" w:sz="0" w:space="0" w:color="auto"/>
                            <w:left w:val="none" w:sz="0" w:space="0" w:color="auto"/>
                            <w:bottom w:val="none" w:sz="0" w:space="0" w:color="auto"/>
                            <w:right w:val="none" w:sz="0" w:space="0" w:color="auto"/>
                          </w:divBdr>
                          <w:divsChild>
                            <w:div w:id="249042741">
                              <w:marLeft w:val="0"/>
                              <w:marRight w:val="0"/>
                              <w:marTop w:val="0"/>
                              <w:marBottom w:val="0"/>
                              <w:divBdr>
                                <w:top w:val="none" w:sz="0" w:space="0" w:color="auto"/>
                                <w:left w:val="none" w:sz="0" w:space="0" w:color="auto"/>
                                <w:bottom w:val="none" w:sz="0" w:space="0" w:color="auto"/>
                                <w:right w:val="none" w:sz="0" w:space="0" w:color="auto"/>
                              </w:divBdr>
                              <w:divsChild>
                                <w:div w:id="1637641411">
                                  <w:marLeft w:val="0"/>
                                  <w:marRight w:val="0"/>
                                  <w:marTop w:val="0"/>
                                  <w:marBottom w:val="0"/>
                                  <w:divBdr>
                                    <w:top w:val="none" w:sz="0" w:space="0" w:color="auto"/>
                                    <w:left w:val="none" w:sz="0" w:space="0" w:color="auto"/>
                                    <w:bottom w:val="none" w:sz="0" w:space="0" w:color="auto"/>
                                    <w:right w:val="none" w:sz="0" w:space="0" w:color="auto"/>
                                  </w:divBdr>
                                  <w:divsChild>
                                    <w:div w:id="13058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9297">
      <w:bodyDiv w:val="1"/>
      <w:marLeft w:val="0"/>
      <w:marRight w:val="0"/>
      <w:marTop w:val="0"/>
      <w:marBottom w:val="0"/>
      <w:divBdr>
        <w:top w:val="none" w:sz="0" w:space="0" w:color="auto"/>
        <w:left w:val="none" w:sz="0" w:space="0" w:color="auto"/>
        <w:bottom w:val="none" w:sz="0" w:space="0" w:color="auto"/>
        <w:right w:val="none" w:sz="0" w:space="0" w:color="auto"/>
      </w:divBdr>
    </w:div>
    <w:div w:id="1473674610">
      <w:bodyDiv w:val="1"/>
      <w:marLeft w:val="0"/>
      <w:marRight w:val="0"/>
      <w:marTop w:val="0"/>
      <w:marBottom w:val="0"/>
      <w:divBdr>
        <w:top w:val="none" w:sz="0" w:space="0" w:color="auto"/>
        <w:left w:val="none" w:sz="0" w:space="0" w:color="auto"/>
        <w:bottom w:val="none" w:sz="0" w:space="0" w:color="auto"/>
        <w:right w:val="none" w:sz="0" w:space="0" w:color="auto"/>
      </w:divBdr>
    </w:div>
    <w:div w:id="21292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knik.lovportaler.dk/ShowDoc.aspx?activesolution=http%3a%2f%2fkommunekoncept.dk&amp;t=%2fV1%2fNavigation%2fKoncept+kommune%2fKoncept+Teknik%2fLT+Teknisk+Forvaltning%2fMI+aegteskygge%2fVirksomheder+anlaeg+VVM+mm%2fListevirksomhed%2f&amp;docId=bek20121454-full" TargetMode="External"/><Relationship Id="rId18" Type="http://schemas.openxmlformats.org/officeDocument/2006/relationships/hyperlink" Target="mailto:aalborg@dof.d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post@sportsfiskerforbundet.dk" TargetMode="External"/><Relationship Id="rId7" Type="http://schemas.openxmlformats.org/officeDocument/2006/relationships/endnotes" Target="endnotes.xml"/><Relationship Id="rId12" Type="http://schemas.openxmlformats.org/officeDocument/2006/relationships/hyperlink" Target="http://teknik.lovportaler.dk/ShowDoc.aspx?activesolution=http%3a%2f%2fkommunekoncept.dk&amp;t=%2fV1%2fNavigation%2fKoncept+kommune%2fKoncept+Teknik%2fLT+Teknisk+Forvaltning%2fMI+aegteskygge%2fVirksomheder+anlaeg+VVM+mm%2fListevirksomhed%2f&amp;docId=bek20121454-full" TargetMode="External"/><Relationship Id="rId17" Type="http://schemas.openxmlformats.org/officeDocument/2006/relationships/hyperlink" Target="mailto:natur@dof.d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naalborg-sager@dn.dk" TargetMode="External"/><Relationship Id="rId20" Type="http://schemas.openxmlformats.org/officeDocument/2006/relationships/hyperlink" Target="mailto:info.dk@greenpeace.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rk.d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n@dn.dk" TargetMode="External"/><Relationship Id="rId23" Type="http://schemas.openxmlformats.org/officeDocument/2006/relationships/hyperlink" Target="mailto:jkm@sportsfiskeriforbundet.dk" TargetMode="External"/><Relationship Id="rId28" Type="http://schemas.openxmlformats.org/officeDocument/2006/relationships/fontTable" Target="fontTable.xml"/><Relationship Id="rId10" Type="http://schemas.openxmlformats.org/officeDocument/2006/relationships/hyperlink" Target="http://www.borger.dk" TargetMode="External"/><Relationship Id="rId19" Type="http://schemas.openxmlformats.org/officeDocument/2006/relationships/hyperlink" Target="mailto:noah@noah.dk" TargetMode="External"/><Relationship Id="rId4" Type="http://schemas.openxmlformats.org/officeDocument/2006/relationships/settings" Target="settings.xml"/><Relationship Id="rId9" Type="http://schemas.openxmlformats.org/officeDocument/2006/relationships/hyperlink" Target="http://www.nmkn.dk" TargetMode="External"/><Relationship Id="rId14" Type="http://schemas.openxmlformats.org/officeDocument/2006/relationships/hyperlink" Target="mailto:senord@sst.dk" TargetMode="External"/><Relationship Id="rId22" Type="http://schemas.openxmlformats.org/officeDocument/2006/relationships/hyperlink" Target="mailto:lbt@sportsfiskeriforbundet.d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049C7"/>
    <w:rsid w:val="0005428C"/>
    <w:rsid w:val="0007217F"/>
    <w:rsid w:val="000D69CD"/>
    <w:rsid w:val="001609AA"/>
    <w:rsid w:val="001A59E7"/>
    <w:rsid w:val="001D5625"/>
    <w:rsid w:val="001E638D"/>
    <w:rsid w:val="001F7669"/>
    <w:rsid w:val="002C322E"/>
    <w:rsid w:val="00304023"/>
    <w:rsid w:val="003258A9"/>
    <w:rsid w:val="00377848"/>
    <w:rsid w:val="003A68BC"/>
    <w:rsid w:val="003C3F91"/>
    <w:rsid w:val="003E03FA"/>
    <w:rsid w:val="003E4650"/>
    <w:rsid w:val="00407D7D"/>
    <w:rsid w:val="00476977"/>
    <w:rsid w:val="00485365"/>
    <w:rsid w:val="004B6587"/>
    <w:rsid w:val="004D649C"/>
    <w:rsid w:val="004E31D9"/>
    <w:rsid w:val="0052189F"/>
    <w:rsid w:val="00530AA3"/>
    <w:rsid w:val="005467DE"/>
    <w:rsid w:val="00576012"/>
    <w:rsid w:val="005B1551"/>
    <w:rsid w:val="005C6ADB"/>
    <w:rsid w:val="005E5EA2"/>
    <w:rsid w:val="005F716F"/>
    <w:rsid w:val="00683E82"/>
    <w:rsid w:val="006A3AD3"/>
    <w:rsid w:val="006B6173"/>
    <w:rsid w:val="00713893"/>
    <w:rsid w:val="007E2616"/>
    <w:rsid w:val="00857BC9"/>
    <w:rsid w:val="008D108E"/>
    <w:rsid w:val="00912FE5"/>
    <w:rsid w:val="00913EDD"/>
    <w:rsid w:val="009717EF"/>
    <w:rsid w:val="00975A5C"/>
    <w:rsid w:val="009B272E"/>
    <w:rsid w:val="009D054B"/>
    <w:rsid w:val="009D24D4"/>
    <w:rsid w:val="00AB2C24"/>
    <w:rsid w:val="00AC0A9D"/>
    <w:rsid w:val="00B22936"/>
    <w:rsid w:val="00B46F29"/>
    <w:rsid w:val="00B6517C"/>
    <w:rsid w:val="00B86B0D"/>
    <w:rsid w:val="00BA2BA4"/>
    <w:rsid w:val="00C14693"/>
    <w:rsid w:val="00C30805"/>
    <w:rsid w:val="00C45BC8"/>
    <w:rsid w:val="00C5417F"/>
    <w:rsid w:val="00DD7E67"/>
    <w:rsid w:val="00DE7178"/>
    <w:rsid w:val="00E00EBD"/>
    <w:rsid w:val="00E0167A"/>
    <w:rsid w:val="00E24071"/>
    <w:rsid w:val="00E50E9E"/>
    <w:rsid w:val="00E73621"/>
    <w:rsid w:val="00EF463D"/>
    <w:rsid w:val="00F51B93"/>
    <w:rsid w:val="00F54CC7"/>
    <w:rsid w:val="00F87BCD"/>
    <w:rsid w:val="00FE00E5"/>
    <w:rsid w:val="00FE33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F51B93"/>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E8C10-B485-4372-B5F7-577AD3F3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1</TotalTime>
  <Pages>8</Pages>
  <Words>8637</Words>
  <Characters>51477</Characters>
  <Application>Microsoft Office Word</Application>
  <DocSecurity>0</DocSecurity>
  <Lines>1514</Lines>
  <Paragraphs>760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59354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Sofie Trabjerg Slettebo</cp:lastModifiedBy>
  <cp:revision>3</cp:revision>
  <cp:lastPrinted>2016-04-07T15:58:00Z</cp:lastPrinted>
  <dcterms:created xsi:type="dcterms:W3CDTF">2022-02-25T05:51:00Z</dcterms:created>
  <dcterms:modified xsi:type="dcterms:W3CDTF">2022-02-25T05:52:00Z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y fmtid="{D5CDD505-2E9C-101B-9397-08002B2CF9AE}" pid="60" name="BackOfficeType">
    <vt:lpwstr>growBusiness Solutions</vt:lpwstr>
  </property>
  <property fmtid="{D5CDD505-2E9C-101B-9397-08002B2CF9AE}" pid="61" name="Server">
    <vt:lpwstr>edoc4:8080</vt:lpwstr>
  </property>
  <property fmtid="{D5CDD505-2E9C-101B-9397-08002B2CF9AE}" pid="62" name="Protocol">
    <vt:lpwstr>off</vt:lpwstr>
  </property>
  <property fmtid="{D5CDD505-2E9C-101B-9397-08002B2CF9AE}" pid="63" name="Site">
    <vt:lpwstr>/locator.aspx</vt:lpwstr>
  </property>
  <property fmtid="{D5CDD505-2E9C-101B-9397-08002B2CF9AE}" pid="64" name="FileID">
    <vt:lpwstr>15268518</vt:lpwstr>
  </property>
  <property fmtid="{D5CDD505-2E9C-101B-9397-08002B2CF9AE}" pid="65" name="VerID">
    <vt:lpwstr>0</vt:lpwstr>
  </property>
  <property fmtid="{D5CDD505-2E9C-101B-9397-08002B2CF9AE}" pid="66" name="FilePath">
    <vt:lpwstr>\\S199013\eDocUsers\work\aak\n1mcra</vt:lpwstr>
  </property>
  <property fmtid="{D5CDD505-2E9C-101B-9397-08002B2CF9AE}" pid="67" name="FileName">
    <vt:lpwstr>2015-032900-59 Ændring af miljøgodkendelse af Jørgen Rasmussen Gruppen A-S, Rørdalsvej 244.docx 15268518_16770900_0.DOCX</vt:lpwstr>
  </property>
  <property fmtid="{D5CDD505-2E9C-101B-9397-08002B2CF9AE}" pid="68" name="FullFileName">
    <vt:lpwstr>\\S199013\eDocUsers\work\aak\n1mcra\2015-032900-59 Ændring af miljøgodkendelse af Jørgen Rasmussen Gruppen A-S, Rørdalsvej 244.docx 15268518_16770900_0.DOCX</vt:lpwstr>
  </property>
</Properties>
</file>