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DD" w:rsidRDefault="008313FF" w:rsidP="009D16D4">
      <w:pPr>
        <w:ind w:left="7655" w:hanging="7655"/>
      </w:pPr>
      <w:bookmarkStart w:id="0" w:name="_GoBack"/>
      <w:bookmarkEnd w:id="0"/>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3429000" cy="914400"/>
                <wp:effectExtent l="0" t="1905" r="4445" b="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34E" w:rsidRPr="00866261" w:rsidRDefault="0094734E" w:rsidP="00ED3631">
                            <w:pPr>
                              <w:rPr>
                                <w:lang w:val="en-US"/>
                              </w:rPr>
                            </w:pPr>
                            <w:r w:rsidRPr="00866261">
                              <w:rPr>
                                <w:lang w:val="en-US"/>
                              </w:rPr>
                              <w:t>Danrice A/S</w:t>
                            </w:r>
                          </w:p>
                          <w:p w:rsidR="0094734E" w:rsidRPr="00866261" w:rsidRDefault="0094734E" w:rsidP="00ED3631">
                            <w:pPr>
                              <w:rPr>
                                <w:lang w:val="en-US"/>
                              </w:rPr>
                            </w:pPr>
                            <w:r w:rsidRPr="00866261">
                              <w:rPr>
                                <w:lang w:val="en-US"/>
                              </w:rPr>
                              <w:t>Odensevej 16</w:t>
                            </w:r>
                          </w:p>
                          <w:p w:rsidR="0094734E" w:rsidRPr="00866261" w:rsidRDefault="0094734E" w:rsidP="00ED3631">
                            <w:pPr>
                              <w:rPr>
                                <w:lang w:val="en-US"/>
                              </w:rPr>
                            </w:pPr>
                            <w:r w:rsidRPr="00866261">
                              <w:rPr>
                                <w:lang w:val="en-US"/>
                              </w:rPr>
                              <w:t>5853 Ørbæk</w:t>
                            </w:r>
                          </w:p>
                          <w:p w:rsidR="0094734E" w:rsidRPr="00866261" w:rsidRDefault="0094734E" w:rsidP="00ED363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0;margin-top:0;width:270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" stroked="f">
                <v:textbox>
                  <w:txbxContent>
                    <w:p w:rsidR="0094734E" w:rsidRPr="00866261" w:rsidRDefault="0094734E" w:rsidP="00ED3631">
                      <w:pPr>
                        <w:rPr>
                          <w:lang w:val="en-US"/>
                        </w:rPr>
                      </w:pPr>
                      <w:r w:rsidRPr="00866261">
                        <w:rPr>
                          <w:lang w:val="en-US"/>
                        </w:rPr>
                        <w:t>Danrice A/S</w:t>
                      </w:r>
                    </w:p>
                    <w:p w:rsidR="0094734E" w:rsidRPr="00866261" w:rsidRDefault="0094734E" w:rsidP="00ED3631">
                      <w:pPr>
                        <w:rPr>
                          <w:lang w:val="en-US"/>
                        </w:rPr>
                      </w:pPr>
                      <w:r w:rsidRPr="00866261">
                        <w:rPr>
                          <w:lang w:val="en-US"/>
                        </w:rPr>
                        <w:t>Odensevej 16</w:t>
                      </w:r>
                    </w:p>
                    <w:p w:rsidR="0094734E" w:rsidRPr="00866261" w:rsidRDefault="0094734E" w:rsidP="00ED3631">
                      <w:pPr>
                        <w:rPr>
                          <w:lang w:val="en-US"/>
                        </w:rPr>
                      </w:pPr>
                      <w:r w:rsidRPr="00866261">
                        <w:rPr>
                          <w:lang w:val="en-US"/>
                        </w:rPr>
                        <w:t>5853 Ørbæk</w:t>
                      </w:r>
                    </w:p>
                    <w:p w:rsidR="0094734E" w:rsidRPr="00866261" w:rsidRDefault="0094734E" w:rsidP="00ED3631">
                      <w:pPr>
                        <w:rPr>
                          <w:lang w:val="en-US"/>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column">
                  <wp:posOffset>4776470</wp:posOffset>
                </wp:positionH>
                <wp:positionV relativeFrom="paragraph">
                  <wp:posOffset>7637145</wp:posOffset>
                </wp:positionV>
                <wp:extent cx="1724025" cy="1400175"/>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34E" w:rsidRPr="00E45EE1" w:rsidRDefault="0094734E">
                            <w:pPr>
                              <w:rPr>
                                <w:b/>
                                <w:sz w:val="16"/>
                                <w:szCs w:val="16"/>
                              </w:rPr>
                            </w:pPr>
                            <w:r w:rsidRPr="00E45EE1">
                              <w:rPr>
                                <w:b/>
                                <w:sz w:val="16"/>
                                <w:szCs w:val="16"/>
                              </w:rPr>
                              <w:t>Åbningstider</w:t>
                            </w:r>
                          </w:p>
                          <w:p w:rsidR="0094734E" w:rsidRDefault="0094734E">
                            <w:pPr>
                              <w:rPr>
                                <w:sz w:val="16"/>
                                <w:szCs w:val="16"/>
                              </w:rPr>
                            </w:pPr>
                            <w:r w:rsidRPr="00E45EE1">
                              <w:rPr>
                                <w:sz w:val="16"/>
                                <w:szCs w:val="16"/>
                              </w:rPr>
                              <w:t>Mandag-tirsdag</w:t>
                            </w:r>
                            <w:r>
                              <w:rPr>
                                <w:sz w:val="16"/>
                                <w:szCs w:val="16"/>
                              </w:rPr>
                              <w:tab/>
                              <w:t>9:30-15:00</w:t>
                            </w:r>
                          </w:p>
                          <w:p w:rsidR="0094734E" w:rsidRDefault="0094734E">
                            <w:pPr>
                              <w:rPr>
                                <w:sz w:val="16"/>
                                <w:szCs w:val="16"/>
                              </w:rPr>
                            </w:pPr>
                            <w:r>
                              <w:rPr>
                                <w:sz w:val="16"/>
                                <w:szCs w:val="16"/>
                              </w:rPr>
                              <w:t>Onsdag</w:t>
                            </w:r>
                            <w:r>
                              <w:rPr>
                                <w:sz w:val="16"/>
                                <w:szCs w:val="16"/>
                              </w:rPr>
                              <w:tab/>
                              <w:t>LUKKET</w:t>
                            </w:r>
                          </w:p>
                          <w:p w:rsidR="0094734E" w:rsidRDefault="0094734E">
                            <w:pPr>
                              <w:rPr>
                                <w:sz w:val="16"/>
                                <w:szCs w:val="16"/>
                              </w:rPr>
                            </w:pPr>
                            <w:r>
                              <w:rPr>
                                <w:sz w:val="16"/>
                                <w:szCs w:val="16"/>
                              </w:rPr>
                              <w:t>Torsdag</w:t>
                            </w:r>
                            <w:r>
                              <w:rPr>
                                <w:sz w:val="16"/>
                                <w:szCs w:val="16"/>
                              </w:rPr>
                              <w:tab/>
                              <w:t>9:30-16:30</w:t>
                            </w:r>
                          </w:p>
                          <w:p w:rsidR="0094734E" w:rsidRDefault="0094734E">
                            <w:pPr>
                              <w:rPr>
                                <w:sz w:val="16"/>
                                <w:szCs w:val="16"/>
                              </w:rPr>
                            </w:pPr>
                            <w:r>
                              <w:rPr>
                                <w:sz w:val="16"/>
                                <w:szCs w:val="16"/>
                              </w:rPr>
                              <w:t>Fredag</w:t>
                            </w:r>
                            <w:r>
                              <w:rPr>
                                <w:sz w:val="16"/>
                                <w:szCs w:val="16"/>
                              </w:rPr>
                              <w:tab/>
                              <w:t>9:30-13:00</w:t>
                            </w:r>
                          </w:p>
                          <w:p w:rsidR="0094734E" w:rsidRDefault="0094734E">
                            <w:pPr>
                              <w:rPr>
                                <w:sz w:val="16"/>
                                <w:szCs w:val="16"/>
                              </w:rPr>
                            </w:pPr>
                          </w:p>
                          <w:p w:rsidR="0094734E" w:rsidRDefault="0094734E">
                            <w:pPr>
                              <w:rPr>
                                <w:b/>
                                <w:sz w:val="16"/>
                                <w:szCs w:val="16"/>
                              </w:rPr>
                            </w:pPr>
                            <w:r>
                              <w:rPr>
                                <w:b/>
                                <w:sz w:val="16"/>
                                <w:szCs w:val="16"/>
                              </w:rPr>
                              <w:t>Telefontid</w:t>
                            </w:r>
                          </w:p>
                          <w:p w:rsidR="0094734E" w:rsidRDefault="0094734E">
                            <w:pPr>
                              <w:rPr>
                                <w:sz w:val="16"/>
                                <w:szCs w:val="16"/>
                              </w:rPr>
                            </w:pPr>
                            <w:r>
                              <w:rPr>
                                <w:sz w:val="16"/>
                                <w:szCs w:val="16"/>
                              </w:rPr>
                              <w:t>Mandag-onsdag</w:t>
                            </w:r>
                            <w:r>
                              <w:rPr>
                                <w:sz w:val="16"/>
                                <w:szCs w:val="16"/>
                              </w:rPr>
                              <w:tab/>
                              <w:t>9:00-15:30</w:t>
                            </w:r>
                          </w:p>
                          <w:p w:rsidR="0094734E" w:rsidRDefault="0094734E">
                            <w:pPr>
                              <w:rPr>
                                <w:sz w:val="16"/>
                                <w:szCs w:val="16"/>
                              </w:rPr>
                            </w:pPr>
                            <w:r>
                              <w:rPr>
                                <w:sz w:val="16"/>
                                <w:szCs w:val="16"/>
                              </w:rPr>
                              <w:t>Torsdag</w:t>
                            </w:r>
                            <w:r>
                              <w:rPr>
                                <w:sz w:val="16"/>
                                <w:szCs w:val="16"/>
                              </w:rPr>
                              <w:tab/>
                              <w:t>9:00-17:00</w:t>
                            </w:r>
                          </w:p>
                          <w:p w:rsidR="0094734E" w:rsidRPr="00E45EE1" w:rsidRDefault="0094734E">
                            <w:pPr>
                              <w:rPr>
                                <w:sz w:val="16"/>
                                <w:szCs w:val="16"/>
                              </w:rPr>
                            </w:pPr>
                            <w:r>
                              <w:rPr>
                                <w:sz w:val="16"/>
                                <w:szCs w:val="16"/>
                              </w:rPr>
                              <w:t>Fredag</w:t>
                            </w:r>
                            <w:r>
                              <w:rPr>
                                <w:sz w:val="16"/>
                                <w:szCs w:val="16"/>
                              </w:rPr>
                              <w:tab/>
                              <w:t>9:00-13:30</w:t>
                            </w:r>
                          </w:p>
                          <w:p w:rsidR="0094734E" w:rsidRPr="00E45EE1" w:rsidRDefault="009473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76.1pt;margin-top:601.35pt;width:135.7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" stroked="f">
                <v:textbox>
                  <w:txbxContent>
                    <w:p w:rsidR="0094734E" w:rsidRPr="00E45EE1" w:rsidRDefault="0094734E">
                      <w:pPr>
                        <w:rPr>
                          <w:b/>
                          <w:sz w:val="16"/>
                          <w:szCs w:val="16"/>
                        </w:rPr>
                      </w:pPr>
                      <w:r w:rsidRPr="00E45EE1">
                        <w:rPr>
                          <w:b/>
                          <w:sz w:val="16"/>
                          <w:szCs w:val="16"/>
                        </w:rPr>
                        <w:t>Åbningstider</w:t>
                      </w:r>
                    </w:p>
                    <w:p w:rsidR="0094734E" w:rsidRDefault="0094734E">
                      <w:pPr>
                        <w:rPr>
                          <w:sz w:val="16"/>
                          <w:szCs w:val="16"/>
                        </w:rPr>
                      </w:pPr>
                      <w:r w:rsidRPr="00E45EE1">
                        <w:rPr>
                          <w:sz w:val="16"/>
                          <w:szCs w:val="16"/>
                        </w:rPr>
                        <w:t>Mandag-tirsdag</w:t>
                      </w:r>
                      <w:r>
                        <w:rPr>
                          <w:sz w:val="16"/>
                          <w:szCs w:val="16"/>
                        </w:rPr>
                        <w:tab/>
                        <w:t>9:30-15:00</w:t>
                      </w:r>
                    </w:p>
                    <w:p w:rsidR="0094734E" w:rsidRDefault="0094734E">
                      <w:pPr>
                        <w:rPr>
                          <w:sz w:val="16"/>
                          <w:szCs w:val="16"/>
                        </w:rPr>
                      </w:pPr>
                      <w:r>
                        <w:rPr>
                          <w:sz w:val="16"/>
                          <w:szCs w:val="16"/>
                        </w:rPr>
                        <w:t>Onsdag</w:t>
                      </w:r>
                      <w:r>
                        <w:rPr>
                          <w:sz w:val="16"/>
                          <w:szCs w:val="16"/>
                        </w:rPr>
                        <w:tab/>
                        <w:t>LUKKET</w:t>
                      </w:r>
                    </w:p>
                    <w:p w:rsidR="0094734E" w:rsidRDefault="0094734E">
                      <w:pPr>
                        <w:rPr>
                          <w:sz w:val="16"/>
                          <w:szCs w:val="16"/>
                        </w:rPr>
                      </w:pPr>
                      <w:r>
                        <w:rPr>
                          <w:sz w:val="16"/>
                          <w:szCs w:val="16"/>
                        </w:rPr>
                        <w:t>Torsdag</w:t>
                      </w:r>
                      <w:r>
                        <w:rPr>
                          <w:sz w:val="16"/>
                          <w:szCs w:val="16"/>
                        </w:rPr>
                        <w:tab/>
                        <w:t>9:30-16:30</w:t>
                      </w:r>
                    </w:p>
                    <w:p w:rsidR="0094734E" w:rsidRDefault="0094734E">
                      <w:pPr>
                        <w:rPr>
                          <w:sz w:val="16"/>
                          <w:szCs w:val="16"/>
                        </w:rPr>
                      </w:pPr>
                      <w:r>
                        <w:rPr>
                          <w:sz w:val="16"/>
                          <w:szCs w:val="16"/>
                        </w:rPr>
                        <w:t>Fredag</w:t>
                      </w:r>
                      <w:r>
                        <w:rPr>
                          <w:sz w:val="16"/>
                          <w:szCs w:val="16"/>
                        </w:rPr>
                        <w:tab/>
                        <w:t>9:30-13:00</w:t>
                      </w:r>
                    </w:p>
                    <w:p w:rsidR="0094734E" w:rsidRDefault="0094734E">
                      <w:pPr>
                        <w:rPr>
                          <w:sz w:val="16"/>
                          <w:szCs w:val="16"/>
                        </w:rPr>
                      </w:pPr>
                    </w:p>
                    <w:p w:rsidR="0094734E" w:rsidRDefault="0094734E">
                      <w:pPr>
                        <w:rPr>
                          <w:b/>
                          <w:sz w:val="16"/>
                          <w:szCs w:val="16"/>
                        </w:rPr>
                      </w:pPr>
                      <w:r>
                        <w:rPr>
                          <w:b/>
                          <w:sz w:val="16"/>
                          <w:szCs w:val="16"/>
                        </w:rPr>
                        <w:t>Telefontid</w:t>
                      </w:r>
                    </w:p>
                    <w:p w:rsidR="0094734E" w:rsidRDefault="0094734E">
                      <w:pPr>
                        <w:rPr>
                          <w:sz w:val="16"/>
                          <w:szCs w:val="16"/>
                        </w:rPr>
                      </w:pPr>
                      <w:r>
                        <w:rPr>
                          <w:sz w:val="16"/>
                          <w:szCs w:val="16"/>
                        </w:rPr>
                        <w:t>Mandag-onsdag</w:t>
                      </w:r>
                      <w:r>
                        <w:rPr>
                          <w:sz w:val="16"/>
                          <w:szCs w:val="16"/>
                        </w:rPr>
                        <w:tab/>
                        <w:t>9:00-15:30</w:t>
                      </w:r>
                    </w:p>
                    <w:p w:rsidR="0094734E" w:rsidRDefault="0094734E">
                      <w:pPr>
                        <w:rPr>
                          <w:sz w:val="16"/>
                          <w:szCs w:val="16"/>
                        </w:rPr>
                      </w:pPr>
                      <w:r>
                        <w:rPr>
                          <w:sz w:val="16"/>
                          <w:szCs w:val="16"/>
                        </w:rPr>
                        <w:t>Torsdag</w:t>
                      </w:r>
                      <w:r>
                        <w:rPr>
                          <w:sz w:val="16"/>
                          <w:szCs w:val="16"/>
                        </w:rPr>
                        <w:tab/>
                        <w:t>9:00-17:00</w:t>
                      </w:r>
                    </w:p>
                    <w:p w:rsidR="0094734E" w:rsidRPr="00E45EE1" w:rsidRDefault="0094734E">
                      <w:pPr>
                        <w:rPr>
                          <w:sz w:val="16"/>
                          <w:szCs w:val="16"/>
                        </w:rPr>
                      </w:pPr>
                      <w:r>
                        <w:rPr>
                          <w:sz w:val="16"/>
                          <w:szCs w:val="16"/>
                        </w:rPr>
                        <w:t>Fredag</w:t>
                      </w:r>
                      <w:r>
                        <w:rPr>
                          <w:sz w:val="16"/>
                          <w:szCs w:val="16"/>
                        </w:rPr>
                        <w:tab/>
                        <w:t>9:00-13:30</w:t>
                      </w:r>
                    </w:p>
                    <w:p w:rsidR="0094734E" w:rsidRPr="00E45EE1" w:rsidRDefault="0094734E">
                      <w:pPr>
                        <w:rPr>
                          <w:sz w:val="16"/>
                          <w:szCs w:val="16"/>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column">
                  <wp:posOffset>4766945</wp:posOffset>
                </wp:positionH>
                <wp:positionV relativeFrom="paragraph">
                  <wp:posOffset>1760220</wp:posOffset>
                </wp:positionV>
                <wp:extent cx="1419225" cy="25146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34E" w:rsidRPr="008A130D" w:rsidRDefault="0094734E" w:rsidP="00ED3631">
                            <w:pPr>
                              <w:rPr>
                                <w:sz w:val="16"/>
                                <w:szCs w:val="16"/>
                              </w:rPr>
                            </w:pPr>
                            <w:r>
                              <w:rPr>
                                <w:sz w:val="16"/>
                                <w:szCs w:val="16"/>
                              </w:rPr>
                              <w:t>20</w:t>
                            </w:r>
                            <w:r w:rsidRPr="008A130D">
                              <w:rPr>
                                <w:sz w:val="16"/>
                                <w:szCs w:val="16"/>
                              </w:rPr>
                              <w:t>-0</w:t>
                            </w:r>
                            <w:r>
                              <w:rPr>
                                <w:sz w:val="16"/>
                                <w:szCs w:val="16"/>
                              </w:rPr>
                              <w:t>3</w:t>
                            </w:r>
                            <w:r w:rsidRPr="008A130D">
                              <w:rPr>
                                <w:sz w:val="16"/>
                                <w:szCs w:val="16"/>
                              </w:rPr>
                              <w:t>-2009</w:t>
                            </w:r>
                          </w:p>
                          <w:p w:rsidR="0094734E" w:rsidRPr="008A130D" w:rsidRDefault="0094734E" w:rsidP="00ED3631">
                            <w:pPr>
                              <w:rPr>
                                <w:sz w:val="16"/>
                                <w:szCs w:val="16"/>
                              </w:rPr>
                            </w:pPr>
                          </w:p>
                          <w:p w:rsidR="0094734E" w:rsidRPr="008A130D" w:rsidRDefault="0094734E" w:rsidP="00ED3631">
                            <w:pPr>
                              <w:spacing w:line="360" w:lineRule="auto"/>
                              <w:rPr>
                                <w:sz w:val="11"/>
                                <w:szCs w:val="11"/>
                              </w:rPr>
                            </w:pPr>
                          </w:p>
                          <w:p w:rsidR="0094734E" w:rsidRPr="008A130D" w:rsidRDefault="0094734E" w:rsidP="00ED3631">
                            <w:pPr>
                              <w:spacing w:line="360" w:lineRule="auto"/>
                              <w:rPr>
                                <w:sz w:val="16"/>
                                <w:szCs w:val="16"/>
                              </w:rPr>
                            </w:pPr>
                            <w:r w:rsidRPr="008A130D">
                              <w:rPr>
                                <w:sz w:val="16"/>
                                <w:szCs w:val="16"/>
                              </w:rPr>
                              <w:t>Sagsid. 08/7410</w:t>
                            </w:r>
                          </w:p>
                          <w:p w:rsidR="0094734E" w:rsidRPr="008A130D" w:rsidRDefault="0094734E" w:rsidP="00ED3631">
                            <w:pPr>
                              <w:spacing w:line="360" w:lineRule="auto"/>
                              <w:rPr>
                                <w:sz w:val="16"/>
                                <w:szCs w:val="16"/>
                              </w:rPr>
                            </w:pPr>
                            <w:r w:rsidRPr="008A130D">
                              <w:rPr>
                                <w:sz w:val="16"/>
                                <w:szCs w:val="16"/>
                              </w:rPr>
                              <w:t>Sagsansvarlig: pju</w:t>
                            </w:r>
                          </w:p>
                          <w:p w:rsidR="0094734E" w:rsidRPr="000620FA" w:rsidRDefault="0094734E" w:rsidP="00ED3631">
                            <w:pPr>
                              <w:spacing w:line="360" w:lineRule="auto"/>
                              <w:rPr>
                                <w:sz w:val="16"/>
                                <w:szCs w:val="16"/>
                              </w:rPr>
                            </w:pPr>
                            <w:r w:rsidRPr="000620FA">
                              <w:rPr>
                                <w:sz w:val="16"/>
                                <w:szCs w:val="16"/>
                              </w:rPr>
                              <w:t>Direkte tlf. 6333 7154</w:t>
                            </w:r>
                          </w:p>
                          <w:p w:rsidR="0094734E" w:rsidRPr="000620FA" w:rsidRDefault="0094734E" w:rsidP="00ED3631">
                            <w:pPr>
                              <w:spacing w:line="360" w:lineRule="auto"/>
                              <w:rPr>
                                <w:sz w:val="16"/>
                                <w:szCs w:val="16"/>
                              </w:rPr>
                            </w:pPr>
                            <w:r w:rsidRPr="000620FA">
                              <w:rPr>
                                <w:sz w:val="16"/>
                                <w:szCs w:val="16"/>
                              </w:rPr>
                              <w:t>E-mail pju@nyborg</w:t>
                            </w:r>
                            <w:r>
                              <w:rPr>
                                <w:sz w:val="16"/>
                                <w:szCs w:val="16"/>
                              </w:rPr>
                              <w:t>.dk</w:t>
                            </w:r>
                          </w:p>
                          <w:p w:rsidR="0094734E" w:rsidRPr="000620FA" w:rsidRDefault="0094734E" w:rsidP="008B00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75.35pt;margin-top:138.6pt;width:111.75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cOhgIAABg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" stroked="f">
                <v:textbox>
                  <w:txbxContent>
                    <w:p w:rsidR="0094734E" w:rsidRPr="008A130D" w:rsidRDefault="0094734E" w:rsidP="00ED3631">
                      <w:pPr>
                        <w:rPr>
                          <w:sz w:val="16"/>
                          <w:szCs w:val="16"/>
                        </w:rPr>
                      </w:pPr>
                      <w:r>
                        <w:rPr>
                          <w:sz w:val="16"/>
                          <w:szCs w:val="16"/>
                        </w:rPr>
                        <w:t>20</w:t>
                      </w:r>
                      <w:r w:rsidRPr="008A130D">
                        <w:rPr>
                          <w:sz w:val="16"/>
                          <w:szCs w:val="16"/>
                        </w:rPr>
                        <w:t>-0</w:t>
                      </w:r>
                      <w:r>
                        <w:rPr>
                          <w:sz w:val="16"/>
                          <w:szCs w:val="16"/>
                        </w:rPr>
                        <w:t>3</w:t>
                      </w:r>
                      <w:r w:rsidRPr="008A130D">
                        <w:rPr>
                          <w:sz w:val="16"/>
                          <w:szCs w:val="16"/>
                        </w:rPr>
                        <w:t>-2009</w:t>
                      </w:r>
                    </w:p>
                    <w:p w:rsidR="0094734E" w:rsidRPr="008A130D" w:rsidRDefault="0094734E" w:rsidP="00ED3631">
                      <w:pPr>
                        <w:rPr>
                          <w:sz w:val="16"/>
                          <w:szCs w:val="16"/>
                        </w:rPr>
                      </w:pPr>
                    </w:p>
                    <w:p w:rsidR="0094734E" w:rsidRPr="008A130D" w:rsidRDefault="0094734E" w:rsidP="00ED3631">
                      <w:pPr>
                        <w:spacing w:line="360" w:lineRule="auto"/>
                        <w:rPr>
                          <w:sz w:val="11"/>
                          <w:szCs w:val="11"/>
                        </w:rPr>
                      </w:pPr>
                    </w:p>
                    <w:p w:rsidR="0094734E" w:rsidRPr="008A130D" w:rsidRDefault="0094734E" w:rsidP="00ED3631">
                      <w:pPr>
                        <w:spacing w:line="360" w:lineRule="auto"/>
                        <w:rPr>
                          <w:sz w:val="16"/>
                          <w:szCs w:val="16"/>
                        </w:rPr>
                      </w:pPr>
                      <w:r w:rsidRPr="008A130D">
                        <w:rPr>
                          <w:sz w:val="16"/>
                          <w:szCs w:val="16"/>
                        </w:rPr>
                        <w:t>Sagsid. 08/7410</w:t>
                      </w:r>
                    </w:p>
                    <w:p w:rsidR="0094734E" w:rsidRPr="008A130D" w:rsidRDefault="0094734E" w:rsidP="00ED3631">
                      <w:pPr>
                        <w:spacing w:line="360" w:lineRule="auto"/>
                        <w:rPr>
                          <w:sz w:val="16"/>
                          <w:szCs w:val="16"/>
                        </w:rPr>
                      </w:pPr>
                      <w:r w:rsidRPr="008A130D">
                        <w:rPr>
                          <w:sz w:val="16"/>
                          <w:szCs w:val="16"/>
                        </w:rPr>
                        <w:t>Sagsansvarlig: pju</w:t>
                      </w:r>
                    </w:p>
                    <w:p w:rsidR="0094734E" w:rsidRPr="000620FA" w:rsidRDefault="0094734E" w:rsidP="00ED3631">
                      <w:pPr>
                        <w:spacing w:line="360" w:lineRule="auto"/>
                        <w:rPr>
                          <w:sz w:val="16"/>
                          <w:szCs w:val="16"/>
                        </w:rPr>
                      </w:pPr>
                      <w:r w:rsidRPr="000620FA">
                        <w:rPr>
                          <w:sz w:val="16"/>
                          <w:szCs w:val="16"/>
                        </w:rPr>
                        <w:t>Direkte tlf. 6333 7154</w:t>
                      </w:r>
                    </w:p>
                    <w:p w:rsidR="0094734E" w:rsidRPr="000620FA" w:rsidRDefault="0094734E" w:rsidP="00ED3631">
                      <w:pPr>
                        <w:spacing w:line="360" w:lineRule="auto"/>
                        <w:rPr>
                          <w:sz w:val="16"/>
                          <w:szCs w:val="16"/>
                        </w:rPr>
                      </w:pPr>
                      <w:r w:rsidRPr="000620FA">
                        <w:rPr>
                          <w:sz w:val="16"/>
                          <w:szCs w:val="16"/>
                        </w:rPr>
                        <w:t>E-mail pju@nyborg</w:t>
                      </w:r>
                      <w:r>
                        <w:rPr>
                          <w:sz w:val="16"/>
                          <w:szCs w:val="16"/>
                        </w:rPr>
                        <w:t>.dk</w:t>
                      </w:r>
                    </w:p>
                    <w:p w:rsidR="0094734E" w:rsidRPr="000620FA" w:rsidRDefault="0094734E" w:rsidP="008B00DD"/>
                  </w:txbxContent>
                </v:textbox>
              </v:shape>
            </w:pict>
          </mc:Fallback>
        </mc:AlternateContent>
      </w:r>
      <w:r>
        <w:rPr>
          <w:noProof/>
        </w:rPr>
        <w:drawing>
          <wp:anchor distT="0" distB="0" distL="114300" distR="114300" simplePos="0" relativeHeight="251655680" behindDoc="0" locked="0" layoutInCell="1" allowOverlap="1">
            <wp:simplePos x="0" y="0"/>
            <wp:positionH relativeFrom="page">
              <wp:posOffset>5360670</wp:posOffset>
            </wp:positionH>
            <wp:positionV relativeFrom="page">
              <wp:posOffset>540385</wp:posOffset>
            </wp:positionV>
            <wp:extent cx="1212850" cy="457200"/>
            <wp:effectExtent l="0" t="0" r="6350" b="0"/>
            <wp:wrapNone/>
            <wp:docPr id="6"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ek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850" cy="457200"/>
                    </a:xfrm>
                    <a:prstGeom prst="rect">
                      <a:avLst/>
                    </a:prstGeom>
                    <a:noFill/>
                  </pic:spPr>
                </pic:pic>
              </a:graphicData>
            </a:graphic>
            <wp14:sizeRelH relativeFrom="page">
              <wp14:pctWidth>0</wp14:pctWidth>
            </wp14:sizeRelH>
            <wp14:sizeRelV relativeFrom="page">
              <wp14:pctHeight>0</wp14:pctHeight>
            </wp14:sizeRelV>
          </wp:anchor>
        </w:drawing>
      </w:r>
    </w:p>
    <w:p w:rsidR="008B00DD" w:rsidRDefault="008B00DD" w:rsidP="009D16D4">
      <w:pPr>
        <w:ind w:left="7655" w:hanging="7655"/>
      </w:pPr>
    </w:p>
    <w:p w:rsidR="008B00DD" w:rsidRDefault="008B00DD" w:rsidP="009D16D4">
      <w:pPr>
        <w:ind w:left="7655" w:hanging="7655"/>
      </w:pPr>
    </w:p>
    <w:p w:rsidR="008B00DD" w:rsidRDefault="008313FF" w:rsidP="009D16D4">
      <w:pPr>
        <w:ind w:left="7655" w:hanging="7655"/>
      </w:pPr>
      <w:r>
        <w:rPr>
          <w:noProof/>
        </w:rPr>
        <mc:AlternateContent>
          <mc:Choice Requires="wps">
            <w:drawing>
              <wp:anchor distT="0" distB="0" distL="114300" distR="114300" simplePos="0" relativeHeight="251656704" behindDoc="1" locked="0" layoutInCell="1" allowOverlap="1">
                <wp:simplePos x="0" y="0"/>
                <wp:positionH relativeFrom="column">
                  <wp:posOffset>4776470</wp:posOffset>
                </wp:positionH>
                <wp:positionV relativeFrom="paragraph">
                  <wp:posOffset>-565785</wp:posOffset>
                </wp:positionV>
                <wp:extent cx="1743075" cy="276225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6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34E" w:rsidRDefault="0094734E" w:rsidP="00ED3631">
                            <w:pPr>
                              <w:rPr>
                                <w:b/>
                                <w:sz w:val="16"/>
                                <w:szCs w:val="16"/>
                              </w:rPr>
                            </w:pPr>
                            <w:r>
                              <w:rPr>
                                <w:b/>
                                <w:sz w:val="16"/>
                                <w:szCs w:val="16"/>
                              </w:rPr>
                              <w:t>Teknik og Miljø</w:t>
                            </w:r>
                          </w:p>
                          <w:p w:rsidR="0094734E" w:rsidRPr="00E137FE" w:rsidRDefault="0094734E" w:rsidP="008B00DD">
                            <w:pPr>
                              <w:rPr>
                                <w:b/>
                                <w:sz w:val="16"/>
                                <w:szCs w:val="16"/>
                              </w:rPr>
                            </w:pPr>
                          </w:p>
                          <w:p w:rsidR="0094734E" w:rsidRDefault="0094734E" w:rsidP="008B00DD">
                            <w:pPr>
                              <w:rPr>
                                <w:sz w:val="16"/>
                                <w:szCs w:val="16"/>
                              </w:rPr>
                            </w:pPr>
                            <w:r>
                              <w:rPr>
                                <w:sz w:val="16"/>
                                <w:szCs w:val="16"/>
                              </w:rPr>
                              <w:t>Rådhuset</w:t>
                            </w:r>
                          </w:p>
                          <w:p w:rsidR="0094734E" w:rsidRDefault="0094734E" w:rsidP="008B00DD">
                            <w:pPr>
                              <w:rPr>
                                <w:sz w:val="16"/>
                                <w:szCs w:val="16"/>
                              </w:rPr>
                            </w:pPr>
                            <w:r>
                              <w:rPr>
                                <w:sz w:val="16"/>
                                <w:szCs w:val="16"/>
                              </w:rPr>
                              <w:t>Torvet 1</w:t>
                            </w:r>
                          </w:p>
                          <w:p w:rsidR="0094734E" w:rsidRDefault="0094734E" w:rsidP="008B00DD">
                            <w:pPr>
                              <w:rPr>
                                <w:sz w:val="16"/>
                                <w:szCs w:val="16"/>
                              </w:rPr>
                            </w:pPr>
                            <w:r>
                              <w:rPr>
                                <w:sz w:val="16"/>
                                <w:szCs w:val="16"/>
                              </w:rPr>
                              <w:t>5800 Nyborg</w:t>
                            </w:r>
                          </w:p>
                          <w:p w:rsidR="0094734E" w:rsidRDefault="0094734E" w:rsidP="008B00DD">
                            <w:pPr>
                              <w:rPr>
                                <w:sz w:val="16"/>
                                <w:szCs w:val="16"/>
                              </w:rPr>
                            </w:pPr>
                          </w:p>
                          <w:p w:rsidR="0094734E" w:rsidRPr="00EB5133" w:rsidRDefault="0094734E" w:rsidP="008B00DD">
                            <w:pPr>
                              <w:rPr>
                                <w:sz w:val="16"/>
                                <w:szCs w:val="16"/>
                              </w:rPr>
                            </w:pPr>
                            <w:r w:rsidRPr="00EB5133">
                              <w:rPr>
                                <w:sz w:val="16"/>
                                <w:szCs w:val="16"/>
                              </w:rPr>
                              <w:t>Tlf. 6333 7000</w:t>
                            </w:r>
                          </w:p>
                          <w:p w:rsidR="0094734E" w:rsidRPr="008A130D" w:rsidRDefault="0094734E" w:rsidP="008B00DD">
                            <w:pPr>
                              <w:rPr>
                                <w:sz w:val="16"/>
                                <w:szCs w:val="16"/>
                              </w:rPr>
                            </w:pPr>
                            <w:r w:rsidRPr="008A130D">
                              <w:rPr>
                                <w:sz w:val="16"/>
                                <w:szCs w:val="16"/>
                              </w:rPr>
                              <w:t>Fax. 6333 7001</w:t>
                            </w:r>
                          </w:p>
                          <w:p w:rsidR="0094734E" w:rsidRPr="008A130D" w:rsidRDefault="0094734E" w:rsidP="008B00DD">
                            <w:pPr>
                              <w:rPr>
                                <w:sz w:val="16"/>
                                <w:szCs w:val="16"/>
                              </w:rPr>
                            </w:pPr>
                            <w:r w:rsidRPr="00243623">
                              <w:rPr>
                                <w:sz w:val="16"/>
                                <w:szCs w:val="16"/>
                              </w:rPr>
                              <w:t>kommune@nyborg.dk</w:t>
                            </w:r>
                          </w:p>
                          <w:p w:rsidR="0094734E" w:rsidRPr="00243623" w:rsidRDefault="0094734E" w:rsidP="008B00DD">
                            <w:pPr>
                              <w:rPr>
                                <w:sz w:val="16"/>
                                <w:szCs w:val="16"/>
                              </w:rPr>
                            </w:pPr>
                            <w:r w:rsidRPr="00243623">
                              <w:rPr>
                                <w:sz w:val="16"/>
                                <w:szCs w:val="16"/>
                              </w:rPr>
                              <w:t>www.nyborg.dk</w:t>
                            </w:r>
                          </w:p>
                          <w:p w:rsidR="0094734E" w:rsidRPr="008B00DD" w:rsidRDefault="0094734E" w:rsidP="008B00D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76.1pt;margin-top:-44.55pt;width:137.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yShQIAABg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" stroked="f">
                <v:textbox>
                  <w:txbxContent>
                    <w:p w:rsidR="0094734E" w:rsidRDefault="0094734E" w:rsidP="00ED3631">
                      <w:pPr>
                        <w:rPr>
                          <w:b/>
                          <w:sz w:val="16"/>
                          <w:szCs w:val="16"/>
                        </w:rPr>
                      </w:pPr>
                      <w:r>
                        <w:rPr>
                          <w:b/>
                          <w:sz w:val="16"/>
                          <w:szCs w:val="16"/>
                        </w:rPr>
                        <w:t>Teknik og Miljø</w:t>
                      </w:r>
                    </w:p>
                    <w:p w:rsidR="0094734E" w:rsidRPr="00E137FE" w:rsidRDefault="0094734E" w:rsidP="008B00DD">
                      <w:pPr>
                        <w:rPr>
                          <w:b/>
                          <w:sz w:val="16"/>
                          <w:szCs w:val="16"/>
                        </w:rPr>
                      </w:pPr>
                    </w:p>
                    <w:p w:rsidR="0094734E" w:rsidRDefault="0094734E" w:rsidP="008B00DD">
                      <w:pPr>
                        <w:rPr>
                          <w:sz w:val="16"/>
                          <w:szCs w:val="16"/>
                        </w:rPr>
                      </w:pPr>
                      <w:r>
                        <w:rPr>
                          <w:sz w:val="16"/>
                          <w:szCs w:val="16"/>
                        </w:rPr>
                        <w:t>Rådhuset</w:t>
                      </w:r>
                    </w:p>
                    <w:p w:rsidR="0094734E" w:rsidRDefault="0094734E" w:rsidP="008B00DD">
                      <w:pPr>
                        <w:rPr>
                          <w:sz w:val="16"/>
                          <w:szCs w:val="16"/>
                        </w:rPr>
                      </w:pPr>
                      <w:r>
                        <w:rPr>
                          <w:sz w:val="16"/>
                          <w:szCs w:val="16"/>
                        </w:rPr>
                        <w:t>Torvet 1</w:t>
                      </w:r>
                    </w:p>
                    <w:p w:rsidR="0094734E" w:rsidRDefault="0094734E" w:rsidP="008B00DD">
                      <w:pPr>
                        <w:rPr>
                          <w:sz w:val="16"/>
                          <w:szCs w:val="16"/>
                        </w:rPr>
                      </w:pPr>
                      <w:r>
                        <w:rPr>
                          <w:sz w:val="16"/>
                          <w:szCs w:val="16"/>
                        </w:rPr>
                        <w:t>5800 Nyborg</w:t>
                      </w:r>
                    </w:p>
                    <w:p w:rsidR="0094734E" w:rsidRDefault="0094734E" w:rsidP="008B00DD">
                      <w:pPr>
                        <w:rPr>
                          <w:sz w:val="16"/>
                          <w:szCs w:val="16"/>
                        </w:rPr>
                      </w:pPr>
                    </w:p>
                    <w:p w:rsidR="0094734E" w:rsidRPr="00EB5133" w:rsidRDefault="0094734E" w:rsidP="008B00DD">
                      <w:pPr>
                        <w:rPr>
                          <w:sz w:val="16"/>
                          <w:szCs w:val="16"/>
                        </w:rPr>
                      </w:pPr>
                      <w:r w:rsidRPr="00EB5133">
                        <w:rPr>
                          <w:sz w:val="16"/>
                          <w:szCs w:val="16"/>
                        </w:rPr>
                        <w:t>Tlf. 6333 7000</w:t>
                      </w:r>
                    </w:p>
                    <w:p w:rsidR="0094734E" w:rsidRPr="008A130D" w:rsidRDefault="0094734E" w:rsidP="008B00DD">
                      <w:pPr>
                        <w:rPr>
                          <w:sz w:val="16"/>
                          <w:szCs w:val="16"/>
                        </w:rPr>
                      </w:pPr>
                      <w:r w:rsidRPr="008A130D">
                        <w:rPr>
                          <w:sz w:val="16"/>
                          <w:szCs w:val="16"/>
                        </w:rPr>
                        <w:t>Fax. 6333 7001</w:t>
                      </w:r>
                    </w:p>
                    <w:p w:rsidR="0094734E" w:rsidRPr="008A130D" w:rsidRDefault="0094734E" w:rsidP="008B00DD">
                      <w:pPr>
                        <w:rPr>
                          <w:sz w:val="16"/>
                          <w:szCs w:val="16"/>
                        </w:rPr>
                      </w:pPr>
                      <w:r w:rsidRPr="00243623">
                        <w:rPr>
                          <w:sz w:val="16"/>
                          <w:szCs w:val="16"/>
                        </w:rPr>
                        <w:t>kommune@nyborg.dk</w:t>
                      </w:r>
                    </w:p>
                    <w:p w:rsidR="0094734E" w:rsidRPr="00243623" w:rsidRDefault="0094734E" w:rsidP="008B00DD">
                      <w:pPr>
                        <w:rPr>
                          <w:sz w:val="16"/>
                          <w:szCs w:val="16"/>
                        </w:rPr>
                      </w:pPr>
                      <w:r w:rsidRPr="00243623">
                        <w:rPr>
                          <w:sz w:val="16"/>
                          <w:szCs w:val="16"/>
                        </w:rPr>
                        <w:t>www.nyborg.dk</w:t>
                      </w:r>
                    </w:p>
                    <w:p w:rsidR="0094734E" w:rsidRPr="008B00DD" w:rsidRDefault="0094734E" w:rsidP="008B00DD">
                      <w:pPr>
                        <w:rPr>
                          <w:szCs w:val="16"/>
                        </w:rPr>
                      </w:pPr>
                    </w:p>
                  </w:txbxContent>
                </v:textbox>
              </v:shape>
            </w:pict>
          </mc:Fallback>
        </mc:AlternateContent>
      </w:r>
    </w:p>
    <w:p w:rsidR="008B00DD" w:rsidRDefault="008B00DD" w:rsidP="009D16D4">
      <w:pPr>
        <w:ind w:left="7655" w:hanging="7655"/>
      </w:pPr>
    </w:p>
    <w:p w:rsidR="008B00DD" w:rsidRDefault="008B00DD" w:rsidP="009D16D4">
      <w:pPr>
        <w:ind w:left="7655" w:hanging="7655"/>
      </w:pPr>
    </w:p>
    <w:p w:rsidR="008B00DD" w:rsidRDefault="008B00DD" w:rsidP="009D16D4">
      <w:pPr>
        <w:ind w:left="7655" w:hanging="7655"/>
      </w:pPr>
    </w:p>
    <w:p w:rsidR="008B00DD" w:rsidRPr="003551E6" w:rsidRDefault="008B00DD" w:rsidP="003551E6">
      <w:pPr>
        <w:ind w:left="7655" w:hanging="7655"/>
        <w:jc w:val="center"/>
        <w:rPr>
          <w:b/>
          <w:sz w:val="32"/>
          <w:szCs w:val="32"/>
        </w:rPr>
      </w:pPr>
    </w:p>
    <w:p w:rsidR="008B00DD" w:rsidRDefault="008B00DD" w:rsidP="009D16D4">
      <w:pPr>
        <w:ind w:left="7655" w:hanging="7655"/>
      </w:pPr>
    </w:p>
    <w:p w:rsidR="008B00DD" w:rsidRDefault="008B00DD" w:rsidP="009D16D4">
      <w:pPr>
        <w:ind w:left="7655" w:hanging="7655"/>
      </w:pPr>
    </w:p>
    <w:p w:rsidR="00866261" w:rsidRDefault="00866261" w:rsidP="00ED3631">
      <w:pPr>
        <w:rPr>
          <w:rFonts w:cs="Arial"/>
          <w:b/>
        </w:rPr>
      </w:pPr>
      <w:r w:rsidRPr="00377E60">
        <w:rPr>
          <w:rFonts w:cs="Arial"/>
          <w:b/>
        </w:rPr>
        <w:t xml:space="preserve">Miljøgodkendelse </w:t>
      </w:r>
      <w:r w:rsidR="001710A9">
        <w:rPr>
          <w:rFonts w:cs="Arial"/>
          <w:b/>
        </w:rPr>
        <w:t>af ammoniak-køleanlæg på</w:t>
      </w:r>
      <w:r>
        <w:rPr>
          <w:rFonts w:cs="Arial"/>
          <w:b/>
        </w:rPr>
        <w:t xml:space="preserve"> </w:t>
      </w:r>
      <w:r>
        <w:rPr>
          <w:b/>
        </w:rPr>
        <w:t>Danrice A/S</w:t>
      </w:r>
      <w:r>
        <w:rPr>
          <w:rFonts w:cs="Arial"/>
          <w:b/>
        </w:rPr>
        <w:t xml:space="preserve"> beliggende på </w:t>
      </w:r>
      <w:r>
        <w:rPr>
          <w:b/>
        </w:rPr>
        <w:t>Odensevej 16</w:t>
      </w:r>
      <w:r>
        <w:rPr>
          <w:rFonts w:cs="Arial"/>
          <w:b/>
        </w:rPr>
        <w:t>, 5853 Ørbæk, matr.nr. 12c</w:t>
      </w:r>
      <w:r w:rsidR="00BF16E2">
        <w:rPr>
          <w:rFonts w:cs="Arial"/>
          <w:b/>
        </w:rPr>
        <w:t>, 12i, 12k og 12n</w:t>
      </w:r>
      <w:r w:rsidR="00FE40DC">
        <w:rPr>
          <w:rFonts w:cs="Arial"/>
          <w:b/>
        </w:rPr>
        <w:t>, Ørbæk By, Ørbæk</w:t>
      </w:r>
      <w:r>
        <w:rPr>
          <w:rFonts w:cs="Arial"/>
          <w:b/>
        </w:rPr>
        <w:t xml:space="preserve"> </w:t>
      </w:r>
    </w:p>
    <w:p w:rsidR="00ED3631" w:rsidRDefault="00866261" w:rsidP="00ED3631">
      <w:pPr>
        <w:rPr>
          <w:b/>
        </w:rPr>
      </w:pPr>
      <w:r>
        <w:rPr>
          <w:rFonts w:cs="Arial"/>
          <w:b/>
        </w:rPr>
        <w:t>CVR-nr.: 1573 6240</w:t>
      </w:r>
      <w:r w:rsidR="00524C67">
        <w:rPr>
          <w:b/>
        </w:rPr>
        <w:t xml:space="preserve"> </w:t>
      </w:r>
    </w:p>
    <w:p w:rsidR="00ED3631" w:rsidRDefault="00ED3631" w:rsidP="00ED3631"/>
    <w:p w:rsidR="00ED3631" w:rsidRPr="00F62694" w:rsidRDefault="00ED3631" w:rsidP="00ED3631">
      <w:pPr>
        <w:spacing w:after="120"/>
      </w:pPr>
    </w:p>
    <w:p w:rsidR="00DD7B95" w:rsidRDefault="00DD7B95" w:rsidP="008B00DD"/>
    <w:p w:rsidR="00663CD0" w:rsidRPr="00377E60" w:rsidRDefault="00663CD0" w:rsidP="00663CD0">
      <w:pPr>
        <w:rPr>
          <w:rFonts w:cs="Arial"/>
          <w:b/>
        </w:rPr>
      </w:pPr>
      <w:r w:rsidRPr="00377E60">
        <w:rPr>
          <w:rFonts w:cs="Arial"/>
          <w:b/>
        </w:rPr>
        <w:t>Sammendrag</w:t>
      </w:r>
    </w:p>
    <w:p w:rsidR="00663CD0" w:rsidRPr="00377E60" w:rsidRDefault="00663CD0" w:rsidP="00663CD0">
      <w:pPr>
        <w:rPr>
          <w:rFonts w:cs="Arial"/>
        </w:rPr>
      </w:pPr>
    </w:p>
    <w:p w:rsidR="00663CD0" w:rsidRDefault="00663CD0" w:rsidP="00663CD0">
      <w:pPr>
        <w:rPr>
          <w:rFonts w:cs="Arial"/>
        </w:rPr>
      </w:pPr>
      <w:r w:rsidRPr="00B61086">
        <w:rPr>
          <w:rFonts w:cs="Arial"/>
        </w:rPr>
        <w:t xml:space="preserve">Der meddeles miljøgodkendelse til </w:t>
      </w:r>
      <w:r>
        <w:rPr>
          <w:rFonts w:cs="Arial"/>
        </w:rPr>
        <w:t xml:space="preserve">drift af </w:t>
      </w:r>
      <w:r w:rsidR="001710A9">
        <w:rPr>
          <w:rFonts w:cs="Arial"/>
        </w:rPr>
        <w:t>ammoniak-køleanlæg</w:t>
      </w:r>
      <w:r>
        <w:rPr>
          <w:rFonts w:cs="Arial"/>
        </w:rPr>
        <w:t>.</w:t>
      </w:r>
    </w:p>
    <w:p w:rsidR="00663CD0" w:rsidRDefault="00663CD0" w:rsidP="00663CD0">
      <w:pPr>
        <w:rPr>
          <w:rFonts w:cs="Arial"/>
        </w:rPr>
      </w:pPr>
    </w:p>
    <w:p w:rsidR="00663CD0" w:rsidRDefault="00663CD0" w:rsidP="00663CD0">
      <w:pPr>
        <w:rPr>
          <w:rFonts w:cs="Arial"/>
        </w:rPr>
      </w:pPr>
      <w:r>
        <w:rPr>
          <w:rFonts w:cs="Arial"/>
        </w:rPr>
        <w:t xml:space="preserve">Virksomheden er omfattet af punkt </w:t>
      </w:r>
      <w:r w:rsidR="00776CA0">
        <w:rPr>
          <w:rFonts w:cs="Arial"/>
        </w:rPr>
        <w:t>J</w:t>
      </w:r>
      <w:r>
        <w:rPr>
          <w:rFonts w:cs="Arial"/>
        </w:rPr>
        <w:t xml:space="preserve"> 20</w:t>
      </w:r>
      <w:r w:rsidR="00776CA0">
        <w:rPr>
          <w:rFonts w:cs="Arial"/>
        </w:rPr>
        <w:t>1</w:t>
      </w:r>
      <w:r>
        <w:rPr>
          <w:rFonts w:cs="Arial"/>
        </w:rPr>
        <w:t>: ”</w:t>
      </w:r>
      <w:r w:rsidR="00776CA0" w:rsidRPr="00776CA0">
        <w:rPr>
          <w:rFonts w:cs="Arial"/>
        </w:rPr>
        <w:t>Virksomheder, der er omfattet af § 4 (kolonne 2-virksomheder) i bekendtgørelse om kontrol med risikoen for større uheld med farlige stoffer, og som ikke i forvejen er omfa</w:t>
      </w:r>
      <w:r w:rsidR="00181F75">
        <w:rPr>
          <w:rFonts w:cs="Arial"/>
        </w:rPr>
        <w:t>ttet af et punkt på denne liste</w:t>
      </w:r>
      <w:r w:rsidRPr="00816BD1">
        <w:rPr>
          <w:rFonts w:cs="Arial"/>
        </w:rPr>
        <w:t>.</w:t>
      </w:r>
      <w:r>
        <w:rPr>
          <w:rFonts w:cs="Arial"/>
        </w:rPr>
        <w:t>” jf. bilag 2 til godkendelsesbekendtgørelsen</w:t>
      </w:r>
      <w:r>
        <w:rPr>
          <w:rStyle w:val="Fodnotehenvisning"/>
          <w:rFonts w:cs="Arial"/>
        </w:rPr>
        <w:footnoteReference w:id="1"/>
      </w:r>
      <w:r>
        <w:rPr>
          <w:rFonts w:cs="Arial"/>
        </w:rPr>
        <w:t>.</w:t>
      </w:r>
    </w:p>
    <w:p w:rsidR="00663CD0" w:rsidRDefault="00663CD0" w:rsidP="00663CD0">
      <w:pPr>
        <w:rPr>
          <w:rFonts w:cs="Arial"/>
        </w:rPr>
      </w:pPr>
    </w:p>
    <w:p w:rsidR="00663CD0" w:rsidRDefault="00663CD0" w:rsidP="00663CD0">
      <w:pPr>
        <w:rPr>
          <w:rFonts w:cs="Arial"/>
        </w:rPr>
      </w:pPr>
      <w:r w:rsidRPr="00B61086">
        <w:rPr>
          <w:rFonts w:cs="Arial"/>
        </w:rPr>
        <w:t>Retsbeskyttelsen for miljøgodkendelsen udløber 8 år efter at godkendelsen er endeligt meddelt.</w:t>
      </w:r>
    </w:p>
    <w:p w:rsidR="00663CD0" w:rsidRPr="00B61086" w:rsidRDefault="00663CD0" w:rsidP="00663CD0">
      <w:pPr>
        <w:rPr>
          <w:rFonts w:cs="Arial"/>
        </w:rPr>
      </w:pPr>
    </w:p>
    <w:p w:rsidR="00663CD0" w:rsidRPr="00B61086" w:rsidRDefault="00663CD0" w:rsidP="00663CD0">
      <w:pPr>
        <w:rPr>
          <w:rFonts w:cs="Arial"/>
        </w:rPr>
      </w:pPr>
      <w:r w:rsidRPr="00B61086">
        <w:rPr>
          <w:rFonts w:cs="Arial"/>
        </w:rPr>
        <w:t xml:space="preserve">Forudsætningerne for miljøgodkendelsen herunder miljømæssig vurdering af ansøgningen findes </w:t>
      </w:r>
      <w:r>
        <w:rPr>
          <w:rFonts w:cs="Arial"/>
        </w:rPr>
        <w:t>under afsnit 2</w:t>
      </w:r>
      <w:r w:rsidRPr="00B61086">
        <w:rPr>
          <w:rFonts w:cs="Arial"/>
        </w:rPr>
        <w:t xml:space="preserve"> ”Miljøteknisk Redegørelse”.</w:t>
      </w:r>
    </w:p>
    <w:p w:rsidR="00663CD0" w:rsidRDefault="00663CD0" w:rsidP="00663CD0">
      <w:pPr>
        <w:rPr>
          <w:rFonts w:cs="Arial"/>
        </w:rPr>
      </w:pPr>
    </w:p>
    <w:p w:rsidR="00663CD0" w:rsidRPr="00B61086" w:rsidRDefault="00663CD0" w:rsidP="00663CD0">
      <w:pPr>
        <w:rPr>
          <w:rFonts w:cs="Arial"/>
        </w:rPr>
      </w:pPr>
      <w:r w:rsidRPr="00B61086">
        <w:rPr>
          <w:rFonts w:cs="Arial"/>
        </w:rPr>
        <w:t xml:space="preserve">I redegørelsen konkluderes det, at </w:t>
      </w:r>
      <w:r w:rsidR="00181F75">
        <w:rPr>
          <w:rFonts w:cs="Arial"/>
        </w:rPr>
        <w:t>ammoniak-køleanlægget</w:t>
      </w:r>
      <w:r w:rsidRPr="00B61086">
        <w:rPr>
          <w:rFonts w:cs="Arial"/>
        </w:rPr>
        <w:t xml:space="preserve"> kan drives uden væsentlige gener eller risiko for omgivelserne, når efterfølgende vilkår overholdes. </w:t>
      </w:r>
    </w:p>
    <w:p w:rsidR="00663CD0" w:rsidRDefault="00663CD0" w:rsidP="00663CD0">
      <w:pPr>
        <w:tabs>
          <w:tab w:val="left" w:pos="4320"/>
        </w:tabs>
        <w:rPr>
          <w:rFonts w:cs="Arial"/>
        </w:rPr>
      </w:pPr>
    </w:p>
    <w:p w:rsidR="00663CD0" w:rsidRDefault="00663CD0"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A4062F" w:rsidRDefault="00A4062F" w:rsidP="00663CD0">
      <w:pPr>
        <w:tabs>
          <w:tab w:val="left" w:pos="4320"/>
        </w:tabs>
        <w:rPr>
          <w:rFonts w:cs="Arial"/>
        </w:rPr>
      </w:pPr>
    </w:p>
    <w:p w:rsidR="00663CD0" w:rsidRPr="00B61086" w:rsidRDefault="00663CD0" w:rsidP="00663CD0">
      <w:pPr>
        <w:tabs>
          <w:tab w:val="left" w:pos="4320"/>
        </w:tabs>
        <w:rPr>
          <w:rFonts w:cs="Arial"/>
          <w:b/>
        </w:rPr>
      </w:pPr>
      <w:r w:rsidRPr="00B61086">
        <w:rPr>
          <w:rFonts w:cs="Arial"/>
          <w:b/>
        </w:rPr>
        <w:lastRenderedPageBreak/>
        <w:t>Kommunens afgørelse</w:t>
      </w:r>
    </w:p>
    <w:p w:rsidR="00663CD0" w:rsidRPr="00B61086" w:rsidRDefault="00663CD0" w:rsidP="00663CD0">
      <w:pPr>
        <w:tabs>
          <w:tab w:val="left" w:pos="4320"/>
        </w:tabs>
        <w:rPr>
          <w:rFonts w:cs="Arial"/>
        </w:rPr>
      </w:pPr>
    </w:p>
    <w:p w:rsidR="00663CD0" w:rsidRPr="00B61086" w:rsidRDefault="00663CD0" w:rsidP="00663CD0">
      <w:pPr>
        <w:tabs>
          <w:tab w:val="left" w:pos="4320"/>
        </w:tabs>
        <w:rPr>
          <w:rFonts w:cs="Arial"/>
        </w:rPr>
      </w:pPr>
      <w:r>
        <w:rPr>
          <w:rFonts w:cs="Arial"/>
        </w:rPr>
        <w:t>Nyborg</w:t>
      </w:r>
      <w:r w:rsidRPr="00B61086">
        <w:rPr>
          <w:rFonts w:cs="Arial"/>
        </w:rPr>
        <w:t xml:space="preserve"> Kommune godkender </w:t>
      </w:r>
      <w:r w:rsidR="00181F75">
        <w:rPr>
          <w:rFonts w:cs="Arial"/>
        </w:rPr>
        <w:t>ammoniak-køleanlægget</w:t>
      </w:r>
      <w:r w:rsidR="00181F75" w:rsidRPr="00B61086">
        <w:rPr>
          <w:rFonts w:cs="Arial"/>
        </w:rPr>
        <w:t xml:space="preserve"> </w:t>
      </w:r>
      <w:r w:rsidRPr="00B61086">
        <w:rPr>
          <w:rFonts w:cs="Arial"/>
        </w:rPr>
        <w:t>efter miljøbeskyttelseslovens</w:t>
      </w:r>
      <w:r>
        <w:rPr>
          <w:rStyle w:val="Fodnotehenvisning"/>
          <w:rFonts w:cs="Arial"/>
        </w:rPr>
        <w:footnoteReference w:id="2"/>
      </w:r>
      <w:r w:rsidRPr="00B61086">
        <w:rPr>
          <w:rFonts w:cs="Arial"/>
        </w:rPr>
        <w:t xml:space="preserve"> kapitel 5, § 33, på følgende vilkår:</w:t>
      </w:r>
    </w:p>
    <w:p w:rsidR="00663CD0" w:rsidRPr="00B61086" w:rsidRDefault="00663CD0" w:rsidP="00663CD0">
      <w:pPr>
        <w:tabs>
          <w:tab w:val="left" w:pos="4320"/>
        </w:tabs>
        <w:rPr>
          <w:rFonts w:cs="Arial"/>
        </w:rPr>
      </w:pPr>
    </w:p>
    <w:p w:rsidR="00663CD0" w:rsidRPr="00B61086" w:rsidRDefault="00663CD0" w:rsidP="00663CD0">
      <w:pPr>
        <w:tabs>
          <w:tab w:val="left" w:pos="4320"/>
        </w:tabs>
        <w:rPr>
          <w:rFonts w:cs="Arial"/>
          <w:b/>
        </w:rPr>
      </w:pPr>
      <w:r w:rsidRPr="00B61086">
        <w:rPr>
          <w:rFonts w:cs="Arial"/>
          <w:b/>
        </w:rPr>
        <w:t>Vilkår</w:t>
      </w:r>
    </w:p>
    <w:p w:rsidR="00663CD0" w:rsidRPr="00B61086" w:rsidRDefault="00663CD0" w:rsidP="00663CD0">
      <w:pPr>
        <w:tabs>
          <w:tab w:val="left" w:pos="4320"/>
        </w:tabs>
        <w:rPr>
          <w:rFonts w:cs="Arial"/>
          <w:b/>
        </w:rPr>
      </w:pPr>
    </w:p>
    <w:p w:rsidR="00663CD0" w:rsidRPr="00B61086" w:rsidRDefault="00663CD0" w:rsidP="00663CD0">
      <w:pPr>
        <w:tabs>
          <w:tab w:val="left" w:pos="4320"/>
        </w:tabs>
        <w:rPr>
          <w:rFonts w:cs="Arial"/>
          <w:b/>
        </w:rPr>
      </w:pPr>
      <w:r w:rsidRPr="00B61086">
        <w:rPr>
          <w:rFonts w:cs="Arial"/>
          <w:b/>
        </w:rPr>
        <w:t>Indretning og drift</w:t>
      </w:r>
    </w:p>
    <w:p w:rsidR="00657835" w:rsidRPr="00B61086" w:rsidRDefault="00657835" w:rsidP="00663CD0">
      <w:pPr>
        <w:tabs>
          <w:tab w:val="left" w:pos="4320"/>
        </w:tabs>
        <w:rPr>
          <w:rFonts w:cs="Arial"/>
        </w:rPr>
      </w:pPr>
    </w:p>
    <w:p w:rsidR="00663CD0" w:rsidRDefault="00663CD0" w:rsidP="00663CD0">
      <w:pPr>
        <w:numPr>
          <w:ilvl w:val="0"/>
          <w:numId w:val="1"/>
        </w:numPr>
        <w:tabs>
          <w:tab w:val="left" w:pos="4320"/>
        </w:tabs>
        <w:overflowPunct w:val="0"/>
        <w:autoSpaceDE w:val="0"/>
        <w:autoSpaceDN w:val="0"/>
        <w:adjustRightInd w:val="0"/>
        <w:textAlignment w:val="baseline"/>
        <w:rPr>
          <w:rFonts w:cs="Arial"/>
        </w:rPr>
      </w:pPr>
      <w:r w:rsidRPr="00B61086">
        <w:rPr>
          <w:rFonts w:cs="Arial"/>
        </w:rPr>
        <w:t>Indretning og drift skal være i overensstemmelse med det, der er beskrevet i ansøg</w:t>
      </w:r>
      <w:r>
        <w:rPr>
          <w:rFonts w:cs="Arial"/>
        </w:rPr>
        <w:softHyphen/>
      </w:r>
      <w:r w:rsidRPr="00B61086">
        <w:rPr>
          <w:rFonts w:cs="Arial"/>
        </w:rPr>
        <w:t>ningen med mindre andet fremgår af den miljøtekniske redegørelse eller af vilkårene.</w:t>
      </w:r>
    </w:p>
    <w:p w:rsidR="00663CD0" w:rsidRDefault="00663CD0" w:rsidP="00663CD0">
      <w:pPr>
        <w:tabs>
          <w:tab w:val="left" w:pos="4320"/>
        </w:tabs>
        <w:ind w:left="360"/>
        <w:rPr>
          <w:rFonts w:cs="Arial"/>
        </w:rPr>
      </w:pPr>
    </w:p>
    <w:p w:rsidR="00353769" w:rsidRDefault="00B62266" w:rsidP="00663CD0">
      <w:pPr>
        <w:numPr>
          <w:ilvl w:val="0"/>
          <w:numId w:val="1"/>
        </w:numPr>
        <w:tabs>
          <w:tab w:val="left" w:pos="4320"/>
        </w:tabs>
        <w:overflowPunct w:val="0"/>
        <w:autoSpaceDE w:val="0"/>
        <w:autoSpaceDN w:val="0"/>
        <w:adjustRightInd w:val="0"/>
        <w:textAlignment w:val="baseline"/>
        <w:rPr>
          <w:rFonts w:cs="Arial"/>
        </w:rPr>
      </w:pPr>
      <w:r>
        <w:rPr>
          <w:rFonts w:cs="Arial"/>
        </w:rPr>
        <w:t xml:space="preserve">Der skal senest den 1. </w:t>
      </w:r>
      <w:r w:rsidR="00353769">
        <w:rPr>
          <w:rFonts w:cs="Arial"/>
        </w:rPr>
        <w:t>novem</w:t>
      </w:r>
      <w:r>
        <w:rPr>
          <w:rFonts w:cs="Arial"/>
        </w:rPr>
        <w:t xml:space="preserve">ber </w:t>
      </w:r>
      <w:r w:rsidR="00EF2D89">
        <w:rPr>
          <w:rFonts w:cs="Arial"/>
        </w:rPr>
        <w:t>2009 være etableret sikring mod at der ved ammoniakudslip i rummet indeholdende ammoniak-køleanlægget, ikke ledes</w:t>
      </w:r>
      <w:r>
        <w:rPr>
          <w:rFonts w:cs="Arial"/>
        </w:rPr>
        <w:t xml:space="preserve"> ammoniakbelastet spildevand fra g</w:t>
      </w:r>
      <w:r w:rsidR="00505B30">
        <w:rPr>
          <w:rFonts w:cs="Arial"/>
        </w:rPr>
        <w:t>ulvafløb</w:t>
      </w:r>
      <w:r w:rsidR="00EF2D89">
        <w:rPr>
          <w:rFonts w:cs="Arial"/>
        </w:rPr>
        <w:t xml:space="preserve"> </w:t>
      </w:r>
      <w:r>
        <w:rPr>
          <w:rFonts w:cs="Arial"/>
        </w:rPr>
        <w:t>til den offentlige kloakledning</w:t>
      </w:r>
      <w:r w:rsidR="00505B30">
        <w:rPr>
          <w:rFonts w:cs="Arial"/>
        </w:rPr>
        <w:t>.</w:t>
      </w:r>
      <w:r>
        <w:rPr>
          <w:rFonts w:cs="Arial"/>
        </w:rPr>
        <w:t xml:space="preserve"> </w:t>
      </w:r>
    </w:p>
    <w:p w:rsidR="00353769" w:rsidRDefault="00353769" w:rsidP="00353769">
      <w:pPr>
        <w:pStyle w:val="Listeafsnit"/>
        <w:rPr>
          <w:rFonts w:cs="Arial"/>
        </w:rPr>
      </w:pPr>
    </w:p>
    <w:p w:rsidR="00663CD0" w:rsidRDefault="00B62266" w:rsidP="00353769">
      <w:pPr>
        <w:tabs>
          <w:tab w:val="left" w:pos="4320"/>
        </w:tabs>
        <w:overflowPunct w:val="0"/>
        <w:autoSpaceDE w:val="0"/>
        <w:autoSpaceDN w:val="0"/>
        <w:adjustRightInd w:val="0"/>
        <w:ind w:left="720"/>
        <w:textAlignment w:val="baseline"/>
        <w:rPr>
          <w:rFonts w:cs="Arial"/>
        </w:rPr>
      </w:pPr>
      <w:r>
        <w:rPr>
          <w:rFonts w:cs="Arial"/>
        </w:rPr>
        <w:t>Kommunen skal senest den 1. september 2009 have modtaget projektforslag af denne sikring</w:t>
      </w:r>
      <w:r w:rsidR="00353769">
        <w:rPr>
          <w:rFonts w:cs="Arial"/>
        </w:rPr>
        <w:t>. Sikringen må først etablere</w:t>
      </w:r>
      <w:r w:rsidR="0024680D">
        <w:rPr>
          <w:rFonts w:cs="Arial"/>
        </w:rPr>
        <w:t>s</w:t>
      </w:r>
      <w:r w:rsidR="00353769">
        <w:rPr>
          <w:rFonts w:cs="Arial"/>
        </w:rPr>
        <w:t xml:space="preserve"> når kommunen har godkendt denne</w:t>
      </w:r>
      <w:r w:rsidR="00505B30">
        <w:rPr>
          <w:rFonts w:cs="Arial"/>
        </w:rPr>
        <w:t xml:space="preserve">. </w:t>
      </w:r>
    </w:p>
    <w:p w:rsidR="00505B30" w:rsidRPr="00FE27F6" w:rsidRDefault="00505B30" w:rsidP="00663CD0">
      <w:pPr>
        <w:tabs>
          <w:tab w:val="left" w:pos="4320"/>
        </w:tabs>
        <w:ind w:left="360"/>
        <w:rPr>
          <w:rFonts w:cs="Arial"/>
        </w:rPr>
      </w:pPr>
    </w:p>
    <w:p w:rsidR="00663CD0" w:rsidRDefault="00451613" w:rsidP="00663CD0">
      <w:pPr>
        <w:numPr>
          <w:ilvl w:val="0"/>
          <w:numId w:val="1"/>
        </w:numPr>
        <w:tabs>
          <w:tab w:val="left" w:pos="4320"/>
        </w:tabs>
        <w:overflowPunct w:val="0"/>
        <w:autoSpaceDE w:val="0"/>
        <w:autoSpaceDN w:val="0"/>
        <w:adjustRightInd w:val="0"/>
        <w:textAlignment w:val="baseline"/>
        <w:rPr>
          <w:rFonts w:cs="Arial"/>
        </w:rPr>
      </w:pPr>
      <w:r>
        <w:rPr>
          <w:rFonts w:cs="Arial"/>
        </w:rPr>
        <w:t>Ammoniakbeholderen placere</w:t>
      </w:r>
      <w:r w:rsidR="00EC1519">
        <w:rPr>
          <w:rFonts w:cs="Arial"/>
        </w:rPr>
        <w:t>t</w:t>
      </w:r>
      <w:r>
        <w:rPr>
          <w:rFonts w:cs="Arial"/>
        </w:rPr>
        <w:t xml:space="preserve"> udendørs skal være sikret mod påkørsel (truckværn)</w:t>
      </w:r>
      <w:r w:rsidR="00663CD0">
        <w:rPr>
          <w:rFonts w:cs="Arial"/>
        </w:rPr>
        <w:t>.</w:t>
      </w:r>
    </w:p>
    <w:p w:rsidR="00663CD0" w:rsidRPr="00717957" w:rsidRDefault="00663CD0" w:rsidP="00663CD0">
      <w:pPr>
        <w:tabs>
          <w:tab w:val="left" w:pos="4320"/>
        </w:tabs>
        <w:ind w:left="360"/>
        <w:rPr>
          <w:rFonts w:cs="Arial"/>
        </w:rPr>
      </w:pPr>
    </w:p>
    <w:p w:rsidR="00663CD0" w:rsidRDefault="00451613" w:rsidP="00663CD0">
      <w:pPr>
        <w:numPr>
          <w:ilvl w:val="0"/>
          <w:numId w:val="1"/>
        </w:numPr>
        <w:tabs>
          <w:tab w:val="left" w:pos="4320"/>
        </w:tabs>
        <w:overflowPunct w:val="0"/>
        <w:autoSpaceDE w:val="0"/>
        <w:autoSpaceDN w:val="0"/>
        <w:adjustRightInd w:val="0"/>
        <w:textAlignment w:val="baseline"/>
        <w:rPr>
          <w:rFonts w:cs="Arial"/>
        </w:rPr>
      </w:pPr>
      <w:r>
        <w:rPr>
          <w:rFonts w:cs="Arial"/>
        </w:rPr>
        <w:t xml:space="preserve">Der skal </w:t>
      </w:r>
      <w:r w:rsidR="000F7784">
        <w:rPr>
          <w:rFonts w:cs="Arial"/>
        </w:rPr>
        <w:t xml:space="preserve">senest den 1. oktober 2009 være </w:t>
      </w:r>
      <w:r>
        <w:rPr>
          <w:rFonts w:cs="Arial"/>
        </w:rPr>
        <w:t>etablere</w:t>
      </w:r>
      <w:r w:rsidR="000F7784">
        <w:rPr>
          <w:rFonts w:cs="Arial"/>
        </w:rPr>
        <w:t>t</w:t>
      </w:r>
      <w:r>
        <w:rPr>
          <w:rFonts w:cs="Arial"/>
        </w:rPr>
        <w:t xml:space="preserve"> en dør til terræn i det fri fra maskinrummet indeholdende kompressorerne, således at der kan ske redning/evakuering af eventuelle eksponerede personer, samt sikres forsvarlige rednings- og slukningsmuligheder i tilfælde af brand</w:t>
      </w:r>
      <w:r w:rsidR="00663CD0" w:rsidRPr="00717957">
        <w:rPr>
          <w:rFonts w:cs="Arial"/>
        </w:rPr>
        <w:t>.</w:t>
      </w:r>
    </w:p>
    <w:p w:rsidR="00663CD0" w:rsidRPr="00717957" w:rsidRDefault="00663CD0" w:rsidP="00663CD0">
      <w:pPr>
        <w:tabs>
          <w:tab w:val="left" w:pos="4320"/>
        </w:tabs>
        <w:rPr>
          <w:rFonts w:cs="Arial"/>
        </w:rPr>
      </w:pPr>
    </w:p>
    <w:p w:rsidR="00663CD0" w:rsidRDefault="00451613" w:rsidP="00663CD0">
      <w:pPr>
        <w:numPr>
          <w:ilvl w:val="0"/>
          <w:numId w:val="1"/>
        </w:numPr>
        <w:tabs>
          <w:tab w:val="left" w:pos="4320"/>
        </w:tabs>
        <w:overflowPunct w:val="0"/>
        <w:autoSpaceDE w:val="0"/>
        <w:autoSpaceDN w:val="0"/>
        <w:adjustRightInd w:val="0"/>
        <w:textAlignment w:val="baseline"/>
        <w:rPr>
          <w:rFonts w:cs="Arial"/>
        </w:rPr>
      </w:pPr>
      <w:r>
        <w:rPr>
          <w:rFonts w:cs="Arial"/>
        </w:rPr>
        <w:t xml:space="preserve">Der skal </w:t>
      </w:r>
      <w:r w:rsidR="000F7784">
        <w:rPr>
          <w:rFonts w:cs="Arial"/>
        </w:rPr>
        <w:t xml:space="preserve">senest den 1. oktober 2009 være </w:t>
      </w:r>
      <w:r>
        <w:rPr>
          <w:rFonts w:cs="Arial"/>
        </w:rPr>
        <w:t>etablere</w:t>
      </w:r>
      <w:r w:rsidR="000F7784">
        <w:rPr>
          <w:rFonts w:cs="Arial"/>
        </w:rPr>
        <w:t>t</w:t>
      </w:r>
      <w:r>
        <w:rPr>
          <w:rFonts w:cs="Arial"/>
        </w:rPr>
        <w:t xml:space="preserve"> en befæstet kørevej (brandvej), vest om virksomheden, til brug for redningsberedskabet.</w:t>
      </w:r>
    </w:p>
    <w:p w:rsidR="00663CD0" w:rsidRDefault="00663CD0" w:rsidP="00663CD0">
      <w:pPr>
        <w:tabs>
          <w:tab w:val="left" w:pos="4320"/>
        </w:tabs>
        <w:rPr>
          <w:rFonts w:cs="Arial"/>
        </w:rPr>
      </w:pPr>
    </w:p>
    <w:p w:rsidR="00657835" w:rsidRPr="0024680D" w:rsidRDefault="00451613" w:rsidP="0024680D">
      <w:pPr>
        <w:numPr>
          <w:ilvl w:val="0"/>
          <w:numId w:val="1"/>
        </w:numPr>
        <w:tabs>
          <w:tab w:val="left" w:pos="4320"/>
        </w:tabs>
        <w:overflowPunct w:val="0"/>
        <w:autoSpaceDE w:val="0"/>
        <w:autoSpaceDN w:val="0"/>
        <w:adjustRightInd w:val="0"/>
        <w:textAlignment w:val="baseline"/>
        <w:rPr>
          <w:rFonts w:cs="Arial"/>
        </w:rPr>
      </w:pPr>
      <w:r>
        <w:rPr>
          <w:rFonts w:cs="Arial"/>
        </w:rPr>
        <w:t xml:space="preserve">Der skal </w:t>
      </w:r>
      <w:r w:rsidR="000F7784">
        <w:rPr>
          <w:rFonts w:cs="Arial"/>
        </w:rPr>
        <w:t>senest den 1. oktober 2009 være etableret</w:t>
      </w:r>
      <w:r>
        <w:rPr>
          <w:rFonts w:cs="Arial"/>
        </w:rPr>
        <w:t xml:space="preserve"> en flammeskærm/gastæt skærm mellem ammoniaktanken og stærkstrømsinstallationer, af tilstrækkelig højde og længde, til at lede eventuelle gaskoncentrationer bort fra stærkstrømsinstallationer.</w:t>
      </w:r>
    </w:p>
    <w:p w:rsidR="00663CD0" w:rsidRDefault="00663CD0" w:rsidP="00663CD0">
      <w:pPr>
        <w:tabs>
          <w:tab w:val="left" w:pos="4320"/>
        </w:tabs>
        <w:rPr>
          <w:rFonts w:cs="Arial"/>
        </w:rPr>
      </w:pPr>
    </w:p>
    <w:p w:rsidR="00532A13" w:rsidRDefault="00532A13" w:rsidP="00663CD0">
      <w:pPr>
        <w:tabs>
          <w:tab w:val="left" w:pos="4320"/>
        </w:tabs>
        <w:rPr>
          <w:rFonts w:cs="Arial"/>
        </w:rPr>
      </w:pPr>
    </w:p>
    <w:p w:rsidR="00532A13" w:rsidRDefault="00532A13" w:rsidP="00663CD0">
      <w:pPr>
        <w:tabs>
          <w:tab w:val="left" w:pos="4320"/>
        </w:tabs>
        <w:rPr>
          <w:rFonts w:cs="Arial"/>
        </w:rPr>
      </w:pPr>
    </w:p>
    <w:p w:rsidR="00532A13" w:rsidRDefault="00532A13" w:rsidP="00663CD0">
      <w:pPr>
        <w:tabs>
          <w:tab w:val="left" w:pos="4320"/>
        </w:tabs>
        <w:rPr>
          <w:rFonts w:cs="Arial"/>
        </w:rPr>
      </w:pPr>
    </w:p>
    <w:p w:rsidR="00532A13" w:rsidRDefault="00532A13" w:rsidP="00663CD0">
      <w:pPr>
        <w:tabs>
          <w:tab w:val="left" w:pos="4320"/>
        </w:tabs>
        <w:rPr>
          <w:rFonts w:cs="Arial"/>
        </w:rPr>
      </w:pPr>
    </w:p>
    <w:p w:rsidR="00532A13" w:rsidRDefault="00532A13" w:rsidP="00663CD0">
      <w:pPr>
        <w:tabs>
          <w:tab w:val="left" w:pos="4320"/>
        </w:tabs>
        <w:rPr>
          <w:rFonts w:cs="Arial"/>
        </w:rPr>
      </w:pPr>
    </w:p>
    <w:p w:rsidR="00663CD0" w:rsidRPr="00B61086" w:rsidRDefault="00663CD0" w:rsidP="00663CD0">
      <w:pPr>
        <w:tabs>
          <w:tab w:val="left" w:pos="4320"/>
        </w:tabs>
        <w:rPr>
          <w:rFonts w:cs="Arial"/>
          <w:b/>
        </w:rPr>
      </w:pPr>
      <w:r w:rsidRPr="00B61086">
        <w:rPr>
          <w:rFonts w:cs="Arial"/>
          <w:b/>
        </w:rPr>
        <w:lastRenderedPageBreak/>
        <w:t>Støj</w:t>
      </w:r>
    </w:p>
    <w:p w:rsidR="00663CD0" w:rsidRPr="00B61086" w:rsidRDefault="00663CD0" w:rsidP="00663CD0">
      <w:pPr>
        <w:tabs>
          <w:tab w:val="left" w:pos="4320"/>
        </w:tabs>
        <w:rPr>
          <w:rFonts w:cs="Arial"/>
        </w:rPr>
      </w:pPr>
    </w:p>
    <w:p w:rsidR="00663CD0" w:rsidRPr="00B61086" w:rsidRDefault="00663CD0" w:rsidP="00663CD0">
      <w:pPr>
        <w:numPr>
          <w:ilvl w:val="0"/>
          <w:numId w:val="1"/>
        </w:numPr>
        <w:tabs>
          <w:tab w:val="left" w:pos="4320"/>
        </w:tabs>
        <w:overflowPunct w:val="0"/>
        <w:autoSpaceDE w:val="0"/>
        <w:autoSpaceDN w:val="0"/>
        <w:adjustRightInd w:val="0"/>
        <w:textAlignment w:val="baseline"/>
        <w:rPr>
          <w:rFonts w:cs="Arial"/>
        </w:rPr>
      </w:pPr>
      <w:r w:rsidRPr="00B61086">
        <w:rPr>
          <w:rFonts w:cs="Arial"/>
        </w:rPr>
        <w:t>Virksomhedens bidrag til støjniveauet uden for eget areal må ikke overstige følgende værdier:</w:t>
      </w:r>
    </w:p>
    <w:p w:rsidR="00663CD0" w:rsidRDefault="00663CD0" w:rsidP="00663CD0">
      <w:pPr>
        <w:rPr>
          <w:rFonts w:cs="Ari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6"/>
        <w:gridCol w:w="1212"/>
        <w:gridCol w:w="1436"/>
        <w:gridCol w:w="1007"/>
        <w:gridCol w:w="1331"/>
      </w:tblGrid>
      <w:tr w:rsidR="00663CD0" w:rsidTr="008A0948">
        <w:trPr>
          <w:trHeight w:val="1751"/>
        </w:trPr>
        <w:tc>
          <w:tcPr>
            <w:tcW w:w="1832" w:type="dxa"/>
            <w:tcBorders>
              <w:top w:val="double" w:sz="4" w:space="0" w:color="auto"/>
              <w:left w:val="double" w:sz="4" w:space="0" w:color="auto"/>
              <w:bottom w:val="single" w:sz="12" w:space="0" w:color="auto"/>
            </w:tcBorders>
            <w:vAlign w:val="center"/>
          </w:tcPr>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Område</w:t>
            </w:r>
          </w:p>
          <w:p w:rsidR="00663CD0" w:rsidRPr="00DB0B6A" w:rsidRDefault="00663CD0" w:rsidP="00441DCF">
            <w:pPr>
              <w:jc w:val="center"/>
              <w:rPr>
                <w:rFonts w:cs="Arial"/>
                <w:sz w:val="18"/>
              </w:rPr>
            </w:pPr>
          </w:p>
        </w:tc>
        <w:tc>
          <w:tcPr>
            <w:tcW w:w="1221" w:type="dxa"/>
            <w:tcBorders>
              <w:top w:val="double" w:sz="4" w:space="0" w:color="auto"/>
              <w:bottom w:val="single" w:sz="12" w:space="0" w:color="auto"/>
            </w:tcBorders>
            <w:vAlign w:val="center"/>
          </w:tcPr>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Mandag-fredag</w:t>
            </w:r>
          </w:p>
          <w:p w:rsidR="00663CD0" w:rsidRPr="00DB0B6A" w:rsidRDefault="00663CD0" w:rsidP="00441DCF">
            <w:pPr>
              <w:jc w:val="center"/>
              <w:rPr>
                <w:rFonts w:cs="Arial"/>
                <w:sz w:val="18"/>
              </w:rPr>
            </w:pPr>
            <w:r w:rsidRPr="00DB0B6A">
              <w:rPr>
                <w:rFonts w:cs="Arial"/>
                <w:sz w:val="18"/>
              </w:rPr>
              <w:t>kl. 7-18 (8 timer)</w:t>
            </w:r>
          </w:p>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Lørdag</w:t>
            </w:r>
          </w:p>
          <w:p w:rsidR="00663CD0" w:rsidRPr="00DB0B6A" w:rsidRDefault="00663CD0" w:rsidP="00441DCF">
            <w:pPr>
              <w:jc w:val="center"/>
              <w:rPr>
                <w:rFonts w:cs="Arial"/>
                <w:sz w:val="18"/>
              </w:rPr>
            </w:pPr>
            <w:r w:rsidRPr="00DB0B6A">
              <w:rPr>
                <w:rFonts w:cs="Arial"/>
                <w:sz w:val="18"/>
              </w:rPr>
              <w:t>kl. 7-14 (7 timer)</w:t>
            </w: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sz w:val="18"/>
              </w:rPr>
            </w:pPr>
            <w:r w:rsidRPr="00DB0B6A">
              <w:rPr>
                <w:rFonts w:cs="Arial"/>
                <w:b/>
                <w:bCs/>
                <w:sz w:val="18"/>
              </w:rPr>
              <w:t>dB(A)</w:t>
            </w:r>
          </w:p>
        </w:tc>
        <w:tc>
          <w:tcPr>
            <w:tcW w:w="1450" w:type="dxa"/>
            <w:tcBorders>
              <w:top w:val="double" w:sz="4" w:space="0" w:color="auto"/>
              <w:bottom w:val="single" w:sz="12" w:space="0" w:color="auto"/>
            </w:tcBorders>
            <w:vAlign w:val="center"/>
          </w:tcPr>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Alle dage</w:t>
            </w:r>
          </w:p>
          <w:p w:rsidR="00663CD0" w:rsidRPr="00DB0B6A" w:rsidRDefault="00663CD0" w:rsidP="00441DCF">
            <w:pPr>
              <w:jc w:val="center"/>
              <w:rPr>
                <w:rFonts w:cs="Arial"/>
                <w:sz w:val="18"/>
              </w:rPr>
            </w:pPr>
            <w:r w:rsidRPr="00DB0B6A">
              <w:rPr>
                <w:rFonts w:cs="Arial"/>
                <w:sz w:val="18"/>
              </w:rPr>
              <w:t>kl. 18-22 (1 time)</w:t>
            </w:r>
          </w:p>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Lørdag</w:t>
            </w:r>
          </w:p>
          <w:p w:rsidR="00663CD0" w:rsidRPr="00DB0B6A" w:rsidRDefault="00663CD0" w:rsidP="00441DCF">
            <w:pPr>
              <w:jc w:val="center"/>
              <w:rPr>
                <w:rFonts w:cs="Arial"/>
                <w:sz w:val="18"/>
              </w:rPr>
            </w:pPr>
            <w:r w:rsidRPr="00DB0B6A">
              <w:rPr>
                <w:rFonts w:cs="Arial"/>
                <w:sz w:val="18"/>
              </w:rPr>
              <w:t>kl. 14-18 (4 timer)</w:t>
            </w:r>
          </w:p>
          <w:p w:rsidR="00663CD0" w:rsidRPr="00DB0B6A" w:rsidRDefault="00663CD0" w:rsidP="00441DCF">
            <w:pPr>
              <w:jc w:val="center"/>
              <w:rPr>
                <w:rFonts w:cs="Arial"/>
                <w:b/>
                <w:bCs/>
                <w:sz w:val="18"/>
              </w:rPr>
            </w:pPr>
            <w:r w:rsidRPr="00DB0B6A">
              <w:rPr>
                <w:rFonts w:cs="Arial"/>
                <w:b/>
                <w:bCs/>
                <w:sz w:val="18"/>
              </w:rPr>
              <w:t>Søn- og helligdag</w:t>
            </w:r>
          </w:p>
          <w:p w:rsidR="00663CD0" w:rsidRPr="00DB0B6A" w:rsidRDefault="00663CD0" w:rsidP="00441DCF">
            <w:pPr>
              <w:jc w:val="center"/>
              <w:rPr>
                <w:rFonts w:cs="Arial"/>
                <w:sz w:val="18"/>
              </w:rPr>
            </w:pPr>
            <w:r w:rsidRPr="00DB0B6A">
              <w:rPr>
                <w:rFonts w:cs="Arial"/>
                <w:sz w:val="18"/>
              </w:rPr>
              <w:t>kl. 7-18 (8 timer)</w:t>
            </w:r>
          </w:p>
          <w:p w:rsidR="00663CD0" w:rsidRPr="00DB0B6A" w:rsidRDefault="00663CD0" w:rsidP="00441DCF">
            <w:pPr>
              <w:jc w:val="center"/>
              <w:rPr>
                <w:rFonts w:cs="Arial"/>
                <w:sz w:val="18"/>
              </w:rPr>
            </w:pPr>
          </w:p>
          <w:p w:rsidR="00663CD0" w:rsidRPr="00DB0B6A" w:rsidRDefault="00663CD0" w:rsidP="00441DCF">
            <w:pPr>
              <w:jc w:val="center"/>
              <w:rPr>
                <w:rFonts w:cs="Arial"/>
                <w:b/>
                <w:bCs/>
                <w:sz w:val="18"/>
              </w:rPr>
            </w:pPr>
            <w:r w:rsidRPr="00DB0B6A">
              <w:rPr>
                <w:rFonts w:cs="Arial"/>
                <w:b/>
                <w:bCs/>
                <w:sz w:val="18"/>
              </w:rPr>
              <w:t>dB(A)</w:t>
            </w:r>
          </w:p>
        </w:tc>
        <w:tc>
          <w:tcPr>
            <w:tcW w:w="1017" w:type="dxa"/>
            <w:tcBorders>
              <w:top w:val="double" w:sz="4" w:space="0" w:color="auto"/>
              <w:bottom w:val="single" w:sz="12" w:space="0" w:color="auto"/>
            </w:tcBorders>
            <w:vAlign w:val="center"/>
          </w:tcPr>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Alle dage</w:t>
            </w:r>
          </w:p>
          <w:p w:rsidR="00663CD0" w:rsidRPr="00DB0B6A" w:rsidRDefault="00663CD0" w:rsidP="00441DCF">
            <w:pPr>
              <w:jc w:val="center"/>
              <w:rPr>
                <w:rFonts w:cs="Arial"/>
                <w:sz w:val="18"/>
              </w:rPr>
            </w:pPr>
            <w:r w:rsidRPr="00DB0B6A">
              <w:rPr>
                <w:rFonts w:cs="Arial"/>
                <w:sz w:val="18"/>
              </w:rPr>
              <w:t>kl. 22-7</w:t>
            </w:r>
          </w:p>
          <w:p w:rsidR="00663CD0" w:rsidRPr="00DB0B6A" w:rsidRDefault="00663CD0" w:rsidP="00441DCF">
            <w:pPr>
              <w:jc w:val="center"/>
              <w:rPr>
                <w:rFonts w:cs="Arial"/>
                <w:sz w:val="18"/>
              </w:rPr>
            </w:pPr>
            <w:r w:rsidRPr="00DB0B6A">
              <w:rPr>
                <w:rFonts w:cs="Arial"/>
                <w:sz w:val="18"/>
              </w:rPr>
              <w:t>(½ time)</w:t>
            </w: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b/>
                <w:bCs/>
                <w:sz w:val="18"/>
              </w:rPr>
            </w:pPr>
            <w:r w:rsidRPr="00DB0B6A">
              <w:rPr>
                <w:rFonts w:cs="Arial"/>
                <w:b/>
                <w:bCs/>
                <w:sz w:val="18"/>
              </w:rPr>
              <w:t>dB(A)</w:t>
            </w:r>
          </w:p>
        </w:tc>
        <w:tc>
          <w:tcPr>
            <w:tcW w:w="1343" w:type="dxa"/>
            <w:tcBorders>
              <w:top w:val="double" w:sz="4" w:space="0" w:color="auto"/>
              <w:bottom w:val="single" w:sz="12" w:space="0" w:color="auto"/>
              <w:right w:val="double" w:sz="4" w:space="0" w:color="auto"/>
            </w:tcBorders>
            <w:vAlign w:val="center"/>
          </w:tcPr>
          <w:p w:rsidR="00663CD0" w:rsidRPr="00DB0B6A" w:rsidRDefault="00663CD0" w:rsidP="00441DCF">
            <w:pPr>
              <w:pStyle w:val="Overskrift6"/>
              <w:spacing w:before="0" w:after="0"/>
              <w:jc w:val="center"/>
              <w:rPr>
                <w:rFonts w:ascii="Arial" w:hAnsi="Arial" w:cs="Arial"/>
                <w:sz w:val="18"/>
              </w:rPr>
            </w:pPr>
            <w:r w:rsidRPr="00DB0B6A">
              <w:rPr>
                <w:rFonts w:ascii="Arial" w:hAnsi="Arial" w:cs="Arial"/>
                <w:sz w:val="18"/>
              </w:rPr>
              <w:t>Alle dage</w:t>
            </w:r>
          </w:p>
          <w:p w:rsidR="00663CD0" w:rsidRPr="00DB0B6A" w:rsidRDefault="00663CD0" w:rsidP="00441DCF">
            <w:pPr>
              <w:jc w:val="center"/>
              <w:rPr>
                <w:rFonts w:cs="Arial"/>
                <w:sz w:val="18"/>
              </w:rPr>
            </w:pPr>
            <w:r w:rsidRPr="00DB0B6A">
              <w:rPr>
                <w:rFonts w:cs="Arial"/>
                <w:sz w:val="18"/>
              </w:rPr>
              <w:t>kl. 22-7</w:t>
            </w:r>
          </w:p>
          <w:p w:rsidR="00663CD0" w:rsidRPr="00DB0B6A" w:rsidRDefault="00663CD0" w:rsidP="00441DCF">
            <w:pPr>
              <w:jc w:val="center"/>
              <w:rPr>
                <w:rFonts w:cs="Arial"/>
                <w:sz w:val="18"/>
              </w:rPr>
            </w:pPr>
            <w:r w:rsidRPr="00DB0B6A">
              <w:rPr>
                <w:rFonts w:cs="Arial"/>
                <w:sz w:val="18"/>
              </w:rPr>
              <w:t>Maksimal</w:t>
            </w:r>
            <w:r>
              <w:rPr>
                <w:rFonts w:cs="Arial"/>
                <w:sz w:val="18"/>
              </w:rPr>
              <w:t xml:space="preserve"> </w:t>
            </w:r>
            <w:r w:rsidRPr="00DB0B6A">
              <w:rPr>
                <w:rFonts w:cs="Arial"/>
                <w:sz w:val="18"/>
              </w:rPr>
              <w:t>værdi</w:t>
            </w: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Pr="00DB0B6A" w:rsidRDefault="00663CD0" w:rsidP="00441DCF">
            <w:pPr>
              <w:jc w:val="center"/>
              <w:rPr>
                <w:rFonts w:cs="Arial"/>
                <w:sz w:val="18"/>
              </w:rPr>
            </w:pPr>
          </w:p>
          <w:p w:rsidR="00663CD0" w:rsidRDefault="00663CD0" w:rsidP="00441DCF">
            <w:pPr>
              <w:jc w:val="center"/>
              <w:rPr>
                <w:rFonts w:cs="Arial"/>
                <w:b/>
                <w:bCs/>
                <w:sz w:val="18"/>
              </w:rPr>
            </w:pPr>
          </w:p>
          <w:p w:rsidR="00663CD0" w:rsidRPr="00DB0B6A" w:rsidRDefault="00663CD0" w:rsidP="00441DCF">
            <w:pPr>
              <w:jc w:val="center"/>
              <w:rPr>
                <w:rFonts w:cs="Arial"/>
                <w:b/>
                <w:bCs/>
                <w:sz w:val="18"/>
              </w:rPr>
            </w:pPr>
            <w:r w:rsidRPr="00DB0B6A">
              <w:rPr>
                <w:rFonts w:cs="Arial"/>
                <w:b/>
                <w:bCs/>
                <w:sz w:val="18"/>
              </w:rPr>
              <w:t>dB(A)</w:t>
            </w:r>
          </w:p>
        </w:tc>
      </w:tr>
      <w:tr w:rsidR="00663CD0" w:rsidTr="008A0948">
        <w:trPr>
          <w:trHeight w:val="810"/>
        </w:trPr>
        <w:tc>
          <w:tcPr>
            <w:tcW w:w="1832" w:type="dxa"/>
            <w:tcBorders>
              <w:top w:val="single" w:sz="12" w:space="0" w:color="auto"/>
              <w:left w:val="double" w:sz="4" w:space="0" w:color="auto"/>
              <w:bottom w:val="single" w:sz="4" w:space="0" w:color="auto"/>
            </w:tcBorders>
            <w:vAlign w:val="center"/>
          </w:tcPr>
          <w:p w:rsidR="00663CD0" w:rsidRPr="00DB0B6A" w:rsidRDefault="00663CD0" w:rsidP="00441DCF">
            <w:pPr>
              <w:rPr>
                <w:rFonts w:cs="Arial"/>
              </w:rPr>
            </w:pPr>
            <w:r w:rsidRPr="00CD633A">
              <w:rPr>
                <w:rFonts w:cs="Arial"/>
                <w:sz w:val="20"/>
              </w:rPr>
              <w:t>I erhvervsområde</w:t>
            </w:r>
          </w:p>
        </w:tc>
        <w:tc>
          <w:tcPr>
            <w:tcW w:w="1221" w:type="dxa"/>
            <w:tcBorders>
              <w:top w:val="single" w:sz="12" w:space="0" w:color="auto"/>
              <w:bottom w:val="single" w:sz="4" w:space="0" w:color="auto"/>
            </w:tcBorders>
            <w:vAlign w:val="center"/>
          </w:tcPr>
          <w:p w:rsidR="00663CD0" w:rsidRPr="00715526" w:rsidRDefault="00663CD0" w:rsidP="00441DCF">
            <w:pPr>
              <w:jc w:val="center"/>
              <w:rPr>
                <w:rFonts w:cs="Arial"/>
                <w:sz w:val="20"/>
              </w:rPr>
            </w:pPr>
            <w:r>
              <w:rPr>
                <w:rFonts w:cs="Arial"/>
                <w:sz w:val="20"/>
              </w:rPr>
              <w:t>60</w:t>
            </w:r>
          </w:p>
        </w:tc>
        <w:tc>
          <w:tcPr>
            <w:tcW w:w="1450" w:type="dxa"/>
            <w:tcBorders>
              <w:top w:val="single" w:sz="12" w:space="0" w:color="auto"/>
              <w:bottom w:val="single" w:sz="4" w:space="0" w:color="auto"/>
            </w:tcBorders>
            <w:vAlign w:val="center"/>
          </w:tcPr>
          <w:p w:rsidR="00663CD0" w:rsidRPr="00715526" w:rsidRDefault="00663CD0" w:rsidP="00441DCF">
            <w:pPr>
              <w:jc w:val="center"/>
              <w:rPr>
                <w:rFonts w:cs="Arial"/>
                <w:sz w:val="20"/>
              </w:rPr>
            </w:pPr>
            <w:r>
              <w:rPr>
                <w:rFonts w:cs="Arial"/>
                <w:sz w:val="20"/>
              </w:rPr>
              <w:t>60</w:t>
            </w:r>
          </w:p>
        </w:tc>
        <w:tc>
          <w:tcPr>
            <w:tcW w:w="1017" w:type="dxa"/>
            <w:tcBorders>
              <w:top w:val="single" w:sz="12" w:space="0" w:color="auto"/>
              <w:bottom w:val="single" w:sz="4" w:space="0" w:color="auto"/>
            </w:tcBorders>
            <w:vAlign w:val="center"/>
          </w:tcPr>
          <w:p w:rsidR="00663CD0" w:rsidRPr="00715526" w:rsidRDefault="00663CD0" w:rsidP="00441DCF">
            <w:pPr>
              <w:jc w:val="center"/>
              <w:rPr>
                <w:rFonts w:cs="Arial"/>
                <w:sz w:val="20"/>
              </w:rPr>
            </w:pPr>
            <w:r>
              <w:rPr>
                <w:rFonts w:cs="Arial"/>
                <w:sz w:val="20"/>
              </w:rPr>
              <w:t>60</w:t>
            </w:r>
          </w:p>
        </w:tc>
        <w:tc>
          <w:tcPr>
            <w:tcW w:w="1343" w:type="dxa"/>
            <w:tcBorders>
              <w:top w:val="single" w:sz="12" w:space="0" w:color="auto"/>
              <w:bottom w:val="single" w:sz="4" w:space="0" w:color="auto"/>
              <w:right w:val="double" w:sz="4" w:space="0" w:color="auto"/>
            </w:tcBorders>
            <w:vAlign w:val="center"/>
          </w:tcPr>
          <w:p w:rsidR="00663CD0" w:rsidRPr="00715526" w:rsidRDefault="00663CD0" w:rsidP="00441DCF">
            <w:pPr>
              <w:jc w:val="center"/>
              <w:rPr>
                <w:rFonts w:cs="Arial"/>
                <w:sz w:val="20"/>
              </w:rPr>
            </w:pPr>
            <w:r>
              <w:rPr>
                <w:rFonts w:cs="Arial"/>
                <w:sz w:val="20"/>
              </w:rPr>
              <w:t>-</w:t>
            </w:r>
          </w:p>
        </w:tc>
      </w:tr>
      <w:tr w:rsidR="00663CD0" w:rsidTr="008A0948">
        <w:trPr>
          <w:trHeight w:val="1020"/>
        </w:trPr>
        <w:tc>
          <w:tcPr>
            <w:tcW w:w="1832" w:type="dxa"/>
            <w:tcBorders>
              <w:top w:val="single" w:sz="4" w:space="0" w:color="auto"/>
              <w:left w:val="double" w:sz="4" w:space="0" w:color="auto"/>
              <w:bottom w:val="single" w:sz="4" w:space="0" w:color="auto"/>
            </w:tcBorders>
            <w:vAlign w:val="center"/>
          </w:tcPr>
          <w:p w:rsidR="00663CD0" w:rsidRDefault="00663CD0" w:rsidP="008A0948">
            <w:pPr>
              <w:rPr>
                <w:rFonts w:cs="Arial"/>
                <w:sz w:val="20"/>
              </w:rPr>
            </w:pPr>
            <w:r>
              <w:rPr>
                <w:rFonts w:cs="Arial"/>
                <w:sz w:val="20"/>
              </w:rPr>
              <w:t>V</w:t>
            </w:r>
            <w:r w:rsidRPr="00715C3D">
              <w:rPr>
                <w:rFonts w:cs="Arial"/>
                <w:sz w:val="20"/>
              </w:rPr>
              <w:t xml:space="preserve">ed boliger i </w:t>
            </w:r>
            <w:r>
              <w:rPr>
                <w:rFonts w:cs="Arial"/>
                <w:sz w:val="20"/>
              </w:rPr>
              <w:t>erhvervsområde</w:t>
            </w:r>
            <w:r w:rsidR="008A0948">
              <w:rPr>
                <w:rFonts w:cs="Arial"/>
                <w:sz w:val="20"/>
              </w:rPr>
              <w:t xml:space="preserve"> og</w:t>
            </w:r>
            <w:r>
              <w:rPr>
                <w:rFonts w:cs="Arial"/>
                <w:sz w:val="20"/>
              </w:rPr>
              <w:t xml:space="preserve"> ved bolig i </w:t>
            </w:r>
            <w:r w:rsidRPr="00715C3D">
              <w:rPr>
                <w:rFonts w:cs="Arial"/>
                <w:sz w:val="20"/>
              </w:rPr>
              <w:t>det åbne land</w:t>
            </w:r>
          </w:p>
        </w:tc>
        <w:tc>
          <w:tcPr>
            <w:tcW w:w="1221" w:type="dxa"/>
            <w:tcBorders>
              <w:top w:val="single" w:sz="4" w:space="0" w:color="auto"/>
              <w:bottom w:val="single" w:sz="4" w:space="0" w:color="auto"/>
            </w:tcBorders>
            <w:vAlign w:val="center"/>
          </w:tcPr>
          <w:p w:rsidR="00663CD0" w:rsidRPr="00715526" w:rsidRDefault="00663CD0" w:rsidP="00441DCF">
            <w:pPr>
              <w:jc w:val="center"/>
              <w:rPr>
                <w:rFonts w:cs="Arial"/>
                <w:sz w:val="20"/>
              </w:rPr>
            </w:pPr>
            <w:r w:rsidRPr="00715526">
              <w:rPr>
                <w:rFonts w:cs="Arial"/>
                <w:sz w:val="20"/>
              </w:rPr>
              <w:t>5</w:t>
            </w:r>
            <w:r>
              <w:rPr>
                <w:rFonts w:cs="Arial"/>
                <w:sz w:val="20"/>
              </w:rPr>
              <w:t>5</w:t>
            </w:r>
          </w:p>
        </w:tc>
        <w:tc>
          <w:tcPr>
            <w:tcW w:w="1450" w:type="dxa"/>
            <w:tcBorders>
              <w:top w:val="single" w:sz="4" w:space="0" w:color="auto"/>
              <w:bottom w:val="single" w:sz="4" w:space="0" w:color="auto"/>
            </w:tcBorders>
            <w:vAlign w:val="center"/>
          </w:tcPr>
          <w:p w:rsidR="00663CD0" w:rsidRPr="00715526" w:rsidRDefault="00663CD0" w:rsidP="00441DCF">
            <w:pPr>
              <w:jc w:val="center"/>
              <w:rPr>
                <w:rFonts w:cs="Arial"/>
                <w:sz w:val="20"/>
              </w:rPr>
            </w:pPr>
            <w:r w:rsidRPr="00715526">
              <w:rPr>
                <w:rFonts w:cs="Arial"/>
                <w:sz w:val="20"/>
              </w:rPr>
              <w:t>45</w:t>
            </w:r>
          </w:p>
        </w:tc>
        <w:tc>
          <w:tcPr>
            <w:tcW w:w="1017" w:type="dxa"/>
            <w:tcBorders>
              <w:top w:val="single" w:sz="4" w:space="0" w:color="auto"/>
              <w:bottom w:val="single" w:sz="4" w:space="0" w:color="auto"/>
            </w:tcBorders>
            <w:vAlign w:val="center"/>
          </w:tcPr>
          <w:p w:rsidR="00663CD0" w:rsidRPr="00715526" w:rsidRDefault="00663CD0" w:rsidP="00441DCF">
            <w:pPr>
              <w:jc w:val="center"/>
              <w:rPr>
                <w:rFonts w:cs="Arial"/>
                <w:sz w:val="20"/>
              </w:rPr>
            </w:pPr>
            <w:r w:rsidRPr="00715526">
              <w:rPr>
                <w:rFonts w:cs="Arial"/>
                <w:sz w:val="20"/>
              </w:rPr>
              <w:t>40</w:t>
            </w:r>
          </w:p>
        </w:tc>
        <w:tc>
          <w:tcPr>
            <w:tcW w:w="1343" w:type="dxa"/>
            <w:tcBorders>
              <w:top w:val="single" w:sz="4" w:space="0" w:color="auto"/>
              <w:bottom w:val="single" w:sz="4" w:space="0" w:color="auto"/>
              <w:right w:val="double" w:sz="4" w:space="0" w:color="auto"/>
            </w:tcBorders>
            <w:vAlign w:val="center"/>
          </w:tcPr>
          <w:p w:rsidR="00663CD0" w:rsidRPr="00715526" w:rsidRDefault="00663CD0" w:rsidP="00441DCF">
            <w:pPr>
              <w:jc w:val="center"/>
              <w:rPr>
                <w:rFonts w:cs="Arial"/>
                <w:sz w:val="20"/>
              </w:rPr>
            </w:pPr>
            <w:r w:rsidRPr="00715526">
              <w:rPr>
                <w:rFonts w:cs="Arial"/>
                <w:sz w:val="20"/>
              </w:rPr>
              <w:t>55</w:t>
            </w:r>
          </w:p>
        </w:tc>
      </w:tr>
      <w:tr w:rsidR="00663CD0" w:rsidTr="008A0948">
        <w:trPr>
          <w:trHeight w:val="690"/>
        </w:trPr>
        <w:tc>
          <w:tcPr>
            <w:tcW w:w="1832" w:type="dxa"/>
            <w:tcBorders>
              <w:top w:val="single" w:sz="4" w:space="0" w:color="auto"/>
              <w:left w:val="double" w:sz="4" w:space="0" w:color="auto"/>
              <w:bottom w:val="double" w:sz="4" w:space="0" w:color="auto"/>
            </w:tcBorders>
            <w:vAlign w:val="center"/>
          </w:tcPr>
          <w:p w:rsidR="008A0948" w:rsidRDefault="00663CD0" w:rsidP="00441DCF">
            <w:pPr>
              <w:rPr>
                <w:rFonts w:cs="Arial"/>
                <w:sz w:val="20"/>
              </w:rPr>
            </w:pPr>
            <w:r>
              <w:rPr>
                <w:rFonts w:cs="Arial"/>
                <w:sz w:val="20"/>
              </w:rPr>
              <w:t>I</w:t>
            </w:r>
            <w:r w:rsidRPr="00715C3D">
              <w:rPr>
                <w:rFonts w:cs="Arial"/>
                <w:sz w:val="20"/>
              </w:rPr>
              <w:t xml:space="preserve"> boligområde</w:t>
            </w:r>
            <w:r w:rsidR="008A0948">
              <w:rPr>
                <w:rFonts w:cs="Arial"/>
                <w:sz w:val="20"/>
              </w:rPr>
              <w:t xml:space="preserve"> </w:t>
            </w:r>
          </w:p>
          <w:p w:rsidR="008A0948" w:rsidRDefault="008A0948" w:rsidP="00441DCF">
            <w:pPr>
              <w:rPr>
                <w:rFonts w:cs="Arial"/>
                <w:sz w:val="20"/>
              </w:rPr>
            </w:pPr>
            <w:r w:rsidRPr="008A0948">
              <w:rPr>
                <w:rFonts w:cs="Arial"/>
                <w:sz w:val="20"/>
              </w:rPr>
              <w:t xml:space="preserve">(B 51.15, B 51.17 og B.51.13) </w:t>
            </w:r>
            <w:r>
              <w:rPr>
                <w:rFonts w:cs="Arial"/>
                <w:sz w:val="20"/>
              </w:rPr>
              <w:t xml:space="preserve">og </w:t>
            </w:r>
          </w:p>
          <w:p w:rsidR="00663CD0" w:rsidRDefault="008A0948" w:rsidP="00441DCF">
            <w:pPr>
              <w:rPr>
                <w:rFonts w:cs="Arial"/>
                <w:sz w:val="20"/>
              </w:rPr>
            </w:pPr>
            <w:r>
              <w:rPr>
                <w:rFonts w:cs="Arial"/>
                <w:sz w:val="20"/>
              </w:rPr>
              <w:t>i det offentlige område (O 51.14)</w:t>
            </w:r>
          </w:p>
        </w:tc>
        <w:tc>
          <w:tcPr>
            <w:tcW w:w="1221" w:type="dxa"/>
            <w:tcBorders>
              <w:top w:val="single" w:sz="4" w:space="0" w:color="auto"/>
              <w:bottom w:val="double" w:sz="4" w:space="0" w:color="auto"/>
            </w:tcBorders>
            <w:vAlign w:val="center"/>
          </w:tcPr>
          <w:p w:rsidR="00663CD0" w:rsidRPr="00715526" w:rsidRDefault="00663CD0" w:rsidP="00441DCF">
            <w:pPr>
              <w:jc w:val="center"/>
              <w:rPr>
                <w:rFonts w:cs="Arial"/>
                <w:sz w:val="20"/>
              </w:rPr>
            </w:pPr>
            <w:r w:rsidRPr="00715526">
              <w:rPr>
                <w:rFonts w:cs="Arial"/>
                <w:sz w:val="20"/>
              </w:rPr>
              <w:t>45</w:t>
            </w:r>
          </w:p>
        </w:tc>
        <w:tc>
          <w:tcPr>
            <w:tcW w:w="1450" w:type="dxa"/>
            <w:tcBorders>
              <w:top w:val="single" w:sz="4" w:space="0" w:color="auto"/>
              <w:bottom w:val="double" w:sz="4" w:space="0" w:color="auto"/>
            </w:tcBorders>
            <w:vAlign w:val="center"/>
          </w:tcPr>
          <w:p w:rsidR="00663CD0" w:rsidRPr="00715526" w:rsidRDefault="00663CD0" w:rsidP="00441DCF">
            <w:pPr>
              <w:jc w:val="center"/>
              <w:rPr>
                <w:rFonts w:cs="Arial"/>
                <w:sz w:val="20"/>
              </w:rPr>
            </w:pPr>
            <w:r w:rsidRPr="00715526">
              <w:rPr>
                <w:rFonts w:cs="Arial"/>
                <w:sz w:val="20"/>
              </w:rPr>
              <w:t>40</w:t>
            </w:r>
          </w:p>
        </w:tc>
        <w:tc>
          <w:tcPr>
            <w:tcW w:w="1017" w:type="dxa"/>
            <w:tcBorders>
              <w:top w:val="single" w:sz="4" w:space="0" w:color="auto"/>
              <w:bottom w:val="double" w:sz="4" w:space="0" w:color="auto"/>
            </w:tcBorders>
            <w:vAlign w:val="center"/>
          </w:tcPr>
          <w:p w:rsidR="00663CD0" w:rsidRPr="00715526" w:rsidRDefault="00663CD0" w:rsidP="00441DCF">
            <w:pPr>
              <w:jc w:val="center"/>
              <w:rPr>
                <w:rFonts w:cs="Arial"/>
                <w:sz w:val="20"/>
              </w:rPr>
            </w:pPr>
            <w:r w:rsidRPr="00715526">
              <w:rPr>
                <w:rFonts w:cs="Arial"/>
                <w:sz w:val="20"/>
              </w:rPr>
              <w:t>35</w:t>
            </w:r>
          </w:p>
        </w:tc>
        <w:tc>
          <w:tcPr>
            <w:tcW w:w="1343" w:type="dxa"/>
            <w:tcBorders>
              <w:top w:val="single" w:sz="4" w:space="0" w:color="auto"/>
              <w:bottom w:val="double" w:sz="4" w:space="0" w:color="auto"/>
              <w:right w:val="double" w:sz="4" w:space="0" w:color="auto"/>
            </w:tcBorders>
            <w:vAlign w:val="center"/>
          </w:tcPr>
          <w:p w:rsidR="00663CD0" w:rsidRPr="00715526" w:rsidRDefault="00663CD0" w:rsidP="00441DCF">
            <w:pPr>
              <w:jc w:val="center"/>
              <w:rPr>
                <w:rFonts w:cs="Arial"/>
                <w:sz w:val="20"/>
              </w:rPr>
            </w:pPr>
            <w:r w:rsidRPr="00715526">
              <w:rPr>
                <w:rFonts w:cs="Arial"/>
                <w:sz w:val="20"/>
              </w:rPr>
              <w:t>50</w:t>
            </w:r>
          </w:p>
        </w:tc>
      </w:tr>
    </w:tbl>
    <w:p w:rsidR="00663CD0" w:rsidRDefault="00663CD0" w:rsidP="00663CD0">
      <w:pPr>
        <w:ind w:left="714"/>
        <w:rPr>
          <w:rFonts w:cs="Arial"/>
          <w:sz w:val="18"/>
          <w:szCs w:val="18"/>
        </w:rPr>
      </w:pPr>
      <w:r>
        <w:rPr>
          <w:rFonts w:cs="Arial"/>
          <w:sz w:val="18"/>
          <w:szCs w:val="18"/>
        </w:rPr>
        <w:br w:type="textWrapping" w:clear="all"/>
      </w:r>
    </w:p>
    <w:p w:rsidR="00663CD0" w:rsidRPr="00DE1F88" w:rsidRDefault="00663CD0" w:rsidP="00663CD0">
      <w:pPr>
        <w:ind w:left="714"/>
        <w:rPr>
          <w:rFonts w:cs="Arial"/>
          <w:sz w:val="18"/>
          <w:szCs w:val="18"/>
        </w:rPr>
      </w:pPr>
      <w:r w:rsidRPr="00DE1F88">
        <w:rPr>
          <w:rFonts w:cs="Arial"/>
          <w:sz w:val="18"/>
          <w:szCs w:val="18"/>
        </w:rPr>
        <w:t>Støjbidraget (bortset fra maksimalværdien) måles som de</w:t>
      </w:r>
      <w:r>
        <w:rPr>
          <w:rFonts w:cs="Arial"/>
          <w:sz w:val="18"/>
          <w:szCs w:val="18"/>
        </w:rPr>
        <w:t>t ækvivalente, konstante, korri</w:t>
      </w:r>
      <w:r w:rsidRPr="00DE1F88">
        <w:rPr>
          <w:rFonts w:cs="Arial"/>
          <w:sz w:val="18"/>
          <w:szCs w:val="18"/>
        </w:rPr>
        <w:t>ger</w:t>
      </w:r>
      <w:r>
        <w:rPr>
          <w:rFonts w:cs="Arial"/>
          <w:sz w:val="18"/>
          <w:szCs w:val="18"/>
        </w:rPr>
        <w:t xml:space="preserve">ede støjniveau i dB(A) (re. 20 </w:t>
      </w:r>
      <w:r>
        <w:rPr>
          <w:rFonts w:cs="Arial"/>
          <w:sz w:val="18"/>
          <w:szCs w:val="18"/>
        </w:rPr>
        <w:sym w:font="Symbol" w:char="F06D"/>
      </w:r>
      <w:r w:rsidRPr="00DE1F88">
        <w:rPr>
          <w:rFonts w:cs="Arial"/>
          <w:sz w:val="18"/>
          <w:szCs w:val="18"/>
        </w:rPr>
        <w:t>Pa). Tallene i parenteserne angiver midlingstiden inden for den pågældende periode.</w:t>
      </w:r>
    </w:p>
    <w:p w:rsidR="00663CD0" w:rsidRPr="00DB0B6A" w:rsidRDefault="00663CD0" w:rsidP="00663CD0">
      <w:pPr>
        <w:ind w:left="714"/>
        <w:rPr>
          <w:rFonts w:cs="Arial"/>
        </w:rPr>
      </w:pPr>
    </w:p>
    <w:p w:rsidR="00663CD0" w:rsidRPr="005D691C" w:rsidRDefault="00663CD0" w:rsidP="00663CD0">
      <w:pPr>
        <w:tabs>
          <w:tab w:val="left" w:pos="1055"/>
          <w:tab w:val="center" w:pos="4819"/>
        </w:tabs>
        <w:rPr>
          <w:rFonts w:cs="Arial"/>
        </w:rPr>
      </w:pPr>
      <w:r w:rsidRPr="00BE1466">
        <w:rPr>
          <w:rFonts w:cs="Arial"/>
          <w:b/>
        </w:rPr>
        <w:t xml:space="preserve">Affald </w:t>
      </w:r>
      <w:r>
        <w:rPr>
          <w:rFonts w:cs="Arial"/>
          <w:b/>
        </w:rPr>
        <w:t>og råvarer</w:t>
      </w:r>
    </w:p>
    <w:p w:rsidR="00663CD0" w:rsidRPr="00BE1466" w:rsidRDefault="00663CD0" w:rsidP="00663CD0">
      <w:pPr>
        <w:tabs>
          <w:tab w:val="left" w:pos="1055"/>
          <w:tab w:val="center" w:pos="4819"/>
        </w:tabs>
        <w:rPr>
          <w:rFonts w:cs="Arial"/>
        </w:rPr>
      </w:pPr>
    </w:p>
    <w:p w:rsidR="00663CD0" w:rsidRDefault="00663CD0" w:rsidP="00663CD0">
      <w:pPr>
        <w:numPr>
          <w:ilvl w:val="0"/>
          <w:numId w:val="1"/>
        </w:numPr>
        <w:tabs>
          <w:tab w:val="left" w:pos="1055"/>
          <w:tab w:val="center" w:pos="4819"/>
        </w:tabs>
        <w:overflowPunct w:val="0"/>
        <w:autoSpaceDE w:val="0"/>
        <w:autoSpaceDN w:val="0"/>
        <w:adjustRightInd w:val="0"/>
        <w:textAlignment w:val="baseline"/>
        <w:rPr>
          <w:rFonts w:cs="Arial"/>
        </w:rPr>
      </w:pPr>
      <w:r w:rsidRPr="00BC1381">
        <w:rPr>
          <w:rFonts w:cs="Arial"/>
        </w:rPr>
        <w:t>Virksomhedens hjælpestoffer i form af væsker samt farligt affald (olie</w:t>
      </w:r>
      <w:r w:rsidRPr="00BC1381">
        <w:rPr>
          <w:rFonts w:cs="Arial"/>
        </w:rPr>
        <w:noBreakHyphen/>
        <w:t xml:space="preserve"> og kemikalieaffald) skal til enhver tid opbevares i tæt emballage og stå overdækket på fast, tæt bund uden mulighed for afløb til kloak, jord, vandløb eller grundvand og således, at der er opsamlingskapacitet til en mængde, svarende til rumindholdet af den størst benyttede beholder.</w:t>
      </w:r>
      <w:r>
        <w:rPr>
          <w:rFonts w:cs="Arial"/>
        </w:rPr>
        <w:t xml:space="preserve"> </w:t>
      </w:r>
    </w:p>
    <w:p w:rsidR="00663CD0" w:rsidRDefault="00663CD0" w:rsidP="00663CD0">
      <w:pPr>
        <w:tabs>
          <w:tab w:val="left" w:pos="1055"/>
          <w:tab w:val="center" w:pos="4819"/>
        </w:tabs>
        <w:ind w:left="360"/>
        <w:rPr>
          <w:rFonts w:cs="Arial"/>
        </w:rPr>
      </w:pPr>
    </w:p>
    <w:p w:rsidR="00663CD0" w:rsidRPr="00BE1466" w:rsidRDefault="00663CD0" w:rsidP="00663CD0">
      <w:pPr>
        <w:numPr>
          <w:ilvl w:val="0"/>
          <w:numId w:val="1"/>
        </w:numPr>
        <w:tabs>
          <w:tab w:val="left" w:pos="1055"/>
          <w:tab w:val="center" w:pos="4819"/>
        </w:tabs>
        <w:overflowPunct w:val="0"/>
        <w:autoSpaceDE w:val="0"/>
        <w:autoSpaceDN w:val="0"/>
        <w:adjustRightInd w:val="0"/>
        <w:textAlignment w:val="baseline"/>
        <w:rPr>
          <w:rFonts w:cs="Arial"/>
        </w:rPr>
      </w:pPr>
      <w:r>
        <w:rPr>
          <w:rFonts w:cs="Arial"/>
        </w:rPr>
        <w:t>Virksomhedens spildolie</w:t>
      </w:r>
      <w:r w:rsidRPr="00BE1466">
        <w:rPr>
          <w:rFonts w:cs="Arial"/>
        </w:rPr>
        <w:t xml:space="preserve"> skal bortskaffes løbende, og oplaget må ikke overstige</w:t>
      </w:r>
      <w:r>
        <w:rPr>
          <w:rFonts w:cs="Arial"/>
        </w:rPr>
        <w:t xml:space="preserve"> </w:t>
      </w:r>
      <w:r w:rsidR="008A0948">
        <w:rPr>
          <w:rFonts w:cs="Arial"/>
        </w:rPr>
        <w:t>2</w:t>
      </w:r>
      <w:r>
        <w:rPr>
          <w:rFonts w:cs="Arial"/>
        </w:rPr>
        <w:t>00 liter.</w:t>
      </w:r>
    </w:p>
    <w:p w:rsidR="00663CD0" w:rsidRDefault="00663CD0" w:rsidP="00663CD0">
      <w:pPr>
        <w:ind w:left="714"/>
        <w:rPr>
          <w:rFonts w:cs="Arial"/>
        </w:rPr>
      </w:pPr>
    </w:p>
    <w:p w:rsidR="00043130" w:rsidRDefault="00043130" w:rsidP="00663CD0">
      <w:pPr>
        <w:ind w:left="714"/>
        <w:rPr>
          <w:rFonts w:cs="Arial"/>
        </w:rPr>
      </w:pPr>
    </w:p>
    <w:p w:rsidR="00043130" w:rsidRDefault="00043130" w:rsidP="00663CD0">
      <w:pPr>
        <w:ind w:left="714"/>
        <w:rPr>
          <w:rFonts w:cs="Arial"/>
        </w:rPr>
      </w:pPr>
    </w:p>
    <w:p w:rsidR="00532A13" w:rsidRDefault="00532A13" w:rsidP="00663CD0">
      <w:pPr>
        <w:ind w:left="714"/>
        <w:rPr>
          <w:rFonts w:cs="Arial"/>
        </w:rPr>
      </w:pPr>
    </w:p>
    <w:p w:rsidR="00532A13" w:rsidRDefault="00532A13" w:rsidP="00663CD0">
      <w:pPr>
        <w:ind w:left="714"/>
        <w:rPr>
          <w:rFonts w:cs="Arial"/>
        </w:rPr>
      </w:pPr>
    </w:p>
    <w:p w:rsidR="00532A13" w:rsidRDefault="00532A13" w:rsidP="00663CD0">
      <w:pPr>
        <w:ind w:left="714"/>
        <w:rPr>
          <w:rFonts w:cs="Arial"/>
        </w:rPr>
      </w:pPr>
    </w:p>
    <w:p w:rsidR="00532A13" w:rsidRPr="00BE1466" w:rsidRDefault="00532A13" w:rsidP="00663CD0">
      <w:pPr>
        <w:ind w:left="714"/>
        <w:rPr>
          <w:rFonts w:cs="Arial"/>
        </w:rPr>
      </w:pPr>
    </w:p>
    <w:p w:rsidR="00663CD0" w:rsidRPr="00505E6D" w:rsidRDefault="00663CD0" w:rsidP="00663CD0">
      <w:pPr>
        <w:rPr>
          <w:rFonts w:cs="Arial"/>
          <w:b/>
        </w:rPr>
      </w:pPr>
      <w:r w:rsidRPr="00505E6D">
        <w:rPr>
          <w:rFonts w:cs="Arial"/>
          <w:b/>
        </w:rPr>
        <w:lastRenderedPageBreak/>
        <w:t>Tilsyn og kontrol</w:t>
      </w:r>
    </w:p>
    <w:p w:rsidR="00663CD0" w:rsidRPr="00505E6D" w:rsidRDefault="00663CD0" w:rsidP="00663CD0">
      <w:pPr>
        <w:ind w:left="714"/>
        <w:rPr>
          <w:rFonts w:cs="Arial"/>
        </w:rPr>
      </w:pPr>
    </w:p>
    <w:p w:rsidR="00663CD0" w:rsidRPr="00BE3920" w:rsidRDefault="00663CD0" w:rsidP="00663CD0">
      <w:pPr>
        <w:numPr>
          <w:ilvl w:val="0"/>
          <w:numId w:val="1"/>
        </w:numPr>
        <w:overflowPunct w:val="0"/>
        <w:autoSpaceDE w:val="0"/>
        <w:autoSpaceDN w:val="0"/>
        <w:adjustRightInd w:val="0"/>
        <w:textAlignment w:val="baseline"/>
        <w:rPr>
          <w:rFonts w:cs="Arial"/>
          <w:i/>
        </w:rPr>
      </w:pPr>
      <w:r w:rsidRPr="00505E6D">
        <w:rPr>
          <w:rFonts w:cs="Arial"/>
        </w:rPr>
        <w:t>Som dokumentation for at godkendelsens vilkår overholdes, kan virksomheden højest 1 gang årligt blive pålagt at udføre følgende:</w:t>
      </w:r>
    </w:p>
    <w:p w:rsidR="00663CD0" w:rsidRDefault="00663CD0" w:rsidP="00663CD0">
      <w:pPr>
        <w:ind w:left="1080"/>
        <w:rPr>
          <w:rFonts w:cs="Arial"/>
        </w:rPr>
      </w:pPr>
    </w:p>
    <w:p w:rsidR="00663CD0" w:rsidRPr="00BE3920" w:rsidRDefault="00663CD0" w:rsidP="00663CD0">
      <w:pPr>
        <w:ind w:left="1080"/>
        <w:rPr>
          <w:rFonts w:cs="Arial"/>
          <w:i/>
        </w:rPr>
      </w:pPr>
      <w:r w:rsidRPr="00BE3920">
        <w:rPr>
          <w:rFonts w:cs="Arial"/>
          <w:i/>
        </w:rPr>
        <w:t>Støj</w:t>
      </w:r>
    </w:p>
    <w:p w:rsidR="00663CD0" w:rsidRPr="00BE3920" w:rsidRDefault="00663CD0" w:rsidP="00663CD0">
      <w:pPr>
        <w:ind w:left="1080"/>
        <w:rPr>
          <w:rFonts w:cs="Arial"/>
        </w:rPr>
      </w:pPr>
      <w:r w:rsidRPr="00BE3920">
        <w:rPr>
          <w:rFonts w:cs="Arial"/>
        </w:rPr>
        <w:t>Målinger eller beregninger af støj. Undersøgelsen skal udføres af en person eller et firma, der er godkendt til det</w:t>
      </w:r>
      <w:r>
        <w:rPr>
          <w:rFonts w:cs="Arial"/>
        </w:rPr>
        <w:t>te</w:t>
      </w:r>
      <w:r w:rsidRPr="00BE3920">
        <w:rPr>
          <w:rFonts w:cs="Arial"/>
        </w:rPr>
        <w:t xml:space="preserve"> af Miljøstyrelsen. </w:t>
      </w:r>
    </w:p>
    <w:p w:rsidR="00663CD0" w:rsidRPr="00BE3920" w:rsidRDefault="00663CD0" w:rsidP="00663CD0">
      <w:pPr>
        <w:ind w:left="1080"/>
        <w:rPr>
          <w:rFonts w:cs="Arial"/>
        </w:rPr>
      </w:pPr>
    </w:p>
    <w:p w:rsidR="00663CD0" w:rsidRPr="00BE3920" w:rsidRDefault="00663CD0" w:rsidP="00663CD0">
      <w:pPr>
        <w:ind w:left="1080"/>
        <w:rPr>
          <w:rFonts w:cs="Arial"/>
        </w:rPr>
      </w:pPr>
      <w:r w:rsidRPr="00BE3920">
        <w:rPr>
          <w:rFonts w:cs="Arial"/>
        </w:rPr>
        <w:t>Med mindre andet aftales med kommunen, skal målinger og beregninger udføres efter retningslinierne i Miljøstyrelsens vejledninger.</w:t>
      </w:r>
    </w:p>
    <w:p w:rsidR="00663CD0" w:rsidRDefault="00663CD0" w:rsidP="00663CD0">
      <w:pPr>
        <w:ind w:left="714"/>
        <w:rPr>
          <w:rFonts w:cs="Arial"/>
        </w:rPr>
      </w:pPr>
    </w:p>
    <w:p w:rsidR="00663CD0" w:rsidRPr="00BE3920" w:rsidRDefault="00663CD0" w:rsidP="00663CD0">
      <w:pPr>
        <w:ind w:left="720"/>
        <w:rPr>
          <w:rFonts w:cs="Arial"/>
        </w:rPr>
      </w:pPr>
      <w:r w:rsidRPr="00BE3920">
        <w:rPr>
          <w:rFonts w:cs="Arial"/>
        </w:rPr>
        <w:t xml:space="preserve">Inden målinger og beregninger foretages, skal undersøgelsesprogrammet godkendes af kommunen. </w:t>
      </w:r>
    </w:p>
    <w:p w:rsidR="00663CD0" w:rsidRDefault="00663CD0" w:rsidP="00663CD0">
      <w:pPr>
        <w:ind w:left="720"/>
        <w:rPr>
          <w:rFonts w:cs="Arial"/>
        </w:rPr>
      </w:pPr>
    </w:p>
    <w:p w:rsidR="00663CD0" w:rsidRPr="00BE3920" w:rsidRDefault="00663CD0" w:rsidP="00663CD0">
      <w:pPr>
        <w:ind w:left="720"/>
        <w:rPr>
          <w:rFonts w:cs="Arial"/>
        </w:rPr>
      </w:pPr>
      <w:r w:rsidRPr="00BE3920">
        <w:rPr>
          <w:rFonts w:cs="Arial"/>
        </w:rPr>
        <w:t>Rapport over målingerne skal indsendes til tilsynsmyndigheden senest 2 måneder efter, at disse er foretaget.</w:t>
      </w:r>
    </w:p>
    <w:p w:rsidR="00663CD0" w:rsidRPr="00505E6D" w:rsidRDefault="00663CD0" w:rsidP="00663CD0">
      <w:pPr>
        <w:ind w:left="714"/>
        <w:rPr>
          <w:rFonts w:cs="Arial"/>
        </w:rPr>
      </w:pPr>
    </w:p>
    <w:p w:rsidR="00663CD0" w:rsidRPr="00505E6D" w:rsidRDefault="00663CD0" w:rsidP="00663CD0">
      <w:pPr>
        <w:numPr>
          <w:ilvl w:val="0"/>
          <w:numId w:val="1"/>
        </w:numPr>
        <w:overflowPunct w:val="0"/>
        <w:autoSpaceDE w:val="0"/>
        <w:autoSpaceDN w:val="0"/>
        <w:adjustRightInd w:val="0"/>
        <w:textAlignment w:val="baseline"/>
        <w:rPr>
          <w:rFonts w:cs="Arial"/>
        </w:rPr>
      </w:pPr>
      <w:r w:rsidRPr="00505E6D">
        <w:rPr>
          <w:rFonts w:cs="Arial"/>
        </w:rPr>
        <w:t>Hvis målinger eller beregninger sandsynliggør, at godkendelsens vilkår overskrides, skal virksomheden indsende projekt og tidsplan for gennemførelse af afhjælpende foranstaltninger, til kommunens godkendelse.</w:t>
      </w:r>
    </w:p>
    <w:p w:rsidR="00663CD0" w:rsidRDefault="00663CD0" w:rsidP="00663CD0">
      <w:pPr>
        <w:rPr>
          <w:rFonts w:cs="Arial"/>
        </w:rPr>
      </w:pPr>
    </w:p>
    <w:p w:rsidR="00663CD0" w:rsidRPr="009879AF" w:rsidRDefault="00663CD0" w:rsidP="00663CD0">
      <w:pPr>
        <w:rPr>
          <w:rFonts w:cs="Arial"/>
          <w:b/>
        </w:rPr>
      </w:pPr>
      <w:r w:rsidRPr="009879AF">
        <w:rPr>
          <w:rFonts w:cs="Arial"/>
          <w:b/>
        </w:rPr>
        <w:t>Egenkontrol</w:t>
      </w:r>
    </w:p>
    <w:p w:rsidR="00663CD0" w:rsidRPr="00335026" w:rsidRDefault="00663CD0" w:rsidP="00663CD0">
      <w:pPr>
        <w:ind w:left="360"/>
        <w:rPr>
          <w:rFonts w:cs="Arial"/>
        </w:rPr>
      </w:pPr>
    </w:p>
    <w:p w:rsidR="00663CD0" w:rsidRDefault="00663CD0" w:rsidP="00663CD0">
      <w:pPr>
        <w:numPr>
          <w:ilvl w:val="0"/>
          <w:numId w:val="1"/>
        </w:numPr>
        <w:overflowPunct w:val="0"/>
        <w:autoSpaceDE w:val="0"/>
        <w:autoSpaceDN w:val="0"/>
        <w:adjustRightInd w:val="0"/>
        <w:textAlignment w:val="baseline"/>
        <w:rPr>
          <w:rFonts w:cs="Arial"/>
        </w:rPr>
      </w:pPr>
      <w:r w:rsidRPr="009879AF">
        <w:rPr>
          <w:rFonts w:cs="Arial"/>
        </w:rPr>
        <w:t>Journaler</w:t>
      </w:r>
      <w:r>
        <w:rPr>
          <w:rFonts w:cs="Arial"/>
        </w:rPr>
        <w:t>,</w:t>
      </w:r>
      <w:r w:rsidRPr="009879AF">
        <w:rPr>
          <w:rFonts w:cs="Arial"/>
        </w:rPr>
        <w:t xml:space="preserve"> registreringer </w:t>
      </w:r>
      <w:r>
        <w:rPr>
          <w:rFonts w:cs="Arial"/>
        </w:rPr>
        <w:t xml:space="preserve">og rapporter </w:t>
      </w:r>
      <w:r w:rsidRPr="009879AF">
        <w:rPr>
          <w:rFonts w:cs="Arial"/>
        </w:rPr>
        <w:t>skal opbevares på virksomheden i mindst 5 år og forevises tilsynsmyndigheden på forlangende.</w:t>
      </w:r>
    </w:p>
    <w:p w:rsidR="00F14E64" w:rsidRDefault="00F14E64" w:rsidP="00F14E64">
      <w:pPr>
        <w:overflowPunct w:val="0"/>
        <w:autoSpaceDE w:val="0"/>
        <w:autoSpaceDN w:val="0"/>
        <w:adjustRightInd w:val="0"/>
        <w:ind w:left="720"/>
        <w:textAlignment w:val="baseline"/>
        <w:rPr>
          <w:rFonts w:cs="Arial"/>
        </w:rPr>
      </w:pPr>
    </w:p>
    <w:p w:rsidR="00F14E64" w:rsidRDefault="00F14E64" w:rsidP="00663CD0">
      <w:pPr>
        <w:numPr>
          <w:ilvl w:val="0"/>
          <w:numId w:val="1"/>
        </w:numPr>
        <w:overflowPunct w:val="0"/>
        <w:autoSpaceDE w:val="0"/>
        <w:autoSpaceDN w:val="0"/>
        <w:adjustRightInd w:val="0"/>
        <w:textAlignment w:val="baseline"/>
        <w:rPr>
          <w:rFonts w:cs="Arial"/>
        </w:rPr>
      </w:pPr>
      <w:r>
        <w:rPr>
          <w:rFonts w:cs="Arial"/>
        </w:rPr>
        <w:t>Virksomheden skal udføre egenkontrol som følger:</w:t>
      </w:r>
    </w:p>
    <w:p w:rsidR="00F14E64" w:rsidRDefault="00F14E64" w:rsidP="00F14E64">
      <w:pPr>
        <w:pStyle w:val="Listeafsnit"/>
        <w:rPr>
          <w:rFonts w:cs="Arial"/>
        </w:rPr>
      </w:pPr>
    </w:p>
    <w:p w:rsidR="00F14E64" w:rsidRDefault="00F14E64" w:rsidP="00F14E64">
      <w:pPr>
        <w:numPr>
          <w:ilvl w:val="0"/>
          <w:numId w:val="41"/>
        </w:numPr>
        <w:ind w:left="1276" w:hanging="283"/>
        <w:rPr>
          <w:rFonts w:cs="Arial"/>
        </w:rPr>
      </w:pPr>
      <w:r>
        <w:rPr>
          <w:rFonts w:cs="Arial"/>
        </w:rPr>
        <w:t xml:space="preserve">Dagligt visuelt eftersyn for eventuelle utætheder. </w:t>
      </w:r>
    </w:p>
    <w:p w:rsidR="00F14E64" w:rsidRDefault="00F14E64" w:rsidP="00F14E64">
      <w:pPr>
        <w:numPr>
          <w:ilvl w:val="0"/>
          <w:numId w:val="41"/>
        </w:numPr>
        <w:ind w:left="1276" w:hanging="283"/>
        <w:rPr>
          <w:rFonts w:cs="Arial"/>
        </w:rPr>
      </w:pPr>
      <w:r>
        <w:rPr>
          <w:rFonts w:cs="Arial"/>
        </w:rPr>
        <w:t>Dagligt visuelt eftersyn af oliestand, pumpetryk og ammoniakfyldning.</w:t>
      </w:r>
    </w:p>
    <w:p w:rsidR="00F14E64" w:rsidRDefault="00F14E64" w:rsidP="00F14E64">
      <w:pPr>
        <w:numPr>
          <w:ilvl w:val="0"/>
          <w:numId w:val="41"/>
        </w:numPr>
        <w:ind w:left="1276" w:hanging="283"/>
        <w:rPr>
          <w:rFonts w:cs="Arial"/>
        </w:rPr>
      </w:pPr>
      <w:r>
        <w:rPr>
          <w:rFonts w:cs="Arial"/>
        </w:rPr>
        <w:t>Daglig vurdering af styringssystemets elektroniske afrapportering af køleanlægsdriften.</w:t>
      </w:r>
    </w:p>
    <w:p w:rsidR="00F14E64" w:rsidRDefault="00F14E64" w:rsidP="00F14E64">
      <w:pPr>
        <w:numPr>
          <w:ilvl w:val="0"/>
          <w:numId w:val="41"/>
        </w:numPr>
        <w:ind w:left="1276" w:hanging="283"/>
        <w:rPr>
          <w:rFonts w:cs="Arial"/>
        </w:rPr>
      </w:pPr>
      <w:r>
        <w:rPr>
          <w:rFonts w:cs="Arial"/>
        </w:rPr>
        <w:t>Mindst en gang ugentligt registreres driftsdata for kompressorerne i logbogen.</w:t>
      </w:r>
    </w:p>
    <w:p w:rsidR="00F14E64" w:rsidRDefault="00F14E64" w:rsidP="00F14E64">
      <w:pPr>
        <w:numPr>
          <w:ilvl w:val="0"/>
          <w:numId w:val="41"/>
        </w:numPr>
        <w:ind w:left="1276" w:hanging="283"/>
        <w:rPr>
          <w:rFonts w:cs="Arial"/>
        </w:rPr>
      </w:pPr>
      <w:r>
        <w:rPr>
          <w:rFonts w:cs="Arial"/>
        </w:rPr>
        <w:t>Årligt eftersyn af eksternt firma i henhold til lovgivning om dette (der udarbejdes rapporter over eftersynet).</w:t>
      </w:r>
    </w:p>
    <w:p w:rsidR="00F14E64" w:rsidRDefault="00F14E64" w:rsidP="00F14E64">
      <w:pPr>
        <w:numPr>
          <w:ilvl w:val="0"/>
          <w:numId w:val="41"/>
        </w:numPr>
        <w:ind w:left="1276" w:hanging="283"/>
        <w:rPr>
          <w:rFonts w:cs="Arial"/>
        </w:rPr>
      </w:pPr>
      <w:r>
        <w:rPr>
          <w:rFonts w:cs="Arial"/>
        </w:rPr>
        <w:t>Notering af samtlige reparationer, ændringer og påfyldning/aftapning af ammoniak og olie i logbogen.</w:t>
      </w:r>
    </w:p>
    <w:p w:rsidR="00F14E64" w:rsidRDefault="00F14E64" w:rsidP="00F14E64">
      <w:pPr>
        <w:overflowPunct w:val="0"/>
        <w:autoSpaceDE w:val="0"/>
        <w:autoSpaceDN w:val="0"/>
        <w:adjustRightInd w:val="0"/>
        <w:ind w:left="720"/>
        <w:textAlignment w:val="baseline"/>
        <w:rPr>
          <w:rFonts w:cs="Arial"/>
        </w:rPr>
      </w:pPr>
    </w:p>
    <w:p w:rsidR="00F729C3" w:rsidRDefault="00F729C3" w:rsidP="00F14E64">
      <w:pPr>
        <w:overflowPunct w:val="0"/>
        <w:autoSpaceDE w:val="0"/>
        <w:autoSpaceDN w:val="0"/>
        <w:adjustRightInd w:val="0"/>
        <w:ind w:left="720"/>
        <w:textAlignment w:val="baseline"/>
        <w:rPr>
          <w:rFonts w:cs="Arial"/>
        </w:rPr>
      </w:pPr>
      <w:r>
        <w:rPr>
          <w:rFonts w:cs="Arial"/>
        </w:rPr>
        <w:t>De daglige eftersyn og vurderinger skal føres i logbog med initialer på personen der har udført opgaven.</w:t>
      </w:r>
    </w:p>
    <w:p w:rsidR="00663CD0" w:rsidRPr="009879AF" w:rsidRDefault="00346F34" w:rsidP="00663CD0">
      <w:pPr>
        <w:numPr>
          <w:ilvl w:val="0"/>
          <w:numId w:val="1"/>
        </w:numPr>
        <w:overflowPunct w:val="0"/>
        <w:autoSpaceDE w:val="0"/>
        <w:autoSpaceDN w:val="0"/>
        <w:adjustRightInd w:val="0"/>
        <w:textAlignment w:val="baseline"/>
        <w:rPr>
          <w:rFonts w:cs="Arial"/>
        </w:rPr>
      </w:pPr>
      <w:r>
        <w:rPr>
          <w:rFonts w:cs="Arial"/>
        </w:rPr>
        <w:lastRenderedPageBreak/>
        <w:t xml:space="preserve">Beredskabsplanen skal være kendt at de personer, som skal anvende den. Medarbejderne skal uddannes i selve planen og den skal afprøves mindst en gang årligt. Ved afprøvning af beredskabsplanen skal eventuelle bemærkning føres i </w:t>
      </w:r>
      <w:r w:rsidR="0068242D">
        <w:rPr>
          <w:rFonts w:cs="Arial"/>
        </w:rPr>
        <w:t>rapport</w:t>
      </w:r>
      <w:r>
        <w:rPr>
          <w:rFonts w:cs="Arial"/>
        </w:rPr>
        <w:t>.</w:t>
      </w:r>
      <w:r w:rsidR="00663CD0">
        <w:rPr>
          <w:rFonts w:cs="Arial"/>
        </w:rPr>
        <w:t xml:space="preserve"> </w:t>
      </w:r>
    </w:p>
    <w:p w:rsidR="00663CD0" w:rsidRPr="009879AF" w:rsidRDefault="00663CD0" w:rsidP="00663CD0">
      <w:pPr>
        <w:ind w:left="714"/>
        <w:rPr>
          <w:rFonts w:cs="Arial"/>
        </w:rPr>
      </w:pPr>
    </w:p>
    <w:p w:rsidR="00663CD0" w:rsidRDefault="00346F34" w:rsidP="00663CD0">
      <w:pPr>
        <w:numPr>
          <w:ilvl w:val="0"/>
          <w:numId w:val="1"/>
        </w:numPr>
        <w:overflowPunct w:val="0"/>
        <w:autoSpaceDE w:val="0"/>
        <w:autoSpaceDN w:val="0"/>
        <w:adjustRightInd w:val="0"/>
        <w:textAlignment w:val="baseline"/>
        <w:rPr>
          <w:rFonts w:cs="Arial"/>
        </w:rPr>
      </w:pPr>
      <w:r>
        <w:rPr>
          <w:rFonts w:cs="Arial"/>
        </w:rPr>
        <w:t>De 3 alarmniveauer aktiveret af am</w:t>
      </w:r>
      <w:r w:rsidR="0079435C">
        <w:rPr>
          <w:rFonts w:cs="Arial"/>
        </w:rPr>
        <w:t>moniakdetektorerne i maskinrummet, skal beskrives i beredskabsplanen, således at personalet kender til den interne alarmering ved ammoniakudslip.</w:t>
      </w:r>
    </w:p>
    <w:p w:rsidR="00663CD0" w:rsidRPr="00335026" w:rsidRDefault="00663CD0" w:rsidP="00663CD0">
      <w:pPr>
        <w:ind w:left="360"/>
        <w:rPr>
          <w:rFonts w:cs="Arial"/>
        </w:rPr>
      </w:pPr>
    </w:p>
    <w:p w:rsidR="00663CD0" w:rsidRDefault="0079435C" w:rsidP="00663CD0">
      <w:pPr>
        <w:numPr>
          <w:ilvl w:val="0"/>
          <w:numId w:val="1"/>
        </w:numPr>
        <w:overflowPunct w:val="0"/>
        <w:autoSpaceDE w:val="0"/>
        <w:autoSpaceDN w:val="0"/>
        <w:adjustRightInd w:val="0"/>
        <w:textAlignment w:val="baseline"/>
        <w:rPr>
          <w:rFonts w:cs="Arial"/>
        </w:rPr>
      </w:pPr>
      <w:r>
        <w:rPr>
          <w:rFonts w:cs="Arial"/>
        </w:rPr>
        <w:t>Beredskabsplanen skal beskrive og indeholde en plantegning visende placering af nødstop for ammoniak-køleanlægget.</w:t>
      </w:r>
    </w:p>
    <w:p w:rsidR="00532A13" w:rsidRDefault="00532A13" w:rsidP="00663CD0">
      <w:pPr>
        <w:rPr>
          <w:rFonts w:cs="Arial"/>
        </w:rPr>
      </w:pPr>
    </w:p>
    <w:p w:rsidR="00663CD0" w:rsidRPr="009879AF" w:rsidRDefault="00663CD0" w:rsidP="00663CD0">
      <w:pPr>
        <w:rPr>
          <w:rFonts w:cs="Arial"/>
          <w:b/>
        </w:rPr>
      </w:pPr>
      <w:r w:rsidRPr="009879AF">
        <w:rPr>
          <w:rFonts w:cs="Arial"/>
          <w:b/>
        </w:rPr>
        <w:t>Virksomhedens ophør</w:t>
      </w:r>
    </w:p>
    <w:p w:rsidR="00663CD0" w:rsidRPr="009879AF" w:rsidRDefault="00663CD0" w:rsidP="00663CD0">
      <w:pPr>
        <w:rPr>
          <w:rFonts w:cs="Arial"/>
        </w:rPr>
      </w:pPr>
    </w:p>
    <w:p w:rsidR="00663CD0" w:rsidRPr="009879AF" w:rsidRDefault="00663CD0" w:rsidP="00663CD0">
      <w:pPr>
        <w:numPr>
          <w:ilvl w:val="0"/>
          <w:numId w:val="1"/>
        </w:numPr>
        <w:overflowPunct w:val="0"/>
        <w:autoSpaceDE w:val="0"/>
        <w:autoSpaceDN w:val="0"/>
        <w:adjustRightInd w:val="0"/>
        <w:textAlignment w:val="baseline"/>
        <w:rPr>
          <w:rFonts w:cs="Arial"/>
        </w:rPr>
      </w:pPr>
      <w:r w:rsidRPr="009879AF">
        <w:rPr>
          <w:rFonts w:cs="Arial"/>
        </w:rPr>
        <w:t>Virksomheden skal i forbindelse med eventuelt ophør træffe de nødvendige foranstaltninger for at undgå forureningsfare og for at bringe stedet tilbage i en tilfredsstillende tilstand.</w:t>
      </w:r>
    </w:p>
    <w:p w:rsidR="00663CD0" w:rsidRPr="009879AF" w:rsidRDefault="00663CD0" w:rsidP="00663CD0">
      <w:pPr>
        <w:rPr>
          <w:rFonts w:cs="Arial"/>
        </w:rPr>
      </w:pPr>
    </w:p>
    <w:p w:rsidR="00663CD0" w:rsidRPr="009879AF" w:rsidRDefault="00663CD0" w:rsidP="00663CD0">
      <w:pPr>
        <w:ind w:left="714"/>
        <w:rPr>
          <w:rFonts w:cs="Arial"/>
        </w:rPr>
      </w:pPr>
      <w:r w:rsidRPr="009879AF">
        <w:rPr>
          <w:rFonts w:cs="Arial"/>
        </w:rPr>
        <w:t xml:space="preserve">Senest en måned efter, at der er </w:t>
      </w:r>
      <w:r>
        <w:rPr>
          <w:rFonts w:cs="Arial"/>
        </w:rPr>
        <w:t>truffet beslutning om virksomhe</w:t>
      </w:r>
      <w:r w:rsidRPr="009879AF">
        <w:rPr>
          <w:rFonts w:cs="Arial"/>
        </w:rPr>
        <w:t>dens ophør, skal tilsynsmyndighe</w:t>
      </w:r>
      <w:r>
        <w:rPr>
          <w:rFonts w:cs="Arial"/>
        </w:rPr>
        <w:t>den modtage en tidsplan for ned</w:t>
      </w:r>
      <w:r w:rsidRPr="009879AF">
        <w:rPr>
          <w:rFonts w:cs="Arial"/>
        </w:rPr>
        <w:t>lukning og afvikling af anlæg samt rydning af arealet.</w:t>
      </w:r>
    </w:p>
    <w:p w:rsidR="00663CD0" w:rsidRDefault="00663CD0" w:rsidP="00663CD0">
      <w:pPr>
        <w:ind w:left="714"/>
        <w:rPr>
          <w:rFonts w:cs="Arial"/>
        </w:rPr>
      </w:pPr>
    </w:p>
    <w:p w:rsidR="00663CD0" w:rsidRPr="001E607A" w:rsidRDefault="00663CD0" w:rsidP="00663CD0">
      <w:pPr>
        <w:ind w:left="714"/>
        <w:rPr>
          <w:rFonts w:cs="Arial"/>
        </w:rPr>
      </w:pPr>
      <w:r w:rsidRPr="001E607A">
        <w:rPr>
          <w:rFonts w:cs="Arial"/>
        </w:rPr>
        <w:t>Planen skal redegøre for:</w:t>
      </w:r>
    </w:p>
    <w:p w:rsidR="00663CD0" w:rsidRPr="001E607A" w:rsidRDefault="00663CD0" w:rsidP="00663CD0">
      <w:pPr>
        <w:rPr>
          <w:rFonts w:cs="Arial"/>
        </w:rPr>
      </w:pPr>
    </w:p>
    <w:p w:rsidR="00663CD0" w:rsidRPr="001E607A" w:rsidRDefault="00663CD0" w:rsidP="00663CD0">
      <w:pPr>
        <w:numPr>
          <w:ilvl w:val="0"/>
          <w:numId w:val="10"/>
        </w:numPr>
        <w:tabs>
          <w:tab w:val="clear" w:pos="720"/>
        </w:tabs>
        <w:overflowPunct w:val="0"/>
        <w:autoSpaceDE w:val="0"/>
        <w:autoSpaceDN w:val="0"/>
        <w:adjustRightInd w:val="0"/>
        <w:ind w:leftChars="300" w:left="1080"/>
        <w:textAlignment w:val="baseline"/>
        <w:rPr>
          <w:rFonts w:cs="Arial"/>
        </w:rPr>
      </w:pPr>
      <w:r w:rsidRPr="001E607A">
        <w:rPr>
          <w:rFonts w:cs="Arial"/>
        </w:rPr>
        <w:t xml:space="preserve">Tømning og rengøring af tankanlæg, rørføringer og procesanlæg, som aktuelt eller på sigt vil indebære fare for forurening af jord, grundvand, overfladevand eller </w:t>
      </w:r>
      <w:r>
        <w:rPr>
          <w:rFonts w:cs="Arial"/>
        </w:rPr>
        <w:t>recipient</w:t>
      </w:r>
      <w:r w:rsidRPr="001E607A">
        <w:rPr>
          <w:rFonts w:cs="Arial"/>
        </w:rPr>
        <w:t>.</w:t>
      </w:r>
    </w:p>
    <w:p w:rsidR="00663CD0" w:rsidRPr="001E607A" w:rsidRDefault="00663CD0" w:rsidP="00663CD0">
      <w:pPr>
        <w:ind w:leftChars="-200" w:left="-120" w:hanging="360"/>
        <w:rPr>
          <w:rFonts w:cs="Arial"/>
        </w:rPr>
      </w:pPr>
    </w:p>
    <w:p w:rsidR="00663CD0" w:rsidRPr="001E607A" w:rsidRDefault="00663CD0" w:rsidP="00663CD0">
      <w:pPr>
        <w:numPr>
          <w:ilvl w:val="0"/>
          <w:numId w:val="10"/>
        </w:numPr>
        <w:tabs>
          <w:tab w:val="clear" w:pos="720"/>
        </w:tabs>
        <w:overflowPunct w:val="0"/>
        <w:autoSpaceDE w:val="0"/>
        <w:autoSpaceDN w:val="0"/>
        <w:adjustRightInd w:val="0"/>
        <w:ind w:leftChars="300" w:left="1077" w:hanging="357"/>
        <w:textAlignment w:val="baseline"/>
        <w:rPr>
          <w:rFonts w:cs="Arial"/>
        </w:rPr>
      </w:pPr>
      <w:r w:rsidRPr="001E607A">
        <w:rPr>
          <w:rFonts w:cs="Arial"/>
        </w:rPr>
        <w:t>Sikring af tankanlæg, rørføringer og procesanlæg mod utilsigtet brug.</w:t>
      </w:r>
    </w:p>
    <w:p w:rsidR="00663CD0" w:rsidRPr="001E607A" w:rsidRDefault="00663CD0" w:rsidP="00663CD0">
      <w:pPr>
        <w:ind w:leftChars="-200" w:left="-120" w:hanging="360"/>
        <w:rPr>
          <w:rFonts w:cs="Arial"/>
        </w:rPr>
      </w:pPr>
    </w:p>
    <w:p w:rsidR="00663CD0" w:rsidRPr="001E607A" w:rsidRDefault="00663CD0" w:rsidP="00663CD0">
      <w:pPr>
        <w:numPr>
          <w:ilvl w:val="0"/>
          <w:numId w:val="10"/>
        </w:numPr>
        <w:tabs>
          <w:tab w:val="clear" w:pos="720"/>
        </w:tabs>
        <w:overflowPunct w:val="0"/>
        <w:autoSpaceDE w:val="0"/>
        <w:autoSpaceDN w:val="0"/>
        <w:adjustRightInd w:val="0"/>
        <w:ind w:leftChars="300" w:left="1077" w:hanging="357"/>
        <w:textAlignment w:val="baseline"/>
        <w:rPr>
          <w:rFonts w:cs="Arial"/>
        </w:rPr>
      </w:pPr>
      <w:r w:rsidRPr="001E607A">
        <w:rPr>
          <w:rFonts w:cs="Arial"/>
        </w:rPr>
        <w:t>Rydning af udendørsarealer samt aflevering af virksomhedens affald.</w:t>
      </w:r>
    </w:p>
    <w:p w:rsidR="00663CD0" w:rsidRPr="001E607A" w:rsidRDefault="00663CD0" w:rsidP="00663CD0">
      <w:pPr>
        <w:rPr>
          <w:rFonts w:cs="Arial"/>
        </w:rPr>
      </w:pPr>
    </w:p>
    <w:p w:rsidR="00663CD0" w:rsidRPr="001E607A" w:rsidRDefault="00663CD0" w:rsidP="00663CD0">
      <w:pPr>
        <w:ind w:left="714"/>
        <w:rPr>
          <w:rFonts w:cs="Arial"/>
        </w:rPr>
      </w:pPr>
      <w:r w:rsidRPr="001E607A">
        <w:rPr>
          <w:rFonts w:cs="Arial"/>
        </w:rPr>
        <w:t>Hvis ikke andet aftales med tilsynsmyndigheden, skal nedlukning, afvikling af anlæg samt aflevering af affald være afsluttet senest 3 måneder efter virksomhedens ophør.</w:t>
      </w:r>
    </w:p>
    <w:p w:rsidR="00663CD0" w:rsidRDefault="00663CD0"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Default="00F729C3" w:rsidP="00663CD0">
      <w:pPr>
        <w:rPr>
          <w:rFonts w:cs="Arial"/>
        </w:rPr>
      </w:pPr>
    </w:p>
    <w:p w:rsidR="00F729C3" w:rsidRPr="001E607A" w:rsidRDefault="00F729C3" w:rsidP="00663CD0">
      <w:pPr>
        <w:rPr>
          <w:rFonts w:cs="Arial"/>
        </w:rPr>
      </w:pPr>
    </w:p>
    <w:p w:rsidR="00663CD0" w:rsidRPr="009315F8" w:rsidRDefault="00663CD0" w:rsidP="00663CD0">
      <w:pPr>
        <w:rPr>
          <w:rFonts w:cs="Arial"/>
          <w:b/>
        </w:rPr>
      </w:pPr>
      <w:r w:rsidRPr="009315F8">
        <w:rPr>
          <w:rFonts w:cs="Arial"/>
          <w:b/>
        </w:rPr>
        <w:lastRenderedPageBreak/>
        <w:t>Andre miljøregler</w:t>
      </w:r>
    </w:p>
    <w:p w:rsidR="00663CD0" w:rsidRPr="009315F8" w:rsidRDefault="00663CD0" w:rsidP="00663CD0">
      <w:pPr>
        <w:rPr>
          <w:rFonts w:cs="Arial"/>
        </w:rPr>
      </w:pPr>
    </w:p>
    <w:p w:rsidR="00663CD0" w:rsidRPr="009315F8" w:rsidRDefault="00663CD0" w:rsidP="00663CD0">
      <w:pPr>
        <w:rPr>
          <w:rFonts w:cs="Arial"/>
        </w:rPr>
      </w:pPr>
      <w:r w:rsidRPr="009315F8">
        <w:rPr>
          <w:rFonts w:cs="Arial"/>
        </w:rPr>
        <w:t>I øvrigt henvises til, at der findes en række a</w:t>
      </w:r>
      <w:r>
        <w:rPr>
          <w:rFonts w:cs="Arial"/>
        </w:rPr>
        <w:t>ndre miljøregler, som virksomhe</w:t>
      </w:r>
      <w:r w:rsidRPr="009315F8">
        <w:rPr>
          <w:rFonts w:cs="Arial"/>
        </w:rPr>
        <w:t>den er omfattet af. Eksempelvis:</w:t>
      </w:r>
    </w:p>
    <w:p w:rsidR="00663CD0" w:rsidRPr="009315F8" w:rsidRDefault="00663CD0" w:rsidP="00663CD0">
      <w:pPr>
        <w:rPr>
          <w:rFonts w:cs="Arial"/>
        </w:rPr>
      </w:pPr>
    </w:p>
    <w:p w:rsidR="00663CD0" w:rsidRPr="009315F8" w:rsidRDefault="00663CD0" w:rsidP="00663CD0">
      <w:pPr>
        <w:rPr>
          <w:rFonts w:cs="Arial"/>
        </w:rPr>
      </w:pPr>
      <w:r w:rsidRPr="009315F8">
        <w:rPr>
          <w:rFonts w:cs="Arial"/>
        </w:rPr>
        <w:t>Affaldsbekendtgørelsen</w:t>
      </w:r>
      <w:r>
        <w:rPr>
          <w:rStyle w:val="Fodnotehenvisning"/>
          <w:rFonts w:cs="Arial"/>
        </w:rPr>
        <w:footnoteReference w:id="3"/>
      </w:r>
      <w:r w:rsidRPr="009315F8">
        <w:rPr>
          <w:rFonts w:cs="Arial"/>
        </w:rPr>
        <w:t xml:space="preserve">, herunder krav om at virksomheden skal føre register over produceret affald, så der kan udarbejdes affaldsstamkort jf. §§ 18 og 19. </w:t>
      </w:r>
    </w:p>
    <w:p w:rsidR="00663CD0" w:rsidRPr="009315F8" w:rsidRDefault="00663CD0" w:rsidP="00663CD0">
      <w:pPr>
        <w:rPr>
          <w:rFonts w:cs="Arial"/>
        </w:rPr>
      </w:pPr>
      <w:r w:rsidRPr="009315F8">
        <w:rPr>
          <w:rFonts w:cs="Arial"/>
        </w:rPr>
        <w:t xml:space="preserve"> </w:t>
      </w:r>
    </w:p>
    <w:p w:rsidR="00663CD0" w:rsidRPr="009315F8" w:rsidRDefault="00663CD0" w:rsidP="00663CD0">
      <w:pPr>
        <w:rPr>
          <w:rFonts w:cs="Arial"/>
        </w:rPr>
      </w:pPr>
      <w:r w:rsidRPr="009315F8">
        <w:rPr>
          <w:rFonts w:cs="Arial"/>
        </w:rPr>
        <w:t>Kommunens regulativ for farligt affald, herunder kr</w:t>
      </w:r>
      <w:r>
        <w:rPr>
          <w:rFonts w:cs="Arial"/>
        </w:rPr>
        <w:t>av om, at farligt affald til en</w:t>
      </w:r>
      <w:r w:rsidRPr="009315F8">
        <w:rPr>
          <w:rFonts w:cs="Arial"/>
        </w:rPr>
        <w:t>hver tid transporteres/bortskaffes og håndt</w:t>
      </w:r>
      <w:r>
        <w:rPr>
          <w:rFonts w:cs="Arial"/>
        </w:rPr>
        <w:t>eres i overensstemmelse med ret</w:t>
      </w:r>
      <w:r w:rsidRPr="009315F8">
        <w:rPr>
          <w:rFonts w:cs="Arial"/>
        </w:rPr>
        <w:t>ningslinerne beskrevet i det gældende regulativ.</w:t>
      </w:r>
    </w:p>
    <w:p w:rsidR="00663CD0" w:rsidRPr="009315F8" w:rsidRDefault="00663CD0" w:rsidP="00663CD0">
      <w:pPr>
        <w:rPr>
          <w:rFonts w:cs="Arial"/>
        </w:rPr>
      </w:pPr>
    </w:p>
    <w:p w:rsidR="00663CD0" w:rsidRPr="009315F8" w:rsidRDefault="00663CD0" w:rsidP="00663CD0">
      <w:pPr>
        <w:rPr>
          <w:rFonts w:cs="Arial"/>
        </w:rPr>
      </w:pPr>
      <w:r w:rsidRPr="009315F8">
        <w:rPr>
          <w:rFonts w:cs="Arial"/>
        </w:rPr>
        <w:t>Kommunens regulativ for erhvervsaffald, herund</w:t>
      </w:r>
      <w:r>
        <w:rPr>
          <w:rFonts w:cs="Arial"/>
        </w:rPr>
        <w:t>er regler for håndtering og sor</w:t>
      </w:r>
      <w:r w:rsidRPr="009315F8">
        <w:rPr>
          <w:rFonts w:cs="Arial"/>
        </w:rPr>
        <w:t>tering samt pligten til at benytte en affaldstransportør, der er registreret hos kommunen.</w:t>
      </w:r>
    </w:p>
    <w:p w:rsidR="00663CD0" w:rsidRPr="009315F8" w:rsidRDefault="00663CD0" w:rsidP="00663CD0">
      <w:pPr>
        <w:rPr>
          <w:rFonts w:cs="Arial"/>
        </w:rPr>
      </w:pPr>
    </w:p>
    <w:p w:rsidR="00663CD0" w:rsidRPr="009315F8" w:rsidRDefault="00663CD0" w:rsidP="00663CD0">
      <w:pPr>
        <w:rPr>
          <w:rFonts w:cs="Arial"/>
        </w:rPr>
      </w:pPr>
      <w:r w:rsidRPr="009315F8">
        <w:rPr>
          <w:rFonts w:cs="Arial"/>
        </w:rPr>
        <w:t>Miljøbeskyttelseslovens bestemmelser, herunder f.eks. pligten til at afværge og forebygge følger af uheld eller driftsforstyrrelser</w:t>
      </w:r>
      <w:r>
        <w:rPr>
          <w:rFonts w:cs="Arial"/>
        </w:rPr>
        <w:t>, der medfører væsentlig forure</w:t>
      </w:r>
      <w:r w:rsidRPr="009315F8">
        <w:rPr>
          <w:rFonts w:cs="Arial"/>
        </w:rPr>
        <w:t>ning samt pligten til at informere kommunen herom.</w:t>
      </w:r>
    </w:p>
    <w:p w:rsidR="00663CD0" w:rsidRPr="009315F8" w:rsidRDefault="00663CD0" w:rsidP="00663CD0">
      <w:pPr>
        <w:rPr>
          <w:rFonts w:cs="Arial"/>
        </w:rPr>
      </w:pPr>
    </w:p>
    <w:p w:rsidR="00663CD0" w:rsidRPr="009315F8" w:rsidRDefault="00663CD0" w:rsidP="00663CD0">
      <w:pPr>
        <w:rPr>
          <w:rFonts w:cs="Arial"/>
          <w:b/>
        </w:rPr>
      </w:pPr>
      <w:r w:rsidRPr="009315F8">
        <w:rPr>
          <w:rFonts w:cs="Arial"/>
          <w:b/>
        </w:rPr>
        <w:t>Ændringer på virksomheden</w:t>
      </w:r>
    </w:p>
    <w:p w:rsidR="00663CD0" w:rsidRPr="009315F8" w:rsidRDefault="00663CD0" w:rsidP="00663CD0">
      <w:pPr>
        <w:rPr>
          <w:rFonts w:cs="Arial"/>
        </w:rPr>
      </w:pPr>
    </w:p>
    <w:p w:rsidR="00663CD0" w:rsidRPr="009315F8" w:rsidRDefault="00663CD0" w:rsidP="00663CD0">
      <w:pPr>
        <w:rPr>
          <w:rFonts w:cs="Arial"/>
        </w:rPr>
      </w:pPr>
      <w:r w:rsidRPr="009315F8">
        <w:rPr>
          <w:rFonts w:cs="Arial"/>
        </w:rPr>
        <w:t>Enhver drifts- eller bygningsmæssig ændrin</w:t>
      </w:r>
      <w:r>
        <w:rPr>
          <w:rFonts w:cs="Arial"/>
        </w:rPr>
        <w:t>g skal anmeldes til kommunen in</w:t>
      </w:r>
      <w:r w:rsidRPr="009315F8">
        <w:rPr>
          <w:rFonts w:cs="Arial"/>
        </w:rPr>
        <w:t>den gennemførelsen. Kommunen vurder</w:t>
      </w:r>
      <w:r>
        <w:rPr>
          <w:rFonts w:cs="Arial"/>
        </w:rPr>
        <w:t>er om de aktuelle planer for æn</w:t>
      </w:r>
      <w:r w:rsidRPr="009315F8">
        <w:rPr>
          <w:rFonts w:cs="Arial"/>
        </w:rPr>
        <w:t>dring/udvidelse kan ske inden for rammerne af denne godkendelse.</w:t>
      </w:r>
    </w:p>
    <w:p w:rsidR="00663CD0" w:rsidRPr="009315F8" w:rsidRDefault="00663CD0" w:rsidP="00663CD0">
      <w:pPr>
        <w:rPr>
          <w:rFonts w:cs="Arial"/>
        </w:rPr>
      </w:pPr>
    </w:p>
    <w:p w:rsidR="00663CD0" w:rsidRPr="009315F8" w:rsidRDefault="00663CD0" w:rsidP="00663CD0">
      <w:pPr>
        <w:rPr>
          <w:rFonts w:cs="Arial"/>
        </w:rPr>
      </w:pPr>
      <w:r w:rsidRPr="009315F8">
        <w:rPr>
          <w:rFonts w:cs="Arial"/>
        </w:rPr>
        <w:t>Ændringer i virksomhedens ledelse skal også anmeldes til kommunen.</w:t>
      </w:r>
    </w:p>
    <w:p w:rsidR="00663CD0" w:rsidRPr="009315F8" w:rsidRDefault="00663CD0" w:rsidP="00663CD0">
      <w:pPr>
        <w:rPr>
          <w:rFonts w:cs="Arial"/>
        </w:rPr>
      </w:pPr>
    </w:p>
    <w:p w:rsidR="00663CD0" w:rsidRPr="009315F8" w:rsidRDefault="00663CD0" w:rsidP="00663CD0">
      <w:pPr>
        <w:rPr>
          <w:rFonts w:cs="Arial"/>
          <w:b/>
        </w:rPr>
      </w:pPr>
      <w:r w:rsidRPr="009315F8">
        <w:rPr>
          <w:rFonts w:cs="Arial"/>
          <w:b/>
        </w:rPr>
        <w:t>Retsbeskyttelse</w:t>
      </w:r>
    </w:p>
    <w:p w:rsidR="00663CD0" w:rsidRPr="009315F8" w:rsidRDefault="00663CD0" w:rsidP="00663CD0">
      <w:pPr>
        <w:rPr>
          <w:rFonts w:cs="Arial"/>
        </w:rPr>
      </w:pPr>
    </w:p>
    <w:p w:rsidR="00663CD0" w:rsidRPr="009315F8" w:rsidRDefault="00663CD0" w:rsidP="00663CD0">
      <w:pPr>
        <w:rPr>
          <w:rFonts w:cs="Arial"/>
        </w:rPr>
      </w:pPr>
      <w:r w:rsidRPr="009315F8">
        <w:rPr>
          <w:rFonts w:cs="Arial"/>
        </w:rPr>
        <w:t>Miljøgodkendelsen er omfattet af en retsbeskyttelsesperiode på 8 år fra modtagelsen eller ved påk</w:t>
      </w:r>
      <w:r>
        <w:rPr>
          <w:rFonts w:cs="Arial"/>
        </w:rPr>
        <w:t>lage 8 år fra endelig afgørelse</w:t>
      </w:r>
      <w:r>
        <w:rPr>
          <w:rStyle w:val="Fodnotehenvisning"/>
          <w:rFonts w:cs="Arial"/>
        </w:rPr>
        <w:footnoteReference w:id="4"/>
      </w:r>
      <w:r w:rsidRPr="009315F8">
        <w:rPr>
          <w:rFonts w:cs="Arial"/>
        </w:rPr>
        <w:t xml:space="preserve">. Efter de 8 år er godkendelsen fortsat gældende, men herefter kan kommunen tage de enkelte vilkår op til revurdering. </w:t>
      </w:r>
    </w:p>
    <w:p w:rsidR="00663CD0" w:rsidRPr="009315F8" w:rsidRDefault="00663CD0" w:rsidP="00663CD0">
      <w:pPr>
        <w:rPr>
          <w:rFonts w:cs="Arial"/>
        </w:rPr>
      </w:pPr>
    </w:p>
    <w:p w:rsidR="00663CD0" w:rsidRPr="009315F8" w:rsidRDefault="00663CD0" w:rsidP="00663CD0">
      <w:pPr>
        <w:rPr>
          <w:rFonts w:cs="Arial"/>
        </w:rPr>
      </w:pPr>
      <w:r w:rsidRPr="009315F8">
        <w:rPr>
          <w:rFonts w:cs="Arial"/>
        </w:rPr>
        <w:t>I særlige tilfælde kan godkendelsens vilkår tages op til revurdering tidligere</w:t>
      </w:r>
      <w:r>
        <w:rPr>
          <w:rStyle w:val="Fodnotehenvisning"/>
          <w:rFonts w:cs="Arial"/>
        </w:rPr>
        <w:footnoteReference w:id="5"/>
      </w:r>
      <w:r w:rsidRPr="009315F8">
        <w:rPr>
          <w:rFonts w:cs="Arial"/>
        </w:rPr>
        <w:t xml:space="preserve">. </w:t>
      </w:r>
    </w:p>
    <w:p w:rsidR="00663CD0" w:rsidRDefault="00663CD0" w:rsidP="00663CD0">
      <w:pPr>
        <w:rPr>
          <w:rFonts w:cs="Arial"/>
        </w:rPr>
      </w:pPr>
    </w:p>
    <w:p w:rsidR="00F729C3" w:rsidRDefault="00F729C3" w:rsidP="00663CD0">
      <w:pPr>
        <w:rPr>
          <w:rFonts w:cs="Arial"/>
        </w:rPr>
      </w:pPr>
    </w:p>
    <w:p w:rsidR="00F729C3" w:rsidRDefault="00F729C3" w:rsidP="00663CD0">
      <w:pPr>
        <w:rPr>
          <w:rFonts w:cs="Arial"/>
        </w:rPr>
      </w:pPr>
    </w:p>
    <w:p w:rsidR="00F729C3" w:rsidRPr="009315F8" w:rsidRDefault="00F729C3" w:rsidP="00663CD0">
      <w:pPr>
        <w:rPr>
          <w:rFonts w:cs="Arial"/>
        </w:rPr>
      </w:pPr>
    </w:p>
    <w:p w:rsidR="00663CD0" w:rsidRPr="00FD242C" w:rsidRDefault="00663CD0" w:rsidP="00663CD0">
      <w:pPr>
        <w:rPr>
          <w:rFonts w:cs="Arial"/>
          <w:b/>
        </w:rPr>
      </w:pPr>
      <w:r w:rsidRPr="00FD242C">
        <w:rPr>
          <w:rFonts w:cs="Arial"/>
          <w:b/>
        </w:rPr>
        <w:lastRenderedPageBreak/>
        <w:t>Lov om forurenet jord</w:t>
      </w:r>
    </w:p>
    <w:p w:rsidR="00663CD0" w:rsidRPr="009315F8" w:rsidRDefault="00663CD0" w:rsidP="00663CD0">
      <w:pPr>
        <w:rPr>
          <w:rFonts w:cs="Arial"/>
        </w:rPr>
      </w:pPr>
    </w:p>
    <w:p w:rsidR="00663CD0" w:rsidRPr="009315F8" w:rsidRDefault="00663CD0" w:rsidP="00663CD0">
      <w:pPr>
        <w:rPr>
          <w:rFonts w:cs="Arial"/>
        </w:rPr>
      </w:pPr>
      <w:r w:rsidRPr="009315F8">
        <w:rPr>
          <w:rFonts w:cs="Arial"/>
        </w:rPr>
        <w:t>Virksomheden er omfattet af lov om forurenet jo</w:t>
      </w:r>
      <w:r>
        <w:rPr>
          <w:rFonts w:cs="Arial"/>
        </w:rPr>
        <w:t>rd</w:t>
      </w:r>
      <w:r>
        <w:rPr>
          <w:rStyle w:val="Fodnotehenvisning"/>
          <w:rFonts w:cs="Arial"/>
        </w:rPr>
        <w:footnoteReference w:id="6"/>
      </w:r>
      <w:r>
        <w:rPr>
          <w:rFonts w:cs="Arial"/>
        </w:rPr>
        <w:t>. Oprensning efter alle foru</w:t>
      </w:r>
      <w:r w:rsidRPr="009315F8">
        <w:rPr>
          <w:rFonts w:cs="Arial"/>
        </w:rPr>
        <w:t xml:space="preserve">reninger af jord, der er sket på virksomheden efter 1. januar 2001, skal betales af forureneren. </w:t>
      </w:r>
    </w:p>
    <w:p w:rsidR="00663CD0" w:rsidRPr="009315F8" w:rsidRDefault="00663CD0" w:rsidP="00663CD0">
      <w:pPr>
        <w:rPr>
          <w:rFonts w:cs="Arial"/>
        </w:rPr>
      </w:pPr>
    </w:p>
    <w:p w:rsidR="00663CD0" w:rsidRPr="009315F8" w:rsidRDefault="00663CD0" w:rsidP="00663CD0">
      <w:pPr>
        <w:rPr>
          <w:rFonts w:cs="Arial"/>
        </w:rPr>
      </w:pPr>
      <w:r w:rsidRPr="009315F8">
        <w:rPr>
          <w:rFonts w:cs="Arial"/>
        </w:rPr>
        <w:t>Forureneren er "Den, der i erhvervsmæssigt eller offentligt øjemed, driver eller drev den virksomhed eller anvender eller anv</w:t>
      </w:r>
      <w:r>
        <w:rPr>
          <w:rFonts w:cs="Arial"/>
        </w:rPr>
        <w:t>endte det anlæg, hvorfra forure</w:t>
      </w:r>
      <w:r w:rsidRPr="009315F8">
        <w:rPr>
          <w:rFonts w:cs="Arial"/>
        </w:rPr>
        <w:t>ningen hidrører. Forureningen eller en del hera</w:t>
      </w:r>
      <w:r>
        <w:rPr>
          <w:rFonts w:cs="Arial"/>
        </w:rPr>
        <w:t>f skal være sket i den pågælden</w:t>
      </w:r>
      <w:r w:rsidRPr="009315F8">
        <w:rPr>
          <w:rFonts w:cs="Arial"/>
        </w:rPr>
        <w:t>de driftsperiode" (§ 41, stk. 3 i Lov om forurenet jord).</w:t>
      </w:r>
    </w:p>
    <w:p w:rsidR="00663CD0" w:rsidRPr="009315F8" w:rsidRDefault="00663CD0" w:rsidP="00663CD0">
      <w:pPr>
        <w:rPr>
          <w:rFonts w:cs="Arial"/>
        </w:rPr>
      </w:pPr>
    </w:p>
    <w:p w:rsidR="00663CD0" w:rsidRPr="009315F8" w:rsidRDefault="00663CD0" w:rsidP="00663CD0">
      <w:pPr>
        <w:rPr>
          <w:rFonts w:cs="Arial"/>
        </w:rPr>
      </w:pPr>
      <w:r w:rsidRPr="009315F8">
        <w:rPr>
          <w:rFonts w:cs="Arial"/>
        </w:rPr>
        <w:t>Dette betyder, at alle nye jordforureninger på virksomheden er omfattet af et objektivt ansvar og at tilsynsmyndigheden derfor kan meddele selskabet påbud om at fjerne forureningen, uanset hvordan forureningen er sket.</w:t>
      </w:r>
    </w:p>
    <w:p w:rsidR="00663CD0" w:rsidRPr="009315F8" w:rsidRDefault="00663CD0" w:rsidP="00663CD0">
      <w:pPr>
        <w:rPr>
          <w:rFonts w:cs="Arial"/>
        </w:rPr>
      </w:pPr>
    </w:p>
    <w:p w:rsidR="00663CD0" w:rsidRPr="00FD242C" w:rsidRDefault="00663CD0" w:rsidP="00663CD0">
      <w:pPr>
        <w:rPr>
          <w:rFonts w:cs="Arial"/>
          <w:b/>
        </w:rPr>
      </w:pPr>
      <w:r w:rsidRPr="00FD242C">
        <w:rPr>
          <w:rFonts w:cs="Arial"/>
          <w:b/>
        </w:rPr>
        <w:t>Klagevejledning</w:t>
      </w:r>
    </w:p>
    <w:p w:rsidR="00663CD0" w:rsidRPr="009315F8" w:rsidRDefault="00663CD0" w:rsidP="00663CD0">
      <w:pPr>
        <w:rPr>
          <w:rFonts w:cs="Arial"/>
        </w:rPr>
      </w:pPr>
    </w:p>
    <w:p w:rsidR="00663CD0" w:rsidRPr="009315F8" w:rsidRDefault="00663CD0" w:rsidP="00663CD0">
      <w:pPr>
        <w:rPr>
          <w:rFonts w:cs="Arial"/>
        </w:rPr>
      </w:pPr>
      <w:r w:rsidRPr="009315F8">
        <w:rPr>
          <w:rFonts w:cs="Arial"/>
        </w:rPr>
        <w:t>Der kan skriftligt klages over denne afgørelse inden 4 uger fra offentliggørelse. De klageberettigede er: Ansøgeren, Sundheds</w:t>
      </w:r>
      <w:r>
        <w:rPr>
          <w:rFonts w:cs="Arial"/>
        </w:rPr>
        <w:t>styrelsen, Arbejdstilsynet og enhver med en indi</w:t>
      </w:r>
      <w:r w:rsidRPr="009315F8">
        <w:rPr>
          <w:rFonts w:cs="Arial"/>
        </w:rPr>
        <w:t>viduel væsentlig interesse i afgørelsen</w:t>
      </w:r>
      <w:r w:rsidRPr="00FD7066">
        <w:rPr>
          <w:rFonts w:cs="Arial"/>
          <w:i/>
        </w:rPr>
        <w:t>.</w:t>
      </w:r>
      <w:r w:rsidRPr="009315F8">
        <w:rPr>
          <w:rFonts w:cs="Arial"/>
        </w:rPr>
        <w:t xml:space="preserve"> Eventuel klage skal sendes til kommunen, som sender den videre til Miljøklagenævnet.</w:t>
      </w:r>
    </w:p>
    <w:p w:rsidR="00663CD0" w:rsidRPr="009315F8" w:rsidRDefault="00663CD0" w:rsidP="00663CD0">
      <w:pPr>
        <w:rPr>
          <w:rFonts w:cs="Arial"/>
        </w:rPr>
      </w:pPr>
    </w:p>
    <w:p w:rsidR="00663CD0" w:rsidRDefault="00663CD0" w:rsidP="00663CD0">
      <w:pPr>
        <w:rPr>
          <w:rFonts w:cs="Arial"/>
        </w:rPr>
      </w:pPr>
      <w:r w:rsidRPr="009315F8">
        <w:rPr>
          <w:rFonts w:cs="Arial"/>
        </w:rPr>
        <w:t xml:space="preserve">Afgørelsen vil blive offentliggjort i dagspressen den </w:t>
      </w:r>
      <w:r w:rsidR="00B43C97">
        <w:rPr>
          <w:rFonts w:cs="Arial"/>
        </w:rPr>
        <w:t>24. marts 2009</w:t>
      </w:r>
      <w:r>
        <w:rPr>
          <w:rFonts w:cs="Arial"/>
        </w:rPr>
        <w:t xml:space="preserve"> </w:t>
      </w:r>
      <w:r w:rsidR="00501446">
        <w:rPr>
          <w:rFonts w:cs="Arial"/>
        </w:rPr>
        <w:t>og på kommunens hjemmeside.</w:t>
      </w:r>
    </w:p>
    <w:p w:rsidR="00663CD0" w:rsidRDefault="00663CD0" w:rsidP="00663CD0">
      <w:pPr>
        <w:rPr>
          <w:rFonts w:cs="Arial"/>
        </w:rPr>
      </w:pPr>
    </w:p>
    <w:p w:rsidR="00663CD0" w:rsidRPr="009315F8" w:rsidRDefault="00663CD0" w:rsidP="00663CD0">
      <w:pPr>
        <w:rPr>
          <w:rFonts w:cs="Arial"/>
        </w:rPr>
      </w:pPr>
      <w:r>
        <w:rPr>
          <w:rFonts w:cs="Arial"/>
        </w:rPr>
        <w:t xml:space="preserve">Nyborg Kommune skal have modtaget en eventuel klage senest ved kontortids ophør den </w:t>
      </w:r>
      <w:r w:rsidR="00B43C97">
        <w:rPr>
          <w:rFonts w:cs="Arial"/>
        </w:rPr>
        <w:t>21. april 2009</w:t>
      </w:r>
      <w:r>
        <w:rPr>
          <w:rFonts w:cs="Arial"/>
        </w:rPr>
        <w:t>, der er dagen for klagefristens udløb.</w:t>
      </w:r>
    </w:p>
    <w:p w:rsidR="00663CD0" w:rsidRPr="009315F8" w:rsidRDefault="00663CD0" w:rsidP="00663CD0">
      <w:pPr>
        <w:rPr>
          <w:rFonts w:cs="Arial"/>
        </w:rPr>
      </w:pPr>
    </w:p>
    <w:p w:rsidR="00663CD0" w:rsidRPr="009315F8" w:rsidRDefault="00663CD0" w:rsidP="00663CD0">
      <w:pPr>
        <w:rPr>
          <w:rFonts w:cs="Arial"/>
        </w:rPr>
      </w:pPr>
      <w:r w:rsidRPr="009315F8">
        <w:rPr>
          <w:rFonts w:cs="Arial"/>
        </w:rPr>
        <w:t>Virksomheden vil få besked, hvis der kommer klager over afgørelsen. En klage over godkendelsen har ikke opsættende virkning, medmindre Miljøklagenævnet bestemmer andet.</w:t>
      </w:r>
    </w:p>
    <w:p w:rsidR="00663CD0" w:rsidRPr="009315F8" w:rsidRDefault="00663CD0" w:rsidP="00663CD0">
      <w:pPr>
        <w:rPr>
          <w:rFonts w:cs="Arial"/>
        </w:rPr>
      </w:pPr>
    </w:p>
    <w:p w:rsidR="00663CD0" w:rsidRDefault="00663CD0" w:rsidP="00663CD0">
      <w:pPr>
        <w:rPr>
          <w:rFonts w:cs="Arial"/>
        </w:rPr>
      </w:pPr>
      <w:r w:rsidRPr="009315F8">
        <w:rPr>
          <w:rFonts w:cs="Arial"/>
        </w:rPr>
        <w:t>Hvis afgørelsen ønskes prøvet ved en domstol, skal sagen være anlagt inden 6 måneder efter endelig afgørelse, jf. miljøbeskyt</w:t>
      </w:r>
      <w:r>
        <w:rPr>
          <w:rFonts w:cs="Arial"/>
        </w:rPr>
        <w:t xml:space="preserve">telseslovens § 101. </w:t>
      </w:r>
    </w:p>
    <w:p w:rsidR="00663CD0" w:rsidRPr="009315F8" w:rsidRDefault="00663CD0" w:rsidP="00663CD0">
      <w:pPr>
        <w:rPr>
          <w:rFonts w:cs="Arial"/>
        </w:rPr>
      </w:pPr>
    </w:p>
    <w:p w:rsidR="00F729C3" w:rsidRDefault="00F729C3" w:rsidP="00663CD0">
      <w:pPr>
        <w:tabs>
          <w:tab w:val="left" w:pos="1055"/>
          <w:tab w:val="center" w:pos="4819"/>
        </w:tabs>
        <w:rPr>
          <w:rFonts w:cs="Arial"/>
        </w:rPr>
      </w:pPr>
    </w:p>
    <w:p w:rsidR="00663CD0" w:rsidRPr="008C1486" w:rsidRDefault="00663CD0" w:rsidP="00663CD0">
      <w:pPr>
        <w:tabs>
          <w:tab w:val="left" w:pos="1055"/>
          <w:tab w:val="center" w:pos="4819"/>
        </w:tabs>
        <w:rPr>
          <w:rFonts w:cs="Arial"/>
        </w:rPr>
      </w:pPr>
      <w:r w:rsidRPr="008C1486">
        <w:rPr>
          <w:rFonts w:cs="Arial"/>
        </w:rPr>
        <w:t>Venlig hilsen</w:t>
      </w:r>
    </w:p>
    <w:tbl>
      <w:tblPr>
        <w:tblW w:w="0" w:type="auto"/>
        <w:tblLook w:val="01E0" w:firstRow="1" w:lastRow="1" w:firstColumn="1" w:lastColumn="1" w:noHBand="0" w:noVBand="0"/>
      </w:tblPr>
      <w:tblGrid>
        <w:gridCol w:w="3368"/>
        <w:gridCol w:w="4310"/>
      </w:tblGrid>
      <w:tr w:rsidR="00663CD0" w:rsidRPr="00663CD0" w:rsidTr="00B43C97">
        <w:trPr>
          <w:trHeight w:val="546"/>
        </w:trPr>
        <w:tc>
          <w:tcPr>
            <w:tcW w:w="3368" w:type="dxa"/>
          </w:tcPr>
          <w:p w:rsidR="00663CD0" w:rsidRPr="00663CD0" w:rsidRDefault="00663CD0" w:rsidP="00441DCF">
            <w:pPr>
              <w:rPr>
                <w:rFonts w:cs="Arial"/>
              </w:rPr>
            </w:pPr>
          </w:p>
          <w:p w:rsidR="00663CD0" w:rsidRPr="00663CD0" w:rsidRDefault="00663CD0" w:rsidP="00441DCF">
            <w:pPr>
              <w:rPr>
                <w:rFonts w:cs="Arial"/>
              </w:rPr>
            </w:pPr>
            <w:r w:rsidRPr="00663CD0">
              <w:rPr>
                <w:rFonts w:cs="Arial"/>
              </w:rPr>
              <w:t>Birgit Sønderskov Weber</w:t>
            </w:r>
            <w:r w:rsidRPr="00663CD0">
              <w:rPr>
                <w:rFonts w:cs="Arial"/>
              </w:rPr>
              <w:br/>
              <w:t>Gruppeleder</w:t>
            </w:r>
          </w:p>
          <w:p w:rsidR="00663CD0" w:rsidRPr="00663CD0" w:rsidRDefault="00663CD0" w:rsidP="00441DCF">
            <w:pPr>
              <w:rPr>
                <w:rFonts w:cs="Arial"/>
              </w:rPr>
            </w:pPr>
            <w:r w:rsidRPr="00663CD0">
              <w:rPr>
                <w:rFonts w:cs="Arial"/>
              </w:rPr>
              <w:t>Natur og Miljø</w:t>
            </w:r>
          </w:p>
        </w:tc>
        <w:tc>
          <w:tcPr>
            <w:tcW w:w="4310" w:type="dxa"/>
          </w:tcPr>
          <w:p w:rsidR="00663CD0" w:rsidRPr="00663CD0" w:rsidRDefault="00663CD0" w:rsidP="00441DCF">
            <w:pPr>
              <w:rPr>
                <w:rFonts w:cs="Arial"/>
              </w:rPr>
            </w:pPr>
          </w:p>
          <w:p w:rsidR="00663CD0" w:rsidRPr="00663CD0" w:rsidRDefault="00663CD0" w:rsidP="00441DCF">
            <w:pPr>
              <w:rPr>
                <w:rFonts w:cs="Arial"/>
              </w:rPr>
            </w:pPr>
            <w:r w:rsidRPr="00663CD0">
              <w:rPr>
                <w:rFonts w:cs="Arial"/>
              </w:rPr>
              <w:t>/                              Per Jürgensen</w:t>
            </w:r>
          </w:p>
          <w:p w:rsidR="00663CD0" w:rsidRPr="00663CD0" w:rsidRDefault="00663CD0" w:rsidP="00441DCF">
            <w:pPr>
              <w:rPr>
                <w:rFonts w:cs="Arial"/>
              </w:rPr>
            </w:pPr>
            <w:r w:rsidRPr="00663CD0">
              <w:rPr>
                <w:rFonts w:cs="Arial"/>
              </w:rPr>
              <w:t xml:space="preserve">                               sagsbehandler</w:t>
            </w:r>
          </w:p>
        </w:tc>
      </w:tr>
    </w:tbl>
    <w:p w:rsidR="00663CD0" w:rsidRPr="00FD7066" w:rsidRDefault="00663CD0" w:rsidP="00663CD0">
      <w:pPr>
        <w:pStyle w:val="Brdtekstindrykning3"/>
        <w:ind w:left="0"/>
        <w:rPr>
          <w:rFonts w:ascii="Arial" w:hAnsi="Arial" w:cs="Arial"/>
          <w:sz w:val="24"/>
          <w:szCs w:val="24"/>
        </w:rPr>
      </w:pPr>
      <w:r w:rsidRPr="00FD7066">
        <w:rPr>
          <w:rFonts w:ascii="Arial" w:hAnsi="Arial" w:cs="Arial"/>
          <w:sz w:val="24"/>
          <w:szCs w:val="24"/>
        </w:rPr>
        <w:lastRenderedPageBreak/>
        <w:t>Kopi til:</w:t>
      </w:r>
    </w:p>
    <w:p w:rsidR="00532A13" w:rsidRPr="00C03290" w:rsidRDefault="00532A13" w:rsidP="00663CD0">
      <w:pPr>
        <w:rPr>
          <w:rFonts w:cs="Arial"/>
          <w:lang w:val="en-US"/>
        </w:rPr>
      </w:pPr>
      <w:r w:rsidRPr="00C03290">
        <w:rPr>
          <w:rFonts w:cs="Arial"/>
          <w:lang w:val="en-US"/>
        </w:rPr>
        <w:t xml:space="preserve">Rambøll Danmark A/S, Englandsgade 25, 5100 Odense C </w:t>
      </w:r>
    </w:p>
    <w:p w:rsidR="00663CD0" w:rsidRPr="00FD7066" w:rsidRDefault="00663CD0" w:rsidP="00663CD0">
      <w:pPr>
        <w:rPr>
          <w:rFonts w:cs="Arial"/>
        </w:rPr>
      </w:pPr>
      <w:r w:rsidRPr="00FD7066">
        <w:rPr>
          <w:rFonts w:cs="Arial"/>
        </w:rPr>
        <w:t xml:space="preserve">Sundhedsstyrelsen, Embedslægeinstitutionen Syddanmark, Sorsigvej 35, 6760 Ribe, e-post: syd@sst.dk </w:t>
      </w:r>
    </w:p>
    <w:p w:rsidR="00663CD0" w:rsidRPr="00FD7066" w:rsidRDefault="00663CD0" w:rsidP="00663CD0">
      <w:pPr>
        <w:rPr>
          <w:rFonts w:cs="Arial"/>
        </w:rPr>
      </w:pPr>
      <w:r w:rsidRPr="00FD7066">
        <w:rPr>
          <w:rFonts w:cs="Arial"/>
        </w:rPr>
        <w:t>Arbejdstilsynet, Tilsynscenter 3, Postboks 1228, 0900 København C, e-post: at@at.dk</w:t>
      </w:r>
    </w:p>
    <w:p w:rsidR="00663CD0" w:rsidRPr="00FD7066" w:rsidRDefault="00663CD0" w:rsidP="00663CD0">
      <w:pPr>
        <w:rPr>
          <w:rFonts w:cs="Arial"/>
        </w:rPr>
      </w:pPr>
      <w:r w:rsidRPr="00FD7066">
        <w:rPr>
          <w:rFonts w:cs="Arial"/>
        </w:rPr>
        <w:t>Danmarks Naturfredningsforening, Masnedøgade 20, 2100 København Ø, e-post: dn@dn.dk</w:t>
      </w:r>
    </w:p>
    <w:p w:rsidR="00663CD0" w:rsidRPr="00B5335E" w:rsidRDefault="00663CD0" w:rsidP="00994CB2">
      <w:pPr>
        <w:rPr>
          <w:rFonts w:eastAsia="Arial Unicode MS"/>
          <w:b/>
          <w:bCs/>
          <w:sz w:val="28"/>
          <w:szCs w:val="28"/>
        </w:rPr>
      </w:pPr>
      <w:r>
        <w:rPr>
          <w:rFonts w:cs="Arial"/>
        </w:rPr>
        <w:br w:type="page"/>
      </w:r>
      <w:r w:rsidRPr="00B5335E">
        <w:rPr>
          <w:b/>
          <w:bCs/>
          <w:sz w:val="28"/>
          <w:szCs w:val="28"/>
        </w:rPr>
        <w:lastRenderedPageBreak/>
        <w:t>2. Miljøteknisk Redegørelse</w:t>
      </w:r>
    </w:p>
    <w:p w:rsidR="00663CD0" w:rsidRPr="00B5335E" w:rsidRDefault="00663CD0" w:rsidP="00663CD0">
      <w:pPr>
        <w:rPr>
          <w:sz w:val="22"/>
          <w:szCs w:val="28"/>
        </w:rPr>
      </w:pPr>
    </w:p>
    <w:p w:rsidR="00663CD0" w:rsidRPr="00B5335E" w:rsidRDefault="00663CD0" w:rsidP="00663CD0">
      <w:pPr>
        <w:rPr>
          <w:rFonts w:cs="Arial"/>
          <w:b/>
          <w:bCs/>
        </w:rPr>
      </w:pPr>
      <w:r w:rsidRPr="00B5335E">
        <w:rPr>
          <w:rFonts w:cs="Arial"/>
          <w:b/>
          <w:bCs/>
        </w:rPr>
        <w:t>2.1  Ansøger</w:t>
      </w:r>
    </w:p>
    <w:p w:rsidR="00663CD0" w:rsidRPr="00B5335E" w:rsidRDefault="00663CD0" w:rsidP="00663CD0">
      <w:pPr>
        <w:rPr>
          <w:rFonts w:cs="Arial"/>
        </w:rPr>
      </w:pPr>
    </w:p>
    <w:p w:rsidR="00760BC8" w:rsidRDefault="00760BC8" w:rsidP="00663CD0">
      <w:pPr>
        <w:rPr>
          <w:rFonts w:cs="Arial"/>
        </w:rPr>
      </w:pPr>
      <w:r>
        <w:rPr>
          <w:rFonts w:cs="Arial"/>
        </w:rPr>
        <w:t xml:space="preserve">Virksomheden har ved brev af 8. oktober 2008 til kommunen ansøgt om miljøgodkendelse af ammoniak-køleanlægget. </w:t>
      </w:r>
    </w:p>
    <w:p w:rsidR="00760BC8" w:rsidRDefault="00760BC8" w:rsidP="00663CD0">
      <w:pPr>
        <w:rPr>
          <w:rFonts w:cs="Arial"/>
        </w:rPr>
      </w:pPr>
    </w:p>
    <w:p w:rsidR="00760BC8" w:rsidRDefault="00760BC8" w:rsidP="00663CD0">
      <w:pPr>
        <w:rPr>
          <w:rFonts w:cs="Arial"/>
        </w:rPr>
      </w:pPr>
      <w:r>
        <w:rPr>
          <w:rFonts w:cs="Arial"/>
        </w:rPr>
        <w:t>Det rådgivende f</w:t>
      </w:r>
      <w:r w:rsidR="00663CD0">
        <w:rPr>
          <w:rFonts w:cs="Arial"/>
        </w:rPr>
        <w:t xml:space="preserve">irma </w:t>
      </w:r>
      <w:r>
        <w:rPr>
          <w:rFonts w:cs="Arial"/>
        </w:rPr>
        <w:t xml:space="preserve">Rambøll Danmark </w:t>
      </w:r>
      <w:r w:rsidR="00663CD0">
        <w:rPr>
          <w:rFonts w:cs="Arial"/>
        </w:rPr>
        <w:t xml:space="preserve">A/S, </w:t>
      </w:r>
      <w:r>
        <w:rPr>
          <w:rFonts w:cs="Arial"/>
        </w:rPr>
        <w:t>Englandsgade 25, 5100 Odense C</w:t>
      </w:r>
      <w:r w:rsidR="00663CD0">
        <w:rPr>
          <w:rFonts w:cs="Arial"/>
        </w:rPr>
        <w:t xml:space="preserve">, har </w:t>
      </w:r>
      <w:r>
        <w:rPr>
          <w:rFonts w:cs="Arial"/>
        </w:rPr>
        <w:t>på vegne af virksomheden udarbejdet miljøansøgningen af oktober 2008 samt sikkerhedsdokumentet af oktober 2008</w:t>
      </w:r>
    </w:p>
    <w:p w:rsidR="00760BC8" w:rsidRDefault="00760BC8" w:rsidP="00663CD0">
      <w:pPr>
        <w:rPr>
          <w:rFonts w:cs="Arial"/>
        </w:rPr>
      </w:pPr>
    </w:p>
    <w:p w:rsidR="00663CD0" w:rsidRDefault="00663CD0" w:rsidP="00663CD0">
      <w:pPr>
        <w:rPr>
          <w:rFonts w:cs="Arial"/>
        </w:rPr>
      </w:pPr>
      <w:r>
        <w:rPr>
          <w:rFonts w:cs="Arial"/>
        </w:rPr>
        <w:t>Virksomhedsdata er som følger:</w:t>
      </w:r>
    </w:p>
    <w:p w:rsidR="00663CD0" w:rsidRDefault="00663CD0" w:rsidP="00663CD0">
      <w:pPr>
        <w:rPr>
          <w:rFonts w:cs="Arial"/>
        </w:rPr>
      </w:pPr>
    </w:p>
    <w:p w:rsidR="00663CD0" w:rsidRDefault="00663CD0" w:rsidP="00760BC8">
      <w:pPr>
        <w:tabs>
          <w:tab w:val="left" w:pos="180"/>
        </w:tabs>
        <w:rPr>
          <w:rFonts w:cs="Arial"/>
        </w:rPr>
      </w:pPr>
      <w:r>
        <w:rPr>
          <w:rFonts w:cs="Arial"/>
        </w:rPr>
        <w:tab/>
      </w:r>
      <w:r w:rsidR="00760BC8">
        <w:rPr>
          <w:rFonts w:cs="Arial"/>
        </w:rPr>
        <w:t>Danrice A/S</w:t>
      </w:r>
    </w:p>
    <w:p w:rsidR="00663CD0" w:rsidRDefault="00663CD0" w:rsidP="00663CD0">
      <w:pPr>
        <w:tabs>
          <w:tab w:val="left" w:pos="180"/>
          <w:tab w:val="left" w:pos="360"/>
        </w:tabs>
        <w:rPr>
          <w:rFonts w:cs="Arial"/>
        </w:rPr>
      </w:pPr>
      <w:r>
        <w:rPr>
          <w:rFonts w:cs="Arial"/>
        </w:rPr>
        <w:tab/>
      </w:r>
      <w:r w:rsidR="00760BC8">
        <w:rPr>
          <w:rFonts w:cs="Arial"/>
        </w:rPr>
        <w:t>Odensevej 16</w:t>
      </w:r>
    </w:p>
    <w:p w:rsidR="00663CD0" w:rsidRDefault="00663CD0" w:rsidP="00663CD0">
      <w:pPr>
        <w:tabs>
          <w:tab w:val="left" w:pos="180"/>
          <w:tab w:val="left" w:pos="360"/>
        </w:tabs>
        <w:rPr>
          <w:rFonts w:cs="Arial"/>
        </w:rPr>
      </w:pPr>
      <w:r>
        <w:rPr>
          <w:rFonts w:cs="Arial"/>
        </w:rPr>
        <w:tab/>
        <w:t>5853 Ørbæk</w:t>
      </w:r>
    </w:p>
    <w:p w:rsidR="00663CD0" w:rsidRDefault="00663CD0" w:rsidP="00663CD0">
      <w:pPr>
        <w:tabs>
          <w:tab w:val="left" w:pos="180"/>
          <w:tab w:val="left" w:pos="360"/>
        </w:tabs>
        <w:rPr>
          <w:rFonts w:cs="Arial"/>
        </w:rPr>
      </w:pPr>
      <w:r>
        <w:rPr>
          <w:rFonts w:cs="Arial"/>
        </w:rPr>
        <w:tab/>
        <w:t>CVR-nr.: 1</w:t>
      </w:r>
      <w:r w:rsidR="00760BC8">
        <w:rPr>
          <w:rFonts w:cs="Arial"/>
        </w:rPr>
        <w:t>573 6240</w:t>
      </w:r>
    </w:p>
    <w:p w:rsidR="00663CD0" w:rsidRDefault="00663CD0" w:rsidP="00663CD0">
      <w:pPr>
        <w:tabs>
          <w:tab w:val="left" w:pos="180"/>
          <w:tab w:val="left" w:pos="360"/>
        </w:tabs>
        <w:rPr>
          <w:rFonts w:cs="Arial"/>
        </w:rPr>
      </w:pPr>
    </w:p>
    <w:p w:rsidR="00663CD0" w:rsidRDefault="00663CD0" w:rsidP="00663CD0">
      <w:pPr>
        <w:tabs>
          <w:tab w:val="left" w:pos="180"/>
          <w:tab w:val="left" w:pos="360"/>
        </w:tabs>
        <w:rPr>
          <w:rFonts w:cs="Arial"/>
        </w:rPr>
      </w:pPr>
      <w:r>
        <w:rPr>
          <w:rFonts w:cs="Arial"/>
        </w:rPr>
        <w:tab/>
      </w:r>
      <w:r w:rsidR="00760BC8">
        <w:rPr>
          <w:rFonts w:cs="Arial"/>
        </w:rPr>
        <w:t>Ejer</w:t>
      </w:r>
      <w:r>
        <w:rPr>
          <w:rFonts w:cs="Arial"/>
        </w:rPr>
        <w:t>;</w:t>
      </w:r>
    </w:p>
    <w:p w:rsidR="00663CD0" w:rsidRPr="004C50DD" w:rsidRDefault="00663CD0" w:rsidP="00663CD0">
      <w:pPr>
        <w:tabs>
          <w:tab w:val="left" w:pos="180"/>
          <w:tab w:val="left" w:pos="360"/>
        </w:tabs>
        <w:rPr>
          <w:rFonts w:cs="Arial"/>
          <w:lang w:val="en-US"/>
        </w:rPr>
      </w:pPr>
      <w:r>
        <w:rPr>
          <w:rFonts w:cs="Arial"/>
        </w:rPr>
        <w:tab/>
      </w:r>
      <w:r>
        <w:rPr>
          <w:rFonts w:cs="Arial"/>
        </w:rPr>
        <w:tab/>
      </w:r>
      <w:r w:rsidR="00760BC8" w:rsidRPr="004C50DD">
        <w:rPr>
          <w:rFonts w:cs="Arial"/>
          <w:lang w:val="en-US"/>
        </w:rPr>
        <w:t>Ebro Puleva</w:t>
      </w:r>
    </w:p>
    <w:p w:rsidR="00663CD0" w:rsidRPr="004C50DD" w:rsidRDefault="00663CD0" w:rsidP="00663CD0">
      <w:pPr>
        <w:tabs>
          <w:tab w:val="left" w:pos="180"/>
          <w:tab w:val="left" w:pos="360"/>
        </w:tabs>
        <w:rPr>
          <w:rFonts w:cs="Arial"/>
          <w:lang w:val="en-US"/>
        </w:rPr>
      </w:pPr>
      <w:r w:rsidRPr="004C50DD">
        <w:rPr>
          <w:rFonts w:cs="Arial"/>
          <w:lang w:val="en-US"/>
        </w:rPr>
        <w:tab/>
      </w:r>
      <w:r w:rsidRPr="004C50DD">
        <w:rPr>
          <w:rFonts w:cs="Arial"/>
          <w:lang w:val="en-US"/>
        </w:rPr>
        <w:tab/>
      </w:r>
      <w:r w:rsidR="004C50DD" w:rsidRPr="004C50DD">
        <w:rPr>
          <w:rFonts w:cs="Arial"/>
          <w:lang w:val="en-US"/>
        </w:rPr>
        <w:t>Paseo de la Castellana, 20 – 3a Planta</w:t>
      </w:r>
    </w:p>
    <w:p w:rsidR="00663CD0" w:rsidRDefault="00663CD0" w:rsidP="00663CD0">
      <w:pPr>
        <w:tabs>
          <w:tab w:val="left" w:pos="180"/>
          <w:tab w:val="left" w:pos="360"/>
        </w:tabs>
        <w:rPr>
          <w:rFonts w:cs="Arial"/>
        </w:rPr>
      </w:pPr>
      <w:r w:rsidRPr="004C50DD">
        <w:rPr>
          <w:rFonts w:cs="Arial"/>
          <w:lang w:val="en-US"/>
        </w:rPr>
        <w:tab/>
      </w:r>
      <w:r w:rsidRPr="004C50DD">
        <w:rPr>
          <w:rFonts w:cs="Arial"/>
          <w:lang w:val="en-US"/>
        </w:rPr>
        <w:tab/>
      </w:r>
      <w:r w:rsidR="00760BC8">
        <w:rPr>
          <w:rFonts w:cs="Arial"/>
        </w:rPr>
        <w:t>2</w:t>
      </w:r>
      <w:r>
        <w:rPr>
          <w:rFonts w:cs="Arial"/>
        </w:rPr>
        <w:t>8</w:t>
      </w:r>
      <w:r w:rsidR="004C50DD">
        <w:rPr>
          <w:rFonts w:cs="Arial"/>
        </w:rPr>
        <w:t>.</w:t>
      </w:r>
      <w:r w:rsidR="00760BC8">
        <w:rPr>
          <w:rFonts w:cs="Arial"/>
        </w:rPr>
        <w:t>0</w:t>
      </w:r>
      <w:r w:rsidR="004C50DD">
        <w:rPr>
          <w:rFonts w:cs="Arial"/>
        </w:rPr>
        <w:t>46</w:t>
      </w:r>
      <w:r w:rsidR="00760BC8">
        <w:rPr>
          <w:rFonts w:cs="Arial"/>
        </w:rPr>
        <w:t xml:space="preserve"> Madrid</w:t>
      </w:r>
    </w:p>
    <w:p w:rsidR="00760BC8" w:rsidRDefault="00760BC8" w:rsidP="00663CD0">
      <w:pPr>
        <w:tabs>
          <w:tab w:val="left" w:pos="180"/>
          <w:tab w:val="left" w:pos="360"/>
        </w:tabs>
        <w:rPr>
          <w:rFonts w:cs="Arial"/>
        </w:rPr>
      </w:pPr>
      <w:r>
        <w:rPr>
          <w:rFonts w:cs="Arial"/>
        </w:rPr>
        <w:tab/>
      </w:r>
      <w:r>
        <w:rPr>
          <w:rFonts w:cs="Arial"/>
        </w:rPr>
        <w:tab/>
        <w:t>Spanien</w:t>
      </w:r>
    </w:p>
    <w:p w:rsidR="00663CD0" w:rsidRDefault="00663CD0" w:rsidP="00663CD0">
      <w:pPr>
        <w:tabs>
          <w:tab w:val="left" w:pos="180"/>
          <w:tab w:val="left" w:pos="360"/>
        </w:tabs>
        <w:rPr>
          <w:rFonts w:cs="Arial"/>
        </w:rPr>
      </w:pPr>
    </w:p>
    <w:p w:rsidR="00663CD0" w:rsidRDefault="00663CD0" w:rsidP="00663CD0">
      <w:pPr>
        <w:tabs>
          <w:tab w:val="left" w:pos="180"/>
          <w:tab w:val="left" w:pos="360"/>
        </w:tabs>
        <w:rPr>
          <w:rFonts w:cs="Arial"/>
        </w:rPr>
      </w:pPr>
      <w:r>
        <w:rPr>
          <w:rFonts w:cs="Arial"/>
        </w:rPr>
        <w:t>Virksomhedens miljøansvarli</w:t>
      </w:r>
      <w:r w:rsidR="00760BC8">
        <w:rPr>
          <w:rFonts w:cs="Arial"/>
        </w:rPr>
        <w:t>ge kontaktperson</w:t>
      </w:r>
      <w:r>
        <w:rPr>
          <w:rFonts w:cs="Arial"/>
        </w:rPr>
        <w:t xml:space="preserve"> er </w:t>
      </w:r>
      <w:r w:rsidR="004C50DD">
        <w:rPr>
          <w:rFonts w:cs="Arial"/>
        </w:rPr>
        <w:t>Claus Christensen</w:t>
      </w:r>
      <w:r>
        <w:rPr>
          <w:rFonts w:cs="Arial"/>
        </w:rPr>
        <w:t>.</w:t>
      </w:r>
    </w:p>
    <w:p w:rsidR="00663CD0" w:rsidRDefault="00663CD0" w:rsidP="00663CD0">
      <w:pPr>
        <w:tabs>
          <w:tab w:val="left" w:pos="180"/>
          <w:tab w:val="left" w:pos="360"/>
        </w:tabs>
        <w:rPr>
          <w:rFonts w:cs="Arial"/>
        </w:rPr>
      </w:pPr>
    </w:p>
    <w:p w:rsidR="00663CD0" w:rsidRDefault="00760BC8" w:rsidP="00663CD0">
      <w:pPr>
        <w:tabs>
          <w:tab w:val="left" w:pos="180"/>
          <w:tab w:val="left" w:pos="360"/>
        </w:tabs>
        <w:rPr>
          <w:rFonts w:cs="Arial"/>
        </w:rPr>
      </w:pPr>
      <w:r>
        <w:rPr>
          <w:rFonts w:cs="Arial"/>
        </w:rPr>
        <w:t>Ammoniak-køleanlægget er et eksisterende anlæg, der ved ændringer i risikobekendtgørelsen</w:t>
      </w:r>
      <w:r>
        <w:rPr>
          <w:rStyle w:val="Fodnotehenvisning"/>
          <w:rFonts w:cs="Arial"/>
        </w:rPr>
        <w:footnoteReference w:id="7"/>
      </w:r>
      <w:r>
        <w:rPr>
          <w:rFonts w:cs="Arial"/>
        </w:rPr>
        <w:t xml:space="preserve"> er blevet omf</w:t>
      </w:r>
      <w:r w:rsidR="00B51F6B">
        <w:rPr>
          <w:rFonts w:cs="Arial"/>
        </w:rPr>
        <w:t>attet af bekendtgørelsens § 4 (kolonne 2 virksomhed).</w:t>
      </w:r>
    </w:p>
    <w:p w:rsidR="00B51F6B" w:rsidRDefault="00B51F6B" w:rsidP="00663CD0">
      <w:pPr>
        <w:tabs>
          <w:tab w:val="left" w:pos="180"/>
          <w:tab w:val="left" w:pos="360"/>
        </w:tabs>
        <w:rPr>
          <w:rFonts w:cs="Arial"/>
        </w:rPr>
      </w:pPr>
    </w:p>
    <w:p w:rsidR="00B51F6B" w:rsidRDefault="00B51F6B" w:rsidP="00663CD0">
      <w:pPr>
        <w:tabs>
          <w:tab w:val="left" w:pos="180"/>
          <w:tab w:val="left" w:pos="360"/>
        </w:tabs>
        <w:rPr>
          <w:rFonts w:cs="Arial"/>
        </w:rPr>
      </w:pPr>
      <w:r>
        <w:rPr>
          <w:rFonts w:cs="Arial"/>
        </w:rPr>
        <w:t>Godkendelsen er derfor en lovliggørelse af eksisterende forhold.</w:t>
      </w:r>
    </w:p>
    <w:p w:rsidR="00663CD0" w:rsidRDefault="00663CD0" w:rsidP="00663CD0">
      <w:pPr>
        <w:rPr>
          <w:rFonts w:cs="Arial"/>
        </w:rPr>
      </w:pPr>
    </w:p>
    <w:p w:rsidR="00663CD0" w:rsidRPr="00B5335E" w:rsidRDefault="00663CD0" w:rsidP="00663CD0">
      <w:pPr>
        <w:rPr>
          <w:rFonts w:cs="Arial"/>
          <w:color w:val="000000"/>
          <w:u w:val="single"/>
        </w:rPr>
      </w:pPr>
      <w:r w:rsidRPr="00B5335E">
        <w:rPr>
          <w:rFonts w:cs="Arial"/>
          <w:color w:val="000000"/>
          <w:u w:val="single"/>
        </w:rPr>
        <w:t>Virksomhedens relationer til miljøbeskyttelseslovens</w:t>
      </w:r>
      <w:r>
        <w:rPr>
          <w:rStyle w:val="Fodnotehenvisning"/>
          <w:rFonts w:cs="Arial"/>
          <w:color w:val="000000"/>
          <w:u w:val="single"/>
        </w:rPr>
        <w:footnoteReference w:id="8"/>
      </w:r>
      <w:r w:rsidRPr="00B5335E">
        <w:rPr>
          <w:rFonts w:cs="Arial"/>
          <w:color w:val="000000"/>
          <w:u w:val="single"/>
        </w:rPr>
        <w:t xml:space="preserve"> §§ 34 og 40 a</w:t>
      </w:r>
    </w:p>
    <w:p w:rsidR="00663CD0" w:rsidRPr="00B5335E" w:rsidRDefault="00663CD0" w:rsidP="00663CD0">
      <w:pPr>
        <w:rPr>
          <w:rFonts w:cs="Arial"/>
          <w:color w:val="000000"/>
          <w:u w:val="single"/>
        </w:rPr>
      </w:pPr>
    </w:p>
    <w:p w:rsidR="00663CD0" w:rsidRPr="00B5335E" w:rsidRDefault="00663CD0" w:rsidP="00663CD0">
      <w:pPr>
        <w:pStyle w:val="Brdtekst3"/>
        <w:rPr>
          <w:rFonts w:ascii="Arial" w:hAnsi="Arial" w:cs="Arial"/>
          <w:sz w:val="24"/>
          <w:szCs w:val="24"/>
        </w:rPr>
      </w:pPr>
      <w:r w:rsidRPr="00B5335E">
        <w:rPr>
          <w:rFonts w:ascii="Arial" w:hAnsi="Arial" w:cs="Arial"/>
          <w:sz w:val="24"/>
          <w:szCs w:val="24"/>
        </w:rPr>
        <w:t xml:space="preserve">Af miljøbeskyttelseslovens § 34 stk. 3 fremgår det indirekte, at der i forbindelse med miljøgodkendelsen af en virksomhed skal foreligge oplysninger om virksomhedens ejerforhold, bestyrelse og daglige ledelse, så miljømyndighederne kan vurdere, om nogle af disse personer er omfattet af lovens § 40 a, der omhandler kriterier for tilbagekaldelse af meddelt godkendelse, nægtelse af godkendelse og fastsættelse af særlige vilkår om sikkerhedsstillelse. </w:t>
      </w:r>
    </w:p>
    <w:p w:rsidR="00663CD0" w:rsidRPr="00B5335E" w:rsidRDefault="00663CD0" w:rsidP="00663CD0">
      <w:pPr>
        <w:rPr>
          <w:rFonts w:cs="Arial"/>
          <w:color w:val="000000"/>
        </w:rPr>
      </w:pPr>
    </w:p>
    <w:p w:rsidR="00663CD0" w:rsidRPr="00B5335E" w:rsidRDefault="00663CD0" w:rsidP="00663CD0">
      <w:pPr>
        <w:rPr>
          <w:rFonts w:cs="Arial"/>
          <w:color w:val="000000"/>
        </w:rPr>
      </w:pPr>
      <w:r w:rsidRPr="00B5335E">
        <w:rPr>
          <w:rFonts w:cs="Arial"/>
          <w:color w:val="000000"/>
        </w:rPr>
        <w:lastRenderedPageBreak/>
        <w:t>Det er i lovens § 40 b stk. 1 anført, at Miljø- og Energiministeren opretter et miljøansvarlighedsregister over de personer og selskaber m.v., der er omfattet af § 40 a.</w:t>
      </w:r>
    </w:p>
    <w:p w:rsidR="00663CD0" w:rsidRDefault="00663CD0" w:rsidP="00663CD0">
      <w:pPr>
        <w:rPr>
          <w:rFonts w:cs="Arial"/>
          <w:color w:val="000000"/>
        </w:rPr>
      </w:pPr>
    </w:p>
    <w:p w:rsidR="00663CD0" w:rsidRPr="00B5335E" w:rsidRDefault="00B51F6B" w:rsidP="00663CD0">
      <w:pPr>
        <w:rPr>
          <w:rFonts w:cs="Arial"/>
          <w:color w:val="000000"/>
        </w:rPr>
      </w:pPr>
      <w:r>
        <w:rPr>
          <w:rFonts w:cs="Arial"/>
          <w:color w:val="000000"/>
        </w:rPr>
        <w:t>Da ingen i v</w:t>
      </w:r>
      <w:r w:rsidR="00663CD0">
        <w:rPr>
          <w:rFonts w:cs="Arial"/>
          <w:color w:val="000000"/>
        </w:rPr>
        <w:t>irksomheden lede</w:t>
      </w:r>
      <w:r>
        <w:rPr>
          <w:rFonts w:cs="Arial"/>
          <w:color w:val="000000"/>
        </w:rPr>
        <w:t>lse</w:t>
      </w:r>
      <w:r w:rsidR="00663CD0">
        <w:rPr>
          <w:rFonts w:cs="Arial"/>
          <w:color w:val="000000"/>
        </w:rPr>
        <w:t xml:space="preserve"> </w:t>
      </w:r>
      <w:r w:rsidR="00663CD0" w:rsidRPr="00B5335E">
        <w:rPr>
          <w:rFonts w:cs="Arial"/>
          <w:color w:val="000000"/>
        </w:rPr>
        <w:t xml:space="preserve">er anført i </w:t>
      </w:r>
      <w:r w:rsidR="00663CD0">
        <w:rPr>
          <w:rFonts w:cs="Arial"/>
          <w:color w:val="000000"/>
        </w:rPr>
        <w:t>ovennævnte</w:t>
      </w:r>
      <w:r w:rsidR="00663CD0" w:rsidRPr="00B5335E">
        <w:rPr>
          <w:rFonts w:cs="Arial"/>
          <w:color w:val="000000"/>
        </w:rPr>
        <w:t xml:space="preserve"> register</w:t>
      </w:r>
      <w:r w:rsidR="00663CD0">
        <w:rPr>
          <w:rFonts w:cs="Arial"/>
          <w:color w:val="000000"/>
        </w:rPr>
        <w:t>,</w:t>
      </w:r>
      <w:r w:rsidR="00663CD0" w:rsidRPr="00B5335E">
        <w:rPr>
          <w:rFonts w:cs="Arial"/>
          <w:color w:val="000000"/>
        </w:rPr>
        <w:t xml:space="preserve"> kan der meddeles godkendelse uden særlige vilkår om sikkerhedsstillelse.</w:t>
      </w:r>
    </w:p>
    <w:p w:rsidR="00663CD0" w:rsidRPr="00B5335E" w:rsidRDefault="00663CD0" w:rsidP="00663CD0">
      <w:pPr>
        <w:rPr>
          <w:rFonts w:cs="Arial"/>
        </w:rPr>
      </w:pPr>
    </w:p>
    <w:p w:rsidR="00663CD0" w:rsidRPr="00B5335E" w:rsidRDefault="00663CD0" w:rsidP="00663CD0">
      <w:pPr>
        <w:rPr>
          <w:rFonts w:cs="Arial"/>
          <w:b/>
          <w:bCs/>
        </w:rPr>
      </w:pPr>
      <w:r w:rsidRPr="00B5335E">
        <w:rPr>
          <w:rFonts w:cs="Arial"/>
          <w:b/>
          <w:bCs/>
        </w:rPr>
        <w:t>2.2  Lovgrundlag</w:t>
      </w:r>
    </w:p>
    <w:p w:rsidR="00663CD0" w:rsidRPr="00B5335E" w:rsidRDefault="00663CD0" w:rsidP="00663CD0">
      <w:pPr>
        <w:rPr>
          <w:rFonts w:cs="Arial"/>
        </w:rPr>
      </w:pPr>
    </w:p>
    <w:p w:rsidR="00663CD0" w:rsidRDefault="007252EC" w:rsidP="00663CD0">
      <w:pPr>
        <w:rPr>
          <w:rFonts w:cs="Arial"/>
        </w:rPr>
      </w:pPr>
      <w:r>
        <w:rPr>
          <w:rFonts w:cs="Arial"/>
        </w:rPr>
        <w:t xml:space="preserve">Virksomhedens ammoniak-køleanlæg </w:t>
      </w:r>
      <w:r w:rsidR="004D75FF">
        <w:rPr>
          <w:rFonts w:cs="Arial"/>
        </w:rPr>
        <w:t>indeholder</w:t>
      </w:r>
      <w:r>
        <w:rPr>
          <w:rFonts w:cs="Arial"/>
        </w:rPr>
        <w:t xml:space="preserve"> efter udvidelse af virksomhedens </w:t>
      </w:r>
      <w:r w:rsidR="004D75FF">
        <w:rPr>
          <w:rFonts w:cs="Arial"/>
        </w:rPr>
        <w:t xml:space="preserve">faciliteter </w:t>
      </w:r>
      <w:r>
        <w:rPr>
          <w:rFonts w:cs="Arial"/>
        </w:rPr>
        <w:t>en mængde på ca. 9,4 tons</w:t>
      </w:r>
      <w:r w:rsidR="004D75FF">
        <w:rPr>
          <w:rFonts w:cs="Arial"/>
        </w:rPr>
        <w:t xml:space="preserve"> ammoniak</w:t>
      </w:r>
      <w:r>
        <w:rPr>
          <w:rFonts w:cs="Arial"/>
        </w:rPr>
        <w:t>.</w:t>
      </w:r>
    </w:p>
    <w:p w:rsidR="00B6092C" w:rsidRDefault="00B6092C" w:rsidP="00663CD0">
      <w:pPr>
        <w:rPr>
          <w:rFonts w:cs="Arial"/>
        </w:rPr>
      </w:pPr>
    </w:p>
    <w:p w:rsidR="00B22DF9" w:rsidRDefault="00B6092C" w:rsidP="00663CD0">
      <w:pPr>
        <w:rPr>
          <w:rFonts w:cs="Arial"/>
        </w:rPr>
      </w:pPr>
      <w:r>
        <w:rPr>
          <w:rFonts w:cs="Arial"/>
        </w:rPr>
        <w:t>Anlægget er placeret mindre end 200 meter fra område hvor beboer ikke kan forventes at være selvhjælpende (boligområde B 51.17 - område for beskyttede boliger)</w:t>
      </w:r>
      <w:r w:rsidR="00B22DF9">
        <w:rPr>
          <w:rFonts w:cs="Arial"/>
        </w:rPr>
        <w:t xml:space="preserve">. </w:t>
      </w:r>
      <w:r w:rsidR="00E86CFB">
        <w:rPr>
          <w:rFonts w:cs="Arial"/>
        </w:rPr>
        <w:t>Se bilag 3.</w:t>
      </w:r>
    </w:p>
    <w:p w:rsidR="00B22DF9" w:rsidRDefault="00B22DF9" w:rsidP="00663CD0">
      <w:pPr>
        <w:rPr>
          <w:rFonts w:cs="Arial"/>
        </w:rPr>
      </w:pPr>
    </w:p>
    <w:p w:rsidR="00B6092C" w:rsidRDefault="00EB345D" w:rsidP="00663CD0">
      <w:pPr>
        <w:rPr>
          <w:rFonts w:cs="Arial"/>
        </w:rPr>
      </w:pPr>
      <w:r>
        <w:rPr>
          <w:rFonts w:cs="Arial"/>
        </w:rPr>
        <w:t xml:space="preserve">Da </w:t>
      </w:r>
      <w:r w:rsidR="00B22DF9">
        <w:rPr>
          <w:rFonts w:cs="Arial"/>
        </w:rPr>
        <w:t xml:space="preserve">mængden af ammoniak </w:t>
      </w:r>
      <w:r>
        <w:rPr>
          <w:rFonts w:cs="Arial"/>
        </w:rPr>
        <w:t xml:space="preserve">er større end 5 tons </w:t>
      </w:r>
      <w:r w:rsidR="00B22DF9">
        <w:rPr>
          <w:rFonts w:cs="Arial"/>
        </w:rPr>
        <w:t xml:space="preserve">samt </w:t>
      </w:r>
      <w:r w:rsidR="00F5402A">
        <w:rPr>
          <w:rFonts w:cs="Arial"/>
        </w:rPr>
        <w:t xml:space="preserve">grundet </w:t>
      </w:r>
      <w:r w:rsidR="00B22DF9">
        <w:rPr>
          <w:rFonts w:cs="Arial"/>
        </w:rPr>
        <w:t xml:space="preserve">ovenstående </w:t>
      </w:r>
      <w:r>
        <w:rPr>
          <w:rFonts w:cs="Arial"/>
        </w:rPr>
        <w:t>afstands</w:t>
      </w:r>
      <w:r w:rsidR="00B22DF9">
        <w:rPr>
          <w:rFonts w:cs="Arial"/>
        </w:rPr>
        <w:t>forhold, bliver anlægget omfattet af § 4 i risikobekendtgørelsen</w:t>
      </w:r>
      <w:r w:rsidR="00B22DF9">
        <w:rPr>
          <w:rStyle w:val="Fodnotehenvisning"/>
          <w:rFonts w:cs="Arial"/>
        </w:rPr>
        <w:footnoteReference w:id="9"/>
      </w:r>
      <w:r>
        <w:rPr>
          <w:rFonts w:cs="Arial"/>
        </w:rPr>
        <w:t xml:space="preserve"> jf. bilag 1, Del 1, kolonne 2.</w:t>
      </w:r>
    </w:p>
    <w:p w:rsidR="00663CD0" w:rsidRDefault="00663CD0" w:rsidP="00663CD0">
      <w:pPr>
        <w:rPr>
          <w:rFonts w:cs="Arial"/>
        </w:rPr>
      </w:pPr>
    </w:p>
    <w:p w:rsidR="00663CD0" w:rsidRDefault="0099469F" w:rsidP="00663CD0">
      <w:pPr>
        <w:rPr>
          <w:rFonts w:cs="Arial"/>
        </w:rPr>
      </w:pPr>
      <w:r>
        <w:rPr>
          <w:rFonts w:cs="Arial"/>
        </w:rPr>
        <w:t>Ved at</w:t>
      </w:r>
      <w:r w:rsidR="00EB345D">
        <w:rPr>
          <w:rFonts w:cs="Arial"/>
        </w:rPr>
        <w:t xml:space="preserve"> a</w:t>
      </w:r>
      <w:r w:rsidR="007252EC">
        <w:rPr>
          <w:rFonts w:cs="Arial"/>
        </w:rPr>
        <w:t xml:space="preserve">nlægget </w:t>
      </w:r>
      <w:r w:rsidR="00EB345D">
        <w:rPr>
          <w:rFonts w:cs="Arial"/>
        </w:rPr>
        <w:t xml:space="preserve">er omfattet risikobekendtgørelsen bliver den samtidig </w:t>
      </w:r>
      <w:r w:rsidR="00663CD0">
        <w:rPr>
          <w:rFonts w:cs="Arial"/>
        </w:rPr>
        <w:t xml:space="preserve">omfattet af listepunkt </w:t>
      </w:r>
      <w:r w:rsidR="007252EC">
        <w:rPr>
          <w:rFonts w:cs="Arial"/>
        </w:rPr>
        <w:t xml:space="preserve">J </w:t>
      </w:r>
      <w:r w:rsidR="00663CD0">
        <w:rPr>
          <w:rFonts w:cs="Arial"/>
        </w:rPr>
        <w:t>20</w:t>
      </w:r>
      <w:r w:rsidR="007252EC">
        <w:rPr>
          <w:rFonts w:cs="Arial"/>
        </w:rPr>
        <w:t>1</w:t>
      </w:r>
      <w:r w:rsidR="00663CD0">
        <w:rPr>
          <w:rFonts w:cs="Arial"/>
        </w:rPr>
        <w:t>: ”</w:t>
      </w:r>
      <w:r w:rsidR="00D22648" w:rsidRPr="00D22648">
        <w:rPr>
          <w:rFonts w:cs="Arial"/>
        </w:rPr>
        <w:t xml:space="preserve"> </w:t>
      </w:r>
      <w:r w:rsidR="00D22648" w:rsidRPr="00776CA0">
        <w:rPr>
          <w:rFonts w:cs="Arial"/>
        </w:rPr>
        <w:t>Virksomheder, der er omfattet af § 4 (kolonne 2-virksomheder) i bekendtgørelse om kontrol med risikoen for større uheld med farlige stoffer, og som ikke i forvejen er omfa</w:t>
      </w:r>
      <w:r w:rsidR="00D22648">
        <w:rPr>
          <w:rFonts w:cs="Arial"/>
        </w:rPr>
        <w:t>ttet af et punkt på denne liste</w:t>
      </w:r>
      <w:r w:rsidR="00D22648" w:rsidRPr="00816BD1">
        <w:rPr>
          <w:rFonts w:cs="Arial"/>
        </w:rPr>
        <w:t>.</w:t>
      </w:r>
      <w:r w:rsidR="00663CD0">
        <w:rPr>
          <w:rFonts w:cs="Arial"/>
        </w:rPr>
        <w:t>” jf. bilag 2 til godkendelsesbekendtgørelsen</w:t>
      </w:r>
      <w:r w:rsidR="00663CD0">
        <w:rPr>
          <w:rStyle w:val="Fodnotehenvisning"/>
          <w:rFonts w:cs="Arial"/>
        </w:rPr>
        <w:footnoteReference w:id="10"/>
      </w:r>
      <w:r w:rsidR="00663CD0">
        <w:rPr>
          <w:rFonts w:cs="Arial"/>
        </w:rPr>
        <w:t>.</w:t>
      </w:r>
    </w:p>
    <w:p w:rsidR="007252EC" w:rsidRPr="00B5335E" w:rsidRDefault="007252EC" w:rsidP="007252EC">
      <w:pPr>
        <w:rPr>
          <w:rFonts w:cs="Arial"/>
        </w:rPr>
      </w:pPr>
    </w:p>
    <w:p w:rsidR="00EB345D" w:rsidRDefault="00EB345D" w:rsidP="007252EC">
      <w:pPr>
        <w:rPr>
          <w:rFonts w:cs="Arial"/>
        </w:rPr>
      </w:pPr>
      <w:r>
        <w:rPr>
          <w:rFonts w:cs="Arial"/>
        </w:rPr>
        <w:t>Ammoniak-køleanlægget samt aktiviteter og øvrige anlæg der er forureningsmæssigt forbundet med anlægget, bliver dermed godkendelsesplig</w:t>
      </w:r>
      <w:r w:rsidR="0099469F">
        <w:rPr>
          <w:rFonts w:cs="Arial"/>
        </w:rPr>
        <w:t>tig</w:t>
      </w:r>
      <w:r>
        <w:rPr>
          <w:rFonts w:cs="Arial"/>
        </w:rPr>
        <w:t>.</w:t>
      </w:r>
    </w:p>
    <w:p w:rsidR="00EB345D" w:rsidRDefault="00EB345D" w:rsidP="007252EC">
      <w:pPr>
        <w:rPr>
          <w:rFonts w:cs="Arial"/>
        </w:rPr>
      </w:pPr>
    </w:p>
    <w:p w:rsidR="007252EC" w:rsidRDefault="007252EC" w:rsidP="007252EC">
      <w:pPr>
        <w:rPr>
          <w:rFonts w:cs="Arial"/>
        </w:rPr>
      </w:pPr>
      <w:r w:rsidRPr="00B5335E">
        <w:rPr>
          <w:rFonts w:cs="Arial"/>
        </w:rPr>
        <w:t xml:space="preserve">Miljøgodkendelsen meddeles i henhold til kap. 5 § 33 i miljøbeskyttelsesloven og i henhold til godkendelsesbekendtgørelsen. </w:t>
      </w:r>
    </w:p>
    <w:p w:rsidR="00663CD0" w:rsidRDefault="00663CD0" w:rsidP="00663CD0">
      <w:pPr>
        <w:rPr>
          <w:rFonts w:cs="Arial"/>
        </w:rPr>
      </w:pPr>
    </w:p>
    <w:p w:rsidR="00663CD0" w:rsidRDefault="00AC1C34" w:rsidP="00663CD0">
      <w:pPr>
        <w:rPr>
          <w:rFonts w:cs="Arial"/>
        </w:rPr>
      </w:pPr>
      <w:r>
        <w:rPr>
          <w:rFonts w:cs="Arial"/>
        </w:rPr>
        <w:t>K</w:t>
      </w:r>
      <w:r w:rsidR="00663CD0">
        <w:rPr>
          <w:rFonts w:cs="Arial"/>
        </w:rPr>
        <w:t xml:space="preserve">ommunen </w:t>
      </w:r>
      <w:r>
        <w:rPr>
          <w:rFonts w:cs="Arial"/>
        </w:rPr>
        <w:t xml:space="preserve">er </w:t>
      </w:r>
      <w:r w:rsidR="00663CD0">
        <w:rPr>
          <w:rFonts w:cs="Arial"/>
        </w:rPr>
        <w:t>godkendende og tilsynsførende myndighed.</w:t>
      </w:r>
    </w:p>
    <w:p w:rsidR="00AC1C34" w:rsidRDefault="00AC1C34" w:rsidP="00663CD0">
      <w:pPr>
        <w:rPr>
          <w:rFonts w:cs="Arial"/>
        </w:rPr>
      </w:pPr>
    </w:p>
    <w:p w:rsidR="00AC1C34" w:rsidRDefault="00AC1C34" w:rsidP="00663CD0">
      <w:pPr>
        <w:rPr>
          <w:rFonts w:cs="Arial"/>
        </w:rPr>
      </w:pPr>
      <w:r>
        <w:rPr>
          <w:rFonts w:cs="Arial"/>
        </w:rPr>
        <w:t xml:space="preserve">I forbindelse med risikovurderingen og den efterfølgende sikkerhedskontrol, er </w:t>
      </w:r>
      <w:r w:rsidR="00953420">
        <w:rPr>
          <w:rFonts w:cs="Arial"/>
        </w:rPr>
        <w:t>miljømyndigheden (</w:t>
      </w:r>
      <w:r>
        <w:rPr>
          <w:rFonts w:cs="Arial"/>
        </w:rPr>
        <w:t>kommunen</w:t>
      </w:r>
      <w:r w:rsidR="00953420">
        <w:rPr>
          <w:rFonts w:cs="Arial"/>
        </w:rPr>
        <w:t>)</w:t>
      </w:r>
      <w:r>
        <w:rPr>
          <w:rFonts w:cs="Arial"/>
        </w:rPr>
        <w:t xml:space="preserve"> </w:t>
      </w:r>
      <w:r w:rsidR="00B8462E">
        <w:rPr>
          <w:rFonts w:cs="Arial"/>
        </w:rPr>
        <w:t xml:space="preserve">jf. § </w:t>
      </w:r>
      <w:r w:rsidR="00953420">
        <w:rPr>
          <w:rFonts w:cs="Arial"/>
        </w:rPr>
        <w:t xml:space="preserve">10 </w:t>
      </w:r>
      <w:r w:rsidR="006060A9">
        <w:rPr>
          <w:rFonts w:cs="Arial"/>
        </w:rPr>
        <w:t xml:space="preserve">i risikobekendtgørelsen </w:t>
      </w:r>
      <w:r w:rsidR="00D22648">
        <w:rPr>
          <w:rFonts w:cs="Arial"/>
        </w:rPr>
        <w:t xml:space="preserve">endvidere </w:t>
      </w:r>
      <w:r>
        <w:rPr>
          <w:rFonts w:cs="Arial"/>
        </w:rPr>
        <w:t xml:space="preserve">koordinerende myndighed mellem virksomheden og </w:t>
      </w:r>
      <w:r w:rsidR="00D22648">
        <w:rPr>
          <w:rFonts w:cs="Arial"/>
        </w:rPr>
        <w:t xml:space="preserve">øvrige </w:t>
      </w:r>
      <w:r>
        <w:rPr>
          <w:rFonts w:cs="Arial"/>
        </w:rPr>
        <w:t>myndigheder bestående af Beredskabet, Arbejdstilsynet og Politiet.</w:t>
      </w:r>
    </w:p>
    <w:p w:rsidR="007252EC" w:rsidRDefault="007252EC" w:rsidP="00663CD0">
      <w:pPr>
        <w:rPr>
          <w:rFonts w:cs="Arial"/>
        </w:rPr>
      </w:pPr>
    </w:p>
    <w:p w:rsidR="00C37D89" w:rsidRDefault="00C37D89" w:rsidP="00663CD0">
      <w:pPr>
        <w:rPr>
          <w:rFonts w:cs="Arial"/>
        </w:rPr>
      </w:pPr>
    </w:p>
    <w:p w:rsidR="00C37D89" w:rsidRDefault="00C37D89" w:rsidP="00663CD0">
      <w:pPr>
        <w:rPr>
          <w:rFonts w:cs="Arial"/>
        </w:rPr>
      </w:pPr>
    </w:p>
    <w:p w:rsidR="00C37D89" w:rsidRDefault="00C37D89" w:rsidP="00663CD0">
      <w:pPr>
        <w:rPr>
          <w:rFonts w:cs="Arial"/>
        </w:rPr>
      </w:pPr>
    </w:p>
    <w:p w:rsidR="00C624DA" w:rsidRDefault="00C624DA" w:rsidP="00663CD0">
      <w:pPr>
        <w:rPr>
          <w:rFonts w:cs="Arial"/>
        </w:rPr>
      </w:pPr>
      <w:r>
        <w:rPr>
          <w:rFonts w:cs="Arial"/>
        </w:rPr>
        <w:lastRenderedPageBreak/>
        <w:t>Arbejdstilsynet har ved mail af 24. oktober 2008 til kommunen oplyst følgende:</w:t>
      </w:r>
    </w:p>
    <w:p w:rsidR="00C624DA" w:rsidRDefault="00C624DA" w:rsidP="00663CD0">
      <w:pPr>
        <w:rPr>
          <w:rFonts w:cs="Arial"/>
        </w:rPr>
      </w:pPr>
    </w:p>
    <w:p w:rsidR="00C624DA" w:rsidRDefault="00C624DA" w:rsidP="00C624DA">
      <w:pPr>
        <w:tabs>
          <w:tab w:val="left" w:pos="426"/>
        </w:tabs>
        <w:ind w:left="426"/>
        <w:rPr>
          <w:rFonts w:cs="Arial"/>
        </w:rPr>
      </w:pPr>
      <w:r>
        <w:rPr>
          <w:rFonts w:cs="Arial"/>
        </w:rPr>
        <w:t>”</w:t>
      </w:r>
      <w:r w:rsidRPr="00C624DA">
        <w:rPr>
          <w:rFonts w:cs="Arial"/>
        </w:rPr>
        <w:t>Virksomheder, som kun er omfattet af Miljøministeriets risikobekendtgørelse p.gr.a. af oplag af ammoniak under 50 tons og hvor det afgørende, er om der er særlig følsom arealanvendelse indenfor 200 m fra placeringen</w:t>
      </w:r>
      <w:r w:rsidR="0099469F">
        <w:rPr>
          <w:rFonts w:cs="Arial"/>
        </w:rPr>
        <w:t>,</w:t>
      </w:r>
      <w:r w:rsidRPr="00C624DA">
        <w:rPr>
          <w:rFonts w:cs="Arial"/>
        </w:rPr>
        <w:t xml:space="preserve"> er ikke samtidig omfattet af Arbejdstilsynets risikobekendtgørelse. Arbejdstilsynet </w:t>
      </w:r>
      <w:r>
        <w:rPr>
          <w:rFonts w:cs="Arial"/>
        </w:rPr>
        <w:t xml:space="preserve">(AT) </w:t>
      </w:r>
      <w:r w:rsidRPr="00C624DA">
        <w:rPr>
          <w:rFonts w:cs="Arial"/>
        </w:rPr>
        <w:t>har derfor p.t. ingen hjemmel til at gå ind i disse sager og det forventes heller ikke, at AT’s bekendtgørelse ændres så der bliver en hjemmel. Får AT alligevel senere en hjemmel til at behandle disse sager, vil AT behandle sagen på dette tidspunkt</w:t>
      </w:r>
      <w:r>
        <w:rPr>
          <w:rFonts w:cs="Arial"/>
        </w:rPr>
        <w:t>.”</w:t>
      </w:r>
    </w:p>
    <w:p w:rsidR="00C624DA" w:rsidRDefault="00C624DA" w:rsidP="00663CD0">
      <w:pPr>
        <w:rPr>
          <w:rFonts w:cs="Arial"/>
        </w:rPr>
      </w:pPr>
    </w:p>
    <w:p w:rsidR="00675FE4" w:rsidRDefault="00675FE4" w:rsidP="00663CD0">
      <w:pPr>
        <w:rPr>
          <w:rFonts w:cs="Arial"/>
        </w:rPr>
      </w:pPr>
      <w:r>
        <w:rPr>
          <w:rFonts w:cs="Arial"/>
        </w:rPr>
        <w:t xml:space="preserve">Arbejdstilsynet vil på baggrund af ovenstående tilbagemelding kun blive holdt orienteret af kommunen </w:t>
      </w:r>
      <w:r w:rsidR="00A7663E">
        <w:rPr>
          <w:rFonts w:cs="Arial"/>
        </w:rPr>
        <w:t xml:space="preserve">om sagsforløb, </w:t>
      </w:r>
      <w:r>
        <w:rPr>
          <w:rFonts w:cs="Arial"/>
        </w:rPr>
        <w:t xml:space="preserve">ved fremsendelse af kopier af afgørelser. Arbejdstilsynet vil først blive inddraget i sagsbehandling når kommunen får en anmodning </w:t>
      </w:r>
      <w:r w:rsidR="00A7663E">
        <w:rPr>
          <w:rFonts w:cs="Arial"/>
        </w:rPr>
        <w:t xml:space="preserve">fra Arbejdstilsynet </w:t>
      </w:r>
      <w:r>
        <w:rPr>
          <w:rFonts w:cs="Arial"/>
        </w:rPr>
        <w:t>om dette.</w:t>
      </w:r>
    </w:p>
    <w:p w:rsidR="00675FE4" w:rsidRDefault="00675FE4" w:rsidP="00663CD0">
      <w:pPr>
        <w:rPr>
          <w:rFonts w:cs="Arial"/>
        </w:rPr>
      </w:pPr>
    </w:p>
    <w:p w:rsidR="00AE6EF7" w:rsidRDefault="00AE6EF7" w:rsidP="00663CD0">
      <w:pPr>
        <w:rPr>
          <w:rFonts w:cs="Arial"/>
        </w:rPr>
      </w:pPr>
      <w:r>
        <w:rPr>
          <w:rFonts w:cs="Arial"/>
        </w:rPr>
        <w:t>Idet ammoniak-køleanlægget er omfattet af risikobekendtgørelsen, er anlægget ligeledes omfattet af VVM-bekendtgørelsen</w:t>
      </w:r>
      <w:r>
        <w:rPr>
          <w:rStyle w:val="Fodnotehenvisning"/>
          <w:rFonts w:cs="Arial"/>
        </w:rPr>
        <w:footnoteReference w:id="11"/>
      </w:r>
      <w:r>
        <w:rPr>
          <w:rFonts w:cs="Arial"/>
        </w:rPr>
        <w:t xml:space="preserve"> jf. bekendtgørelsens bilag 2, pkt. 10 ”Risikoanlæg”.</w:t>
      </w:r>
    </w:p>
    <w:p w:rsidR="009159BC" w:rsidRDefault="009159BC" w:rsidP="00663CD0">
      <w:pPr>
        <w:rPr>
          <w:rFonts w:cs="Arial"/>
        </w:rPr>
      </w:pPr>
    </w:p>
    <w:p w:rsidR="009159BC" w:rsidRDefault="0099469F" w:rsidP="00663CD0">
      <w:pPr>
        <w:rPr>
          <w:rFonts w:cs="Arial"/>
        </w:rPr>
      </w:pPr>
      <w:r>
        <w:rPr>
          <w:rFonts w:cs="Arial"/>
        </w:rPr>
        <w:t xml:space="preserve">Kommunen har udført en </w:t>
      </w:r>
      <w:r w:rsidR="009159BC">
        <w:rPr>
          <w:rFonts w:cs="Arial"/>
        </w:rPr>
        <w:t>VVM-screeningen a</w:t>
      </w:r>
      <w:r>
        <w:rPr>
          <w:rFonts w:cs="Arial"/>
        </w:rPr>
        <w:t>f</w:t>
      </w:r>
      <w:r w:rsidR="009159BC">
        <w:rPr>
          <w:rFonts w:cs="Arial"/>
        </w:rPr>
        <w:t xml:space="preserve"> ammoniak-køleanlægget</w:t>
      </w:r>
      <w:r>
        <w:rPr>
          <w:rFonts w:cs="Arial"/>
        </w:rPr>
        <w:t>. Ifølge screeningen</w:t>
      </w:r>
      <w:r w:rsidR="00C03290">
        <w:rPr>
          <w:rFonts w:cs="Arial"/>
        </w:rPr>
        <w:t xml:space="preserve"> af 30. januar 2009</w:t>
      </w:r>
      <w:r>
        <w:rPr>
          <w:rFonts w:cs="Arial"/>
        </w:rPr>
        <w:t xml:space="preserve"> vil anlægget ikke </w:t>
      </w:r>
      <w:r w:rsidR="009159BC">
        <w:rPr>
          <w:rFonts w:cs="Arial"/>
        </w:rPr>
        <w:t xml:space="preserve">påvirke miljøet væsentligt, og der er derfor ikke VVM-pligt. Afgørelsen er truffet efter § 5, stk. 1 i VVM-bekendtgørelsen og </w:t>
      </w:r>
      <w:r>
        <w:rPr>
          <w:rFonts w:cs="Arial"/>
        </w:rPr>
        <w:t xml:space="preserve">afgørelsen </w:t>
      </w:r>
      <w:r w:rsidR="009159BC">
        <w:rPr>
          <w:rFonts w:cs="Arial"/>
        </w:rPr>
        <w:t>annonceres samtidig med meddelelse af miljøgodkendelsen.</w:t>
      </w:r>
    </w:p>
    <w:p w:rsidR="00AE6EF7" w:rsidRDefault="00AE6EF7" w:rsidP="00663CD0">
      <w:pPr>
        <w:rPr>
          <w:rFonts w:cs="Arial"/>
        </w:rPr>
      </w:pPr>
    </w:p>
    <w:p w:rsidR="00663CD0" w:rsidRPr="00B5335E" w:rsidRDefault="00663CD0" w:rsidP="00663CD0">
      <w:pPr>
        <w:rPr>
          <w:rFonts w:cs="Arial"/>
        </w:rPr>
      </w:pPr>
      <w:r w:rsidRPr="00B5335E">
        <w:rPr>
          <w:rFonts w:cs="Arial"/>
        </w:rPr>
        <w:t>Virksomheden er omfattet af bekendtgørelse om brugerbetaling</w:t>
      </w:r>
      <w:r w:rsidRPr="00B5335E">
        <w:rPr>
          <w:rStyle w:val="Fodnotehenvisning"/>
          <w:rFonts w:cs="Arial"/>
        </w:rPr>
        <w:footnoteReference w:id="12"/>
      </w:r>
      <w:r w:rsidRPr="00B5335E">
        <w:rPr>
          <w:rFonts w:cs="Arial"/>
        </w:rPr>
        <w:t>. Dette medfører, at virksomheden skal betale brugerbetaling til kommunen pr. forbrugt time til tilsyn og godkendelse. I 200</w:t>
      </w:r>
      <w:r w:rsidR="006572E4">
        <w:rPr>
          <w:rFonts w:cs="Arial"/>
        </w:rPr>
        <w:t>9</w:t>
      </w:r>
      <w:r w:rsidRPr="00B5335E">
        <w:rPr>
          <w:rFonts w:cs="Arial"/>
        </w:rPr>
        <w:t xml:space="preserve"> udgør brugerbetalingen 2</w:t>
      </w:r>
      <w:r w:rsidR="006572E4">
        <w:rPr>
          <w:rFonts w:cs="Arial"/>
        </w:rPr>
        <w:t>78</w:t>
      </w:r>
      <w:r w:rsidRPr="00B5335E">
        <w:rPr>
          <w:rFonts w:cs="Arial"/>
        </w:rPr>
        <w:t>,</w:t>
      </w:r>
      <w:r w:rsidR="006572E4">
        <w:rPr>
          <w:rFonts w:cs="Arial"/>
        </w:rPr>
        <w:t>74</w:t>
      </w:r>
      <w:r w:rsidRPr="00B5335E">
        <w:rPr>
          <w:rFonts w:cs="Arial"/>
        </w:rPr>
        <w:t xml:space="preserve"> kr. pr. time.</w:t>
      </w:r>
    </w:p>
    <w:p w:rsidR="00663CD0" w:rsidRPr="00B5335E" w:rsidRDefault="00663CD0" w:rsidP="00663CD0">
      <w:pPr>
        <w:rPr>
          <w:rFonts w:cs="Arial"/>
        </w:rPr>
      </w:pPr>
    </w:p>
    <w:p w:rsidR="00663CD0" w:rsidRPr="00B5335E" w:rsidRDefault="00663CD0" w:rsidP="00663CD0">
      <w:pPr>
        <w:numPr>
          <w:ilvl w:val="1"/>
          <w:numId w:val="11"/>
        </w:numPr>
        <w:jc w:val="both"/>
        <w:rPr>
          <w:rFonts w:cs="Arial"/>
          <w:b/>
          <w:bCs/>
        </w:rPr>
      </w:pPr>
      <w:r>
        <w:rPr>
          <w:rFonts w:cs="Arial"/>
          <w:b/>
          <w:bCs/>
        </w:rPr>
        <w:t xml:space="preserve">  </w:t>
      </w:r>
      <w:r w:rsidRPr="00B5335E">
        <w:rPr>
          <w:rFonts w:cs="Arial"/>
          <w:b/>
          <w:bCs/>
        </w:rPr>
        <w:t>Sagsakter</w:t>
      </w:r>
    </w:p>
    <w:p w:rsidR="00663CD0" w:rsidRPr="00B5335E" w:rsidRDefault="00663CD0" w:rsidP="00663CD0">
      <w:pPr>
        <w:rPr>
          <w:rFonts w:cs="Arial"/>
          <w:b/>
          <w:bCs/>
        </w:rPr>
      </w:pPr>
    </w:p>
    <w:p w:rsidR="00663CD0" w:rsidRDefault="00663CD0" w:rsidP="00663CD0">
      <w:pPr>
        <w:rPr>
          <w:rFonts w:cs="Arial"/>
        </w:rPr>
      </w:pPr>
      <w:r>
        <w:rPr>
          <w:rFonts w:cs="Arial"/>
        </w:rPr>
        <w:t xml:space="preserve">Kommunen har den </w:t>
      </w:r>
      <w:r w:rsidR="00D22648">
        <w:rPr>
          <w:rFonts w:cs="Arial"/>
        </w:rPr>
        <w:t>8</w:t>
      </w:r>
      <w:r>
        <w:rPr>
          <w:rFonts w:cs="Arial"/>
        </w:rPr>
        <w:t xml:space="preserve">. </w:t>
      </w:r>
      <w:r w:rsidR="00D22648">
        <w:rPr>
          <w:rFonts w:cs="Arial"/>
        </w:rPr>
        <w:t>oktober</w:t>
      </w:r>
      <w:r>
        <w:rPr>
          <w:rFonts w:cs="Arial"/>
        </w:rPr>
        <w:t xml:space="preserve"> 2008 fra </w:t>
      </w:r>
      <w:r w:rsidR="00D22648">
        <w:rPr>
          <w:rFonts w:cs="Arial"/>
        </w:rPr>
        <w:t>virksomheden</w:t>
      </w:r>
      <w:r>
        <w:rPr>
          <w:rFonts w:cs="Arial"/>
        </w:rPr>
        <w:t xml:space="preserve"> modtaget ansøgning om miljøgodkendelse af </w:t>
      </w:r>
      <w:r w:rsidR="00D22648">
        <w:rPr>
          <w:rFonts w:cs="Arial"/>
        </w:rPr>
        <w:t>ammoniak-køleanlægget</w:t>
      </w:r>
      <w:r>
        <w:rPr>
          <w:rFonts w:cs="Arial"/>
        </w:rPr>
        <w:t>. Ansøgningen omfatter følgende materiale:</w:t>
      </w:r>
    </w:p>
    <w:p w:rsidR="00663CD0" w:rsidRDefault="00663CD0" w:rsidP="00663CD0">
      <w:pPr>
        <w:rPr>
          <w:rFonts w:cs="Arial"/>
        </w:rPr>
      </w:pPr>
    </w:p>
    <w:p w:rsidR="00663CD0" w:rsidRDefault="00663CD0" w:rsidP="00663CD0">
      <w:pPr>
        <w:numPr>
          <w:ilvl w:val="0"/>
          <w:numId w:val="13"/>
        </w:numPr>
        <w:overflowPunct w:val="0"/>
        <w:autoSpaceDE w:val="0"/>
        <w:autoSpaceDN w:val="0"/>
        <w:adjustRightInd w:val="0"/>
        <w:textAlignment w:val="baseline"/>
        <w:rPr>
          <w:rFonts w:cs="Arial"/>
        </w:rPr>
      </w:pPr>
      <w:r>
        <w:rPr>
          <w:rFonts w:cs="Arial"/>
        </w:rPr>
        <w:t xml:space="preserve">Miljøteknisk beskrivelse af </w:t>
      </w:r>
      <w:r w:rsidR="00D22648">
        <w:rPr>
          <w:rFonts w:cs="Arial"/>
        </w:rPr>
        <w:t xml:space="preserve">oktober </w:t>
      </w:r>
      <w:r>
        <w:rPr>
          <w:rFonts w:cs="Arial"/>
        </w:rPr>
        <w:t xml:space="preserve">2008 </w:t>
      </w:r>
      <w:r w:rsidR="00D22648">
        <w:rPr>
          <w:rFonts w:cs="Arial"/>
        </w:rPr>
        <w:t>udarbejdet af Rambøll Danmark A/S</w:t>
      </w:r>
    </w:p>
    <w:p w:rsidR="00663CD0" w:rsidRDefault="00D22648" w:rsidP="00663CD0">
      <w:pPr>
        <w:numPr>
          <w:ilvl w:val="0"/>
          <w:numId w:val="13"/>
        </w:numPr>
        <w:overflowPunct w:val="0"/>
        <w:autoSpaceDE w:val="0"/>
        <w:autoSpaceDN w:val="0"/>
        <w:adjustRightInd w:val="0"/>
        <w:textAlignment w:val="baseline"/>
        <w:rPr>
          <w:rFonts w:cs="Arial"/>
        </w:rPr>
      </w:pPr>
      <w:r>
        <w:rPr>
          <w:rFonts w:cs="Arial"/>
        </w:rPr>
        <w:t>Sikkerhedsdokument af oktober 2008 udarbejdet af Rambøll Danmark A/S</w:t>
      </w:r>
    </w:p>
    <w:p w:rsidR="00663CD0" w:rsidRDefault="00D22648" w:rsidP="00663CD0">
      <w:pPr>
        <w:numPr>
          <w:ilvl w:val="0"/>
          <w:numId w:val="13"/>
        </w:numPr>
        <w:overflowPunct w:val="0"/>
        <w:autoSpaceDE w:val="0"/>
        <w:autoSpaceDN w:val="0"/>
        <w:adjustRightInd w:val="0"/>
        <w:textAlignment w:val="baseline"/>
        <w:rPr>
          <w:rFonts w:cs="Arial"/>
        </w:rPr>
      </w:pPr>
      <w:r>
        <w:rPr>
          <w:rFonts w:cs="Arial"/>
        </w:rPr>
        <w:lastRenderedPageBreak/>
        <w:t xml:space="preserve">”Ændringer til sikkerhedsdokument i forbindelse med udvidelse” af den 7. oktober 2008 udarbejdet af Rambøll Danmark A/S </w:t>
      </w:r>
    </w:p>
    <w:p w:rsidR="00663CD0" w:rsidRDefault="00663CD0" w:rsidP="00663CD0">
      <w:pPr>
        <w:rPr>
          <w:rFonts w:cs="Arial"/>
        </w:rPr>
      </w:pPr>
    </w:p>
    <w:p w:rsidR="00BE19AF" w:rsidRDefault="00BE19AF" w:rsidP="00663CD0">
      <w:pPr>
        <w:rPr>
          <w:rFonts w:cs="Arial"/>
        </w:rPr>
      </w:pPr>
      <w:r>
        <w:rPr>
          <w:rFonts w:cs="Arial"/>
        </w:rPr>
        <w:t>Kommunen har den 15. oktober 2008 sendt kopi af ansøgningsmaterialet og sikkerhedsdokumentet til Beredskabet og til Arbejdstilsynet.</w:t>
      </w:r>
    </w:p>
    <w:p w:rsidR="00BE19AF" w:rsidRDefault="00BE19AF" w:rsidP="00663CD0">
      <w:pPr>
        <w:rPr>
          <w:rFonts w:cs="Arial"/>
        </w:rPr>
      </w:pPr>
    </w:p>
    <w:p w:rsidR="00BE19AF" w:rsidRDefault="00BE19AF" w:rsidP="00663CD0">
      <w:pPr>
        <w:rPr>
          <w:rFonts w:cs="Arial"/>
        </w:rPr>
      </w:pPr>
      <w:r>
        <w:rPr>
          <w:rFonts w:cs="Arial"/>
        </w:rPr>
        <w:t>Arbejdstilsynet har den 24. oktober 2008 ved mail til kommunen oplyst at de ikke foretager sagsbehandling af ansøgningen, da ammoniak-køleanlægget ikke er omfattet af Arbejdstilsynets risikobekendtgørelse.</w:t>
      </w:r>
    </w:p>
    <w:p w:rsidR="00BE19AF" w:rsidRDefault="00BE19AF" w:rsidP="00663CD0">
      <w:pPr>
        <w:rPr>
          <w:rFonts w:cs="Arial"/>
        </w:rPr>
      </w:pPr>
    </w:p>
    <w:p w:rsidR="00663CD0" w:rsidRDefault="00B8462E" w:rsidP="00663CD0">
      <w:pPr>
        <w:rPr>
          <w:rFonts w:cs="Arial"/>
        </w:rPr>
      </w:pPr>
      <w:r>
        <w:rPr>
          <w:rFonts w:cs="Arial"/>
        </w:rPr>
        <w:t>Kommunen har den 11. november 2008 sendt kopi af ansøgningsmaterialet og sikkerhedsdokumentet til Politiet.</w:t>
      </w:r>
    </w:p>
    <w:p w:rsidR="00ED1C64" w:rsidRDefault="00ED1C64" w:rsidP="00663CD0">
      <w:pPr>
        <w:rPr>
          <w:rFonts w:cs="Arial"/>
        </w:rPr>
      </w:pPr>
    </w:p>
    <w:p w:rsidR="00ED1C64" w:rsidRDefault="00ED1C64" w:rsidP="00663CD0">
      <w:pPr>
        <w:rPr>
          <w:rFonts w:cs="Arial"/>
        </w:rPr>
      </w:pPr>
      <w:r>
        <w:rPr>
          <w:rFonts w:cs="Arial"/>
        </w:rPr>
        <w:t>Kommunen har den 28. januar 2008 modtaget Beredskabets udtalelse af 21. januar 2008 vedrørende virksomhedens sikkerhedsdokument for ammoniak-køleanlægget. Beredskabets anvisninger</w:t>
      </w:r>
      <w:r w:rsidR="00451613">
        <w:rPr>
          <w:rFonts w:cs="Arial"/>
        </w:rPr>
        <w:t xml:space="preserve"> er indarbejdet som vilkår i miljøgodkendelsen.</w:t>
      </w:r>
    </w:p>
    <w:p w:rsidR="00B8462E" w:rsidRDefault="00B8462E" w:rsidP="00663CD0">
      <w:pPr>
        <w:rPr>
          <w:rFonts w:cs="Arial"/>
        </w:rPr>
      </w:pPr>
    </w:p>
    <w:p w:rsidR="00663CD0" w:rsidRDefault="00663CD0" w:rsidP="00663CD0">
      <w:pPr>
        <w:rPr>
          <w:rFonts w:cs="Arial"/>
        </w:rPr>
      </w:pPr>
      <w:r>
        <w:rPr>
          <w:rFonts w:cs="Arial"/>
        </w:rPr>
        <w:t xml:space="preserve">Kommunen har ved brev af </w:t>
      </w:r>
      <w:r w:rsidR="00451613">
        <w:rPr>
          <w:rFonts w:cs="Arial"/>
        </w:rPr>
        <w:t>30. januar 2008</w:t>
      </w:r>
      <w:r>
        <w:rPr>
          <w:rFonts w:cs="Arial"/>
        </w:rPr>
        <w:t xml:space="preserve"> til virksomheden fremsendt e</w:t>
      </w:r>
      <w:r w:rsidRPr="00B5335E">
        <w:rPr>
          <w:rFonts w:cs="Arial"/>
        </w:rPr>
        <w:t xml:space="preserve">t udkast </w:t>
      </w:r>
      <w:r>
        <w:rPr>
          <w:rFonts w:cs="Arial"/>
        </w:rPr>
        <w:t>af</w:t>
      </w:r>
      <w:r w:rsidRPr="00B5335E">
        <w:rPr>
          <w:rFonts w:cs="Arial"/>
        </w:rPr>
        <w:t xml:space="preserve"> miljøgodkendelse</w:t>
      </w:r>
      <w:r>
        <w:rPr>
          <w:rFonts w:cs="Arial"/>
        </w:rPr>
        <w:t>n</w:t>
      </w:r>
      <w:r w:rsidRPr="00B5335E">
        <w:rPr>
          <w:rFonts w:cs="Arial"/>
        </w:rPr>
        <w:t xml:space="preserve"> til kommentering. </w:t>
      </w:r>
      <w:r>
        <w:rPr>
          <w:rFonts w:cs="Arial"/>
        </w:rPr>
        <w:t xml:space="preserve">Virksomheden har </w:t>
      </w:r>
      <w:r w:rsidR="00041CC4">
        <w:rPr>
          <w:rFonts w:cs="Arial"/>
        </w:rPr>
        <w:t xml:space="preserve">efterfølgende </w:t>
      </w:r>
      <w:r w:rsidR="0094734E">
        <w:rPr>
          <w:rFonts w:cs="Arial"/>
        </w:rPr>
        <w:t>ved brev 27. februar 2009 til kommunen kommenteret udkast. Virksomheden har ud over enkelte rettelser til den miljøtekniske redegørelse, foreslået en ændring af udkastets vilkår om propning af gulvafløbene i maskinrummet. Bemærkningen samt udredningen fremgår af afsnit ”</w:t>
      </w:r>
      <w:r w:rsidR="0094734E" w:rsidRPr="0094734E">
        <w:rPr>
          <w:rFonts w:cs="Arial"/>
          <w:bCs/>
        </w:rPr>
        <w:t>2.6.5 Spildevand</w:t>
      </w:r>
      <w:r w:rsidR="0094734E">
        <w:rPr>
          <w:rFonts w:cs="Arial"/>
          <w:bCs/>
        </w:rPr>
        <w:t>”</w:t>
      </w:r>
      <w:r w:rsidR="00041CC4">
        <w:rPr>
          <w:rFonts w:cs="Arial"/>
        </w:rPr>
        <w:t>.</w:t>
      </w:r>
    </w:p>
    <w:p w:rsidR="00663CD0" w:rsidRDefault="00663CD0" w:rsidP="00663CD0">
      <w:pPr>
        <w:rPr>
          <w:rFonts w:cs="Arial"/>
        </w:rPr>
      </w:pPr>
    </w:p>
    <w:p w:rsidR="00663CD0" w:rsidRPr="00B5335E" w:rsidRDefault="00663CD0" w:rsidP="00663CD0">
      <w:pPr>
        <w:numPr>
          <w:ilvl w:val="1"/>
          <w:numId w:val="11"/>
        </w:numPr>
        <w:jc w:val="both"/>
        <w:rPr>
          <w:rFonts w:cs="Arial"/>
          <w:b/>
          <w:bCs/>
        </w:rPr>
      </w:pPr>
      <w:r>
        <w:rPr>
          <w:rFonts w:cs="Arial"/>
          <w:b/>
          <w:bCs/>
        </w:rPr>
        <w:t xml:space="preserve">  </w:t>
      </w:r>
      <w:r w:rsidRPr="00B5335E">
        <w:rPr>
          <w:rFonts w:cs="Arial"/>
          <w:b/>
          <w:bCs/>
        </w:rPr>
        <w:t>Beliggenhed</w:t>
      </w:r>
    </w:p>
    <w:p w:rsidR="00663CD0" w:rsidRPr="00B5335E" w:rsidRDefault="00663CD0" w:rsidP="00663CD0">
      <w:pPr>
        <w:rPr>
          <w:rFonts w:cs="Arial"/>
        </w:rPr>
      </w:pPr>
    </w:p>
    <w:p w:rsidR="00663CD0" w:rsidRDefault="00663CD0" w:rsidP="00663CD0">
      <w:pPr>
        <w:rPr>
          <w:rFonts w:cs="Arial"/>
        </w:rPr>
      </w:pPr>
      <w:r w:rsidRPr="00B5335E">
        <w:rPr>
          <w:rFonts w:cs="Arial"/>
        </w:rPr>
        <w:t xml:space="preserve">Jævnfør </w:t>
      </w:r>
      <w:r>
        <w:rPr>
          <w:rFonts w:cs="Arial"/>
        </w:rPr>
        <w:t>kommunens kommuneplan (Ørbæk Kommunes kommuneplan 2000 – 2012) er virksomheden beliggende i erhvervsområde RE 51.</w:t>
      </w:r>
      <w:r w:rsidR="001C0A9D">
        <w:rPr>
          <w:rFonts w:cs="Arial"/>
        </w:rPr>
        <w:t>19</w:t>
      </w:r>
      <w:r>
        <w:rPr>
          <w:rFonts w:cs="Arial"/>
        </w:rPr>
        <w:t xml:space="preserve">. Placeringen af virksomheden </w:t>
      </w:r>
      <w:r w:rsidR="001C0A9D">
        <w:rPr>
          <w:rFonts w:cs="Arial"/>
        </w:rPr>
        <w:t xml:space="preserve">samt ammoniak-køleanlægget </w:t>
      </w:r>
      <w:r>
        <w:rPr>
          <w:rFonts w:cs="Arial"/>
        </w:rPr>
        <w:t>i forhold til omgivelserne fremgår af bilag 1.</w:t>
      </w:r>
    </w:p>
    <w:p w:rsidR="00663CD0" w:rsidRDefault="00663CD0" w:rsidP="00663CD0">
      <w:pPr>
        <w:rPr>
          <w:rFonts w:cs="Arial"/>
        </w:rPr>
      </w:pPr>
    </w:p>
    <w:p w:rsidR="00663CD0" w:rsidRDefault="00663CD0" w:rsidP="00663CD0">
      <w:pPr>
        <w:rPr>
          <w:rFonts w:cs="Arial"/>
        </w:rPr>
      </w:pPr>
      <w:r>
        <w:rPr>
          <w:rFonts w:cs="Arial"/>
        </w:rPr>
        <w:t xml:space="preserve">Området er omfattet af </w:t>
      </w:r>
      <w:r w:rsidR="00286B89">
        <w:rPr>
          <w:rFonts w:cs="Arial"/>
        </w:rPr>
        <w:t xml:space="preserve">tidligere Ørbæk kommunes </w:t>
      </w:r>
      <w:r>
        <w:rPr>
          <w:rFonts w:cs="Arial"/>
        </w:rPr>
        <w:t>lokalplan RE 51.</w:t>
      </w:r>
      <w:r w:rsidR="001C0A9D">
        <w:rPr>
          <w:rFonts w:cs="Arial"/>
        </w:rPr>
        <w:t>19</w:t>
      </w:r>
      <w:r>
        <w:rPr>
          <w:rFonts w:cs="Arial"/>
        </w:rPr>
        <w:t xml:space="preserve"> af 199</w:t>
      </w:r>
      <w:r w:rsidR="00E82293">
        <w:rPr>
          <w:rFonts w:cs="Arial"/>
        </w:rPr>
        <w:t>7</w:t>
      </w:r>
      <w:r>
        <w:rPr>
          <w:rFonts w:cs="Arial"/>
        </w:rPr>
        <w:t xml:space="preserve">. Virksomheden er </w:t>
      </w:r>
      <w:r w:rsidR="00286B89">
        <w:rPr>
          <w:rFonts w:cs="Arial"/>
        </w:rPr>
        <w:t xml:space="preserve">i det lokalplanlagte område </w:t>
      </w:r>
      <w:r w:rsidR="00E82293">
        <w:rPr>
          <w:rFonts w:cs="Arial"/>
        </w:rPr>
        <w:t>placeret i de</w:t>
      </w:r>
      <w:r w:rsidR="00286B89">
        <w:rPr>
          <w:rFonts w:cs="Arial"/>
        </w:rPr>
        <w:t>n nordlige del af delområde 1</w:t>
      </w:r>
      <w:r w:rsidR="00E82293">
        <w:rPr>
          <w:rFonts w:cs="Arial"/>
        </w:rPr>
        <w:t xml:space="preserve">. </w:t>
      </w:r>
      <w:r w:rsidR="00B841C6">
        <w:rPr>
          <w:rFonts w:cs="Arial"/>
        </w:rPr>
        <w:t>Delo</w:t>
      </w:r>
      <w:r w:rsidR="00E82293">
        <w:rPr>
          <w:rFonts w:cs="Arial"/>
        </w:rPr>
        <w:t>mråde</w:t>
      </w:r>
      <w:r w:rsidR="00B841C6">
        <w:rPr>
          <w:rFonts w:cs="Arial"/>
        </w:rPr>
        <w:t xml:space="preserve"> 1</w:t>
      </w:r>
      <w:r w:rsidR="00E82293">
        <w:rPr>
          <w:rFonts w:cs="Arial"/>
        </w:rPr>
        <w:t xml:space="preserve"> s</w:t>
      </w:r>
      <w:r>
        <w:rPr>
          <w:rFonts w:cs="Arial"/>
        </w:rPr>
        <w:t xml:space="preserve">kal </w:t>
      </w:r>
      <w:r w:rsidR="00E82293">
        <w:rPr>
          <w:rFonts w:cs="Arial"/>
        </w:rPr>
        <w:t xml:space="preserve">jf. lokalplanen </w:t>
      </w:r>
      <w:r>
        <w:rPr>
          <w:rFonts w:cs="Arial"/>
        </w:rPr>
        <w:t>anvendes til følgende:</w:t>
      </w:r>
    </w:p>
    <w:p w:rsidR="00663CD0" w:rsidRDefault="00663CD0" w:rsidP="00663CD0">
      <w:pPr>
        <w:rPr>
          <w:rFonts w:cs="Arial"/>
        </w:rPr>
      </w:pPr>
    </w:p>
    <w:p w:rsidR="00663CD0" w:rsidRDefault="00E82293" w:rsidP="00663CD0">
      <w:pPr>
        <w:tabs>
          <w:tab w:val="left" w:pos="360"/>
        </w:tabs>
        <w:ind w:left="360"/>
        <w:rPr>
          <w:rFonts w:cs="Arial"/>
        </w:rPr>
      </w:pPr>
      <w:r>
        <w:rPr>
          <w:rFonts w:cs="Arial"/>
        </w:rPr>
        <w:t>Områdets anvendelse fastlægges som regionalt erhvervsområde til industriformål.</w:t>
      </w:r>
    </w:p>
    <w:p w:rsidR="00663CD0" w:rsidRDefault="00663CD0" w:rsidP="00663CD0">
      <w:pPr>
        <w:rPr>
          <w:rFonts w:cs="Arial"/>
        </w:rPr>
      </w:pPr>
    </w:p>
    <w:p w:rsidR="00663CD0" w:rsidRDefault="00E82293" w:rsidP="00663CD0">
      <w:pPr>
        <w:rPr>
          <w:rFonts w:cs="Arial"/>
        </w:rPr>
      </w:pPr>
      <w:r>
        <w:rPr>
          <w:rFonts w:cs="Arial"/>
        </w:rPr>
        <w:t>Ammoniak-køleanlæggets</w:t>
      </w:r>
      <w:r w:rsidR="00663CD0">
        <w:rPr>
          <w:rFonts w:cs="Arial"/>
        </w:rPr>
        <w:t xml:space="preserve"> placering er dermed i overensstemmelse med planstatus.</w:t>
      </w:r>
    </w:p>
    <w:p w:rsidR="00663CD0" w:rsidRDefault="00663CD0" w:rsidP="00663CD0">
      <w:pPr>
        <w:rPr>
          <w:rFonts w:cs="Arial"/>
        </w:rPr>
      </w:pPr>
    </w:p>
    <w:p w:rsidR="0042367C" w:rsidRDefault="0042367C" w:rsidP="00663CD0">
      <w:pPr>
        <w:rPr>
          <w:rFonts w:cs="Arial"/>
        </w:rPr>
      </w:pPr>
    </w:p>
    <w:p w:rsidR="0042367C" w:rsidRDefault="0042367C" w:rsidP="00663CD0">
      <w:pPr>
        <w:rPr>
          <w:rFonts w:cs="Arial"/>
        </w:rPr>
      </w:pPr>
    </w:p>
    <w:p w:rsidR="0042367C" w:rsidRDefault="0042367C" w:rsidP="00663CD0">
      <w:pPr>
        <w:rPr>
          <w:rFonts w:cs="Arial"/>
        </w:rPr>
      </w:pPr>
    </w:p>
    <w:p w:rsidR="00663CD0" w:rsidRDefault="00663CD0" w:rsidP="00663CD0">
      <w:pPr>
        <w:rPr>
          <w:rFonts w:cs="Arial"/>
        </w:rPr>
      </w:pPr>
      <w:r>
        <w:rPr>
          <w:rFonts w:cs="Arial"/>
        </w:rPr>
        <w:lastRenderedPageBreak/>
        <w:t>Følgende afstande gør sig gældende</w:t>
      </w:r>
      <w:r w:rsidR="003779AA">
        <w:rPr>
          <w:rFonts w:cs="Arial"/>
        </w:rPr>
        <w:t xml:space="preserve"> ammoniak-køleanlægget</w:t>
      </w:r>
      <w:r>
        <w:rPr>
          <w:rFonts w:cs="Arial"/>
        </w:rPr>
        <w:t>:</w:t>
      </w:r>
    </w:p>
    <w:p w:rsidR="00663CD0" w:rsidRDefault="00663CD0" w:rsidP="00663CD0">
      <w:pPr>
        <w:rPr>
          <w:rFonts w:cs="Arial"/>
        </w:rPr>
      </w:pPr>
    </w:p>
    <w:p w:rsidR="00663CD0" w:rsidRDefault="00663CD0" w:rsidP="00663CD0">
      <w:pPr>
        <w:numPr>
          <w:ilvl w:val="0"/>
          <w:numId w:val="15"/>
        </w:numPr>
        <w:overflowPunct w:val="0"/>
        <w:autoSpaceDE w:val="0"/>
        <w:autoSpaceDN w:val="0"/>
        <w:adjustRightInd w:val="0"/>
        <w:textAlignment w:val="baseline"/>
        <w:rPr>
          <w:rFonts w:cs="Arial"/>
        </w:rPr>
      </w:pPr>
      <w:r>
        <w:rPr>
          <w:rFonts w:cs="Arial"/>
        </w:rPr>
        <w:t xml:space="preserve">Nærmeste boliger forefindes </w:t>
      </w:r>
      <w:r w:rsidR="009A73EC">
        <w:rPr>
          <w:rFonts w:cs="Arial"/>
        </w:rPr>
        <w:t xml:space="preserve">henholdsvis </w:t>
      </w:r>
      <w:r>
        <w:rPr>
          <w:rFonts w:cs="Arial"/>
        </w:rPr>
        <w:t xml:space="preserve">ca. </w:t>
      </w:r>
      <w:r w:rsidR="003779AA">
        <w:rPr>
          <w:rFonts w:cs="Arial"/>
        </w:rPr>
        <w:t>7</w:t>
      </w:r>
      <w:r>
        <w:rPr>
          <w:rFonts w:cs="Arial"/>
        </w:rPr>
        <w:t xml:space="preserve">5 meter vest for </w:t>
      </w:r>
      <w:r w:rsidR="003779AA">
        <w:rPr>
          <w:rFonts w:cs="Arial"/>
        </w:rPr>
        <w:t>anlægget</w:t>
      </w:r>
      <w:r w:rsidR="009A73EC">
        <w:rPr>
          <w:rFonts w:cs="Arial"/>
        </w:rPr>
        <w:t>, ca. 125 meter mod syd og ca. 275 meter mod nordøst og øst</w:t>
      </w:r>
      <w:r>
        <w:rPr>
          <w:rFonts w:cs="Arial"/>
        </w:rPr>
        <w:t xml:space="preserve">. Boligerne </w:t>
      </w:r>
      <w:r w:rsidR="009A73EC">
        <w:rPr>
          <w:rFonts w:cs="Arial"/>
        </w:rPr>
        <w:t xml:space="preserve">er, med undtagelse af boligen mod øst, beliggende i landzonen. Boligen mod øst </w:t>
      </w:r>
      <w:r>
        <w:rPr>
          <w:rFonts w:cs="Arial"/>
        </w:rPr>
        <w:t xml:space="preserve">er beliggende i erhvervsområdet EE 51.16. </w:t>
      </w:r>
    </w:p>
    <w:p w:rsidR="00663CD0" w:rsidRDefault="00663CD0" w:rsidP="00663CD0">
      <w:pPr>
        <w:numPr>
          <w:ilvl w:val="0"/>
          <w:numId w:val="15"/>
        </w:numPr>
        <w:overflowPunct w:val="0"/>
        <w:autoSpaceDE w:val="0"/>
        <w:autoSpaceDN w:val="0"/>
        <w:adjustRightInd w:val="0"/>
        <w:textAlignment w:val="baseline"/>
        <w:rPr>
          <w:rFonts w:cs="Arial"/>
        </w:rPr>
      </w:pPr>
      <w:r>
        <w:rPr>
          <w:rFonts w:cs="Arial"/>
        </w:rPr>
        <w:t>Nærmeste boligområder (B 51.</w:t>
      </w:r>
      <w:r w:rsidR="009A73EC">
        <w:rPr>
          <w:rFonts w:cs="Arial"/>
        </w:rPr>
        <w:t>15, B 51.17</w:t>
      </w:r>
      <w:r>
        <w:rPr>
          <w:rFonts w:cs="Arial"/>
        </w:rPr>
        <w:t xml:space="preserve"> og B.51.13) forefindes henholdsvis ca. 275 meter </w:t>
      </w:r>
      <w:r w:rsidR="009A73EC">
        <w:rPr>
          <w:rFonts w:cs="Arial"/>
        </w:rPr>
        <w:t xml:space="preserve">mod </w:t>
      </w:r>
      <w:r>
        <w:rPr>
          <w:rFonts w:cs="Arial"/>
        </w:rPr>
        <w:t>syd</w:t>
      </w:r>
      <w:r w:rsidR="009A73EC">
        <w:rPr>
          <w:rFonts w:cs="Arial"/>
        </w:rPr>
        <w:t>,</w:t>
      </w:r>
      <w:r>
        <w:rPr>
          <w:rFonts w:cs="Arial"/>
        </w:rPr>
        <w:t xml:space="preserve"> ca. </w:t>
      </w:r>
      <w:r w:rsidR="009A73EC">
        <w:rPr>
          <w:rFonts w:cs="Arial"/>
        </w:rPr>
        <w:t>175</w:t>
      </w:r>
      <w:r>
        <w:rPr>
          <w:rFonts w:cs="Arial"/>
        </w:rPr>
        <w:t xml:space="preserve"> meter </w:t>
      </w:r>
      <w:r w:rsidR="009A73EC">
        <w:rPr>
          <w:rFonts w:cs="Arial"/>
        </w:rPr>
        <w:t xml:space="preserve">mod </w:t>
      </w:r>
      <w:r>
        <w:rPr>
          <w:rFonts w:cs="Arial"/>
        </w:rPr>
        <w:t>syd</w:t>
      </w:r>
      <w:r w:rsidR="009A73EC">
        <w:rPr>
          <w:rFonts w:cs="Arial"/>
        </w:rPr>
        <w:t>øst og ca. 250 meter mod øst</w:t>
      </w:r>
      <w:r>
        <w:rPr>
          <w:rFonts w:cs="Arial"/>
        </w:rPr>
        <w:t>.</w:t>
      </w:r>
      <w:r w:rsidR="00B6092C">
        <w:rPr>
          <w:rFonts w:cs="Arial"/>
        </w:rPr>
        <w:t xml:space="preserve"> Boligområde B 51.17 er udlagt til beskyttede boliger.</w:t>
      </w:r>
    </w:p>
    <w:p w:rsidR="00663CD0" w:rsidRDefault="00663CD0" w:rsidP="00663CD0">
      <w:pPr>
        <w:numPr>
          <w:ilvl w:val="0"/>
          <w:numId w:val="15"/>
        </w:numPr>
        <w:overflowPunct w:val="0"/>
        <w:autoSpaceDE w:val="0"/>
        <w:autoSpaceDN w:val="0"/>
        <w:adjustRightInd w:val="0"/>
        <w:textAlignment w:val="baseline"/>
        <w:rPr>
          <w:rFonts w:cs="Arial"/>
        </w:rPr>
      </w:pPr>
      <w:r>
        <w:rPr>
          <w:rFonts w:cs="Arial"/>
        </w:rPr>
        <w:t>Ca. 2</w:t>
      </w:r>
      <w:r w:rsidR="009A73EC">
        <w:rPr>
          <w:rFonts w:cs="Arial"/>
        </w:rPr>
        <w:t>50</w:t>
      </w:r>
      <w:r>
        <w:rPr>
          <w:rFonts w:cs="Arial"/>
        </w:rPr>
        <w:t xml:space="preserve"> meter mod sydøst forefindes </w:t>
      </w:r>
      <w:r w:rsidR="009A73EC">
        <w:rPr>
          <w:rFonts w:cs="Arial"/>
        </w:rPr>
        <w:t xml:space="preserve">det offentlige </w:t>
      </w:r>
      <w:r>
        <w:rPr>
          <w:rFonts w:cs="Arial"/>
        </w:rPr>
        <w:t xml:space="preserve">område </w:t>
      </w:r>
      <w:r w:rsidR="009A73EC">
        <w:rPr>
          <w:rFonts w:cs="Arial"/>
        </w:rPr>
        <w:t>indeholdende plejehjem</w:t>
      </w:r>
      <w:r>
        <w:rPr>
          <w:rFonts w:cs="Arial"/>
        </w:rPr>
        <w:t xml:space="preserve"> (</w:t>
      </w:r>
      <w:r w:rsidR="009A73EC">
        <w:rPr>
          <w:rFonts w:cs="Arial"/>
        </w:rPr>
        <w:t>O</w:t>
      </w:r>
      <w:r>
        <w:rPr>
          <w:rFonts w:cs="Arial"/>
        </w:rPr>
        <w:t xml:space="preserve"> 51.1</w:t>
      </w:r>
      <w:r w:rsidR="009A73EC">
        <w:rPr>
          <w:rFonts w:cs="Arial"/>
        </w:rPr>
        <w:t>4</w:t>
      </w:r>
      <w:r>
        <w:rPr>
          <w:rFonts w:cs="Arial"/>
        </w:rPr>
        <w:t>).</w:t>
      </w:r>
    </w:p>
    <w:p w:rsidR="00663CD0" w:rsidRDefault="0078740E" w:rsidP="00663CD0">
      <w:pPr>
        <w:numPr>
          <w:ilvl w:val="0"/>
          <w:numId w:val="15"/>
        </w:numPr>
        <w:overflowPunct w:val="0"/>
        <w:autoSpaceDE w:val="0"/>
        <w:autoSpaceDN w:val="0"/>
        <w:adjustRightInd w:val="0"/>
        <w:textAlignment w:val="baseline"/>
        <w:rPr>
          <w:rFonts w:cs="Arial"/>
        </w:rPr>
      </w:pPr>
      <w:r>
        <w:rPr>
          <w:rFonts w:cs="Arial"/>
        </w:rPr>
        <w:t>Umiddelbart mod syd er virksomhedens bygninger bygget sammen med virksomheden Ørbæk Most</w:t>
      </w:r>
      <w:r w:rsidR="00D56CEE">
        <w:rPr>
          <w:rFonts w:cs="Arial"/>
        </w:rPr>
        <w:t>fabrik</w:t>
      </w:r>
      <w:r>
        <w:rPr>
          <w:rFonts w:cs="Arial"/>
        </w:rPr>
        <w:t xml:space="preserve"> A/S, der ligeledes er placeret i erhvervsområdet RE 51.19</w:t>
      </w:r>
      <w:r w:rsidR="00663CD0">
        <w:rPr>
          <w:rFonts w:cs="Arial"/>
        </w:rPr>
        <w:t>.</w:t>
      </w:r>
    </w:p>
    <w:p w:rsidR="00663CD0" w:rsidRDefault="00663CD0" w:rsidP="00663CD0">
      <w:pPr>
        <w:rPr>
          <w:rFonts w:cs="Arial"/>
          <w:i/>
        </w:rPr>
      </w:pPr>
    </w:p>
    <w:p w:rsidR="00663CD0" w:rsidRPr="008A11C7" w:rsidRDefault="00663CD0" w:rsidP="00663CD0">
      <w:pPr>
        <w:rPr>
          <w:rFonts w:cs="Arial"/>
          <w:i/>
        </w:rPr>
      </w:pPr>
      <w:r>
        <w:rPr>
          <w:rFonts w:cs="Arial"/>
          <w:i/>
        </w:rPr>
        <w:t>Drikkevandsinteresser</w:t>
      </w:r>
    </w:p>
    <w:p w:rsidR="00663CD0" w:rsidRDefault="00663CD0" w:rsidP="00663CD0">
      <w:pPr>
        <w:rPr>
          <w:rFonts w:cs="Arial"/>
        </w:rPr>
      </w:pPr>
    </w:p>
    <w:p w:rsidR="00663CD0" w:rsidRDefault="00663CD0" w:rsidP="00663CD0">
      <w:pPr>
        <w:rPr>
          <w:rFonts w:cs="Arial"/>
        </w:rPr>
      </w:pPr>
      <w:r>
        <w:rPr>
          <w:rFonts w:cs="Arial"/>
        </w:rPr>
        <w:t xml:space="preserve">Virksomheden ligger inden for område med særlige drikkevandsinteresser. Nærmest drikkevandsboring tilsluttet vandværk (Ørbæk Vandværk) ligger ca. </w:t>
      </w:r>
      <w:r w:rsidR="002B1414">
        <w:rPr>
          <w:rFonts w:cs="Arial"/>
        </w:rPr>
        <w:t>775</w:t>
      </w:r>
      <w:r>
        <w:rPr>
          <w:rFonts w:cs="Arial"/>
        </w:rPr>
        <w:t xml:space="preserve"> meter syd</w:t>
      </w:r>
      <w:r w:rsidR="002B1414">
        <w:rPr>
          <w:rFonts w:cs="Arial"/>
        </w:rPr>
        <w:t>øst</w:t>
      </w:r>
      <w:r>
        <w:rPr>
          <w:rFonts w:cs="Arial"/>
        </w:rPr>
        <w:t xml:space="preserve"> for virksomheden. Oplandet til boringen ligger ca. </w:t>
      </w:r>
      <w:r w:rsidR="002B1414">
        <w:rPr>
          <w:rFonts w:cs="Arial"/>
        </w:rPr>
        <w:t>225</w:t>
      </w:r>
      <w:r>
        <w:rPr>
          <w:rFonts w:cs="Arial"/>
        </w:rPr>
        <w:t xml:space="preserve"> meter syd for virksomheden.</w:t>
      </w:r>
    </w:p>
    <w:p w:rsidR="00663CD0" w:rsidRDefault="00663CD0" w:rsidP="00663CD0">
      <w:pPr>
        <w:rPr>
          <w:rFonts w:cs="Arial"/>
        </w:rPr>
      </w:pPr>
    </w:p>
    <w:p w:rsidR="002B1414" w:rsidRDefault="002B1414" w:rsidP="002B1414">
      <w:pPr>
        <w:rPr>
          <w:rFonts w:cs="Arial"/>
        </w:rPr>
      </w:pPr>
      <w:r>
        <w:rPr>
          <w:rFonts w:cs="Arial"/>
        </w:rPr>
        <w:t>Virksomhedens afstand til boringer til almen vandforsyning er dermed betydeligt større end Miljøstyrelsens anbefalede afstandskrav på 300 meter til forurenende virksomhed.</w:t>
      </w:r>
    </w:p>
    <w:p w:rsidR="00663CD0" w:rsidRDefault="00663CD0" w:rsidP="00663CD0">
      <w:pPr>
        <w:rPr>
          <w:rFonts w:cs="Arial"/>
        </w:rPr>
      </w:pPr>
    </w:p>
    <w:p w:rsidR="00663CD0" w:rsidRDefault="002B1414" w:rsidP="00663CD0">
      <w:pPr>
        <w:rPr>
          <w:rFonts w:cs="Arial"/>
        </w:rPr>
      </w:pPr>
      <w:r>
        <w:rPr>
          <w:rFonts w:cs="Arial"/>
        </w:rPr>
        <w:t>Der forefindes kun en</w:t>
      </w:r>
      <w:r w:rsidR="00663CD0">
        <w:rPr>
          <w:rFonts w:cs="Arial"/>
        </w:rPr>
        <w:t xml:space="preserve"> enkeltvandsindvinding </w:t>
      </w:r>
      <w:r>
        <w:rPr>
          <w:rFonts w:cs="Arial"/>
        </w:rPr>
        <w:t>der ligger tættere end vandværksboringen. Denne indvinding</w:t>
      </w:r>
      <w:r w:rsidR="00F93BDC">
        <w:rPr>
          <w:rFonts w:cs="Arial"/>
        </w:rPr>
        <w:t>sboring</w:t>
      </w:r>
      <w:r>
        <w:rPr>
          <w:rFonts w:cs="Arial"/>
        </w:rPr>
        <w:t xml:space="preserve"> </w:t>
      </w:r>
      <w:r w:rsidR="00663CD0">
        <w:rPr>
          <w:rFonts w:cs="Arial"/>
        </w:rPr>
        <w:t xml:space="preserve">ligger ca. </w:t>
      </w:r>
      <w:r>
        <w:rPr>
          <w:rFonts w:cs="Arial"/>
        </w:rPr>
        <w:t>175</w:t>
      </w:r>
      <w:r w:rsidR="00663CD0">
        <w:rPr>
          <w:rFonts w:cs="Arial"/>
        </w:rPr>
        <w:t xml:space="preserve"> meter sydvest for </w:t>
      </w:r>
      <w:r w:rsidR="00F93BDC">
        <w:rPr>
          <w:rFonts w:cs="Arial"/>
        </w:rPr>
        <w:t>køleanlægget</w:t>
      </w:r>
      <w:r w:rsidR="00663CD0">
        <w:rPr>
          <w:rFonts w:cs="Arial"/>
        </w:rPr>
        <w:t>.</w:t>
      </w:r>
    </w:p>
    <w:p w:rsidR="00663CD0" w:rsidRPr="00B5335E" w:rsidRDefault="00663CD0" w:rsidP="00663CD0">
      <w:pPr>
        <w:rPr>
          <w:rFonts w:cs="Arial"/>
        </w:rPr>
      </w:pPr>
    </w:p>
    <w:p w:rsidR="00663CD0" w:rsidRPr="00B5335E" w:rsidRDefault="00663CD0" w:rsidP="00663CD0">
      <w:pPr>
        <w:numPr>
          <w:ilvl w:val="1"/>
          <w:numId w:val="11"/>
        </w:numPr>
        <w:jc w:val="both"/>
        <w:rPr>
          <w:rFonts w:cs="Arial"/>
          <w:b/>
          <w:bCs/>
        </w:rPr>
      </w:pPr>
      <w:r>
        <w:rPr>
          <w:rFonts w:cs="Arial"/>
          <w:b/>
          <w:bCs/>
        </w:rPr>
        <w:t xml:space="preserve">  </w:t>
      </w:r>
      <w:r w:rsidRPr="00B5335E">
        <w:rPr>
          <w:rFonts w:cs="Arial"/>
          <w:b/>
          <w:bCs/>
        </w:rPr>
        <w:t>Indretning og drift</w:t>
      </w:r>
    </w:p>
    <w:p w:rsidR="00663CD0" w:rsidRPr="00B5335E" w:rsidRDefault="00663CD0" w:rsidP="00663CD0">
      <w:pPr>
        <w:rPr>
          <w:rFonts w:cs="Arial"/>
        </w:rPr>
      </w:pPr>
    </w:p>
    <w:p w:rsidR="00663CD0" w:rsidRPr="00B5335E" w:rsidRDefault="00663CD0" w:rsidP="00663CD0">
      <w:pPr>
        <w:rPr>
          <w:rFonts w:cs="Arial"/>
          <w:b/>
          <w:bCs/>
        </w:rPr>
      </w:pPr>
      <w:r w:rsidRPr="00B5335E">
        <w:rPr>
          <w:rFonts w:cs="Arial"/>
          <w:b/>
          <w:bCs/>
        </w:rPr>
        <w:t>2.5.1 Produkt.</w:t>
      </w:r>
    </w:p>
    <w:p w:rsidR="00663CD0" w:rsidRDefault="00663CD0" w:rsidP="00663CD0">
      <w:pPr>
        <w:rPr>
          <w:rFonts w:cs="Arial"/>
        </w:rPr>
      </w:pPr>
    </w:p>
    <w:p w:rsidR="00663CD0" w:rsidRDefault="00663CD0" w:rsidP="00663CD0">
      <w:pPr>
        <w:rPr>
          <w:rFonts w:cs="Arial"/>
        </w:rPr>
      </w:pPr>
      <w:r>
        <w:rPr>
          <w:rFonts w:cs="Arial"/>
        </w:rPr>
        <w:t xml:space="preserve">Virksomheden </w:t>
      </w:r>
      <w:r w:rsidR="00217D8E">
        <w:rPr>
          <w:rFonts w:cs="Arial"/>
        </w:rPr>
        <w:t>Danrice A/S producerer færdiglavet ris- og pastaretter. Til kølning og frysning e</w:t>
      </w:r>
      <w:r w:rsidR="009B0A23">
        <w:rPr>
          <w:rFonts w:cs="Arial"/>
        </w:rPr>
        <w:t>r</w:t>
      </w:r>
      <w:r w:rsidR="00217D8E">
        <w:rPr>
          <w:rFonts w:cs="Arial"/>
        </w:rPr>
        <w:t xml:space="preserve"> etableret et ammoniak-kølanlæg.</w:t>
      </w:r>
    </w:p>
    <w:p w:rsidR="00217D8E" w:rsidRDefault="00217D8E" w:rsidP="00663CD0">
      <w:pPr>
        <w:rPr>
          <w:rFonts w:cs="Arial"/>
        </w:rPr>
      </w:pPr>
    </w:p>
    <w:p w:rsidR="00217D8E" w:rsidRDefault="00217D8E" w:rsidP="00663CD0">
      <w:pPr>
        <w:rPr>
          <w:rFonts w:cs="Arial"/>
        </w:rPr>
      </w:pPr>
      <w:r>
        <w:rPr>
          <w:rFonts w:cs="Arial"/>
        </w:rPr>
        <w:t>Danrice A/S blev etableret i 1993 og er siden blevet renoveret og udbygget i 1996 og 1999. Køleanlægget, der ansøges om miljøgodkendelse af, indeholder ammoniak under tryk både i flydende form og gas form. Køleanlægget servicerer 1.300 m</w:t>
      </w:r>
      <w:r>
        <w:rPr>
          <w:rFonts w:cs="Arial"/>
          <w:vertAlign w:val="superscript"/>
        </w:rPr>
        <w:t>3</w:t>
      </w:r>
      <w:r>
        <w:rPr>
          <w:rFonts w:cs="Arial"/>
        </w:rPr>
        <w:t xml:space="preserve"> frysere og frostrum. </w:t>
      </w:r>
    </w:p>
    <w:p w:rsidR="00217D8E" w:rsidRDefault="00217D8E" w:rsidP="00663CD0">
      <w:pPr>
        <w:rPr>
          <w:rFonts w:cs="Arial"/>
        </w:rPr>
      </w:pPr>
    </w:p>
    <w:p w:rsidR="00217D8E" w:rsidRDefault="00217D8E" w:rsidP="00663CD0">
      <w:pPr>
        <w:rPr>
          <w:rFonts w:cs="Arial"/>
        </w:rPr>
      </w:pPr>
      <w:r>
        <w:rPr>
          <w:rFonts w:cs="Arial"/>
        </w:rPr>
        <w:t>Virksomheden er ved at udvide med en ekstra fryser (til indfrysning) og et ekstra frostlager, hvilket medfører en øget kapacitet af køleanlægget og dermed en øget mængde ammoniak på ammoniak-køleanlægget. Udvidelsen indebærer, at der installeres 2 ekstra pum</w:t>
      </w:r>
      <w:r>
        <w:rPr>
          <w:rFonts w:cs="Arial"/>
        </w:rPr>
        <w:lastRenderedPageBreak/>
        <w:t xml:space="preserve">per og pumpebeholdere i maskinrummet sammen med kompressorerne, samt ekstra rørledninger. Udvidelse medfører en øget mængde på 1,4 tons, dvs. at </w:t>
      </w:r>
      <w:r w:rsidR="00547C8D">
        <w:rPr>
          <w:rFonts w:cs="Arial"/>
        </w:rPr>
        <w:t xml:space="preserve">mængden af </w:t>
      </w:r>
      <w:r>
        <w:rPr>
          <w:rFonts w:cs="Arial"/>
        </w:rPr>
        <w:t>ammoniak i køleanlægget øges fra de nuværende 8 tons til ca. 9,4 tons.</w:t>
      </w:r>
    </w:p>
    <w:p w:rsidR="00217D8E" w:rsidRDefault="00217D8E" w:rsidP="00663CD0">
      <w:pPr>
        <w:rPr>
          <w:rFonts w:cs="Arial"/>
        </w:rPr>
      </w:pPr>
    </w:p>
    <w:p w:rsidR="00217D8E" w:rsidRDefault="00217D8E" w:rsidP="00663CD0">
      <w:pPr>
        <w:rPr>
          <w:rFonts w:cs="Arial"/>
        </w:rPr>
      </w:pPr>
      <w:r>
        <w:rPr>
          <w:rFonts w:cs="Arial"/>
        </w:rPr>
        <w:t>Danrice A/S ligger på samme grund som Ørbæk Most</w:t>
      </w:r>
      <w:r w:rsidR="009E66A1">
        <w:rPr>
          <w:rFonts w:cs="Arial"/>
        </w:rPr>
        <w:t>fabrik</w:t>
      </w:r>
      <w:r w:rsidR="009C01C6">
        <w:rPr>
          <w:rFonts w:cs="Arial"/>
        </w:rPr>
        <w:t xml:space="preserve"> A/S</w:t>
      </w:r>
      <w:r w:rsidR="009E66A1">
        <w:rPr>
          <w:rFonts w:cs="Arial"/>
        </w:rPr>
        <w:t>, men har adskilt produktion. Virksomheden modtager procesdamp fra Ørbæk Most</w:t>
      </w:r>
      <w:r w:rsidR="009C01C6">
        <w:rPr>
          <w:rFonts w:cs="Arial"/>
        </w:rPr>
        <w:t>fabrik A/S</w:t>
      </w:r>
      <w:r w:rsidR="009E66A1">
        <w:rPr>
          <w:rFonts w:cs="Arial"/>
        </w:rPr>
        <w:t>. Herudover er der ingen forbindelse mellem de 2 produktionsvirksomheder.</w:t>
      </w:r>
    </w:p>
    <w:p w:rsidR="00547C8D" w:rsidRDefault="00547C8D" w:rsidP="00663CD0">
      <w:pPr>
        <w:rPr>
          <w:rFonts w:cs="Arial"/>
        </w:rPr>
      </w:pPr>
    </w:p>
    <w:p w:rsidR="00663CD0" w:rsidRPr="00B5335E" w:rsidRDefault="00663CD0" w:rsidP="00663CD0">
      <w:pPr>
        <w:ind w:left="-454" w:firstLine="454"/>
        <w:rPr>
          <w:rFonts w:cs="Arial"/>
          <w:b/>
          <w:bCs/>
        </w:rPr>
      </w:pPr>
      <w:r w:rsidRPr="00B5335E">
        <w:rPr>
          <w:rFonts w:cs="Arial"/>
          <w:b/>
          <w:bCs/>
        </w:rPr>
        <w:t>2.5.2 Produktion</w:t>
      </w:r>
    </w:p>
    <w:p w:rsidR="00663CD0" w:rsidRPr="00BE3141" w:rsidRDefault="00663CD0" w:rsidP="00663CD0">
      <w:pPr>
        <w:rPr>
          <w:rFonts w:cs="Arial"/>
        </w:rPr>
      </w:pPr>
    </w:p>
    <w:p w:rsidR="00BE3141" w:rsidRDefault="00BE3141" w:rsidP="00663CD0">
      <w:pPr>
        <w:rPr>
          <w:rFonts w:cs="Arial"/>
        </w:rPr>
      </w:pPr>
      <w:r>
        <w:rPr>
          <w:rFonts w:cs="Arial"/>
        </w:rPr>
        <w:t>Ammoniak-køleanlæggets maskinrum udgør ca. 220 m</w:t>
      </w:r>
      <w:r>
        <w:rPr>
          <w:rFonts w:cs="Arial"/>
          <w:vertAlign w:val="superscript"/>
        </w:rPr>
        <w:t>2</w:t>
      </w:r>
      <w:r>
        <w:rPr>
          <w:rFonts w:cs="Arial"/>
        </w:rPr>
        <w:t xml:space="preserve"> af fabriksområdet og indeholder:</w:t>
      </w:r>
    </w:p>
    <w:p w:rsidR="00BE3141" w:rsidRDefault="00BE3141" w:rsidP="00663CD0">
      <w:pPr>
        <w:rPr>
          <w:rFonts w:cs="Arial"/>
        </w:rPr>
      </w:pPr>
    </w:p>
    <w:p w:rsidR="00BE3141" w:rsidRDefault="00BE3141" w:rsidP="00BE3141">
      <w:pPr>
        <w:numPr>
          <w:ilvl w:val="0"/>
          <w:numId w:val="37"/>
        </w:numPr>
        <w:rPr>
          <w:rFonts w:cs="Arial"/>
        </w:rPr>
      </w:pPr>
      <w:r>
        <w:rPr>
          <w:rFonts w:cs="Arial"/>
        </w:rPr>
        <w:t>5 kølekompressor med el-motor af typen SAB 2002, SAB 85, SAB 89 og 2 stk. SAB 163, fordelt i 2 rum.</w:t>
      </w:r>
    </w:p>
    <w:p w:rsidR="00BE3141" w:rsidRDefault="00BE3141" w:rsidP="00BE3141">
      <w:pPr>
        <w:numPr>
          <w:ilvl w:val="0"/>
          <w:numId w:val="37"/>
        </w:numPr>
        <w:rPr>
          <w:rFonts w:cs="Arial"/>
        </w:rPr>
      </w:pPr>
      <w:r>
        <w:rPr>
          <w:rFonts w:cs="Arial"/>
        </w:rPr>
        <w:t>Pumpeseparatorer (2 stk. – 3.745 liter, driftsfyldningsgrad 20%)</w:t>
      </w:r>
    </w:p>
    <w:p w:rsidR="00BE3141" w:rsidRDefault="00BE3141" w:rsidP="00BE3141">
      <w:pPr>
        <w:numPr>
          <w:ilvl w:val="0"/>
          <w:numId w:val="37"/>
        </w:numPr>
        <w:rPr>
          <w:rFonts w:cs="Arial"/>
        </w:rPr>
      </w:pPr>
      <w:r>
        <w:rPr>
          <w:rFonts w:cs="Arial"/>
        </w:rPr>
        <w:t>Mellemkøler (5.045 liter, driftsfyldningsgrad 30%)</w:t>
      </w:r>
    </w:p>
    <w:p w:rsidR="00BE3141" w:rsidRDefault="00BE3141" w:rsidP="00BE3141">
      <w:pPr>
        <w:numPr>
          <w:ilvl w:val="0"/>
          <w:numId w:val="37"/>
        </w:numPr>
        <w:rPr>
          <w:rFonts w:cs="Arial"/>
        </w:rPr>
      </w:pPr>
      <w:r>
        <w:rPr>
          <w:rFonts w:cs="Arial"/>
        </w:rPr>
        <w:t>Prioritetsreciever (1.575 liter, driftsfyldningsgrad 25%)</w:t>
      </w:r>
    </w:p>
    <w:p w:rsidR="00BE3141" w:rsidRDefault="00BE3141" w:rsidP="00BE3141">
      <w:pPr>
        <w:numPr>
          <w:ilvl w:val="0"/>
          <w:numId w:val="37"/>
        </w:numPr>
        <w:rPr>
          <w:rFonts w:cs="Arial"/>
        </w:rPr>
      </w:pPr>
      <w:r>
        <w:rPr>
          <w:rFonts w:cs="Arial"/>
        </w:rPr>
        <w:t>VSO (475 liter)</w:t>
      </w:r>
    </w:p>
    <w:p w:rsidR="00BE3141" w:rsidRDefault="00BE3141" w:rsidP="00BE3141">
      <w:pPr>
        <w:numPr>
          <w:ilvl w:val="0"/>
          <w:numId w:val="37"/>
        </w:numPr>
        <w:rPr>
          <w:rFonts w:cs="Arial"/>
        </w:rPr>
      </w:pPr>
      <w:r>
        <w:rPr>
          <w:rFonts w:cs="Arial"/>
        </w:rPr>
        <w:t>Economizer (1.575 liter, driftsfyldningsgrad 25%)</w:t>
      </w:r>
    </w:p>
    <w:p w:rsidR="00BE3141" w:rsidRPr="00BE3141" w:rsidRDefault="00BE3141" w:rsidP="00BE3141">
      <w:pPr>
        <w:numPr>
          <w:ilvl w:val="0"/>
          <w:numId w:val="37"/>
        </w:numPr>
        <w:rPr>
          <w:rFonts w:cs="Arial"/>
        </w:rPr>
      </w:pPr>
      <w:r>
        <w:rPr>
          <w:rFonts w:cs="Arial"/>
        </w:rPr>
        <w:t>S 0620 (2 stk. – 620 liter)</w:t>
      </w:r>
    </w:p>
    <w:p w:rsidR="00BE3141" w:rsidRDefault="00BE3141" w:rsidP="00663CD0">
      <w:pPr>
        <w:rPr>
          <w:rFonts w:cs="Arial"/>
        </w:rPr>
      </w:pPr>
    </w:p>
    <w:p w:rsidR="00BE3141" w:rsidRDefault="00BE3141" w:rsidP="00663CD0">
      <w:pPr>
        <w:rPr>
          <w:rFonts w:cs="Arial"/>
        </w:rPr>
      </w:pPr>
      <w:r>
        <w:rPr>
          <w:rFonts w:cs="Arial"/>
        </w:rPr>
        <w:t>De eneste anlægsdele, der befinder sig udenfor ovennævnte maskinrum, er følgende:</w:t>
      </w:r>
    </w:p>
    <w:p w:rsidR="00BE3141" w:rsidRDefault="00BE3141" w:rsidP="00663CD0">
      <w:pPr>
        <w:rPr>
          <w:rFonts w:cs="Arial"/>
        </w:rPr>
      </w:pPr>
    </w:p>
    <w:p w:rsidR="00BE3141" w:rsidRDefault="00BE3141" w:rsidP="00BE3141">
      <w:pPr>
        <w:numPr>
          <w:ilvl w:val="0"/>
          <w:numId w:val="38"/>
        </w:numPr>
        <w:rPr>
          <w:rFonts w:cs="Arial"/>
        </w:rPr>
      </w:pPr>
      <w:r>
        <w:rPr>
          <w:rFonts w:cs="Arial"/>
        </w:rPr>
        <w:t>Fordelingsrør til og fra fordamperne, i alt forefindes 23 stk. – 3 stk. udendørs og 20 stk. indendørs.</w:t>
      </w:r>
    </w:p>
    <w:p w:rsidR="00BE3141" w:rsidRDefault="00BE3141" w:rsidP="00BE3141">
      <w:pPr>
        <w:numPr>
          <w:ilvl w:val="0"/>
          <w:numId w:val="38"/>
        </w:numPr>
        <w:rPr>
          <w:rFonts w:cs="Arial"/>
        </w:rPr>
      </w:pPr>
      <w:r>
        <w:rPr>
          <w:rFonts w:cs="Arial"/>
        </w:rPr>
        <w:t>Kondensatorerne (2 stk.) af typen EVAPCO LSCA 490 og EVAPCO LSCA 805</w:t>
      </w:r>
    </w:p>
    <w:p w:rsidR="00BE3141" w:rsidRDefault="00BE3141" w:rsidP="00BE3141">
      <w:pPr>
        <w:numPr>
          <w:ilvl w:val="0"/>
          <w:numId w:val="38"/>
        </w:numPr>
        <w:rPr>
          <w:rFonts w:cs="Arial"/>
        </w:rPr>
      </w:pPr>
      <w:r>
        <w:rPr>
          <w:rFonts w:cs="Arial"/>
        </w:rPr>
        <w:t>Systemreceiveren (depottank – 5.885 liter, driftsfyldningsgrad 20-50%)</w:t>
      </w:r>
    </w:p>
    <w:p w:rsidR="00BE3141" w:rsidRDefault="00BE3141"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547C8D" w:rsidRDefault="00547C8D" w:rsidP="00663CD0">
      <w:pPr>
        <w:rPr>
          <w:rFonts w:cs="Arial"/>
        </w:rPr>
      </w:pPr>
    </w:p>
    <w:p w:rsidR="00BE3141" w:rsidRDefault="00BE3141" w:rsidP="00663CD0">
      <w:pPr>
        <w:rPr>
          <w:rFonts w:cs="Arial"/>
        </w:rPr>
      </w:pPr>
      <w:r>
        <w:rPr>
          <w:rFonts w:cs="Arial"/>
        </w:rPr>
        <w:lastRenderedPageBreak/>
        <w:t>Ammoniakanlægget er skitseret i nedenstående figur</w:t>
      </w:r>
      <w:r w:rsidR="00060F23">
        <w:rPr>
          <w:rFonts w:cs="Arial"/>
        </w:rPr>
        <w:t>.</w:t>
      </w:r>
    </w:p>
    <w:p w:rsidR="00060F23" w:rsidRDefault="00060F23" w:rsidP="00663CD0">
      <w:pPr>
        <w:rPr>
          <w:rFonts w:cs="Arial"/>
        </w:rPr>
      </w:pPr>
    </w:p>
    <w:p w:rsidR="00060F23" w:rsidRDefault="008313FF" w:rsidP="00663CD0">
      <w:pPr>
        <w:rPr>
          <w:rFonts w:cs="Arial"/>
        </w:rPr>
      </w:pPr>
      <w:r>
        <w:rPr>
          <w:rFonts w:cs="Arial"/>
          <w:noProof/>
        </w:rPr>
        <w:drawing>
          <wp:inline distT="0" distB="0" distL="0" distR="0">
            <wp:extent cx="5191125" cy="49434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4943475"/>
                    </a:xfrm>
                    <a:prstGeom prst="rect">
                      <a:avLst/>
                    </a:prstGeom>
                    <a:noFill/>
                    <a:ln>
                      <a:noFill/>
                    </a:ln>
                  </pic:spPr>
                </pic:pic>
              </a:graphicData>
            </a:graphic>
          </wp:inline>
        </w:drawing>
      </w:r>
    </w:p>
    <w:p w:rsidR="00060F23" w:rsidRDefault="00060F23" w:rsidP="00663CD0">
      <w:pPr>
        <w:rPr>
          <w:rFonts w:cs="Arial"/>
        </w:rPr>
      </w:pPr>
    </w:p>
    <w:p w:rsidR="00060F23" w:rsidRDefault="00060F23" w:rsidP="00663CD0">
      <w:pPr>
        <w:rPr>
          <w:rFonts w:cs="Arial"/>
        </w:rPr>
      </w:pPr>
    </w:p>
    <w:p w:rsidR="00060F23" w:rsidRPr="000822FF" w:rsidRDefault="000822FF" w:rsidP="000822FF">
      <w:pPr>
        <w:jc w:val="center"/>
        <w:rPr>
          <w:rFonts w:cs="Arial"/>
          <w:sz w:val="20"/>
          <w:szCs w:val="20"/>
        </w:rPr>
      </w:pPr>
      <w:r w:rsidRPr="000822FF">
        <w:rPr>
          <w:rFonts w:cs="Arial"/>
          <w:sz w:val="20"/>
          <w:szCs w:val="20"/>
        </w:rPr>
        <w:t>Figur 1 – Skematisk fremstilling af processen i ammoniak-køleanlægget</w:t>
      </w:r>
    </w:p>
    <w:p w:rsidR="00060F23" w:rsidRDefault="00060F23" w:rsidP="00663CD0">
      <w:pPr>
        <w:rPr>
          <w:rFonts w:cs="Arial"/>
        </w:rPr>
      </w:pPr>
    </w:p>
    <w:p w:rsidR="00060F23" w:rsidRDefault="00060F23" w:rsidP="00663CD0">
      <w:pPr>
        <w:rPr>
          <w:rFonts w:cs="Arial"/>
        </w:rPr>
      </w:pPr>
      <w:r>
        <w:rPr>
          <w:rFonts w:cs="Arial"/>
        </w:rPr>
        <w:t>Ammoniak-køleanlægget er projekteret, installeret samt drives og efterses i henhold til gældende forskrifter for køleanlæg indeholdende ammoniak.</w:t>
      </w:r>
    </w:p>
    <w:p w:rsidR="00060F23" w:rsidRDefault="00060F23" w:rsidP="00663CD0">
      <w:pPr>
        <w:rPr>
          <w:rFonts w:cs="Arial"/>
        </w:rPr>
      </w:pPr>
    </w:p>
    <w:p w:rsidR="00060F23" w:rsidRDefault="00060F23" w:rsidP="00663CD0">
      <w:pPr>
        <w:rPr>
          <w:rFonts w:cs="Arial"/>
        </w:rPr>
      </w:pPr>
      <w:r>
        <w:rPr>
          <w:rFonts w:cs="Arial"/>
        </w:rPr>
        <w:t>Anlægget fungerer som et lukket kredsløb med ammoniak som kølemiddel. I fordamper-kredsløbet fordampes kølemidlet under varmeop</w:t>
      </w:r>
      <w:r w:rsidR="00972D26">
        <w:rPr>
          <w:rFonts w:cs="Arial"/>
        </w:rPr>
        <w:t>tagelse fra det omgivende medie. Derfra</w:t>
      </w:r>
      <w:r>
        <w:rPr>
          <w:rFonts w:cs="Arial"/>
        </w:rPr>
        <w:t xml:space="preserve"> suges den gasformige ammoniak gennem kompressorerne, der komprimerer ammoniakken, hvor ammoniakken kondenseres </w:t>
      </w:r>
      <w:r w:rsidR="00972D26">
        <w:rPr>
          <w:rFonts w:cs="Arial"/>
        </w:rPr>
        <w:t xml:space="preserve">i kondensatorerne </w:t>
      </w:r>
      <w:r>
        <w:rPr>
          <w:rFonts w:cs="Arial"/>
        </w:rPr>
        <w:t>til væskeform ved varmeafgivelse til omgivelserne. Fra kondensatorerne opsamles ammoniakken i væskeform i ”reciever”-beholdere, inden det går retur til fordamperkredsløbet via VSO og economizer, og derefter via mellemkøleren til fordamperen.</w:t>
      </w:r>
    </w:p>
    <w:p w:rsidR="00663CD0" w:rsidRDefault="00663CD0" w:rsidP="00663CD0">
      <w:pPr>
        <w:tabs>
          <w:tab w:val="left" w:pos="3600"/>
        </w:tabs>
        <w:rPr>
          <w:rFonts w:cs="Arial"/>
        </w:rPr>
      </w:pPr>
    </w:p>
    <w:p w:rsidR="00663CD0" w:rsidRPr="00B5335E" w:rsidRDefault="00663CD0" w:rsidP="00663CD0">
      <w:pPr>
        <w:rPr>
          <w:rFonts w:cs="Arial"/>
          <w:b/>
          <w:bCs/>
        </w:rPr>
      </w:pPr>
      <w:r w:rsidRPr="00B5335E">
        <w:rPr>
          <w:rFonts w:cs="Arial"/>
          <w:b/>
          <w:bCs/>
        </w:rPr>
        <w:lastRenderedPageBreak/>
        <w:t>2.5.3 Drift</w:t>
      </w:r>
      <w:r w:rsidR="000B143F">
        <w:rPr>
          <w:rFonts w:cs="Arial"/>
          <w:b/>
          <w:bCs/>
        </w:rPr>
        <w:t xml:space="preserve"> af ammoniak-køleanlægget</w:t>
      </w:r>
    </w:p>
    <w:p w:rsidR="00663CD0" w:rsidRDefault="00663CD0" w:rsidP="00663CD0">
      <w:pPr>
        <w:rPr>
          <w:rFonts w:cs="Arial"/>
        </w:rPr>
      </w:pPr>
    </w:p>
    <w:p w:rsidR="000B143F" w:rsidRDefault="00663CD0" w:rsidP="00663CD0">
      <w:pPr>
        <w:rPr>
          <w:rFonts w:cs="Arial"/>
        </w:rPr>
      </w:pPr>
      <w:r>
        <w:rPr>
          <w:rFonts w:cs="Arial"/>
        </w:rPr>
        <w:t>Virksomheden</w:t>
      </w:r>
      <w:r w:rsidR="000B143F">
        <w:rPr>
          <w:rFonts w:cs="Arial"/>
        </w:rPr>
        <w:t xml:space="preserve"> kører 3 holds skift så produktionen kan køre i 24 timer i døgnet efter behov. Ammoniak-køleanlægget med kompressorer og kondensatorer </w:t>
      </w:r>
      <w:r w:rsidR="00287633">
        <w:rPr>
          <w:rFonts w:cs="Arial"/>
        </w:rPr>
        <w:t>vil på grund af behovet for frostlageret vær</w:t>
      </w:r>
      <w:r w:rsidR="000B143F">
        <w:rPr>
          <w:rFonts w:cs="Arial"/>
        </w:rPr>
        <w:t>e i drift i 24 timer alle ugens 7 dage.</w:t>
      </w:r>
    </w:p>
    <w:p w:rsidR="000B143F" w:rsidRDefault="000B143F" w:rsidP="00663CD0">
      <w:pPr>
        <w:rPr>
          <w:rFonts w:cs="Arial"/>
        </w:rPr>
      </w:pPr>
    </w:p>
    <w:p w:rsidR="000B143F" w:rsidRDefault="000B143F" w:rsidP="00663CD0">
      <w:pPr>
        <w:rPr>
          <w:rFonts w:cs="Arial"/>
        </w:rPr>
      </w:pPr>
      <w:r>
        <w:rPr>
          <w:rFonts w:cs="Arial"/>
        </w:rPr>
        <w:t xml:space="preserve">Der </w:t>
      </w:r>
      <w:r w:rsidR="00287633">
        <w:rPr>
          <w:rFonts w:cs="Arial"/>
        </w:rPr>
        <w:t xml:space="preserve">er </w:t>
      </w:r>
      <w:r>
        <w:rPr>
          <w:rFonts w:cs="Arial"/>
        </w:rPr>
        <w:t>computerstyret overvågning af driften på ammoniak-køleanlægget. I maskinrummet er der installeret ammoniakdetektorer, som ved udslip alarmerer driftspersonalet over virksomhedens styringssystem (SCADA-anlæg).</w:t>
      </w:r>
    </w:p>
    <w:p w:rsidR="000B143F" w:rsidRDefault="000B143F" w:rsidP="00663CD0">
      <w:pPr>
        <w:rPr>
          <w:rFonts w:cs="Arial"/>
        </w:rPr>
      </w:pPr>
    </w:p>
    <w:p w:rsidR="000B143F" w:rsidRDefault="000B143F" w:rsidP="00663CD0">
      <w:pPr>
        <w:rPr>
          <w:rFonts w:cs="Arial"/>
        </w:rPr>
      </w:pPr>
      <w:r>
        <w:rPr>
          <w:rFonts w:cs="Arial"/>
        </w:rPr>
        <w:t>Det tekniske personale står kun for overvågning og daglig drift af anlægget. Alt service og vedligeholdelse af ammoniak-køleanlægget forestås af et autoriseret kølefirma (for nuværende firmaet Johnson Controls).</w:t>
      </w:r>
    </w:p>
    <w:p w:rsidR="000B143F" w:rsidRDefault="000B143F" w:rsidP="00663CD0">
      <w:pPr>
        <w:rPr>
          <w:rFonts w:cs="Arial"/>
        </w:rPr>
      </w:pPr>
    </w:p>
    <w:p w:rsidR="000B143F" w:rsidRDefault="000B143F" w:rsidP="00663CD0">
      <w:pPr>
        <w:rPr>
          <w:rFonts w:cs="Arial"/>
        </w:rPr>
      </w:pPr>
      <w:r>
        <w:rPr>
          <w:rFonts w:cs="Arial"/>
        </w:rPr>
        <w:t>Ammoniak-køleanlægget efterfyldes af kølemontør fra Johnson Controls, og sker med ammoniak på flasker. Fyldning af ammoniak-køleanlægget sker ved trykudligning via en tynd slange. Fyldningsgraden, dvs. den mængde der til enhver tid befinder sig i anlægget, sikres under drift via sikkerhedsventiler, væskesikringsbeholdere og skueglas. Ved hjælp af skueglas i recievertankene overvåges væskestanden i tanken</w:t>
      </w:r>
      <w:r w:rsidR="00287633">
        <w:rPr>
          <w:rFonts w:cs="Arial"/>
        </w:rPr>
        <w:t>e</w:t>
      </w:r>
      <w:r>
        <w:rPr>
          <w:rFonts w:cs="Arial"/>
        </w:rPr>
        <w:t xml:space="preserve"> under drift og ved efterfyldning af ammoniak. Ammoniakflaskerne medbringes af kølemontøren. Der er således intet oplag af ammoniakflasker på virksomheden.</w:t>
      </w:r>
    </w:p>
    <w:p w:rsidR="00663CD0" w:rsidRDefault="00663CD0" w:rsidP="00663CD0">
      <w:pPr>
        <w:rPr>
          <w:rFonts w:cs="Arial"/>
        </w:rPr>
      </w:pPr>
    </w:p>
    <w:p w:rsidR="00663CD0" w:rsidRPr="00B5335E" w:rsidRDefault="00663CD0" w:rsidP="00663CD0">
      <w:pPr>
        <w:rPr>
          <w:rFonts w:cs="Arial"/>
          <w:b/>
          <w:bCs/>
        </w:rPr>
      </w:pPr>
      <w:r w:rsidRPr="00B5335E">
        <w:rPr>
          <w:rFonts w:cs="Arial"/>
          <w:b/>
          <w:bCs/>
        </w:rPr>
        <w:t>2.5.</w:t>
      </w:r>
      <w:r w:rsidR="009F4317">
        <w:rPr>
          <w:rFonts w:cs="Arial"/>
          <w:b/>
          <w:bCs/>
        </w:rPr>
        <w:t>4</w:t>
      </w:r>
      <w:r w:rsidRPr="00B5335E">
        <w:rPr>
          <w:rFonts w:cs="Arial"/>
          <w:b/>
          <w:bCs/>
        </w:rPr>
        <w:t xml:space="preserve"> </w:t>
      </w:r>
      <w:r w:rsidR="00213409">
        <w:rPr>
          <w:rFonts w:cs="Arial"/>
          <w:b/>
          <w:bCs/>
        </w:rPr>
        <w:t>Forbrug af energi</w:t>
      </w:r>
      <w:r w:rsidR="009F4317">
        <w:rPr>
          <w:rFonts w:cs="Arial"/>
          <w:b/>
          <w:bCs/>
        </w:rPr>
        <w:t xml:space="preserve"> og vand</w:t>
      </w:r>
    </w:p>
    <w:p w:rsidR="00663CD0" w:rsidRDefault="00663CD0" w:rsidP="00663CD0">
      <w:pPr>
        <w:rPr>
          <w:rFonts w:cs="Arial"/>
        </w:rPr>
      </w:pPr>
    </w:p>
    <w:p w:rsidR="009F4317" w:rsidRPr="009F4317" w:rsidRDefault="009F4317" w:rsidP="00663CD0">
      <w:pPr>
        <w:rPr>
          <w:rFonts w:cs="Arial"/>
          <w:i/>
        </w:rPr>
      </w:pPr>
      <w:r>
        <w:rPr>
          <w:rFonts w:cs="Arial"/>
          <w:i/>
        </w:rPr>
        <w:t>Energiforbrug</w:t>
      </w:r>
    </w:p>
    <w:p w:rsidR="009F4317" w:rsidRDefault="009F4317" w:rsidP="00663CD0">
      <w:pPr>
        <w:rPr>
          <w:rFonts w:cs="Arial"/>
        </w:rPr>
      </w:pPr>
      <w:r>
        <w:rPr>
          <w:rFonts w:cs="Arial"/>
        </w:rPr>
        <w:t>Der er ikke andet energiforbrug en el-forbruget til anlægget</w:t>
      </w:r>
    </w:p>
    <w:p w:rsidR="009F4317" w:rsidRPr="009F4317" w:rsidRDefault="009F4317" w:rsidP="00663CD0">
      <w:pPr>
        <w:rPr>
          <w:rFonts w:cs="Arial"/>
          <w:i/>
        </w:rPr>
      </w:pPr>
    </w:p>
    <w:p w:rsidR="009F4317" w:rsidRDefault="009F4317" w:rsidP="00663CD0">
      <w:pPr>
        <w:rPr>
          <w:rFonts w:cs="Arial"/>
        </w:rPr>
      </w:pPr>
      <w:r>
        <w:rPr>
          <w:rFonts w:cs="Arial"/>
        </w:rPr>
        <w:t xml:space="preserve">Der anvendes strøm til kompressorer, ventilation og kondensatorer i forbindelse med driften af ammoniak-køleanlægget. El-forbruget på Danrice A/S er ca. 6.000 MWh pr. år og det anslås at ca. 90% af </w:t>
      </w:r>
      <w:r w:rsidR="00213409">
        <w:rPr>
          <w:rFonts w:cs="Arial"/>
        </w:rPr>
        <w:t>el-</w:t>
      </w:r>
      <w:r>
        <w:rPr>
          <w:rFonts w:cs="Arial"/>
        </w:rPr>
        <w:t>forbruget anvendes til køleanlægget.</w:t>
      </w:r>
    </w:p>
    <w:p w:rsidR="009F4317" w:rsidRDefault="009F4317" w:rsidP="00663CD0">
      <w:pPr>
        <w:rPr>
          <w:rFonts w:cs="Arial"/>
        </w:rPr>
      </w:pPr>
    </w:p>
    <w:p w:rsidR="009F4317" w:rsidRPr="009F4317" w:rsidRDefault="009F4317" w:rsidP="00663CD0">
      <w:pPr>
        <w:rPr>
          <w:rFonts w:cs="Arial"/>
          <w:i/>
        </w:rPr>
      </w:pPr>
      <w:r>
        <w:rPr>
          <w:rFonts w:cs="Arial"/>
          <w:i/>
        </w:rPr>
        <w:t>Vandforbrug</w:t>
      </w:r>
    </w:p>
    <w:p w:rsidR="009F4317" w:rsidRDefault="009F4317" w:rsidP="00663CD0">
      <w:pPr>
        <w:rPr>
          <w:rFonts w:cs="Arial"/>
        </w:rPr>
      </w:pPr>
      <w:r>
        <w:rPr>
          <w:rFonts w:cs="Arial"/>
        </w:rPr>
        <w:t xml:space="preserve">Der anvendes vand til kondensatoren i en mængde på ca. </w:t>
      </w:r>
      <w:r w:rsidR="00663CD0">
        <w:rPr>
          <w:rFonts w:cs="Arial"/>
        </w:rPr>
        <w:t xml:space="preserve">30 – </w:t>
      </w:r>
      <w:r>
        <w:rPr>
          <w:rFonts w:cs="Arial"/>
        </w:rPr>
        <w:t>50 m</w:t>
      </w:r>
      <w:r>
        <w:rPr>
          <w:rFonts w:cs="Arial"/>
          <w:vertAlign w:val="superscript"/>
        </w:rPr>
        <w:t>3</w:t>
      </w:r>
      <w:r>
        <w:rPr>
          <w:rFonts w:cs="Arial"/>
        </w:rPr>
        <w:t xml:space="preserve"> pr. dag.</w:t>
      </w:r>
    </w:p>
    <w:p w:rsidR="00213409" w:rsidRDefault="00213409" w:rsidP="00663CD0">
      <w:pPr>
        <w:rPr>
          <w:rFonts w:cs="Arial"/>
        </w:rPr>
      </w:pPr>
    </w:p>
    <w:p w:rsidR="00C37D89" w:rsidRDefault="00C37D89" w:rsidP="00663CD0">
      <w:pPr>
        <w:rPr>
          <w:rFonts w:cs="Arial"/>
        </w:rPr>
      </w:pPr>
    </w:p>
    <w:p w:rsidR="0042367C" w:rsidRDefault="0042367C" w:rsidP="00663CD0">
      <w:pPr>
        <w:rPr>
          <w:rFonts w:cs="Arial"/>
        </w:rPr>
      </w:pPr>
    </w:p>
    <w:p w:rsidR="0042367C" w:rsidRDefault="0042367C" w:rsidP="00663CD0">
      <w:pPr>
        <w:rPr>
          <w:rFonts w:cs="Arial"/>
        </w:rPr>
      </w:pPr>
    </w:p>
    <w:p w:rsidR="0042367C" w:rsidRDefault="0042367C" w:rsidP="00663CD0">
      <w:pPr>
        <w:rPr>
          <w:rFonts w:cs="Arial"/>
        </w:rPr>
      </w:pPr>
    </w:p>
    <w:p w:rsidR="00C37D89" w:rsidRDefault="00C37D89" w:rsidP="00663CD0">
      <w:pPr>
        <w:rPr>
          <w:rFonts w:cs="Arial"/>
        </w:rPr>
      </w:pPr>
    </w:p>
    <w:p w:rsidR="00C37D89" w:rsidRDefault="00C37D89" w:rsidP="00663CD0">
      <w:pPr>
        <w:rPr>
          <w:rFonts w:cs="Arial"/>
        </w:rPr>
      </w:pPr>
    </w:p>
    <w:p w:rsidR="00C37D89" w:rsidRDefault="00C37D89" w:rsidP="00663CD0">
      <w:pPr>
        <w:rPr>
          <w:rFonts w:cs="Arial"/>
        </w:rPr>
      </w:pPr>
    </w:p>
    <w:p w:rsidR="00663CD0" w:rsidRPr="00B5335E" w:rsidRDefault="00663CD0" w:rsidP="00663CD0">
      <w:pPr>
        <w:rPr>
          <w:rFonts w:cs="Arial"/>
          <w:b/>
          <w:bCs/>
        </w:rPr>
      </w:pPr>
      <w:r>
        <w:rPr>
          <w:rFonts w:cs="Arial"/>
          <w:b/>
          <w:bCs/>
        </w:rPr>
        <w:lastRenderedPageBreak/>
        <w:t>2.6</w:t>
      </w:r>
      <w:r w:rsidRPr="00B5335E">
        <w:rPr>
          <w:rFonts w:cs="Arial"/>
          <w:b/>
          <w:bCs/>
        </w:rPr>
        <w:t xml:space="preserve">  Miljøteknisk vurdering</w:t>
      </w:r>
    </w:p>
    <w:p w:rsidR="00663CD0" w:rsidRPr="00B5335E" w:rsidRDefault="00663CD0" w:rsidP="00663CD0">
      <w:pPr>
        <w:rPr>
          <w:rFonts w:cs="Arial"/>
        </w:rPr>
      </w:pPr>
    </w:p>
    <w:p w:rsidR="00663CD0" w:rsidRPr="00B5335E" w:rsidRDefault="00663CD0" w:rsidP="00663CD0">
      <w:pPr>
        <w:rPr>
          <w:rFonts w:cs="Arial"/>
        </w:rPr>
      </w:pPr>
      <w:r w:rsidRPr="00B5335E">
        <w:rPr>
          <w:rFonts w:cs="Arial"/>
          <w:b/>
          <w:bCs/>
        </w:rPr>
        <w:t>2.6.1 Støj/vibrationer</w:t>
      </w:r>
    </w:p>
    <w:p w:rsidR="00663CD0" w:rsidRDefault="00663CD0" w:rsidP="00663CD0">
      <w:pPr>
        <w:pStyle w:val="Brdtekst"/>
        <w:rPr>
          <w:rFonts w:cs="Arial"/>
          <w:szCs w:val="24"/>
        </w:rPr>
      </w:pPr>
    </w:p>
    <w:p w:rsidR="003E2DC0" w:rsidRDefault="003E2DC0" w:rsidP="00663CD0">
      <w:pPr>
        <w:pStyle w:val="Brdtekst"/>
        <w:rPr>
          <w:rFonts w:cs="Arial"/>
          <w:szCs w:val="24"/>
        </w:rPr>
      </w:pPr>
      <w:r>
        <w:rPr>
          <w:rFonts w:cs="Arial"/>
          <w:szCs w:val="24"/>
        </w:rPr>
        <w:t>A</w:t>
      </w:r>
      <w:r w:rsidR="009E1277">
        <w:rPr>
          <w:rFonts w:cs="Arial"/>
          <w:szCs w:val="24"/>
        </w:rPr>
        <w:t>mmoniak-kølean</w:t>
      </w:r>
      <w:r>
        <w:rPr>
          <w:rFonts w:cs="Arial"/>
          <w:szCs w:val="24"/>
        </w:rPr>
        <w:t>læggets støjkilder omfatter følgende:</w:t>
      </w:r>
    </w:p>
    <w:p w:rsidR="003E2DC0" w:rsidRDefault="003E2DC0" w:rsidP="00663CD0">
      <w:pPr>
        <w:pStyle w:val="Brdtekst"/>
        <w:rPr>
          <w:rFonts w:cs="Arial"/>
          <w:szCs w:val="24"/>
        </w:rPr>
      </w:pPr>
    </w:p>
    <w:p w:rsidR="003E2DC0" w:rsidRDefault="003E2DC0" w:rsidP="003E2DC0">
      <w:pPr>
        <w:pStyle w:val="Brdtekst"/>
        <w:numPr>
          <w:ilvl w:val="0"/>
          <w:numId w:val="39"/>
        </w:numPr>
        <w:rPr>
          <w:rFonts w:cs="Arial"/>
          <w:szCs w:val="24"/>
        </w:rPr>
      </w:pPr>
      <w:r>
        <w:rPr>
          <w:rFonts w:cs="Arial"/>
          <w:szCs w:val="24"/>
        </w:rPr>
        <w:t>Kompressorer</w:t>
      </w:r>
    </w:p>
    <w:p w:rsidR="003E2DC0" w:rsidRDefault="003E2DC0" w:rsidP="003E2DC0">
      <w:pPr>
        <w:pStyle w:val="Brdtekst"/>
        <w:numPr>
          <w:ilvl w:val="0"/>
          <w:numId w:val="39"/>
        </w:numPr>
        <w:rPr>
          <w:rFonts w:cs="Arial"/>
          <w:szCs w:val="24"/>
        </w:rPr>
      </w:pPr>
      <w:r>
        <w:rPr>
          <w:rFonts w:cs="Arial"/>
          <w:szCs w:val="24"/>
        </w:rPr>
        <w:t>Kølekondensatorer</w:t>
      </w:r>
    </w:p>
    <w:p w:rsidR="003E2DC0" w:rsidRDefault="003E2DC0" w:rsidP="003E2DC0">
      <w:pPr>
        <w:pStyle w:val="Brdtekst"/>
        <w:numPr>
          <w:ilvl w:val="0"/>
          <w:numId w:val="39"/>
        </w:numPr>
        <w:rPr>
          <w:rFonts w:cs="Arial"/>
          <w:szCs w:val="24"/>
        </w:rPr>
      </w:pPr>
      <w:r>
        <w:rPr>
          <w:rFonts w:cs="Arial"/>
          <w:szCs w:val="24"/>
        </w:rPr>
        <w:t>Ventilationsafkast</w:t>
      </w:r>
    </w:p>
    <w:p w:rsidR="003E2DC0" w:rsidRDefault="003E2DC0" w:rsidP="00663CD0">
      <w:pPr>
        <w:pStyle w:val="Brdtekst"/>
        <w:rPr>
          <w:rFonts w:cs="Arial"/>
          <w:szCs w:val="24"/>
        </w:rPr>
      </w:pPr>
    </w:p>
    <w:p w:rsidR="003E2DC0" w:rsidRDefault="003E2DC0" w:rsidP="00663CD0">
      <w:pPr>
        <w:pStyle w:val="Brdtekst"/>
        <w:rPr>
          <w:rFonts w:cs="Arial"/>
          <w:szCs w:val="24"/>
        </w:rPr>
      </w:pPr>
      <w:r>
        <w:rPr>
          <w:rFonts w:cs="Arial"/>
          <w:szCs w:val="24"/>
        </w:rPr>
        <w:t>Kompressorerne er placeret indendørs i 2 adskilte r</w:t>
      </w:r>
      <w:r w:rsidR="00311905">
        <w:rPr>
          <w:rFonts w:cs="Arial"/>
          <w:szCs w:val="24"/>
        </w:rPr>
        <w:t xml:space="preserve">um, der er muret op af gasbeton </w:t>
      </w:r>
      <w:r>
        <w:rPr>
          <w:rFonts w:cs="Arial"/>
          <w:szCs w:val="24"/>
        </w:rPr>
        <w:t>vægge. Porten ind til maskinrummet, hvor kompressorerne er installeret, er placeret i modsat retning af nærmeste beboelse. Porten er lukket under normal drift.</w:t>
      </w:r>
    </w:p>
    <w:p w:rsidR="003E2DC0" w:rsidRDefault="003E2DC0" w:rsidP="00663CD0">
      <w:pPr>
        <w:pStyle w:val="Brdtekst"/>
        <w:rPr>
          <w:rFonts w:cs="Arial"/>
          <w:szCs w:val="24"/>
        </w:rPr>
      </w:pPr>
    </w:p>
    <w:p w:rsidR="003E2DC0" w:rsidRDefault="003E2DC0" w:rsidP="00663CD0">
      <w:pPr>
        <w:pStyle w:val="Brdtekst"/>
        <w:rPr>
          <w:rFonts w:cs="Arial"/>
          <w:szCs w:val="24"/>
        </w:rPr>
      </w:pPr>
      <w:r>
        <w:rPr>
          <w:rFonts w:cs="Arial"/>
          <w:szCs w:val="24"/>
        </w:rPr>
        <w:t>Kondensatorerne er nedsænket i bygningens tag, samt afskærmet.</w:t>
      </w:r>
    </w:p>
    <w:p w:rsidR="003E2DC0" w:rsidRDefault="003E2DC0" w:rsidP="00663CD0">
      <w:pPr>
        <w:pStyle w:val="Brdtekst"/>
        <w:rPr>
          <w:rFonts w:cs="Arial"/>
          <w:szCs w:val="24"/>
        </w:rPr>
      </w:pPr>
    </w:p>
    <w:p w:rsidR="003E2DC0" w:rsidRDefault="003E2DC0" w:rsidP="00663CD0">
      <w:pPr>
        <w:pStyle w:val="Brdtekst"/>
        <w:rPr>
          <w:rFonts w:cs="Arial"/>
          <w:szCs w:val="24"/>
        </w:rPr>
      </w:pPr>
      <w:r>
        <w:rPr>
          <w:rFonts w:cs="Arial"/>
          <w:szCs w:val="24"/>
        </w:rPr>
        <w:t>Ventilatorerne er placeret på taget, indkapslet i dertil indrettede støjreducerende kapper, begge med udluftninger placeret på taget med opadrettede afkast.</w:t>
      </w:r>
    </w:p>
    <w:p w:rsidR="003E2DC0" w:rsidRDefault="003E2DC0" w:rsidP="00663CD0">
      <w:pPr>
        <w:pStyle w:val="Brdtekst"/>
        <w:rPr>
          <w:rFonts w:cs="Arial"/>
          <w:szCs w:val="24"/>
        </w:rPr>
      </w:pPr>
    </w:p>
    <w:p w:rsidR="003E2DC0" w:rsidRDefault="003E2DC0" w:rsidP="00663CD0">
      <w:pPr>
        <w:pStyle w:val="Brdtekst"/>
        <w:rPr>
          <w:rFonts w:cs="Arial"/>
          <w:szCs w:val="24"/>
        </w:rPr>
      </w:pPr>
      <w:r>
        <w:rPr>
          <w:rFonts w:cs="Arial"/>
          <w:szCs w:val="24"/>
        </w:rPr>
        <w:t>Kompressorer, kondensatorer og ventilationsa</w:t>
      </w:r>
      <w:r w:rsidR="00D35E6B">
        <w:rPr>
          <w:rFonts w:cs="Arial"/>
          <w:szCs w:val="24"/>
        </w:rPr>
        <w:t xml:space="preserve">nlæggene vil i princippet </w:t>
      </w:r>
      <w:r>
        <w:rPr>
          <w:rFonts w:cs="Arial"/>
          <w:szCs w:val="24"/>
        </w:rPr>
        <w:t>være i drift 24 timer i døgnet</w:t>
      </w:r>
      <w:r w:rsidR="00D35E6B">
        <w:rPr>
          <w:rFonts w:cs="Arial"/>
          <w:szCs w:val="24"/>
        </w:rPr>
        <w:t xml:space="preserve"> alle ugens dage</w:t>
      </w:r>
      <w:r>
        <w:rPr>
          <w:rFonts w:cs="Arial"/>
          <w:szCs w:val="24"/>
        </w:rPr>
        <w:t>.</w:t>
      </w:r>
    </w:p>
    <w:p w:rsidR="003E2DC0" w:rsidRDefault="003E2DC0" w:rsidP="00663CD0">
      <w:pPr>
        <w:pStyle w:val="Brdtekst"/>
        <w:rPr>
          <w:rFonts w:cs="Arial"/>
          <w:szCs w:val="24"/>
        </w:rPr>
      </w:pPr>
    </w:p>
    <w:p w:rsidR="003E2DC0" w:rsidRDefault="003E2DC0" w:rsidP="00663CD0">
      <w:pPr>
        <w:pStyle w:val="Brdtekst"/>
        <w:rPr>
          <w:rFonts w:cs="Arial"/>
          <w:szCs w:val="24"/>
        </w:rPr>
      </w:pPr>
      <w:r>
        <w:rPr>
          <w:rFonts w:cs="Arial"/>
          <w:szCs w:val="24"/>
        </w:rPr>
        <w:t>Der er ikke foretaget ændringer på ammoniak-køleanlægget, som har ændret støjforholdene siden 1996, hvor MLK Fyn udarbejdede en miljøteknisk redegørelse for Danrice A/S. De</w:t>
      </w:r>
      <w:r w:rsidR="00CC2F9B">
        <w:rPr>
          <w:rFonts w:cs="Arial"/>
          <w:szCs w:val="24"/>
        </w:rPr>
        <w:t xml:space="preserve"> 2</w:t>
      </w:r>
      <w:r>
        <w:rPr>
          <w:rFonts w:cs="Arial"/>
          <w:szCs w:val="24"/>
        </w:rPr>
        <w:t xml:space="preserve"> ekstra pumpe</w:t>
      </w:r>
      <w:r w:rsidR="00CC2F9B">
        <w:rPr>
          <w:rFonts w:cs="Arial"/>
          <w:szCs w:val="24"/>
        </w:rPr>
        <w:t>r</w:t>
      </w:r>
      <w:r>
        <w:rPr>
          <w:rFonts w:cs="Arial"/>
          <w:szCs w:val="24"/>
        </w:rPr>
        <w:t xml:space="preserve">, der installeres i forbindelse med udvidelsen af ammoniak-køleanlægget, vurderes ikke til at give anledning til yderligere støj. MLK Fyn vurderede i daværende miljøtekniske redegørelse, at Danrice A/S på baggrund af afstanden til </w:t>
      </w:r>
      <w:r w:rsidR="00DE359A">
        <w:rPr>
          <w:rFonts w:cs="Arial"/>
          <w:szCs w:val="24"/>
        </w:rPr>
        <w:t xml:space="preserve">nærmeste </w:t>
      </w:r>
      <w:r>
        <w:rPr>
          <w:rFonts w:cs="Arial"/>
          <w:szCs w:val="24"/>
        </w:rPr>
        <w:t>beboelsen</w:t>
      </w:r>
      <w:r w:rsidR="00CC2F9B" w:rsidRPr="00CC2F9B">
        <w:rPr>
          <w:rFonts w:cs="Arial"/>
          <w:szCs w:val="24"/>
        </w:rPr>
        <w:t xml:space="preserve"> </w:t>
      </w:r>
      <w:r w:rsidR="00CC2F9B">
        <w:rPr>
          <w:rFonts w:cs="Arial"/>
          <w:szCs w:val="24"/>
        </w:rPr>
        <w:t>og ved gennemførelse af de ovenfor nævnte støjdæmpende foranstaltninger</w:t>
      </w:r>
      <w:r w:rsidR="00DE359A">
        <w:rPr>
          <w:rFonts w:cs="Arial"/>
          <w:szCs w:val="24"/>
        </w:rPr>
        <w:t>, kan overholde de vejledende støjgrænseværdier fra Miljøstyrelsen</w:t>
      </w:r>
      <w:r w:rsidR="00CC2F9B">
        <w:rPr>
          <w:rFonts w:cs="Arial"/>
          <w:szCs w:val="24"/>
        </w:rPr>
        <w:t>. Virksomheden har gennemført de støjdæmpende foranstaltninger.</w:t>
      </w:r>
    </w:p>
    <w:p w:rsidR="00663CD0" w:rsidRPr="005E717D" w:rsidRDefault="00663CD0" w:rsidP="00663CD0">
      <w:pPr>
        <w:pStyle w:val="Brdtekst"/>
        <w:rPr>
          <w:rFonts w:cs="Arial"/>
          <w:szCs w:val="24"/>
        </w:rPr>
      </w:pPr>
    </w:p>
    <w:p w:rsidR="00663CD0" w:rsidRPr="003B2F3E" w:rsidRDefault="00663CD0" w:rsidP="00663CD0">
      <w:pPr>
        <w:rPr>
          <w:rFonts w:cs="Arial"/>
          <w:b/>
        </w:rPr>
      </w:pPr>
      <w:r w:rsidRPr="003B2F3E">
        <w:rPr>
          <w:rFonts w:cs="Arial"/>
          <w:b/>
        </w:rPr>
        <w:t>Kommunens vurdering</w:t>
      </w:r>
    </w:p>
    <w:p w:rsidR="00DE359A" w:rsidRDefault="00DE359A" w:rsidP="00663CD0">
      <w:pPr>
        <w:rPr>
          <w:rFonts w:cs="Arial"/>
        </w:rPr>
      </w:pPr>
    </w:p>
    <w:p w:rsidR="00FA4FB7" w:rsidRDefault="00FA4FB7" w:rsidP="00663CD0">
      <w:pPr>
        <w:rPr>
          <w:rFonts w:cs="Arial"/>
        </w:rPr>
      </w:pPr>
      <w:r>
        <w:rPr>
          <w:rFonts w:cs="Arial"/>
        </w:rPr>
        <w:t xml:space="preserve">Foruden støj fra ammoniak-køleanlægget </w:t>
      </w:r>
      <w:r w:rsidR="00BC7847">
        <w:rPr>
          <w:rFonts w:cs="Arial"/>
        </w:rPr>
        <w:t>giver</w:t>
      </w:r>
      <w:r>
        <w:rPr>
          <w:rFonts w:cs="Arial"/>
        </w:rPr>
        <w:t xml:space="preserve"> virksomheden også </w:t>
      </w:r>
      <w:r w:rsidR="00BC7847">
        <w:rPr>
          <w:rFonts w:cs="Arial"/>
        </w:rPr>
        <w:t xml:space="preserve">anledning til </w:t>
      </w:r>
      <w:r>
        <w:rPr>
          <w:rFonts w:cs="Arial"/>
        </w:rPr>
        <w:t xml:space="preserve">støj fra </w:t>
      </w:r>
      <w:r w:rsidR="00BC7847">
        <w:rPr>
          <w:rFonts w:cs="Arial"/>
        </w:rPr>
        <w:t>øvrige kilder som f.eks. ventilationsanlæg, luftkompressor, intern transport</w:t>
      </w:r>
      <w:r w:rsidR="004275DA">
        <w:rPr>
          <w:rFonts w:cs="Arial"/>
        </w:rPr>
        <w:t>, etc</w:t>
      </w:r>
      <w:r w:rsidR="00BC7847">
        <w:rPr>
          <w:rFonts w:cs="Arial"/>
        </w:rPr>
        <w:t>.</w:t>
      </w:r>
    </w:p>
    <w:p w:rsidR="00FA4FB7" w:rsidRDefault="00FA4FB7" w:rsidP="00663CD0">
      <w:pPr>
        <w:rPr>
          <w:rFonts w:cs="Arial"/>
        </w:rPr>
      </w:pPr>
    </w:p>
    <w:p w:rsidR="00CC5473" w:rsidRDefault="00CC5473" w:rsidP="00663CD0">
      <w:pPr>
        <w:rPr>
          <w:rFonts w:cs="Arial"/>
        </w:rPr>
      </w:pPr>
      <w:r>
        <w:rPr>
          <w:rFonts w:cs="Arial"/>
        </w:rPr>
        <w:t>De vejledende støjgrænseværdier som anført i</w:t>
      </w:r>
      <w:r w:rsidRPr="00E230FC">
        <w:rPr>
          <w:rFonts w:cs="Arial"/>
        </w:rPr>
        <w:t xml:space="preserve"> Miljøstyrelsens støjvejledning</w:t>
      </w:r>
      <w:r>
        <w:rPr>
          <w:rStyle w:val="Fodnotehenvisning"/>
          <w:rFonts w:cs="Arial"/>
        </w:rPr>
        <w:footnoteReference w:id="13"/>
      </w:r>
      <w:r>
        <w:rPr>
          <w:rFonts w:cs="Arial"/>
        </w:rPr>
        <w:t xml:space="preserve"> gælder for en virksomheds samlede bidrag af støj til omgivelserne.</w:t>
      </w:r>
      <w:r w:rsidR="00862253">
        <w:rPr>
          <w:rFonts w:cs="Arial"/>
        </w:rPr>
        <w:t xml:space="preserve"> Dette betyder at der ved meddelelse af støjgrænseværdier for ammoniak-køleanlægget skal tages hensyn til virksomhedens re</w:t>
      </w:r>
      <w:r w:rsidR="00862253">
        <w:rPr>
          <w:rFonts w:cs="Arial"/>
        </w:rPr>
        <w:lastRenderedPageBreak/>
        <w:t>sterende støjende anlæg og aktiviteter.</w:t>
      </w:r>
      <w:r w:rsidR="00E67EA1">
        <w:rPr>
          <w:rFonts w:cs="Arial"/>
        </w:rPr>
        <w:t xml:space="preserve"> Der skal i støjgrænseværdierne være plads til virksomhedens resterende støjkilder.</w:t>
      </w:r>
    </w:p>
    <w:p w:rsidR="00862253" w:rsidRDefault="00862253" w:rsidP="00663CD0">
      <w:pPr>
        <w:rPr>
          <w:rFonts w:cs="Arial"/>
        </w:rPr>
      </w:pPr>
    </w:p>
    <w:p w:rsidR="00FA4FB7" w:rsidRDefault="00E67EA1" w:rsidP="00663CD0">
      <w:pPr>
        <w:rPr>
          <w:rFonts w:cs="Arial"/>
        </w:rPr>
      </w:pPr>
      <w:r>
        <w:rPr>
          <w:rFonts w:cs="Arial"/>
        </w:rPr>
        <w:t>Idet lydeffekten for virksomhedens enkelte støjkilder ikke er kendte og dermed er</w:t>
      </w:r>
      <w:r w:rsidR="00862253">
        <w:rPr>
          <w:rFonts w:cs="Arial"/>
        </w:rPr>
        <w:t xml:space="preserve"> </w:t>
      </w:r>
      <w:r w:rsidR="00FA4FB7">
        <w:rPr>
          <w:rFonts w:cs="Arial"/>
        </w:rPr>
        <w:t>vanskelig at sektionere</w:t>
      </w:r>
      <w:r>
        <w:rPr>
          <w:rFonts w:cs="Arial"/>
        </w:rPr>
        <w:t>, kan der ikke umiddelbart</w:t>
      </w:r>
      <w:r w:rsidR="00FA4FB7">
        <w:rPr>
          <w:rFonts w:cs="Arial"/>
        </w:rPr>
        <w:t xml:space="preserve"> give</w:t>
      </w:r>
      <w:r>
        <w:rPr>
          <w:rFonts w:cs="Arial"/>
        </w:rPr>
        <w:t>s</w:t>
      </w:r>
      <w:r w:rsidR="00FA4FB7">
        <w:rPr>
          <w:rFonts w:cs="Arial"/>
        </w:rPr>
        <w:t xml:space="preserve"> støjgrænseværdier til ammoniak-køleanlægget </w:t>
      </w:r>
      <w:r>
        <w:rPr>
          <w:rFonts w:cs="Arial"/>
        </w:rPr>
        <w:t>under hensyntagen</w:t>
      </w:r>
      <w:r w:rsidR="00FA4FB7">
        <w:rPr>
          <w:rFonts w:cs="Arial"/>
        </w:rPr>
        <w:t xml:space="preserve"> for den resterende del af virksomheden.</w:t>
      </w:r>
    </w:p>
    <w:p w:rsidR="00FA4FB7" w:rsidRDefault="00FA4FB7" w:rsidP="00663CD0">
      <w:pPr>
        <w:rPr>
          <w:rFonts w:cs="Arial"/>
        </w:rPr>
      </w:pPr>
    </w:p>
    <w:p w:rsidR="00663CD0" w:rsidRPr="00E230FC" w:rsidRDefault="00862253" w:rsidP="00663CD0">
      <w:pPr>
        <w:rPr>
          <w:rFonts w:cs="Arial"/>
        </w:rPr>
      </w:pPr>
      <w:r>
        <w:rPr>
          <w:rFonts w:cs="Arial"/>
        </w:rPr>
        <w:t>For at gøre kontrollen af støjgrænseværdierne nemmere, bør der meddeles støjgrænseværdier for virksomhedens samlede bidrag til omgivelserne,</w:t>
      </w:r>
      <w:r w:rsidR="00BC7847">
        <w:rPr>
          <w:rFonts w:cs="Arial"/>
        </w:rPr>
        <w:t xml:space="preserve"> gældende for </w:t>
      </w:r>
      <w:r w:rsidR="00663CD0" w:rsidRPr="00E230FC">
        <w:rPr>
          <w:rFonts w:cs="Arial"/>
        </w:rPr>
        <w:t xml:space="preserve">de enkelte områder liggende uden for </w:t>
      </w:r>
      <w:r w:rsidR="00663CD0">
        <w:rPr>
          <w:rFonts w:cs="Arial"/>
        </w:rPr>
        <w:t>virksomhedens</w:t>
      </w:r>
      <w:r w:rsidR="00663CD0" w:rsidRPr="00E230FC">
        <w:rPr>
          <w:rFonts w:cs="Arial"/>
        </w:rPr>
        <w:t xml:space="preserve"> eget areal. </w:t>
      </w:r>
    </w:p>
    <w:p w:rsidR="00663CD0" w:rsidRPr="00E230FC" w:rsidRDefault="00663CD0" w:rsidP="00663CD0">
      <w:pPr>
        <w:rPr>
          <w:rFonts w:cs="Arial"/>
        </w:rPr>
      </w:pPr>
    </w:p>
    <w:p w:rsidR="00663CD0" w:rsidRDefault="00663CD0" w:rsidP="00663CD0">
      <w:pPr>
        <w:rPr>
          <w:rFonts w:cs="Arial"/>
        </w:rPr>
      </w:pPr>
      <w:r w:rsidRPr="00E230FC">
        <w:rPr>
          <w:rFonts w:cs="Arial"/>
        </w:rPr>
        <w:t xml:space="preserve">Virksomhedens maksimale støjbidrag bør ikke overstige følgende støjgrænseværdier, målt uden for eget areal </w:t>
      </w:r>
      <w:r>
        <w:rPr>
          <w:rFonts w:cs="Arial"/>
        </w:rPr>
        <w:t>i erhvervsområde:</w:t>
      </w:r>
    </w:p>
    <w:p w:rsidR="00663CD0" w:rsidRPr="00E230FC" w:rsidRDefault="00663CD0" w:rsidP="00663CD0">
      <w:pPr>
        <w:rPr>
          <w:rFonts w:cs="Arial"/>
        </w:rPr>
      </w:pPr>
    </w:p>
    <w:p w:rsidR="00663CD0" w:rsidRPr="00E230FC" w:rsidRDefault="00663CD0" w:rsidP="00CC2F9B">
      <w:pPr>
        <w:ind w:left="360"/>
        <w:rPr>
          <w:rFonts w:cs="Arial"/>
        </w:rPr>
      </w:pPr>
      <w:r>
        <w:rPr>
          <w:rFonts w:cs="Arial"/>
        </w:rPr>
        <w:t>60 dB(A) / 60 dB(A) / 6</w:t>
      </w:r>
      <w:r w:rsidRPr="00E230FC">
        <w:rPr>
          <w:rFonts w:cs="Arial"/>
        </w:rPr>
        <w:t>0 dB(A) for henholdsvis dag-, aften- og natperioden</w:t>
      </w:r>
    </w:p>
    <w:p w:rsidR="00663CD0" w:rsidRDefault="00663CD0" w:rsidP="00663CD0">
      <w:pPr>
        <w:rPr>
          <w:rFonts w:cs="Arial"/>
        </w:rPr>
      </w:pPr>
    </w:p>
    <w:p w:rsidR="00663CD0" w:rsidRPr="00E230FC" w:rsidRDefault="00CC2F9B" w:rsidP="00663CD0">
      <w:pPr>
        <w:rPr>
          <w:rFonts w:cs="Arial"/>
        </w:rPr>
      </w:pPr>
      <w:r>
        <w:rPr>
          <w:rFonts w:cs="Arial"/>
        </w:rPr>
        <w:t xml:space="preserve">og </w:t>
      </w:r>
      <w:r w:rsidR="00663CD0" w:rsidRPr="00E230FC">
        <w:rPr>
          <w:rFonts w:cs="Arial"/>
        </w:rPr>
        <w:t xml:space="preserve">ved boliger </w:t>
      </w:r>
      <w:r w:rsidR="00663CD0">
        <w:rPr>
          <w:rFonts w:cs="Arial"/>
        </w:rPr>
        <w:t>i erhvervsområde</w:t>
      </w:r>
      <w:r w:rsidRPr="00CC2F9B">
        <w:rPr>
          <w:rFonts w:cs="Arial"/>
        </w:rPr>
        <w:t xml:space="preserve"> </w:t>
      </w:r>
      <w:r>
        <w:rPr>
          <w:rFonts w:cs="Arial"/>
        </w:rPr>
        <w:t xml:space="preserve">(EE 51.16) </w:t>
      </w:r>
      <w:r w:rsidR="005E6795">
        <w:rPr>
          <w:rFonts w:cs="Arial"/>
        </w:rPr>
        <w:t>samt</w:t>
      </w:r>
      <w:r w:rsidR="00663CD0" w:rsidRPr="00E230FC">
        <w:rPr>
          <w:rFonts w:cs="Arial"/>
        </w:rPr>
        <w:t xml:space="preserve"> </w:t>
      </w:r>
      <w:r w:rsidR="00663CD0">
        <w:rPr>
          <w:rFonts w:cs="Arial"/>
        </w:rPr>
        <w:t xml:space="preserve">ved bolig </w:t>
      </w:r>
      <w:r w:rsidR="00663CD0" w:rsidRPr="00E230FC">
        <w:rPr>
          <w:rFonts w:cs="Arial"/>
        </w:rPr>
        <w:t>i det åbne land:</w:t>
      </w:r>
    </w:p>
    <w:p w:rsidR="00663CD0" w:rsidRPr="00E230FC" w:rsidRDefault="00663CD0" w:rsidP="00663CD0">
      <w:pPr>
        <w:rPr>
          <w:rFonts w:cs="Arial"/>
        </w:rPr>
      </w:pPr>
    </w:p>
    <w:p w:rsidR="00663CD0" w:rsidRPr="00E230FC" w:rsidRDefault="00663CD0" w:rsidP="00CC2F9B">
      <w:pPr>
        <w:ind w:left="360"/>
        <w:rPr>
          <w:rFonts w:cs="Arial"/>
        </w:rPr>
      </w:pPr>
      <w:r>
        <w:rPr>
          <w:rFonts w:cs="Arial"/>
        </w:rPr>
        <w:t>55</w:t>
      </w:r>
      <w:r w:rsidRPr="00E230FC">
        <w:rPr>
          <w:rFonts w:cs="Arial"/>
        </w:rPr>
        <w:t xml:space="preserve"> dB(A) / 45 dB(A) / 40 dB(A) for henholdsvis dag-, aften- og natperioden</w:t>
      </w:r>
    </w:p>
    <w:p w:rsidR="00663CD0" w:rsidRPr="00E230FC" w:rsidRDefault="00663CD0" w:rsidP="00663CD0">
      <w:pPr>
        <w:rPr>
          <w:rFonts w:cs="Arial"/>
        </w:rPr>
      </w:pPr>
    </w:p>
    <w:p w:rsidR="00663CD0" w:rsidRPr="00E230FC" w:rsidRDefault="00CC2F9B" w:rsidP="00663CD0">
      <w:pPr>
        <w:rPr>
          <w:rFonts w:cs="Arial"/>
        </w:rPr>
      </w:pPr>
      <w:r>
        <w:rPr>
          <w:rFonts w:cs="Arial"/>
        </w:rPr>
        <w:t xml:space="preserve">og </w:t>
      </w:r>
      <w:r w:rsidR="00663CD0" w:rsidRPr="00E230FC">
        <w:rPr>
          <w:rFonts w:cs="Arial"/>
        </w:rPr>
        <w:t>i boligområde</w:t>
      </w:r>
      <w:r>
        <w:rPr>
          <w:rFonts w:cs="Arial"/>
        </w:rPr>
        <w:t xml:space="preserve"> (B 51.15, B 51.17 og B.51.13) </w:t>
      </w:r>
      <w:r w:rsidR="005E6795">
        <w:rPr>
          <w:rFonts w:cs="Arial"/>
        </w:rPr>
        <w:t>samt</w:t>
      </w:r>
      <w:r>
        <w:rPr>
          <w:rFonts w:cs="Arial"/>
        </w:rPr>
        <w:t xml:space="preserve"> det offentlige område O 51.14 (plejehjem)</w:t>
      </w:r>
      <w:r w:rsidR="00663CD0" w:rsidRPr="00E230FC">
        <w:rPr>
          <w:rFonts w:cs="Arial"/>
        </w:rPr>
        <w:t>:</w:t>
      </w:r>
    </w:p>
    <w:p w:rsidR="00663CD0" w:rsidRPr="00E230FC" w:rsidRDefault="00663CD0" w:rsidP="00663CD0">
      <w:pPr>
        <w:rPr>
          <w:rFonts w:cs="Arial"/>
        </w:rPr>
      </w:pPr>
    </w:p>
    <w:p w:rsidR="00663CD0" w:rsidRPr="00E230FC" w:rsidRDefault="00663CD0" w:rsidP="005E6795">
      <w:pPr>
        <w:ind w:left="360"/>
        <w:rPr>
          <w:rFonts w:cs="Arial"/>
        </w:rPr>
      </w:pPr>
      <w:r w:rsidRPr="00E230FC">
        <w:rPr>
          <w:rFonts w:cs="Arial"/>
        </w:rPr>
        <w:t>45 dB(A) / 40 dB(A) / 35 dB(A) for henholdsvis dag-, aften- og natperioden</w:t>
      </w:r>
    </w:p>
    <w:p w:rsidR="00663CD0" w:rsidRDefault="00663CD0" w:rsidP="00663CD0">
      <w:pPr>
        <w:rPr>
          <w:rFonts w:cs="Arial"/>
        </w:rPr>
      </w:pPr>
    </w:p>
    <w:p w:rsidR="00E67EA1" w:rsidRDefault="00663CD0" w:rsidP="00663CD0">
      <w:pPr>
        <w:rPr>
          <w:rFonts w:cs="Arial"/>
        </w:rPr>
      </w:pPr>
      <w:r>
        <w:rPr>
          <w:rFonts w:cs="Arial"/>
        </w:rPr>
        <w:t>Ifølge det oplyste er støjende maskiner og anlæg placeret inden for bygningens rammer</w:t>
      </w:r>
      <w:r w:rsidR="00E67EA1">
        <w:rPr>
          <w:rFonts w:cs="Arial"/>
        </w:rPr>
        <w:t xml:space="preserve"> og støjende maskiner og anlæg placeret uden for bygningens rammet er blevet støjdæmpet</w:t>
      </w:r>
      <w:r>
        <w:rPr>
          <w:rFonts w:cs="Arial"/>
        </w:rPr>
        <w:t xml:space="preserve">. </w:t>
      </w:r>
    </w:p>
    <w:p w:rsidR="00E67EA1" w:rsidRDefault="00E67EA1" w:rsidP="00663CD0">
      <w:pPr>
        <w:rPr>
          <w:rFonts w:cs="Arial"/>
        </w:rPr>
      </w:pPr>
    </w:p>
    <w:p w:rsidR="00E67EA1" w:rsidRDefault="00E67EA1" w:rsidP="00663CD0">
      <w:pPr>
        <w:rPr>
          <w:rFonts w:cs="Arial"/>
        </w:rPr>
      </w:pPr>
      <w:r>
        <w:rPr>
          <w:rFonts w:cs="Arial"/>
        </w:rPr>
        <w:t>Kommunen har siden virksomhedens idriftsættelse ikke modtaget berettigede klager over støj. Endvidere har kommunen under tilsyn på virksomheden ikke konstateret overskridelse af de vejledende støjgrænseværdier.</w:t>
      </w:r>
    </w:p>
    <w:p w:rsidR="00E67EA1" w:rsidRDefault="00E67EA1" w:rsidP="00663CD0">
      <w:pPr>
        <w:rPr>
          <w:rFonts w:cs="Arial"/>
        </w:rPr>
      </w:pPr>
    </w:p>
    <w:p w:rsidR="00E67EA1" w:rsidRDefault="00E67EA1" w:rsidP="00663CD0">
      <w:pPr>
        <w:rPr>
          <w:rFonts w:cs="Arial"/>
        </w:rPr>
      </w:pPr>
      <w:r>
        <w:rPr>
          <w:rFonts w:cs="Arial"/>
        </w:rPr>
        <w:t>Det kan dermed forventes at virksomheden ikke giver anledning til overskridelse af de vejledende støjgrænseværdier uden for eget areal.</w:t>
      </w:r>
    </w:p>
    <w:p w:rsidR="00E67EA1" w:rsidRDefault="00E67EA1" w:rsidP="00663CD0">
      <w:pPr>
        <w:rPr>
          <w:rFonts w:cs="Arial"/>
        </w:rPr>
      </w:pPr>
    </w:p>
    <w:p w:rsidR="00FC42AB" w:rsidRDefault="00FC42AB" w:rsidP="00663CD0">
      <w:pPr>
        <w:rPr>
          <w:rFonts w:cs="Arial"/>
        </w:rPr>
      </w:pPr>
      <w:r>
        <w:rPr>
          <w:rFonts w:cs="Arial"/>
        </w:rPr>
        <w:t xml:space="preserve">Der forefindes ingen </w:t>
      </w:r>
      <w:r w:rsidR="00663CD0" w:rsidRPr="00E167BE">
        <w:rPr>
          <w:rFonts w:cs="Arial"/>
        </w:rPr>
        <w:t xml:space="preserve">kilder til vibrationer af betydning </w:t>
      </w:r>
      <w:r>
        <w:rPr>
          <w:rFonts w:cs="Arial"/>
        </w:rPr>
        <w:t>på</w:t>
      </w:r>
      <w:r w:rsidR="00663CD0" w:rsidRPr="00E167BE">
        <w:rPr>
          <w:rFonts w:cs="Arial"/>
        </w:rPr>
        <w:t xml:space="preserve"> virksomheden</w:t>
      </w:r>
      <w:r>
        <w:rPr>
          <w:rFonts w:cs="Arial"/>
        </w:rPr>
        <w:t>.</w:t>
      </w:r>
    </w:p>
    <w:p w:rsidR="00663CD0" w:rsidRDefault="00663CD0" w:rsidP="00663CD0">
      <w:pPr>
        <w:rPr>
          <w:rFonts w:cs="Arial"/>
        </w:rPr>
      </w:pPr>
      <w:r w:rsidRPr="00756082">
        <w:rPr>
          <w:rFonts w:cs="Arial"/>
        </w:rPr>
        <w:tab/>
      </w:r>
      <w:r w:rsidRPr="00756082">
        <w:rPr>
          <w:rFonts w:cs="Arial"/>
        </w:rPr>
        <w:tab/>
      </w:r>
    </w:p>
    <w:p w:rsidR="00C37D89" w:rsidRDefault="00C37D89" w:rsidP="00663CD0">
      <w:pPr>
        <w:rPr>
          <w:rFonts w:cs="Arial"/>
        </w:rPr>
      </w:pPr>
    </w:p>
    <w:p w:rsidR="00663CD0" w:rsidRPr="00B5335E" w:rsidRDefault="00663CD0" w:rsidP="00663CD0">
      <w:pPr>
        <w:rPr>
          <w:rFonts w:cs="Arial"/>
          <w:b/>
          <w:bCs/>
        </w:rPr>
      </w:pPr>
      <w:r w:rsidRPr="00B5335E">
        <w:rPr>
          <w:rFonts w:cs="Arial"/>
          <w:b/>
          <w:bCs/>
        </w:rPr>
        <w:lastRenderedPageBreak/>
        <w:t>2.6.2 Luft/lugt</w:t>
      </w:r>
    </w:p>
    <w:p w:rsidR="00663CD0" w:rsidRDefault="00663CD0" w:rsidP="00663CD0">
      <w:pPr>
        <w:pStyle w:val="Brdtekst"/>
        <w:rPr>
          <w:rFonts w:cs="Arial"/>
          <w:szCs w:val="24"/>
        </w:rPr>
      </w:pPr>
    </w:p>
    <w:p w:rsidR="00DE359A" w:rsidRDefault="00DE359A" w:rsidP="00663CD0">
      <w:pPr>
        <w:rPr>
          <w:rFonts w:cs="Arial"/>
        </w:rPr>
      </w:pPr>
      <w:r>
        <w:rPr>
          <w:rFonts w:cs="Arial"/>
        </w:rPr>
        <w:t>Der er etableret komfortventilation af maskinrummet, hvor ammoniak-køleanlægget er placeret. Ventilationen består af 2 afkast placeret i hver sin ende af maskinrummet, som styres af temperaturen i maskinrummet. Om sommeren kører begge ventilatorer, og om vinteren kun den ene.</w:t>
      </w:r>
    </w:p>
    <w:p w:rsidR="00DE359A" w:rsidRDefault="00DE359A" w:rsidP="00663CD0">
      <w:pPr>
        <w:rPr>
          <w:rFonts w:cs="Arial"/>
        </w:rPr>
      </w:pPr>
    </w:p>
    <w:p w:rsidR="00DE359A" w:rsidRDefault="00DE359A" w:rsidP="00663CD0">
      <w:pPr>
        <w:rPr>
          <w:rFonts w:cs="Arial"/>
        </w:rPr>
      </w:pPr>
      <w:r>
        <w:rPr>
          <w:rFonts w:cs="Arial"/>
        </w:rPr>
        <w:t>Der er ingen lugtgener fra den normale drift af ammoniak-køleanlægget.</w:t>
      </w:r>
    </w:p>
    <w:p w:rsidR="00663CD0" w:rsidRPr="003B2F3E" w:rsidRDefault="00663CD0" w:rsidP="00663CD0">
      <w:pPr>
        <w:pStyle w:val="Overskrift9"/>
        <w:rPr>
          <w:b/>
          <w:sz w:val="24"/>
          <w:szCs w:val="24"/>
        </w:rPr>
      </w:pPr>
      <w:r w:rsidRPr="003B2F3E">
        <w:rPr>
          <w:b/>
          <w:sz w:val="24"/>
          <w:szCs w:val="24"/>
        </w:rPr>
        <w:t>Kommunens vurdering</w:t>
      </w:r>
    </w:p>
    <w:p w:rsidR="00663CD0" w:rsidRDefault="00FC42AB" w:rsidP="00663CD0">
      <w:pPr>
        <w:rPr>
          <w:rFonts w:cs="Arial"/>
        </w:rPr>
      </w:pPr>
      <w:r>
        <w:rPr>
          <w:rFonts w:cs="Arial"/>
        </w:rPr>
        <w:t>Ammoniak-køleanlægget giver under normale driftsforhold ikke anledning til udledning af stoffer til omgivelserne.</w:t>
      </w:r>
    </w:p>
    <w:p w:rsidR="00FC42AB" w:rsidRDefault="00FC42AB" w:rsidP="00663CD0">
      <w:pPr>
        <w:rPr>
          <w:rFonts w:cs="Arial"/>
        </w:rPr>
      </w:pPr>
    </w:p>
    <w:p w:rsidR="00FC42AB" w:rsidRDefault="00FC42AB" w:rsidP="00663CD0">
      <w:pPr>
        <w:rPr>
          <w:rFonts w:cs="Arial"/>
        </w:rPr>
      </w:pPr>
      <w:r>
        <w:rPr>
          <w:rFonts w:cs="Arial"/>
        </w:rPr>
        <w:t>Der er derfor ikke behov for fastsættelse af grænseværdier for udledning af f.eks. ammoniak til omgivelserne.</w:t>
      </w:r>
    </w:p>
    <w:p w:rsidR="00DE359A" w:rsidRDefault="00DE359A" w:rsidP="00663CD0">
      <w:pPr>
        <w:rPr>
          <w:rFonts w:cs="Arial"/>
        </w:rPr>
      </w:pPr>
    </w:p>
    <w:p w:rsidR="00663CD0" w:rsidRPr="00B5335E" w:rsidRDefault="00663CD0" w:rsidP="00663CD0">
      <w:pPr>
        <w:rPr>
          <w:rFonts w:cs="Arial"/>
          <w:b/>
          <w:bCs/>
        </w:rPr>
      </w:pPr>
      <w:r w:rsidRPr="00B5335E">
        <w:rPr>
          <w:rFonts w:cs="Arial"/>
          <w:b/>
          <w:bCs/>
        </w:rPr>
        <w:t>2.6.3 Affald</w:t>
      </w:r>
    </w:p>
    <w:p w:rsidR="00663CD0" w:rsidRDefault="00663CD0" w:rsidP="00663CD0">
      <w:pPr>
        <w:rPr>
          <w:rFonts w:cs="Arial"/>
        </w:rPr>
      </w:pPr>
    </w:p>
    <w:p w:rsidR="00DE359A" w:rsidRDefault="00DE359A" w:rsidP="00663CD0">
      <w:pPr>
        <w:rPr>
          <w:rFonts w:cs="Arial"/>
        </w:rPr>
      </w:pPr>
      <w:r>
        <w:rPr>
          <w:rFonts w:cs="Arial"/>
        </w:rPr>
        <w:t>Affald fra ammoniak-køleanlægget består af brugt smøreolie.</w:t>
      </w:r>
    </w:p>
    <w:p w:rsidR="00DE359A" w:rsidRDefault="00DE359A" w:rsidP="00663CD0">
      <w:pPr>
        <w:rPr>
          <w:rFonts w:cs="Arial"/>
        </w:rPr>
      </w:pPr>
    </w:p>
    <w:p w:rsidR="00803332" w:rsidRDefault="00DE359A" w:rsidP="00803332">
      <w:pPr>
        <w:rPr>
          <w:rFonts w:cs="Arial"/>
        </w:rPr>
      </w:pPr>
      <w:r>
        <w:rPr>
          <w:rFonts w:cs="Arial"/>
        </w:rPr>
        <w:t>Smøreolien bliver aftappet løbende over året med en samlet mængde på ca. 90 liter pr. år og opbevares i en tønde indrettet med spildbakke til opsamling af eventuelt spild. Tønden med den aftappede olie, er placeret i det ene kompressorrum og bliver afhændet til godkendt modtager (for nuværende H.J</w:t>
      </w:r>
      <w:r w:rsidR="00803332">
        <w:rPr>
          <w:rFonts w:cs="Arial"/>
        </w:rPr>
        <w:t>. Hansen</w:t>
      </w:r>
      <w:r>
        <w:rPr>
          <w:rFonts w:cs="Arial"/>
        </w:rPr>
        <w:t xml:space="preserve"> i Vejle).</w:t>
      </w:r>
      <w:r w:rsidR="00803332">
        <w:rPr>
          <w:rFonts w:cs="Arial"/>
        </w:rPr>
        <w:t xml:space="preserve"> </w:t>
      </w:r>
    </w:p>
    <w:p w:rsidR="00803332" w:rsidRDefault="00803332" w:rsidP="00803332">
      <w:pPr>
        <w:rPr>
          <w:b/>
        </w:rPr>
      </w:pPr>
    </w:p>
    <w:p w:rsidR="00663CD0" w:rsidRDefault="00663CD0" w:rsidP="00803332">
      <w:pPr>
        <w:rPr>
          <w:b/>
        </w:rPr>
      </w:pPr>
      <w:r w:rsidRPr="003B2F3E">
        <w:rPr>
          <w:b/>
        </w:rPr>
        <w:t>Kommunens vurdering</w:t>
      </w:r>
    </w:p>
    <w:p w:rsidR="00803332" w:rsidRDefault="00803332" w:rsidP="00663CD0">
      <w:pPr>
        <w:rPr>
          <w:rFonts w:cs="Arial"/>
        </w:rPr>
      </w:pPr>
    </w:p>
    <w:p w:rsidR="00663CD0" w:rsidRPr="002A3D41" w:rsidRDefault="00663CD0" w:rsidP="00663CD0">
      <w:pPr>
        <w:rPr>
          <w:rFonts w:cs="Arial"/>
        </w:rPr>
      </w:pPr>
      <w:r w:rsidRPr="002A3D41">
        <w:rPr>
          <w:rFonts w:cs="Arial"/>
        </w:rPr>
        <w:t xml:space="preserve">Ud fra det oplyste kan virksomheden opbevare og håndtere </w:t>
      </w:r>
      <w:r w:rsidR="00BE5233">
        <w:rPr>
          <w:rFonts w:cs="Arial"/>
        </w:rPr>
        <w:t>ammoniak-køleanlæggets affald i form af brugt smøreolie</w:t>
      </w:r>
      <w:r w:rsidRPr="002A3D41">
        <w:rPr>
          <w:rFonts w:cs="Arial"/>
        </w:rPr>
        <w:t>, således at der ikke er risiko forurening af omgivelserne.</w:t>
      </w:r>
    </w:p>
    <w:p w:rsidR="00663CD0" w:rsidRDefault="00663CD0" w:rsidP="00663CD0">
      <w:pPr>
        <w:rPr>
          <w:rFonts w:cs="Arial"/>
        </w:rPr>
      </w:pPr>
    </w:p>
    <w:p w:rsidR="00663CD0" w:rsidRPr="009D3B77" w:rsidRDefault="00BE5233" w:rsidP="00663CD0">
      <w:pPr>
        <w:rPr>
          <w:rFonts w:cs="Arial"/>
        </w:rPr>
      </w:pPr>
      <w:r>
        <w:rPr>
          <w:rFonts w:cs="Arial"/>
        </w:rPr>
        <w:t xml:space="preserve">Olieaffald skal </w:t>
      </w:r>
      <w:r w:rsidR="00663CD0" w:rsidRPr="009D3B77">
        <w:rPr>
          <w:rFonts w:cs="Arial"/>
        </w:rPr>
        <w:t>opsamles og håndteres som farligt affald</w:t>
      </w:r>
      <w:r w:rsidR="00CA4BD5">
        <w:rPr>
          <w:rFonts w:cs="Arial"/>
        </w:rPr>
        <w:t xml:space="preserve"> samt afhændes til godkendt modtager. Ifølge kommunens oplysninger er H.J. Hansen i Vejle godkendt til modtagelse af olieaffald</w:t>
      </w:r>
      <w:r w:rsidR="00663CD0" w:rsidRPr="009D3B77">
        <w:rPr>
          <w:rFonts w:cs="Arial"/>
        </w:rPr>
        <w:t>.</w:t>
      </w:r>
      <w:r w:rsidR="00803332">
        <w:rPr>
          <w:rFonts w:cs="Arial"/>
        </w:rPr>
        <w:t xml:space="preserve"> </w:t>
      </w:r>
    </w:p>
    <w:p w:rsidR="00663CD0" w:rsidRPr="002A3D41" w:rsidRDefault="00663CD0" w:rsidP="00663CD0">
      <w:pPr>
        <w:rPr>
          <w:rFonts w:cs="Arial"/>
        </w:rPr>
      </w:pPr>
    </w:p>
    <w:p w:rsidR="00663CD0" w:rsidRPr="00B5335E" w:rsidRDefault="00663CD0" w:rsidP="00663CD0">
      <w:pPr>
        <w:rPr>
          <w:rFonts w:cs="Arial"/>
          <w:b/>
          <w:bCs/>
        </w:rPr>
      </w:pPr>
      <w:r w:rsidRPr="00B5335E">
        <w:rPr>
          <w:rFonts w:cs="Arial"/>
          <w:b/>
          <w:bCs/>
        </w:rPr>
        <w:t>2.6.4 Jordforurening</w:t>
      </w:r>
    </w:p>
    <w:p w:rsidR="00663CD0" w:rsidRDefault="00663CD0" w:rsidP="00663CD0">
      <w:pPr>
        <w:rPr>
          <w:rFonts w:cs="Arial"/>
        </w:rPr>
      </w:pPr>
    </w:p>
    <w:p w:rsidR="00003E32" w:rsidRDefault="00003E32" w:rsidP="00663CD0">
      <w:pPr>
        <w:rPr>
          <w:rFonts w:cs="Arial"/>
        </w:rPr>
      </w:pPr>
      <w:r>
        <w:rPr>
          <w:rFonts w:cs="Arial"/>
        </w:rPr>
        <w:t>Den del af ammoniak-køleanlægget, der er placeret indendørs, er placeret på et støbt betongulv med gulvafløb tilsluttet virksomhedens eget rensningsanlæg med afledning til det kommunale spildevandssystem.</w:t>
      </w:r>
    </w:p>
    <w:p w:rsidR="00003E32" w:rsidRDefault="00003E32" w:rsidP="00663CD0">
      <w:pPr>
        <w:rPr>
          <w:rFonts w:cs="Arial"/>
        </w:rPr>
      </w:pPr>
    </w:p>
    <w:p w:rsidR="00003E32" w:rsidRDefault="00003E32" w:rsidP="00663CD0">
      <w:pPr>
        <w:rPr>
          <w:rFonts w:cs="Arial"/>
        </w:rPr>
      </w:pPr>
      <w:r>
        <w:rPr>
          <w:rFonts w:cs="Arial"/>
        </w:rPr>
        <w:t>”Systemrecieveren”, der er placeret udendørs, er blevet sikret mod påkørsel. Sikringen omfatter hegn og truckværn. Risikoen for udslip af ammoniak fra tanken til jorden og grundvandet er derfor minimal.</w:t>
      </w:r>
    </w:p>
    <w:p w:rsidR="00003E32" w:rsidRDefault="00003E32" w:rsidP="00663CD0">
      <w:pPr>
        <w:rPr>
          <w:rFonts w:cs="Arial"/>
        </w:rPr>
      </w:pPr>
    </w:p>
    <w:p w:rsidR="00CA4BD5" w:rsidRDefault="00003E32" w:rsidP="00CA4BD5">
      <w:pPr>
        <w:rPr>
          <w:rFonts w:cs="Arial"/>
        </w:rPr>
      </w:pPr>
      <w:r>
        <w:rPr>
          <w:rFonts w:cs="Arial"/>
        </w:rPr>
        <w:t>I tilfælde af et større ammoniakudslip (tankkollaps eller lignende) vil hovedparten af ammoniakken fordampe. Risikoen for påvirkning af jord og grundvand er under alle omstændigheder meget begrænset.</w:t>
      </w:r>
    </w:p>
    <w:p w:rsidR="00CA4BD5" w:rsidRDefault="00CA4BD5" w:rsidP="00CA4BD5">
      <w:pPr>
        <w:rPr>
          <w:rFonts w:cs="Arial"/>
        </w:rPr>
      </w:pPr>
    </w:p>
    <w:p w:rsidR="00663CD0" w:rsidRPr="003B2F3E" w:rsidRDefault="00663CD0" w:rsidP="00CA4BD5">
      <w:pPr>
        <w:rPr>
          <w:b/>
        </w:rPr>
      </w:pPr>
      <w:r w:rsidRPr="003B2F3E">
        <w:rPr>
          <w:b/>
        </w:rPr>
        <w:t>Kommunens vurdering</w:t>
      </w:r>
    </w:p>
    <w:p w:rsidR="00663CD0" w:rsidRDefault="00663CD0" w:rsidP="00663CD0">
      <w:pPr>
        <w:rPr>
          <w:rFonts w:cs="Arial"/>
        </w:rPr>
      </w:pPr>
    </w:p>
    <w:p w:rsidR="00551440" w:rsidRDefault="00551440" w:rsidP="00663CD0">
      <w:pPr>
        <w:rPr>
          <w:rFonts w:cs="Arial"/>
        </w:rPr>
      </w:pPr>
      <w:r>
        <w:rPr>
          <w:rFonts w:cs="Arial"/>
        </w:rPr>
        <w:t xml:space="preserve">Kommunen er enig med virksomhedens vurdering, at såfremt der sker udledning til jorden, vil ammoniakkens damptryk medføre at ammoniakken hurtigt vil fordampe til omgivelserne, og der derved ikke vil ske nedsivning til jorden. </w:t>
      </w:r>
    </w:p>
    <w:p w:rsidR="00551440" w:rsidRDefault="00551440" w:rsidP="00663CD0">
      <w:pPr>
        <w:rPr>
          <w:rFonts w:cs="Arial"/>
        </w:rPr>
      </w:pPr>
    </w:p>
    <w:p w:rsidR="00551440" w:rsidRDefault="00551440" w:rsidP="00663CD0">
      <w:pPr>
        <w:rPr>
          <w:rFonts w:cs="Arial"/>
        </w:rPr>
      </w:pPr>
      <w:r>
        <w:rPr>
          <w:rFonts w:cs="Arial"/>
        </w:rPr>
        <w:t>Nedsivning til jorden vil kun kunne ske ved at ammoniakken bliver opløst i vand, f.eks. regnvand eller slukningsvand, og med dette trænger ned i jorden. Forurening af jorden vil dermed have et begrænset område, der ved behov vil være let at oprense.</w:t>
      </w:r>
    </w:p>
    <w:p w:rsidR="00663CD0" w:rsidRDefault="00663CD0" w:rsidP="00663CD0">
      <w:pPr>
        <w:rPr>
          <w:rFonts w:cs="Arial"/>
        </w:rPr>
      </w:pPr>
    </w:p>
    <w:p w:rsidR="00663CD0" w:rsidRPr="00B5335E" w:rsidRDefault="00663CD0" w:rsidP="00663CD0">
      <w:pPr>
        <w:rPr>
          <w:rFonts w:cs="Arial"/>
          <w:b/>
          <w:bCs/>
        </w:rPr>
      </w:pPr>
      <w:r w:rsidRPr="00B5335E">
        <w:rPr>
          <w:rFonts w:cs="Arial"/>
          <w:b/>
          <w:bCs/>
        </w:rPr>
        <w:t>2.6.</w:t>
      </w:r>
      <w:r>
        <w:rPr>
          <w:rFonts w:cs="Arial"/>
          <w:b/>
          <w:bCs/>
        </w:rPr>
        <w:t>5</w:t>
      </w:r>
      <w:r w:rsidRPr="00B5335E">
        <w:rPr>
          <w:rFonts w:cs="Arial"/>
          <w:b/>
          <w:bCs/>
        </w:rPr>
        <w:t xml:space="preserve"> Spildevand</w:t>
      </w:r>
    </w:p>
    <w:p w:rsidR="00663CD0" w:rsidRDefault="00663CD0" w:rsidP="00663CD0">
      <w:pPr>
        <w:rPr>
          <w:rFonts w:cs="Arial"/>
        </w:rPr>
      </w:pPr>
    </w:p>
    <w:p w:rsidR="00003E32" w:rsidRDefault="00003E32" w:rsidP="00663CD0">
      <w:pPr>
        <w:rPr>
          <w:rFonts w:cs="Arial"/>
        </w:rPr>
      </w:pPr>
      <w:r>
        <w:rPr>
          <w:rFonts w:cs="Arial"/>
        </w:rPr>
        <w:t>Der er gulvafløb i rummet, hvor ammoniak-køleanlægget er placeret, som benyttes til afledning af rengøringsvand. Gulvafløbene har afløb til det interne spildevandssystem med afledning via virksomhedens eget forrenseanlæg, hvor spildevandets pH reguleres, inden det udledes til den kommunale spildevandsledning.</w:t>
      </w:r>
    </w:p>
    <w:p w:rsidR="00003E32" w:rsidRDefault="00003E32" w:rsidP="00663CD0">
      <w:pPr>
        <w:rPr>
          <w:rFonts w:cs="Arial"/>
        </w:rPr>
      </w:pPr>
    </w:p>
    <w:p w:rsidR="0094734E" w:rsidRDefault="0094734E" w:rsidP="00663CD0">
      <w:pPr>
        <w:rPr>
          <w:rFonts w:cs="Arial"/>
        </w:rPr>
      </w:pPr>
      <w:r>
        <w:rPr>
          <w:rFonts w:cs="Arial"/>
        </w:rPr>
        <w:t>I virksomheden brev af 27. februar 2009 med bemærkninger til kommunens udkast til miljøgodkendelse af ammoniak-køleanlægget</w:t>
      </w:r>
      <w:r w:rsidR="00544703">
        <w:rPr>
          <w:rFonts w:cs="Arial"/>
        </w:rPr>
        <w:t>,</w:t>
      </w:r>
      <w:r>
        <w:rPr>
          <w:rFonts w:cs="Arial"/>
        </w:rPr>
        <w:t xml:space="preserve"> anfører virksomheden en ændring </w:t>
      </w:r>
      <w:r w:rsidR="00BC17FB">
        <w:rPr>
          <w:rFonts w:cs="Arial"/>
        </w:rPr>
        <w:t>af indretningen af gulvafløbene i maskinrummet. Virksomheden ønsker ikke en propning af gulvafløbene, da dette indfører en nye risicifaktor, ved ikke at kunne komme af med vandet</w:t>
      </w:r>
      <w:r w:rsidR="00544703">
        <w:rPr>
          <w:rFonts w:cs="Arial"/>
        </w:rPr>
        <w:t>,</w:t>
      </w:r>
      <w:r w:rsidR="00BC17FB">
        <w:rPr>
          <w:rFonts w:cs="Arial"/>
        </w:rPr>
        <w:t xml:space="preserve"> ved en eventuel lækage fra kompressorernes kølesystem. En oversvømmelse af maskinrummet vil kunne forårsage kortslutning af de elektrisk</w:t>
      </w:r>
      <w:r w:rsidR="00544703">
        <w:rPr>
          <w:rFonts w:cs="Arial"/>
        </w:rPr>
        <w:t>e installationer i maskinrummet</w:t>
      </w:r>
      <w:r w:rsidR="00BC17FB">
        <w:rPr>
          <w:rFonts w:cs="Arial"/>
        </w:rPr>
        <w:t xml:space="preserve"> og dermed risiko for brand. </w:t>
      </w:r>
    </w:p>
    <w:p w:rsidR="00BC17FB" w:rsidRDefault="00BC17FB" w:rsidP="00663CD0">
      <w:pPr>
        <w:rPr>
          <w:rFonts w:cs="Arial"/>
        </w:rPr>
      </w:pPr>
    </w:p>
    <w:p w:rsidR="00BC17FB" w:rsidRDefault="00BC17FB" w:rsidP="00663CD0">
      <w:pPr>
        <w:rPr>
          <w:rFonts w:cs="Arial"/>
        </w:rPr>
      </w:pPr>
      <w:r>
        <w:rPr>
          <w:rFonts w:cs="Arial"/>
        </w:rPr>
        <w:t>Virksomheden foreslår i stede</w:t>
      </w:r>
      <w:r w:rsidR="00544703">
        <w:rPr>
          <w:rFonts w:cs="Arial"/>
        </w:rPr>
        <w:t>t, at der etableres et signal f</w:t>
      </w:r>
      <w:r>
        <w:rPr>
          <w:rFonts w:cs="Arial"/>
        </w:rPr>
        <w:t>r</w:t>
      </w:r>
      <w:r w:rsidR="00544703">
        <w:rPr>
          <w:rFonts w:cs="Arial"/>
        </w:rPr>
        <w:t>a</w:t>
      </w:r>
      <w:r>
        <w:rPr>
          <w:rFonts w:cs="Arial"/>
        </w:rPr>
        <w:t xml:space="preserve"> det eksisterende ammoniakdetektionsanlæg i maskinrummet, som vil lukke for afledning til det offentlige </w:t>
      </w:r>
      <w:r w:rsidR="00544703">
        <w:rPr>
          <w:rFonts w:cs="Arial"/>
        </w:rPr>
        <w:t>kloak</w:t>
      </w:r>
      <w:r>
        <w:rPr>
          <w:rFonts w:cs="Arial"/>
        </w:rPr>
        <w:t>system, i tilfælde af ammoniakudslip i maskinrummet. Inden et eventuelt ammoniakudslip vil blive ledt ud til det offentlige rørsystem, bliver det opsamlet i virksomhedens opsamlingsbrønd og derefter pumpet videre til buffertanken, som er placeret inden for virksomhedens rensningsanlæg for spildevand.</w:t>
      </w:r>
    </w:p>
    <w:p w:rsidR="00BC17FB" w:rsidRDefault="00BC17FB" w:rsidP="00663CD0">
      <w:pPr>
        <w:rPr>
          <w:rFonts w:cs="Arial"/>
        </w:rPr>
      </w:pPr>
    </w:p>
    <w:p w:rsidR="0094734E" w:rsidRDefault="00BC17FB" w:rsidP="00663CD0">
      <w:pPr>
        <w:rPr>
          <w:rFonts w:cs="Arial"/>
        </w:rPr>
      </w:pPr>
      <w:r>
        <w:rPr>
          <w:rFonts w:cs="Arial"/>
        </w:rPr>
        <w:t xml:space="preserve">Virksomheden iværksætter et projekt for identificering og efterfølgende etablere en løsning, som effektivt reducere risikoen for udledning af større mængder ammoniak til det offentlige kloaksystem, uden at introducere nye risici. Virksomheden </w:t>
      </w:r>
      <w:r w:rsidR="00544703">
        <w:rPr>
          <w:rFonts w:cs="Arial"/>
        </w:rPr>
        <w:t>for</w:t>
      </w:r>
      <w:r>
        <w:rPr>
          <w:rFonts w:cs="Arial"/>
        </w:rPr>
        <w:t xml:space="preserve">søger at få implementeret løsningen senest ved udgangen af august 2009. </w:t>
      </w:r>
    </w:p>
    <w:p w:rsidR="0094734E" w:rsidRDefault="0094734E" w:rsidP="00663CD0">
      <w:pPr>
        <w:rPr>
          <w:rFonts w:cs="Arial"/>
        </w:rPr>
      </w:pPr>
    </w:p>
    <w:p w:rsidR="00551440" w:rsidRDefault="00003E32" w:rsidP="00551440">
      <w:pPr>
        <w:rPr>
          <w:rFonts w:cs="Arial"/>
        </w:rPr>
      </w:pPr>
      <w:r>
        <w:rPr>
          <w:rFonts w:cs="Arial"/>
        </w:rPr>
        <w:lastRenderedPageBreak/>
        <w:t>Der vil blive afledt tagvand fra fabriksbygningen, som bl.a. indeholder ammoniak-køleanlægget, i mængder på ca. 5-600 m</w:t>
      </w:r>
      <w:r>
        <w:rPr>
          <w:rFonts w:cs="Arial"/>
          <w:vertAlign w:val="superscript"/>
        </w:rPr>
        <w:t>3</w:t>
      </w:r>
      <w:r>
        <w:rPr>
          <w:rFonts w:cs="Arial"/>
        </w:rPr>
        <w:t xml:space="preserve"> pr. år. Tagvandet udledes til den kommunale regnvandsledning.</w:t>
      </w:r>
    </w:p>
    <w:p w:rsidR="00551440" w:rsidRDefault="00551440" w:rsidP="00551440">
      <w:pPr>
        <w:rPr>
          <w:rFonts w:cs="Arial"/>
        </w:rPr>
      </w:pPr>
    </w:p>
    <w:p w:rsidR="00663CD0" w:rsidRPr="003B2F3E" w:rsidRDefault="00663CD0" w:rsidP="00551440">
      <w:pPr>
        <w:rPr>
          <w:b/>
        </w:rPr>
      </w:pPr>
      <w:r w:rsidRPr="003B2F3E">
        <w:rPr>
          <w:b/>
        </w:rPr>
        <w:t>Kommunens vurdering</w:t>
      </w:r>
    </w:p>
    <w:p w:rsidR="00663CD0" w:rsidRDefault="00663CD0" w:rsidP="00663CD0">
      <w:pPr>
        <w:rPr>
          <w:rFonts w:cs="Arial"/>
        </w:rPr>
      </w:pPr>
    </w:p>
    <w:p w:rsidR="00C57137" w:rsidRDefault="00C57137" w:rsidP="00663CD0">
      <w:pPr>
        <w:rPr>
          <w:rFonts w:cs="Arial"/>
        </w:rPr>
      </w:pPr>
      <w:r>
        <w:rPr>
          <w:rFonts w:cs="Arial"/>
        </w:rPr>
        <w:t>Ammoniak afledt til gulvafløb vil som ved udledning på jorden, hurtig afdampe til omgivelserne. Såfremt ammoniakken får kontakt med vand, vil spildevandet dog have en høj belastning, som for kommunens rensningsanlæg kan være svær at behandle.</w:t>
      </w:r>
    </w:p>
    <w:p w:rsidR="00C57137" w:rsidRDefault="00C57137" w:rsidP="00663CD0">
      <w:pPr>
        <w:rPr>
          <w:rFonts w:cs="Arial"/>
        </w:rPr>
      </w:pPr>
    </w:p>
    <w:p w:rsidR="0013603D" w:rsidRDefault="0013603D" w:rsidP="00663CD0">
      <w:pPr>
        <w:rPr>
          <w:rFonts w:cs="Arial"/>
        </w:rPr>
      </w:pPr>
      <w:r>
        <w:rPr>
          <w:rFonts w:cs="Arial"/>
        </w:rPr>
        <w:t xml:space="preserve">Kommunen finder at den af virksomheden beskrevne håndtering af </w:t>
      </w:r>
      <w:r w:rsidR="00035802">
        <w:rPr>
          <w:rFonts w:cs="Arial"/>
        </w:rPr>
        <w:t xml:space="preserve">ammoniakudslip </w:t>
      </w:r>
      <w:r>
        <w:rPr>
          <w:rFonts w:cs="Arial"/>
        </w:rPr>
        <w:t>og udarbejdelse af konkrete tiltag for reducering af risikoen</w:t>
      </w:r>
      <w:r w:rsidR="00035802">
        <w:rPr>
          <w:rFonts w:cs="Arial"/>
        </w:rPr>
        <w:t>,</w:t>
      </w:r>
      <w:r>
        <w:rPr>
          <w:rFonts w:cs="Arial"/>
        </w:rPr>
        <w:t xml:space="preserve"> for udledning af højt belast spildevand</w:t>
      </w:r>
      <w:r w:rsidR="00035802">
        <w:rPr>
          <w:rFonts w:cs="Arial"/>
        </w:rPr>
        <w:t>,</w:t>
      </w:r>
      <w:r>
        <w:rPr>
          <w:rFonts w:cs="Arial"/>
        </w:rPr>
        <w:t xml:space="preserve"> er tilfredsstillende. Kommunen forventer at virksomheden overholder den opstillede tidsplan.</w:t>
      </w:r>
    </w:p>
    <w:p w:rsidR="00663CD0" w:rsidRDefault="00663CD0" w:rsidP="00663CD0">
      <w:pPr>
        <w:rPr>
          <w:rFonts w:cs="Arial"/>
        </w:rPr>
      </w:pPr>
    </w:p>
    <w:p w:rsidR="00663CD0" w:rsidRPr="00B5335E" w:rsidRDefault="00663CD0" w:rsidP="00663CD0">
      <w:pPr>
        <w:rPr>
          <w:rFonts w:cs="Arial"/>
          <w:b/>
          <w:bCs/>
        </w:rPr>
      </w:pPr>
      <w:r w:rsidRPr="00B5335E">
        <w:rPr>
          <w:rFonts w:cs="Arial"/>
          <w:b/>
          <w:bCs/>
        </w:rPr>
        <w:t>2.6.</w:t>
      </w:r>
      <w:r>
        <w:rPr>
          <w:rFonts w:cs="Arial"/>
          <w:b/>
          <w:bCs/>
        </w:rPr>
        <w:t>6</w:t>
      </w:r>
      <w:r w:rsidRPr="00B5335E">
        <w:rPr>
          <w:rFonts w:cs="Arial"/>
          <w:b/>
          <w:bCs/>
        </w:rPr>
        <w:t xml:space="preserve"> Risiko</w:t>
      </w:r>
    </w:p>
    <w:p w:rsidR="00663CD0" w:rsidRDefault="00663CD0" w:rsidP="00663CD0">
      <w:pPr>
        <w:rPr>
          <w:rFonts w:cs="Arial"/>
        </w:rPr>
      </w:pPr>
    </w:p>
    <w:p w:rsidR="00003E32" w:rsidRDefault="00003E32" w:rsidP="00663CD0">
      <w:pPr>
        <w:rPr>
          <w:rFonts w:cs="Arial"/>
        </w:rPr>
      </w:pPr>
      <w:r>
        <w:rPr>
          <w:rFonts w:cs="Arial"/>
        </w:rPr>
        <w:t>Identifikationen af mulige</w:t>
      </w:r>
      <w:r w:rsidR="00DD597D">
        <w:rPr>
          <w:rFonts w:cs="Arial"/>
        </w:rPr>
        <w:t xml:space="preserve"> uheldsscenarier, der involverer ammoniakudslip, er gennemgået i sikkerhedsdokumentet, der er udarbejdet efter den seneste revision af risikobekendtgørelsen</w:t>
      </w:r>
      <w:r w:rsidR="00DD597D">
        <w:rPr>
          <w:rStyle w:val="Fodnotehenvisning"/>
          <w:rFonts w:cs="Arial"/>
        </w:rPr>
        <w:footnoteReference w:id="14"/>
      </w:r>
      <w:r w:rsidR="00DD597D">
        <w:rPr>
          <w:rFonts w:cs="Arial"/>
        </w:rPr>
        <w:t>. Nærmere detaljer fremgår af sikkerhedsdokumentet af oktober 2008 udarbejdet af Rambøll Danmark A/S.</w:t>
      </w:r>
    </w:p>
    <w:p w:rsidR="006E2EE7" w:rsidRDefault="006E2EE7" w:rsidP="00663CD0">
      <w:pPr>
        <w:rPr>
          <w:rFonts w:cs="Arial"/>
        </w:rPr>
      </w:pPr>
    </w:p>
    <w:p w:rsidR="00A54769" w:rsidRDefault="00A54769" w:rsidP="00663CD0">
      <w:pPr>
        <w:rPr>
          <w:rFonts w:cs="Arial"/>
        </w:rPr>
      </w:pPr>
      <w:r>
        <w:rPr>
          <w:rFonts w:cs="Arial"/>
        </w:rPr>
        <w:t>Med sikkerhedsdokumentet dokumenteres følgende:</w:t>
      </w:r>
    </w:p>
    <w:p w:rsidR="00A54769" w:rsidRDefault="00A54769" w:rsidP="00663CD0">
      <w:pPr>
        <w:rPr>
          <w:rFonts w:cs="Arial"/>
        </w:rPr>
      </w:pPr>
    </w:p>
    <w:p w:rsidR="00A54769" w:rsidRDefault="00A54769" w:rsidP="00A54769">
      <w:pPr>
        <w:numPr>
          <w:ilvl w:val="0"/>
          <w:numId w:val="40"/>
        </w:numPr>
        <w:rPr>
          <w:rFonts w:cs="Arial"/>
        </w:rPr>
      </w:pPr>
      <w:r>
        <w:rPr>
          <w:rFonts w:cs="Arial"/>
        </w:rPr>
        <w:t xml:space="preserve">At faren for større uheld med farlige stoffer omfattet af risikobekendtgørelsen er </w:t>
      </w:r>
      <w:r w:rsidR="002E3509">
        <w:rPr>
          <w:rFonts w:cs="Arial"/>
        </w:rPr>
        <w:t>klarlagt.</w:t>
      </w:r>
    </w:p>
    <w:p w:rsidR="002E3509" w:rsidRDefault="002E3509" w:rsidP="00A54769">
      <w:pPr>
        <w:numPr>
          <w:ilvl w:val="0"/>
          <w:numId w:val="40"/>
        </w:numPr>
        <w:rPr>
          <w:rFonts w:cs="Arial"/>
        </w:rPr>
      </w:pPr>
      <w:r>
        <w:rPr>
          <w:rFonts w:cs="Arial"/>
        </w:rPr>
        <w:t>At der er truffet nødvendige og effektive forholdsregler til at forebygge sådanne uheld.</w:t>
      </w:r>
    </w:p>
    <w:p w:rsidR="002E3509" w:rsidRDefault="002E3509" w:rsidP="00A54769">
      <w:pPr>
        <w:numPr>
          <w:ilvl w:val="0"/>
          <w:numId w:val="40"/>
        </w:numPr>
        <w:rPr>
          <w:rFonts w:cs="Arial"/>
        </w:rPr>
      </w:pPr>
      <w:r>
        <w:rPr>
          <w:rFonts w:cs="Arial"/>
        </w:rPr>
        <w:t>At konsekvenserne er begrænsede, hvis uheld alligevel skulle ske.</w:t>
      </w:r>
    </w:p>
    <w:p w:rsidR="00663CD0" w:rsidRPr="003B2F3E" w:rsidRDefault="00663CD0" w:rsidP="00663CD0">
      <w:pPr>
        <w:pStyle w:val="Overskrift9"/>
        <w:rPr>
          <w:b/>
          <w:sz w:val="24"/>
          <w:szCs w:val="24"/>
        </w:rPr>
      </w:pPr>
      <w:r w:rsidRPr="003B2F3E">
        <w:rPr>
          <w:b/>
          <w:sz w:val="24"/>
          <w:szCs w:val="24"/>
        </w:rPr>
        <w:t>Kommunens vurdering</w:t>
      </w:r>
    </w:p>
    <w:p w:rsidR="002E3509" w:rsidRDefault="00CF28E0" w:rsidP="00663CD0">
      <w:pPr>
        <w:rPr>
          <w:rFonts w:cs="Arial"/>
        </w:rPr>
      </w:pPr>
      <w:r>
        <w:rPr>
          <w:rFonts w:cs="Arial"/>
        </w:rPr>
        <w:t>Idet Ammoniak-køleanlægget er omfattet af risikobekendtgørelsen skal virksomheden i henhold til § 4, stk. 1, pkt. 2 udarbejde et sikkerhedsdokument.</w:t>
      </w:r>
    </w:p>
    <w:p w:rsidR="002E3509" w:rsidRDefault="002E3509" w:rsidP="00663CD0">
      <w:pPr>
        <w:rPr>
          <w:rFonts w:cs="Arial"/>
        </w:rPr>
      </w:pPr>
    </w:p>
    <w:p w:rsidR="0013490D" w:rsidRDefault="0013490D" w:rsidP="0013490D">
      <w:pPr>
        <w:rPr>
          <w:rFonts w:cs="Arial"/>
        </w:rPr>
      </w:pPr>
      <w:r w:rsidRPr="0013490D">
        <w:rPr>
          <w:rFonts w:cs="Arial"/>
        </w:rPr>
        <w:t xml:space="preserve">Sikkerhedsdokumentet skal udarbejdes med henblik på at: </w:t>
      </w:r>
    </w:p>
    <w:p w:rsidR="0013490D" w:rsidRDefault="0013490D" w:rsidP="0013490D">
      <w:pPr>
        <w:rPr>
          <w:rFonts w:cs="Arial"/>
        </w:rPr>
      </w:pPr>
    </w:p>
    <w:p w:rsidR="0013490D" w:rsidRPr="0013490D" w:rsidRDefault="0013490D" w:rsidP="0013490D">
      <w:pPr>
        <w:numPr>
          <w:ilvl w:val="0"/>
          <w:numId w:val="42"/>
        </w:numPr>
        <w:rPr>
          <w:rFonts w:cs="Arial"/>
        </w:rPr>
      </w:pPr>
      <w:r w:rsidRPr="0013490D">
        <w:rPr>
          <w:rFonts w:cs="Arial"/>
        </w:rPr>
        <w:t xml:space="preserve">godtgøre, at der er udarbejdet en plan for forebyggelse af større uheld og et system, der sikrer gennemførelse heraf, </w:t>
      </w:r>
    </w:p>
    <w:p w:rsidR="0013490D" w:rsidRPr="0013490D" w:rsidRDefault="0013490D" w:rsidP="0013490D">
      <w:pPr>
        <w:numPr>
          <w:ilvl w:val="0"/>
          <w:numId w:val="42"/>
        </w:numPr>
        <w:rPr>
          <w:rFonts w:cs="Arial"/>
        </w:rPr>
      </w:pPr>
      <w:r w:rsidRPr="0013490D">
        <w:rPr>
          <w:rFonts w:cs="Arial"/>
        </w:rPr>
        <w:t>godtgøre, at faren for større uheld er identificeret, og der er truffet de nødvendige foranstaltninger til forebyggelse og be</w:t>
      </w:r>
      <w:r w:rsidRPr="0013490D">
        <w:rPr>
          <w:rFonts w:cs="Arial"/>
        </w:rPr>
        <w:lastRenderedPageBreak/>
        <w:t xml:space="preserve">grænsning af følgerne af sådanne uheld for mennesker og miljø, </w:t>
      </w:r>
    </w:p>
    <w:p w:rsidR="0013490D" w:rsidRPr="0013490D" w:rsidRDefault="0013490D" w:rsidP="0013490D">
      <w:pPr>
        <w:numPr>
          <w:ilvl w:val="0"/>
          <w:numId w:val="42"/>
        </w:numPr>
        <w:rPr>
          <w:rFonts w:cs="Arial"/>
        </w:rPr>
      </w:pPr>
      <w:r w:rsidRPr="0013490D">
        <w:rPr>
          <w:rFonts w:cs="Arial"/>
        </w:rPr>
        <w:t xml:space="preserve">godtgøre, at sikkerhed og pålidelighed er en integreret del af konstruktion, bygninger, drift og vedligeholdelse af anlæg, lagre, udstyr og kommunikations- og servicesystemer, der har indflydelse på faren for større uheld på virksomheden, og </w:t>
      </w:r>
    </w:p>
    <w:p w:rsidR="002E3509" w:rsidRDefault="0013490D" w:rsidP="0013490D">
      <w:pPr>
        <w:numPr>
          <w:ilvl w:val="0"/>
          <w:numId w:val="42"/>
        </w:numPr>
        <w:rPr>
          <w:rFonts w:cs="Arial"/>
        </w:rPr>
      </w:pPr>
      <w:r w:rsidRPr="0013490D">
        <w:rPr>
          <w:rFonts w:cs="Arial"/>
        </w:rPr>
        <w:t>godtgøre, at de kompetente myndigheder har tilstrækkelige oplysninger til, at de kan træffe afgørelser om placering og arealanvendelse for nye aktiviteter eller udviklingen omkring bestående virksomheder.</w:t>
      </w:r>
    </w:p>
    <w:p w:rsidR="002E3509" w:rsidRDefault="002E3509" w:rsidP="00663CD0">
      <w:pPr>
        <w:rPr>
          <w:rFonts w:cs="Arial"/>
        </w:rPr>
      </w:pPr>
    </w:p>
    <w:p w:rsidR="002E3509" w:rsidRDefault="00CF28E0" w:rsidP="00663CD0">
      <w:pPr>
        <w:rPr>
          <w:rFonts w:cs="Arial"/>
        </w:rPr>
      </w:pPr>
      <w:r>
        <w:rPr>
          <w:rFonts w:cs="Arial"/>
        </w:rPr>
        <w:t>Kommunen finder at virksomheden med sikkerhedsdokumentet af oktober 2008 udarbejdet af firmaet Rambøll Danmark A/S, har opfyldt målsætningen i risikobekendtgørelsen.</w:t>
      </w:r>
    </w:p>
    <w:p w:rsidR="00CF28E0" w:rsidRDefault="00CF28E0" w:rsidP="00663CD0">
      <w:pPr>
        <w:rPr>
          <w:rFonts w:cs="Arial"/>
        </w:rPr>
      </w:pPr>
    </w:p>
    <w:p w:rsidR="00CF28E0" w:rsidRDefault="00CF28E0" w:rsidP="00663CD0">
      <w:pPr>
        <w:rPr>
          <w:rFonts w:cs="Arial"/>
        </w:rPr>
      </w:pPr>
      <w:r>
        <w:rPr>
          <w:rFonts w:cs="Arial"/>
        </w:rPr>
        <w:t xml:space="preserve">På baggrund af analysen af 7. oktober 2008 udarbejdet </w:t>
      </w:r>
      <w:r w:rsidR="00035802">
        <w:rPr>
          <w:rFonts w:cs="Arial"/>
        </w:rPr>
        <w:t xml:space="preserve">af </w:t>
      </w:r>
      <w:r>
        <w:rPr>
          <w:rFonts w:cs="Arial"/>
        </w:rPr>
        <w:t xml:space="preserve">Rambøll Danmark A/S, der indbefatter udvidelsen af ammoniak-køleanlægget, finder kommunen at der </w:t>
      </w:r>
      <w:r w:rsidR="00FD75CC">
        <w:rPr>
          <w:rFonts w:cs="Arial"/>
        </w:rPr>
        <w:t xml:space="preserve">uden for virksomhedens areal er </w:t>
      </w:r>
      <w:r>
        <w:rPr>
          <w:rFonts w:cs="Arial"/>
        </w:rPr>
        <w:t>en god beskyttelse mod uheld og deraf følgevirkninger.</w:t>
      </w:r>
    </w:p>
    <w:p w:rsidR="00663CD0" w:rsidRDefault="00663CD0" w:rsidP="00663CD0">
      <w:pPr>
        <w:rPr>
          <w:rFonts w:cs="Arial"/>
        </w:rPr>
      </w:pPr>
    </w:p>
    <w:p w:rsidR="00663CD0" w:rsidRPr="00B5335E" w:rsidRDefault="00663CD0" w:rsidP="00663CD0">
      <w:pPr>
        <w:rPr>
          <w:rFonts w:cs="Arial"/>
          <w:b/>
          <w:bCs/>
        </w:rPr>
      </w:pPr>
      <w:r w:rsidRPr="00B5335E">
        <w:rPr>
          <w:rFonts w:cs="Arial"/>
          <w:b/>
          <w:bCs/>
        </w:rPr>
        <w:t>2.6.7 Renere teknologi</w:t>
      </w:r>
    </w:p>
    <w:p w:rsidR="00663CD0" w:rsidRPr="00B5335E" w:rsidRDefault="00663CD0" w:rsidP="00663CD0">
      <w:pPr>
        <w:rPr>
          <w:rFonts w:cs="Arial"/>
        </w:rPr>
      </w:pPr>
    </w:p>
    <w:p w:rsidR="002E3509" w:rsidRDefault="002E3509" w:rsidP="00663CD0">
      <w:pPr>
        <w:rPr>
          <w:rFonts w:cs="Arial"/>
        </w:rPr>
      </w:pPr>
      <w:r>
        <w:rPr>
          <w:rFonts w:cs="Arial"/>
        </w:rPr>
        <w:t>Ammoniak betragtes som et naturligt kølemiddel i forhold til andre syntetiske kølemidler som CFC og HCFC m.fl., der har en betydelig indflydelse på ozonlaget og drivhuseffekten. Naturlige kølemidler som ammoniak har ingen eller ubetydelige ozonlagseffekt og drivhuseffekt</w:t>
      </w:r>
      <w:r w:rsidR="006C4E11">
        <w:rPr>
          <w:rFonts w:cs="Arial"/>
        </w:rPr>
        <w:t>.</w:t>
      </w:r>
      <w:r>
        <w:rPr>
          <w:rFonts w:cs="Arial"/>
        </w:rPr>
        <w:t xml:space="preserve"> (Ref. Miljøstyrelsens Videncenter for HFC-frikøling).</w:t>
      </w:r>
    </w:p>
    <w:p w:rsidR="002E3509" w:rsidRDefault="002E3509" w:rsidP="00663CD0">
      <w:pPr>
        <w:rPr>
          <w:rFonts w:cs="Arial"/>
        </w:rPr>
      </w:pPr>
    </w:p>
    <w:p w:rsidR="002E3509" w:rsidRDefault="002E3509" w:rsidP="00663CD0">
      <w:pPr>
        <w:rPr>
          <w:rFonts w:cs="Arial"/>
        </w:rPr>
      </w:pPr>
      <w:r>
        <w:rPr>
          <w:rFonts w:cs="Arial"/>
        </w:rPr>
        <w:t>Virksomheden har køleanlæg med ammoniak som kølemiddel, hvilket må betragtes som den bedst anvendelige teknologi.</w:t>
      </w:r>
    </w:p>
    <w:p w:rsidR="00663CD0" w:rsidRPr="003B2F3E" w:rsidRDefault="00663CD0" w:rsidP="00663CD0">
      <w:pPr>
        <w:pStyle w:val="Overskrift9"/>
        <w:rPr>
          <w:b/>
          <w:sz w:val="24"/>
          <w:szCs w:val="24"/>
        </w:rPr>
      </w:pPr>
      <w:r w:rsidRPr="003B2F3E">
        <w:rPr>
          <w:b/>
          <w:sz w:val="24"/>
          <w:szCs w:val="24"/>
        </w:rPr>
        <w:t>Kommunens vurdering</w:t>
      </w:r>
    </w:p>
    <w:p w:rsidR="00C626FB" w:rsidRDefault="00663CD0" w:rsidP="00663CD0">
      <w:pPr>
        <w:rPr>
          <w:rFonts w:cs="Arial"/>
        </w:rPr>
      </w:pPr>
      <w:r>
        <w:rPr>
          <w:rFonts w:cs="Arial"/>
        </w:rPr>
        <w:t xml:space="preserve">Kommunen er </w:t>
      </w:r>
      <w:r w:rsidR="00C626FB">
        <w:rPr>
          <w:rFonts w:cs="Arial"/>
        </w:rPr>
        <w:t>delvis enig med virksomheden. Et alternativ til et ammoniakbaseret køleanlæg er dog anvendelse af CO</w:t>
      </w:r>
      <w:r w:rsidR="00C626FB">
        <w:rPr>
          <w:rFonts w:cs="Arial"/>
          <w:vertAlign w:val="subscript"/>
        </w:rPr>
        <w:t>2</w:t>
      </w:r>
      <w:r w:rsidR="00C626FB">
        <w:rPr>
          <w:rFonts w:cs="Arial"/>
        </w:rPr>
        <w:t xml:space="preserve">. </w:t>
      </w:r>
    </w:p>
    <w:p w:rsidR="00C626FB" w:rsidRDefault="00C626FB" w:rsidP="00663CD0">
      <w:pPr>
        <w:rPr>
          <w:rFonts w:cs="Arial"/>
        </w:rPr>
      </w:pPr>
    </w:p>
    <w:p w:rsidR="00C626FB" w:rsidRDefault="00C626FB" w:rsidP="00663CD0">
      <w:pPr>
        <w:rPr>
          <w:rFonts w:cs="Arial"/>
        </w:rPr>
      </w:pPr>
      <w:r>
        <w:rPr>
          <w:rFonts w:cs="Arial"/>
        </w:rPr>
        <w:t>Kommunen er dog samtidig vidende om at dette system ikke er realistisk for virksomheden på nuværende tidspunkt, da det kræver en fuldstændig udskiftning af virksomhedens system af køle-/frysefaciliteter.</w:t>
      </w:r>
    </w:p>
    <w:p w:rsidR="00C626FB" w:rsidRDefault="00C626FB" w:rsidP="00663CD0">
      <w:pPr>
        <w:rPr>
          <w:rFonts w:cs="Arial"/>
        </w:rPr>
      </w:pPr>
    </w:p>
    <w:p w:rsidR="00663CD0" w:rsidRDefault="00C626FB" w:rsidP="00663CD0">
      <w:pPr>
        <w:rPr>
          <w:rFonts w:cs="Arial"/>
        </w:rPr>
      </w:pPr>
      <w:r>
        <w:rPr>
          <w:rFonts w:cs="Arial"/>
        </w:rPr>
        <w:t>Virksomheden bør dog overveje dette system ved behov for en større udskiftning af det eksisterende køleanlæg</w:t>
      </w:r>
      <w:r w:rsidR="00663CD0">
        <w:rPr>
          <w:rFonts w:cs="Arial"/>
        </w:rPr>
        <w:t>.</w:t>
      </w:r>
    </w:p>
    <w:p w:rsidR="002E3509" w:rsidRDefault="002E3509" w:rsidP="00663CD0">
      <w:pPr>
        <w:rPr>
          <w:rFonts w:cs="Arial"/>
        </w:rPr>
      </w:pPr>
    </w:p>
    <w:p w:rsidR="002E3509" w:rsidRPr="00B5335E" w:rsidRDefault="002E3509" w:rsidP="002E3509">
      <w:pPr>
        <w:rPr>
          <w:rFonts w:cs="Arial"/>
          <w:b/>
          <w:bCs/>
        </w:rPr>
      </w:pPr>
      <w:r w:rsidRPr="00B5335E">
        <w:rPr>
          <w:rFonts w:cs="Arial"/>
          <w:b/>
          <w:bCs/>
        </w:rPr>
        <w:t>2.6.</w:t>
      </w:r>
      <w:r>
        <w:rPr>
          <w:rFonts w:cs="Arial"/>
          <w:b/>
          <w:bCs/>
        </w:rPr>
        <w:t>8</w:t>
      </w:r>
      <w:r w:rsidRPr="00B5335E">
        <w:rPr>
          <w:rFonts w:cs="Arial"/>
          <w:b/>
          <w:bCs/>
        </w:rPr>
        <w:t xml:space="preserve"> </w:t>
      </w:r>
      <w:r w:rsidR="009B2C72">
        <w:rPr>
          <w:rFonts w:cs="Arial"/>
          <w:b/>
          <w:bCs/>
        </w:rPr>
        <w:t>Virksomhedens f</w:t>
      </w:r>
      <w:r>
        <w:rPr>
          <w:rFonts w:cs="Arial"/>
          <w:b/>
          <w:bCs/>
        </w:rPr>
        <w:t>orslag til egenkontrol</w:t>
      </w:r>
    </w:p>
    <w:p w:rsidR="002E3509" w:rsidRDefault="002E3509" w:rsidP="00663CD0">
      <w:pPr>
        <w:rPr>
          <w:rFonts w:cs="Arial"/>
        </w:rPr>
      </w:pPr>
    </w:p>
    <w:p w:rsidR="002E3509" w:rsidRDefault="002E3509" w:rsidP="00663CD0">
      <w:pPr>
        <w:rPr>
          <w:rFonts w:cs="Arial"/>
        </w:rPr>
      </w:pPr>
      <w:r>
        <w:rPr>
          <w:rFonts w:cs="Arial"/>
        </w:rPr>
        <w:t>Generelt sikres driftskontrollen af ammo</w:t>
      </w:r>
      <w:r w:rsidR="009B2C72">
        <w:rPr>
          <w:rFonts w:cs="Arial"/>
        </w:rPr>
        <w:t xml:space="preserve">niak-køleanlægget hos Danrice A/S ved, at det udelukkende er kvalificerede personale, der sørger for den daglige drift af anlægget. Virksomhedens overvågnings- </w:t>
      </w:r>
      <w:r w:rsidR="009B2C72">
        <w:rPr>
          <w:rFonts w:cs="Arial"/>
        </w:rPr>
        <w:lastRenderedPageBreak/>
        <w:t>og vedligeholdelsessystem skal sikre, at ammoniak-køleanlægget ikke giver anledning til uheld.</w:t>
      </w:r>
    </w:p>
    <w:p w:rsidR="009B2C72" w:rsidRDefault="009B2C72" w:rsidP="00663CD0">
      <w:pPr>
        <w:rPr>
          <w:rFonts w:cs="Arial"/>
        </w:rPr>
      </w:pPr>
    </w:p>
    <w:p w:rsidR="009B2C72" w:rsidRDefault="009B2C72" w:rsidP="00663CD0">
      <w:pPr>
        <w:rPr>
          <w:rFonts w:cs="Arial"/>
        </w:rPr>
      </w:pPr>
      <w:r>
        <w:rPr>
          <w:rFonts w:cs="Arial"/>
        </w:rPr>
        <w:t>Systemet af egenkontrol omfatter følgende:</w:t>
      </w:r>
    </w:p>
    <w:p w:rsidR="009B2C72" w:rsidRDefault="009B2C72" w:rsidP="009B2C72">
      <w:pPr>
        <w:numPr>
          <w:ilvl w:val="0"/>
          <w:numId w:val="41"/>
        </w:numPr>
        <w:rPr>
          <w:rFonts w:cs="Arial"/>
        </w:rPr>
      </w:pPr>
      <w:r>
        <w:rPr>
          <w:rFonts w:cs="Arial"/>
        </w:rPr>
        <w:t>Dagligt visuelt eftersyn for eventuelle utætheder.</w:t>
      </w:r>
    </w:p>
    <w:p w:rsidR="009B2C72" w:rsidRDefault="009B2C72" w:rsidP="009B2C72">
      <w:pPr>
        <w:numPr>
          <w:ilvl w:val="0"/>
          <w:numId w:val="41"/>
        </w:numPr>
        <w:rPr>
          <w:rFonts w:cs="Arial"/>
        </w:rPr>
      </w:pPr>
      <w:r>
        <w:rPr>
          <w:rFonts w:cs="Arial"/>
        </w:rPr>
        <w:t>Dagligt visuelt eftersyn af oliestand, pumpetryk og ammoniakfyldning.</w:t>
      </w:r>
    </w:p>
    <w:p w:rsidR="009B2C72" w:rsidRDefault="009B2C72" w:rsidP="009B2C72">
      <w:pPr>
        <w:numPr>
          <w:ilvl w:val="0"/>
          <w:numId w:val="41"/>
        </w:numPr>
        <w:rPr>
          <w:rFonts w:cs="Arial"/>
        </w:rPr>
      </w:pPr>
      <w:r>
        <w:rPr>
          <w:rFonts w:cs="Arial"/>
        </w:rPr>
        <w:t>Daglig vurdering af styringssystemets elektroniske afrapportering af køleanlægsdriften.</w:t>
      </w:r>
    </w:p>
    <w:p w:rsidR="009B2C72" w:rsidRDefault="009B2C72" w:rsidP="009B2C72">
      <w:pPr>
        <w:numPr>
          <w:ilvl w:val="0"/>
          <w:numId w:val="41"/>
        </w:numPr>
        <w:rPr>
          <w:rFonts w:cs="Arial"/>
        </w:rPr>
      </w:pPr>
      <w:r>
        <w:rPr>
          <w:rFonts w:cs="Arial"/>
        </w:rPr>
        <w:t>Mindst en gang ugentligt registreres driftsdata for kompressorerne i logbogen.</w:t>
      </w:r>
    </w:p>
    <w:p w:rsidR="009B2C72" w:rsidRDefault="009B2C72" w:rsidP="009B2C72">
      <w:pPr>
        <w:numPr>
          <w:ilvl w:val="0"/>
          <w:numId w:val="41"/>
        </w:numPr>
        <w:rPr>
          <w:rFonts w:cs="Arial"/>
        </w:rPr>
      </w:pPr>
      <w:r>
        <w:rPr>
          <w:rFonts w:cs="Arial"/>
        </w:rPr>
        <w:t>Årligt eftersyn af eksternt firma i henhold til lovgivning om dette (der udarbejdes rapporter over eftersynet).</w:t>
      </w:r>
    </w:p>
    <w:p w:rsidR="009B2C72" w:rsidRDefault="009B2C72" w:rsidP="009B2C72">
      <w:pPr>
        <w:numPr>
          <w:ilvl w:val="0"/>
          <w:numId w:val="41"/>
        </w:numPr>
        <w:rPr>
          <w:rFonts w:cs="Arial"/>
        </w:rPr>
      </w:pPr>
      <w:r>
        <w:rPr>
          <w:rFonts w:cs="Arial"/>
        </w:rPr>
        <w:t>Notering af samtlige reparationer, ændringer og påfyldning/aftapning af ammoniak og olie i logbogen.</w:t>
      </w:r>
    </w:p>
    <w:p w:rsidR="009B2C72" w:rsidRPr="003B2F3E" w:rsidRDefault="009B2C72" w:rsidP="009B2C72">
      <w:pPr>
        <w:pStyle w:val="Overskrift9"/>
        <w:rPr>
          <w:b/>
          <w:sz w:val="24"/>
          <w:szCs w:val="24"/>
        </w:rPr>
      </w:pPr>
      <w:r w:rsidRPr="003B2F3E">
        <w:rPr>
          <w:b/>
          <w:sz w:val="24"/>
          <w:szCs w:val="24"/>
        </w:rPr>
        <w:t>Kommunens vurdering</w:t>
      </w:r>
    </w:p>
    <w:p w:rsidR="002E3509" w:rsidRDefault="00DC33E3" w:rsidP="00663CD0">
      <w:pPr>
        <w:rPr>
          <w:rFonts w:cs="Arial"/>
        </w:rPr>
      </w:pPr>
      <w:r>
        <w:rPr>
          <w:rFonts w:cs="Arial"/>
        </w:rPr>
        <w:t>Kommunen har ingen bemærkninger til det foreslåede program for egenkontrol og indarbejdet dette i virksomhedens vilkår.</w:t>
      </w:r>
    </w:p>
    <w:p w:rsidR="002E3509" w:rsidRDefault="002E3509" w:rsidP="00663CD0">
      <w:pPr>
        <w:rPr>
          <w:rFonts w:cs="Arial"/>
        </w:rPr>
      </w:pPr>
    </w:p>
    <w:p w:rsidR="002E3509" w:rsidRDefault="002E3509" w:rsidP="00663CD0">
      <w:pPr>
        <w:rPr>
          <w:rFonts w:cs="Arial"/>
        </w:rPr>
      </w:pPr>
    </w:p>
    <w:p w:rsidR="002E3509" w:rsidRDefault="002E3509" w:rsidP="00663CD0">
      <w:pPr>
        <w:rPr>
          <w:rFonts w:cs="Arial"/>
        </w:rPr>
      </w:pPr>
    </w:p>
    <w:p w:rsidR="00663CD0" w:rsidRPr="00B5335E" w:rsidRDefault="00663CD0" w:rsidP="00663CD0">
      <w:pPr>
        <w:rPr>
          <w:rFonts w:cs="Arial"/>
        </w:rPr>
      </w:pPr>
    </w:p>
    <w:p w:rsidR="00663CD0" w:rsidRPr="00B5335E" w:rsidRDefault="00663CD0" w:rsidP="00663CD0">
      <w:pPr>
        <w:jc w:val="right"/>
        <w:rPr>
          <w:rFonts w:cs="Arial"/>
        </w:rPr>
      </w:pPr>
      <w:r w:rsidRPr="00B5335E">
        <w:rPr>
          <w:rFonts w:cs="Arial"/>
        </w:rPr>
        <w:t>Per Jürgensen</w:t>
      </w:r>
    </w:p>
    <w:p w:rsidR="00663CD0" w:rsidRDefault="00663CD0"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035802" w:rsidRDefault="00035802" w:rsidP="00663CD0">
      <w:pPr>
        <w:rPr>
          <w:rFonts w:cs="Arial"/>
        </w:rPr>
      </w:pPr>
    </w:p>
    <w:p w:rsidR="00663CD0" w:rsidRPr="00B5335E" w:rsidRDefault="00663CD0" w:rsidP="00663CD0">
      <w:pPr>
        <w:pStyle w:val="Overskrift3"/>
        <w:rPr>
          <w:rFonts w:eastAsia="Arial Unicode MS"/>
          <w:bCs w:val="0"/>
          <w:iCs/>
          <w:sz w:val="24"/>
          <w:szCs w:val="24"/>
        </w:rPr>
      </w:pPr>
      <w:r w:rsidRPr="00B5335E">
        <w:rPr>
          <w:bCs w:val="0"/>
          <w:iCs/>
          <w:sz w:val="24"/>
          <w:szCs w:val="24"/>
        </w:rPr>
        <w:t>Bilag</w:t>
      </w:r>
    </w:p>
    <w:p w:rsidR="00663CD0" w:rsidRPr="00B5335E" w:rsidRDefault="00663CD0" w:rsidP="00663CD0">
      <w:pPr>
        <w:rPr>
          <w:rFonts w:cs="Arial"/>
        </w:rPr>
      </w:pPr>
    </w:p>
    <w:p w:rsidR="00663CD0" w:rsidRPr="00B5335E" w:rsidRDefault="00663CD0" w:rsidP="00663CD0">
      <w:pPr>
        <w:rPr>
          <w:rFonts w:cs="Arial"/>
        </w:rPr>
      </w:pPr>
      <w:r>
        <w:rPr>
          <w:rFonts w:cs="Arial"/>
        </w:rPr>
        <w:t>Bilag 1 – Beliggenhedsplan</w:t>
      </w:r>
    </w:p>
    <w:p w:rsidR="00663CD0" w:rsidRPr="00B5335E" w:rsidRDefault="00663CD0" w:rsidP="00663CD0">
      <w:pPr>
        <w:rPr>
          <w:rFonts w:cs="Arial"/>
        </w:rPr>
      </w:pPr>
      <w:r>
        <w:rPr>
          <w:rFonts w:cs="Arial"/>
        </w:rPr>
        <w:t xml:space="preserve">Bilag 2 – </w:t>
      </w:r>
      <w:r w:rsidRPr="00B5335E">
        <w:rPr>
          <w:rFonts w:cs="Arial"/>
        </w:rPr>
        <w:t>In</w:t>
      </w:r>
      <w:r w:rsidR="00B26D8D">
        <w:rPr>
          <w:rFonts w:cs="Arial"/>
        </w:rPr>
        <w:t>dretningsplan</w:t>
      </w:r>
    </w:p>
    <w:p w:rsidR="002667F8" w:rsidRPr="00C37D89" w:rsidRDefault="00663CD0" w:rsidP="00C37D89">
      <w:pPr>
        <w:rPr>
          <w:rFonts w:cs="Arial"/>
        </w:rPr>
      </w:pPr>
      <w:r>
        <w:rPr>
          <w:rFonts w:cs="Arial"/>
        </w:rPr>
        <w:t xml:space="preserve">Bilag 3 – </w:t>
      </w:r>
      <w:r w:rsidR="002667F8">
        <w:rPr>
          <w:rFonts w:cs="Arial"/>
        </w:rPr>
        <w:t>200 meter zonen</w:t>
      </w:r>
    </w:p>
    <w:p w:rsidR="00663CD0" w:rsidRDefault="00663CD0" w:rsidP="00663CD0">
      <w:pPr>
        <w:jc w:val="center"/>
        <w:rPr>
          <w:rFonts w:cs="Arial"/>
          <w:b/>
        </w:rPr>
      </w:pPr>
    </w:p>
    <w:p w:rsidR="00663CD0" w:rsidRDefault="00663CD0" w:rsidP="00663CD0">
      <w:pPr>
        <w:jc w:val="center"/>
        <w:rPr>
          <w:rFonts w:cs="Arial"/>
          <w:b/>
        </w:rPr>
      </w:pPr>
    </w:p>
    <w:p w:rsidR="00663CD0" w:rsidRDefault="00663CD0" w:rsidP="00663CD0">
      <w:pPr>
        <w:jc w:val="center"/>
        <w:rPr>
          <w:rFonts w:cs="Arial"/>
          <w:b/>
        </w:rPr>
      </w:pPr>
    </w:p>
    <w:p w:rsidR="00663CD0" w:rsidRPr="00404035" w:rsidRDefault="001625D4" w:rsidP="00663CD0">
      <w:pPr>
        <w:jc w:val="center"/>
        <w:rPr>
          <w:rFonts w:cs="Arial"/>
          <w:b/>
        </w:rPr>
      </w:pPr>
      <w:r>
        <w:rPr>
          <w:rFonts w:cs="Arial"/>
          <w:b/>
        </w:rPr>
        <w:lastRenderedPageBreak/>
        <w:t xml:space="preserve">                             </w:t>
      </w:r>
      <w:r w:rsidR="00663CD0" w:rsidRPr="00404035">
        <w:rPr>
          <w:rFonts w:cs="Arial"/>
          <w:b/>
        </w:rPr>
        <w:t>Bilag 1</w:t>
      </w:r>
    </w:p>
    <w:p w:rsidR="00663CD0" w:rsidRPr="00404035" w:rsidRDefault="00663CD0" w:rsidP="00663CD0">
      <w:pPr>
        <w:jc w:val="center"/>
        <w:rPr>
          <w:rFonts w:cs="Arial"/>
        </w:rPr>
      </w:pPr>
    </w:p>
    <w:p w:rsidR="00663CD0" w:rsidRDefault="001625D4" w:rsidP="00663CD0">
      <w:pPr>
        <w:jc w:val="center"/>
        <w:rPr>
          <w:rFonts w:cs="Arial"/>
        </w:rPr>
      </w:pPr>
      <w:r>
        <w:rPr>
          <w:rFonts w:cs="Arial"/>
        </w:rPr>
        <w:t xml:space="preserve">                           </w:t>
      </w:r>
      <w:r w:rsidR="00663CD0" w:rsidRPr="00404035">
        <w:rPr>
          <w:rFonts w:cs="Arial"/>
        </w:rPr>
        <w:t>Placering af virksomheden i forhold til omgivelserne</w:t>
      </w:r>
    </w:p>
    <w:p w:rsidR="00663CD0" w:rsidRDefault="00663CD0" w:rsidP="00663CD0">
      <w:pPr>
        <w:jc w:val="center"/>
        <w:rPr>
          <w:rFonts w:cs="Arial"/>
        </w:rPr>
      </w:pPr>
    </w:p>
    <w:p w:rsidR="00663CD0" w:rsidRDefault="00663CD0" w:rsidP="00663CD0">
      <w:pPr>
        <w:jc w:val="center"/>
        <w:rPr>
          <w:rFonts w:cs="Arial"/>
        </w:rPr>
      </w:pPr>
    </w:p>
    <w:p w:rsidR="00663CD0" w:rsidRPr="00816D6C" w:rsidRDefault="008313FF" w:rsidP="00663CD0">
      <w:pPr>
        <w:jc w:val="center"/>
        <w:rPr>
          <w:rFonts w:cs="Arial"/>
        </w:rPr>
      </w:pPr>
      <w:r>
        <w:rPr>
          <w:rFonts w:cs="Arial"/>
          <w:noProof/>
        </w:rPr>
        <w:drawing>
          <wp:inline distT="0" distB="0" distL="0" distR="0">
            <wp:extent cx="5838825" cy="6943725"/>
            <wp:effectExtent l="0" t="0" r="9525" b="9525"/>
            <wp:docPr id="2" name="Billede 2" descr="dan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r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8825" cy="6943725"/>
                    </a:xfrm>
                    <a:prstGeom prst="rect">
                      <a:avLst/>
                    </a:prstGeom>
                    <a:noFill/>
                    <a:ln>
                      <a:noFill/>
                    </a:ln>
                  </pic:spPr>
                </pic:pic>
              </a:graphicData>
            </a:graphic>
          </wp:inline>
        </w:drawing>
      </w:r>
    </w:p>
    <w:p w:rsidR="00663CD0" w:rsidRDefault="00663CD0" w:rsidP="00663CD0">
      <w:pPr>
        <w:jc w:val="both"/>
        <w:rPr>
          <w:rFonts w:cs="Arial"/>
        </w:rPr>
      </w:pPr>
    </w:p>
    <w:p w:rsidR="00663CD0" w:rsidRDefault="00663CD0" w:rsidP="00663CD0">
      <w:pPr>
        <w:jc w:val="both"/>
        <w:rPr>
          <w:rFonts w:cs="Arial"/>
        </w:rPr>
      </w:pPr>
    </w:p>
    <w:p w:rsidR="00663CD0" w:rsidRDefault="00663CD0" w:rsidP="00663CD0">
      <w:pPr>
        <w:jc w:val="both"/>
        <w:rPr>
          <w:rFonts w:cs="Arial"/>
        </w:rPr>
      </w:pPr>
      <w:r>
        <w:rPr>
          <w:rFonts w:cs="Arial"/>
        </w:rPr>
        <w:t xml:space="preserve">Målforhold :    1 : </w:t>
      </w:r>
      <w:r w:rsidR="00824B55">
        <w:rPr>
          <w:rFonts w:cs="Arial"/>
        </w:rPr>
        <w:t>7</w:t>
      </w:r>
      <w:r>
        <w:rPr>
          <w:rFonts w:cs="Arial"/>
        </w:rPr>
        <w:t>.</w:t>
      </w:r>
      <w:r w:rsidR="00824B55">
        <w:rPr>
          <w:rFonts w:cs="Arial"/>
        </w:rPr>
        <w:t>4</w:t>
      </w:r>
      <w:r>
        <w:rPr>
          <w:rFonts w:cs="Arial"/>
        </w:rPr>
        <w:t>00</w:t>
      </w:r>
    </w:p>
    <w:p w:rsidR="005F60EC" w:rsidRDefault="005F60EC" w:rsidP="00663CD0">
      <w:pPr>
        <w:jc w:val="center"/>
        <w:rPr>
          <w:rFonts w:cs="Arial"/>
          <w:b/>
        </w:rPr>
      </w:pPr>
    </w:p>
    <w:p w:rsidR="00663CD0" w:rsidRPr="00404035" w:rsidRDefault="002667F8" w:rsidP="00663CD0">
      <w:pPr>
        <w:jc w:val="center"/>
        <w:rPr>
          <w:rFonts w:cs="Arial"/>
          <w:b/>
        </w:rPr>
      </w:pPr>
      <w:r>
        <w:rPr>
          <w:rFonts w:cs="Arial"/>
          <w:b/>
        </w:rPr>
        <w:lastRenderedPageBreak/>
        <w:t xml:space="preserve">                                </w:t>
      </w:r>
      <w:r w:rsidR="00663CD0" w:rsidRPr="00404035">
        <w:rPr>
          <w:rFonts w:cs="Arial"/>
          <w:b/>
        </w:rPr>
        <w:t xml:space="preserve">Bilag </w:t>
      </w:r>
      <w:r w:rsidR="00663CD0">
        <w:rPr>
          <w:rFonts w:cs="Arial"/>
          <w:b/>
        </w:rPr>
        <w:t>2</w:t>
      </w:r>
    </w:p>
    <w:p w:rsidR="00663CD0" w:rsidRPr="00404035" w:rsidRDefault="00663CD0" w:rsidP="00663CD0">
      <w:pPr>
        <w:jc w:val="center"/>
        <w:rPr>
          <w:rFonts w:cs="Arial"/>
        </w:rPr>
      </w:pPr>
    </w:p>
    <w:p w:rsidR="00663CD0" w:rsidRDefault="002667F8" w:rsidP="00663CD0">
      <w:pPr>
        <w:jc w:val="center"/>
        <w:rPr>
          <w:rFonts w:cs="Arial"/>
        </w:rPr>
      </w:pPr>
      <w:r>
        <w:rPr>
          <w:rFonts w:cs="Arial"/>
        </w:rPr>
        <w:t xml:space="preserve">                               </w:t>
      </w:r>
      <w:r w:rsidR="00663CD0">
        <w:rPr>
          <w:rFonts w:cs="Arial"/>
        </w:rPr>
        <w:t>Indretningsplan</w:t>
      </w:r>
    </w:p>
    <w:p w:rsidR="00663CD0" w:rsidRDefault="00663CD0" w:rsidP="00663CD0">
      <w:pPr>
        <w:jc w:val="both"/>
        <w:rPr>
          <w:rFonts w:cs="Arial"/>
        </w:rPr>
      </w:pPr>
    </w:p>
    <w:p w:rsidR="005E3E3F" w:rsidRDefault="005E3E3F" w:rsidP="00663CD0">
      <w:pPr>
        <w:jc w:val="both"/>
        <w:rPr>
          <w:rFonts w:cs="Arial"/>
        </w:rPr>
      </w:pPr>
    </w:p>
    <w:p w:rsidR="005E3E3F" w:rsidRDefault="005E3E3F" w:rsidP="00663CD0">
      <w:pPr>
        <w:jc w:val="both"/>
        <w:rPr>
          <w:rFonts w:cs="Arial"/>
        </w:rPr>
      </w:pPr>
    </w:p>
    <w:p w:rsidR="005E3E3F" w:rsidRDefault="005E3E3F" w:rsidP="00663CD0">
      <w:pPr>
        <w:jc w:val="both"/>
        <w:rPr>
          <w:rFonts w:cs="Arial"/>
        </w:rPr>
      </w:pPr>
    </w:p>
    <w:p w:rsidR="005E3E3F" w:rsidRDefault="008313FF" w:rsidP="00663CD0">
      <w:pPr>
        <w:jc w:val="both"/>
        <w:rPr>
          <w:rFonts w:cs="Arial"/>
        </w:rPr>
      </w:pPr>
      <w:r>
        <w:rPr>
          <w:rFonts w:cs="Arial"/>
          <w:noProof/>
        </w:rPr>
        <w:drawing>
          <wp:inline distT="0" distB="0" distL="0" distR="0">
            <wp:extent cx="6210300" cy="68199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6819900"/>
                    </a:xfrm>
                    <a:prstGeom prst="rect">
                      <a:avLst/>
                    </a:prstGeom>
                    <a:noFill/>
                    <a:ln>
                      <a:noFill/>
                    </a:ln>
                  </pic:spPr>
                </pic:pic>
              </a:graphicData>
            </a:graphic>
          </wp:inline>
        </w:drawing>
      </w:r>
    </w:p>
    <w:p w:rsidR="005E3E3F" w:rsidRDefault="005E3E3F" w:rsidP="00663CD0">
      <w:pPr>
        <w:jc w:val="both"/>
        <w:rPr>
          <w:rFonts w:cs="Arial"/>
        </w:rPr>
      </w:pPr>
    </w:p>
    <w:p w:rsidR="005E3E3F" w:rsidRDefault="005E3E3F" w:rsidP="00663CD0">
      <w:pPr>
        <w:jc w:val="both"/>
        <w:rPr>
          <w:rFonts w:cs="Arial"/>
        </w:rPr>
      </w:pPr>
    </w:p>
    <w:p w:rsidR="00663CD0" w:rsidRPr="00404035" w:rsidRDefault="009C5002" w:rsidP="00663CD0">
      <w:pPr>
        <w:jc w:val="center"/>
        <w:rPr>
          <w:rFonts w:cs="Arial"/>
          <w:b/>
        </w:rPr>
      </w:pPr>
      <w:r>
        <w:rPr>
          <w:rFonts w:cs="Arial"/>
          <w:b/>
        </w:rPr>
        <w:lastRenderedPageBreak/>
        <w:t xml:space="preserve">                               </w:t>
      </w:r>
      <w:r w:rsidR="00663CD0">
        <w:rPr>
          <w:rFonts w:cs="Arial"/>
          <w:b/>
        </w:rPr>
        <w:t>Bilag 3</w:t>
      </w:r>
    </w:p>
    <w:p w:rsidR="00663CD0" w:rsidRPr="00404035" w:rsidRDefault="00663CD0" w:rsidP="00663CD0">
      <w:pPr>
        <w:jc w:val="center"/>
        <w:rPr>
          <w:rFonts w:cs="Arial"/>
        </w:rPr>
      </w:pPr>
    </w:p>
    <w:p w:rsidR="00663CD0" w:rsidRDefault="009C5002" w:rsidP="00663CD0">
      <w:pPr>
        <w:jc w:val="center"/>
        <w:rPr>
          <w:rFonts w:cs="Arial"/>
        </w:rPr>
      </w:pPr>
      <w:r>
        <w:rPr>
          <w:rFonts w:cs="Arial"/>
        </w:rPr>
        <w:t xml:space="preserve">                               </w:t>
      </w:r>
      <w:r w:rsidR="002667F8">
        <w:rPr>
          <w:rFonts w:cs="Arial"/>
        </w:rPr>
        <w:t>200 meter zonen</w:t>
      </w:r>
    </w:p>
    <w:p w:rsidR="00663CD0" w:rsidRDefault="00663CD0" w:rsidP="00663CD0">
      <w:pPr>
        <w:rPr>
          <w:rFonts w:cs="Arial"/>
        </w:rPr>
      </w:pPr>
    </w:p>
    <w:p w:rsidR="009C5002" w:rsidRDefault="009C5002" w:rsidP="00663CD0">
      <w:pPr>
        <w:jc w:val="center"/>
        <w:rPr>
          <w:rFonts w:cs="Arial"/>
        </w:rPr>
      </w:pPr>
    </w:p>
    <w:p w:rsidR="009C5002" w:rsidRDefault="009C5002" w:rsidP="00663CD0">
      <w:pPr>
        <w:jc w:val="center"/>
        <w:rPr>
          <w:rFonts w:cs="Arial"/>
        </w:rPr>
      </w:pPr>
    </w:p>
    <w:p w:rsidR="009C5002" w:rsidRDefault="009C5002" w:rsidP="00663CD0">
      <w:pPr>
        <w:jc w:val="center"/>
        <w:rPr>
          <w:rFonts w:cs="Arial"/>
        </w:rPr>
      </w:pPr>
    </w:p>
    <w:p w:rsidR="00C8764A" w:rsidRDefault="008313FF" w:rsidP="00663CD0">
      <w:pPr>
        <w:jc w:val="center"/>
        <w:rPr>
          <w:rFonts w:cs="Arial"/>
          <w:b/>
        </w:rPr>
      </w:pPr>
      <w:r>
        <w:rPr>
          <w:rFonts w:cs="Arial"/>
          <w:b/>
          <w:noProof/>
        </w:rPr>
        <w:drawing>
          <wp:inline distT="0" distB="0" distL="0" distR="0">
            <wp:extent cx="5962650" cy="6915150"/>
            <wp:effectExtent l="0" t="0" r="0" b="0"/>
            <wp:docPr id="4" name="Billede 4" descr="200 meter zone dan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 meter zone danr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6915150"/>
                    </a:xfrm>
                    <a:prstGeom prst="rect">
                      <a:avLst/>
                    </a:prstGeom>
                    <a:noFill/>
                    <a:ln>
                      <a:noFill/>
                    </a:ln>
                  </pic:spPr>
                </pic:pic>
              </a:graphicData>
            </a:graphic>
          </wp:inline>
        </w:drawing>
      </w:r>
    </w:p>
    <w:p w:rsidR="007926A7" w:rsidRDefault="007926A7" w:rsidP="00663CD0">
      <w:pPr>
        <w:jc w:val="center"/>
        <w:rPr>
          <w:rFonts w:cs="Arial"/>
          <w:b/>
        </w:rPr>
      </w:pPr>
    </w:p>
    <w:sectPr w:rsidR="007926A7" w:rsidSect="008B00DD">
      <w:footerReference w:type="default" r:id="rId13"/>
      <w:pgSz w:w="11906" w:h="16838" w:code="9"/>
      <w:pgMar w:top="2268" w:right="3026"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34E" w:rsidRDefault="0094734E" w:rsidP="00DD7B95">
      <w:r>
        <w:separator/>
      </w:r>
    </w:p>
  </w:endnote>
  <w:endnote w:type="continuationSeparator" w:id="0">
    <w:p w:rsidR="0094734E" w:rsidRDefault="0094734E" w:rsidP="00DD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34E" w:rsidRPr="00976565" w:rsidRDefault="0094734E" w:rsidP="00441DCF">
    <w:pPr>
      <w:pBdr>
        <w:top w:val="single" w:sz="4" w:space="1" w:color="auto"/>
      </w:pBdr>
      <w:spacing w:before="120"/>
      <w:jc w:val="center"/>
      <w:rPr>
        <w:rFonts w:cs="Arial"/>
      </w:rPr>
    </w:pPr>
    <w:r w:rsidRPr="00976565">
      <w:rPr>
        <w:rStyle w:val="Sidetal"/>
      </w:rPr>
      <w:t xml:space="preserve">Side </w:t>
    </w:r>
    <w:r w:rsidR="00F96728" w:rsidRPr="00976565">
      <w:rPr>
        <w:rStyle w:val="Sidetal"/>
      </w:rPr>
      <w:fldChar w:fldCharType="begin"/>
    </w:r>
    <w:r w:rsidRPr="00976565">
      <w:rPr>
        <w:rStyle w:val="Sidetal"/>
      </w:rPr>
      <w:instrText xml:space="preserve"> PAGE </w:instrText>
    </w:r>
    <w:r w:rsidR="00F96728" w:rsidRPr="00976565">
      <w:rPr>
        <w:rStyle w:val="Sidetal"/>
      </w:rPr>
      <w:fldChar w:fldCharType="separate"/>
    </w:r>
    <w:r w:rsidR="008313FF">
      <w:rPr>
        <w:rStyle w:val="Sidetal"/>
        <w:noProof/>
      </w:rPr>
      <w:t>1</w:t>
    </w:r>
    <w:r w:rsidR="00F96728" w:rsidRPr="00976565">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34E" w:rsidRDefault="0094734E" w:rsidP="00DD7B95">
      <w:r>
        <w:separator/>
      </w:r>
    </w:p>
  </w:footnote>
  <w:footnote w:type="continuationSeparator" w:id="0">
    <w:p w:rsidR="0094734E" w:rsidRDefault="0094734E" w:rsidP="00DD7B95">
      <w:r>
        <w:continuationSeparator/>
      </w:r>
    </w:p>
  </w:footnote>
  <w:footnote w:id="1">
    <w:p w:rsidR="0094734E" w:rsidRPr="00142961" w:rsidRDefault="0094734E" w:rsidP="00663CD0">
      <w:pPr>
        <w:pStyle w:val="Fodnotetekst"/>
      </w:pPr>
      <w:r>
        <w:rPr>
          <w:rStyle w:val="Fodnotehenvisning"/>
        </w:rPr>
        <w:footnoteRef/>
      </w:r>
      <w:r>
        <w:t xml:space="preserve"> </w:t>
      </w:r>
      <w:r w:rsidRPr="00142961">
        <w:t>Bek</w:t>
      </w:r>
      <w:r>
        <w:t>endtgørelse nr.</w:t>
      </w:r>
      <w:r w:rsidRPr="00142961">
        <w:t xml:space="preserve"> 1640 af 13. dec. 2006 om godkendelse af listevirksomhed</w:t>
      </w:r>
    </w:p>
  </w:footnote>
  <w:footnote w:id="2">
    <w:p w:rsidR="0094734E" w:rsidRPr="00505E6D" w:rsidRDefault="0094734E" w:rsidP="00663CD0">
      <w:pPr>
        <w:pStyle w:val="Fodnotetekst"/>
        <w:rPr>
          <w:rFonts w:ascii="Arial" w:hAnsi="Arial" w:cs="Arial"/>
          <w:sz w:val="18"/>
          <w:szCs w:val="18"/>
        </w:rPr>
      </w:pPr>
      <w:r w:rsidRPr="00505E6D">
        <w:rPr>
          <w:rStyle w:val="Fodnotehenvisning"/>
          <w:rFonts w:ascii="Arial" w:hAnsi="Arial" w:cs="Arial"/>
          <w:sz w:val="18"/>
          <w:szCs w:val="18"/>
        </w:rPr>
        <w:footnoteRef/>
      </w:r>
      <w:r w:rsidRPr="00505E6D">
        <w:rPr>
          <w:rFonts w:ascii="Arial" w:hAnsi="Arial" w:cs="Arial"/>
          <w:sz w:val="18"/>
          <w:szCs w:val="18"/>
        </w:rPr>
        <w:t xml:space="preserve"> Bekendtgørelse nr. 1757 af 22. dec. 2006 af lov om miljøbeskyttelse, med senere ændringer</w:t>
      </w:r>
    </w:p>
    <w:p w:rsidR="0094734E" w:rsidRDefault="0094734E" w:rsidP="00663CD0">
      <w:pPr>
        <w:pStyle w:val="Fodnotetekst"/>
      </w:pPr>
    </w:p>
  </w:footnote>
  <w:footnote w:id="3">
    <w:p w:rsidR="0094734E" w:rsidRPr="009315F8" w:rsidRDefault="0094734E" w:rsidP="00663CD0">
      <w:pPr>
        <w:pStyle w:val="Fodnotetekst"/>
        <w:rPr>
          <w:rFonts w:ascii="Arial" w:hAnsi="Arial" w:cs="Arial"/>
          <w:sz w:val="18"/>
          <w:szCs w:val="18"/>
        </w:rPr>
      </w:pPr>
      <w:r w:rsidRPr="009315F8">
        <w:rPr>
          <w:rStyle w:val="Fodnotehenvisning"/>
          <w:rFonts w:ascii="Arial" w:hAnsi="Arial" w:cs="Arial"/>
          <w:sz w:val="18"/>
          <w:szCs w:val="18"/>
        </w:rPr>
        <w:footnoteRef/>
      </w:r>
      <w:r w:rsidRPr="009315F8">
        <w:rPr>
          <w:rFonts w:ascii="Arial" w:hAnsi="Arial" w:cs="Arial"/>
          <w:sz w:val="18"/>
          <w:szCs w:val="18"/>
        </w:rPr>
        <w:t xml:space="preserve"> Bekendtgørelse nr. 1634 af 13. december 2006 om affald</w:t>
      </w:r>
    </w:p>
  </w:footnote>
  <w:footnote w:id="4">
    <w:p w:rsidR="0094734E" w:rsidRPr="00FD242C" w:rsidRDefault="0094734E" w:rsidP="00663CD0">
      <w:pPr>
        <w:pStyle w:val="Fodnotetekst"/>
        <w:rPr>
          <w:rFonts w:ascii="Arial" w:hAnsi="Arial" w:cs="Arial"/>
          <w:sz w:val="18"/>
          <w:szCs w:val="18"/>
        </w:rPr>
      </w:pPr>
      <w:r w:rsidRPr="009315F8">
        <w:rPr>
          <w:rStyle w:val="Fodnotehenvisning"/>
          <w:rFonts w:ascii="Arial" w:hAnsi="Arial" w:cs="Arial"/>
          <w:sz w:val="18"/>
          <w:szCs w:val="18"/>
        </w:rPr>
        <w:footnoteRef/>
      </w:r>
      <w:r w:rsidRPr="009315F8">
        <w:rPr>
          <w:rFonts w:ascii="Arial" w:hAnsi="Arial" w:cs="Arial"/>
          <w:sz w:val="18"/>
          <w:szCs w:val="18"/>
        </w:rPr>
        <w:t xml:space="preserve"> jf. § 41 a i miljøbeskyttelsesloven</w:t>
      </w:r>
    </w:p>
  </w:footnote>
  <w:footnote w:id="5">
    <w:p w:rsidR="0094734E" w:rsidRPr="00FD242C" w:rsidRDefault="0094734E" w:rsidP="00663CD0">
      <w:pPr>
        <w:pStyle w:val="Fodnotetekst"/>
        <w:rPr>
          <w:rFonts w:ascii="Arial" w:hAnsi="Arial" w:cs="Arial"/>
          <w:sz w:val="18"/>
          <w:szCs w:val="18"/>
        </w:rPr>
      </w:pPr>
      <w:r w:rsidRPr="00FD242C">
        <w:rPr>
          <w:rStyle w:val="Fodnotehenvisning"/>
          <w:rFonts w:ascii="Arial" w:hAnsi="Arial" w:cs="Arial"/>
          <w:sz w:val="18"/>
          <w:szCs w:val="18"/>
        </w:rPr>
        <w:footnoteRef/>
      </w:r>
      <w:r w:rsidRPr="00FD242C">
        <w:rPr>
          <w:rFonts w:ascii="Arial" w:hAnsi="Arial" w:cs="Arial"/>
          <w:sz w:val="18"/>
          <w:szCs w:val="18"/>
        </w:rPr>
        <w:t xml:space="preserve"> jf. §§ 41 a og 41 d i miljøbeskyttelsesloven</w:t>
      </w:r>
    </w:p>
  </w:footnote>
  <w:footnote w:id="6">
    <w:p w:rsidR="0094734E" w:rsidRPr="002F4DF2" w:rsidRDefault="0094734E" w:rsidP="00663CD0">
      <w:pPr>
        <w:pStyle w:val="Fodnotetekst"/>
        <w:rPr>
          <w:rFonts w:ascii="Arial" w:hAnsi="Arial" w:cs="Arial"/>
          <w:sz w:val="18"/>
          <w:szCs w:val="18"/>
        </w:rPr>
      </w:pPr>
      <w:r w:rsidRPr="002F4DF2">
        <w:rPr>
          <w:rStyle w:val="Fodnotehenvisning"/>
          <w:rFonts w:ascii="Arial" w:hAnsi="Arial" w:cs="Arial"/>
          <w:sz w:val="18"/>
          <w:szCs w:val="18"/>
        </w:rPr>
        <w:footnoteRef/>
      </w:r>
      <w:r w:rsidRPr="002F4DF2">
        <w:rPr>
          <w:rFonts w:ascii="Arial" w:hAnsi="Arial" w:cs="Arial"/>
          <w:sz w:val="18"/>
          <w:szCs w:val="18"/>
        </w:rPr>
        <w:t xml:space="preserve"> </w:t>
      </w:r>
      <w:r w:rsidRPr="002F4DF2">
        <w:rPr>
          <w:rFonts w:ascii="Arial" w:hAnsi="Arial" w:cs="Arial"/>
          <w:bCs/>
          <w:sz w:val="18"/>
          <w:szCs w:val="18"/>
        </w:rPr>
        <w:t>Lov nr. 370 af 2. juni 1999 om forurenet jord</w:t>
      </w:r>
    </w:p>
  </w:footnote>
  <w:footnote w:id="7">
    <w:p w:rsidR="0094734E" w:rsidRDefault="0094734E">
      <w:pPr>
        <w:pStyle w:val="Fodnotetekst"/>
      </w:pPr>
      <w:r>
        <w:rPr>
          <w:rStyle w:val="Fodnotehenvisning"/>
        </w:rPr>
        <w:footnoteRef/>
      </w:r>
      <w:r>
        <w:t xml:space="preserve"> Bekendtgørelse nr. 1666 af 14. december 2006 om kontrol med risikoen for større uheld med farlige stoffer</w:t>
      </w:r>
    </w:p>
  </w:footnote>
  <w:footnote w:id="8">
    <w:p w:rsidR="0094734E" w:rsidRDefault="0094734E" w:rsidP="00663CD0">
      <w:pPr>
        <w:pStyle w:val="Fodnotetekst"/>
      </w:pPr>
      <w:r>
        <w:rPr>
          <w:rStyle w:val="Fodnotehenvisning"/>
        </w:rPr>
        <w:footnoteRef/>
      </w:r>
      <w:r>
        <w:t xml:space="preserve"> Lovbekendtgørelse nr. 1757 af 22. december 2006 om miljøbeskyttelse</w:t>
      </w:r>
    </w:p>
  </w:footnote>
  <w:footnote w:id="9">
    <w:p w:rsidR="0094734E" w:rsidRDefault="0094734E">
      <w:pPr>
        <w:pStyle w:val="Fodnotetekst"/>
      </w:pPr>
      <w:r>
        <w:rPr>
          <w:rStyle w:val="Fodnotehenvisning"/>
        </w:rPr>
        <w:footnoteRef/>
      </w:r>
      <w:r>
        <w:t xml:space="preserve"> Bekendtgørelse nr. 1666 af 14. december 2006 om kontrol med risikoen for større uheld med farlige stoffer</w:t>
      </w:r>
    </w:p>
  </w:footnote>
  <w:footnote w:id="10">
    <w:p w:rsidR="0094734E" w:rsidRPr="00142961" w:rsidRDefault="0094734E" w:rsidP="00663CD0">
      <w:pPr>
        <w:pStyle w:val="Fodnotetekst"/>
      </w:pPr>
      <w:r>
        <w:rPr>
          <w:rStyle w:val="Fodnotehenvisning"/>
        </w:rPr>
        <w:footnoteRef/>
      </w:r>
      <w:r>
        <w:t xml:space="preserve"> </w:t>
      </w:r>
      <w:r w:rsidRPr="00142961">
        <w:t>Bek</w:t>
      </w:r>
      <w:r>
        <w:t>endtgørelse nr.</w:t>
      </w:r>
      <w:r w:rsidRPr="00142961">
        <w:t xml:space="preserve"> 1640 af 13. dec. 2006 om godkendelse af listevirksomhed</w:t>
      </w:r>
    </w:p>
  </w:footnote>
  <w:footnote w:id="11">
    <w:p w:rsidR="0094734E" w:rsidRDefault="0094734E">
      <w:pPr>
        <w:pStyle w:val="Fodnotetekst"/>
      </w:pPr>
      <w:r>
        <w:rPr>
          <w:rStyle w:val="Fodnotehenvisning"/>
        </w:rPr>
        <w:footnoteRef/>
      </w:r>
      <w:r>
        <w:t xml:space="preserve"> Bekendtgørelse nr. </w:t>
      </w:r>
      <w:r w:rsidRPr="00AE6EF7">
        <w:t>1335 af 6. dec. 2006 om vurdering af visse offentlige og private anlægs virkning på miljøet (VVM) i medfør af lov om planlægning</w:t>
      </w:r>
    </w:p>
  </w:footnote>
  <w:footnote w:id="12">
    <w:p w:rsidR="0094734E" w:rsidRDefault="0094734E" w:rsidP="00663CD0">
      <w:pPr>
        <w:pStyle w:val="Fodnotetekst"/>
      </w:pPr>
      <w:r>
        <w:rPr>
          <w:rStyle w:val="Fodnotehenvisning"/>
          <w:sz w:val="18"/>
        </w:rPr>
        <w:footnoteRef/>
      </w:r>
      <w:r>
        <w:rPr>
          <w:sz w:val="18"/>
        </w:rPr>
        <w:t xml:space="preserve"> B</w:t>
      </w:r>
      <w:r>
        <w:rPr>
          <w:sz w:val="18"/>
          <w:szCs w:val="17"/>
        </w:rPr>
        <w:t>ekendtgørelse nr. 463 af 21. maj 2007 om brugerbetaling for godkendelse og tilsyn efter lov om miljøbeskyttelse</w:t>
      </w:r>
    </w:p>
  </w:footnote>
  <w:footnote w:id="13">
    <w:p w:rsidR="0094734E" w:rsidRDefault="0094734E" w:rsidP="00CC5473">
      <w:pPr>
        <w:pStyle w:val="Fodnotetekst"/>
      </w:pPr>
      <w:r>
        <w:rPr>
          <w:rStyle w:val="Fodnotehenvisning"/>
        </w:rPr>
        <w:footnoteRef/>
      </w:r>
      <w:r>
        <w:t xml:space="preserve"> Miljøstyrelsens vejledning nr. 5/1984: ”ekstern støj fra virksomheder”</w:t>
      </w:r>
    </w:p>
  </w:footnote>
  <w:footnote w:id="14">
    <w:p w:rsidR="0094734E" w:rsidRDefault="0094734E">
      <w:pPr>
        <w:pStyle w:val="Fodnotetekst"/>
      </w:pPr>
      <w:r>
        <w:rPr>
          <w:rStyle w:val="Fodnotehenvisning"/>
        </w:rPr>
        <w:footnoteRef/>
      </w:r>
      <w:r>
        <w:t xml:space="preserve"> Bekendtgørelse nr. 1666 af 14. december 2006 om kontrol med risikoen for større uheld med farlige stoffer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62DD"/>
    <w:multiLevelType w:val="hybridMultilevel"/>
    <w:tmpl w:val="EA5EBF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72A5"/>
    <w:multiLevelType w:val="hybridMultilevel"/>
    <w:tmpl w:val="0D32A592"/>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762E3D"/>
    <w:multiLevelType w:val="hybridMultilevel"/>
    <w:tmpl w:val="128602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03C44"/>
    <w:multiLevelType w:val="hybridMultilevel"/>
    <w:tmpl w:val="6C964ADE"/>
    <w:lvl w:ilvl="0" w:tplc="04060001">
      <w:start w:val="1"/>
      <w:numFmt w:val="bullet"/>
      <w:lvlText w:val=""/>
      <w:lvlJc w:val="left"/>
      <w:pPr>
        <w:tabs>
          <w:tab w:val="num" w:pos="720"/>
        </w:tabs>
        <w:ind w:left="720" w:hanging="360"/>
      </w:pPr>
      <w:rPr>
        <w:rFonts w:ascii="Symbol" w:hAnsi="Symbol" w:hint="default"/>
        <w:i w:val="0"/>
      </w:rPr>
    </w:lvl>
    <w:lvl w:ilvl="1" w:tplc="0406000F">
      <w:start w:val="1"/>
      <w:numFmt w:val="decimal"/>
      <w:lvlText w:val="%2."/>
      <w:lvlJc w:val="left"/>
      <w:pPr>
        <w:tabs>
          <w:tab w:val="num" w:pos="1440"/>
        </w:tabs>
        <w:ind w:left="1440" w:hanging="360"/>
      </w:pPr>
      <w:rPr>
        <w:i w:val="0"/>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14291A11"/>
    <w:multiLevelType w:val="hybridMultilevel"/>
    <w:tmpl w:val="5AC4872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6B145F1"/>
    <w:multiLevelType w:val="hybridMultilevel"/>
    <w:tmpl w:val="CBF630B2"/>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F7D47"/>
    <w:multiLevelType w:val="hybridMultilevel"/>
    <w:tmpl w:val="CA9095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E4F2A"/>
    <w:multiLevelType w:val="hybridMultilevel"/>
    <w:tmpl w:val="A7E8E2DC"/>
    <w:lvl w:ilvl="0" w:tplc="ED8492B4">
      <w:start w:val="4"/>
      <w:numFmt w:val="bullet"/>
      <w:lvlText w:val="-"/>
      <w:lvlJc w:val="left"/>
      <w:pPr>
        <w:tabs>
          <w:tab w:val="num" w:pos="1310"/>
        </w:tabs>
        <w:ind w:left="1310" w:hanging="375"/>
      </w:pPr>
      <w:rPr>
        <w:rFonts w:ascii="Times New Roman" w:eastAsia="Times New Roman" w:hAnsi="Times New Roman" w:cs="Times New Roman" w:hint="default"/>
      </w:rPr>
    </w:lvl>
    <w:lvl w:ilvl="1" w:tplc="04060003" w:tentative="1">
      <w:start w:val="1"/>
      <w:numFmt w:val="bullet"/>
      <w:lvlText w:val="o"/>
      <w:lvlJc w:val="left"/>
      <w:pPr>
        <w:tabs>
          <w:tab w:val="num" w:pos="2015"/>
        </w:tabs>
        <w:ind w:left="2015" w:hanging="360"/>
      </w:pPr>
      <w:rPr>
        <w:rFonts w:ascii="Courier New" w:hAnsi="Courier New" w:hint="default"/>
      </w:rPr>
    </w:lvl>
    <w:lvl w:ilvl="2" w:tplc="04060005" w:tentative="1">
      <w:start w:val="1"/>
      <w:numFmt w:val="bullet"/>
      <w:lvlText w:val=""/>
      <w:lvlJc w:val="left"/>
      <w:pPr>
        <w:tabs>
          <w:tab w:val="num" w:pos="2735"/>
        </w:tabs>
        <w:ind w:left="2735" w:hanging="360"/>
      </w:pPr>
      <w:rPr>
        <w:rFonts w:ascii="Wingdings" w:hAnsi="Wingdings" w:hint="default"/>
      </w:rPr>
    </w:lvl>
    <w:lvl w:ilvl="3" w:tplc="04060001" w:tentative="1">
      <w:start w:val="1"/>
      <w:numFmt w:val="bullet"/>
      <w:lvlText w:val=""/>
      <w:lvlJc w:val="left"/>
      <w:pPr>
        <w:tabs>
          <w:tab w:val="num" w:pos="3455"/>
        </w:tabs>
        <w:ind w:left="3455" w:hanging="360"/>
      </w:pPr>
      <w:rPr>
        <w:rFonts w:ascii="Symbol" w:hAnsi="Symbol" w:hint="default"/>
      </w:rPr>
    </w:lvl>
    <w:lvl w:ilvl="4" w:tplc="04060003" w:tentative="1">
      <w:start w:val="1"/>
      <w:numFmt w:val="bullet"/>
      <w:lvlText w:val="o"/>
      <w:lvlJc w:val="left"/>
      <w:pPr>
        <w:tabs>
          <w:tab w:val="num" w:pos="4175"/>
        </w:tabs>
        <w:ind w:left="4175" w:hanging="360"/>
      </w:pPr>
      <w:rPr>
        <w:rFonts w:ascii="Courier New" w:hAnsi="Courier New" w:hint="default"/>
      </w:rPr>
    </w:lvl>
    <w:lvl w:ilvl="5" w:tplc="04060005" w:tentative="1">
      <w:start w:val="1"/>
      <w:numFmt w:val="bullet"/>
      <w:lvlText w:val=""/>
      <w:lvlJc w:val="left"/>
      <w:pPr>
        <w:tabs>
          <w:tab w:val="num" w:pos="4895"/>
        </w:tabs>
        <w:ind w:left="4895" w:hanging="360"/>
      </w:pPr>
      <w:rPr>
        <w:rFonts w:ascii="Wingdings" w:hAnsi="Wingdings" w:hint="default"/>
      </w:rPr>
    </w:lvl>
    <w:lvl w:ilvl="6" w:tplc="04060001" w:tentative="1">
      <w:start w:val="1"/>
      <w:numFmt w:val="bullet"/>
      <w:lvlText w:val=""/>
      <w:lvlJc w:val="left"/>
      <w:pPr>
        <w:tabs>
          <w:tab w:val="num" w:pos="5615"/>
        </w:tabs>
        <w:ind w:left="5615" w:hanging="360"/>
      </w:pPr>
      <w:rPr>
        <w:rFonts w:ascii="Symbol" w:hAnsi="Symbol" w:hint="default"/>
      </w:rPr>
    </w:lvl>
    <w:lvl w:ilvl="7" w:tplc="04060003" w:tentative="1">
      <w:start w:val="1"/>
      <w:numFmt w:val="bullet"/>
      <w:lvlText w:val="o"/>
      <w:lvlJc w:val="left"/>
      <w:pPr>
        <w:tabs>
          <w:tab w:val="num" w:pos="6335"/>
        </w:tabs>
        <w:ind w:left="6335" w:hanging="360"/>
      </w:pPr>
      <w:rPr>
        <w:rFonts w:ascii="Courier New" w:hAnsi="Courier New" w:hint="default"/>
      </w:rPr>
    </w:lvl>
    <w:lvl w:ilvl="8" w:tplc="04060005" w:tentative="1">
      <w:start w:val="1"/>
      <w:numFmt w:val="bullet"/>
      <w:lvlText w:val=""/>
      <w:lvlJc w:val="left"/>
      <w:pPr>
        <w:tabs>
          <w:tab w:val="num" w:pos="7055"/>
        </w:tabs>
        <w:ind w:left="7055" w:hanging="360"/>
      </w:pPr>
      <w:rPr>
        <w:rFonts w:ascii="Wingdings" w:hAnsi="Wingdings" w:hint="default"/>
      </w:rPr>
    </w:lvl>
  </w:abstractNum>
  <w:abstractNum w:abstractNumId="8" w15:restartNumberingAfterBreak="0">
    <w:nsid w:val="1C2316AD"/>
    <w:multiLevelType w:val="hybridMultilevel"/>
    <w:tmpl w:val="415E287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231A0"/>
    <w:multiLevelType w:val="hybridMultilevel"/>
    <w:tmpl w:val="26086078"/>
    <w:lvl w:ilvl="0" w:tplc="35D82F6E">
      <w:start w:val="5700"/>
      <w:numFmt w:val="bullet"/>
      <w:lvlText w:val="-"/>
      <w:lvlJc w:val="left"/>
      <w:pPr>
        <w:tabs>
          <w:tab w:val="num" w:pos="480"/>
        </w:tabs>
        <w:ind w:left="397" w:hanging="277"/>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C5A9B"/>
    <w:multiLevelType w:val="hybridMultilevel"/>
    <w:tmpl w:val="597A04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4B90CF8"/>
    <w:multiLevelType w:val="multilevel"/>
    <w:tmpl w:val="F7EE1838"/>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C76B07"/>
    <w:multiLevelType w:val="hybridMultilevel"/>
    <w:tmpl w:val="7B8AD8B4"/>
    <w:lvl w:ilvl="0" w:tplc="04060001">
      <w:start w:val="1"/>
      <w:numFmt w:val="bullet"/>
      <w:lvlText w:val=""/>
      <w:lvlJc w:val="left"/>
      <w:pPr>
        <w:tabs>
          <w:tab w:val="num" w:pos="1434"/>
        </w:tabs>
        <w:ind w:left="1434" w:hanging="360"/>
      </w:pPr>
      <w:rPr>
        <w:rFonts w:ascii="Symbol" w:hAnsi="Symbol" w:hint="default"/>
      </w:rPr>
    </w:lvl>
    <w:lvl w:ilvl="1" w:tplc="04060003" w:tentative="1">
      <w:start w:val="1"/>
      <w:numFmt w:val="bullet"/>
      <w:lvlText w:val="o"/>
      <w:lvlJc w:val="left"/>
      <w:pPr>
        <w:tabs>
          <w:tab w:val="num" w:pos="2154"/>
        </w:tabs>
        <w:ind w:left="2154" w:hanging="360"/>
      </w:pPr>
      <w:rPr>
        <w:rFonts w:ascii="Courier New" w:hAnsi="Courier New" w:cs="Courier New" w:hint="default"/>
      </w:rPr>
    </w:lvl>
    <w:lvl w:ilvl="2" w:tplc="04060005" w:tentative="1">
      <w:start w:val="1"/>
      <w:numFmt w:val="bullet"/>
      <w:lvlText w:val=""/>
      <w:lvlJc w:val="left"/>
      <w:pPr>
        <w:tabs>
          <w:tab w:val="num" w:pos="2874"/>
        </w:tabs>
        <w:ind w:left="2874" w:hanging="360"/>
      </w:pPr>
      <w:rPr>
        <w:rFonts w:ascii="Wingdings" w:hAnsi="Wingdings" w:hint="default"/>
      </w:rPr>
    </w:lvl>
    <w:lvl w:ilvl="3" w:tplc="04060001" w:tentative="1">
      <w:start w:val="1"/>
      <w:numFmt w:val="bullet"/>
      <w:lvlText w:val=""/>
      <w:lvlJc w:val="left"/>
      <w:pPr>
        <w:tabs>
          <w:tab w:val="num" w:pos="3594"/>
        </w:tabs>
        <w:ind w:left="3594" w:hanging="360"/>
      </w:pPr>
      <w:rPr>
        <w:rFonts w:ascii="Symbol" w:hAnsi="Symbol" w:hint="default"/>
      </w:rPr>
    </w:lvl>
    <w:lvl w:ilvl="4" w:tplc="04060003" w:tentative="1">
      <w:start w:val="1"/>
      <w:numFmt w:val="bullet"/>
      <w:lvlText w:val="o"/>
      <w:lvlJc w:val="left"/>
      <w:pPr>
        <w:tabs>
          <w:tab w:val="num" w:pos="4314"/>
        </w:tabs>
        <w:ind w:left="4314" w:hanging="360"/>
      </w:pPr>
      <w:rPr>
        <w:rFonts w:ascii="Courier New" w:hAnsi="Courier New" w:cs="Courier New" w:hint="default"/>
      </w:rPr>
    </w:lvl>
    <w:lvl w:ilvl="5" w:tplc="04060005" w:tentative="1">
      <w:start w:val="1"/>
      <w:numFmt w:val="bullet"/>
      <w:lvlText w:val=""/>
      <w:lvlJc w:val="left"/>
      <w:pPr>
        <w:tabs>
          <w:tab w:val="num" w:pos="5034"/>
        </w:tabs>
        <w:ind w:left="5034" w:hanging="360"/>
      </w:pPr>
      <w:rPr>
        <w:rFonts w:ascii="Wingdings" w:hAnsi="Wingdings" w:hint="default"/>
      </w:rPr>
    </w:lvl>
    <w:lvl w:ilvl="6" w:tplc="04060001" w:tentative="1">
      <w:start w:val="1"/>
      <w:numFmt w:val="bullet"/>
      <w:lvlText w:val=""/>
      <w:lvlJc w:val="left"/>
      <w:pPr>
        <w:tabs>
          <w:tab w:val="num" w:pos="5754"/>
        </w:tabs>
        <w:ind w:left="5754" w:hanging="360"/>
      </w:pPr>
      <w:rPr>
        <w:rFonts w:ascii="Symbol" w:hAnsi="Symbol" w:hint="default"/>
      </w:rPr>
    </w:lvl>
    <w:lvl w:ilvl="7" w:tplc="04060003" w:tentative="1">
      <w:start w:val="1"/>
      <w:numFmt w:val="bullet"/>
      <w:lvlText w:val="o"/>
      <w:lvlJc w:val="left"/>
      <w:pPr>
        <w:tabs>
          <w:tab w:val="num" w:pos="6474"/>
        </w:tabs>
        <w:ind w:left="6474" w:hanging="360"/>
      </w:pPr>
      <w:rPr>
        <w:rFonts w:ascii="Courier New" w:hAnsi="Courier New" w:cs="Courier New" w:hint="default"/>
      </w:rPr>
    </w:lvl>
    <w:lvl w:ilvl="8" w:tplc="0406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27CF61CB"/>
    <w:multiLevelType w:val="multilevel"/>
    <w:tmpl w:val="E386277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5A441F"/>
    <w:multiLevelType w:val="multilevel"/>
    <w:tmpl w:val="5AC487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2765DA"/>
    <w:multiLevelType w:val="hybridMultilevel"/>
    <w:tmpl w:val="6E5E7328"/>
    <w:lvl w:ilvl="0" w:tplc="E2CA05E2">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A4FB0"/>
    <w:multiLevelType w:val="multilevel"/>
    <w:tmpl w:val="8444C49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2C33FD"/>
    <w:multiLevelType w:val="hybridMultilevel"/>
    <w:tmpl w:val="DB6C435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362C0793"/>
    <w:multiLevelType w:val="multilevel"/>
    <w:tmpl w:val="A8AE888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B423EC"/>
    <w:multiLevelType w:val="hybridMultilevel"/>
    <w:tmpl w:val="8444C490"/>
    <w:lvl w:ilvl="0" w:tplc="F1ACFD78">
      <w:start w:val="1"/>
      <w:numFmt w:val="decimal"/>
      <w:lvlText w:val="%1."/>
      <w:lvlJc w:val="left"/>
      <w:pPr>
        <w:tabs>
          <w:tab w:val="num" w:pos="720"/>
        </w:tabs>
        <w:ind w:left="720" w:hanging="360"/>
      </w:pPr>
      <w:rPr>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40443BF4"/>
    <w:multiLevelType w:val="hybridMultilevel"/>
    <w:tmpl w:val="71C4C4B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E78A2"/>
    <w:multiLevelType w:val="hybridMultilevel"/>
    <w:tmpl w:val="7D3A98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C4235B"/>
    <w:multiLevelType w:val="hybridMultilevel"/>
    <w:tmpl w:val="276A7A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A072BF3"/>
    <w:multiLevelType w:val="hybridMultilevel"/>
    <w:tmpl w:val="8D3E282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4A764828"/>
    <w:multiLevelType w:val="hybridMultilevel"/>
    <w:tmpl w:val="F898A5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603E"/>
    <w:multiLevelType w:val="hybridMultilevel"/>
    <w:tmpl w:val="0A526D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AC2359"/>
    <w:multiLevelType w:val="hybridMultilevel"/>
    <w:tmpl w:val="A5E013A8"/>
    <w:lvl w:ilvl="0" w:tplc="04060003">
      <w:start w:val="1"/>
      <w:numFmt w:val="bullet"/>
      <w:lvlText w:val="o"/>
      <w:lvlJc w:val="left"/>
      <w:pPr>
        <w:tabs>
          <w:tab w:val="num" w:pos="720"/>
        </w:tabs>
        <w:ind w:left="720" w:hanging="360"/>
      </w:pPr>
      <w:rPr>
        <w:rFonts w:ascii="Courier New" w:hAnsi="Courier New" w:cs="Courier New"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972EB"/>
    <w:multiLevelType w:val="hybridMultilevel"/>
    <w:tmpl w:val="BFEEA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7CA3425"/>
    <w:multiLevelType w:val="hybridMultilevel"/>
    <w:tmpl w:val="6440443C"/>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87100D"/>
    <w:multiLevelType w:val="hybridMultilevel"/>
    <w:tmpl w:val="FC9EC9BC"/>
    <w:lvl w:ilvl="0" w:tplc="F1ACFD78">
      <w:start w:val="1"/>
      <w:numFmt w:val="decimal"/>
      <w:lvlText w:val="%1."/>
      <w:lvlJc w:val="left"/>
      <w:pPr>
        <w:tabs>
          <w:tab w:val="num" w:pos="720"/>
        </w:tabs>
        <w:ind w:left="720" w:hanging="360"/>
      </w:pPr>
      <w:rPr>
        <w:i w:val="0"/>
      </w:rPr>
    </w:lvl>
    <w:lvl w:ilvl="1" w:tplc="0406000F">
      <w:start w:val="1"/>
      <w:numFmt w:val="decimal"/>
      <w:lvlText w:val="%2."/>
      <w:lvlJc w:val="left"/>
      <w:pPr>
        <w:tabs>
          <w:tab w:val="num" w:pos="1440"/>
        </w:tabs>
        <w:ind w:left="1440" w:hanging="360"/>
      </w:pPr>
      <w:rPr>
        <w:i w:val="0"/>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0" w15:restartNumberingAfterBreak="0">
    <w:nsid w:val="5CBD76E0"/>
    <w:multiLevelType w:val="hybridMultilevel"/>
    <w:tmpl w:val="839C94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02257B"/>
    <w:multiLevelType w:val="hybridMultilevel"/>
    <w:tmpl w:val="48C048D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2" w15:restartNumberingAfterBreak="0">
    <w:nsid w:val="5FE226F6"/>
    <w:multiLevelType w:val="hybridMultilevel"/>
    <w:tmpl w:val="C3A882C6"/>
    <w:lvl w:ilvl="0" w:tplc="04060001">
      <w:start w:val="1"/>
      <w:numFmt w:val="bullet"/>
      <w:lvlText w:val=""/>
      <w:lvlJc w:val="left"/>
      <w:pPr>
        <w:tabs>
          <w:tab w:val="num" w:pos="1434"/>
        </w:tabs>
        <w:ind w:left="1434" w:hanging="360"/>
      </w:pPr>
      <w:rPr>
        <w:rFonts w:ascii="Symbol" w:hAnsi="Symbol" w:hint="default"/>
      </w:rPr>
    </w:lvl>
    <w:lvl w:ilvl="1" w:tplc="04060003" w:tentative="1">
      <w:start w:val="1"/>
      <w:numFmt w:val="bullet"/>
      <w:lvlText w:val="o"/>
      <w:lvlJc w:val="left"/>
      <w:pPr>
        <w:tabs>
          <w:tab w:val="num" w:pos="2154"/>
        </w:tabs>
        <w:ind w:left="2154" w:hanging="360"/>
      </w:pPr>
      <w:rPr>
        <w:rFonts w:ascii="Courier New" w:hAnsi="Courier New" w:cs="Courier New" w:hint="default"/>
      </w:rPr>
    </w:lvl>
    <w:lvl w:ilvl="2" w:tplc="04060005" w:tentative="1">
      <w:start w:val="1"/>
      <w:numFmt w:val="bullet"/>
      <w:lvlText w:val=""/>
      <w:lvlJc w:val="left"/>
      <w:pPr>
        <w:tabs>
          <w:tab w:val="num" w:pos="2874"/>
        </w:tabs>
        <w:ind w:left="2874" w:hanging="360"/>
      </w:pPr>
      <w:rPr>
        <w:rFonts w:ascii="Wingdings" w:hAnsi="Wingdings" w:hint="default"/>
      </w:rPr>
    </w:lvl>
    <w:lvl w:ilvl="3" w:tplc="04060001" w:tentative="1">
      <w:start w:val="1"/>
      <w:numFmt w:val="bullet"/>
      <w:lvlText w:val=""/>
      <w:lvlJc w:val="left"/>
      <w:pPr>
        <w:tabs>
          <w:tab w:val="num" w:pos="3594"/>
        </w:tabs>
        <w:ind w:left="3594" w:hanging="360"/>
      </w:pPr>
      <w:rPr>
        <w:rFonts w:ascii="Symbol" w:hAnsi="Symbol" w:hint="default"/>
      </w:rPr>
    </w:lvl>
    <w:lvl w:ilvl="4" w:tplc="04060003" w:tentative="1">
      <w:start w:val="1"/>
      <w:numFmt w:val="bullet"/>
      <w:lvlText w:val="o"/>
      <w:lvlJc w:val="left"/>
      <w:pPr>
        <w:tabs>
          <w:tab w:val="num" w:pos="4314"/>
        </w:tabs>
        <w:ind w:left="4314" w:hanging="360"/>
      </w:pPr>
      <w:rPr>
        <w:rFonts w:ascii="Courier New" w:hAnsi="Courier New" w:cs="Courier New" w:hint="default"/>
      </w:rPr>
    </w:lvl>
    <w:lvl w:ilvl="5" w:tplc="04060005" w:tentative="1">
      <w:start w:val="1"/>
      <w:numFmt w:val="bullet"/>
      <w:lvlText w:val=""/>
      <w:lvlJc w:val="left"/>
      <w:pPr>
        <w:tabs>
          <w:tab w:val="num" w:pos="5034"/>
        </w:tabs>
        <w:ind w:left="5034" w:hanging="360"/>
      </w:pPr>
      <w:rPr>
        <w:rFonts w:ascii="Wingdings" w:hAnsi="Wingdings" w:hint="default"/>
      </w:rPr>
    </w:lvl>
    <w:lvl w:ilvl="6" w:tplc="04060001" w:tentative="1">
      <w:start w:val="1"/>
      <w:numFmt w:val="bullet"/>
      <w:lvlText w:val=""/>
      <w:lvlJc w:val="left"/>
      <w:pPr>
        <w:tabs>
          <w:tab w:val="num" w:pos="5754"/>
        </w:tabs>
        <w:ind w:left="5754" w:hanging="360"/>
      </w:pPr>
      <w:rPr>
        <w:rFonts w:ascii="Symbol" w:hAnsi="Symbol" w:hint="default"/>
      </w:rPr>
    </w:lvl>
    <w:lvl w:ilvl="7" w:tplc="04060003" w:tentative="1">
      <w:start w:val="1"/>
      <w:numFmt w:val="bullet"/>
      <w:lvlText w:val="o"/>
      <w:lvlJc w:val="left"/>
      <w:pPr>
        <w:tabs>
          <w:tab w:val="num" w:pos="6474"/>
        </w:tabs>
        <w:ind w:left="6474" w:hanging="360"/>
      </w:pPr>
      <w:rPr>
        <w:rFonts w:ascii="Courier New" w:hAnsi="Courier New" w:cs="Courier New" w:hint="default"/>
      </w:rPr>
    </w:lvl>
    <w:lvl w:ilvl="8" w:tplc="0406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63BA1760"/>
    <w:multiLevelType w:val="hybridMultilevel"/>
    <w:tmpl w:val="E29ACF2A"/>
    <w:lvl w:ilvl="0" w:tplc="E2CA05E2">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210274"/>
    <w:multiLevelType w:val="hybridMultilevel"/>
    <w:tmpl w:val="A8AE8880"/>
    <w:lvl w:ilvl="0" w:tplc="F1ACFD78">
      <w:start w:val="1"/>
      <w:numFmt w:val="decimal"/>
      <w:lvlText w:val="%1."/>
      <w:lvlJc w:val="left"/>
      <w:pPr>
        <w:tabs>
          <w:tab w:val="num" w:pos="720"/>
        </w:tabs>
        <w:ind w:left="720" w:hanging="360"/>
      </w:pPr>
      <w:rPr>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6BAB5DB2"/>
    <w:multiLevelType w:val="multilevel"/>
    <w:tmpl w:val="E29ACF2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A50E7"/>
    <w:multiLevelType w:val="hybridMultilevel"/>
    <w:tmpl w:val="F7EE1838"/>
    <w:lvl w:ilvl="0" w:tplc="F1ACFD78">
      <w:start w:val="1"/>
      <w:numFmt w:val="decimal"/>
      <w:lvlText w:val="%1."/>
      <w:lvlJc w:val="left"/>
      <w:pPr>
        <w:tabs>
          <w:tab w:val="num" w:pos="720"/>
        </w:tabs>
        <w:ind w:left="720" w:hanging="360"/>
      </w:pPr>
      <w:rPr>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6FCA5A08"/>
    <w:multiLevelType w:val="hybridMultilevel"/>
    <w:tmpl w:val="614C05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57D0169"/>
    <w:multiLevelType w:val="hybridMultilevel"/>
    <w:tmpl w:val="8E9EBFA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517A9"/>
    <w:multiLevelType w:val="hybridMultilevel"/>
    <w:tmpl w:val="A510E1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AC34F5A"/>
    <w:multiLevelType w:val="multilevel"/>
    <w:tmpl w:val="0B0038F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CA75325"/>
    <w:multiLevelType w:val="hybridMultilevel"/>
    <w:tmpl w:val="FF08A398"/>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4"/>
  </w:num>
  <w:num w:numId="3">
    <w:abstractNumId w:val="14"/>
  </w:num>
  <w:num w:numId="4">
    <w:abstractNumId w:val="19"/>
  </w:num>
  <w:num w:numId="5">
    <w:abstractNumId w:val="16"/>
  </w:num>
  <w:num w:numId="6">
    <w:abstractNumId w:val="34"/>
  </w:num>
  <w:num w:numId="7">
    <w:abstractNumId w:val="18"/>
  </w:num>
  <w:num w:numId="8">
    <w:abstractNumId w:val="36"/>
  </w:num>
  <w:num w:numId="9">
    <w:abstractNumId w:val="11"/>
  </w:num>
  <w:num w:numId="10">
    <w:abstractNumId w:val="20"/>
  </w:num>
  <w:num w:numId="11">
    <w:abstractNumId w:val="13"/>
  </w:num>
  <w:num w:numId="12">
    <w:abstractNumId w:val="40"/>
  </w:num>
  <w:num w:numId="13">
    <w:abstractNumId w:val="17"/>
  </w:num>
  <w:num w:numId="14">
    <w:abstractNumId w:val="31"/>
  </w:num>
  <w:num w:numId="15">
    <w:abstractNumId w:val="15"/>
  </w:num>
  <w:num w:numId="16">
    <w:abstractNumId w:val="33"/>
  </w:num>
  <w:num w:numId="17">
    <w:abstractNumId w:val="35"/>
  </w:num>
  <w:num w:numId="18">
    <w:abstractNumId w:val="26"/>
  </w:num>
  <w:num w:numId="19">
    <w:abstractNumId w:val="5"/>
  </w:num>
  <w:num w:numId="20">
    <w:abstractNumId w:val="8"/>
  </w:num>
  <w:num w:numId="21">
    <w:abstractNumId w:val="38"/>
  </w:num>
  <w:num w:numId="22">
    <w:abstractNumId w:val="30"/>
  </w:num>
  <w:num w:numId="23">
    <w:abstractNumId w:val="24"/>
  </w:num>
  <w:num w:numId="24">
    <w:abstractNumId w:val="21"/>
  </w:num>
  <w:num w:numId="25">
    <w:abstractNumId w:val="2"/>
  </w:num>
  <w:num w:numId="26">
    <w:abstractNumId w:val="0"/>
  </w:num>
  <w:num w:numId="27">
    <w:abstractNumId w:val="23"/>
  </w:num>
  <w:num w:numId="28">
    <w:abstractNumId w:val="6"/>
  </w:num>
  <w:num w:numId="29">
    <w:abstractNumId w:val="9"/>
  </w:num>
  <w:num w:numId="30">
    <w:abstractNumId w:val="1"/>
  </w:num>
  <w:num w:numId="31">
    <w:abstractNumId w:val="7"/>
  </w:num>
  <w:num w:numId="32">
    <w:abstractNumId w:val="12"/>
  </w:num>
  <w:num w:numId="33">
    <w:abstractNumId w:val="32"/>
  </w:num>
  <w:num w:numId="34">
    <w:abstractNumId w:val="3"/>
  </w:num>
  <w:num w:numId="35">
    <w:abstractNumId w:val="41"/>
  </w:num>
  <w:num w:numId="36">
    <w:abstractNumId w:val="28"/>
  </w:num>
  <w:num w:numId="37">
    <w:abstractNumId w:val="37"/>
  </w:num>
  <w:num w:numId="38">
    <w:abstractNumId w:val="27"/>
  </w:num>
  <w:num w:numId="39">
    <w:abstractNumId w:val="39"/>
  </w:num>
  <w:num w:numId="40">
    <w:abstractNumId w:val="25"/>
  </w:num>
  <w:num w:numId="41">
    <w:abstractNumId w:val="2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E5"/>
    <w:rsid w:val="00003E32"/>
    <w:rsid w:val="00023541"/>
    <w:rsid w:val="00035802"/>
    <w:rsid w:val="00041CC4"/>
    <w:rsid w:val="00043130"/>
    <w:rsid w:val="00060F23"/>
    <w:rsid w:val="000620FA"/>
    <w:rsid w:val="000822FF"/>
    <w:rsid w:val="00083390"/>
    <w:rsid w:val="000A4E16"/>
    <w:rsid w:val="000B143F"/>
    <w:rsid w:val="000D6949"/>
    <w:rsid w:val="000F7784"/>
    <w:rsid w:val="00121BA5"/>
    <w:rsid w:val="00130A5C"/>
    <w:rsid w:val="0013490D"/>
    <w:rsid w:val="0013603D"/>
    <w:rsid w:val="00151D03"/>
    <w:rsid w:val="001625D4"/>
    <w:rsid w:val="001710A9"/>
    <w:rsid w:val="00181F75"/>
    <w:rsid w:val="001C0A9D"/>
    <w:rsid w:val="0020779E"/>
    <w:rsid w:val="00207ACD"/>
    <w:rsid w:val="00213409"/>
    <w:rsid w:val="002155BE"/>
    <w:rsid w:val="00217D8E"/>
    <w:rsid w:val="00243623"/>
    <w:rsid w:val="002436FB"/>
    <w:rsid w:val="0024680D"/>
    <w:rsid w:val="002520E8"/>
    <w:rsid w:val="002667F8"/>
    <w:rsid w:val="00286B89"/>
    <w:rsid w:val="00287633"/>
    <w:rsid w:val="002B1414"/>
    <w:rsid w:val="002E3509"/>
    <w:rsid w:val="00311905"/>
    <w:rsid w:val="00346F34"/>
    <w:rsid w:val="003473FD"/>
    <w:rsid w:val="00353769"/>
    <w:rsid w:val="003551E6"/>
    <w:rsid w:val="00373180"/>
    <w:rsid w:val="003779AA"/>
    <w:rsid w:val="003D166B"/>
    <w:rsid w:val="003E2DC0"/>
    <w:rsid w:val="003E448D"/>
    <w:rsid w:val="0042367C"/>
    <w:rsid w:val="004275DA"/>
    <w:rsid w:val="00441DCF"/>
    <w:rsid w:val="00445C18"/>
    <w:rsid w:val="00451613"/>
    <w:rsid w:val="00480792"/>
    <w:rsid w:val="004C50DD"/>
    <w:rsid w:val="004D1A47"/>
    <w:rsid w:val="004D75FF"/>
    <w:rsid w:val="004E21E5"/>
    <w:rsid w:val="004F1926"/>
    <w:rsid w:val="00501446"/>
    <w:rsid w:val="00505B30"/>
    <w:rsid w:val="00524C67"/>
    <w:rsid w:val="00532A13"/>
    <w:rsid w:val="00536886"/>
    <w:rsid w:val="00544703"/>
    <w:rsid w:val="005465A0"/>
    <w:rsid w:val="00547C8D"/>
    <w:rsid w:val="00551440"/>
    <w:rsid w:val="005E3E3F"/>
    <w:rsid w:val="005E6795"/>
    <w:rsid w:val="005F60EC"/>
    <w:rsid w:val="006060A9"/>
    <w:rsid w:val="00610E49"/>
    <w:rsid w:val="006572E4"/>
    <w:rsid w:val="00657835"/>
    <w:rsid w:val="00663CD0"/>
    <w:rsid w:val="00675FE4"/>
    <w:rsid w:val="0068242D"/>
    <w:rsid w:val="006C4E11"/>
    <w:rsid w:val="006E2EE7"/>
    <w:rsid w:val="006F5489"/>
    <w:rsid w:val="006F60A6"/>
    <w:rsid w:val="006F7661"/>
    <w:rsid w:val="00706501"/>
    <w:rsid w:val="00723EAB"/>
    <w:rsid w:val="007252EC"/>
    <w:rsid w:val="00732B91"/>
    <w:rsid w:val="00760BC8"/>
    <w:rsid w:val="00776CA0"/>
    <w:rsid w:val="0078528E"/>
    <w:rsid w:val="0078740E"/>
    <w:rsid w:val="007926A7"/>
    <w:rsid w:val="0079435C"/>
    <w:rsid w:val="007C4962"/>
    <w:rsid w:val="007D79B9"/>
    <w:rsid w:val="007E3C86"/>
    <w:rsid w:val="007F269E"/>
    <w:rsid w:val="00803332"/>
    <w:rsid w:val="00824B55"/>
    <w:rsid w:val="008313FF"/>
    <w:rsid w:val="00862253"/>
    <w:rsid w:val="00866261"/>
    <w:rsid w:val="008A0948"/>
    <w:rsid w:val="008A130D"/>
    <w:rsid w:val="008B00DD"/>
    <w:rsid w:val="008D2068"/>
    <w:rsid w:val="008F116B"/>
    <w:rsid w:val="00915567"/>
    <w:rsid w:val="009159BC"/>
    <w:rsid w:val="009427EC"/>
    <w:rsid w:val="0094734E"/>
    <w:rsid w:val="00953420"/>
    <w:rsid w:val="009719DC"/>
    <w:rsid w:val="00972D26"/>
    <w:rsid w:val="00973BF2"/>
    <w:rsid w:val="0099469F"/>
    <w:rsid w:val="00994CB2"/>
    <w:rsid w:val="009A73EC"/>
    <w:rsid w:val="009B0A23"/>
    <w:rsid w:val="009B2665"/>
    <w:rsid w:val="009B2C72"/>
    <w:rsid w:val="009B4107"/>
    <w:rsid w:val="009C01C6"/>
    <w:rsid w:val="009C5002"/>
    <w:rsid w:val="009D16D4"/>
    <w:rsid w:val="009D45E5"/>
    <w:rsid w:val="009E023A"/>
    <w:rsid w:val="009E1277"/>
    <w:rsid w:val="009E66A1"/>
    <w:rsid w:val="009E76AD"/>
    <w:rsid w:val="009F4317"/>
    <w:rsid w:val="00A4062F"/>
    <w:rsid w:val="00A54769"/>
    <w:rsid w:val="00A7663E"/>
    <w:rsid w:val="00AC1C34"/>
    <w:rsid w:val="00AE0B6C"/>
    <w:rsid w:val="00AE6EF7"/>
    <w:rsid w:val="00B22DF9"/>
    <w:rsid w:val="00B26D8D"/>
    <w:rsid w:val="00B3138B"/>
    <w:rsid w:val="00B43C97"/>
    <w:rsid w:val="00B51F6B"/>
    <w:rsid w:val="00B6092C"/>
    <w:rsid w:val="00B62266"/>
    <w:rsid w:val="00B83ADD"/>
    <w:rsid w:val="00B841C6"/>
    <w:rsid w:val="00B8462E"/>
    <w:rsid w:val="00B90F33"/>
    <w:rsid w:val="00BC17FB"/>
    <w:rsid w:val="00BC7847"/>
    <w:rsid w:val="00BE19AF"/>
    <w:rsid w:val="00BE3141"/>
    <w:rsid w:val="00BE5233"/>
    <w:rsid w:val="00BF16E2"/>
    <w:rsid w:val="00BF76F1"/>
    <w:rsid w:val="00BF792A"/>
    <w:rsid w:val="00C03290"/>
    <w:rsid w:val="00C13D89"/>
    <w:rsid w:val="00C37D89"/>
    <w:rsid w:val="00C57137"/>
    <w:rsid w:val="00C624DA"/>
    <w:rsid w:val="00C626FB"/>
    <w:rsid w:val="00C822F2"/>
    <w:rsid w:val="00C8764A"/>
    <w:rsid w:val="00CA4BD5"/>
    <w:rsid w:val="00CB46B2"/>
    <w:rsid w:val="00CC2F9B"/>
    <w:rsid w:val="00CC5473"/>
    <w:rsid w:val="00CF28E0"/>
    <w:rsid w:val="00D05B2C"/>
    <w:rsid w:val="00D22648"/>
    <w:rsid w:val="00D35E6B"/>
    <w:rsid w:val="00D41A2A"/>
    <w:rsid w:val="00D56CEE"/>
    <w:rsid w:val="00DA5A09"/>
    <w:rsid w:val="00DC02CA"/>
    <w:rsid w:val="00DC33E3"/>
    <w:rsid w:val="00DD597D"/>
    <w:rsid w:val="00DD7B95"/>
    <w:rsid w:val="00DE359A"/>
    <w:rsid w:val="00DE3DD1"/>
    <w:rsid w:val="00DE5DBC"/>
    <w:rsid w:val="00E137FE"/>
    <w:rsid w:val="00E17236"/>
    <w:rsid w:val="00E26D41"/>
    <w:rsid w:val="00E42BC0"/>
    <w:rsid w:val="00E45EE1"/>
    <w:rsid w:val="00E475E2"/>
    <w:rsid w:val="00E548EC"/>
    <w:rsid w:val="00E67EA1"/>
    <w:rsid w:val="00E82293"/>
    <w:rsid w:val="00E835EF"/>
    <w:rsid w:val="00E86CFB"/>
    <w:rsid w:val="00EB345D"/>
    <w:rsid w:val="00EB5133"/>
    <w:rsid w:val="00EC1519"/>
    <w:rsid w:val="00ED1C64"/>
    <w:rsid w:val="00ED3631"/>
    <w:rsid w:val="00EF04CB"/>
    <w:rsid w:val="00EF2D89"/>
    <w:rsid w:val="00EF5921"/>
    <w:rsid w:val="00F11071"/>
    <w:rsid w:val="00F14E64"/>
    <w:rsid w:val="00F30CE7"/>
    <w:rsid w:val="00F45416"/>
    <w:rsid w:val="00F5402A"/>
    <w:rsid w:val="00F54692"/>
    <w:rsid w:val="00F72292"/>
    <w:rsid w:val="00F729C3"/>
    <w:rsid w:val="00F93BDC"/>
    <w:rsid w:val="00F96728"/>
    <w:rsid w:val="00FA4FB7"/>
    <w:rsid w:val="00FA7B7E"/>
    <w:rsid w:val="00FC42AB"/>
    <w:rsid w:val="00FD75CC"/>
    <w:rsid w:val="00FE40DC"/>
    <w:rsid w:val="00FF56FB"/>
    <w:rsid w:val="00FF5BAB"/>
    <w:rsid w:val="00FF73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docId w15:val="{BAC7EA51-B11F-492C-B7B3-A4EDF361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DBC"/>
    <w:rPr>
      <w:rFonts w:ascii="Arial" w:hAnsi="Arial"/>
      <w:sz w:val="24"/>
      <w:szCs w:val="24"/>
    </w:rPr>
  </w:style>
  <w:style w:type="paragraph" w:styleId="Overskrift1">
    <w:name w:val="heading 1"/>
    <w:basedOn w:val="Normal"/>
    <w:next w:val="Normal"/>
    <w:link w:val="Overskrift1Tegn"/>
    <w:qFormat/>
    <w:rsid w:val="00663CD0"/>
    <w:pPr>
      <w:keepNext/>
      <w:overflowPunct w:val="0"/>
      <w:autoSpaceDE w:val="0"/>
      <w:autoSpaceDN w:val="0"/>
      <w:adjustRightInd w:val="0"/>
      <w:textAlignment w:val="baseline"/>
      <w:outlineLvl w:val="0"/>
    </w:pPr>
    <w:rPr>
      <w:rFonts w:cs="Arial"/>
      <w:b/>
      <w:bCs/>
      <w:szCs w:val="20"/>
      <w:u w:val="single"/>
    </w:rPr>
  </w:style>
  <w:style w:type="paragraph" w:styleId="Overskrift2">
    <w:name w:val="heading 2"/>
    <w:basedOn w:val="Normal"/>
    <w:next w:val="Normal"/>
    <w:link w:val="Overskrift2Tegn"/>
    <w:qFormat/>
    <w:rsid w:val="00663CD0"/>
    <w:pPr>
      <w:keepNext/>
      <w:overflowPunct w:val="0"/>
      <w:autoSpaceDE w:val="0"/>
      <w:autoSpaceDN w:val="0"/>
      <w:adjustRightInd w:val="0"/>
      <w:jc w:val="center"/>
      <w:textAlignment w:val="baseline"/>
      <w:outlineLvl w:val="1"/>
    </w:pPr>
    <w:rPr>
      <w:rFonts w:cs="Arial"/>
      <w:b/>
      <w:bCs/>
      <w:sz w:val="16"/>
      <w:szCs w:val="22"/>
    </w:rPr>
  </w:style>
  <w:style w:type="paragraph" w:styleId="Overskrift3">
    <w:name w:val="heading 3"/>
    <w:basedOn w:val="Normal"/>
    <w:next w:val="Normal"/>
    <w:link w:val="Overskrift3Tegn"/>
    <w:qFormat/>
    <w:rsid w:val="00663CD0"/>
    <w:pPr>
      <w:keepNext/>
      <w:overflowPunct w:val="0"/>
      <w:autoSpaceDE w:val="0"/>
      <w:autoSpaceDN w:val="0"/>
      <w:adjustRightInd w:val="0"/>
      <w:spacing w:before="240" w:after="60"/>
      <w:textAlignment w:val="baseline"/>
      <w:outlineLvl w:val="2"/>
    </w:pPr>
    <w:rPr>
      <w:rFonts w:cs="Arial"/>
      <w:b/>
      <w:bCs/>
      <w:sz w:val="26"/>
      <w:szCs w:val="26"/>
    </w:rPr>
  </w:style>
  <w:style w:type="paragraph" w:styleId="Overskrift4">
    <w:name w:val="heading 4"/>
    <w:basedOn w:val="Normal"/>
    <w:next w:val="Normal"/>
    <w:link w:val="Overskrift4Tegn"/>
    <w:qFormat/>
    <w:rsid w:val="00663CD0"/>
    <w:pPr>
      <w:keepNext/>
      <w:overflowPunct w:val="0"/>
      <w:autoSpaceDE w:val="0"/>
      <w:autoSpaceDN w:val="0"/>
      <w:adjustRightInd w:val="0"/>
      <w:spacing w:before="240" w:after="60"/>
      <w:textAlignment w:val="baseline"/>
      <w:outlineLvl w:val="3"/>
    </w:pPr>
    <w:rPr>
      <w:rFonts w:ascii="Times New Roman" w:hAnsi="Times New Roman"/>
      <w:b/>
      <w:bCs/>
      <w:sz w:val="28"/>
      <w:szCs w:val="28"/>
    </w:rPr>
  </w:style>
  <w:style w:type="paragraph" w:styleId="Overskrift6">
    <w:name w:val="heading 6"/>
    <w:basedOn w:val="Normal"/>
    <w:next w:val="Normal"/>
    <w:link w:val="Overskrift6Tegn"/>
    <w:qFormat/>
    <w:rsid w:val="00663CD0"/>
    <w:pPr>
      <w:overflowPunct w:val="0"/>
      <w:autoSpaceDE w:val="0"/>
      <w:autoSpaceDN w:val="0"/>
      <w:adjustRightInd w:val="0"/>
      <w:spacing w:before="240" w:after="60"/>
      <w:textAlignment w:val="baseline"/>
      <w:outlineLvl w:val="5"/>
    </w:pPr>
    <w:rPr>
      <w:rFonts w:ascii="Times New Roman" w:hAnsi="Times New Roman"/>
      <w:b/>
      <w:bCs/>
      <w:sz w:val="22"/>
      <w:szCs w:val="22"/>
    </w:rPr>
  </w:style>
  <w:style w:type="paragraph" w:styleId="Overskrift7">
    <w:name w:val="heading 7"/>
    <w:basedOn w:val="Normal"/>
    <w:next w:val="Normal"/>
    <w:link w:val="Overskrift7Tegn"/>
    <w:qFormat/>
    <w:rsid w:val="00663CD0"/>
    <w:pPr>
      <w:overflowPunct w:val="0"/>
      <w:autoSpaceDE w:val="0"/>
      <w:autoSpaceDN w:val="0"/>
      <w:adjustRightInd w:val="0"/>
      <w:spacing w:before="240" w:after="60"/>
      <w:textAlignment w:val="baseline"/>
      <w:outlineLvl w:val="6"/>
    </w:pPr>
    <w:rPr>
      <w:rFonts w:ascii="Times New Roman" w:hAnsi="Times New Roman"/>
    </w:rPr>
  </w:style>
  <w:style w:type="paragraph" w:styleId="Overskrift8">
    <w:name w:val="heading 8"/>
    <w:basedOn w:val="Normal"/>
    <w:next w:val="Normal"/>
    <w:link w:val="Overskrift8Tegn"/>
    <w:qFormat/>
    <w:rsid w:val="00663CD0"/>
    <w:pPr>
      <w:overflowPunct w:val="0"/>
      <w:autoSpaceDE w:val="0"/>
      <w:autoSpaceDN w:val="0"/>
      <w:adjustRightInd w:val="0"/>
      <w:spacing w:before="240" w:after="60"/>
      <w:textAlignment w:val="baseline"/>
      <w:outlineLvl w:val="7"/>
    </w:pPr>
    <w:rPr>
      <w:rFonts w:ascii="Times New Roman" w:hAnsi="Times New Roman"/>
      <w:i/>
      <w:iCs/>
    </w:rPr>
  </w:style>
  <w:style w:type="paragraph" w:styleId="Overskrift9">
    <w:name w:val="heading 9"/>
    <w:basedOn w:val="Normal"/>
    <w:next w:val="Normal"/>
    <w:link w:val="Overskrift9Tegn"/>
    <w:qFormat/>
    <w:rsid w:val="00663CD0"/>
    <w:pPr>
      <w:overflowPunct w:val="0"/>
      <w:autoSpaceDE w:val="0"/>
      <w:autoSpaceDN w:val="0"/>
      <w:adjustRightInd w:val="0"/>
      <w:spacing w:before="240" w:after="60"/>
      <w:textAlignment w:val="baseline"/>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7F269E"/>
    <w:rPr>
      <w:color w:val="0000FF"/>
      <w:u w:val="single"/>
    </w:rPr>
  </w:style>
  <w:style w:type="table" w:styleId="Tabel-Gitter">
    <w:name w:val="Table Grid"/>
    <w:basedOn w:val="Tabel-Normal"/>
    <w:rsid w:val="00E2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663CD0"/>
    <w:rPr>
      <w:rFonts w:ascii="Arial" w:hAnsi="Arial" w:cs="Arial"/>
      <w:b/>
      <w:bCs/>
      <w:sz w:val="24"/>
      <w:u w:val="single"/>
    </w:rPr>
  </w:style>
  <w:style w:type="character" w:customStyle="1" w:styleId="Overskrift2Tegn">
    <w:name w:val="Overskrift 2 Tegn"/>
    <w:basedOn w:val="Standardskrifttypeiafsnit"/>
    <w:link w:val="Overskrift2"/>
    <w:rsid w:val="00663CD0"/>
    <w:rPr>
      <w:rFonts w:ascii="Arial" w:hAnsi="Arial" w:cs="Arial"/>
      <w:b/>
      <w:bCs/>
      <w:sz w:val="16"/>
      <w:szCs w:val="22"/>
    </w:rPr>
  </w:style>
  <w:style w:type="character" w:customStyle="1" w:styleId="Overskrift3Tegn">
    <w:name w:val="Overskrift 3 Tegn"/>
    <w:basedOn w:val="Standardskrifttypeiafsnit"/>
    <w:link w:val="Overskrift3"/>
    <w:rsid w:val="00663CD0"/>
    <w:rPr>
      <w:rFonts w:ascii="Arial" w:hAnsi="Arial" w:cs="Arial"/>
      <w:b/>
      <w:bCs/>
      <w:sz w:val="26"/>
      <w:szCs w:val="26"/>
    </w:rPr>
  </w:style>
  <w:style w:type="character" w:customStyle="1" w:styleId="Overskrift4Tegn">
    <w:name w:val="Overskrift 4 Tegn"/>
    <w:basedOn w:val="Standardskrifttypeiafsnit"/>
    <w:link w:val="Overskrift4"/>
    <w:rsid w:val="00663CD0"/>
    <w:rPr>
      <w:b/>
      <w:bCs/>
      <w:sz w:val="28"/>
      <w:szCs w:val="28"/>
    </w:rPr>
  </w:style>
  <w:style w:type="character" w:customStyle="1" w:styleId="Overskrift6Tegn">
    <w:name w:val="Overskrift 6 Tegn"/>
    <w:basedOn w:val="Standardskrifttypeiafsnit"/>
    <w:link w:val="Overskrift6"/>
    <w:rsid w:val="00663CD0"/>
    <w:rPr>
      <w:b/>
      <w:bCs/>
      <w:sz w:val="22"/>
      <w:szCs w:val="22"/>
    </w:rPr>
  </w:style>
  <w:style w:type="character" w:customStyle="1" w:styleId="Overskrift7Tegn">
    <w:name w:val="Overskrift 7 Tegn"/>
    <w:basedOn w:val="Standardskrifttypeiafsnit"/>
    <w:link w:val="Overskrift7"/>
    <w:rsid w:val="00663CD0"/>
    <w:rPr>
      <w:sz w:val="24"/>
      <w:szCs w:val="24"/>
    </w:rPr>
  </w:style>
  <w:style w:type="character" w:customStyle="1" w:styleId="Overskrift8Tegn">
    <w:name w:val="Overskrift 8 Tegn"/>
    <w:basedOn w:val="Standardskrifttypeiafsnit"/>
    <w:link w:val="Overskrift8"/>
    <w:rsid w:val="00663CD0"/>
    <w:rPr>
      <w:i/>
      <w:iCs/>
      <w:sz w:val="24"/>
      <w:szCs w:val="24"/>
    </w:rPr>
  </w:style>
  <w:style w:type="character" w:customStyle="1" w:styleId="Overskrift9Tegn">
    <w:name w:val="Overskrift 9 Tegn"/>
    <w:basedOn w:val="Standardskrifttypeiafsnit"/>
    <w:link w:val="Overskrift9"/>
    <w:rsid w:val="00663CD0"/>
    <w:rPr>
      <w:rFonts w:ascii="Arial" w:hAnsi="Arial" w:cs="Arial"/>
      <w:sz w:val="22"/>
      <w:szCs w:val="22"/>
    </w:rPr>
  </w:style>
  <w:style w:type="paragraph" w:styleId="Sidehoved">
    <w:name w:val="header"/>
    <w:basedOn w:val="Normal"/>
    <w:link w:val="SidehovedTegn"/>
    <w:rsid w:val="00663CD0"/>
    <w:pPr>
      <w:tabs>
        <w:tab w:val="center" w:pos="4819"/>
        <w:tab w:val="right" w:pos="9638"/>
      </w:tabs>
      <w:overflowPunct w:val="0"/>
      <w:autoSpaceDE w:val="0"/>
      <w:autoSpaceDN w:val="0"/>
      <w:adjustRightInd w:val="0"/>
      <w:textAlignment w:val="baseline"/>
    </w:pPr>
    <w:rPr>
      <w:rFonts w:ascii="Times New Roman" w:hAnsi="Times New Roman"/>
      <w:szCs w:val="20"/>
    </w:rPr>
  </w:style>
  <w:style w:type="character" w:customStyle="1" w:styleId="SidehovedTegn">
    <w:name w:val="Sidehoved Tegn"/>
    <w:basedOn w:val="Standardskrifttypeiafsnit"/>
    <w:link w:val="Sidehoved"/>
    <w:rsid w:val="00663CD0"/>
    <w:rPr>
      <w:sz w:val="24"/>
    </w:rPr>
  </w:style>
  <w:style w:type="paragraph" w:styleId="Sidefod">
    <w:name w:val="footer"/>
    <w:basedOn w:val="Normal"/>
    <w:link w:val="SidefodTegn"/>
    <w:rsid w:val="00663CD0"/>
    <w:pPr>
      <w:tabs>
        <w:tab w:val="center" w:pos="4819"/>
        <w:tab w:val="right" w:pos="9638"/>
      </w:tabs>
      <w:overflowPunct w:val="0"/>
      <w:autoSpaceDE w:val="0"/>
      <w:autoSpaceDN w:val="0"/>
      <w:adjustRightInd w:val="0"/>
      <w:textAlignment w:val="baseline"/>
    </w:pPr>
    <w:rPr>
      <w:rFonts w:ascii="Times New Roman" w:hAnsi="Times New Roman"/>
      <w:szCs w:val="20"/>
    </w:rPr>
  </w:style>
  <w:style w:type="character" w:customStyle="1" w:styleId="SidefodTegn">
    <w:name w:val="Sidefod Tegn"/>
    <w:basedOn w:val="Standardskrifttypeiafsnit"/>
    <w:link w:val="Sidefod"/>
    <w:rsid w:val="00663CD0"/>
    <w:rPr>
      <w:sz w:val="24"/>
    </w:rPr>
  </w:style>
  <w:style w:type="character" w:styleId="Sidetal">
    <w:name w:val="page number"/>
    <w:basedOn w:val="Standardskrifttypeiafsnit"/>
    <w:rsid w:val="00663CD0"/>
  </w:style>
  <w:style w:type="paragraph" w:styleId="Fodnotetekst">
    <w:name w:val="footnote text"/>
    <w:basedOn w:val="Normal"/>
    <w:link w:val="FodnotetekstTegn"/>
    <w:rsid w:val="00663CD0"/>
    <w:pPr>
      <w:overflowPunct w:val="0"/>
      <w:autoSpaceDE w:val="0"/>
      <w:autoSpaceDN w:val="0"/>
      <w:adjustRightInd w:val="0"/>
      <w:textAlignment w:val="baseline"/>
    </w:pPr>
    <w:rPr>
      <w:rFonts w:ascii="Times New Roman" w:hAnsi="Times New Roman"/>
      <w:sz w:val="20"/>
      <w:szCs w:val="20"/>
    </w:rPr>
  </w:style>
  <w:style w:type="character" w:customStyle="1" w:styleId="FodnotetekstTegn">
    <w:name w:val="Fodnotetekst Tegn"/>
    <w:basedOn w:val="Standardskrifttypeiafsnit"/>
    <w:link w:val="Fodnotetekst"/>
    <w:rsid w:val="00663CD0"/>
  </w:style>
  <w:style w:type="character" w:styleId="Fodnotehenvisning">
    <w:name w:val="footnote reference"/>
    <w:basedOn w:val="Standardskrifttypeiafsnit"/>
    <w:rsid w:val="00663CD0"/>
    <w:rPr>
      <w:vertAlign w:val="superscript"/>
    </w:rPr>
  </w:style>
  <w:style w:type="paragraph" w:styleId="Brdtekst">
    <w:name w:val="Body Text"/>
    <w:basedOn w:val="Normal"/>
    <w:link w:val="BrdtekstTegn"/>
    <w:rsid w:val="00663CD0"/>
    <w:pPr>
      <w:jc w:val="both"/>
    </w:pPr>
    <w:rPr>
      <w:szCs w:val="20"/>
    </w:rPr>
  </w:style>
  <w:style w:type="character" w:customStyle="1" w:styleId="BrdtekstTegn">
    <w:name w:val="Brødtekst Tegn"/>
    <w:basedOn w:val="Standardskrifttypeiafsnit"/>
    <w:link w:val="Brdtekst"/>
    <w:rsid w:val="00663CD0"/>
    <w:rPr>
      <w:rFonts w:ascii="Arial" w:hAnsi="Arial"/>
      <w:sz w:val="24"/>
    </w:rPr>
  </w:style>
  <w:style w:type="paragraph" w:styleId="Brdtekstindrykning2">
    <w:name w:val="Body Text Indent 2"/>
    <w:basedOn w:val="Normal"/>
    <w:link w:val="Brdtekstindrykning2Tegn"/>
    <w:rsid w:val="00663CD0"/>
    <w:pPr>
      <w:overflowPunct w:val="0"/>
      <w:autoSpaceDE w:val="0"/>
      <w:autoSpaceDN w:val="0"/>
      <w:adjustRightInd w:val="0"/>
      <w:spacing w:after="120" w:line="480" w:lineRule="auto"/>
      <w:ind w:left="283"/>
      <w:textAlignment w:val="baseline"/>
    </w:pPr>
    <w:rPr>
      <w:rFonts w:ascii="Times New Roman" w:hAnsi="Times New Roman"/>
      <w:szCs w:val="20"/>
    </w:rPr>
  </w:style>
  <w:style w:type="character" w:customStyle="1" w:styleId="Brdtekstindrykning2Tegn">
    <w:name w:val="Brødtekstindrykning 2 Tegn"/>
    <w:basedOn w:val="Standardskrifttypeiafsnit"/>
    <w:link w:val="Brdtekstindrykning2"/>
    <w:rsid w:val="00663CD0"/>
    <w:rPr>
      <w:sz w:val="24"/>
    </w:rPr>
  </w:style>
  <w:style w:type="paragraph" w:styleId="Brdtekstindrykning3">
    <w:name w:val="Body Text Indent 3"/>
    <w:basedOn w:val="Normal"/>
    <w:link w:val="Brdtekstindrykning3Tegn"/>
    <w:rsid w:val="00663CD0"/>
    <w:pPr>
      <w:overflowPunct w:val="0"/>
      <w:autoSpaceDE w:val="0"/>
      <w:autoSpaceDN w:val="0"/>
      <w:adjustRightInd w:val="0"/>
      <w:spacing w:after="120"/>
      <w:ind w:left="283"/>
      <w:textAlignment w:val="baseline"/>
    </w:pPr>
    <w:rPr>
      <w:rFonts w:ascii="Times New Roman" w:hAnsi="Times New Roman"/>
      <w:sz w:val="16"/>
      <w:szCs w:val="16"/>
    </w:rPr>
  </w:style>
  <w:style w:type="character" w:customStyle="1" w:styleId="Brdtekstindrykning3Tegn">
    <w:name w:val="Brødtekstindrykning 3 Tegn"/>
    <w:basedOn w:val="Standardskrifttypeiafsnit"/>
    <w:link w:val="Brdtekstindrykning3"/>
    <w:rsid w:val="00663CD0"/>
    <w:rPr>
      <w:sz w:val="16"/>
      <w:szCs w:val="16"/>
    </w:rPr>
  </w:style>
  <w:style w:type="paragraph" w:styleId="Brdtekstindrykning">
    <w:name w:val="Body Text Indent"/>
    <w:basedOn w:val="Normal"/>
    <w:link w:val="BrdtekstindrykningTegn"/>
    <w:rsid w:val="00663CD0"/>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rdtekstindrykningTegn">
    <w:name w:val="Brødtekstindrykning Tegn"/>
    <w:basedOn w:val="Standardskrifttypeiafsnit"/>
    <w:link w:val="Brdtekstindrykning"/>
    <w:rsid w:val="00663CD0"/>
    <w:rPr>
      <w:sz w:val="24"/>
    </w:rPr>
  </w:style>
  <w:style w:type="paragraph" w:styleId="Brdtekst2">
    <w:name w:val="Body Text 2"/>
    <w:basedOn w:val="Normal"/>
    <w:link w:val="Brdtekst2Tegn"/>
    <w:rsid w:val="00663CD0"/>
    <w:pPr>
      <w:overflowPunct w:val="0"/>
      <w:autoSpaceDE w:val="0"/>
      <w:autoSpaceDN w:val="0"/>
      <w:adjustRightInd w:val="0"/>
      <w:spacing w:after="120" w:line="480" w:lineRule="auto"/>
      <w:textAlignment w:val="baseline"/>
    </w:pPr>
    <w:rPr>
      <w:rFonts w:ascii="Times New Roman" w:hAnsi="Times New Roman"/>
      <w:szCs w:val="20"/>
    </w:rPr>
  </w:style>
  <w:style w:type="character" w:customStyle="1" w:styleId="Brdtekst2Tegn">
    <w:name w:val="Brødtekst 2 Tegn"/>
    <w:basedOn w:val="Standardskrifttypeiafsnit"/>
    <w:link w:val="Brdtekst2"/>
    <w:rsid w:val="00663CD0"/>
    <w:rPr>
      <w:sz w:val="24"/>
    </w:rPr>
  </w:style>
  <w:style w:type="paragraph" w:customStyle="1" w:styleId="Bilagstegn">
    <w:name w:val="Bilagstegn"/>
    <w:basedOn w:val="Normal"/>
    <w:next w:val="Normal"/>
    <w:autoRedefine/>
    <w:rsid w:val="00663CD0"/>
    <w:pPr>
      <w:jc w:val="both"/>
    </w:pPr>
    <w:rPr>
      <w:b/>
      <w:bCs/>
      <w:szCs w:val="20"/>
    </w:rPr>
  </w:style>
  <w:style w:type="paragraph" w:styleId="Brdtekst3">
    <w:name w:val="Body Text 3"/>
    <w:basedOn w:val="Normal"/>
    <w:link w:val="Brdtekst3Tegn"/>
    <w:rsid w:val="00663CD0"/>
    <w:pPr>
      <w:overflowPunct w:val="0"/>
      <w:autoSpaceDE w:val="0"/>
      <w:autoSpaceDN w:val="0"/>
      <w:adjustRightInd w:val="0"/>
      <w:spacing w:after="120"/>
      <w:textAlignment w:val="baseline"/>
    </w:pPr>
    <w:rPr>
      <w:rFonts w:ascii="Times New Roman" w:hAnsi="Times New Roman"/>
      <w:sz w:val="16"/>
      <w:szCs w:val="16"/>
    </w:rPr>
  </w:style>
  <w:style w:type="character" w:customStyle="1" w:styleId="Brdtekst3Tegn">
    <w:name w:val="Brødtekst 3 Tegn"/>
    <w:basedOn w:val="Standardskrifttypeiafsnit"/>
    <w:link w:val="Brdtekst3"/>
    <w:rsid w:val="00663CD0"/>
    <w:rPr>
      <w:sz w:val="16"/>
      <w:szCs w:val="16"/>
    </w:rPr>
  </w:style>
  <w:style w:type="paragraph" w:customStyle="1" w:styleId="Style0">
    <w:name w:val="Style0"/>
    <w:rsid w:val="00663CD0"/>
    <w:rPr>
      <w:rFonts w:ascii="Arial" w:hAnsi="Arial"/>
      <w:snapToGrid w:val="0"/>
      <w:sz w:val="24"/>
    </w:rPr>
  </w:style>
  <w:style w:type="paragraph" w:styleId="Almindeligtekst">
    <w:name w:val="Plain Text"/>
    <w:basedOn w:val="Normal"/>
    <w:link w:val="AlmindeligtekstTegn"/>
    <w:rsid w:val="00663CD0"/>
    <w:rPr>
      <w:rFonts w:ascii="Courier New" w:hAnsi="Courier New" w:cs="Courier New"/>
      <w:sz w:val="20"/>
      <w:szCs w:val="20"/>
    </w:rPr>
  </w:style>
  <w:style w:type="character" w:customStyle="1" w:styleId="AlmindeligtekstTegn">
    <w:name w:val="Almindelig tekst Tegn"/>
    <w:basedOn w:val="Standardskrifttypeiafsnit"/>
    <w:link w:val="Almindeligtekst"/>
    <w:rsid w:val="00663CD0"/>
    <w:rPr>
      <w:rFonts w:ascii="Courier New" w:hAnsi="Courier New" w:cs="Courier New"/>
    </w:rPr>
  </w:style>
  <w:style w:type="paragraph" w:styleId="Listeafsnit">
    <w:name w:val="List Paragraph"/>
    <w:basedOn w:val="Normal"/>
    <w:uiPriority w:val="34"/>
    <w:qFormat/>
    <w:rsid w:val="00F14E64"/>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ju\LOCALS~1\Temp\1d\Brevskabelon%20teknik%20og%20milj&#248;%20ny.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A320-DA86-4472-A7DD-1E8126E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Brevskabelon teknik og miljø ny</Template>
  <TotalTime>0</TotalTime>
  <Pages>26</Pages>
  <Words>5064</Words>
  <Characters>30896</Characters>
  <Application>Microsoft Office Word</Application>
  <DocSecurity>4</DocSecurity>
  <Lines>257</Lines>
  <Paragraphs>71</Paragraphs>
  <ScaleCrop>false</ScaleCrop>
  <HeadingPairs>
    <vt:vector size="2" baseType="variant">
      <vt:variant>
        <vt:lpstr>Titel</vt:lpstr>
      </vt:variant>
      <vt:variant>
        <vt:i4>1</vt:i4>
      </vt:variant>
    </vt:vector>
  </HeadingPairs>
  <TitlesOfParts>
    <vt:vector size="1" baseType="lpstr">
      <vt:lpstr>AcadreRecipientName</vt:lpstr>
    </vt:vector>
  </TitlesOfParts>
  <Company>Nyborg kommune</Company>
  <LinksUpToDate>false</LinksUpToDate>
  <CharactersWithSpaces>35889</CharactersWithSpaces>
  <SharedDoc>false</SharedDoc>
  <HLinks>
    <vt:vector size="6" baseType="variant">
      <vt:variant>
        <vt:i4>7667785</vt:i4>
      </vt:variant>
      <vt:variant>
        <vt:i4>0</vt:i4>
      </vt:variant>
      <vt:variant>
        <vt:i4>0</vt:i4>
      </vt:variant>
      <vt:variant>
        <vt:i4>5</vt:i4>
      </vt:variant>
      <vt:variant>
        <vt:lpwstr>mailto:nyborg@kommune.dk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AcadreRecipientName</dc:title>
  <dc:subject/>
  <dc:creator>CitrixSA</dc:creator>
  <cp:keywords/>
  <dc:description/>
  <cp:lastModifiedBy>Tom Rosendahl Larsen</cp:lastModifiedBy>
  <cp:revision>2</cp:revision>
  <cp:lastPrinted>2009-01-21T13:19:00Z</cp:lastPrinted>
  <dcterms:created xsi:type="dcterms:W3CDTF">2017-04-03T11:24:00Z</dcterms:created>
  <dcterms:modified xsi:type="dcterms:W3CDTF">2017-04-03T11:24:00Z</dcterms:modified>
</cp:coreProperties>
</file>