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943BE" w14:textId="77777777" w:rsidR="00514730" w:rsidRPr="00514730" w:rsidRDefault="00EA011C" w:rsidP="00514730">
      <w:pPr>
        <w:pStyle w:val="Overskrift8"/>
        <w:ind w:left="3402" w:firstLine="0"/>
        <w:jc w:val="right"/>
      </w:pPr>
      <w:r>
        <w:rPr>
          <w:noProof/>
          <w:lang w:eastAsia="da-DK"/>
        </w:rPr>
        <w:drawing>
          <wp:anchor distT="0" distB="0" distL="114300" distR="114300" simplePos="0" relativeHeight="251657728" behindDoc="0" locked="0" layoutInCell="1" allowOverlap="1" wp14:anchorId="77703A0C" wp14:editId="276FE349">
            <wp:simplePos x="0" y="0"/>
            <wp:positionH relativeFrom="column">
              <wp:posOffset>3445510</wp:posOffset>
            </wp:positionH>
            <wp:positionV relativeFrom="paragraph">
              <wp:posOffset>-171450</wp:posOffset>
            </wp:positionV>
            <wp:extent cx="2886075" cy="923925"/>
            <wp:effectExtent l="0" t="0" r="9525" b="9525"/>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607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514730">
        <w:t xml:space="preserve">               </w:t>
      </w:r>
    </w:p>
    <w:tbl>
      <w:tblPr>
        <w:tblpPr w:leftFromText="141" w:rightFromText="141" w:vertAnchor="text" w:horzAnchor="margin" w:tblpXSpec="right" w:tblpY="1381"/>
        <w:tblW w:w="3794" w:type="dxa"/>
        <w:tblBorders>
          <w:insideV w:val="single" w:sz="4" w:space="0" w:color="auto"/>
        </w:tblBorders>
        <w:tblLayout w:type="fixed"/>
        <w:tblLook w:val="01E0" w:firstRow="1" w:lastRow="1" w:firstColumn="1" w:lastColumn="1" w:noHBand="0" w:noVBand="0"/>
      </w:tblPr>
      <w:tblGrid>
        <w:gridCol w:w="1274"/>
        <w:gridCol w:w="2520"/>
      </w:tblGrid>
      <w:tr w:rsidR="00514730" w:rsidRPr="00F0465B" w14:paraId="1684D36A" w14:textId="77777777" w:rsidTr="00F0465B">
        <w:tc>
          <w:tcPr>
            <w:tcW w:w="1274" w:type="dxa"/>
            <w:tcBorders>
              <w:right w:val="nil"/>
            </w:tcBorders>
          </w:tcPr>
          <w:p w14:paraId="75089FAB" w14:textId="77777777" w:rsidR="00514730" w:rsidRPr="00F0465B" w:rsidRDefault="00514730" w:rsidP="00F0465B">
            <w:pPr>
              <w:pStyle w:val="Skriftbrev"/>
              <w:shd w:val="solid" w:color="FFFFFF" w:fill="FFFFFF"/>
              <w:rPr>
                <w:bCs/>
                <w:szCs w:val="20"/>
              </w:rPr>
            </w:pPr>
            <w:proofErr w:type="spellStart"/>
            <w:r w:rsidRPr="00F0465B">
              <w:rPr>
                <w:b/>
                <w:bCs/>
                <w:szCs w:val="20"/>
              </w:rPr>
              <w:t>Journalnr</w:t>
            </w:r>
            <w:proofErr w:type="spellEnd"/>
            <w:r w:rsidRPr="00F0465B">
              <w:rPr>
                <w:b/>
                <w:bCs/>
                <w:szCs w:val="20"/>
              </w:rPr>
              <w:t>.:</w:t>
            </w:r>
          </w:p>
        </w:tc>
        <w:tc>
          <w:tcPr>
            <w:tcW w:w="2520" w:type="dxa"/>
            <w:tcBorders>
              <w:left w:val="nil"/>
            </w:tcBorders>
          </w:tcPr>
          <w:p w14:paraId="66E2668B" w14:textId="36AFC8EF" w:rsidR="00514730" w:rsidRPr="00F0465B" w:rsidRDefault="005A09ED" w:rsidP="00F0465B">
            <w:pPr>
              <w:pStyle w:val="Skriftbrev"/>
              <w:shd w:val="solid" w:color="FFFFFF" w:fill="FFFFFF"/>
              <w:rPr>
                <w:bCs/>
                <w:szCs w:val="20"/>
              </w:rPr>
            </w:pPr>
            <w:r>
              <w:t>26</w:t>
            </w:r>
            <w:r w:rsidR="00B95A58">
              <w:t>/1465</w:t>
            </w:r>
          </w:p>
        </w:tc>
      </w:tr>
    </w:tbl>
    <w:p w14:paraId="00AF5916" w14:textId="77777777" w:rsidR="00525A69" w:rsidRPr="00AF13E7" w:rsidRDefault="00833211" w:rsidP="00514730">
      <w:pPr>
        <w:pStyle w:val="Overskrift8"/>
        <w:ind w:left="3402" w:firstLine="0"/>
        <w:jc w:val="right"/>
        <w:rPr>
          <w:rFonts w:ascii="Tahoma" w:hAnsi="Tahoma" w:cs="Tahoma"/>
          <w:sz w:val="40"/>
        </w:rPr>
      </w:pPr>
      <w:r w:rsidRPr="00AF13E7">
        <w:rPr>
          <w:rFonts w:ascii="Tahoma" w:hAnsi="Tahoma" w:cs="Tahoma"/>
        </w:rPr>
        <w:tab/>
      </w:r>
    </w:p>
    <w:p w14:paraId="61F950B8" w14:textId="77777777" w:rsidR="00525A69" w:rsidRPr="00AF13E7" w:rsidRDefault="00525A69">
      <w:pPr>
        <w:ind w:left="851" w:hanging="851"/>
        <w:jc w:val="center"/>
        <w:rPr>
          <w:rFonts w:ascii="Tahoma" w:hAnsi="Tahoma" w:cs="Tahoma"/>
          <w:b/>
          <w:sz w:val="40"/>
          <w:szCs w:val="40"/>
        </w:rPr>
      </w:pPr>
    </w:p>
    <w:p w14:paraId="349A97BC" w14:textId="77777777" w:rsidR="00514730" w:rsidRDefault="00514730" w:rsidP="00521B4C">
      <w:pPr>
        <w:ind w:left="0"/>
        <w:rPr>
          <w:rFonts w:ascii="Tahoma" w:hAnsi="Tahoma" w:cs="Tahoma"/>
          <w:b/>
          <w:sz w:val="56"/>
          <w:szCs w:val="56"/>
        </w:rPr>
      </w:pPr>
    </w:p>
    <w:p w14:paraId="29BBD406" w14:textId="77777777" w:rsidR="00031909" w:rsidRDefault="00031909" w:rsidP="00F86EC9">
      <w:pPr>
        <w:ind w:left="360"/>
        <w:jc w:val="center"/>
        <w:rPr>
          <w:rFonts w:ascii="Tahoma" w:hAnsi="Tahoma" w:cs="Tahoma"/>
          <w:b/>
          <w:sz w:val="56"/>
          <w:szCs w:val="56"/>
        </w:rPr>
      </w:pPr>
    </w:p>
    <w:p w14:paraId="25C1C405" w14:textId="77777777" w:rsidR="00884F39" w:rsidRDefault="00884F39" w:rsidP="00884F39">
      <w:pPr>
        <w:ind w:left="0"/>
        <w:rPr>
          <w:rFonts w:ascii="Tahoma" w:hAnsi="Tahoma" w:cs="Tahoma"/>
          <w:b/>
          <w:sz w:val="56"/>
          <w:szCs w:val="56"/>
        </w:rPr>
      </w:pPr>
    </w:p>
    <w:p w14:paraId="1589C57E" w14:textId="77777777" w:rsidR="00525A69" w:rsidRPr="00326C4D" w:rsidRDefault="00525A69" w:rsidP="00884F39">
      <w:pPr>
        <w:ind w:left="0"/>
        <w:jc w:val="center"/>
        <w:rPr>
          <w:rFonts w:ascii="Tahoma" w:hAnsi="Tahoma" w:cs="Tahoma"/>
          <w:b/>
          <w:sz w:val="56"/>
          <w:szCs w:val="56"/>
        </w:rPr>
      </w:pPr>
      <w:r w:rsidRPr="00326C4D">
        <w:rPr>
          <w:rFonts w:ascii="Tahoma" w:hAnsi="Tahoma" w:cs="Tahoma"/>
          <w:b/>
          <w:sz w:val="56"/>
          <w:szCs w:val="56"/>
        </w:rPr>
        <w:t>Tilsynsrapport</w:t>
      </w:r>
    </w:p>
    <w:p w14:paraId="616A25CC" w14:textId="77777777" w:rsidR="00525A69" w:rsidRPr="00326C4D" w:rsidRDefault="00525A69" w:rsidP="00884F39">
      <w:pPr>
        <w:pStyle w:val="Overskrift6"/>
        <w:ind w:left="0" w:firstLine="0"/>
        <w:rPr>
          <w:rFonts w:ascii="Tahoma" w:hAnsi="Tahoma" w:cs="Tahoma"/>
          <w:sz w:val="40"/>
          <w:szCs w:val="40"/>
        </w:rPr>
      </w:pPr>
      <w:r w:rsidRPr="00326C4D">
        <w:rPr>
          <w:rFonts w:ascii="Tahoma" w:hAnsi="Tahoma" w:cs="Tahoma"/>
          <w:sz w:val="40"/>
          <w:szCs w:val="40"/>
        </w:rPr>
        <w:t xml:space="preserve">for </w:t>
      </w:r>
      <w:r w:rsidR="00F86EC9" w:rsidRPr="00326C4D">
        <w:rPr>
          <w:rFonts w:ascii="Tahoma" w:hAnsi="Tahoma" w:cs="Tahoma"/>
          <w:sz w:val="40"/>
          <w:szCs w:val="40"/>
        </w:rPr>
        <w:t>landbrugst</w:t>
      </w:r>
      <w:r w:rsidRPr="00326C4D">
        <w:rPr>
          <w:rFonts w:ascii="Tahoma" w:hAnsi="Tahoma" w:cs="Tahoma"/>
          <w:sz w:val="40"/>
          <w:szCs w:val="40"/>
        </w:rPr>
        <w:t>ilsyn</w:t>
      </w:r>
      <w:bookmarkStart w:id="0" w:name="ind_inspec_real_act_date"/>
      <w:bookmarkEnd w:id="0"/>
      <w:r w:rsidR="00326C4D" w:rsidRPr="00326C4D">
        <w:rPr>
          <w:rFonts w:ascii="Tahoma" w:hAnsi="Tahoma" w:cs="Tahoma"/>
          <w:sz w:val="40"/>
          <w:szCs w:val="40"/>
        </w:rPr>
        <w:t xml:space="preserve"> den 27-03-2026</w:t>
      </w:r>
    </w:p>
    <w:p w14:paraId="4038F7B3" w14:textId="77777777" w:rsidR="00BF331C" w:rsidRPr="00326C4D" w:rsidRDefault="00BF331C" w:rsidP="00BF331C">
      <w:pPr>
        <w:rPr>
          <w:rFonts w:ascii="Tahoma" w:hAnsi="Tahoma" w:cs="Tahoma"/>
        </w:rPr>
      </w:pPr>
    </w:p>
    <w:p w14:paraId="648359C7" w14:textId="77777777" w:rsidR="00525A69" w:rsidRPr="00326C4D" w:rsidRDefault="00936AD1">
      <w:pPr>
        <w:ind w:left="851" w:hanging="851"/>
        <w:jc w:val="center"/>
        <w:rPr>
          <w:rFonts w:ascii="Tahoma" w:hAnsi="Tahoma" w:cs="Tahoma"/>
          <w:b/>
          <w:sz w:val="28"/>
          <w:szCs w:val="28"/>
        </w:rPr>
      </w:pPr>
      <w:bookmarkStart w:id="1" w:name="site_site_name"/>
      <w:bookmarkEnd w:id="1"/>
      <w:r w:rsidRPr="00326C4D">
        <w:rPr>
          <w:rFonts w:ascii="Tahoma" w:hAnsi="Tahoma" w:cs="Tahoma"/>
          <w:b/>
          <w:sz w:val="28"/>
          <w:szCs w:val="28"/>
        </w:rPr>
        <w:t>Jacob Therkildsen</w:t>
      </w:r>
    </w:p>
    <w:p w14:paraId="1E1819A3" w14:textId="77777777" w:rsidR="00936AD1" w:rsidRPr="00326C4D" w:rsidRDefault="00936AD1">
      <w:pPr>
        <w:ind w:left="851" w:hanging="851"/>
        <w:jc w:val="center"/>
        <w:rPr>
          <w:rFonts w:ascii="Tahoma" w:hAnsi="Tahoma" w:cs="Tahoma"/>
          <w:bCs/>
          <w:sz w:val="28"/>
          <w:szCs w:val="28"/>
        </w:rPr>
      </w:pPr>
      <w:r w:rsidRPr="00326C4D">
        <w:rPr>
          <w:rFonts w:ascii="Tahoma" w:hAnsi="Tahoma" w:cs="Tahoma"/>
          <w:bCs/>
          <w:sz w:val="28"/>
          <w:szCs w:val="28"/>
        </w:rPr>
        <w:t>Nygårdsvej 47, Lyngby, 8570 Trustrup</w:t>
      </w:r>
    </w:p>
    <w:p w14:paraId="1D9C3CBC" w14:textId="77777777" w:rsidR="00B356B3" w:rsidRPr="00936AD1" w:rsidRDefault="00B356B3">
      <w:pPr>
        <w:ind w:left="851" w:hanging="851"/>
        <w:jc w:val="center"/>
        <w:rPr>
          <w:rFonts w:ascii="Tahoma" w:hAnsi="Tahoma" w:cs="Tahoma"/>
          <w:bCs/>
          <w:sz w:val="28"/>
          <w:szCs w:val="28"/>
        </w:rPr>
      </w:pPr>
    </w:p>
    <w:p w14:paraId="0DD2CCD2" w14:textId="77777777" w:rsidR="00525A69" w:rsidRPr="00AF13E7" w:rsidRDefault="0092660C" w:rsidP="00936AD1">
      <w:pPr>
        <w:ind w:left="0"/>
        <w:jc w:val="left"/>
        <w:rPr>
          <w:rFonts w:ascii="Tahoma" w:hAnsi="Tahoma" w:cs="Tahoma"/>
          <w:sz w:val="28"/>
          <w:szCs w:val="28"/>
        </w:rPr>
      </w:pPr>
      <w:bookmarkStart w:id="2" w:name="site_site_address"/>
      <w:bookmarkStart w:id="3" w:name="site_postal_codes_id"/>
      <w:bookmarkEnd w:id="2"/>
      <w:bookmarkEnd w:id="3"/>
      <w:r w:rsidRPr="00AF13E7">
        <w:rPr>
          <w:rFonts w:ascii="Tahoma" w:hAnsi="Tahoma" w:cs="Tahoma"/>
          <w:sz w:val="28"/>
          <w:szCs w:val="28"/>
        </w:rPr>
        <w:t xml:space="preserve"> </w:t>
      </w:r>
      <w:bookmarkStart w:id="4" w:name="postal_codes_postal_codes_name"/>
      <w:bookmarkEnd w:id="4"/>
    </w:p>
    <w:p w14:paraId="6B084391" w14:textId="77777777" w:rsidR="00326C4D" w:rsidRDefault="00326C4D" w:rsidP="000B1691">
      <w:pPr>
        <w:ind w:right="567"/>
        <w:rPr>
          <w:szCs w:val="24"/>
        </w:rPr>
      </w:pPr>
    </w:p>
    <w:p w14:paraId="3715031E" w14:textId="334FA446" w:rsidR="00AA388C" w:rsidRPr="003C3B8C" w:rsidRDefault="00936AD1" w:rsidP="000B1691">
      <w:pPr>
        <w:ind w:right="567"/>
        <w:rPr>
          <w:szCs w:val="24"/>
        </w:rPr>
      </w:pPr>
      <w:r w:rsidRPr="003C3B8C">
        <w:rPr>
          <w:szCs w:val="24"/>
        </w:rPr>
        <w:t>Til stede ved tilsyn:</w:t>
      </w:r>
      <w:r w:rsidRPr="003C3B8C">
        <w:rPr>
          <w:szCs w:val="24"/>
        </w:rPr>
        <w:tab/>
      </w:r>
      <w:r w:rsidR="000B1691" w:rsidRPr="003C3B8C">
        <w:rPr>
          <w:szCs w:val="24"/>
        </w:rPr>
        <w:tab/>
      </w:r>
      <w:r w:rsidR="00FD3455" w:rsidRPr="00FD3455">
        <w:rPr>
          <w:color w:val="000000" w:themeColor="text1"/>
          <w:szCs w:val="24"/>
        </w:rPr>
        <w:t xml:space="preserve">Jacob Therkildsen </w:t>
      </w:r>
    </w:p>
    <w:p w14:paraId="3C25700A" w14:textId="77777777" w:rsidR="00936AD1" w:rsidRPr="003C3B8C" w:rsidRDefault="00936AD1" w:rsidP="000B1691">
      <w:pPr>
        <w:ind w:right="567"/>
        <w:rPr>
          <w:szCs w:val="24"/>
        </w:rPr>
      </w:pPr>
      <w:r w:rsidRPr="003C3B8C">
        <w:rPr>
          <w:szCs w:val="24"/>
        </w:rPr>
        <w:tab/>
      </w:r>
      <w:r w:rsidRPr="003C3B8C">
        <w:rPr>
          <w:szCs w:val="24"/>
        </w:rPr>
        <w:tab/>
      </w:r>
      <w:r w:rsidR="00444F5E" w:rsidRPr="003C3B8C">
        <w:rPr>
          <w:szCs w:val="24"/>
        </w:rPr>
        <w:tab/>
        <w:t>Amanda Bjerregaard Krog</w:t>
      </w:r>
      <w:r w:rsidRPr="003C3B8C">
        <w:rPr>
          <w:szCs w:val="24"/>
        </w:rPr>
        <w:t>, Norddjurs Kommune</w:t>
      </w:r>
    </w:p>
    <w:p w14:paraId="7AD478D4" w14:textId="77777777" w:rsidR="00936AD1" w:rsidRPr="00FD3455" w:rsidRDefault="00936AD1" w:rsidP="000B1691">
      <w:pPr>
        <w:ind w:right="567"/>
        <w:rPr>
          <w:color w:val="000000" w:themeColor="text1"/>
          <w:szCs w:val="24"/>
        </w:rPr>
      </w:pPr>
    </w:p>
    <w:p w14:paraId="58D8A19A" w14:textId="72429A75" w:rsidR="00FD3455" w:rsidRPr="00FD3455" w:rsidRDefault="00936AD1" w:rsidP="000B1691">
      <w:pPr>
        <w:ind w:right="567"/>
        <w:rPr>
          <w:color w:val="000000" w:themeColor="text1"/>
          <w:szCs w:val="24"/>
        </w:rPr>
      </w:pPr>
      <w:r w:rsidRPr="00FD3455">
        <w:rPr>
          <w:color w:val="000000" w:themeColor="text1"/>
          <w:szCs w:val="24"/>
        </w:rPr>
        <w:t>Tilsynstype:</w:t>
      </w:r>
      <w:r w:rsidRPr="00FD3455">
        <w:rPr>
          <w:color w:val="000000" w:themeColor="text1"/>
          <w:szCs w:val="24"/>
        </w:rPr>
        <w:tab/>
      </w:r>
      <w:r w:rsidRPr="00FD3455">
        <w:rPr>
          <w:color w:val="000000" w:themeColor="text1"/>
          <w:szCs w:val="24"/>
        </w:rPr>
        <w:tab/>
        <w:t>Prioriteret tilsyn</w:t>
      </w:r>
      <w:r w:rsidR="00B356B3" w:rsidRPr="00FD3455">
        <w:rPr>
          <w:color w:val="000000" w:themeColor="text1"/>
          <w:szCs w:val="24"/>
        </w:rPr>
        <w:t>. Der er ført tilsyn med</w:t>
      </w:r>
      <w:r w:rsidR="00FD3455" w:rsidRPr="00FD3455">
        <w:rPr>
          <w:color w:val="000000" w:themeColor="text1"/>
          <w:szCs w:val="24"/>
        </w:rPr>
        <w:t xml:space="preserve">: </w:t>
      </w:r>
    </w:p>
    <w:p w14:paraId="442C531B" w14:textId="10E30439" w:rsidR="00936AD1" w:rsidRPr="00FD3455" w:rsidRDefault="00B356B3" w:rsidP="00FD3455">
      <w:pPr>
        <w:ind w:left="3175" w:right="567" w:firstLine="737"/>
        <w:rPr>
          <w:color w:val="000000" w:themeColor="text1"/>
          <w:szCs w:val="24"/>
        </w:rPr>
      </w:pPr>
      <w:r w:rsidRPr="00FD3455">
        <w:rPr>
          <w:color w:val="000000" w:themeColor="text1"/>
          <w:szCs w:val="24"/>
        </w:rPr>
        <w:t>Håndtering af restvand fra plansiloer</w:t>
      </w:r>
    </w:p>
    <w:p w14:paraId="443011BA" w14:textId="77777777" w:rsidR="00FD3455" w:rsidRPr="003C3B8C" w:rsidRDefault="00FD3455" w:rsidP="00FD3455">
      <w:pPr>
        <w:ind w:left="3175" w:right="567" w:firstLine="737"/>
        <w:rPr>
          <w:color w:val="FF0000"/>
          <w:szCs w:val="24"/>
        </w:rPr>
      </w:pPr>
    </w:p>
    <w:p w14:paraId="737D078D" w14:textId="77777777" w:rsidR="009338F0" w:rsidRDefault="00B356B3" w:rsidP="009338F0">
      <w:pPr>
        <w:ind w:right="567"/>
        <w:rPr>
          <w:szCs w:val="24"/>
        </w:rPr>
      </w:pPr>
      <w:r w:rsidRPr="003C3B8C">
        <w:rPr>
          <w:szCs w:val="24"/>
        </w:rPr>
        <w:t>Var tilsynet varslet?</w:t>
      </w:r>
      <w:r w:rsidRPr="003C3B8C">
        <w:rPr>
          <w:szCs w:val="24"/>
        </w:rPr>
        <w:tab/>
      </w:r>
      <w:r w:rsidR="000B1691" w:rsidRPr="003C3B8C">
        <w:rPr>
          <w:szCs w:val="24"/>
        </w:rPr>
        <w:tab/>
      </w:r>
      <w:r w:rsidRPr="003C3B8C">
        <w:rPr>
          <w:szCs w:val="24"/>
        </w:rPr>
        <w:t>Ja</w:t>
      </w:r>
    </w:p>
    <w:p w14:paraId="1E9796C6" w14:textId="77777777" w:rsidR="00052446" w:rsidRPr="003C3B8C" w:rsidRDefault="00052446" w:rsidP="009338F0">
      <w:pPr>
        <w:ind w:right="567"/>
        <w:rPr>
          <w:szCs w:val="24"/>
        </w:rPr>
      </w:pPr>
      <w:r>
        <w:rPr>
          <w:szCs w:val="24"/>
        </w:rPr>
        <w:t>Baggrund for tilsynet:</w:t>
      </w:r>
      <w:r>
        <w:rPr>
          <w:szCs w:val="24"/>
        </w:rPr>
        <w:tab/>
        <w:t>Miljørisikovurdering</w:t>
      </w:r>
    </w:p>
    <w:p w14:paraId="387FE8CC" w14:textId="77777777" w:rsidR="00B356B3" w:rsidRPr="003C3B8C" w:rsidRDefault="00B356B3" w:rsidP="000B1691">
      <w:pPr>
        <w:ind w:right="567"/>
        <w:rPr>
          <w:szCs w:val="24"/>
        </w:rPr>
      </w:pPr>
    </w:p>
    <w:p w14:paraId="1E129CCC" w14:textId="77777777" w:rsidR="00B356B3" w:rsidRPr="003C3B8C" w:rsidRDefault="00B356B3" w:rsidP="000B1691">
      <w:pPr>
        <w:ind w:right="567"/>
        <w:rPr>
          <w:szCs w:val="24"/>
        </w:rPr>
      </w:pPr>
    </w:p>
    <w:p w14:paraId="4B160AE9" w14:textId="77777777" w:rsidR="00B356B3" w:rsidRPr="003C3B8C" w:rsidRDefault="00B356B3" w:rsidP="00E531ED">
      <w:pPr>
        <w:spacing w:line="276" w:lineRule="auto"/>
        <w:ind w:right="567"/>
        <w:rPr>
          <w:szCs w:val="24"/>
        </w:rPr>
      </w:pPr>
      <w:r w:rsidRPr="003C3B8C">
        <w:rPr>
          <w:szCs w:val="24"/>
        </w:rPr>
        <w:t>CHR nr.:</w:t>
      </w:r>
      <w:r w:rsidRPr="003C3B8C">
        <w:rPr>
          <w:szCs w:val="24"/>
        </w:rPr>
        <w:tab/>
      </w:r>
      <w:r w:rsidR="000B1691" w:rsidRPr="003C3B8C">
        <w:rPr>
          <w:szCs w:val="24"/>
        </w:rPr>
        <w:tab/>
        <w:t>79683</w:t>
      </w:r>
    </w:p>
    <w:p w14:paraId="27AD6D74" w14:textId="77777777" w:rsidR="00B356B3" w:rsidRPr="003C3B8C" w:rsidRDefault="00B356B3" w:rsidP="00E531ED">
      <w:pPr>
        <w:spacing w:line="276" w:lineRule="auto"/>
        <w:ind w:right="567"/>
        <w:rPr>
          <w:szCs w:val="24"/>
        </w:rPr>
      </w:pPr>
      <w:r w:rsidRPr="003C3B8C">
        <w:rPr>
          <w:szCs w:val="24"/>
        </w:rPr>
        <w:t>CVR nr.</w:t>
      </w:r>
      <w:r w:rsidR="00884F39">
        <w:rPr>
          <w:szCs w:val="24"/>
        </w:rPr>
        <w:t>:</w:t>
      </w:r>
      <w:r w:rsidRPr="003C3B8C">
        <w:rPr>
          <w:szCs w:val="24"/>
        </w:rPr>
        <w:tab/>
      </w:r>
      <w:r w:rsidRPr="003C3B8C">
        <w:rPr>
          <w:szCs w:val="24"/>
        </w:rPr>
        <w:tab/>
        <w:t>35599088</w:t>
      </w:r>
    </w:p>
    <w:p w14:paraId="434CC8B1" w14:textId="77777777" w:rsidR="00B356B3" w:rsidRPr="003C3B8C" w:rsidRDefault="00B356B3" w:rsidP="00E531ED">
      <w:pPr>
        <w:spacing w:line="276" w:lineRule="auto"/>
        <w:ind w:right="567"/>
        <w:rPr>
          <w:szCs w:val="24"/>
        </w:rPr>
      </w:pPr>
      <w:r w:rsidRPr="003C3B8C">
        <w:rPr>
          <w:szCs w:val="24"/>
        </w:rPr>
        <w:t>P nr.</w:t>
      </w:r>
      <w:r w:rsidR="00884F39">
        <w:rPr>
          <w:szCs w:val="24"/>
        </w:rPr>
        <w:t>:</w:t>
      </w:r>
      <w:r w:rsidR="00884F39">
        <w:rPr>
          <w:szCs w:val="24"/>
        </w:rPr>
        <w:tab/>
      </w:r>
      <w:r w:rsidRPr="003C3B8C">
        <w:rPr>
          <w:szCs w:val="24"/>
        </w:rPr>
        <w:tab/>
      </w:r>
      <w:r w:rsidR="000B1691" w:rsidRPr="003C3B8C">
        <w:rPr>
          <w:szCs w:val="24"/>
        </w:rPr>
        <w:tab/>
      </w:r>
      <w:r w:rsidRPr="003C3B8C">
        <w:rPr>
          <w:szCs w:val="24"/>
        </w:rPr>
        <w:t>1019133369</w:t>
      </w:r>
    </w:p>
    <w:p w14:paraId="73BC0810" w14:textId="77777777" w:rsidR="00B356B3" w:rsidRPr="003C3B8C" w:rsidRDefault="00B356B3" w:rsidP="00E531ED">
      <w:pPr>
        <w:spacing w:line="360" w:lineRule="auto"/>
        <w:ind w:left="0" w:right="567"/>
        <w:rPr>
          <w:szCs w:val="24"/>
        </w:rPr>
      </w:pPr>
    </w:p>
    <w:p w14:paraId="0F8E3EE2" w14:textId="77777777" w:rsidR="00E531ED" w:rsidRDefault="00B356B3" w:rsidP="00E531ED">
      <w:pPr>
        <w:spacing w:line="276" w:lineRule="auto"/>
        <w:ind w:right="567"/>
        <w:rPr>
          <w:szCs w:val="24"/>
        </w:rPr>
      </w:pPr>
      <w:r w:rsidRPr="003C3B8C">
        <w:rPr>
          <w:szCs w:val="24"/>
        </w:rPr>
        <w:t>Landbrugstype:</w:t>
      </w:r>
      <w:r w:rsidRPr="003C3B8C">
        <w:rPr>
          <w:szCs w:val="24"/>
        </w:rPr>
        <w:tab/>
      </w:r>
      <w:r w:rsidR="000B1691" w:rsidRPr="003C3B8C">
        <w:rPr>
          <w:szCs w:val="24"/>
        </w:rPr>
        <w:tab/>
      </w:r>
    </w:p>
    <w:p w14:paraId="5F0F1B52" w14:textId="77777777" w:rsidR="00B356B3" w:rsidRPr="003C3B8C" w:rsidRDefault="00B356B3" w:rsidP="00E531ED">
      <w:pPr>
        <w:spacing w:line="276" w:lineRule="auto"/>
        <w:ind w:right="567"/>
        <w:rPr>
          <w:szCs w:val="24"/>
        </w:rPr>
      </w:pPr>
      <w:r w:rsidRPr="003C3B8C">
        <w:rPr>
          <w:szCs w:val="24"/>
        </w:rPr>
        <w:t>H § 16 a, ikke IED: Husdyrbrug med en ammoniakemission større end 3.500 kg NH3-N pr. år  (kategori 1b)</w:t>
      </w:r>
    </w:p>
    <w:p w14:paraId="619813F8" w14:textId="77777777" w:rsidR="00D7653F" w:rsidRPr="003C3B8C" w:rsidRDefault="00D7653F" w:rsidP="00E531ED">
      <w:pPr>
        <w:spacing w:line="276" w:lineRule="auto"/>
        <w:ind w:right="567"/>
        <w:rPr>
          <w:szCs w:val="24"/>
        </w:rPr>
      </w:pPr>
      <w:r w:rsidRPr="003C3B8C">
        <w:rPr>
          <w:szCs w:val="24"/>
        </w:rPr>
        <w:t>Husdyrbrug efter Miljøbeskyttelseslovens §33 eller Husdyrgodkendelsesloven, samt mellemstore fyringsanlæg forbundet med disse husdyrbrug (kategori 1b)</w:t>
      </w:r>
    </w:p>
    <w:p w14:paraId="2243029D" w14:textId="77777777" w:rsidR="009338F0" w:rsidRPr="003C3B8C" w:rsidRDefault="006A33C0" w:rsidP="00E531ED">
      <w:pPr>
        <w:spacing w:line="276" w:lineRule="auto"/>
        <w:ind w:right="567"/>
        <w:rPr>
          <w:szCs w:val="24"/>
        </w:rPr>
      </w:pPr>
      <w:r w:rsidRPr="003C3B8C">
        <w:rPr>
          <w:szCs w:val="24"/>
        </w:rPr>
        <w:t>Kategori</w:t>
      </w:r>
      <w:r w:rsidR="00326C4D">
        <w:rPr>
          <w:szCs w:val="24"/>
        </w:rPr>
        <w:t xml:space="preserve"> </w:t>
      </w:r>
      <w:r w:rsidR="009338F0" w:rsidRPr="003C3B8C">
        <w:rPr>
          <w:szCs w:val="24"/>
        </w:rPr>
        <w:t>1b</w:t>
      </w:r>
    </w:p>
    <w:p w14:paraId="7FC7FBA0" w14:textId="77777777" w:rsidR="003C3B8C" w:rsidRPr="003C3B8C" w:rsidRDefault="003C3B8C" w:rsidP="000B1691">
      <w:pPr>
        <w:spacing w:line="360" w:lineRule="auto"/>
        <w:ind w:right="567"/>
        <w:rPr>
          <w:szCs w:val="24"/>
        </w:rPr>
      </w:pPr>
    </w:p>
    <w:p w14:paraId="360D2AFA" w14:textId="309BB9F4" w:rsidR="000B1691" w:rsidRPr="00FD3455" w:rsidRDefault="000B1691" w:rsidP="00E531ED">
      <w:pPr>
        <w:spacing w:line="276" w:lineRule="auto"/>
        <w:ind w:right="567"/>
        <w:rPr>
          <w:color w:val="000000" w:themeColor="text1"/>
          <w:szCs w:val="24"/>
        </w:rPr>
      </w:pPr>
      <w:r w:rsidRPr="003C3B8C">
        <w:rPr>
          <w:szCs w:val="24"/>
        </w:rPr>
        <w:t>Nyeste godkendelse</w:t>
      </w:r>
      <w:r w:rsidR="00884F39">
        <w:rPr>
          <w:szCs w:val="24"/>
        </w:rPr>
        <w:t>:</w:t>
      </w:r>
      <w:r w:rsidRPr="003C3B8C">
        <w:rPr>
          <w:szCs w:val="24"/>
        </w:rPr>
        <w:tab/>
      </w:r>
      <w:r w:rsidR="0012291F" w:rsidRPr="00FD3455">
        <w:rPr>
          <w:color w:val="000000" w:themeColor="text1"/>
          <w:szCs w:val="24"/>
        </w:rPr>
        <w:tab/>
      </w:r>
      <w:r w:rsidR="00FD3455" w:rsidRPr="00FD3455">
        <w:rPr>
          <w:color w:val="000000" w:themeColor="text1"/>
          <w:szCs w:val="24"/>
        </w:rPr>
        <w:t>19.08.2020</w:t>
      </w:r>
    </w:p>
    <w:p w14:paraId="63C9F897" w14:textId="6637B083" w:rsidR="003C3B8C" w:rsidRPr="00FD3455" w:rsidRDefault="00FC7B40" w:rsidP="00E531ED">
      <w:pPr>
        <w:spacing w:line="276" w:lineRule="auto"/>
        <w:ind w:right="567"/>
        <w:rPr>
          <w:color w:val="000000" w:themeColor="text1"/>
          <w:szCs w:val="24"/>
          <w:vertAlign w:val="superscript"/>
        </w:rPr>
      </w:pPr>
      <w:r w:rsidRPr="00FD3455">
        <w:rPr>
          <w:color w:val="000000" w:themeColor="text1"/>
          <w:szCs w:val="24"/>
        </w:rPr>
        <w:t>Godkendt produktionsareal:</w:t>
      </w:r>
      <w:r w:rsidRPr="00FD3455">
        <w:rPr>
          <w:color w:val="000000" w:themeColor="text1"/>
          <w:szCs w:val="24"/>
        </w:rPr>
        <w:tab/>
      </w:r>
      <w:r w:rsidR="00FD3455" w:rsidRPr="00FD3455">
        <w:rPr>
          <w:color w:val="000000" w:themeColor="text1"/>
          <w:szCs w:val="24"/>
        </w:rPr>
        <w:t>10.724</w:t>
      </w:r>
      <w:r w:rsidRPr="00FD3455">
        <w:rPr>
          <w:color w:val="000000" w:themeColor="text1"/>
          <w:szCs w:val="24"/>
        </w:rPr>
        <w:t xml:space="preserve"> m</w:t>
      </w:r>
      <w:r w:rsidRPr="00FD3455">
        <w:rPr>
          <w:color w:val="000000" w:themeColor="text1"/>
          <w:szCs w:val="24"/>
          <w:vertAlign w:val="superscript"/>
        </w:rPr>
        <w:t>2</w:t>
      </w:r>
    </w:p>
    <w:p w14:paraId="5652AAAC" w14:textId="77777777" w:rsidR="0096245B" w:rsidRPr="00965FCF" w:rsidRDefault="003C3B8C" w:rsidP="00884F39">
      <w:pPr>
        <w:ind w:left="0" w:firstLine="567"/>
        <w:jc w:val="left"/>
        <w:rPr>
          <w:b/>
          <w:bCs/>
          <w:sz w:val="32"/>
          <w:szCs w:val="32"/>
        </w:rPr>
      </w:pPr>
      <w:r>
        <w:rPr>
          <w:color w:val="FF0000"/>
          <w:szCs w:val="24"/>
          <w:vertAlign w:val="superscript"/>
        </w:rPr>
        <w:br w:type="page"/>
      </w:r>
      <w:r w:rsidR="0096245B" w:rsidRPr="00965FCF">
        <w:rPr>
          <w:b/>
          <w:bCs/>
          <w:sz w:val="36"/>
          <w:szCs w:val="36"/>
        </w:rPr>
        <w:lastRenderedPageBreak/>
        <w:t>Tilsynsrapport</w:t>
      </w:r>
    </w:p>
    <w:p w14:paraId="3C6A5EF4" w14:textId="77777777" w:rsidR="0096245B" w:rsidRPr="003C3B8C" w:rsidRDefault="0096245B" w:rsidP="0096245B">
      <w:pPr>
        <w:ind w:right="142"/>
        <w:rPr>
          <w:szCs w:val="24"/>
        </w:rPr>
      </w:pPr>
      <w:r w:rsidRPr="003C3B8C">
        <w:rPr>
          <w:szCs w:val="24"/>
        </w:rPr>
        <w:t>Denne tilsynsrapport gennemgår landbrugets miljøforhold og er udarbejdet med henblik på at give en miljøteknisk beskrivelse og miljøvurdering af landbrugets aktiviteter. Tilsynsrapporten er udarbejdet på baggrund af landbrugets oplysninger, tilsyn på landbruget og kommunens arkiver.</w:t>
      </w:r>
    </w:p>
    <w:p w14:paraId="57C981A5" w14:textId="77777777" w:rsidR="0096245B" w:rsidRPr="003C3B8C" w:rsidRDefault="0096245B" w:rsidP="0096245B">
      <w:pPr>
        <w:ind w:right="142"/>
        <w:rPr>
          <w:szCs w:val="24"/>
        </w:rPr>
      </w:pPr>
    </w:p>
    <w:p w14:paraId="687F69F6" w14:textId="77777777" w:rsidR="0096245B" w:rsidRPr="00965FCF" w:rsidRDefault="0096245B" w:rsidP="00884F39">
      <w:pPr>
        <w:pStyle w:val="Overskrift2"/>
        <w:ind w:left="426" w:firstLine="141"/>
        <w:rPr>
          <w:szCs w:val="32"/>
        </w:rPr>
      </w:pPr>
      <w:r w:rsidRPr="00965FCF">
        <w:rPr>
          <w:szCs w:val="32"/>
        </w:rPr>
        <w:t>Vil du vide mere</w:t>
      </w:r>
    </w:p>
    <w:p w14:paraId="7B10E618" w14:textId="77777777" w:rsidR="0096245B" w:rsidRDefault="0096245B" w:rsidP="0096245B">
      <w:pPr>
        <w:tabs>
          <w:tab w:val="left" w:pos="1701"/>
          <w:tab w:val="left" w:pos="6804"/>
        </w:tabs>
      </w:pPr>
      <w:r w:rsidRPr="003C3B8C">
        <w:rPr>
          <w:szCs w:val="24"/>
        </w:rPr>
        <w:t>Norddjurs Kommune</w:t>
      </w:r>
      <w:r w:rsidRPr="003C3B8C">
        <w:rPr>
          <w:b/>
          <w:szCs w:val="24"/>
        </w:rPr>
        <w:tab/>
      </w:r>
      <w:hyperlink r:id="rId9" w:history="1">
        <w:r w:rsidRPr="003C3B8C">
          <w:rPr>
            <w:rStyle w:val="Hyperlink"/>
            <w:color w:val="auto"/>
            <w:szCs w:val="24"/>
          </w:rPr>
          <w:t>www.norddjurs.dk</w:t>
        </w:r>
      </w:hyperlink>
    </w:p>
    <w:p w14:paraId="52581DDB" w14:textId="77777777" w:rsidR="00661E21" w:rsidRDefault="00661E21" w:rsidP="0096245B">
      <w:pPr>
        <w:tabs>
          <w:tab w:val="left" w:pos="1701"/>
          <w:tab w:val="left" w:pos="6804"/>
        </w:tabs>
      </w:pPr>
      <w:r>
        <w:t xml:space="preserve">Styrelsen for Grøn Arealomlægning og Vandmiljø </w:t>
      </w:r>
    </w:p>
    <w:p w14:paraId="197E2D35" w14:textId="77777777" w:rsidR="00214F01" w:rsidRPr="003C3B8C" w:rsidRDefault="00D84DE8" w:rsidP="0096245B">
      <w:pPr>
        <w:tabs>
          <w:tab w:val="left" w:pos="1701"/>
          <w:tab w:val="left" w:pos="6804"/>
        </w:tabs>
        <w:rPr>
          <w:b/>
          <w:szCs w:val="24"/>
        </w:rPr>
      </w:pPr>
      <w:r>
        <w:t>(vejledninger mv.)</w:t>
      </w:r>
      <w:r w:rsidR="00214F01">
        <w:tab/>
      </w:r>
      <w:hyperlink r:id="rId10" w:history="1">
        <w:r w:rsidR="00661E21" w:rsidRPr="00661E21">
          <w:rPr>
            <w:rStyle w:val="Hyperlink"/>
            <w:color w:val="auto"/>
          </w:rPr>
          <w:t>www.sgav.dk</w:t>
        </w:r>
      </w:hyperlink>
      <w:r w:rsidR="00661E21" w:rsidRPr="00661E21">
        <w:t xml:space="preserve"> </w:t>
      </w:r>
    </w:p>
    <w:p w14:paraId="18990B25" w14:textId="77777777" w:rsidR="0096245B" w:rsidRPr="003C3B8C" w:rsidRDefault="0096245B" w:rsidP="0096245B">
      <w:pPr>
        <w:tabs>
          <w:tab w:val="left" w:pos="1701"/>
          <w:tab w:val="left" w:pos="6804"/>
        </w:tabs>
        <w:rPr>
          <w:b/>
          <w:szCs w:val="24"/>
        </w:rPr>
      </w:pPr>
      <w:r w:rsidRPr="003C3B8C">
        <w:rPr>
          <w:szCs w:val="24"/>
        </w:rPr>
        <w:t>Retsinformation (lovgivning)</w:t>
      </w:r>
      <w:r w:rsidRPr="003C3B8C">
        <w:rPr>
          <w:b/>
          <w:szCs w:val="24"/>
        </w:rPr>
        <w:tab/>
      </w:r>
      <w:hyperlink r:id="rId11" w:history="1">
        <w:r w:rsidRPr="003C3B8C">
          <w:rPr>
            <w:rStyle w:val="Hyperlink"/>
            <w:color w:val="auto"/>
            <w:szCs w:val="24"/>
          </w:rPr>
          <w:t>www.retsinfo.dk</w:t>
        </w:r>
      </w:hyperlink>
    </w:p>
    <w:p w14:paraId="424D4975" w14:textId="77777777" w:rsidR="0096245B" w:rsidRPr="003C3B8C" w:rsidRDefault="0096245B" w:rsidP="0096245B">
      <w:pPr>
        <w:tabs>
          <w:tab w:val="left" w:pos="6804"/>
        </w:tabs>
        <w:rPr>
          <w:b/>
          <w:szCs w:val="24"/>
        </w:rPr>
      </w:pPr>
      <w:r w:rsidRPr="003C3B8C">
        <w:rPr>
          <w:szCs w:val="24"/>
        </w:rPr>
        <w:t>Centralt Virksomheds Register (CVR nr.)</w:t>
      </w:r>
      <w:r w:rsidRPr="003C3B8C">
        <w:rPr>
          <w:b/>
          <w:szCs w:val="24"/>
        </w:rPr>
        <w:tab/>
      </w:r>
      <w:hyperlink r:id="rId12" w:history="1">
        <w:r w:rsidRPr="003C3B8C">
          <w:rPr>
            <w:rStyle w:val="Hyperlink"/>
            <w:color w:val="auto"/>
            <w:szCs w:val="24"/>
          </w:rPr>
          <w:t>www.cvr.dk</w:t>
        </w:r>
      </w:hyperlink>
    </w:p>
    <w:p w14:paraId="2A07DE21" w14:textId="77777777" w:rsidR="0096245B" w:rsidRPr="003C3B8C" w:rsidRDefault="0096245B" w:rsidP="0096245B">
      <w:pPr>
        <w:tabs>
          <w:tab w:val="left" w:pos="6804"/>
        </w:tabs>
        <w:rPr>
          <w:szCs w:val="24"/>
        </w:rPr>
      </w:pPr>
      <w:r w:rsidRPr="003C3B8C">
        <w:rPr>
          <w:szCs w:val="24"/>
        </w:rPr>
        <w:t>Centrale husdyrregister</w:t>
      </w:r>
      <w:r w:rsidRPr="003C3B8C">
        <w:rPr>
          <w:szCs w:val="24"/>
        </w:rPr>
        <w:tab/>
      </w:r>
      <w:hyperlink r:id="rId13" w:history="1">
        <w:r w:rsidRPr="003C3B8C">
          <w:rPr>
            <w:szCs w:val="24"/>
            <w:u w:val="single"/>
          </w:rPr>
          <w:t>www.glr-chr.dk</w:t>
        </w:r>
      </w:hyperlink>
    </w:p>
    <w:p w14:paraId="0AE15C8D" w14:textId="77777777" w:rsidR="0096245B" w:rsidRDefault="0096245B" w:rsidP="000B1691">
      <w:pPr>
        <w:spacing w:line="360" w:lineRule="auto"/>
        <w:ind w:right="567"/>
        <w:rPr>
          <w:rFonts w:ascii="Tahoma" w:hAnsi="Tahoma" w:cs="Tahoma"/>
          <w:color w:val="FF0000"/>
          <w:sz w:val="20"/>
        </w:rPr>
      </w:pPr>
    </w:p>
    <w:p w14:paraId="4CFC324F" w14:textId="77777777" w:rsidR="00A23A16" w:rsidRDefault="00A23A16" w:rsidP="000B1691">
      <w:pPr>
        <w:spacing w:line="360" w:lineRule="auto"/>
        <w:ind w:right="567"/>
        <w:rPr>
          <w:rFonts w:ascii="Tahoma" w:hAnsi="Tahoma" w:cs="Tahoma"/>
          <w:color w:val="FF0000"/>
          <w:sz w:val="20"/>
        </w:rPr>
      </w:pPr>
    </w:p>
    <w:p w14:paraId="6C6DAFDC" w14:textId="77777777" w:rsidR="00A23A16" w:rsidRDefault="00A23A16" w:rsidP="00A23A16">
      <w:pPr>
        <w:spacing w:line="360" w:lineRule="auto"/>
        <w:ind w:right="567"/>
        <w:rPr>
          <w:sz w:val="32"/>
          <w:szCs w:val="32"/>
        </w:rPr>
      </w:pPr>
      <w:r w:rsidRPr="00965FCF">
        <w:rPr>
          <w:sz w:val="32"/>
          <w:szCs w:val="32"/>
        </w:rPr>
        <w:t>Seneste håndhævelser</w:t>
      </w:r>
    </w:p>
    <w:p w14:paraId="573DF634" w14:textId="77777777" w:rsidR="00A23A16" w:rsidRPr="00965FCF" w:rsidRDefault="00A23A16" w:rsidP="00A23A16">
      <w:pPr>
        <w:spacing w:line="360" w:lineRule="auto"/>
        <w:ind w:right="567"/>
        <w:rPr>
          <w:sz w:val="32"/>
          <w:szCs w:val="32"/>
        </w:rPr>
      </w:pPr>
    </w:p>
    <w:tbl>
      <w:tblPr>
        <w:tblW w:w="5000"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2"/>
        <w:gridCol w:w="1554"/>
        <w:gridCol w:w="4380"/>
        <w:gridCol w:w="1695"/>
      </w:tblGrid>
      <w:tr w:rsidR="00A23A16" w14:paraId="5791F3C1" w14:textId="77777777" w:rsidTr="00A10148">
        <w:tc>
          <w:tcPr>
            <w:tcW w:w="1088" w:type="pct"/>
          </w:tcPr>
          <w:p w14:paraId="47007FBC" w14:textId="77777777" w:rsidR="00A23A16" w:rsidRPr="00320745" w:rsidRDefault="00A23A16" w:rsidP="00A10148">
            <w:pPr>
              <w:spacing w:line="360" w:lineRule="auto"/>
              <w:ind w:right="567" w:hanging="105"/>
              <w:rPr>
                <w:rFonts w:ascii="Tahoma" w:hAnsi="Tahoma" w:cs="Tahoma"/>
                <w:color w:val="FF0000"/>
                <w:sz w:val="20"/>
              </w:rPr>
            </w:pPr>
            <w:r>
              <w:t>Dato</w:t>
            </w:r>
          </w:p>
        </w:tc>
        <w:tc>
          <w:tcPr>
            <w:tcW w:w="797" w:type="pct"/>
          </w:tcPr>
          <w:p w14:paraId="79313007" w14:textId="77777777" w:rsidR="00A23A16" w:rsidRDefault="00A23A16" w:rsidP="00A10148">
            <w:pPr>
              <w:ind w:left="0"/>
              <w:jc w:val="left"/>
            </w:pPr>
            <w:r>
              <w:t>Type</w:t>
            </w:r>
          </w:p>
        </w:tc>
        <w:tc>
          <w:tcPr>
            <w:tcW w:w="2246" w:type="pct"/>
          </w:tcPr>
          <w:p w14:paraId="6F0C697C" w14:textId="77777777" w:rsidR="00A23A16" w:rsidRDefault="00A23A16" w:rsidP="00A10148">
            <w:pPr>
              <w:ind w:left="0"/>
              <w:jc w:val="left"/>
            </w:pPr>
            <w:r>
              <w:t>Kommentar</w:t>
            </w:r>
          </w:p>
        </w:tc>
        <w:tc>
          <w:tcPr>
            <w:tcW w:w="869" w:type="pct"/>
          </w:tcPr>
          <w:p w14:paraId="4A37BE72" w14:textId="77777777" w:rsidR="00A23A16" w:rsidRDefault="00A23A16" w:rsidP="00A10148">
            <w:pPr>
              <w:ind w:left="0"/>
              <w:jc w:val="left"/>
            </w:pPr>
            <w:r>
              <w:t xml:space="preserve">Status </w:t>
            </w:r>
          </w:p>
        </w:tc>
      </w:tr>
      <w:tr w:rsidR="00A23A16" w14:paraId="43515093" w14:textId="77777777" w:rsidTr="00A10148">
        <w:tc>
          <w:tcPr>
            <w:tcW w:w="1088" w:type="pct"/>
          </w:tcPr>
          <w:p w14:paraId="154112E0" w14:textId="0454F5AC" w:rsidR="00A23A16" w:rsidRDefault="00A23A16" w:rsidP="00A10148">
            <w:pPr>
              <w:ind w:hanging="533"/>
            </w:pPr>
            <w:r>
              <w:t>28.01.2025</w:t>
            </w:r>
          </w:p>
        </w:tc>
        <w:tc>
          <w:tcPr>
            <w:tcW w:w="797" w:type="pct"/>
          </w:tcPr>
          <w:p w14:paraId="7C7DD418" w14:textId="16BFB58E" w:rsidR="00A23A16" w:rsidRPr="00A23A16" w:rsidRDefault="00A23A16" w:rsidP="00A23A16">
            <w:pPr>
              <w:ind w:left="40" w:hanging="40"/>
              <w:rPr>
                <w:color w:val="000000" w:themeColor="text1"/>
              </w:rPr>
            </w:pPr>
            <w:r w:rsidRPr="00A23A16">
              <w:rPr>
                <w:color w:val="000000" w:themeColor="text1"/>
              </w:rPr>
              <w:t>Indskærpelse</w:t>
            </w:r>
          </w:p>
          <w:p w14:paraId="023E89D2" w14:textId="1736F629" w:rsidR="00A23A16" w:rsidRPr="00A23A16" w:rsidRDefault="00A23A16" w:rsidP="00A10148">
            <w:pPr>
              <w:ind w:left="40" w:hanging="40"/>
              <w:rPr>
                <w:color w:val="000000" w:themeColor="text1"/>
              </w:rPr>
            </w:pPr>
          </w:p>
        </w:tc>
        <w:tc>
          <w:tcPr>
            <w:tcW w:w="2246" w:type="pct"/>
          </w:tcPr>
          <w:p w14:paraId="3439DC63" w14:textId="7F799186" w:rsidR="00A23A16" w:rsidRPr="00A23A16" w:rsidRDefault="00A23A16" w:rsidP="00A10148">
            <w:pPr>
              <w:ind w:hanging="567"/>
              <w:jc w:val="left"/>
              <w:rPr>
                <w:color w:val="000000" w:themeColor="text1"/>
              </w:rPr>
            </w:pPr>
            <w:r w:rsidRPr="00A23A16">
              <w:rPr>
                <w:color w:val="000000" w:themeColor="text1"/>
              </w:rPr>
              <w:t xml:space="preserve">Udbringning af gødning, herunder </w:t>
            </w:r>
            <w:proofErr w:type="spellStart"/>
            <w:r w:rsidRPr="00A23A16">
              <w:rPr>
                <w:color w:val="000000" w:themeColor="text1"/>
              </w:rPr>
              <w:t>udsprinkling</w:t>
            </w:r>
            <w:proofErr w:type="spellEnd"/>
            <w:r w:rsidRPr="00A23A16">
              <w:rPr>
                <w:color w:val="000000" w:themeColor="text1"/>
              </w:rPr>
              <w:t xml:space="preserve"> af restvand, skal ske i henhold til reglerne i </w:t>
            </w:r>
            <w:proofErr w:type="spellStart"/>
            <w:r w:rsidRPr="00A23A16">
              <w:rPr>
                <w:color w:val="000000" w:themeColor="text1"/>
              </w:rPr>
              <w:t>gødningsanvendelsesbekendtgørlsen</w:t>
            </w:r>
            <w:proofErr w:type="spellEnd"/>
            <w:r>
              <w:rPr>
                <w:color w:val="000000" w:themeColor="text1"/>
              </w:rPr>
              <w:t xml:space="preserve">. </w:t>
            </w:r>
          </w:p>
        </w:tc>
        <w:tc>
          <w:tcPr>
            <w:tcW w:w="869" w:type="pct"/>
          </w:tcPr>
          <w:p w14:paraId="2AC8840E" w14:textId="056FE762" w:rsidR="00A23A16" w:rsidRPr="00A23A16" w:rsidRDefault="00866D21" w:rsidP="00A23A16">
            <w:pPr>
              <w:ind w:left="0" w:firstLine="10"/>
              <w:jc w:val="left"/>
              <w:rPr>
                <w:color w:val="000000" w:themeColor="text1"/>
              </w:rPr>
            </w:pPr>
            <w:r>
              <w:rPr>
                <w:color w:val="000000" w:themeColor="text1"/>
              </w:rPr>
              <w:t xml:space="preserve">Efterkommet </w:t>
            </w:r>
          </w:p>
          <w:p w14:paraId="697EDF81" w14:textId="53A4C354" w:rsidR="00A23A16" w:rsidRPr="00A23A16" w:rsidRDefault="00A23A16" w:rsidP="00A10148">
            <w:pPr>
              <w:ind w:left="0" w:firstLine="10"/>
              <w:jc w:val="left"/>
              <w:rPr>
                <w:color w:val="000000" w:themeColor="text1"/>
              </w:rPr>
            </w:pPr>
          </w:p>
        </w:tc>
      </w:tr>
    </w:tbl>
    <w:p w14:paraId="02A8486C" w14:textId="77777777" w:rsidR="0096245B" w:rsidRDefault="0096245B" w:rsidP="000B1691">
      <w:pPr>
        <w:spacing w:line="360" w:lineRule="auto"/>
        <w:ind w:right="567"/>
        <w:rPr>
          <w:rFonts w:ascii="Tahoma" w:hAnsi="Tahoma" w:cs="Tahoma"/>
          <w:color w:val="FF0000"/>
          <w:sz w:val="20"/>
        </w:rPr>
      </w:pPr>
    </w:p>
    <w:p w14:paraId="629424E7" w14:textId="77777777" w:rsidR="00A23A16" w:rsidRDefault="00A23A16" w:rsidP="000B1691">
      <w:pPr>
        <w:spacing w:line="360" w:lineRule="auto"/>
        <w:ind w:right="567"/>
        <w:rPr>
          <w:rFonts w:ascii="Tahoma" w:hAnsi="Tahoma" w:cs="Tahoma"/>
          <w:color w:val="FF0000"/>
          <w:sz w:val="20"/>
        </w:rPr>
      </w:pPr>
    </w:p>
    <w:p w14:paraId="26776ADC" w14:textId="77777777" w:rsidR="00320745" w:rsidRPr="00965FCF" w:rsidRDefault="00320745" w:rsidP="000B1691">
      <w:pPr>
        <w:spacing w:line="360" w:lineRule="auto"/>
        <w:ind w:right="567"/>
        <w:rPr>
          <w:sz w:val="28"/>
          <w:szCs w:val="28"/>
        </w:rPr>
      </w:pPr>
      <w:r w:rsidRPr="00965FCF">
        <w:rPr>
          <w:sz w:val="32"/>
          <w:szCs w:val="32"/>
        </w:rPr>
        <w:t>Kontrolpunkter</w:t>
      </w:r>
    </w:p>
    <w:p w14:paraId="4E4B33C4" w14:textId="77777777" w:rsidR="00E531ED" w:rsidRDefault="00E531ED" w:rsidP="000B1691">
      <w:pPr>
        <w:spacing w:line="360" w:lineRule="auto"/>
        <w:ind w:right="567"/>
        <w:rPr>
          <w:szCs w:val="24"/>
        </w:rPr>
      </w:pPr>
      <w:r w:rsidRPr="00F10F04">
        <w:rPr>
          <w:szCs w:val="24"/>
        </w:rPr>
        <w:t>Der er ført tilsyn med følgende kontrolpunkter:</w:t>
      </w:r>
    </w:p>
    <w:p w14:paraId="28D69910" w14:textId="77777777" w:rsidR="00A23A16" w:rsidRPr="00F10F04" w:rsidRDefault="00A23A16" w:rsidP="000B1691">
      <w:pPr>
        <w:spacing w:line="360" w:lineRule="auto"/>
        <w:ind w:right="567"/>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25"/>
        <w:gridCol w:w="6826"/>
      </w:tblGrid>
      <w:tr w:rsidR="00A96B09" w14:paraId="64856FD3" w14:textId="77777777">
        <w:tc>
          <w:tcPr>
            <w:tcW w:w="1500" w:type="pct"/>
          </w:tcPr>
          <w:p w14:paraId="360DC8BC" w14:textId="77777777" w:rsidR="00E531ED" w:rsidRPr="00E531ED" w:rsidRDefault="00A55B25" w:rsidP="00FD3455">
            <w:pPr>
              <w:spacing w:line="360" w:lineRule="auto"/>
              <w:ind w:left="0" w:right="567"/>
              <w:jc w:val="left"/>
              <w:rPr>
                <w:szCs w:val="24"/>
              </w:rPr>
            </w:pPr>
            <w:r>
              <w:t>Kontrolpunkt</w:t>
            </w:r>
          </w:p>
        </w:tc>
        <w:tc>
          <w:tcPr>
            <w:tcW w:w="3500" w:type="pct"/>
          </w:tcPr>
          <w:p w14:paraId="49DAA8AA" w14:textId="77777777" w:rsidR="00A96B09" w:rsidRDefault="00A55B25" w:rsidP="00FD3455">
            <w:pPr>
              <w:ind w:left="0"/>
              <w:jc w:val="left"/>
            </w:pPr>
            <w:r>
              <w:t>Bemærkning</w:t>
            </w:r>
          </w:p>
        </w:tc>
      </w:tr>
      <w:tr w:rsidR="00A96B09" w14:paraId="21EF246A" w14:textId="77777777">
        <w:tc>
          <w:tcPr>
            <w:tcW w:w="0" w:type="auto"/>
          </w:tcPr>
          <w:p w14:paraId="6E1FEB55" w14:textId="77777777" w:rsidR="00A96B09" w:rsidRDefault="00A55B25" w:rsidP="00FD3455">
            <w:pPr>
              <w:ind w:left="0"/>
            </w:pPr>
            <w:r>
              <w:t>Håndtering af restvand</w:t>
            </w:r>
          </w:p>
        </w:tc>
        <w:tc>
          <w:tcPr>
            <w:tcW w:w="0" w:type="auto"/>
          </w:tcPr>
          <w:p w14:paraId="7A23C763" w14:textId="1407127D" w:rsidR="00FD3455" w:rsidRPr="00FD3455" w:rsidRDefault="00FD3455" w:rsidP="00FD3455">
            <w:pPr>
              <w:ind w:left="0"/>
            </w:pPr>
            <w:r w:rsidRPr="00FD3455">
              <w:t xml:space="preserve">Restvand fra plansiloerne udbringes. </w:t>
            </w:r>
            <w:proofErr w:type="spellStart"/>
            <w:r w:rsidRPr="00FD3455">
              <w:t>Udsprinklingsanlægget</w:t>
            </w:r>
            <w:proofErr w:type="spellEnd"/>
            <w:r w:rsidRPr="00FD3455">
              <w:t xml:space="preserve"> er ikke i brug (ingen synlige hydranter). Der er planer om, at restvandet skal </w:t>
            </w:r>
            <w:proofErr w:type="spellStart"/>
            <w:r w:rsidRPr="00FD3455">
              <w:t>udsprinkles</w:t>
            </w:r>
            <w:proofErr w:type="spellEnd"/>
            <w:r w:rsidRPr="00FD3455">
              <w:t xml:space="preserve"> omtrent samme sted, som blev godkendt i den seneste miljøgodkendelse. </w:t>
            </w:r>
            <w:r w:rsidR="00A23A16">
              <w:t>E</w:t>
            </w:r>
            <w:r w:rsidRPr="00FD3455">
              <w:t xml:space="preserve">r opmærksom på, at </w:t>
            </w:r>
            <w:proofErr w:type="spellStart"/>
            <w:r w:rsidRPr="00FD3455">
              <w:t>udsprinklingen</w:t>
            </w:r>
            <w:proofErr w:type="spellEnd"/>
            <w:r w:rsidRPr="00FD3455">
              <w:t xml:space="preserve"> skal godkendes af kommunen, før den kan påbegyndes</w:t>
            </w:r>
          </w:p>
          <w:p w14:paraId="59941B7B" w14:textId="77777777" w:rsidR="00FD3455" w:rsidRDefault="00FD3455" w:rsidP="00FD3455">
            <w:pPr>
              <w:ind w:left="0"/>
            </w:pPr>
          </w:p>
        </w:tc>
      </w:tr>
    </w:tbl>
    <w:p w14:paraId="6E54AB1B" w14:textId="77777777" w:rsidR="00E531ED" w:rsidRPr="00E531ED" w:rsidRDefault="00E531ED" w:rsidP="000B1691">
      <w:pPr>
        <w:spacing w:line="360" w:lineRule="auto"/>
        <w:ind w:right="567"/>
        <w:rPr>
          <w:szCs w:val="24"/>
        </w:rPr>
      </w:pPr>
    </w:p>
    <w:p w14:paraId="41351847" w14:textId="77777777" w:rsidR="0096245B" w:rsidRPr="003C3B8C" w:rsidRDefault="0096245B" w:rsidP="000B1691">
      <w:pPr>
        <w:spacing w:line="360" w:lineRule="auto"/>
        <w:ind w:right="567"/>
        <w:rPr>
          <w:szCs w:val="24"/>
        </w:rPr>
      </w:pPr>
      <w:r w:rsidRPr="00965FCF">
        <w:rPr>
          <w:szCs w:val="24"/>
        </w:rPr>
        <w:t>Antal markstakke</w:t>
      </w:r>
      <w:r w:rsidRPr="003C3B8C">
        <w:rPr>
          <w:szCs w:val="24"/>
        </w:rPr>
        <w:t>: 0</w:t>
      </w:r>
    </w:p>
    <w:p w14:paraId="2CF1442B" w14:textId="77777777" w:rsidR="00FC7B40" w:rsidRDefault="0096245B" w:rsidP="00D373BB">
      <w:pPr>
        <w:spacing w:line="360" w:lineRule="auto"/>
        <w:ind w:right="567"/>
        <w:rPr>
          <w:szCs w:val="24"/>
        </w:rPr>
      </w:pPr>
      <w:r w:rsidRPr="00965FCF">
        <w:rPr>
          <w:szCs w:val="24"/>
        </w:rPr>
        <w:t>Konstateret jordforurening</w:t>
      </w:r>
      <w:r w:rsidRPr="003C3B8C">
        <w:rPr>
          <w:szCs w:val="24"/>
        </w:rPr>
        <w:t>: Nej</w:t>
      </w:r>
      <w:bookmarkStart w:id="5" w:name="_Toc54669298"/>
    </w:p>
    <w:p w14:paraId="3ED1006F" w14:textId="1C8F3335" w:rsidR="00683CA5" w:rsidRPr="003C3B8C" w:rsidRDefault="00683CA5" w:rsidP="00455969">
      <w:pPr>
        <w:spacing w:line="276" w:lineRule="auto"/>
        <w:ind w:right="567"/>
        <w:rPr>
          <w:color w:val="FF0000"/>
          <w:szCs w:val="24"/>
        </w:rPr>
      </w:pPr>
      <w:r>
        <w:rPr>
          <w:szCs w:val="24"/>
        </w:rPr>
        <w:t xml:space="preserve">Indberetning af </w:t>
      </w:r>
      <w:r w:rsidRPr="00FD3455">
        <w:rPr>
          <w:color w:val="000000" w:themeColor="text1"/>
          <w:szCs w:val="24"/>
        </w:rPr>
        <w:t xml:space="preserve">egenkontrol: Ingen krav </w:t>
      </w:r>
    </w:p>
    <w:bookmarkEnd w:id="5"/>
    <w:p w14:paraId="730A81DB" w14:textId="77777777" w:rsidR="00E8446B" w:rsidRPr="00965FCF" w:rsidRDefault="00E8446B" w:rsidP="003C3B8C">
      <w:pPr>
        <w:pStyle w:val="Overskrift2"/>
        <w:spacing w:before="480"/>
        <w:ind w:left="425" w:firstLine="142"/>
        <w:rPr>
          <w:b w:val="0"/>
          <w:szCs w:val="32"/>
        </w:rPr>
      </w:pPr>
      <w:r w:rsidRPr="00965FCF">
        <w:rPr>
          <w:b w:val="0"/>
          <w:szCs w:val="32"/>
        </w:rPr>
        <w:lastRenderedPageBreak/>
        <w:t>Miljørisikovurdering</w:t>
      </w:r>
    </w:p>
    <w:p w14:paraId="75249F19" w14:textId="77777777" w:rsidR="004E25A1" w:rsidRPr="00326C4D" w:rsidRDefault="004E25A1" w:rsidP="0096245B">
      <w:pPr>
        <w:rPr>
          <w:sz w:val="20"/>
        </w:rPr>
      </w:pPr>
      <w:r w:rsidRPr="00326C4D">
        <w:rPr>
          <w:sz w:val="20"/>
        </w:rPr>
        <w:t>Delparametrene i risikovurderingen scores med 1, 3 eller 5, så delparameteren med den laveste risikoscore (score 1) er den delparameter, der har ingen eller mindst sandsynlighed eller konsekvens. De forskellige parametre vægter forskelligt i den samlede score.</w:t>
      </w:r>
    </w:p>
    <w:p w14:paraId="18F87BB2" w14:textId="77777777" w:rsidR="004E25A1" w:rsidRPr="00326C4D" w:rsidRDefault="004E25A1" w:rsidP="0096245B">
      <w:pPr>
        <w:rPr>
          <w:sz w:val="20"/>
        </w:rPr>
      </w:pPr>
      <w:r w:rsidRPr="00326C4D">
        <w:rPr>
          <w:sz w:val="20"/>
        </w:rPr>
        <w:t>De 5 delparametre er:</w:t>
      </w:r>
    </w:p>
    <w:p w14:paraId="0FAE07A6" w14:textId="77777777" w:rsidR="004E25A1" w:rsidRPr="00326C4D" w:rsidRDefault="004E25A1" w:rsidP="004E25A1">
      <w:pPr>
        <w:pStyle w:val="Listeafsnit"/>
        <w:numPr>
          <w:ilvl w:val="0"/>
          <w:numId w:val="5"/>
        </w:numPr>
        <w:rPr>
          <w:sz w:val="20"/>
        </w:rPr>
      </w:pPr>
      <w:r w:rsidRPr="00326C4D">
        <w:rPr>
          <w:sz w:val="20"/>
        </w:rPr>
        <w:t>Miljøledelse, systematik og miljøforbedringer (sandsynlighed 40 %)</w:t>
      </w:r>
    </w:p>
    <w:p w14:paraId="226836AF" w14:textId="77777777" w:rsidR="004E25A1" w:rsidRPr="00326C4D" w:rsidRDefault="004E25A1" w:rsidP="004E25A1">
      <w:pPr>
        <w:pStyle w:val="Listeafsnit"/>
        <w:numPr>
          <w:ilvl w:val="0"/>
          <w:numId w:val="5"/>
        </w:numPr>
        <w:rPr>
          <w:sz w:val="20"/>
        </w:rPr>
      </w:pPr>
      <w:r w:rsidRPr="00326C4D">
        <w:rPr>
          <w:sz w:val="20"/>
        </w:rPr>
        <w:t>Regelefterlevelse (sandsynlighed 60 %)</w:t>
      </w:r>
    </w:p>
    <w:p w14:paraId="1306A714" w14:textId="77777777" w:rsidR="004E25A1" w:rsidRPr="00326C4D" w:rsidRDefault="004E25A1" w:rsidP="004E25A1">
      <w:pPr>
        <w:pStyle w:val="Listeafsnit"/>
        <w:numPr>
          <w:ilvl w:val="0"/>
          <w:numId w:val="5"/>
        </w:numPr>
        <w:rPr>
          <w:sz w:val="20"/>
        </w:rPr>
      </w:pPr>
      <w:r w:rsidRPr="00326C4D">
        <w:rPr>
          <w:sz w:val="20"/>
        </w:rPr>
        <w:t>Forhold der har betydning for at forhindre forurening fra oplagret husdyrgødning (konsekvens 33 %)</w:t>
      </w:r>
    </w:p>
    <w:p w14:paraId="01445308" w14:textId="77777777" w:rsidR="004E25A1" w:rsidRPr="00326C4D" w:rsidRDefault="004E25A1" w:rsidP="004E25A1">
      <w:pPr>
        <w:pStyle w:val="Listeafsnit"/>
        <w:numPr>
          <w:ilvl w:val="0"/>
          <w:numId w:val="5"/>
        </w:numPr>
        <w:rPr>
          <w:sz w:val="20"/>
        </w:rPr>
      </w:pPr>
      <w:r w:rsidRPr="00326C4D">
        <w:rPr>
          <w:sz w:val="20"/>
        </w:rPr>
        <w:t>Husdyrbrugets størrelse (konsekvens 33 %)</w:t>
      </w:r>
    </w:p>
    <w:p w14:paraId="35320631" w14:textId="77777777" w:rsidR="004E25A1" w:rsidRPr="00326C4D" w:rsidRDefault="004E25A1" w:rsidP="004E25A1">
      <w:pPr>
        <w:pStyle w:val="Listeafsnit"/>
        <w:numPr>
          <w:ilvl w:val="0"/>
          <w:numId w:val="5"/>
        </w:numPr>
        <w:rPr>
          <w:sz w:val="20"/>
        </w:rPr>
      </w:pPr>
      <w:r w:rsidRPr="00326C4D">
        <w:rPr>
          <w:sz w:val="20"/>
        </w:rPr>
        <w:t>Sårbarhed (konsekvens 34 %)</w:t>
      </w:r>
    </w:p>
    <w:p w14:paraId="5B2446B0" w14:textId="77777777" w:rsidR="0096245B" w:rsidRPr="003C3B8C" w:rsidRDefault="004E25A1" w:rsidP="0096245B">
      <w:pPr>
        <w:rPr>
          <w:szCs w:val="24"/>
        </w:rPr>
      </w:pPr>
      <w:r>
        <w:rPr>
          <w:szCs w:val="24"/>
        </w:rPr>
        <w:t>Samlet r</w:t>
      </w:r>
      <w:r w:rsidR="003C3B8C" w:rsidRPr="003C3B8C">
        <w:rPr>
          <w:szCs w:val="24"/>
        </w:rPr>
        <w:t xml:space="preserve">isikoscore: </w:t>
      </w:r>
      <w:r w:rsidR="0096245B" w:rsidRPr="003C3B8C">
        <w:rPr>
          <w:szCs w:val="24"/>
        </w:rPr>
        <w:t>4,7</w:t>
      </w:r>
    </w:p>
    <w:p w14:paraId="19B8BED2" w14:textId="77777777" w:rsidR="0096245B" w:rsidRPr="003C3B8C" w:rsidRDefault="0096245B">
      <w:pPr>
        <w:rPr>
          <w:szCs w:val="24"/>
        </w:rPr>
      </w:pPr>
    </w:p>
    <w:p w14:paraId="61BCD46F" w14:textId="77777777" w:rsidR="0096245B" w:rsidRPr="003C3B8C" w:rsidRDefault="0096245B">
      <w:pPr>
        <w:rPr>
          <w:szCs w:val="24"/>
        </w:rPr>
      </w:pPr>
    </w:p>
    <w:p w14:paraId="242E85C9" w14:textId="77777777" w:rsidR="00525A69" w:rsidRDefault="00E8446B">
      <w:pPr>
        <w:rPr>
          <w:szCs w:val="24"/>
        </w:rPr>
      </w:pPr>
      <w:r w:rsidRPr="003C3B8C">
        <w:rPr>
          <w:szCs w:val="24"/>
        </w:rPr>
        <w:t>Tilsyn u</w:t>
      </w:r>
      <w:r w:rsidR="00525A69" w:rsidRPr="003C3B8C">
        <w:rPr>
          <w:szCs w:val="24"/>
        </w:rPr>
        <w:t>dført af:</w:t>
      </w:r>
      <w:r w:rsidR="00525A69" w:rsidRPr="003C3B8C">
        <w:rPr>
          <w:szCs w:val="24"/>
        </w:rPr>
        <w:tab/>
      </w:r>
      <w:bookmarkStart w:id="6" w:name="case_officer_long_nameX2"/>
      <w:bookmarkEnd w:id="6"/>
      <w:r w:rsidR="0096245B" w:rsidRPr="003C3B8C">
        <w:rPr>
          <w:szCs w:val="24"/>
        </w:rPr>
        <w:t>Amanda Bjerregaard Krog</w:t>
      </w:r>
    </w:p>
    <w:p w14:paraId="27CF333B" w14:textId="77777777" w:rsidR="00AA13E9" w:rsidRPr="003C3B8C" w:rsidRDefault="00AA13E9">
      <w:pPr>
        <w:rPr>
          <w:szCs w:val="24"/>
        </w:rPr>
      </w:pPr>
      <w:r>
        <w:rPr>
          <w:szCs w:val="24"/>
        </w:rPr>
        <w:tab/>
      </w:r>
      <w:r>
        <w:rPr>
          <w:szCs w:val="24"/>
        </w:rPr>
        <w:tab/>
        <w:t>Miljøsagsbehandler</w:t>
      </w:r>
    </w:p>
    <w:p w14:paraId="52ED35A6" w14:textId="77777777" w:rsidR="00317FA6" w:rsidRPr="003C3B8C" w:rsidRDefault="00024131" w:rsidP="00024131">
      <w:pPr>
        <w:rPr>
          <w:szCs w:val="24"/>
        </w:rPr>
      </w:pPr>
      <w:r w:rsidRPr="003C3B8C">
        <w:rPr>
          <w:szCs w:val="24"/>
        </w:rPr>
        <w:tab/>
      </w:r>
      <w:r w:rsidRPr="003C3B8C">
        <w:rPr>
          <w:szCs w:val="24"/>
        </w:rPr>
        <w:tab/>
      </w:r>
      <w:bookmarkStart w:id="7" w:name="case_officer_title"/>
      <w:bookmarkEnd w:id="7"/>
    </w:p>
    <w:p w14:paraId="71300BA0" w14:textId="625B961E" w:rsidR="00317FA6" w:rsidRPr="00FD3455" w:rsidRDefault="0004797C" w:rsidP="00317FA6">
      <w:pPr>
        <w:ind w:left="1871" w:firstLine="681"/>
        <w:rPr>
          <w:color w:val="000000" w:themeColor="text1"/>
          <w:szCs w:val="24"/>
        </w:rPr>
      </w:pPr>
      <w:proofErr w:type="spellStart"/>
      <w:r w:rsidRPr="00FD3455">
        <w:rPr>
          <w:color w:val="000000" w:themeColor="text1"/>
          <w:szCs w:val="24"/>
        </w:rPr>
        <w:t>T</w:t>
      </w:r>
      <w:r w:rsidR="0037778B" w:rsidRPr="00FD3455">
        <w:rPr>
          <w:color w:val="000000" w:themeColor="text1"/>
          <w:szCs w:val="24"/>
        </w:rPr>
        <w:t>lf</w:t>
      </w:r>
      <w:proofErr w:type="spellEnd"/>
      <w:r w:rsidR="00317FA6" w:rsidRPr="00FD3455">
        <w:rPr>
          <w:color w:val="000000" w:themeColor="text1"/>
          <w:szCs w:val="24"/>
        </w:rPr>
        <w:t xml:space="preserve">: </w:t>
      </w:r>
      <w:bookmarkStart w:id="8" w:name="case_officer_telephone"/>
      <w:bookmarkEnd w:id="8"/>
      <w:r w:rsidR="00FD3455" w:rsidRPr="00FD3455">
        <w:rPr>
          <w:color w:val="000000" w:themeColor="text1"/>
          <w:szCs w:val="24"/>
        </w:rPr>
        <w:t>213</w:t>
      </w:r>
      <w:r w:rsidR="00FD3455">
        <w:rPr>
          <w:color w:val="000000" w:themeColor="text1"/>
          <w:szCs w:val="24"/>
        </w:rPr>
        <w:t>34538</w:t>
      </w:r>
    </w:p>
    <w:p w14:paraId="09BDF3BF" w14:textId="29C412E1" w:rsidR="00FB1693" w:rsidRPr="005C2AAF" w:rsidRDefault="0004797C" w:rsidP="00884F39">
      <w:pPr>
        <w:ind w:left="1871" w:firstLine="681"/>
        <w:rPr>
          <w:rFonts w:ascii="Tahoma" w:hAnsi="Tahoma" w:cs="Tahoma"/>
          <w:sz w:val="20"/>
        </w:rPr>
      </w:pPr>
      <w:r w:rsidRPr="00FD3455">
        <w:rPr>
          <w:color w:val="000000" w:themeColor="text1"/>
          <w:szCs w:val="24"/>
        </w:rPr>
        <w:t>E</w:t>
      </w:r>
      <w:r w:rsidR="00317FA6" w:rsidRPr="00FD3455">
        <w:rPr>
          <w:color w:val="000000" w:themeColor="text1"/>
          <w:szCs w:val="24"/>
        </w:rPr>
        <w:t xml:space="preserve">-mail: </w:t>
      </w:r>
      <w:bookmarkStart w:id="9" w:name="case_officer_email"/>
      <w:bookmarkEnd w:id="9"/>
      <w:r w:rsidR="00FD3455" w:rsidRPr="00FD3455">
        <w:rPr>
          <w:color w:val="000000" w:themeColor="text1"/>
          <w:szCs w:val="24"/>
        </w:rPr>
        <w:t>amkr</w:t>
      </w:r>
      <w:r w:rsidR="00FB1693" w:rsidRPr="00FD3455">
        <w:rPr>
          <w:color w:val="000000" w:themeColor="text1"/>
          <w:szCs w:val="24"/>
        </w:rPr>
        <w:t>@norddjurs.dk</w:t>
      </w:r>
    </w:p>
    <w:sectPr w:rsidR="00FB1693" w:rsidRPr="005C2AAF">
      <w:headerReference w:type="default" r:id="rId14"/>
      <w:footerReference w:type="even" r:id="rId15"/>
      <w:footerReference w:type="default" r:id="rId16"/>
      <w:pgSz w:w="11907" w:h="16840" w:code="9"/>
      <w:pgMar w:top="993" w:right="992" w:bottom="1135" w:left="1134" w:header="708" w:footer="708" w:gutter="0"/>
      <w:paperSrc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C889" w14:textId="77777777" w:rsidR="00CF14C6" w:rsidRDefault="00CF14C6">
      <w:r>
        <w:separator/>
      </w:r>
    </w:p>
  </w:endnote>
  <w:endnote w:type="continuationSeparator" w:id="0">
    <w:p w14:paraId="7D0E7B6C" w14:textId="77777777" w:rsidR="00CF14C6" w:rsidRDefault="00CF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0912" w14:textId="77777777" w:rsidR="00AF13E7" w:rsidRDefault="00AF13E7">
    <w:pPr>
      <w:pStyle w:val="Sidefod"/>
      <w:framePr w:wrap="around" w:vAnchor="text" w:hAnchor="margin" w:xAlign="outside"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511AA4DF" w14:textId="77777777" w:rsidR="00AF13E7" w:rsidRDefault="00AF13E7">
    <w:pPr>
      <w:pStyle w:val="Sidefo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DBFC" w14:textId="77777777" w:rsidR="00AF13E7" w:rsidRPr="005C2AAF" w:rsidRDefault="00AF13E7" w:rsidP="00FB1693">
    <w:pPr>
      <w:pStyle w:val="Sidefod"/>
      <w:framePr w:wrap="around" w:vAnchor="text" w:hAnchor="page" w:x="5686" w:y="277"/>
      <w:rPr>
        <w:rStyle w:val="Sidetal"/>
        <w:rFonts w:ascii="Tahoma" w:hAnsi="Tahoma" w:cs="Tahoma"/>
        <w:sz w:val="16"/>
        <w:szCs w:val="16"/>
      </w:rPr>
    </w:pPr>
    <w:r w:rsidRPr="005C2AAF">
      <w:rPr>
        <w:rStyle w:val="Sidetal"/>
        <w:rFonts w:ascii="Tahoma" w:hAnsi="Tahoma" w:cs="Tahoma"/>
        <w:sz w:val="16"/>
        <w:szCs w:val="16"/>
      </w:rPr>
      <w:fldChar w:fldCharType="begin"/>
    </w:r>
    <w:r w:rsidRPr="005C2AAF">
      <w:rPr>
        <w:rStyle w:val="Sidetal"/>
        <w:rFonts w:ascii="Tahoma" w:hAnsi="Tahoma" w:cs="Tahoma"/>
        <w:sz w:val="16"/>
        <w:szCs w:val="16"/>
      </w:rPr>
      <w:instrText xml:space="preserve">PAGE  </w:instrText>
    </w:r>
    <w:r w:rsidRPr="005C2AAF">
      <w:rPr>
        <w:rStyle w:val="Sidetal"/>
        <w:rFonts w:ascii="Tahoma" w:hAnsi="Tahoma" w:cs="Tahoma"/>
        <w:sz w:val="16"/>
        <w:szCs w:val="16"/>
      </w:rPr>
      <w:fldChar w:fldCharType="separate"/>
    </w:r>
    <w:r w:rsidR="00F271D9">
      <w:rPr>
        <w:rStyle w:val="Sidetal"/>
        <w:rFonts w:ascii="Tahoma" w:hAnsi="Tahoma" w:cs="Tahoma"/>
        <w:noProof/>
        <w:sz w:val="16"/>
        <w:szCs w:val="16"/>
      </w:rPr>
      <w:t>2</w:t>
    </w:r>
    <w:r w:rsidRPr="005C2AAF">
      <w:rPr>
        <w:rStyle w:val="Sidetal"/>
        <w:rFonts w:ascii="Tahoma" w:hAnsi="Tahoma" w:cs="Tahoma"/>
        <w:sz w:val="16"/>
        <w:szCs w:val="16"/>
      </w:rPr>
      <w:fldChar w:fldCharType="end"/>
    </w:r>
  </w:p>
  <w:p w14:paraId="5728020D" w14:textId="77777777" w:rsidR="00AF13E7" w:rsidRPr="005C2AAF" w:rsidRDefault="00AF13E7">
    <w:pPr>
      <w:pStyle w:val="Sidefod"/>
      <w:tabs>
        <w:tab w:val="clear" w:pos="9638"/>
        <w:tab w:val="left" w:pos="7088"/>
        <w:tab w:val="left" w:pos="7655"/>
        <w:tab w:val="left" w:pos="9072"/>
        <w:tab w:val="right" w:pos="9639"/>
      </w:tabs>
      <w:ind w:right="360" w:firstLine="360"/>
      <w:jc w:val="center"/>
      <w:rPr>
        <w:rFonts w:ascii="Tahoma" w:hAnsi="Tahoma" w:cs="Tahoma"/>
        <w:sz w:val="16"/>
        <w:szCs w:val="16"/>
      </w:rPr>
    </w:pPr>
    <w:r w:rsidRPr="005C2AAF">
      <w:rPr>
        <w:rFonts w:ascii="Tahoma" w:hAnsi="Tahoma" w:cs="Tahoma"/>
        <w:sz w:val="16"/>
        <w:szCs w:val="16"/>
      </w:rPr>
      <w:t>Tilsynsrapport for landbrugstilsyn</w:t>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B6C0F" w14:textId="77777777" w:rsidR="00CF14C6" w:rsidRDefault="00CF14C6">
      <w:r>
        <w:separator/>
      </w:r>
    </w:p>
  </w:footnote>
  <w:footnote w:type="continuationSeparator" w:id="0">
    <w:p w14:paraId="6A4A799B" w14:textId="77777777" w:rsidR="00CF14C6" w:rsidRDefault="00CF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A86B" w14:textId="77777777" w:rsidR="00AF13E7" w:rsidRDefault="00AF13E7">
    <w:pPr>
      <w:pStyle w:val="Sidehoved"/>
      <w:tabs>
        <w:tab w:val="clear" w:pos="9638"/>
        <w:tab w:val="right" w:pos="9781"/>
      </w:tabs>
      <w:ind w:left="7513" w:hanging="7797"/>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7703A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4pt" o:bullet="t">
        <v:imagedata r:id="rId1" o:title=""/>
      </v:shape>
    </w:pict>
  </w:numPicBullet>
  <w:abstractNum w:abstractNumId="0" w15:restartNumberingAfterBreak="0">
    <w:nsid w:val="108318C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550748"/>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B5F6B88"/>
    <w:multiLevelType w:val="hybridMultilevel"/>
    <w:tmpl w:val="4F6E7D16"/>
    <w:lvl w:ilvl="0" w:tplc="690C52A8">
      <w:start w:val="5"/>
      <w:numFmt w:val="bullet"/>
      <w:lvlText w:val="-"/>
      <w:lvlJc w:val="left"/>
      <w:pPr>
        <w:ind w:left="927" w:hanging="360"/>
      </w:pPr>
      <w:rPr>
        <w:rFonts w:ascii="Times New Roman" w:eastAsia="Times New Roman" w:hAnsi="Times New Roman" w:cs="Times New Roman"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3" w15:restartNumberingAfterBreak="0">
    <w:nsid w:val="3B9455A6"/>
    <w:multiLevelType w:val="hybridMultilevel"/>
    <w:tmpl w:val="C3C61480"/>
    <w:lvl w:ilvl="0" w:tplc="B0649A8E">
      <w:start w:val="1"/>
      <w:numFmt w:val="upperLetter"/>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4" w15:restartNumberingAfterBreak="0">
    <w:nsid w:val="651068F1"/>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16cid:durableId="850068169">
    <w:abstractNumId w:val="1"/>
  </w:num>
  <w:num w:numId="2" w16cid:durableId="389697393">
    <w:abstractNumId w:val="0"/>
  </w:num>
  <w:num w:numId="3" w16cid:durableId="1863589773">
    <w:abstractNumId w:val="4"/>
  </w:num>
  <w:num w:numId="4" w16cid:durableId="1738631648">
    <w:abstractNumId w:val="3"/>
  </w:num>
  <w:num w:numId="5" w16cid:durableId="547646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69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668CEC95-7FD1-46B4-AFD3-45438BDCB5C4}"/>
  </w:docVars>
  <w:rsids>
    <w:rsidRoot w:val="005C698E"/>
    <w:rsid w:val="00004D45"/>
    <w:rsid w:val="00012698"/>
    <w:rsid w:val="000133FC"/>
    <w:rsid w:val="00024131"/>
    <w:rsid w:val="000263E3"/>
    <w:rsid w:val="00031909"/>
    <w:rsid w:val="0004797C"/>
    <w:rsid w:val="00052446"/>
    <w:rsid w:val="00065462"/>
    <w:rsid w:val="00070BF9"/>
    <w:rsid w:val="00073D38"/>
    <w:rsid w:val="0009489D"/>
    <w:rsid w:val="000A39EB"/>
    <w:rsid w:val="000B1691"/>
    <w:rsid w:val="000B29CC"/>
    <w:rsid w:val="000E6578"/>
    <w:rsid w:val="000F00C6"/>
    <w:rsid w:val="00100F01"/>
    <w:rsid w:val="00105BD5"/>
    <w:rsid w:val="00107ED6"/>
    <w:rsid w:val="0012291F"/>
    <w:rsid w:val="00130436"/>
    <w:rsid w:val="001332A6"/>
    <w:rsid w:val="00143425"/>
    <w:rsid w:val="00170773"/>
    <w:rsid w:val="00185933"/>
    <w:rsid w:val="001913EA"/>
    <w:rsid w:val="00193604"/>
    <w:rsid w:val="001A252B"/>
    <w:rsid w:val="001A2BA6"/>
    <w:rsid w:val="001C24DD"/>
    <w:rsid w:val="001D50FF"/>
    <w:rsid w:val="001E02FD"/>
    <w:rsid w:val="001F2A4A"/>
    <w:rsid w:val="001F5128"/>
    <w:rsid w:val="00205583"/>
    <w:rsid w:val="00214F01"/>
    <w:rsid w:val="00216161"/>
    <w:rsid w:val="00230161"/>
    <w:rsid w:val="00235542"/>
    <w:rsid w:val="00242521"/>
    <w:rsid w:val="00243EA7"/>
    <w:rsid w:val="00245772"/>
    <w:rsid w:val="002473A8"/>
    <w:rsid w:val="0027419A"/>
    <w:rsid w:val="00274AA6"/>
    <w:rsid w:val="002819CF"/>
    <w:rsid w:val="00284E58"/>
    <w:rsid w:val="00297C42"/>
    <w:rsid w:val="002B1D7B"/>
    <w:rsid w:val="002B2F58"/>
    <w:rsid w:val="002B40EA"/>
    <w:rsid w:val="002B6873"/>
    <w:rsid w:val="002C0D92"/>
    <w:rsid w:val="002C7BB6"/>
    <w:rsid w:val="002F027C"/>
    <w:rsid w:val="002F2CFD"/>
    <w:rsid w:val="002F6674"/>
    <w:rsid w:val="00317FA6"/>
    <w:rsid w:val="00320745"/>
    <w:rsid w:val="00326C4D"/>
    <w:rsid w:val="00332B79"/>
    <w:rsid w:val="00342F22"/>
    <w:rsid w:val="0034594C"/>
    <w:rsid w:val="003466AB"/>
    <w:rsid w:val="00351346"/>
    <w:rsid w:val="00355813"/>
    <w:rsid w:val="00371446"/>
    <w:rsid w:val="0037778B"/>
    <w:rsid w:val="0038164A"/>
    <w:rsid w:val="003830D2"/>
    <w:rsid w:val="00394D69"/>
    <w:rsid w:val="003964FB"/>
    <w:rsid w:val="003A4C67"/>
    <w:rsid w:val="003B4A1C"/>
    <w:rsid w:val="003C3B8C"/>
    <w:rsid w:val="003E68A7"/>
    <w:rsid w:val="003F1243"/>
    <w:rsid w:val="003F5179"/>
    <w:rsid w:val="00400B85"/>
    <w:rsid w:val="004048BD"/>
    <w:rsid w:val="00405E6E"/>
    <w:rsid w:val="004152AD"/>
    <w:rsid w:val="004175A4"/>
    <w:rsid w:val="0042258B"/>
    <w:rsid w:val="00423ADB"/>
    <w:rsid w:val="00424339"/>
    <w:rsid w:val="004254C9"/>
    <w:rsid w:val="004303FA"/>
    <w:rsid w:val="00444F5E"/>
    <w:rsid w:val="0045283C"/>
    <w:rsid w:val="00455969"/>
    <w:rsid w:val="004654B4"/>
    <w:rsid w:val="0048059F"/>
    <w:rsid w:val="00486213"/>
    <w:rsid w:val="00492B06"/>
    <w:rsid w:val="004A168F"/>
    <w:rsid w:val="004A2731"/>
    <w:rsid w:val="004A6EE3"/>
    <w:rsid w:val="004B4CAC"/>
    <w:rsid w:val="004D03CB"/>
    <w:rsid w:val="004E158F"/>
    <w:rsid w:val="004E25A1"/>
    <w:rsid w:val="004E2D6E"/>
    <w:rsid w:val="004E7C27"/>
    <w:rsid w:val="00503987"/>
    <w:rsid w:val="00512DEE"/>
    <w:rsid w:val="00514730"/>
    <w:rsid w:val="00515CC5"/>
    <w:rsid w:val="00520220"/>
    <w:rsid w:val="00521B4C"/>
    <w:rsid w:val="00525A69"/>
    <w:rsid w:val="00531226"/>
    <w:rsid w:val="00542BF3"/>
    <w:rsid w:val="0055629D"/>
    <w:rsid w:val="00560F93"/>
    <w:rsid w:val="00561420"/>
    <w:rsid w:val="0056168A"/>
    <w:rsid w:val="00562619"/>
    <w:rsid w:val="00573944"/>
    <w:rsid w:val="00575C23"/>
    <w:rsid w:val="00577D24"/>
    <w:rsid w:val="00584E8B"/>
    <w:rsid w:val="005A09ED"/>
    <w:rsid w:val="005B36D4"/>
    <w:rsid w:val="005C2AAF"/>
    <w:rsid w:val="005C33AC"/>
    <w:rsid w:val="005C698E"/>
    <w:rsid w:val="005C6C6B"/>
    <w:rsid w:val="005D7055"/>
    <w:rsid w:val="005E1542"/>
    <w:rsid w:val="005E278E"/>
    <w:rsid w:val="00612CBB"/>
    <w:rsid w:val="006213DC"/>
    <w:rsid w:val="00623E3C"/>
    <w:rsid w:val="006326CC"/>
    <w:rsid w:val="006346C4"/>
    <w:rsid w:val="0064732F"/>
    <w:rsid w:val="00653D88"/>
    <w:rsid w:val="00661494"/>
    <w:rsid w:val="00661E21"/>
    <w:rsid w:val="00663957"/>
    <w:rsid w:val="006809D7"/>
    <w:rsid w:val="00683CA5"/>
    <w:rsid w:val="006A0EA8"/>
    <w:rsid w:val="006A33C0"/>
    <w:rsid w:val="006A50F9"/>
    <w:rsid w:val="006C260A"/>
    <w:rsid w:val="006C296E"/>
    <w:rsid w:val="006C332C"/>
    <w:rsid w:val="006C3B40"/>
    <w:rsid w:val="006C7E84"/>
    <w:rsid w:val="006D357C"/>
    <w:rsid w:val="006D3810"/>
    <w:rsid w:val="006F131F"/>
    <w:rsid w:val="006F733E"/>
    <w:rsid w:val="00703C9E"/>
    <w:rsid w:val="00710B4B"/>
    <w:rsid w:val="00720565"/>
    <w:rsid w:val="0073586E"/>
    <w:rsid w:val="00740DC5"/>
    <w:rsid w:val="007421B2"/>
    <w:rsid w:val="0074348F"/>
    <w:rsid w:val="00774361"/>
    <w:rsid w:val="00785381"/>
    <w:rsid w:val="0078788C"/>
    <w:rsid w:val="007A4EDC"/>
    <w:rsid w:val="007B09EB"/>
    <w:rsid w:val="007C29C7"/>
    <w:rsid w:val="007E5757"/>
    <w:rsid w:val="007E591F"/>
    <w:rsid w:val="007F6D38"/>
    <w:rsid w:val="00821E4E"/>
    <w:rsid w:val="00826019"/>
    <w:rsid w:val="00833211"/>
    <w:rsid w:val="00833D87"/>
    <w:rsid w:val="00837C2B"/>
    <w:rsid w:val="00853DE1"/>
    <w:rsid w:val="00856115"/>
    <w:rsid w:val="008573AA"/>
    <w:rsid w:val="00866D21"/>
    <w:rsid w:val="00867772"/>
    <w:rsid w:val="00875250"/>
    <w:rsid w:val="00876973"/>
    <w:rsid w:val="00877986"/>
    <w:rsid w:val="00884F39"/>
    <w:rsid w:val="008B7379"/>
    <w:rsid w:val="008B7999"/>
    <w:rsid w:val="008D74E7"/>
    <w:rsid w:val="008E0FBF"/>
    <w:rsid w:val="008E14B3"/>
    <w:rsid w:val="00906519"/>
    <w:rsid w:val="00916836"/>
    <w:rsid w:val="00922A0A"/>
    <w:rsid w:val="0092660C"/>
    <w:rsid w:val="0093098D"/>
    <w:rsid w:val="00931AC8"/>
    <w:rsid w:val="00931F09"/>
    <w:rsid w:val="009338F0"/>
    <w:rsid w:val="00936AD1"/>
    <w:rsid w:val="00951021"/>
    <w:rsid w:val="0096245B"/>
    <w:rsid w:val="00965FCF"/>
    <w:rsid w:val="009713BB"/>
    <w:rsid w:val="0098219A"/>
    <w:rsid w:val="0098683B"/>
    <w:rsid w:val="00995A40"/>
    <w:rsid w:val="009A3865"/>
    <w:rsid w:val="009A7667"/>
    <w:rsid w:val="009C576E"/>
    <w:rsid w:val="009E3FBA"/>
    <w:rsid w:val="009F1005"/>
    <w:rsid w:val="00A106FF"/>
    <w:rsid w:val="00A11C1C"/>
    <w:rsid w:val="00A23A16"/>
    <w:rsid w:val="00A24AF9"/>
    <w:rsid w:val="00A33E45"/>
    <w:rsid w:val="00A41C45"/>
    <w:rsid w:val="00A450C6"/>
    <w:rsid w:val="00A45906"/>
    <w:rsid w:val="00A45983"/>
    <w:rsid w:val="00A55B25"/>
    <w:rsid w:val="00A640A2"/>
    <w:rsid w:val="00A64370"/>
    <w:rsid w:val="00A654A7"/>
    <w:rsid w:val="00A85494"/>
    <w:rsid w:val="00A87424"/>
    <w:rsid w:val="00A87436"/>
    <w:rsid w:val="00A95A93"/>
    <w:rsid w:val="00A96B09"/>
    <w:rsid w:val="00AA13E9"/>
    <w:rsid w:val="00AA388C"/>
    <w:rsid w:val="00AD020A"/>
    <w:rsid w:val="00AE0507"/>
    <w:rsid w:val="00AF13E7"/>
    <w:rsid w:val="00B10187"/>
    <w:rsid w:val="00B14372"/>
    <w:rsid w:val="00B24B11"/>
    <w:rsid w:val="00B356B3"/>
    <w:rsid w:val="00B36BC0"/>
    <w:rsid w:val="00B4293D"/>
    <w:rsid w:val="00B4434F"/>
    <w:rsid w:val="00B476BE"/>
    <w:rsid w:val="00B5122B"/>
    <w:rsid w:val="00B74F50"/>
    <w:rsid w:val="00B753D1"/>
    <w:rsid w:val="00B95A58"/>
    <w:rsid w:val="00B96B01"/>
    <w:rsid w:val="00B96BB2"/>
    <w:rsid w:val="00BA0836"/>
    <w:rsid w:val="00BC306A"/>
    <w:rsid w:val="00BD01F5"/>
    <w:rsid w:val="00BE741F"/>
    <w:rsid w:val="00BF331C"/>
    <w:rsid w:val="00C03E26"/>
    <w:rsid w:val="00C10A0B"/>
    <w:rsid w:val="00C14FB9"/>
    <w:rsid w:val="00C27EE1"/>
    <w:rsid w:val="00C305DF"/>
    <w:rsid w:val="00C37C19"/>
    <w:rsid w:val="00C52022"/>
    <w:rsid w:val="00C62228"/>
    <w:rsid w:val="00C63C72"/>
    <w:rsid w:val="00C715DC"/>
    <w:rsid w:val="00C73CD5"/>
    <w:rsid w:val="00C7466A"/>
    <w:rsid w:val="00C80311"/>
    <w:rsid w:val="00CB75CD"/>
    <w:rsid w:val="00CC0504"/>
    <w:rsid w:val="00CD681C"/>
    <w:rsid w:val="00CE614F"/>
    <w:rsid w:val="00CF14C6"/>
    <w:rsid w:val="00D02360"/>
    <w:rsid w:val="00D34AA6"/>
    <w:rsid w:val="00D373BB"/>
    <w:rsid w:val="00D474A1"/>
    <w:rsid w:val="00D5081E"/>
    <w:rsid w:val="00D53139"/>
    <w:rsid w:val="00D5673C"/>
    <w:rsid w:val="00D72C29"/>
    <w:rsid w:val="00D7653F"/>
    <w:rsid w:val="00D77B71"/>
    <w:rsid w:val="00D84DE8"/>
    <w:rsid w:val="00D87245"/>
    <w:rsid w:val="00D91DF6"/>
    <w:rsid w:val="00DA096C"/>
    <w:rsid w:val="00DA6F7C"/>
    <w:rsid w:val="00DC309E"/>
    <w:rsid w:val="00DE5F9E"/>
    <w:rsid w:val="00DF34E1"/>
    <w:rsid w:val="00DF4468"/>
    <w:rsid w:val="00E22C04"/>
    <w:rsid w:val="00E31694"/>
    <w:rsid w:val="00E42125"/>
    <w:rsid w:val="00E50922"/>
    <w:rsid w:val="00E5126F"/>
    <w:rsid w:val="00E531ED"/>
    <w:rsid w:val="00E65A0E"/>
    <w:rsid w:val="00E71718"/>
    <w:rsid w:val="00E719F4"/>
    <w:rsid w:val="00E814C6"/>
    <w:rsid w:val="00E83C85"/>
    <w:rsid w:val="00E8446B"/>
    <w:rsid w:val="00E856AD"/>
    <w:rsid w:val="00E90960"/>
    <w:rsid w:val="00EA011C"/>
    <w:rsid w:val="00EA04D3"/>
    <w:rsid w:val="00EB304B"/>
    <w:rsid w:val="00EB396D"/>
    <w:rsid w:val="00EC3A0B"/>
    <w:rsid w:val="00ED13D5"/>
    <w:rsid w:val="00ED1DA4"/>
    <w:rsid w:val="00EE4AB8"/>
    <w:rsid w:val="00F01645"/>
    <w:rsid w:val="00F02E33"/>
    <w:rsid w:val="00F0465B"/>
    <w:rsid w:val="00F10F04"/>
    <w:rsid w:val="00F23A9F"/>
    <w:rsid w:val="00F271D9"/>
    <w:rsid w:val="00F27DD0"/>
    <w:rsid w:val="00F31313"/>
    <w:rsid w:val="00F316D0"/>
    <w:rsid w:val="00F3608F"/>
    <w:rsid w:val="00F41A27"/>
    <w:rsid w:val="00F46E40"/>
    <w:rsid w:val="00F569EB"/>
    <w:rsid w:val="00F56E37"/>
    <w:rsid w:val="00F86EC9"/>
    <w:rsid w:val="00FB1693"/>
    <w:rsid w:val="00FC18F7"/>
    <w:rsid w:val="00FC7B40"/>
    <w:rsid w:val="00FD1872"/>
    <w:rsid w:val="00FD3455"/>
    <w:rsid w:val="00FF18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
    </o:shapedefaults>
    <o:shapelayout v:ext="edit">
      <o:idmap v:ext="edit" data="2"/>
    </o:shapelayout>
  </w:shapeDefaults>
  <w:decimalSymbol w:val=","/>
  <w:listSeparator w:val=";"/>
  <w14:docId w14:val="2172B6A6"/>
  <w15:chartTrackingRefBased/>
  <w15:docId w15:val="{D12CE394-48CC-42AD-8674-57B1B1E3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60"/>
    <w:pPr>
      <w:ind w:left="567"/>
      <w:jc w:val="both"/>
    </w:pPr>
    <w:rPr>
      <w:sz w:val="24"/>
      <w:lang w:eastAsia="en-US"/>
    </w:rPr>
  </w:style>
  <w:style w:type="paragraph" w:styleId="Overskrift1">
    <w:name w:val="heading 1"/>
    <w:basedOn w:val="Normal"/>
    <w:next w:val="Normal"/>
    <w:qFormat/>
    <w:pPr>
      <w:keepNext/>
      <w:spacing w:before="720" w:after="120"/>
      <w:outlineLvl w:val="0"/>
    </w:pPr>
    <w:rPr>
      <w:b/>
      <w:kern w:val="28"/>
      <w:sz w:val="40"/>
    </w:rPr>
  </w:style>
  <w:style w:type="paragraph" w:styleId="Overskrift2">
    <w:name w:val="heading 2"/>
    <w:basedOn w:val="Normal"/>
    <w:next w:val="Normal"/>
    <w:link w:val="Overskrift2Tegn"/>
    <w:uiPriority w:val="9"/>
    <w:qFormat/>
    <w:pPr>
      <w:keepNext/>
      <w:spacing w:before="360" w:after="60"/>
      <w:outlineLvl w:val="1"/>
    </w:pPr>
    <w:rPr>
      <w:b/>
      <w:sz w:val="32"/>
    </w:rPr>
  </w:style>
  <w:style w:type="paragraph" w:styleId="Overskrift3">
    <w:name w:val="heading 3"/>
    <w:basedOn w:val="Normal"/>
    <w:next w:val="Normal"/>
    <w:qFormat/>
    <w:pPr>
      <w:keepNext/>
      <w:spacing w:before="240" w:after="60"/>
      <w:outlineLvl w:val="2"/>
    </w:pPr>
    <w:rPr>
      <w:b/>
      <w:sz w:val="28"/>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ind w:left="851" w:right="-285" w:hanging="851"/>
      <w:jc w:val="center"/>
      <w:outlineLvl w:val="4"/>
    </w:pPr>
    <w:rPr>
      <w:b/>
      <w:sz w:val="28"/>
    </w:rPr>
  </w:style>
  <w:style w:type="paragraph" w:styleId="Overskrift6">
    <w:name w:val="heading 6"/>
    <w:basedOn w:val="Normal"/>
    <w:next w:val="Normal"/>
    <w:qFormat/>
    <w:pPr>
      <w:keepNext/>
      <w:ind w:left="851" w:hanging="851"/>
      <w:jc w:val="center"/>
      <w:outlineLvl w:val="5"/>
    </w:pPr>
    <w:rPr>
      <w:b/>
      <w:sz w:val="56"/>
    </w:rPr>
  </w:style>
  <w:style w:type="paragraph" w:styleId="Overskrift7">
    <w:name w:val="heading 7"/>
    <w:basedOn w:val="Normal"/>
    <w:next w:val="Normal"/>
    <w:qFormat/>
    <w:pPr>
      <w:keepNext/>
      <w:ind w:left="0"/>
      <w:jc w:val="left"/>
      <w:outlineLvl w:val="6"/>
    </w:pPr>
  </w:style>
  <w:style w:type="paragraph" w:styleId="Overskrift8">
    <w:name w:val="heading 8"/>
    <w:basedOn w:val="Normal"/>
    <w:next w:val="Normal"/>
    <w:qFormat/>
    <w:pPr>
      <w:keepNext/>
      <w:ind w:left="851" w:hanging="851"/>
      <w:outlineLvl w:val="7"/>
    </w:pPr>
    <w:rPr>
      <w:b/>
      <w:sz w:val="28"/>
    </w:rPr>
  </w:style>
  <w:style w:type="paragraph" w:styleId="Overskrift9">
    <w:name w:val="heading 9"/>
    <w:basedOn w:val="Normal"/>
    <w:next w:val="Normal"/>
    <w:qFormat/>
    <w:pPr>
      <w:keepNext/>
      <w:ind w:left="0"/>
      <w:jc w:val="cente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Sidetal">
    <w:name w:val="page number"/>
    <w:basedOn w:val="Standardskrifttypeiafsnit"/>
  </w:style>
  <w:style w:type="paragraph" w:styleId="Indholdsfortegnelse2">
    <w:name w:val="toc 2"/>
    <w:basedOn w:val="Normal"/>
    <w:next w:val="Normal"/>
    <w:semiHidden/>
    <w:pPr>
      <w:spacing w:before="120"/>
      <w:ind w:left="240"/>
      <w:jc w:val="left"/>
    </w:pPr>
    <w:rPr>
      <w:b/>
      <w:bCs/>
      <w:sz w:val="22"/>
      <w:szCs w:val="22"/>
    </w:rPr>
  </w:style>
  <w:style w:type="paragraph" w:styleId="Indeks1">
    <w:name w:val="index 1"/>
    <w:basedOn w:val="Normal"/>
    <w:next w:val="Normal"/>
    <w:semiHidden/>
    <w:pPr>
      <w:tabs>
        <w:tab w:val="right" w:leader="dot" w:pos="9639"/>
      </w:tabs>
      <w:ind w:left="200" w:hanging="200"/>
    </w:pPr>
  </w:style>
  <w:style w:type="paragraph" w:styleId="Indeksoverskrift">
    <w:name w:val="index heading"/>
    <w:basedOn w:val="Normal"/>
    <w:next w:val="Indeks1"/>
    <w:semiHidden/>
  </w:style>
  <w:style w:type="paragraph" w:styleId="Indholdsfortegnelse1">
    <w:name w:val="toc 1"/>
    <w:basedOn w:val="Normal"/>
    <w:next w:val="Normal"/>
    <w:semiHidden/>
    <w:pPr>
      <w:spacing w:before="120"/>
      <w:ind w:left="0"/>
      <w:jc w:val="left"/>
    </w:pPr>
    <w:rPr>
      <w:b/>
      <w:bCs/>
      <w:i/>
      <w:iCs/>
      <w:szCs w:val="24"/>
    </w:rPr>
  </w:style>
  <w:style w:type="paragraph" w:styleId="Indholdsfortegnelse3">
    <w:name w:val="toc 3"/>
    <w:basedOn w:val="Normal"/>
    <w:next w:val="Normal"/>
    <w:semiHidden/>
    <w:pPr>
      <w:ind w:left="480"/>
      <w:jc w:val="left"/>
    </w:pPr>
    <w:rPr>
      <w:sz w:val="20"/>
    </w:rPr>
  </w:style>
  <w:style w:type="paragraph" w:styleId="Indholdsfortegnelse4">
    <w:name w:val="toc 4"/>
    <w:basedOn w:val="Normal"/>
    <w:next w:val="Normal"/>
    <w:semiHidden/>
    <w:pPr>
      <w:ind w:left="720"/>
      <w:jc w:val="left"/>
    </w:pPr>
    <w:rPr>
      <w:sz w:val="20"/>
    </w:rPr>
  </w:style>
  <w:style w:type="paragraph" w:styleId="Indholdsfortegnelse5">
    <w:name w:val="toc 5"/>
    <w:basedOn w:val="Normal"/>
    <w:next w:val="Normal"/>
    <w:semiHidden/>
    <w:pPr>
      <w:ind w:left="960"/>
      <w:jc w:val="left"/>
    </w:pPr>
    <w:rPr>
      <w:sz w:val="20"/>
    </w:rPr>
  </w:style>
  <w:style w:type="paragraph" w:styleId="Indholdsfortegnelse6">
    <w:name w:val="toc 6"/>
    <w:basedOn w:val="Normal"/>
    <w:next w:val="Normal"/>
    <w:semiHidden/>
    <w:pPr>
      <w:ind w:left="1200"/>
      <w:jc w:val="left"/>
    </w:pPr>
    <w:rPr>
      <w:sz w:val="20"/>
    </w:rPr>
  </w:style>
  <w:style w:type="paragraph" w:styleId="Indholdsfortegnelse7">
    <w:name w:val="toc 7"/>
    <w:basedOn w:val="Normal"/>
    <w:next w:val="Normal"/>
    <w:semiHidden/>
    <w:pPr>
      <w:ind w:left="1440"/>
      <w:jc w:val="left"/>
    </w:pPr>
    <w:rPr>
      <w:sz w:val="20"/>
    </w:rPr>
  </w:style>
  <w:style w:type="paragraph" w:styleId="Indholdsfortegnelse8">
    <w:name w:val="toc 8"/>
    <w:basedOn w:val="Normal"/>
    <w:next w:val="Normal"/>
    <w:semiHidden/>
    <w:pPr>
      <w:ind w:left="1680"/>
      <w:jc w:val="left"/>
    </w:pPr>
    <w:rPr>
      <w:sz w:val="20"/>
    </w:rPr>
  </w:style>
  <w:style w:type="paragraph" w:styleId="Indholdsfortegnelse9">
    <w:name w:val="toc 9"/>
    <w:basedOn w:val="Normal"/>
    <w:next w:val="Normal"/>
    <w:semiHidden/>
    <w:pPr>
      <w:ind w:left="1920"/>
      <w:jc w:val="left"/>
    </w:pPr>
    <w:rPr>
      <w:sz w:val="20"/>
    </w:rPr>
  </w:style>
  <w:style w:type="paragraph" w:styleId="Sidehoved">
    <w:name w:val="header"/>
    <w:basedOn w:val="Normal"/>
    <w:pPr>
      <w:tabs>
        <w:tab w:val="center" w:pos="4819"/>
        <w:tab w:val="right" w:pos="9638"/>
      </w:tabs>
    </w:pPr>
  </w:style>
  <w:style w:type="paragraph" w:styleId="Brdtekstindrykning">
    <w:name w:val="Body Text Indent"/>
    <w:basedOn w:val="Normal"/>
    <w:pPr>
      <w:ind w:left="1304"/>
    </w:pPr>
  </w:style>
  <w:style w:type="paragraph" w:styleId="Brdtekstindrykning2">
    <w:name w:val="Body Text Indent 2"/>
    <w:basedOn w:val="Normal"/>
  </w:style>
  <w:style w:type="paragraph" w:styleId="Brdtekstindrykning3">
    <w:name w:val="Body Text Indent 3"/>
    <w:basedOn w:val="Normal"/>
    <w:rPr>
      <w:b/>
    </w:rPr>
  </w:style>
  <w:style w:type="paragraph" w:styleId="Brdtekst">
    <w:name w:val="Body Text"/>
    <w:basedOn w:val="Normal"/>
    <w:pPr>
      <w:ind w:left="0"/>
    </w:pPr>
  </w:style>
  <w:style w:type="paragraph" w:styleId="Bloktekst">
    <w:name w:val="Block Text"/>
    <w:basedOn w:val="Normal"/>
    <w:pPr>
      <w:tabs>
        <w:tab w:val="left" w:pos="-1134"/>
        <w:tab w:val="left" w:pos="567"/>
      </w:tabs>
      <w:ind w:right="51" w:hanging="567"/>
    </w:pPr>
  </w:style>
  <w:style w:type="character" w:styleId="Kommentarhenvisning">
    <w:name w:val="annotation reference"/>
    <w:semiHidden/>
    <w:rPr>
      <w:sz w:val="16"/>
    </w:rPr>
  </w:style>
  <w:style w:type="paragraph" w:styleId="Kommentartekst">
    <w:name w:val="annotation text"/>
    <w:basedOn w:val="Normal"/>
    <w:link w:val="KommentartekstTegn"/>
    <w:semiHidden/>
    <w:rPr>
      <w:sz w:val="20"/>
    </w:rPr>
  </w:style>
  <w:style w:type="character" w:styleId="Hyperlink">
    <w:name w:val="Hyperlink"/>
    <w:rPr>
      <w:color w:val="0000FF"/>
      <w:u w:val="single"/>
    </w:rPr>
  </w:style>
  <w:style w:type="character" w:customStyle="1" w:styleId="BesgtHyperlink">
    <w:name w:val="BesøgtHyperlink"/>
    <w:rPr>
      <w:color w:val="800080"/>
      <w:u w:val="single"/>
    </w:rPr>
  </w:style>
  <w:style w:type="paragraph" w:styleId="Brdtekst2">
    <w:name w:val="Body Text 2"/>
    <w:basedOn w:val="Normal"/>
    <w:pPr>
      <w:spacing w:before="20"/>
      <w:ind w:left="0"/>
    </w:pPr>
    <w:rPr>
      <w:color w:val="008000"/>
      <w:sz w:val="20"/>
      <w:lang w:val="en-US"/>
    </w:rPr>
  </w:style>
  <w:style w:type="paragraph" w:customStyle="1" w:styleId="n">
    <w:name w:val="n"/>
    <w:basedOn w:val="Overskrift2"/>
  </w:style>
  <w:style w:type="paragraph" w:customStyle="1" w:styleId="nor">
    <w:name w:val="nor"/>
    <w:basedOn w:val="n"/>
  </w:style>
  <w:style w:type="paragraph" w:styleId="Dokumentoversigt">
    <w:name w:val="Document Map"/>
    <w:basedOn w:val="Normal"/>
    <w:semiHidden/>
    <w:rsid w:val="00317FA6"/>
    <w:pPr>
      <w:shd w:val="clear" w:color="auto" w:fill="000080"/>
    </w:pPr>
    <w:rPr>
      <w:rFonts w:ascii="Tahoma" w:hAnsi="Tahoma" w:cs="Tahoma"/>
    </w:rPr>
  </w:style>
  <w:style w:type="table" w:styleId="Tabel-Gitter">
    <w:name w:val="Table Grid"/>
    <w:basedOn w:val="Tabel-Normal"/>
    <w:rsid w:val="00351346"/>
    <w:pPr>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link w:val="Overskrift2"/>
    <w:uiPriority w:val="9"/>
    <w:rsid w:val="0093098D"/>
    <w:rPr>
      <w:b/>
      <w:sz w:val="32"/>
      <w:lang w:eastAsia="en-US"/>
    </w:rPr>
  </w:style>
  <w:style w:type="paragraph" w:customStyle="1" w:styleId="Skriftbrev">
    <w:name w:val="Skrift_brev"/>
    <w:basedOn w:val="Normal"/>
    <w:rsid w:val="00514730"/>
    <w:pPr>
      <w:ind w:left="0"/>
      <w:jc w:val="left"/>
    </w:pPr>
    <w:rPr>
      <w:rFonts w:ascii="Trebuchet MS" w:hAnsi="Trebuchet MS"/>
      <w:sz w:val="20"/>
      <w:szCs w:val="24"/>
      <w:lang w:eastAsia="da-DK"/>
    </w:rPr>
  </w:style>
  <w:style w:type="paragraph" w:styleId="Kommentaremne">
    <w:name w:val="annotation subject"/>
    <w:basedOn w:val="Kommentartekst"/>
    <w:next w:val="Kommentartekst"/>
    <w:link w:val="KommentaremneTegn"/>
    <w:uiPriority w:val="99"/>
    <w:semiHidden/>
    <w:unhideWhenUsed/>
    <w:rsid w:val="007421B2"/>
    <w:rPr>
      <w:b/>
      <w:bCs/>
    </w:rPr>
  </w:style>
  <w:style w:type="character" w:customStyle="1" w:styleId="KommentartekstTegn">
    <w:name w:val="Kommentartekst Tegn"/>
    <w:basedOn w:val="Standardskrifttypeiafsnit"/>
    <w:link w:val="Kommentartekst"/>
    <w:semiHidden/>
    <w:rsid w:val="007421B2"/>
    <w:rPr>
      <w:lang w:eastAsia="en-US"/>
    </w:rPr>
  </w:style>
  <w:style w:type="character" w:customStyle="1" w:styleId="KommentaremneTegn">
    <w:name w:val="Kommentaremne Tegn"/>
    <w:basedOn w:val="KommentartekstTegn"/>
    <w:link w:val="Kommentaremne"/>
    <w:uiPriority w:val="99"/>
    <w:semiHidden/>
    <w:rsid w:val="007421B2"/>
    <w:rPr>
      <w:b/>
      <w:bCs/>
      <w:lang w:eastAsia="en-US"/>
    </w:rPr>
  </w:style>
  <w:style w:type="paragraph" w:styleId="Markeringsbobletekst">
    <w:name w:val="Balloon Text"/>
    <w:basedOn w:val="Normal"/>
    <w:link w:val="MarkeringsbobletekstTegn"/>
    <w:uiPriority w:val="99"/>
    <w:semiHidden/>
    <w:unhideWhenUsed/>
    <w:rsid w:val="007421B2"/>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421B2"/>
    <w:rPr>
      <w:rFonts w:ascii="Segoe UI" w:hAnsi="Segoe UI" w:cs="Segoe UI"/>
      <w:sz w:val="18"/>
      <w:szCs w:val="18"/>
      <w:lang w:eastAsia="en-US"/>
    </w:rPr>
  </w:style>
  <w:style w:type="character" w:customStyle="1" w:styleId="SidefodTegn">
    <w:name w:val="Sidefod Tegn"/>
    <w:basedOn w:val="Standardskrifttypeiafsnit"/>
    <w:link w:val="Sidefod"/>
    <w:uiPriority w:val="99"/>
    <w:rsid w:val="00FB1693"/>
    <w:rPr>
      <w:sz w:val="24"/>
      <w:lang w:eastAsia="en-US"/>
    </w:rPr>
  </w:style>
  <w:style w:type="character" w:styleId="Ulstomtale">
    <w:name w:val="Unresolved Mention"/>
    <w:basedOn w:val="Standardskrifttypeiafsnit"/>
    <w:uiPriority w:val="99"/>
    <w:semiHidden/>
    <w:unhideWhenUsed/>
    <w:rsid w:val="00FB1693"/>
    <w:rPr>
      <w:color w:val="605E5C"/>
      <w:shd w:val="clear" w:color="auto" w:fill="E1DFDD"/>
    </w:rPr>
  </w:style>
  <w:style w:type="paragraph" w:styleId="Listeafsnit">
    <w:name w:val="List Paragraph"/>
    <w:basedOn w:val="Normal"/>
    <w:uiPriority w:val="34"/>
    <w:qFormat/>
    <w:rsid w:val="004E2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00">
      <w:bodyDiv w:val="1"/>
      <w:marLeft w:val="0"/>
      <w:marRight w:val="0"/>
      <w:marTop w:val="0"/>
      <w:marBottom w:val="0"/>
      <w:divBdr>
        <w:top w:val="none" w:sz="0" w:space="0" w:color="auto"/>
        <w:left w:val="none" w:sz="0" w:space="0" w:color="auto"/>
        <w:bottom w:val="none" w:sz="0" w:space="0" w:color="auto"/>
        <w:right w:val="none" w:sz="0" w:space="0" w:color="auto"/>
      </w:divBdr>
    </w:div>
    <w:div w:id="20805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glr-chr.d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vr.d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tsinfo.d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gav.dk" TargetMode="External"/><Relationship Id="rId4" Type="http://schemas.openxmlformats.org/officeDocument/2006/relationships/settings" Target="settings.xml"/><Relationship Id="rId9" Type="http://schemas.openxmlformats.org/officeDocument/2006/relationships/hyperlink" Target="http://www.norddjurs.dk"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filer\Skabeloner\Tilsynsrapport.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D1FD0-5D42-4CE7-B466-3F7FE7DC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Tilsynsrapport</Template>
  <TotalTime>4</TotalTime>
  <Pages>3</Pages>
  <Words>381</Words>
  <Characters>2639</Characters>
  <Application>Microsoft Office Word</Application>
  <DocSecurity>0</DocSecurity>
  <Lines>119</Lines>
  <Paragraphs>75</Paragraphs>
  <ScaleCrop>false</ScaleCrop>
  <HeadingPairs>
    <vt:vector size="2" baseType="variant">
      <vt:variant>
        <vt:lpstr>Titel</vt:lpstr>
      </vt:variant>
      <vt:variant>
        <vt:i4>1</vt:i4>
      </vt:variant>
    </vt:vector>
  </HeadingPairs>
  <TitlesOfParts>
    <vt:vector size="1" baseType="lpstr">
      <vt:lpstr>Kap. 2.     Miljøteknisk redegørelse</vt:lpstr>
    </vt:vector>
  </TitlesOfParts>
  <Company>Høje-Taastrup Kommune</Company>
  <LinksUpToDate>false</LinksUpToDate>
  <CharactersWithSpaces>2945</CharactersWithSpaces>
  <SharedDoc>false</SharedDoc>
  <HLinks>
    <vt:vector size="30" baseType="variant">
      <vt:variant>
        <vt:i4>6553660</vt:i4>
      </vt:variant>
      <vt:variant>
        <vt:i4>15</vt:i4>
      </vt:variant>
      <vt:variant>
        <vt:i4>0</vt:i4>
      </vt:variant>
      <vt:variant>
        <vt:i4>5</vt:i4>
      </vt:variant>
      <vt:variant>
        <vt:lpwstr>http://www.glr-chr.dk/</vt:lpwstr>
      </vt:variant>
      <vt:variant>
        <vt:lpwstr/>
      </vt:variant>
      <vt:variant>
        <vt:i4>7405667</vt:i4>
      </vt:variant>
      <vt:variant>
        <vt:i4>12</vt:i4>
      </vt:variant>
      <vt:variant>
        <vt:i4>0</vt:i4>
      </vt:variant>
      <vt:variant>
        <vt:i4>5</vt:i4>
      </vt:variant>
      <vt:variant>
        <vt:lpwstr>http://www.cvr.dk/</vt:lpwstr>
      </vt:variant>
      <vt:variant>
        <vt:lpwstr/>
      </vt:variant>
      <vt:variant>
        <vt:i4>6750243</vt:i4>
      </vt:variant>
      <vt:variant>
        <vt:i4>9</vt:i4>
      </vt:variant>
      <vt:variant>
        <vt:i4>0</vt:i4>
      </vt:variant>
      <vt:variant>
        <vt:i4>5</vt:i4>
      </vt:variant>
      <vt:variant>
        <vt:lpwstr>http://www.retsinfo.dk/</vt:lpwstr>
      </vt:variant>
      <vt:variant>
        <vt:lpwstr/>
      </vt:variant>
      <vt:variant>
        <vt:i4>7929958</vt:i4>
      </vt:variant>
      <vt:variant>
        <vt:i4>6</vt:i4>
      </vt:variant>
      <vt:variant>
        <vt:i4>0</vt:i4>
      </vt:variant>
      <vt:variant>
        <vt:i4>5</vt:i4>
      </vt:variant>
      <vt:variant>
        <vt:lpwstr>http://www.mst.dk/</vt:lpwstr>
      </vt:variant>
      <vt:variant>
        <vt:lpwstr/>
      </vt:variant>
      <vt:variant>
        <vt:i4>1966086</vt:i4>
      </vt:variant>
      <vt:variant>
        <vt:i4>3</vt:i4>
      </vt:variant>
      <vt:variant>
        <vt:i4>0</vt:i4>
      </vt:variant>
      <vt:variant>
        <vt:i4>5</vt:i4>
      </vt:variant>
      <vt:variant>
        <vt:lpwstr>http://www.norddjurs.dk/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2.     Miljøteknisk redegørelse</dc:title>
  <dc:subject/>
  <dc:creator>MariaCh</dc:creator>
  <cp:keywords/>
  <cp:lastModifiedBy>Amanda Bjerregaard Krog</cp:lastModifiedBy>
  <cp:revision>5</cp:revision>
  <cp:lastPrinted>2005-05-04T09:21:00Z</cp:lastPrinted>
  <dcterms:created xsi:type="dcterms:W3CDTF">2026-03-30T13:05:00Z</dcterms:created>
  <dcterms:modified xsi:type="dcterms:W3CDTF">2026-03-31T06:43:00Z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{6545C8CF-4BF7-47F9-8FDE-D13FA5DD35A1}</vt:lpwstr>
  </property>
</Properties>
</file>