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9E0" w:rsidRPr="00AE0FA8" w:rsidRDefault="001529E0" w:rsidP="001529E0">
      <w:pPr>
        <w:rPr>
          <w:rFonts w:ascii="Verdana" w:hAnsi="Verdana"/>
          <w:sz w:val="20"/>
          <w:szCs w:val="20"/>
        </w:rPr>
      </w:pPr>
      <w:bookmarkStart w:id="0" w:name="_GoBack"/>
      <w:bookmarkEnd w:id="0"/>
      <w:r>
        <w:rPr>
          <w:rFonts w:ascii="Verdana" w:hAnsi="Verdana"/>
          <w:noProof/>
          <w:sz w:val="20"/>
          <w:szCs w:val="20"/>
        </w:rPr>
        <w:drawing>
          <wp:anchor distT="0" distB="0" distL="114300" distR="114300" simplePos="0" relativeHeight="251659264" behindDoc="0" locked="0" layoutInCell="1" allowOverlap="1">
            <wp:simplePos x="0" y="0"/>
            <wp:positionH relativeFrom="column">
              <wp:posOffset>3975735</wp:posOffset>
            </wp:positionH>
            <wp:positionV relativeFrom="paragraph">
              <wp:posOffset>-575310</wp:posOffset>
            </wp:positionV>
            <wp:extent cx="1725295" cy="876300"/>
            <wp:effectExtent l="0" t="0" r="8255" b="0"/>
            <wp:wrapTopAndBottom/>
            <wp:docPr id="2" name="Billede 2" descr="AAK-02-hojre-70-l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AAK-02-hojre-70-lil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529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FA8">
        <w:rPr>
          <w:rFonts w:ascii="Verdana" w:hAnsi="Verdana"/>
          <w:sz w:val="20"/>
          <w:szCs w:val="20"/>
        </w:rPr>
        <w:t xml:space="preserve">                                                                                                      </w:t>
      </w:r>
    </w:p>
    <w:p w:rsidR="001529E0" w:rsidRPr="00AE0FA8" w:rsidRDefault="001529E0" w:rsidP="001529E0">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159"/>
      </w:tblGrid>
      <w:tr w:rsidR="001529E0" w:rsidRPr="00240AC8" w:rsidTr="00F539AC">
        <w:tc>
          <w:tcPr>
            <w:tcW w:w="9159" w:type="dxa"/>
          </w:tcPr>
          <w:p w:rsidR="001529E0" w:rsidRPr="00240AC8" w:rsidRDefault="001529E0" w:rsidP="00F539AC">
            <w:pPr>
              <w:jc w:val="center"/>
              <w:rPr>
                <w:rFonts w:ascii="Verdana" w:hAnsi="Verdana"/>
                <w:b/>
                <w:bCs/>
                <w:sz w:val="20"/>
                <w:szCs w:val="20"/>
              </w:rPr>
            </w:pPr>
            <w:r>
              <w:rPr>
                <w:rFonts w:ascii="Verdana" w:hAnsi="Verdana"/>
                <w:b/>
                <w:bCs/>
                <w:sz w:val="20"/>
                <w:szCs w:val="20"/>
              </w:rPr>
              <w:t>Aa</w:t>
            </w:r>
            <w:r w:rsidRPr="00240AC8">
              <w:rPr>
                <w:rFonts w:ascii="Verdana" w:hAnsi="Verdana"/>
                <w:b/>
                <w:bCs/>
                <w:sz w:val="20"/>
                <w:szCs w:val="20"/>
              </w:rPr>
              <w:t xml:space="preserve">rhus Kommune – </w:t>
            </w:r>
            <w:r w:rsidR="00F81C50">
              <w:rPr>
                <w:rFonts w:ascii="Verdana" w:hAnsi="Verdana"/>
                <w:b/>
                <w:bCs/>
                <w:sz w:val="20"/>
                <w:szCs w:val="20"/>
              </w:rPr>
              <w:t>Center for Miljø og Energi</w:t>
            </w:r>
          </w:p>
          <w:p w:rsidR="001529E0" w:rsidRPr="00240AC8" w:rsidRDefault="001529E0" w:rsidP="00F539AC">
            <w:pPr>
              <w:jc w:val="center"/>
              <w:rPr>
                <w:rFonts w:ascii="Verdana" w:hAnsi="Verdana"/>
                <w:b/>
                <w:bCs/>
                <w:sz w:val="20"/>
                <w:szCs w:val="20"/>
              </w:rPr>
            </w:pPr>
            <w:r w:rsidRPr="00240AC8">
              <w:rPr>
                <w:rFonts w:ascii="Verdana" w:hAnsi="Verdana"/>
                <w:b/>
                <w:bCs/>
                <w:sz w:val="20"/>
                <w:szCs w:val="20"/>
              </w:rPr>
              <w:t>Tilsyn ifølge miljøbeskyttelsesloven</w:t>
            </w:r>
          </w:p>
        </w:tc>
      </w:tr>
    </w:tbl>
    <w:p w:rsidR="001529E0" w:rsidRPr="00AE0FA8" w:rsidRDefault="001529E0" w:rsidP="001529E0">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tblBorders>
        <w:tblCellMar>
          <w:top w:w="28" w:type="dxa"/>
          <w:bottom w:w="28" w:type="dxa"/>
        </w:tblCellMar>
        <w:tblLook w:val="01E0" w:firstRow="1" w:lastRow="1" w:firstColumn="1" w:lastColumn="1" w:noHBand="0" w:noVBand="0"/>
      </w:tblPr>
      <w:tblGrid>
        <w:gridCol w:w="2981"/>
        <w:gridCol w:w="6158"/>
      </w:tblGrid>
      <w:tr w:rsidR="001529E0" w:rsidRPr="00240AC8" w:rsidTr="003B6256">
        <w:trPr>
          <w:trHeight w:val="204"/>
        </w:trPr>
        <w:tc>
          <w:tcPr>
            <w:tcW w:w="2981" w:type="dxa"/>
          </w:tcPr>
          <w:p w:rsidR="001529E0" w:rsidRPr="00240AC8" w:rsidRDefault="001529E0" w:rsidP="00F539AC">
            <w:pPr>
              <w:pStyle w:val="normal-fed"/>
              <w:rPr>
                <w:rFonts w:ascii="Verdana" w:hAnsi="Verdana"/>
                <w:sz w:val="14"/>
              </w:rPr>
            </w:pPr>
          </w:p>
        </w:tc>
        <w:tc>
          <w:tcPr>
            <w:tcW w:w="6158" w:type="dxa"/>
          </w:tcPr>
          <w:p w:rsidR="001529E0" w:rsidRPr="00240AC8" w:rsidRDefault="001529E0" w:rsidP="00F539AC">
            <w:pPr>
              <w:jc w:val="both"/>
              <w:rPr>
                <w:rFonts w:ascii="Verdana" w:hAnsi="Verdana"/>
                <w:sz w:val="16"/>
                <w:szCs w:val="16"/>
              </w:rPr>
            </w:pPr>
          </w:p>
        </w:tc>
      </w:tr>
      <w:tr w:rsidR="001529E0" w:rsidRPr="00240AC8" w:rsidTr="003B6256">
        <w:trPr>
          <w:trHeight w:val="204"/>
        </w:trPr>
        <w:tc>
          <w:tcPr>
            <w:tcW w:w="2981" w:type="dxa"/>
          </w:tcPr>
          <w:p w:rsidR="001529E0" w:rsidRPr="00240AC8" w:rsidRDefault="001529E0" w:rsidP="00F539AC">
            <w:pPr>
              <w:pStyle w:val="normal-fed"/>
              <w:spacing w:before="60" w:after="60"/>
              <w:rPr>
                <w:rFonts w:ascii="Verdana" w:hAnsi="Verdana"/>
                <w:sz w:val="20"/>
                <w:szCs w:val="20"/>
              </w:rPr>
            </w:pPr>
            <w:r w:rsidRPr="00240AC8">
              <w:rPr>
                <w:rFonts w:ascii="Verdana" w:hAnsi="Verdana"/>
                <w:sz w:val="20"/>
                <w:szCs w:val="20"/>
              </w:rPr>
              <w:t>Tilsynsdato</w:t>
            </w:r>
          </w:p>
        </w:tc>
        <w:tc>
          <w:tcPr>
            <w:tcW w:w="6158" w:type="dxa"/>
          </w:tcPr>
          <w:p w:rsidR="001529E0" w:rsidRPr="00240AC8" w:rsidRDefault="00B05BD1" w:rsidP="00F539AC">
            <w:pPr>
              <w:spacing w:before="60" w:after="60"/>
              <w:jc w:val="both"/>
              <w:rPr>
                <w:rFonts w:ascii="Verdana" w:hAnsi="Verdana"/>
                <w:sz w:val="20"/>
                <w:szCs w:val="20"/>
              </w:rPr>
            </w:pPr>
            <w:bookmarkStart w:id="1" w:name="ind_inspec_real_act_date"/>
            <w:bookmarkEnd w:id="1"/>
            <w:r>
              <w:rPr>
                <w:rFonts w:ascii="Verdana" w:hAnsi="Verdana"/>
                <w:sz w:val="20"/>
                <w:szCs w:val="20"/>
              </w:rPr>
              <w:t>15. marts 2017</w:t>
            </w:r>
          </w:p>
        </w:tc>
      </w:tr>
      <w:tr w:rsidR="001529E0" w:rsidRPr="00240AC8" w:rsidTr="003B6256">
        <w:trPr>
          <w:trHeight w:val="215"/>
        </w:trPr>
        <w:tc>
          <w:tcPr>
            <w:tcW w:w="2981" w:type="dxa"/>
            <w:vAlign w:val="center"/>
          </w:tcPr>
          <w:p w:rsidR="001529E0" w:rsidRPr="00240AC8" w:rsidRDefault="001529E0" w:rsidP="00F539AC">
            <w:pPr>
              <w:spacing w:before="60" w:after="60"/>
              <w:jc w:val="both"/>
              <w:rPr>
                <w:rFonts w:ascii="Verdana" w:hAnsi="Verdana"/>
                <w:b/>
                <w:sz w:val="20"/>
                <w:szCs w:val="20"/>
              </w:rPr>
            </w:pPr>
            <w:r w:rsidRPr="00240AC8">
              <w:rPr>
                <w:rFonts w:ascii="Verdana" w:hAnsi="Verdana"/>
                <w:b/>
                <w:sz w:val="20"/>
                <w:szCs w:val="20"/>
              </w:rPr>
              <w:t>CVR-nummer</w:t>
            </w:r>
          </w:p>
        </w:tc>
        <w:tc>
          <w:tcPr>
            <w:tcW w:w="6158" w:type="dxa"/>
            <w:vAlign w:val="center"/>
          </w:tcPr>
          <w:p w:rsidR="001529E0" w:rsidRPr="00240AC8" w:rsidRDefault="001529E0" w:rsidP="00F539AC">
            <w:pPr>
              <w:spacing w:before="60" w:after="60"/>
              <w:jc w:val="both"/>
              <w:rPr>
                <w:rFonts w:ascii="Verdana" w:hAnsi="Verdana"/>
                <w:sz w:val="20"/>
                <w:szCs w:val="20"/>
              </w:rPr>
            </w:pPr>
            <w:bookmarkStart w:id="2" w:name="ind_industry_central_company_no"/>
            <w:bookmarkEnd w:id="2"/>
            <w:r>
              <w:rPr>
                <w:rFonts w:ascii="Verdana" w:hAnsi="Verdana"/>
                <w:sz w:val="20"/>
                <w:szCs w:val="20"/>
              </w:rPr>
              <w:t>77292713</w:t>
            </w:r>
          </w:p>
        </w:tc>
      </w:tr>
      <w:tr w:rsidR="001529E0" w:rsidRPr="00240AC8" w:rsidTr="003B6256">
        <w:trPr>
          <w:trHeight w:val="204"/>
        </w:trPr>
        <w:tc>
          <w:tcPr>
            <w:tcW w:w="2981" w:type="dxa"/>
            <w:vAlign w:val="center"/>
          </w:tcPr>
          <w:p w:rsidR="001529E0" w:rsidRPr="00240AC8" w:rsidRDefault="001529E0" w:rsidP="00F539AC">
            <w:pPr>
              <w:pStyle w:val="normal-fed"/>
              <w:spacing w:before="60" w:after="60"/>
              <w:rPr>
                <w:rFonts w:ascii="Verdana" w:hAnsi="Verdana"/>
                <w:b w:val="0"/>
                <w:sz w:val="20"/>
                <w:szCs w:val="20"/>
              </w:rPr>
            </w:pPr>
            <w:r w:rsidRPr="00240AC8">
              <w:rPr>
                <w:rFonts w:ascii="Verdana" w:hAnsi="Verdana"/>
                <w:sz w:val="20"/>
                <w:szCs w:val="20"/>
              </w:rPr>
              <w:t>P-nummer</w:t>
            </w:r>
          </w:p>
        </w:tc>
        <w:tc>
          <w:tcPr>
            <w:tcW w:w="6158" w:type="dxa"/>
            <w:vAlign w:val="center"/>
          </w:tcPr>
          <w:p w:rsidR="001529E0" w:rsidRPr="00240AC8" w:rsidRDefault="001529E0" w:rsidP="00F539AC">
            <w:pPr>
              <w:spacing w:before="60" w:after="60"/>
              <w:jc w:val="both"/>
              <w:rPr>
                <w:rFonts w:ascii="Verdana" w:hAnsi="Verdana"/>
                <w:sz w:val="20"/>
                <w:szCs w:val="20"/>
              </w:rPr>
            </w:pPr>
            <w:bookmarkStart w:id="3" w:name="ind_industry_company_no"/>
            <w:bookmarkEnd w:id="3"/>
            <w:r>
              <w:rPr>
                <w:rFonts w:ascii="Verdana" w:hAnsi="Verdana"/>
                <w:sz w:val="20"/>
                <w:szCs w:val="20"/>
              </w:rPr>
              <w:t>1002516304</w:t>
            </w:r>
          </w:p>
        </w:tc>
      </w:tr>
      <w:tr w:rsidR="001529E0" w:rsidRPr="00240AC8" w:rsidTr="003B6256">
        <w:trPr>
          <w:trHeight w:val="204"/>
        </w:trPr>
        <w:tc>
          <w:tcPr>
            <w:tcW w:w="2981" w:type="dxa"/>
            <w:vAlign w:val="center"/>
          </w:tcPr>
          <w:p w:rsidR="001529E0" w:rsidRPr="00240AC8" w:rsidRDefault="001529E0" w:rsidP="00F539AC">
            <w:pPr>
              <w:pStyle w:val="normal-fed"/>
              <w:spacing w:before="60" w:after="60"/>
              <w:rPr>
                <w:rFonts w:ascii="Verdana" w:hAnsi="Verdana"/>
                <w:sz w:val="20"/>
                <w:szCs w:val="20"/>
              </w:rPr>
            </w:pPr>
            <w:r w:rsidRPr="00240AC8">
              <w:rPr>
                <w:rFonts w:ascii="Verdana" w:hAnsi="Verdana"/>
                <w:sz w:val="20"/>
                <w:szCs w:val="20"/>
              </w:rPr>
              <w:t>Journal nr.</w:t>
            </w:r>
          </w:p>
        </w:tc>
        <w:tc>
          <w:tcPr>
            <w:tcW w:w="6158" w:type="dxa"/>
            <w:vAlign w:val="center"/>
          </w:tcPr>
          <w:p w:rsidR="001529E0" w:rsidRPr="00240AC8" w:rsidRDefault="003B6256" w:rsidP="00F539AC">
            <w:pPr>
              <w:spacing w:before="60" w:after="60"/>
              <w:jc w:val="both"/>
              <w:rPr>
                <w:rFonts w:ascii="Verdana" w:hAnsi="Verdana"/>
                <w:sz w:val="20"/>
                <w:szCs w:val="20"/>
              </w:rPr>
            </w:pPr>
            <w:r>
              <w:rPr>
                <w:rFonts w:ascii="Verdana" w:hAnsi="Verdana"/>
                <w:sz w:val="20"/>
                <w:szCs w:val="20"/>
              </w:rPr>
              <w:t>13/027586</w:t>
            </w:r>
          </w:p>
        </w:tc>
      </w:tr>
      <w:tr w:rsidR="001529E0" w:rsidRPr="00240AC8" w:rsidTr="003B6256">
        <w:trPr>
          <w:trHeight w:val="215"/>
        </w:trPr>
        <w:tc>
          <w:tcPr>
            <w:tcW w:w="2981" w:type="dxa"/>
          </w:tcPr>
          <w:p w:rsidR="001529E0" w:rsidRPr="00240AC8" w:rsidRDefault="001529E0" w:rsidP="00F539AC">
            <w:pPr>
              <w:pStyle w:val="normal-fed"/>
              <w:spacing w:before="60" w:after="60"/>
              <w:rPr>
                <w:rFonts w:ascii="Verdana" w:hAnsi="Verdana"/>
                <w:sz w:val="14"/>
              </w:rPr>
            </w:pPr>
          </w:p>
        </w:tc>
        <w:tc>
          <w:tcPr>
            <w:tcW w:w="6158" w:type="dxa"/>
          </w:tcPr>
          <w:p w:rsidR="001529E0" w:rsidRPr="00240AC8" w:rsidRDefault="001529E0" w:rsidP="00F539AC">
            <w:pPr>
              <w:spacing w:before="60" w:after="60"/>
              <w:jc w:val="both"/>
              <w:rPr>
                <w:rFonts w:ascii="Verdana" w:hAnsi="Verdana"/>
                <w:sz w:val="14"/>
                <w:szCs w:val="14"/>
              </w:rPr>
            </w:pPr>
          </w:p>
        </w:tc>
      </w:tr>
      <w:tr w:rsidR="001529E0" w:rsidRPr="00240AC8" w:rsidTr="003B6256">
        <w:trPr>
          <w:trHeight w:val="204"/>
        </w:trPr>
        <w:tc>
          <w:tcPr>
            <w:tcW w:w="2981" w:type="dxa"/>
          </w:tcPr>
          <w:p w:rsidR="001529E0" w:rsidRPr="00240AC8" w:rsidRDefault="001529E0" w:rsidP="00F539AC">
            <w:pPr>
              <w:pStyle w:val="normal-fed"/>
              <w:spacing w:before="60" w:after="60"/>
              <w:rPr>
                <w:rFonts w:ascii="Verdana" w:hAnsi="Verdana"/>
                <w:sz w:val="20"/>
                <w:szCs w:val="20"/>
              </w:rPr>
            </w:pPr>
            <w:r w:rsidRPr="00240AC8">
              <w:rPr>
                <w:rFonts w:ascii="Verdana" w:hAnsi="Verdana"/>
                <w:sz w:val="20"/>
                <w:szCs w:val="20"/>
              </w:rPr>
              <w:t>Virksomhed</w:t>
            </w:r>
          </w:p>
        </w:tc>
        <w:tc>
          <w:tcPr>
            <w:tcW w:w="6158" w:type="dxa"/>
          </w:tcPr>
          <w:p w:rsidR="001529E0" w:rsidRPr="00240AC8" w:rsidRDefault="001529E0" w:rsidP="00F539AC">
            <w:pPr>
              <w:spacing w:before="60" w:after="60"/>
              <w:jc w:val="both"/>
              <w:rPr>
                <w:rFonts w:ascii="Verdana" w:hAnsi="Verdana"/>
                <w:sz w:val="20"/>
                <w:szCs w:val="20"/>
              </w:rPr>
            </w:pPr>
            <w:bookmarkStart w:id="4" w:name="site_site_name"/>
            <w:bookmarkEnd w:id="4"/>
            <w:r>
              <w:rPr>
                <w:rFonts w:ascii="Verdana" w:hAnsi="Verdana"/>
                <w:sz w:val="20"/>
                <w:szCs w:val="20"/>
              </w:rPr>
              <w:t>Hasselager Auto</w:t>
            </w:r>
          </w:p>
        </w:tc>
      </w:tr>
      <w:tr w:rsidR="001529E0" w:rsidRPr="00240AC8" w:rsidTr="003B6256">
        <w:trPr>
          <w:trHeight w:val="215"/>
        </w:trPr>
        <w:tc>
          <w:tcPr>
            <w:tcW w:w="2981" w:type="dxa"/>
          </w:tcPr>
          <w:p w:rsidR="001529E0" w:rsidRPr="00240AC8" w:rsidRDefault="001529E0" w:rsidP="00F539AC">
            <w:pPr>
              <w:pStyle w:val="normal-fed"/>
              <w:spacing w:before="60" w:after="60"/>
              <w:rPr>
                <w:rFonts w:ascii="Verdana" w:hAnsi="Verdana"/>
                <w:sz w:val="20"/>
                <w:szCs w:val="20"/>
              </w:rPr>
            </w:pPr>
            <w:r w:rsidRPr="00240AC8">
              <w:rPr>
                <w:rFonts w:ascii="Verdana" w:hAnsi="Verdana"/>
                <w:sz w:val="20"/>
                <w:szCs w:val="20"/>
              </w:rPr>
              <w:t>Adresse</w:t>
            </w:r>
          </w:p>
        </w:tc>
        <w:tc>
          <w:tcPr>
            <w:tcW w:w="6158" w:type="dxa"/>
          </w:tcPr>
          <w:p w:rsidR="001529E0" w:rsidRPr="00240AC8" w:rsidRDefault="001529E0" w:rsidP="00F539AC">
            <w:pPr>
              <w:spacing w:before="60" w:after="60"/>
              <w:jc w:val="both"/>
              <w:rPr>
                <w:rFonts w:ascii="Verdana" w:hAnsi="Verdana"/>
                <w:sz w:val="20"/>
                <w:szCs w:val="20"/>
              </w:rPr>
            </w:pPr>
            <w:bookmarkStart w:id="5" w:name="site_site_address"/>
            <w:bookmarkEnd w:id="5"/>
            <w:r>
              <w:rPr>
                <w:rFonts w:ascii="Verdana" w:hAnsi="Verdana"/>
                <w:sz w:val="20"/>
                <w:szCs w:val="20"/>
              </w:rPr>
              <w:t>Elmegårdsvej 11</w:t>
            </w:r>
          </w:p>
        </w:tc>
      </w:tr>
      <w:tr w:rsidR="001529E0" w:rsidRPr="00240AC8" w:rsidTr="003B6256">
        <w:trPr>
          <w:trHeight w:val="204"/>
        </w:trPr>
        <w:tc>
          <w:tcPr>
            <w:tcW w:w="2981" w:type="dxa"/>
          </w:tcPr>
          <w:p w:rsidR="001529E0" w:rsidRPr="00240AC8" w:rsidRDefault="001529E0" w:rsidP="00F539AC">
            <w:pPr>
              <w:pStyle w:val="normal-fed"/>
              <w:spacing w:before="60" w:after="60"/>
              <w:rPr>
                <w:rFonts w:ascii="Verdana" w:hAnsi="Verdana"/>
                <w:sz w:val="20"/>
                <w:szCs w:val="20"/>
              </w:rPr>
            </w:pPr>
            <w:r w:rsidRPr="00240AC8">
              <w:rPr>
                <w:rFonts w:ascii="Verdana" w:hAnsi="Verdana"/>
                <w:sz w:val="20"/>
                <w:szCs w:val="20"/>
              </w:rPr>
              <w:t>Postnummer og by</w:t>
            </w:r>
          </w:p>
        </w:tc>
        <w:tc>
          <w:tcPr>
            <w:tcW w:w="6158" w:type="dxa"/>
          </w:tcPr>
          <w:p w:rsidR="001529E0" w:rsidRPr="00240AC8" w:rsidRDefault="001529E0" w:rsidP="00F539AC">
            <w:pPr>
              <w:spacing w:before="60" w:after="60"/>
              <w:jc w:val="both"/>
              <w:rPr>
                <w:rFonts w:ascii="Verdana" w:hAnsi="Verdana"/>
                <w:sz w:val="20"/>
                <w:szCs w:val="20"/>
              </w:rPr>
            </w:pPr>
            <w:bookmarkStart w:id="6" w:name="site_postal_codes_id"/>
            <w:bookmarkEnd w:id="6"/>
            <w:r>
              <w:rPr>
                <w:rFonts w:ascii="Verdana" w:hAnsi="Verdana"/>
                <w:sz w:val="20"/>
                <w:szCs w:val="20"/>
              </w:rPr>
              <w:t>8361</w:t>
            </w:r>
            <w:r w:rsidRPr="00240AC8">
              <w:rPr>
                <w:rFonts w:ascii="Verdana" w:hAnsi="Verdana"/>
                <w:sz w:val="20"/>
                <w:szCs w:val="20"/>
              </w:rPr>
              <w:t xml:space="preserve"> </w:t>
            </w:r>
            <w:bookmarkStart w:id="7" w:name="postal_codes_postal_codes_name"/>
            <w:bookmarkEnd w:id="7"/>
            <w:r>
              <w:rPr>
                <w:rFonts w:ascii="Verdana" w:hAnsi="Verdana"/>
                <w:sz w:val="20"/>
                <w:szCs w:val="20"/>
              </w:rPr>
              <w:t>Hasselager</w:t>
            </w:r>
          </w:p>
        </w:tc>
      </w:tr>
      <w:tr w:rsidR="001529E0" w:rsidRPr="00240AC8" w:rsidTr="003B6256">
        <w:trPr>
          <w:trHeight w:val="204"/>
        </w:trPr>
        <w:tc>
          <w:tcPr>
            <w:tcW w:w="2981" w:type="dxa"/>
            <w:vAlign w:val="center"/>
          </w:tcPr>
          <w:p w:rsidR="001529E0" w:rsidRPr="00240AC8" w:rsidRDefault="001529E0" w:rsidP="00F539AC">
            <w:pPr>
              <w:spacing w:before="60" w:after="60"/>
              <w:jc w:val="both"/>
              <w:rPr>
                <w:rFonts w:ascii="Verdana" w:hAnsi="Verdana"/>
                <w:b/>
                <w:sz w:val="20"/>
                <w:szCs w:val="20"/>
              </w:rPr>
            </w:pPr>
            <w:r w:rsidRPr="00240AC8">
              <w:rPr>
                <w:rFonts w:ascii="Verdana" w:hAnsi="Verdana"/>
                <w:b/>
                <w:sz w:val="20"/>
                <w:szCs w:val="20"/>
              </w:rPr>
              <w:t>Telefonnummer</w:t>
            </w:r>
          </w:p>
        </w:tc>
        <w:tc>
          <w:tcPr>
            <w:tcW w:w="6158" w:type="dxa"/>
            <w:vAlign w:val="center"/>
          </w:tcPr>
          <w:p w:rsidR="001529E0" w:rsidRPr="00240AC8" w:rsidRDefault="001529E0" w:rsidP="00F539AC">
            <w:pPr>
              <w:spacing w:before="60" w:after="60"/>
              <w:jc w:val="both"/>
              <w:rPr>
                <w:rFonts w:ascii="Verdana" w:hAnsi="Verdana"/>
                <w:sz w:val="20"/>
                <w:szCs w:val="20"/>
              </w:rPr>
            </w:pPr>
            <w:bookmarkStart w:id="8" w:name="ind_industry_telephone"/>
            <w:bookmarkEnd w:id="8"/>
            <w:r>
              <w:rPr>
                <w:rFonts w:ascii="Verdana" w:hAnsi="Verdana"/>
                <w:sz w:val="20"/>
                <w:szCs w:val="20"/>
              </w:rPr>
              <w:t>8628 8308</w:t>
            </w:r>
          </w:p>
        </w:tc>
      </w:tr>
      <w:tr w:rsidR="001529E0" w:rsidRPr="00240AC8" w:rsidTr="003B6256">
        <w:trPr>
          <w:trHeight w:val="204"/>
        </w:trPr>
        <w:tc>
          <w:tcPr>
            <w:tcW w:w="2981" w:type="dxa"/>
            <w:vAlign w:val="center"/>
          </w:tcPr>
          <w:p w:rsidR="001529E0" w:rsidRPr="00240AC8" w:rsidRDefault="001529E0" w:rsidP="00F539AC">
            <w:pPr>
              <w:spacing w:before="60" w:after="60"/>
              <w:jc w:val="both"/>
              <w:rPr>
                <w:rFonts w:ascii="Verdana" w:hAnsi="Verdana"/>
                <w:b/>
                <w:sz w:val="20"/>
                <w:szCs w:val="20"/>
              </w:rPr>
            </w:pPr>
            <w:r w:rsidRPr="00240AC8">
              <w:rPr>
                <w:rFonts w:ascii="Verdana" w:hAnsi="Verdana"/>
                <w:b/>
                <w:sz w:val="20"/>
                <w:szCs w:val="20"/>
              </w:rPr>
              <w:t>e-mail</w:t>
            </w:r>
          </w:p>
        </w:tc>
        <w:tc>
          <w:tcPr>
            <w:tcW w:w="6158" w:type="dxa"/>
            <w:vAlign w:val="center"/>
          </w:tcPr>
          <w:p w:rsidR="001529E0" w:rsidRPr="00240AC8" w:rsidRDefault="001529E0" w:rsidP="00F539AC">
            <w:pPr>
              <w:spacing w:before="60" w:after="60"/>
              <w:jc w:val="both"/>
              <w:rPr>
                <w:rFonts w:ascii="Verdana" w:hAnsi="Verdana"/>
                <w:sz w:val="20"/>
                <w:szCs w:val="20"/>
              </w:rPr>
            </w:pPr>
            <w:bookmarkStart w:id="9" w:name="ind_industry_email"/>
            <w:bookmarkEnd w:id="9"/>
            <w:r>
              <w:rPr>
                <w:rFonts w:ascii="Verdana" w:hAnsi="Verdana"/>
                <w:sz w:val="20"/>
                <w:szCs w:val="20"/>
              </w:rPr>
              <w:t>hasselagerauto@hasselagerauto.dk</w:t>
            </w:r>
          </w:p>
        </w:tc>
      </w:tr>
      <w:tr w:rsidR="001529E0" w:rsidRPr="00240AC8" w:rsidTr="003B6256">
        <w:trPr>
          <w:trHeight w:val="204"/>
        </w:trPr>
        <w:tc>
          <w:tcPr>
            <w:tcW w:w="2981" w:type="dxa"/>
            <w:vAlign w:val="center"/>
          </w:tcPr>
          <w:p w:rsidR="001529E0" w:rsidRPr="00240AC8" w:rsidRDefault="001529E0" w:rsidP="00F539AC">
            <w:pPr>
              <w:spacing w:before="60" w:after="60"/>
              <w:jc w:val="both"/>
              <w:rPr>
                <w:rFonts w:ascii="Verdana" w:hAnsi="Verdana"/>
                <w:b/>
                <w:sz w:val="14"/>
                <w:szCs w:val="14"/>
              </w:rPr>
            </w:pPr>
          </w:p>
        </w:tc>
        <w:tc>
          <w:tcPr>
            <w:tcW w:w="6158" w:type="dxa"/>
            <w:vAlign w:val="center"/>
          </w:tcPr>
          <w:p w:rsidR="001529E0" w:rsidRPr="00240AC8" w:rsidRDefault="001529E0" w:rsidP="00F539AC">
            <w:pPr>
              <w:spacing w:before="60" w:after="60"/>
              <w:jc w:val="both"/>
              <w:rPr>
                <w:rFonts w:ascii="Verdana" w:hAnsi="Verdana"/>
                <w:sz w:val="14"/>
                <w:szCs w:val="14"/>
              </w:rPr>
            </w:pPr>
          </w:p>
        </w:tc>
      </w:tr>
      <w:tr w:rsidR="001529E0" w:rsidRPr="00240AC8" w:rsidTr="003B6256">
        <w:trPr>
          <w:trHeight w:val="204"/>
        </w:trPr>
        <w:tc>
          <w:tcPr>
            <w:tcW w:w="2981" w:type="dxa"/>
            <w:vAlign w:val="center"/>
          </w:tcPr>
          <w:p w:rsidR="001529E0" w:rsidRPr="00240AC8" w:rsidRDefault="001529E0" w:rsidP="00F539AC">
            <w:pPr>
              <w:spacing w:before="60" w:after="60"/>
              <w:jc w:val="both"/>
              <w:rPr>
                <w:rFonts w:ascii="Verdana" w:hAnsi="Verdana"/>
                <w:b/>
                <w:sz w:val="20"/>
                <w:szCs w:val="20"/>
              </w:rPr>
            </w:pPr>
            <w:r w:rsidRPr="00240AC8">
              <w:rPr>
                <w:rFonts w:ascii="Verdana" w:hAnsi="Verdana"/>
                <w:b/>
                <w:sz w:val="20"/>
                <w:szCs w:val="20"/>
              </w:rPr>
              <w:t>Kontaktperson</w:t>
            </w:r>
          </w:p>
        </w:tc>
        <w:tc>
          <w:tcPr>
            <w:tcW w:w="6158" w:type="dxa"/>
            <w:vAlign w:val="center"/>
          </w:tcPr>
          <w:p w:rsidR="001529E0" w:rsidRPr="00240AC8" w:rsidRDefault="001529E0" w:rsidP="00F539AC">
            <w:pPr>
              <w:spacing w:before="60" w:after="60"/>
              <w:jc w:val="both"/>
              <w:rPr>
                <w:rFonts w:ascii="Verdana" w:hAnsi="Verdana"/>
                <w:sz w:val="20"/>
                <w:szCs w:val="20"/>
              </w:rPr>
            </w:pPr>
            <w:r>
              <w:rPr>
                <w:rFonts w:ascii="Verdana" w:hAnsi="Verdana"/>
                <w:sz w:val="20"/>
                <w:szCs w:val="20"/>
              </w:rPr>
              <w:t>Klaus Jensen</w:t>
            </w:r>
          </w:p>
        </w:tc>
      </w:tr>
      <w:tr w:rsidR="001529E0" w:rsidRPr="00240AC8" w:rsidTr="003B6256">
        <w:trPr>
          <w:trHeight w:val="204"/>
        </w:trPr>
        <w:tc>
          <w:tcPr>
            <w:tcW w:w="2981" w:type="dxa"/>
          </w:tcPr>
          <w:p w:rsidR="001529E0" w:rsidRPr="00240AC8" w:rsidRDefault="001529E0" w:rsidP="00F539AC">
            <w:pPr>
              <w:pStyle w:val="normal-fed"/>
              <w:spacing w:before="60" w:after="60"/>
              <w:rPr>
                <w:rFonts w:ascii="Verdana" w:hAnsi="Verdana"/>
                <w:sz w:val="14"/>
              </w:rPr>
            </w:pPr>
          </w:p>
        </w:tc>
        <w:tc>
          <w:tcPr>
            <w:tcW w:w="6158" w:type="dxa"/>
          </w:tcPr>
          <w:p w:rsidR="001529E0" w:rsidRPr="00240AC8" w:rsidRDefault="001529E0" w:rsidP="00F539AC">
            <w:pPr>
              <w:spacing w:before="60" w:after="60"/>
              <w:jc w:val="both"/>
              <w:rPr>
                <w:rFonts w:ascii="Verdana" w:hAnsi="Verdana"/>
                <w:sz w:val="14"/>
                <w:szCs w:val="14"/>
              </w:rPr>
            </w:pPr>
          </w:p>
        </w:tc>
      </w:tr>
      <w:tr w:rsidR="001529E0" w:rsidRPr="00240AC8" w:rsidTr="003B6256">
        <w:trPr>
          <w:trHeight w:val="204"/>
        </w:trPr>
        <w:tc>
          <w:tcPr>
            <w:tcW w:w="2981" w:type="dxa"/>
          </w:tcPr>
          <w:p w:rsidR="001529E0" w:rsidRPr="00240AC8" w:rsidRDefault="001529E0" w:rsidP="00F539AC">
            <w:pPr>
              <w:pStyle w:val="normal-fed"/>
              <w:spacing w:before="60" w:after="60"/>
              <w:rPr>
                <w:rFonts w:ascii="Verdana" w:hAnsi="Verdana"/>
                <w:sz w:val="20"/>
                <w:szCs w:val="20"/>
              </w:rPr>
            </w:pPr>
            <w:r w:rsidRPr="00240AC8">
              <w:rPr>
                <w:rFonts w:ascii="Verdana" w:hAnsi="Verdana"/>
                <w:sz w:val="20"/>
                <w:szCs w:val="20"/>
              </w:rPr>
              <w:t>Branchekode</w:t>
            </w:r>
          </w:p>
        </w:tc>
        <w:tc>
          <w:tcPr>
            <w:tcW w:w="6158" w:type="dxa"/>
          </w:tcPr>
          <w:p w:rsidR="001529E0" w:rsidRPr="00240AC8" w:rsidRDefault="001529E0" w:rsidP="00F539AC">
            <w:pPr>
              <w:spacing w:before="60" w:after="60"/>
              <w:jc w:val="both"/>
              <w:rPr>
                <w:rFonts w:ascii="Verdana" w:hAnsi="Verdana"/>
                <w:sz w:val="20"/>
                <w:szCs w:val="20"/>
              </w:rPr>
            </w:pPr>
            <w:bookmarkStart w:id="10" w:name="ind_industry_main_type"/>
            <w:bookmarkStart w:id="11" w:name="ind_indtypes_ind_type_name"/>
            <w:bookmarkEnd w:id="10"/>
            <w:bookmarkEnd w:id="11"/>
            <w:r>
              <w:rPr>
                <w:rFonts w:ascii="Verdana" w:hAnsi="Verdana"/>
                <w:sz w:val="20"/>
                <w:szCs w:val="20"/>
              </w:rPr>
              <w:t>Autobranche virksomhed</w:t>
            </w:r>
          </w:p>
        </w:tc>
      </w:tr>
      <w:tr w:rsidR="001529E0" w:rsidRPr="00240AC8" w:rsidTr="003B6256">
        <w:trPr>
          <w:trHeight w:val="215"/>
        </w:trPr>
        <w:tc>
          <w:tcPr>
            <w:tcW w:w="2981" w:type="dxa"/>
          </w:tcPr>
          <w:p w:rsidR="001529E0" w:rsidRPr="00240AC8" w:rsidRDefault="001529E0" w:rsidP="00F539AC">
            <w:pPr>
              <w:pStyle w:val="normal-fed"/>
              <w:spacing w:before="60" w:after="60"/>
              <w:rPr>
                <w:rFonts w:ascii="Verdana" w:hAnsi="Verdana"/>
                <w:sz w:val="14"/>
              </w:rPr>
            </w:pPr>
          </w:p>
        </w:tc>
        <w:tc>
          <w:tcPr>
            <w:tcW w:w="6158" w:type="dxa"/>
          </w:tcPr>
          <w:p w:rsidR="001529E0" w:rsidRPr="00240AC8" w:rsidRDefault="001529E0" w:rsidP="00F539AC">
            <w:pPr>
              <w:spacing w:before="60" w:after="60"/>
              <w:jc w:val="both"/>
              <w:rPr>
                <w:rFonts w:ascii="Verdana" w:hAnsi="Verdana"/>
                <w:sz w:val="14"/>
                <w:szCs w:val="14"/>
              </w:rPr>
            </w:pPr>
          </w:p>
        </w:tc>
      </w:tr>
      <w:tr w:rsidR="001529E0" w:rsidRPr="00240AC8" w:rsidTr="003B6256">
        <w:trPr>
          <w:trHeight w:val="204"/>
        </w:trPr>
        <w:tc>
          <w:tcPr>
            <w:tcW w:w="2981" w:type="dxa"/>
          </w:tcPr>
          <w:p w:rsidR="001529E0" w:rsidRPr="00240AC8" w:rsidRDefault="001529E0" w:rsidP="00F539AC">
            <w:pPr>
              <w:pStyle w:val="normal-fed"/>
              <w:spacing w:before="60" w:after="60"/>
              <w:rPr>
                <w:rFonts w:ascii="Verdana" w:hAnsi="Verdana"/>
                <w:sz w:val="20"/>
                <w:szCs w:val="20"/>
              </w:rPr>
            </w:pPr>
            <w:r w:rsidRPr="00240AC8">
              <w:rPr>
                <w:rFonts w:ascii="Verdana" w:hAnsi="Verdana"/>
                <w:sz w:val="20"/>
                <w:szCs w:val="20"/>
              </w:rPr>
              <w:t>Opstartsdato</w:t>
            </w:r>
          </w:p>
        </w:tc>
        <w:tc>
          <w:tcPr>
            <w:tcW w:w="6158" w:type="dxa"/>
          </w:tcPr>
          <w:p w:rsidR="001529E0" w:rsidRPr="00240AC8" w:rsidRDefault="001529E0" w:rsidP="00F539AC">
            <w:pPr>
              <w:spacing w:before="60" w:after="60"/>
              <w:jc w:val="both"/>
              <w:rPr>
                <w:rFonts w:ascii="Verdana" w:hAnsi="Verdana"/>
                <w:sz w:val="20"/>
                <w:szCs w:val="20"/>
              </w:rPr>
            </w:pPr>
            <w:bookmarkStart w:id="12" w:name="ind_industry_establish_date"/>
            <w:bookmarkEnd w:id="12"/>
            <w:r>
              <w:rPr>
                <w:rFonts w:ascii="Verdana" w:hAnsi="Verdana"/>
                <w:sz w:val="20"/>
                <w:szCs w:val="20"/>
              </w:rPr>
              <w:t>2003</w:t>
            </w:r>
          </w:p>
        </w:tc>
      </w:tr>
      <w:tr w:rsidR="001529E0" w:rsidRPr="00240AC8" w:rsidTr="003B6256">
        <w:trPr>
          <w:trHeight w:val="204"/>
        </w:trPr>
        <w:tc>
          <w:tcPr>
            <w:tcW w:w="2981" w:type="dxa"/>
          </w:tcPr>
          <w:p w:rsidR="001529E0" w:rsidRPr="00240AC8" w:rsidRDefault="001529E0" w:rsidP="00F539AC">
            <w:pPr>
              <w:pStyle w:val="normal-fed"/>
              <w:spacing w:before="60" w:after="60"/>
              <w:rPr>
                <w:rFonts w:ascii="Verdana" w:hAnsi="Verdana"/>
                <w:sz w:val="20"/>
                <w:szCs w:val="20"/>
              </w:rPr>
            </w:pPr>
            <w:r w:rsidRPr="00240AC8">
              <w:rPr>
                <w:rFonts w:ascii="Verdana" w:hAnsi="Verdana"/>
                <w:sz w:val="20"/>
                <w:szCs w:val="20"/>
              </w:rPr>
              <w:t>Udvidelser/ændringer</w:t>
            </w:r>
          </w:p>
        </w:tc>
        <w:tc>
          <w:tcPr>
            <w:tcW w:w="6158" w:type="dxa"/>
          </w:tcPr>
          <w:p w:rsidR="001529E0" w:rsidRPr="00240AC8" w:rsidRDefault="001529E0" w:rsidP="00F539AC">
            <w:pPr>
              <w:spacing w:before="60" w:after="60"/>
              <w:jc w:val="both"/>
              <w:rPr>
                <w:rFonts w:ascii="Verdana" w:hAnsi="Verdana"/>
                <w:sz w:val="20"/>
                <w:szCs w:val="20"/>
              </w:rPr>
            </w:pPr>
            <w:r>
              <w:rPr>
                <w:rFonts w:ascii="Verdana" w:hAnsi="Verdana"/>
                <w:sz w:val="20"/>
                <w:szCs w:val="20"/>
              </w:rPr>
              <w:t>-</w:t>
            </w:r>
          </w:p>
        </w:tc>
      </w:tr>
      <w:tr w:rsidR="001529E0" w:rsidRPr="00240AC8" w:rsidTr="003B6256">
        <w:trPr>
          <w:trHeight w:val="215"/>
        </w:trPr>
        <w:tc>
          <w:tcPr>
            <w:tcW w:w="2981" w:type="dxa"/>
          </w:tcPr>
          <w:p w:rsidR="001529E0" w:rsidRPr="00240AC8" w:rsidRDefault="001529E0" w:rsidP="00F539AC">
            <w:pPr>
              <w:pStyle w:val="normal-fed"/>
              <w:spacing w:before="60" w:after="60"/>
              <w:rPr>
                <w:rFonts w:ascii="Verdana" w:hAnsi="Verdana"/>
                <w:sz w:val="14"/>
              </w:rPr>
            </w:pPr>
          </w:p>
        </w:tc>
        <w:tc>
          <w:tcPr>
            <w:tcW w:w="6158" w:type="dxa"/>
          </w:tcPr>
          <w:p w:rsidR="001529E0" w:rsidRPr="00240AC8" w:rsidRDefault="001529E0" w:rsidP="00F539AC">
            <w:pPr>
              <w:spacing w:before="60" w:after="60"/>
              <w:jc w:val="both"/>
              <w:rPr>
                <w:rFonts w:ascii="Verdana" w:hAnsi="Verdana"/>
                <w:sz w:val="14"/>
                <w:szCs w:val="14"/>
              </w:rPr>
            </w:pPr>
          </w:p>
        </w:tc>
      </w:tr>
      <w:tr w:rsidR="001529E0" w:rsidRPr="00240AC8" w:rsidTr="003B6256">
        <w:trPr>
          <w:trHeight w:val="204"/>
        </w:trPr>
        <w:tc>
          <w:tcPr>
            <w:tcW w:w="2981" w:type="dxa"/>
          </w:tcPr>
          <w:p w:rsidR="001529E0" w:rsidRPr="00240AC8" w:rsidRDefault="001529E0" w:rsidP="00F539AC">
            <w:pPr>
              <w:pStyle w:val="normal-fed"/>
              <w:spacing w:before="60" w:after="60"/>
              <w:rPr>
                <w:rFonts w:ascii="Verdana" w:hAnsi="Verdana"/>
                <w:sz w:val="20"/>
                <w:szCs w:val="20"/>
              </w:rPr>
            </w:pPr>
            <w:r w:rsidRPr="00240AC8">
              <w:rPr>
                <w:rFonts w:ascii="Verdana" w:hAnsi="Verdana"/>
                <w:sz w:val="20"/>
                <w:szCs w:val="20"/>
              </w:rPr>
              <w:t>Tilstede ved tilsynet:</w:t>
            </w:r>
          </w:p>
        </w:tc>
        <w:tc>
          <w:tcPr>
            <w:tcW w:w="6158" w:type="dxa"/>
          </w:tcPr>
          <w:p w:rsidR="001529E0" w:rsidRPr="00240AC8" w:rsidRDefault="001529E0" w:rsidP="00F539AC">
            <w:pPr>
              <w:spacing w:before="60" w:after="60"/>
              <w:jc w:val="both"/>
              <w:rPr>
                <w:rFonts w:ascii="Verdana" w:hAnsi="Verdana"/>
                <w:sz w:val="20"/>
                <w:szCs w:val="20"/>
              </w:rPr>
            </w:pPr>
          </w:p>
        </w:tc>
      </w:tr>
      <w:tr w:rsidR="001529E0" w:rsidRPr="00240AC8" w:rsidTr="003B6256">
        <w:trPr>
          <w:trHeight w:val="215"/>
        </w:trPr>
        <w:tc>
          <w:tcPr>
            <w:tcW w:w="2981" w:type="dxa"/>
          </w:tcPr>
          <w:p w:rsidR="001529E0" w:rsidRPr="00240AC8" w:rsidRDefault="001529E0" w:rsidP="00F539AC">
            <w:pPr>
              <w:pStyle w:val="normal-fed"/>
              <w:spacing w:before="60" w:after="60"/>
              <w:rPr>
                <w:rFonts w:ascii="Verdana" w:hAnsi="Verdana"/>
                <w:sz w:val="20"/>
                <w:szCs w:val="20"/>
              </w:rPr>
            </w:pPr>
            <w:r w:rsidRPr="00240AC8">
              <w:rPr>
                <w:rFonts w:ascii="Verdana" w:hAnsi="Verdana"/>
                <w:sz w:val="20"/>
                <w:szCs w:val="20"/>
              </w:rPr>
              <w:t>Virksomheden</w:t>
            </w:r>
          </w:p>
        </w:tc>
        <w:tc>
          <w:tcPr>
            <w:tcW w:w="6158" w:type="dxa"/>
          </w:tcPr>
          <w:p w:rsidR="001529E0" w:rsidRPr="00240AC8" w:rsidRDefault="001529E0" w:rsidP="00F539AC">
            <w:pPr>
              <w:spacing w:before="60" w:after="60"/>
              <w:jc w:val="both"/>
              <w:rPr>
                <w:rFonts w:ascii="Verdana" w:hAnsi="Verdana"/>
                <w:sz w:val="20"/>
                <w:szCs w:val="20"/>
              </w:rPr>
            </w:pPr>
            <w:r>
              <w:rPr>
                <w:rFonts w:ascii="Verdana" w:hAnsi="Verdana"/>
                <w:sz w:val="20"/>
                <w:szCs w:val="20"/>
              </w:rPr>
              <w:t>Klaus Jensen</w:t>
            </w:r>
          </w:p>
        </w:tc>
      </w:tr>
      <w:tr w:rsidR="001529E0" w:rsidRPr="00240AC8" w:rsidTr="003B6256">
        <w:trPr>
          <w:trHeight w:val="215"/>
        </w:trPr>
        <w:tc>
          <w:tcPr>
            <w:tcW w:w="2981" w:type="dxa"/>
          </w:tcPr>
          <w:p w:rsidR="001529E0" w:rsidRPr="00240AC8" w:rsidRDefault="001529E0" w:rsidP="00F539AC">
            <w:pPr>
              <w:pStyle w:val="normal-fed"/>
              <w:spacing w:before="60" w:after="60"/>
              <w:rPr>
                <w:rFonts w:ascii="Verdana" w:hAnsi="Verdana"/>
                <w:sz w:val="20"/>
                <w:szCs w:val="20"/>
              </w:rPr>
            </w:pPr>
            <w:r>
              <w:rPr>
                <w:rFonts w:ascii="Verdana" w:hAnsi="Verdana"/>
                <w:sz w:val="20"/>
                <w:szCs w:val="20"/>
              </w:rPr>
              <w:t>Aa</w:t>
            </w:r>
            <w:r w:rsidRPr="00240AC8">
              <w:rPr>
                <w:rFonts w:ascii="Verdana" w:hAnsi="Verdana"/>
                <w:sz w:val="20"/>
                <w:szCs w:val="20"/>
              </w:rPr>
              <w:t>rhus Kommune</w:t>
            </w:r>
          </w:p>
        </w:tc>
        <w:tc>
          <w:tcPr>
            <w:tcW w:w="6158" w:type="dxa"/>
          </w:tcPr>
          <w:p w:rsidR="001529E0" w:rsidRPr="00240AC8" w:rsidRDefault="001529E0" w:rsidP="00F539AC">
            <w:pPr>
              <w:spacing w:before="60" w:after="60"/>
              <w:jc w:val="both"/>
              <w:rPr>
                <w:rFonts w:ascii="Verdana" w:hAnsi="Verdana"/>
                <w:sz w:val="20"/>
                <w:szCs w:val="20"/>
              </w:rPr>
            </w:pPr>
            <w:bookmarkStart w:id="13" w:name="case_officer_long_name"/>
            <w:bookmarkEnd w:id="13"/>
            <w:r>
              <w:rPr>
                <w:rFonts w:ascii="Verdana" w:hAnsi="Verdana"/>
                <w:sz w:val="20"/>
                <w:szCs w:val="20"/>
              </w:rPr>
              <w:t>Hans Kunnerup</w:t>
            </w:r>
          </w:p>
        </w:tc>
      </w:tr>
      <w:tr w:rsidR="001529E0" w:rsidRPr="00240AC8" w:rsidTr="003B6256">
        <w:trPr>
          <w:trHeight w:val="215"/>
        </w:trPr>
        <w:tc>
          <w:tcPr>
            <w:tcW w:w="2981" w:type="dxa"/>
          </w:tcPr>
          <w:p w:rsidR="001529E0" w:rsidRPr="00240AC8" w:rsidRDefault="001529E0" w:rsidP="00F539AC">
            <w:pPr>
              <w:pStyle w:val="normal-fed"/>
              <w:rPr>
                <w:rFonts w:ascii="Verdana" w:hAnsi="Verdana"/>
                <w:sz w:val="14"/>
              </w:rPr>
            </w:pPr>
          </w:p>
        </w:tc>
        <w:tc>
          <w:tcPr>
            <w:tcW w:w="6158" w:type="dxa"/>
          </w:tcPr>
          <w:p w:rsidR="001529E0" w:rsidRPr="00240AC8" w:rsidRDefault="001529E0" w:rsidP="00F539AC">
            <w:pPr>
              <w:jc w:val="both"/>
              <w:rPr>
                <w:rFonts w:ascii="Verdana" w:hAnsi="Verdana"/>
                <w:sz w:val="14"/>
                <w:szCs w:val="14"/>
              </w:rPr>
            </w:pPr>
          </w:p>
        </w:tc>
      </w:tr>
    </w:tbl>
    <w:p w:rsidR="003B6256" w:rsidRPr="008024F5" w:rsidRDefault="003B6256" w:rsidP="003B6256">
      <w:pPr>
        <w:pStyle w:val="Overskrift3"/>
        <w:spacing w:before="360"/>
        <w:jc w:val="both"/>
        <w:rPr>
          <w:rFonts w:ascii="Verdana" w:hAnsi="Verdana"/>
          <w:b w:val="0"/>
          <w:sz w:val="20"/>
          <w:szCs w:val="20"/>
        </w:rPr>
      </w:pPr>
      <w:r>
        <w:rPr>
          <w:rFonts w:ascii="Verdana" w:hAnsi="Verdana"/>
          <w:b w:val="0"/>
          <w:sz w:val="20"/>
          <w:szCs w:val="20"/>
        </w:rPr>
        <w:t>Aarhus</w:t>
      </w:r>
      <w:r w:rsidRPr="00AE0FA8">
        <w:rPr>
          <w:rFonts w:ascii="Verdana" w:hAnsi="Verdana"/>
          <w:b w:val="0"/>
          <w:sz w:val="20"/>
          <w:szCs w:val="20"/>
        </w:rPr>
        <w:t xml:space="preserve"> Kommune, </w:t>
      </w:r>
      <w:r>
        <w:rPr>
          <w:rFonts w:ascii="Verdana" w:hAnsi="Verdana"/>
          <w:b w:val="0"/>
          <w:sz w:val="20"/>
          <w:szCs w:val="20"/>
        </w:rPr>
        <w:t xml:space="preserve">Center for </w:t>
      </w:r>
      <w:r w:rsidRPr="00AE0FA8">
        <w:rPr>
          <w:rFonts w:ascii="Verdana" w:hAnsi="Verdana"/>
          <w:b w:val="0"/>
          <w:sz w:val="20"/>
          <w:szCs w:val="20"/>
        </w:rPr>
        <w:t>Miljø</w:t>
      </w:r>
      <w:r>
        <w:rPr>
          <w:rFonts w:ascii="Verdana" w:hAnsi="Verdana"/>
          <w:b w:val="0"/>
          <w:sz w:val="20"/>
          <w:szCs w:val="20"/>
        </w:rPr>
        <w:t xml:space="preserve"> og Energi</w:t>
      </w:r>
      <w:r w:rsidRPr="00AE0FA8">
        <w:rPr>
          <w:rFonts w:ascii="Verdana" w:hAnsi="Verdana"/>
          <w:b w:val="0"/>
          <w:sz w:val="20"/>
          <w:szCs w:val="20"/>
        </w:rPr>
        <w:t xml:space="preserve"> har </w:t>
      </w:r>
      <w:r>
        <w:rPr>
          <w:rFonts w:ascii="Verdana" w:hAnsi="Verdana"/>
          <w:b w:val="0"/>
          <w:sz w:val="20"/>
          <w:szCs w:val="20"/>
        </w:rPr>
        <w:t>ud</w:t>
      </w:r>
      <w:r w:rsidRPr="00AE0FA8">
        <w:rPr>
          <w:rFonts w:ascii="Verdana" w:hAnsi="Verdana"/>
          <w:b w:val="0"/>
          <w:sz w:val="20"/>
          <w:szCs w:val="20"/>
        </w:rPr>
        <w:t xml:space="preserve">ført tilsyn i henhold til </w:t>
      </w:r>
      <w:r>
        <w:rPr>
          <w:rFonts w:ascii="Verdana" w:hAnsi="Verdana"/>
          <w:b w:val="0"/>
          <w:sz w:val="20"/>
          <w:szCs w:val="20"/>
        </w:rPr>
        <w:t xml:space="preserve">Miljøbeskyttelsesloven.  </w:t>
      </w:r>
      <w:r w:rsidRPr="00AE0FA8">
        <w:rPr>
          <w:rFonts w:ascii="Verdana" w:hAnsi="Verdana"/>
          <w:b w:val="0"/>
          <w:sz w:val="20"/>
          <w:szCs w:val="20"/>
        </w:rPr>
        <w:t>Ved tilsynet er de miljømæssige forhold vedrørende indretning, drift, affald, luftemissioner, spildevand og støj gennemgået.</w:t>
      </w:r>
      <w:r>
        <w:rPr>
          <w:rFonts w:ascii="Verdana" w:hAnsi="Verdana"/>
          <w:b w:val="0"/>
          <w:sz w:val="20"/>
          <w:szCs w:val="20"/>
        </w:rPr>
        <w:t xml:space="preserve"> Baggrunden for tilsynet er Kommunens forpligtigelse til at føre </w:t>
      </w:r>
      <w:r w:rsidR="00B45340">
        <w:rPr>
          <w:rFonts w:ascii="Verdana" w:hAnsi="Verdana"/>
          <w:b w:val="0"/>
          <w:sz w:val="20"/>
          <w:szCs w:val="20"/>
        </w:rPr>
        <w:lastRenderedPageBreak/>
        <w:t>t</w:t>
      </w:r>
      <w:r>
        <w:rPr>
          <w:rFonts w:ascii="Verdana" w:hAnsi="Verdana"/>
          <w:b w:val="0"/>
          <w:sz w:val="20"/>
          <w:szCs w:val="20"/>
        </w:rPr>
        <w:t xml:space="preserve">ilsyn med, </w:t>
      </w:r>
      <w:r w:rsidRPr="008024F5">
        <w:rPr>
          <w:rFonts w:ascii="Verdana" w:hAnsi="Verdana" w:cs="Helv"/>
          <w:b w:val="0"/>
          <w:color w:val="000000"/>
          <w:sz w:val="20"/>
          <w:szCs w:val="20"/>
        </w:rPr>
        <w:t>at virksomheden overholder miljøbestemmelserne i den daglige drift</w:t>
      </w:r>
      <w:r>
        <w:rPr>
          <w:rFonts w:ascii="Verdana" w:hAnsi="Verdana" w:cs="Helv"/>
          <w:b w:val="0"/>
          <w:color w:val="000000"/>
          <w:sz w:val="20"/>
          <w:szCs w:val="20"/>
        </w:rPr>
        <w:t xml:space="preserve"> i henhold til Miljøbeskyttelsesloven.</w:t>
      </w:r>
    </w:p>
    <w:p w:rsidR="003B6256" w:rsidRDefault="003B6256" w:rsidP="003B6256">
      <w:pPr>
        <w:pStyle w:val="normal-fed"/>
        <w:rPr>
          <w:rFonts w:ascii="Verdana" w:hAnsi="Verdana"/>
          <w:b w:val="0"/>
          <w:sz w:val="20"/>
          <w:szCs w:val="20"/>
        </w:rPr>
      </w:pPr>
    </w:p>
    <w:p w:rsidR="00D255DA" w:rsidRDefault="00D255DA" w:rsidP="00D255DA">
      <w:pPr>
        <w:pStyle w:val="normal-fed"/>
        <w:rPr>
          <w:rFonts w:ascii="Verdana" w:hAnsi="Verdana"/>
          <w:b w:val="0"/>
          <w:sz w:val="20"/>
          <w:szCs w:val="20"/>
        </w:rPr>
      </w:pPr>
    </w:p>
    <w:p w:rsidR="001529E0" w:rsidRPr="00AE0FA8" w:rsidRDefault="001529E0" w:rsidP="00D255DA">
      <w:pPr>
        <w:pStyle w:val="normal-fed"/>
        <w:rPr>
          <w:rFonts w:ascii="Verdana" w:hAnsi="Verdana"/>
          <w:b w:val="0"/>
          <w:sz w:val="20"/>
          <w:szCs w:val="20"/>
        </w:rPr>
      </w:pPr>
      <w:r w:rsidRPr="00AE0FA8">
        <w:rPr>
          <w:rFonts w:ascii="Verdana" w:hAnsi="Verdana"/>
          <w:sz w:val="20"/>
          <w:szCs w:val="20"/>
        </w:rPr>
        <w:t>REGULERINGSGRUNDLAG</w:t>
      </w:r>
    </w:p>
    <w:p w:rsidR="001529E0" w:rsidRPr="00AE0FA8" w:rsidRDefault="001529E0" w:rsidP="001529E0">
      <w:pPr>
        <w:rPr>
          <w:rFonts w:ascii="Verdana" w:hAnsi="Verdana"/>
          <w:sz w:val="20"/>
          <w:szCs w:val="20"/>
        </w:rPr>
      </w:pPr>
    </w:p>
    <w:p w:rsidR="00D255DA" w:rsidRPr="00AE0FA8" w:rsidRDefault="00D255DA" w:rsidP="00D255DA">
      <w:pPr>
        <w:rPr>
          <w:rFonts w:ascii="Verdana" w:hAnsi="Verdana"/>
          <w:b/>
          <w:sz w:val="20"/>
          <w:szCs w:val="20"/>
        </w:rPr>
      </w:pPr>
      <w:r w:rsidRPr="00AE0FA8">
        <w:rPr>
          <w:rFonts w:ascii="Verdana" w:hAnsi="Verdana"/>
          <w:b/>
          <w:sz w:val="20"/>
          <w:szCs w:val="20"/>
        </w:rPr>
        <w:t>Autobranchevirksomhed</w:t>
      </w:r>
    </w:p>
    <w:p w:rsidR="00D255DA" w:rsidRPr="00AE0FA8" w:rsidRDefault="00D255DA" w:rsidP="00D255DA">
      <w:pPr>
        <w:rPr>
          <w:rFonts w:ascii="Verdana" w:hAnsi="Verdana"/>
          <w:sz w:val="20"/>
          <w:szCs w:val="20"/>
          <w:highlight w:val="yellow"/>
        </w:rPr>
      </w:pPr>
      <w:r w:rsidRPr="00AE0FA8">
        <w:rPr>
          <w:rFonts w:ascii="Verdana" w:hAnsi="Verdana"/>
          <w:sz w:val="20"/>
          <w:szCs w:val="20"/>
        </w:rPr>
        <w:t xml:space="preserve">Virksomhedens miljømæssige forhold reguleres i henhold til </w:t>
      </w:r>
      <w:r w:rsidRPr="00D255DA">
        <w:rPr>
          <w:rFonts w:ascii="Verdana" w:hAnsi="Verdana"/>
          <w:sz w:val="20"/>
          <w:szCs w:val="20"/>
        </w:rPr>
        <w:t xml:space="preserve">Bekendtgørelse nr. 1312 af 8. november 2016 om miljøkrav i forbindelse med etablering og drift af autoværksteder m.v. (Autobranchebekendtgørelsen). </w:t>
      </w:r>
    </w:p>
    <w:p w:rsidR="00D255DA" w:rsidRPr="00AE0FA8" w:rsidRDefault="00D255DA" w:rsidP="00D255DA">
      <w:pPr>
        <w:rPr>
          <w:rFonts w:ascii="Verdana" w:hAnsi="Verdana"/>
          <w:sz w:val="20"/>
          <w:szCs w:val="20"/>
        </w:rPr>
      </w:pPr>
      <w:r w:rsidRPr="00AE0FA8">
        <w:rPr>
          <w:rFonts w:ascii="Verdana" w:hAnsi="Verdana"/>
          <w:sz w:val="20"/>
          <w:szCs w:val="20"/>
        </w:rPr>
        <w:t>Hvis virksomheden ændres eller udvides på en måde, der medfører øget påvirkning af det eksterne miljø, skal der forinden foretages anmeldelse til Kommunen i henhold til § 5 i Autobranchebekendtgørelsen.</w:t>
      </w:r>
    </w:p>
    <w:p w:rsidR="00D255DA" w:rsidRPr="00AE0FA8" w:rsidRDefault="00D255DA" w:rsidP="00D255DA">
      <w:pPr>
        <w:rPr>
          <w:rFonts w:ascii="Verdana" w:hAnsi="Verdana"/>
          <w:sz w:val="20"/>
          <w:szCs w:val="20"/>
        </w:rPr>
      </w:pPr>
    </w:p>
    <w:p w:rsidR="00D255DA" w:rsidRPr="00104494" w:rsidRDefault="00D255DA" w:rsidP="00D255DA">
      <w:pPr>
        <w:rPr>
          <w:rFonts w:ascii="Verdana" w:hAnsi="Verdana"/>
          <w:b/>
          <w:sz w:val="20"/>
          <w:szCs w:val="20"/>
        </w:rPr>
      </w:pPr>
      <w:r w:rsidRPr="00104494">
        <w:rPr>
          <w:rFonts w:ascii="Verdana" w:hAnsi="Verdana"/>
          <w:b/>
          <w:sz w:val="20"/>
          <w:szCs w:val="20"/>
        </w:rPr>
        <w:t>Gebyrpligtig virksomhed</w:t>
      </w:r>
    </w:p>
    <w:p w:rsidR="00D255DA" w:rsidRPr="00104494" w:rsidRDefault="00D255DA" w:rsidP="00D255DA">
      <w:pPr>
        <w:rPr>
          <w:rFonts w:ascii="Verdana" w:hAnsi="Verdana"/>
          <w:sz w:val="20"/>
          <w:szCs w:val="20"/>
        </w:rPr>
      </w:pPr>
      <w:r w:rsidRPr="00104494">
        <w:rPr>
          <w:rFonts w:ascii="Verdana" w:hAnsi="Verdana"/>
          <w:sz w:val="20"/>
          <w:szCs w:val="20"/>
        </w:rPr>
        <w:t xml:space="preserve">Virksomheden er desuden omfattet af § 2, stk. 1, nr. 7 i </w:t>
      </w:r>
      <w:r>
        <w:rPr>
          <w:rFonts w:ascii="Verdana" w:hAnsi="Verdana"/>
          <w:sz w:val="20"/>
          <w:szCs w:val="20"/>
        </w:rPr>
        <w:t>b</w:t>
      </w:r>
      <w:r w:rsidRPr="00104494">
        <w:rPr>
          <w:rFonts w:ascii="Verdana" w:hAnsi="Verdana"/>
          <w:sz w:val="20"/>
          <w:szCs w:val="20"/>
        </w:rPr>
        <w:t>ekendtgørelse om brugerbetaling for godkendelse og tilsyn efter lov om miljøbeskyttelse og lov om miljøgodkendelse m.v. af husdyrbrug (bekendtgø</w:t>
      </w:r>
      <w:r>
        <w:rPr>
          <w:rFonts w:ascii="Verdana" w:hAnsi="Verdana"/>
          <w:sz w:val="20"/>
          <w:szCs w:val="20"/>
        </w:rPr>
        <w:t>relse nr. 1518 af 7. december 2016)</w:t>
      </w:r>
      <w:r w:rsidRPr="00104494">
        <w:rPr>
          <w:rFonts w:ascii="Verdana" w:hAnsi="Verdana"/>
          <w:sz w:val="20"/>
          <w:szCs w:val="20"/>
        </w:rPr>
        <w:t>.</w:t>
      </w:r>
    </w:p>
    <w:p w:rsidR="00D255DA" w:rsidRDefault="00D255DA" w:rsidP="00D255DA">
      <w:pPr>
        <w:rPr>
          <w:rFonts w:ascii="Verdana" w:hAnsi="Verdana"/>
          <w:sz w:val="20"/>
          <w:szCs w:val="20"/>
        </w:rPr>
      </w:pPr>
    </w:p>
    <w:p w:rsidR="00D255DA" w:rsidRDefault="00D255DA" w:rsidP="00D255DA">
      <w:pPr>
        <w:spacing w:line="300" w:lineRule="atLeast"/>
        <w:rPr>
          <w:rFonts w:ascii="Verdana" w:hAnsi="Verdana"/>
          <w:sz w:val="20"/>
          <w:szCs w:val="20"/>
        </w:rPr>
      </w:pPr>
    </w:p>
    <w:p w:rsidR="001529E0" w:rsidRPr="00AE0FA8" w:rsidRDefault="001529E0" w:rsidP="001529E0">
      <w:pPr>
        <w:pStyle w:val="Overskrift1"/>
        <w:rPr>
          <w:rFonts w:ascii="Verdana" w:hAnsi="Verdana"/>
          <w:sz w:val="20"/>
          <w:szCs w:val="20"/>
        </w:rPr>
      </w:pPr>
      <w:r w:rsidRPr="00AE0FA8">
        <w:rPr>
          <w:rFonts w:ascii="Verdana" w:hAnsi="Verdana"/>
          <w:sz w:val="20"/>
          <w:szCs w:val="20"/>
        </w:rPr>
        <w:t>BELIGGENHED</w:t>
      </w:r>
    </w:p>
    <w:p w:rsidR="001529E0" w:rsidRDefault="001529E0" w:rsidP="001529E0">
      <w:pPr>
        <w:rPr>
          <w:rFonts w:ascii="Verdana" w:hAnsi="Verdana"/>
          <w:sz w:val="20"/>
          <w:szCs w:val="20"/>
        </w:rPr>
      </w:pPr>
      <w:r w:rsidRPr="00AE0FA8">
        <w:rPr>
          <w:rFonts w:ascii="Verdana" w:hAnsi="Verdana"/>
          <w:sz w:val="20"/>
          <w:szCs w:val="20"/>
        </w:rPr>
        <w:t>I forhold til kommuneplanen ligger virksomheden i område</w:t>
      </w:r>
      <w:r>
        <w:rPr>
          <w:rFonts w:ascii="Verdana" w:hAnsi="Verdana"/>
          <w:sz w:val="20"/>
          <w:szCs w:val="20"/>
        </w:rPr>
        <w:t xml:space="preserve"> 220501ER.</w:t>
      </w:r>
      <w:r w:rsidR="00F46C58">
        <w:rPr>
          <w:rFonts w:ascii="Verdana" w:hAnsi="Verdana"/>
          <w:sz w:val="20"/>
          <w:szCs w:val="20"/>
        </w:rPr>
        <w:t xml:space="preserve"> </w:t>
      </w:r>
      <w:r w:rsidRPr="00337DAD">
        <w:rPr>
          <w:rFonts w:ascii="Verdana" w:hAnsi="Verdana"/>
          <w:sz w:val="20"/>
          <w:szCs w:val="20"/>
        </w:rPr>
        <w:t>Området er endvidere omfattet af lokalplan 359 – område til offentlige formål og erhverv vest for Lemmingvej i Hasselager.</w:t>
      </w:r>
      <w:r>
        <w:rPr>
          <w:rFonts w:ascii="Verdana" w:hAnsi="Verdana"/>
          <w:sz w:val="20"/>
          <w:szCs w:val="20"/>
        </w:rPr>
        <w:t xml:space="preserve"> Der er bolig på ejendommen og en bolig ca. 40 meter øst for virksomheden.  </w:t>
      </w:r>
      <w:r w:rsidRPr="007618FC">
        <w:rPr>
          <w:rFonts w:ascii="Verdana" w:hAnsi="Verdana"/>
          <w:sz w:val="20"/>
          <w:szCs w:val="20"/>
        </w:rPr>
        <w:t>Området er fælleskloakeret</w:t>
      </w:r>
      <w:r>
        <w:rPr>
          <w:rFonts w:ascii="Verdana" w:hAnsi="Verdana"/>
          <w:sz w:val="20"/>
          <w:szCs w:val="20"/>
        </w:rPr>
        <w:t xml:space="preserve">. </w:t>
      </w:r>
      <w:r w:rsidRPr="007618FC">
        <w:rPr>
          <w:rFonts w:ascii="Verdana" w:hAnsi="Verdana"/>
          <w:sz w:val="20"/>
          <w:szCs w:val="20"/>
        </w:rPr>
        <w:t xml:space="preserve">Området har særlige drikkevandsinteresser (OSD-område). </w:t>
      </w:r>
    </w:p>
    <w:p w:rsidR="001529E0" w:rsidRPr="007618FC" w:rsidRDefault="001529E0" w:rsidP="001529E0">
      <w:pPr>
        <w:rPr>
          <w:rFonts w:ascii="Verdana" w:hAnsi="Verdana"/>
          <w:sz w:val="20"/>
          <w:szCs w:val="20"/>
        </w:rPr>
      </w:pPr>
    </w:p>
    <w:p w:rsidR="001529E0" w:rsidRDefault="00414A07" w:rsidP="001529E0">
      <w:pPr>
        <w:rPr>
          <w:rFonts w:ascii="Verdana" w:hAnsi="Verdana"/>
          <w:color w:val="FF0000"/>
          <w:sz w:val="20"/>
          <w:szCs w:val="20"/>
        </w:rPr>
      </w:pPr>
      <w:r>
        <w:rPr>
          <w:noProof/>
        </w:rPr>
        <w:lastRenderedPageBreak/>
        <w:drawing>
          <wp:inline distT="0" distB="0" distL="0" distR="0" wp14:anchorId="076BCBCD" wp14:editId="5E9A4E60">
            <wp:extent cx="6186146" cy="4514127"/>
            <wp:effectExtent l="0" t="0" r="5715" b="127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6760" cy="4536467"/>
                    </a:xfrm>
                    <a:prstGeom prst="rect">
                      <a:avLst/>
                    </a:prstGeom>
                  </pic:spPr>
                </pic:pic>
              </a:graphicData>
            </a:graphic>
          </wp:inline>
        </w:drawing>
      </w:r>
    </w:p>
    <w:p w:rsidR="00F20047" w:rsidRDefault="00F20047" w:rsidP="000B2DCF">
      <w:pPr>
        <w:rPr>
          <w:rFonts w:ascii="Verdana" w:hAnsi="Verdana"/>
          <w:b/>
          <w:sz w:val="20"/>
          <w:szCs w:val="20"/>
        </w:rPr>
      </w:pPr>
    </w:p>
    <w:p w:rsidR="000B2DCF" w:rsidRPr="009B042A" w:rsidRDefault="000B2DCF" w:rsidP="000B2DCF">
      <w:pPr>
        <w:rPr>
          <w:rFonts w:ascii="Verdana" w:hAnsi="Verdana"/>
          <w:b/>
          <w:sz w:val="20"/>
          <w:szCs w:val="20"/>
        </w:rPr>
      </w:pPr>
      <w:r w:rsidRPr="009B042A">
        <w:rPr>
          <w:rFonts w:ascii="Verdana" w:hAnsi="Verdana"/>
          <w:b/>
          <w:sz w:val="20"/>
          <w:szCs w:val="20"/>
        </w:rPr>
        <w:t>EGENKONTROL</w:t>
      </w:r>
    </w:p>
    <w:p w:rsidR="000B2DCF" w:rsidRDefault="000B2DCF" w:rsidP="000B2DCF">
      <w:pPr>
        <w:rPr>
          <w:rFonts w:ascii="Verdana" w:hAnsi="Verdana"/>
          <w:sz w:val="20"/>
          <w:szCs w:val="20"/>
        </w:rPr>
      </w:pPr>
      <w:r>
        <w:rPr>
          <w:rFonts w:ascii="Verdana" w:hAnsi="Verdana"/>
          <w:sz w:val="20"/>
          <w:szCs w:val="20"/>
        </w:rPr>
        <w:t>Virksomheden har ingen krav om indsendelse af egenkontrol.</w:t>
      </w:r>
    </w:p>
    <w:p w:rsidR="000B2DCF" w:rsidRDefault="000B2DCF" w:rsidP="000B2DCF">
      <w:pPr>
        <w:rPr>
          <w:rFonts w:ascii="Verdana" w:hAnsi="Verdana"/>
          <w:sz w:val="20"/>
          <w:szCs w:val="20"/>
        </w:rPr>
      </w:pPr>
    </w:p>
    <w:p w:rsidR="000B2DCF" w:rsidRPr="00982475" w:rsidRDefault="000B2DCF" w:rsidP="000B2DCF">
      <w:pPr>
        <w:rPr>
          <w:rFonts w:ascii="Verdana" w:hAnsi="Verdana"/>
          <w:b/>
          <w:sz w:val="20"/>
          <w:szCs w:val="20"/>
        </w:rPr>
      </w:pPr>
      <w:r w:rsidRPr="00982475">
        <w:rPr>
          <w:rFonts w:ascii="Verdana" w:hAnsi="Verdana"/>
          <w:b/>
          <w:sz w:val="20"/>
          <w:szCs w:val="20"/>
        </w:rPr>
        <w:t>MILJØLEDELSE, SYSTEMATIK OG MILJØFORBEDRINGER</w:t>
      </w:r>
    </w:p>
    <w:p w:rsidR="000B2DCF" w:rsidRPr="003C72BC" w:rsidRDefault="000B2DCF" w:rsidP="000B2DCF">
      <w:pPr>
        <w:jc w:val="both"/>
        <w:rPr>
          <w:rFonts w:ascii="Verdana" w:hAnsi="Verdana"/>
          <w:sz w:val="20"/>
          <w:szCs w:val="20"/>
        </w:rPr>
      </w:pPr>
      <w:r w:rsidRPr="003C72BC">
        <w:rPr>
          <w:rFonts w:ascii="Verdana" w:hAnsi="Verdana"/>
          <w:sz w:val="20"/>
          <w:szCs w:val="20"/>
        </w:rPr>
        <w:t>Virksomheden har ikke noget formaliseret miljøstyringssystem.</w:t>
      </w:r>
    </w:p>
    <w:p w:rsidR="00F46C58" w:rsidRDefault="00F46C58" w:rsidP="000B2DCF">
      <w:pPr>
        <w:pStyle w:val="normal-fed"/>
        <w:rPr>
          <w:rFonts w:ascii="Verdana" w:hAnsi="Verdana"/>
          <w:bCs/>
          <w:sz w:val="20"/>
          <w:szCs w:val="20"/>
        </w:rPr>
      </w:pPr>
    </w:p>
    <w:p w:rsidR="000B2DCF" w:rsidRDefault="000B2DCF" w:rsidP="00BC6491">
      <w:pPr>
        <w:pStyle w:val="normal-fed"/>
        <w:rPr>
          <w:rFonts w:ascii="Verdana" w:hAnsi="Verdana"/>
          <w:bCs/>
          <w:sz w:val="20"/>
          <w:szCs w:val="20"/>
        </w:rPr>
      </w:pPr>
    </w:p>
    <w:p w:rsidR="001529E0" w:rsidRPr="00AE0FA8" w:rsidRDefault="001529E0" w:rsidP="00BC6491">
      <w:pPr>
        <w:pStyle w:val="normal-fed"/>
        <w:rPr>
          <w:rFonts w:ascii="Verdana" w:hAnsi="Verdana"/>
          <w:bCs/>
          <w:sz w:val="20"/>
          <w:szCs w:val="20"/>
        </w:rPr>
      </w:pPr>
      <w:r w:rsidRPr="00AE0FA8">
        <w:rPr>
          <w:rFonts w:ascii="Verdana" w:hAnsi="Verdana"/>
          <w:bCs/>
          <w:sz w:val="20"/>
          <w:szCs w:val="20"/>
        </w:rPr>
        <w:t>INDRETNING OG DRIFT</w:t>
      </w:r>
    </w:p>
    <w:p w:rsidR="001529E0" w:rsidRPr="00AE0FA8" w:rsidRDefault="001529E0" w:rsidP="00BC6491">
      <w:pPr>
        <w:pStyle w:val="normal-fed"/>
        <w:rPr>
          <w:rFonts w:ascii="Verdana" w:hAnsi="Verdana"/>
          <w:bCs/>
          <w:sz w:val="20"/>
          <w:szCs w:val="20"/>
        </w:rPr>
      </w:pPr>
    </w:p>
    <w:p w:rsidR="001529E0" w:rsidRPr="00AE0FA8" w:rsidRDefault="001529E0" w:rsidP="00BC6491">
      <w:pPr>
        <w:rPr>
          <w:rFonts w:ascii="Verdana" w:hAnsi="Verdana"/>
          <w:b/>
          <w:bCs/>
          <w:sz w:val="20"/>
          <w:szCs w:val="20"/>
        </w:rPr>
      </w:pPr>
      <w:r w:rsidRPr="00AE0FA8">
        <w:rPr>
          <w:rFonts w:ascii="Verdana" w:hAnsi="Verdana"/>
          <w:b/>
          <w:bCs/>
          <w:sz w:val="20"/>
          <w:szCs w:val="20"/>
        </w:rPr>
        <w:t>Kort beskrivelse af virksomhedens produktion og processer</w:t>
      </w:r>
    </w:p>
    <w:p w:rsidR="001529E0" w:rsidRPr="00AE0FA8" w:rsidRDefault="001529E0" w:rsidP="00BC6491">
      <w:pPr>
        <w:rPr>
          <w:rFonts w:ascii="Verdana" w:hAnsi="Verdana"/>
          <w:sz w:val="20"/>
          <w:szCs w:val="20"/>
        </w:rPr>
      </w:pPr>
      <w:bookmarkStart w:id="14" w:name="ind_descr_product_descr_process"/>
      <w:bookmarkEnd w:id="14"/>
      <w:r>
        <w:rPr>
          <w:rFonts w:ascii="Verdana" w:hAnsi="Verdana"/>
          <w:sz w:val="20"/>
          <w:szCs w:val="20"/>
        </w:rPr>
        <w:t>Traditionelt autoværksted med meget lidt karroseriarbejde.</w:t>
      </w:r>
    </w:p>
    <w:p w:rsidR="001529E0" w:rsidRPr="00AE0FA8" w:rsidRDefault="001529E0" w:rsidP="00BC6491">
      <w:pPr>
        <w:rPr>
          <w:rFonts w:ascii="Verdana" w:hAnsi="Verdana"/>
          <w:sz w:val="20"/>
          <w:szCs w:val="20"/>
        </w:rPr>
      </w:pPr>
    </w:p>
    <w:p w:rsidR="001529E0" w:rsidRPr="00AE0FA8" w:rsidRDefault="001529E0" w:rsidP="00BC6491">
      <w:pPr>
        <w:pStyle w:val="normal-fed"/>
        <w:rPr>
          <w:rFonts w:ascii="Verdana" w:hAnsi="Verdana"/>
          <w:sz w:val="20"/>
          <w:szCs w:val="20"/>
        </w:rPr>
      </w:pPr>
      <w:r w:rsidRPr="00AE0FA8">
        <w:rPr>
          <w:rFonts w:ascii="Verdana" w:hAnsi="Verdana"/>
          <w:sz w:val="20"/>
          <w:szCs w:val="20"/>
        </w:rPr>
        <w:t>Antal ansatte</w:t>
      </w:r>
    </w:p>
    <w:p w:rsidR="001529E0" w:rsidRPr="00AE0FA8" w:rsidRDefault="001529E0" w:rsidP="00BC6491">
      <w:pPr>
        <w:rPr>
          <w:rFonts w:ascii="Verdana" w:hAnsi="Verdana" w:cs="Arial"/>
          <w:sz w:val="20"/>
          <w:szCs w:val="20"/>
        </w:rPr>
      </w:pPr>
      <w:r w:rsidRPr="00AE0FA8">
        <w:rPr>
          <w:rFonts w:ascii="Verdana" w:hAnsi="Verdana" w:cs="Arial"/>
          <w:sz w:val="20"/>
          <w:szCs w:val="20"/>
        </w:rPr>
        <w:t xml:space="preserve">Der er i </w:t>
      </w:r>
      <w:r>
        <w:rPr>
          <w:rFonts w:ascii="Verdana" w:hAnsi="Verdana" w:cs="Arial"/>
          <w:sz w:val="20"/>
          <w:szCs w:val="20"/>
        </w:rPr>
        <w:t>værkstedet</w:t>
      </w:r>
      <w:r w:rsidRPr="00AE0FA8">
        <w:rPr>
          <w:rFonts w:ascii="Verdana" w:hAnsi="Verdana" w:cs="Arial"/>
          <w:sz w:val="20"/>
          <w:szCs w:val="20"/>
        </w:rPr>
        <w:t xml:space="preserve"> beskæftiget</w:t>
      </w:r>
      <w:r>
        <w:rPr>
          <w:rFonts w:ascii="Verdana" w:hAnsi="Verdana" w:cs="Arial"/>
          <w:sz w:val="20"/>
          <w:szCs w:val="20"/>
        </w:rPr>
        <w:t xml:space="preserve"> 5</w:t>
      </w:r>
      <w:bookmarkStart w:id="15" w:name="ind_descr_product_employee_prod"/>
      <w:bookmarkEnd w:id="15"/>
      <w:r>
        <w:rPr>
          <w:rFonts w:ascii="Verdana" w:hAnsi="Verdana" w:cs="Arial"/>
          <w:sz w:val="20"/>
          <w:szCs w:val="20"/>
        </w:rPr>
        <w:t xml:space="preserve"> </w:t>
      </w:r>
      <w:r w:rsidRPr="00AE0FA8">
        <w:rPr>
          <w:rFonts w:ascii="Verdana" w:hAnsi="Verdana" w:cs="Arial"/>
          <w:sz w:val="20"/>
          <w:szCs w:val="20"/>
        </w:rPr>
        <w:t>personer.</w:t>
      </w:r>
    </w:p>
    <w:p w:rsidR="001529E0" w:rsidRPr="00AE0FA8" w:rsidRDefault="001529E0" w:rsidP="00BC6491">
      <w:pPr>
        <w:rPr>
          <w:rFonts w:ascii="Verdana" w:hAnsi="Verdana" w:cs="Arial"/>
          <w:sz w:val="20"/>
          <w:szCs w:val="20"/>
        </w:rPr>
      </w:pPr>
    </w:p>
    <w:p w:rsidR="001529E0" w:rsidRPr="00AE0FA8" w:rsidRDefault="001529E0" w:rsidP="00BC6491">
      <w:pPr>
        <w:pStyle w:val="normal-fed"/>
        <w:rPr>
          <w:rFonts w:ascii="Verdana" w:hAnsi="Verdana" w:cs="Arial"/>
          <w:sz w:val="20"/>
          <w:szCs w:val="20"/>
        </w:rPr>
      </w:pPr>
      <w:r w:rsidRPr="00AE0FA8">
        <w:rPr>
          <w:rFonts w:ascii="Verdana" w:hAnsi="Verdana" w:cs="Arial"/>
          <w:sz w:val="20"/>
          <w:szCs w:val="20"/>
        </w:rPr>
        <w:t>Driftstid</w:t>
      </w:r>
    </w:p>
    <w:p w:rsidR="001529E0" w:rsidRPr="00AE0FA8" w:rsidRDefault="001529E0" w:rsidP="00BC6491">
      <w:pPr>
        <w:tabs>
          <w:tab w:val="left" w:pos="2340"/>
        </w:tabs>
        <w:rPr>
          <w:rFonts w:ascii="Verdana" w:hAnsi="Verdana" w:cs="Arial"/>
          <w:sz w:val="20"/>
          <w:szCs w:val="20"/>
        </w:rPr>
      </w:pPr>
      <w:r w:rsidRPr="00AE0FA8">
        <w:rPr>
          <w:rFonts w:ascii="Verdana" w:hAnsi="Verdana" w:cs="Arial"/>
          <w:sz w:val="20"/>
          <w:szCs w:val="20"/>
        </w:rPr>
        <w:t>Hverdage</w:t>
      </w:r>
      <w:r w:rsidRPr="00AE0FA8">
        <w:rPr>
          <w:rFonts w:ascii="Verdana" w:hAnsi="Verdana" w:cs="Arial"/>
          <w:sz w:val="20"/>
          <w:szCs w:val="20"/>
        </w:rPr>
        <w:tab/>
        <w:t xml:space="preserve">kl. </w:t>
      </w:r>
      <w:bookmarkStart w:id="16" w:name="ind_descr_product_operating_time"/>
      <w:bookmarkEnd w:id="16"/>
      <w:r>
        <w:rPr>
          <w:rFonts w:ascii="Verdana" w:hAnsi="Verdana" w:cs="Arial"/>
          <w:sz w:val="20"/>
          <w:szCs w:val="20"/>
        </w:rPr>
        <w:t>07.30 – 16.00</w:t>
      </w:r>
    </w:p>
    <w:p w:rsidR="001529E0" w:rsidRPr="00AE0FA8" w:rsidRDefault="001529E0" w:rsidP="00BC6491">
      <w:pPr>
        <w:rPr>
          <w:rFonts w:ascii="Verdana" w:hAnsi="Verdana" w:cs="Arial"/>
          <w:sz w:val="20"/>
          <w:szCs w:val="20"/>
        </w:rPr>
      </w:pPr>
    </w:p>
    <w:p w:rsidR="00F20047" w:rsidRDefault="00F20047" w:rsidP="00BC6491">
      <w:pPr>
        <w:rPr>
          <w:rFonts w:ascii="Verdana" w:hAnsi="Verdana" w:cs="Arial"/>
          <w:b/>
          <w:sz w:val="20"/>
          <w:szCs w:val="20"/>
        </w:rPr>
      </w:pPr>
    </w:p>
    <w:p w:rsidR="001529E0" w:rsidRDefault="000B2DCF" w:rsidP="00BC6491">
      <w:pPr>
        <w:rPr>
          <w:rFonts w:ascii="Verdana" w:hAnsi="Verdana" w:cs="Arial"/>
          <w:b/>
          <w:sz w:val="20"/>
          <w:szCs w:val="20"/>
        </w:rPr>
      </w:pPr>
      <w:r w:rsidRPr="000B2DCF">
        <w:rPr>
          <w:rFonts w:ascii="Verdana" w:hAnsi="Verdana" w:cs="Arial"/>
          <w:b/>
          <w:sz w:val="20"/>
          <w:szCs w:val="20"/>
        </w:rPr>
        <w:t>Opfølgning fra sidste tilsyn</w:t>
      </w:r>
    </w:p>
    <w:p w:rsidR="000B2DCF" w:rsidRPr="000B2DCF" w:rsidRDefault="000B2DCF" w:rsidP="00BC6491">
      <w:pPr>
        <w:rPr>
          <w:rFonts w:ascii="Verdana" w:hAnsi="Verdana" w:cs="Arial"/>
          <w:sz w:val="20"/>
          <w:szCs w:val="20"/>
        </w:rPr>
      </w:pPr>
      <w:r w:rsidRPr="00681A74">
        <w:rPr>
          <w:rFonts w:ascii="Verdana" w:hAnsi="Verdana" w:cs="Arial"/>
          <w:sz w:val="20"/>
          <w:szCs w:val="20"/>
        </w:rPr>
        <w:t xml:space="preserve">Seneste tilsyn var den 26. juni 2012. </w:t>
      </w:r>
      <w:r w:rsidR="0015158B" w:rsidRPr="00681A74">
        <w:rPr>
          <w:rFonts w:ascii="Verdana" w:hAnsi="Verdana" w:cs="Arial"/>
          <w:sz w:val="20"/>
          <w:szCs w:val="20"/>
        </w:rPr>
        <w:t xml:space="preserve">Som opfølgning herpå </w:t>
      </w:r>
      <w:r w:rsidRPr="00681A74">
        <w:rPr>
          <w:rFonts w:ascii="Verdana" w:hAnsi="Verdana" w:cs="Arial"/>
          <w:sz w:val="20"/>
          <w:szCs w:val="20"/>
        </w:rPr>
        <w:t>skulle metalskrotcontainer skiftes</w:t>
      </w:r>
      <w:r w:rsidR="0015158B" w:rsidRPr="00681A74">
        <w:rPr>
          <w:rFonts w:ascii="Verdana" w:hAnsi="Verdana" w:cs="Arial"/>
          <w:sz w:val="20"/>
          <w:szCs w:val="20"/>
        </w:rPr>
        <w:t xml:space="preserve"> til en tæt container</w:t>
      </w:r>
      <w:r w:rsidRPr="00681A74">
        <w:rPr>
          <w:rFonts w:ascii="Verdana" w:hAnsi="Verdana" w:cs="Arial"/>
          <w:sz w:val="20"/>
          <w:szCs w:val="20"/>
        </w:rPr>
        <w:t xml:space="preserve"> og der skulle indgås aftale om afhentning af dagrenovationslignende affald minimum hver 14. dag.</w:t>
      </w:r>
      <w:r w:rsidR="0015158B" w:rsidRPr="00681A74">
        <w:rPr>
          <w:rFonts w:ascii="Verdana" w:hAnsi="Verdana" w:cs="Arial"/>
          <w:sz w:val="20"/>
          <w:szCs w:val="20"/>
        </w:rPr>
        <w:t xml:space="preserve"> Forholdene er bragt i orden.</w:t>
      </w:r>
      <w:r>
        <w:rPr>
          <w:rFonts w:ascii="Verdana" w:hAnsi="Verdana" w:cs="Arial"/>
          <w:sz w:val="20"/>
          <w:szCs w:val="20"/>
        </w:rPr>
        <w:t xml:space="preserve">   </w:t>
      </w:r>
    </w:p>
    <w:p w:rsidR="000B2DCF" w:rsidRDefault="000B2DCF" w:rsidP="00BC6491">
      <w:pPr>
        <w:pStyle w:val="Overskrift2"/>
        <w:tabs>
          <w:tab w:val="left" w:pos="6480"/>
          <w:tab w:val="left" w:pos="7200"/>
        </w:tabs>
        <w:spacing w:before="0" w:after="0"/>
        <w:rPr>
          <w:rFonts w:ascii="Verdana" w:hAnsi="Verdana"/>
          <w:sz w:val="20"/>
          <w:szCs w:val="20"/>
          <w:lang w:val="da-DK"/>
        </w:rPr>
      </w:pPr>
    </w:p>
    <w:p w:rsidR="000B2DCF" w:rsidRDefault="000B2DCF" w:rsidP="00BC6491">
      <w:pPr>
        <w:pStyle w:val="Overskrift2"/>
        <w:tabs>
          <w:tab w:val="left" w:pos="6480"/>
          <w:tab w:val="left" w:pos="7200"/>
        </w:tabs>
        <w:spacing w:before="0" w:after="0"/>
        <w:rPr>
          <w:rFonts w:ascii="Verdana" w:hAnsi="Verdana"/>
          <w:sz w:val="20"/>
          <w:szCs w:val="20"/>
          <w:lang w:val="da-DK"/>
        </w:rPr>
      </w:pPr>
    </w:p>
    <w:p w:rsidR="001529E0" w:rsidRPr="00AE0FA8" w:rsidRDefault="001529E0" w:rsidP="00BC6491">
      <w:pPr>
        <w:pStyle w:val="Overskrift2"/>
        <w:tabs>
          <w:tab w:val="left" w:pos="6480"/>
          <w:tab w:val="left" w:pos="7200"/>
        </w:tabs>
        <w:spacing w:before="0" w:after="0"/>
        <w:rPr>
          <w:rFonts w:ascii="Verdana" w:hAnsi="Verdana"/>
          <w:sz w:val="20"/>
          <w:szCs w:val="20"/>
          <w:lang w:val="da-DK"/>
        </w:rPr>
      </w:pPr>
      <w:r>
        <w:rPr>
          <w:rFonts w:ascii="Verdana" w:hAnsi="Verdana"/>
          <w:sz w:val="20"/>
          <w:szCs w:val="20"/>
          <w:lang w:val="da-DK"/>
        </w:rPr>
        <w:t>STØJ</w:t>
      </w:r>
    </w:p>
    <w:p w:rsidR="001529E0" w:rsidRDefault="001529E0" w:rsidP="00BC6491">
      <w:pPr>
        <w:tabs>
          <w:tab w:val="left" w:pos="6480"/>
          <w:tab w:val="left" w:pos="7200"/>
        </w:tabs>
        <w:rPr>
          <w:rFonts w:ascii="Verdana" w:hAnsi="Verdana" w:cs="Arial"/>
          <w:iCs/>
          <w:sz w:val="20"/>
          <w:szCs w:val="20"/>
        </w:rPr>
      </w:pPr>
      <w:r w:rsidRPr="00AE0FA8">
        <w:rPr>
          <w:rFonts w:ascii="Verdana" w:hAnsi="Verdana" w:cs="Arial"/>
          <w:iCs/>
          <w:sz w:val="20"/>
          <w:szCs w:val="20"/>
        </w:rPr>
        <w:t>Virksomheden er placeret i et område der i kommuneplanen er udlagt til</w:t>
      </w:r>
      <w:r>
        <w:rPr>
          <w:rFonts w:ascii="Verdana" w:hAnsi="Verdana" w:cs="Arial"/>
          <w:iCs/>
          <w:sz w:val="20"/>
          <w:szCs w:val="20"/>
        </w:rPr>
        <w:t xml:space="preserve"> erhvervsområde.</w:t>
      </w:r>
    </w:p>
    <w:p w:rsidR="001529E0" w:rsidRDefault="001529E0" w:rsidP="00BC6491">
      <w:pPr>
        <w:tabs>
          <w:tab w:val="left" w:pos="6480"/>
          <w:tab w:val="left" w:pos="7200"/>
        </w:tabs>
        <w:rPr>
          <w:rFonts w:ascii="Verdana" w:hAnsi="Verdana" w:cs="Arial"/>
          <w:iCs/>
          <w:sz w:val="20"/>
          <w:szCs w:val="20"/>
        </w:rPr>
      </w:pPr>
      <w:r>
        <w:rPr>
          <w:rFonts w:ascii="Verdana" w:hAnsi="Verdana" w:cs="Arial"/>
          <w:iCs/>
          <w:sz w:val="20"/>
          <w:szCs w:val="20"/>
        </w:rPr>
        <w:t>Der er bolig på ejendommen og øst herfor.</w:t>
      </w:r>
    </w:p>
    <w:p w:rsidR="001529E0" w:rsidRDefault="001529E0" w:rsidP="00BC6491">
      <w:pPr>
        <w:tabs>
          <w:tab w:val="left" w:pos="6480"/>
          <w:tab w:val="left" w:pos="7200"/>
        </w:tabs>
        <w:rPr>
          <w:rFonts w:ascii="Verdana" w:hAnsi="Verdana" w:cs="Arial"/>
          <w:iCs/>
          <w:sz w:val="20"/>
          <w:szCs w:val="20"/>
        </w:rPr>
      </w:pPr>
      <w:r w:rsidRPr="00AE0FA8">
        <w:rPr>
          <w:rFonts w:ascii="Verdana" w:hAnsi="Verdana" w:cs="Arial"/>
          <w:iCs/>
          <w:sz w:val="20"/>
          <w:szCs w:val="20"/>
        </w:rPr>
        <w:t xml:space="preserve">Virksomhedens væsentligste støjkilder </w:t>
      </w:r>
      <w:r>
        <w:rPr>
          <w:rFonts w:ascii="Verdana" w:hAnsi="Verdana" w:cs="Arial"/>
          <w:iCs/>
          <w:sz w:val="20"/>
          <w:szCs w:val="20"/>
        </w:rPr>
        <w:t>er kørsel samt ventilation og kompressor.</w:t>
      </w:r>
    </w:p>
    <w:p w:rsidR="001529E0" w:rsidRDefault="001529E0" w:rsidP="00BC6491">
      <w:pPr>
        <w:tabs>
          <w:tab w:val="left" w:pos="6480"/>
          <w:tab w:val="left" w:pos="7200"/>
        </w:tabs>
        <w:rPr>
          <w:rFonts w:ascii="Verdana" w:hAnsi="Verdana" w:cs="Arial"/>
          <w:iCs/>
          <w:sz w:val="20"/>
          <w:szCs w:val="20"/>
        </w:rPr>
      </w:pPr>
      <w:r>
        <w:rPr>
          <w:rFonts w:ascii="Verdana" w:hAnsi="Verdana" w:cs="Arial"/>
          <w:iCs/>
          <w:sz w:val="20"/>
          <w:szCs w:val="20"/>
        </w:rPr>
        <w:t xml:space="preserve">Afkast fra ventilation og kompressor er placeret på vestside af bygning. </w:t>
      </w:r>
    </w:p>
    <w:p w:rsidR="001529E0" w:rsidRPr="00AE0FA8" w:rsidRDefault="001529E0" w:rsidP="00BC6491">
      <w:pPr>
        <w:tabs>
          <w:tab w:val="right" w:pos="6299"/>
          <w:tab w:val="left" w:pos="6480"/>
          <w:tab w:val="right" w:pos="6838"/>
          <w:tab w:val="left" w:pos="7200"/>
          <w:tab w:val="right" w:pos="7382"/>
          <w:tab w:val="right" w:pos="7921"/>
        </w:tabs>
        <w:rPr>
          <w:rFonts w:ascii="Verdana" w:hAnsi="Verdana" w:cs="Arial"/>
          <w:iCs/>
          <w:sz w:val="20"/>
          <w:szCs w:val="20"/>
        </w:rPr>
      </w:pPr>
      <w:r>
        <w:rPr>
          <w:rFonts w:ascii="Verdana" w:hAnsi="Verdana" w:cs="Arial"/>
          <w:iCs/>
          <w:sz w:val="20"/>
          <w:szCs w:val="20"/>
        </w:rPr>
        <w:t>Der vurderes ikke at være støjgener fra værkstedets drift.</w:t>
      </w:r>
    </w:p>
    <w:p w:rsidR="001529E0" w:rsidRPr="00AE0FA8" w:rsidRDefault="001529E0" w:rsidP="00BC6491">
      <w:pPr>
        <w:pStyle w:val="Brdtekst3"/>
        <w:rPr>
          <w:rFonts w:ascii="Verdana" w:hAnsi="Verdana" w:cs="Arial"/>
          <w:b/>
          <w:bCs/>
          <w:sz w:val="20"/>
          <w:szCs w:val="20"/>
          <w:lang w:val="da-DK"/>
        </w:rPr>
      </w:pPr>
    </w:p>
    <w:p w:rsidR="001529E0" w:rsidRPr="00AE0FA8" w:rsidRDefault="001529E0" w:rsidP="00BC6491">
      <w:pPr>
        <w:pStyle w:val="normal-fed"/>
        <w:rPr>
          <w:rFonts w:ascii="Verdana" w:hAnsi="Verdana" w:cs="Arial"/>
          <w:sz w:val="20"/>
          <w:szCs w:val="20"/>
        </w:rPr>
      </w:pPr>
      <w:r w:rsidRPr="00AE0FA8">
        <w:rPr>
          <w:rFonts w:ascii="Verdana" w:hAnsi="Verdana" w:cs="Arial"/>
          <w:sz w:val="20"/>
          <w:szCs w:val="20"/>
        </w:rPr>
        <w:t>LUFT</w:t>
      </w:r>
    </w:p>
    <w:p w:rsidR="001529E0" w:rsidRDefault="001529E0" w:rsidP="00BC6491">
      <w:pPr>
        <w:rPr>
          <w:rFonts w:ascii="Verdana" w:hAnsi="Verdana" w:cs="Arial"/>
          <w:sz w:val="20"/>
          <w:szCs w:val="20"/>
        </w:rPr>
      </w:pPr>
      <w:r>
        <w:rPr>
          <w:rFonts w:ascii="Verdana" w:hAnsi="Verdana" w:cs="Arial"/>
          <w:sz w:val="20"/>
          <w:szCs w:val="20"/>
        </w:rPr>
        <w:t xml:space="preserve">Der er separate udsugninger fra udstødning og svejserøg. </w:t>
      </w:r>
    </w:p>
    <w:p w:rsidR="001529E0" w:rsidRDefault="001529E0" w:rsidP="00BC6491">
      <w:pPr>
        <w:rPr>
          <w:rFonts w:ascii="Verdana" w:hAnsi="Verdana" w:cs="Arial"/>
          <w:sz w:val="20"/>
          <w:szCs w:val="20"/>
        </w:rPr>
      </w:pPr>
      <w:r>
        <w:rPr>
          <w:rFonts w:ascii="Verdana" w:hAnsi="Verdana" w:cs="Arial"/>
          <w:sz w:val="20"/>
          <w:szCs w:val="20"/>
        </w:rPr>
        <w:t xml:space="preserve">Afkastene er ikke ført over tag, men er opadrettede med en afkasthøjde på 3-4 meter.  </w:t>
      </w:r>
    </w:p>
    <w:p w:rsidR="001529E0" w:rsidRPr="008D3B30" w:rsidRDefault="001529E0" w:rsidP="00BC6491">
      <w:pPr>
        <w:rPr>
          <w:rFonts w:ascii="Verdana" w:hAnsi="Verdana" w:cs="Arial"/>
          <w:sz w:val="20"/>
          <w:szCs w:val="20"/>
        </w:rPr>
      </w:pPr>
      <w:r w:rsidRPr="008D3B30">
        <w:rPr>
          <w:rFonts w:ascii="Verdana" w:hAnsi="Verdana" w:cs="Arial"/>
          <w:sz w:val="20"/>
          <w:szCs w:val="20"/>
        </w:rPr>
        <w:t>Afkastene er placeret på vestsiden af bygningen - ud mod ubebyggede arealer. Det vurderes ikke at være noget problem i afkastenes udformning pt</w:t>
      </w:r>
      <w:r>
        <w:rPr>
          <w:rFonts w:ascii="Verdana" w:hAnsi="Verdana" w:cs="Arial"/>
          <w:sz w:val="20"/>
          <w:szCs w:val="20"/>
        </w:rPr>
        <w:t>.</w:t>
      </w:r>
      <w:r w:rsidRPr="008D3B30">
        <w:rPr>
          <w:rFonts w:ascii="Verdana" w:hAnsi="Verdana" w:cs="Arial"/>
          <w:sz w:val="20"/>
          <w:szCs w:val="20"/>
        </w:rPr>
        <w:t>, men ved evt</w:t>
      </w:r>
      <w:r>
        <w:rPr>
          <w:rFonts w:ascii="Verdana" w:hAnsi="Verdana" w:cs="Arial"/>
          <w:sz w:val="20"/>
          <w:szCs w:val="20"/>
        </w:rPr>
        <w:t>.</w:t>
      </w:r>
      <w:r w:rsidRPr="008D3B30">
        <w:rPr>
          <w:rFonts w:ascii="Verdana" w:hAnsi="Verdana" w:cs="Arial"/>
          <w:sz w:val="20"/>
          <w:szCs w:val="20"/>
        </w:rPr>
        <w:t xml:space="preserve"> udbygning på naboar</w:t>
      </w:r>
      <w:r w:rsidR="00681A74">
        <w:rPr>
          <w:rFonts w:ascii="Verdana" w:hAnsi="Verdana" w:cs="Arial"/>
          <w:sz w:val="20"/>
          <w:szCs w:val="20"/>
        </w:rPr>
        <w:t>ea</w:t>
      </w:r>
      <w:r w:rsidRPr="008D3B30">
        <w:rPr>
          <w:rFonts w:ascii="Verdana" w:hAnsi="Verdana" w:cs="Arial"/>
          <w:sz w:val="20"/>
          <w:szCs w:val="20"/>
        </w:rPr>
        <w:t>ler bør det overvejes at kræve afkastene udført med afkast 2 meter over tag. Der vil evt</w:t>
      </w:r>
      <w:r>
        <w:rPr>
          <w:rFonts w:ascii="Verdana" w:hAnsi="Verdana" w:cs="Arial"/>
          <w:sz w:val="20"/>
          <w:szCs w:val="20"/>
        </w:rPr>
        <w:t>.</w:t>
      </w:r>
      <w:r w:rsidRPr="008D3B30">
        <w:rPr>
          <w:rFonts w:ascii="Verdana" w:hAnsi="Verdana" w:cs="Arial"/>
          <w:sz w:val="20"/>
          <w:szCs w:val="20"/>
        </w:rPr>
        <w:t xml:space="preserve"> også kunne være støjgener fra ventilationsmotorer.</w:t>
      </w:r>
    </w:p>
    <w:p w:rsidR="001529E0" w:rsidRPr="00AE0FA8" w:rsidRDefault="001529E0" w:rsidP="00BC6491">
      <w:pPr>
        <w:rPr>
          <w:rFonts w:ascii="Verdana" w:hAnsi="Verdana" w:cs="Arial"/>
          <w:sz w:val="20"/>
          <w:szCs w:val="20"/>
        </w:rPr>
      </w:pPr>
    </w:p>
    <w:p w:rsidR="001529E0" w:rsidRPr="00AE0FA8" w:rsidRDefault="001529E0" w:rsidP="00BC6491">
      <w:pPr>
        <w:pStyle w:val="normal-fed"/>
        <w:rPr>
          <w:rFonts w:ascii="Verdana" w:hAnsi="Verdana" w:cs="Arial"/>
          <w:sz w:val="20"/>
          <w:szCs w:val="20"/>
        </w:rPr>
      </w:pPr>
      <w:r w:rsidRPr="00AE0FA8">
        <w:rPr>
          <w:rFonts w:ascii="Verdana" w:hAnsi="Verdana" w:cs="Arial"/>
          <w:sz w:val="20"/>
          <w:szCs w:val="20"/>
        </w:rPr>
        <w:t>Opvarmning</w:t>
      </w:r>
    </w:p>
    <w:p w:rsidR="001529E0" w:rsidRDefault="001529E0" w:rsidP="00BC6491">
      <w:pPr>
        <w:rPr>
          <w:rFonts w:ascii="Verdana" w:hAnsi="Verdana" w:cs="Arial"/>
          <w:sz w:val="20"/>
          <w:szCs w:val="20"/>
        </w:rPr>
      </w:pPr>
      <w:r>
        <w:rPr>
          <w:rFonts w:ascii="Verdana" w:hAnsi="Verdana" w:cs="Arial"/>
          <w:sz w:val="20"/>
          <w:szCs w:val="20"/>
        </w:rPr>
        <w:t>Virksomheden har fjernvarme.</w:t>
      </w:r>
    </w:p>
    <w:p w:rsidR="001529E0" w:rsidRDefault="001529E0" w:rsidP="00BC6491">
      <w:pPr>
        <w:rPr>
          <w:rFonts w:ascii="Verdana" w:hAnsi="Verdana" w:cs="Arial"/>
          <w:sz w:val="20"/>
          <w:szCs w:val="20"/>
        </w:rPr>
      </w:pPr>
    </w:p>
    <w:p w:rsidR="001529E0" w:rsidRDefault="001529E0" w:rsidP="00BC6491">
      <w:pPr>
        <w:rPr>
          <w:rFonts w:ascii="Verdana" w:hAnsi="Verdana" w:cs="Arial"/>
          <w:sz w:val="20"/>
          <w:szCs w:val="20"/>
        </w:rPr>
      </w:pPr>
    </w:p>
    <w:p w:rsidR="001529E0" w:rsidRPr="00AE0FA8" w:rsidRDefault="001529E0" w:rsidP="00B61954">
      <w:pPr>
        <w:pStyle w:val="normal-fed"/>
        <w:tabs>
          <w:tab w:val="right" w:pos="6299"/>
          <w:tab w:val="right" w:pos="6838"/>
          <w:tab w:val="right" w:pos="7382"/>
          <w:tab w:val="right" w:pos="7921"/>
        </w:tabs>
      </w:pPr>
      <w:r w:rsidRPr="00AE0FA8">
        <w:rPr>
          <w:rFonts w:ascii="Verdana" w:hAnsi="Verdana" w:cs="Arial"/>
          <w:sz w:val="20"/>
          <w:szCs w:val="20"/>
        </w:rPr>
        <w:t>SPILDEVAND</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040"/>
      </w:tblGrid>
      <w:tr w:rsidR="001529E0" w:rsidRPr="00AE0FA8" w:rsidTr="00F539AC">
        <w:trPr>
          <w:cantSplit/>
          <w:trHeight w:val="284"/>
        </w:trPr>
        <w:tc>
          <w:tcPr>
            <w:tcW w:w="4680" w:type="dxa"/>
          </w:tcPr>
          <w:p w:rsidR="001529E0" w:rsidRPr="00AE0FA8" w:rsidRDefault="001529E0" w:rsidP="00BC6491">
            <w:pPr>
              <w:spacing w:before="60" w:after="60"/>
              <w:ind w:left="71"/>
              <w:rPr>
                <w:rFonts w:ascii="Verdana" w:hAnsi="Verdana"/>
                <w:sz w:val="20"/>
                <w:szCs w:val="20"/>
              </w:rPr>
            </w:pPr>
            <w:r w:rsidRPr="00AE0FA8">
              <w:rPr>
                <w:rFonts w:ascii="Verdana" w:hAnsi="Verdana"/>
                <w:sz w:val="20"/>
                <w:szCs w:val="20"/>
              </w:rPr>
              <w:t>Spildevand afledes til følgende renseanlæg</w:t>
            </w:r>
          </w:p>
        </w:tc>
        <w:tc>
          <w:tcPr>
            <w:tcW w:w="5040" w:type="dxa"/>
          </w:tcPr>
          <w:p w:rsidR="001529E0" w:rsidRPr="008A11BF" w:rsidRDefault="001529E0" w:rsidP="00BC6491">
            <w:pPr>
              <w:spacing w:before="60" w:after="60"/>
              <w:ind w:left="71"/>
              <w:rPr>
                <w:rFonts w:ascii="Verdana" w:hAnsi="Verdana"/>
                <w:sz w:val="20"/>
                <w:szCs w:val="20"/>
              </w:rPr>
            </w:pPr>
            <w:bookmarkStart w:id="17" w:name="ind_sewage_plant_sewage_plant_name"/>
            <w:bookmarkEnd w:id="17"/>
            <w:r>
              <w:rPr>
                <w:rFonts w:ascii="Verdana" w:hAnsi="Verdana"/>
                <w:sz w:val="20"/>
                <w:szCs w:val="20"/>
              </w:rPr>
              <w:t>VIBY</w:t>
            </w:r>
          </w:p>
        </w:tc>
      </w:tr>
      <w:tr w:rsidR="001529E0" w:rsidRPr="00AE0FA8" w:rsidTr="00F539AC">
        <w:trPr>
          <w:cantSplit/>
          <w:trHeight w:val="284"/>
        </w:trPr>
        <w:tc>
          <w:tcPr>
            <w:tcW w:w="4680" w:type="dxa"/>
          </w:tcPr>
          <w:p w:rsidR="001529E0" w:rsidRPr="008648D6" w:rsidRDefault="001529E0" w:rsidP="00BC6491">
            <w:pPr>
              <w:spacing w:before="60" w:after="60"/>
              <w:ind w:left="71"/>
              <w:rPr>
                <w:rFonts w:ascii="Verdana" w:hAnsi="Verdana"/>
                <w:sz w:val="20"/>
                <w:szCs w:val="20"/>
              </w:rPr>
            </w:pPr>
            <w:r>
              <w:rPr>
                <w:rFonts w:ascii="Verdana" w:hAnsi="Verdana"/>
                <w:sz w:val="20"/>
                <w:szCs w:val="20"/>
              </w:rPr>
              <w:t xml:space="preserve">Renseanlægget </w:t>
            </w:r>
            <w:r w:rsidRPr="008648D6">
              <w:rPr>
                <w:rFonts w:ascii="Verdana" w:hAnsi="Verdana"/>
                <w:sz w:val="20"/>
                <w:szCs w:val="20"/>
              </w:rPr>
              <w:t>aflede</w:t>
            </w:r>
            <w:r>
              <w:rPr>
                <w:rFonts w:ascii="Verdana" w:hAnsi="Verdana"/>
                <w:sz w:val="20"/>
                <w:szCs w:val="20"/>
              </w:rPr>
              <w:t>r</w:t>
            </w:r>
            <w:r w:rsidRPr="008648D6">
              <w:rPr>
                <w:rFonts w:ascii="Verdana" w:hAnsi="Verdana"/>
                <w:sz w:val="20"/>
                <w:szCs w:val="20"/>
              </w:rPr>
              <w:t xml:space="preserve"> til følgende recipient</w:t>
            </w:r>
          </w:p>
        </w:tc>
        <w:tc>
          <w:tcPr>
            <w:tcW w:w="5040" w:type="dxa"/>
          </w:tcPr>
          <w:p w:rsidR="001529E0" w:rsidRPr="008A11BF" w:rsidRDefault="001529E0" w:rsidP="00BC6491">
            <w:pPr>
              <w:spacing w:before="60" w:after="60"/>
              <w:ind w:left="71"/>
              <w:rPr>
                <w:rFonts w:ascii="Verdana" w:hAnsi="Verdana"/>
                <w:sz w:val="20"/>
                <w:szCs w:val="20"/>
              </w:rPr>
            </w:pPr>
            <w:bookmarkStart w:id="18" w:name="ind_recipient_recip_name"/>
            <w:bookmarkEnd w:id="18"/>
            <w:r>
              <w:rPr>
                <w:rFonts w:ascii="Verdana" w:hAnsi="Verdana"/>
                <w:sz w:val="20"/>
                <w:szCs w:val="20"/>
              </w:rPr>
              <w:t xml:space="preserve">Døde Å </w:t>
            </w:r>
          </w:p>
        </w:tc>
      </w:tr>
      <w:tr w:rsidR="001529E0" w:rsidRPr="00AE0FA8" w:rsidTr="00F539AC">
        <w:trPr>
          <w:cantSplit/>
          <w:trHeight w:val="284"/>
        </w:trPr>
        <w:tc>
          <w:tcPr>
            <w:tcW w:w="4680" w:type="dxa"/>
          </w:tcPr>
          <w:p w:rsidR="001529E0" w:rsidRDefault="001529E0" w:rsidP="00BC6491">
            <w:pPr>
              <w:spacing w:before="60" w:after="60"/>
              <w:ind w:left="71"/>
              <w:rPr>
                <w:rFonts w:ascii="Verdana" w:hAnsi="Verdana"/>
                <w:sz w:val="20"/>
                <w:szCs w:val="20"/>
              </w:rPr>
            </w:pPr>
            <w:r>
              <w:rPr>
                <w:rFonts w:ascii="Verdana" w:hAnsi="Verdana"/>
                <w:sz w:val="20"/>
                <w:szCs w:val="20"/>
              </w:rPr>
              <w:t>Fælleskloakeret eller seperatkloakeret</w:t>
            </w:r>
          </w:p>
        </w:tc>
        <w:tc>
          <w:tcPr>
            <w:tcW w:w="5040" w:type="dxa"/>
          </w:tcPr>
          <w:p w:rsidR="001529E0" w:rsidRPr="008A11BF" w:rsidRDefault="001529E0" w:rsidP="00BC6491">
            <w:pPr>
              <w:spacing w:before="60" w:after="60"/>
              <w:ind w:left="71"/>
              <w:rPr>
                <w:rFonts w:ascii="Verdana" w:hAnsi="Verdana"/>
                <w:sz w:val="20"/>
                <w:szCs w:val="20"/>
              </w:rPr>
            </w:pPr>
            <w:r>
              <w:rPr>
                <w:rFonts w:ascii="Verdana" w:hAnsi="Verdana"/>
                <w:sz w:val="20"/>
                <w:szCs w:val="20"/>
              </w:rPr>
              <w:t>Fælleskloakeret</w:t>
            </w:r>
          </w:p>
        </w:tc>
      </w:tr>
      <w:tr w:rsidR="001529E0" w:rsidRPr="00AE0FA8" w:rsidTr="00F539AC">
        <w:trPr>
          <w:trHeight w:val="400"/>
        </w:trPr>
        <w:tc>
          <w:tcPr>
            <w:tcW w:w="4680" w:type="dxa"/>
            <w:vAlign w:val="center"/>
          </w:tcPr>
          <w:p w:rsidR="001529E0" w:rsidRPr="008648D6" w:rsidRDefault="001529E0" w:rsidP="00BC6491">
            <w:pPr>
              <w:spacing w:before="60" w:after="60"/>
              <w:rPr>
                <w:rFonts w:ascii="Verdana" w:hAnsi="Verdana"/>
                <w:sz w:val="22"/>
              </w:rPr>
            </w:pPr>
            <w:r w:rsidRPr="008648D6">
              <w:rPr>
                <w:rFonts w:ascii="Verdana" w:hAnsi="Verdana"/>
                <w:sz w:val="20"/>
                <w:szCs w:val="20"/>
              </w:rPr>
              <w:t>Spildevandsudledning reguleres af spildevandstilladelse af:</w:t>
            </w:r>
          </w:p>
        </w:tc>
        <w:tc>
          <w:tcPr>
            <w:tcW w:w="5040" w:type="dxa"/>
            <w:vAlign w:val="center"/>
          </w:tcPr>
          <w:p w:rsidR="001529E0" w:rsidRPr="008A11BF" w:rsidRDefault="001529E0" w:rsidP="00BC6491">
            <w:pPr>
              <w:spacing w:before="60" w:after="60"/>
              <w:ind w:left="71"/>
              <w:rPr>
                <w:rFonts w:ascii="Verdana" w:hAnsi="Verdana"/>
                <w:sz w:val="20"/>
                <w:szCs w:val="20"/>
              </w:rPr>
            </w:pPr>
            <w:bookmarkStart w:id="19" w:name="ind_industry_ww_approval"/>
            <w:bookmarkEnd w:id="19"/>
            <w:r>
              <w:rPr>
                <w:rFonts w:ascii="Verdana" w:hAnsi="Verdana"/>
                <w:sz w:val="20"/>
                <w:szCs w:val="20"/>
              </w:rPr>
              <w:t>Ingen</w:t>
            </w:r>
          </w:p>
        </w:tc>
      </w:tr>
    </w:tbl>
    <w:p w:rsidR="001529E0" w:rsidRDefault="001529E0" w:rsidP="00BC6491">
      <w:pPr>
        <w:rPr>
          <w:rFonts w:ascii="Verdana" w:hAnsi="Verdana"/>
          <w:sz w:val="20"/>
          <w:szCs w:val="20"/>
        </w:rPr>
      </w:pPr>
      <w:r>
        <w:rPr>
          <w:rFonts w:ascii="Verdana" w:hAnsi="Verdana"/>
          <w:sz w:val="20"/>
          <w:szCs w:val="20"/>
        </w:rPr>
        <w:t>Olieudskiller på nordsiden af bygningen er tilmeldt tømningsordning.</w:t>
      </w:r>
      <w:r w:rsidR="00B61954">
        <w:rPr>
          <w:rFonts w:ascii="Verdana" w:hAnsi="Verdana"/>
          <w:sz w:val="20"/>
          <w:szCs w:val="20"/>
        </w:rPr>
        <w:t xml:space="preserve"> </w:t>
      </w:r>
    </w:p>
    <w:p w:rsidR="001529E0" w:rsidRDefault="001529E0" w:rsidP="00BC6491">
      <w:pPr>
        <w:rPr>
          <w:rFonts w:ascii="Verdana" w:hAnsi="Verdana"/>
          <w:sz w:val="20"/>
          <w:szCs w:val="20"/>
        </w:rPr>
      </w:pPr>
      <w:r w:rsidRPr="00681A74">
        <w:rPr>
          <w:rFonts w:ascii="Verdana" w:hAnsi="Verdana"/>
          <w:sz w:val="20"/>
          <w:szCs w:val="20"/>
        </w:rPr>
        <w:t>Der har været tale om at etablere vaskeplads hos P. H. Jensen ApS, der har nordenden af bygningen, men der er ikke etableret vaskeplads.</w:t>
      </w:r>
    </w:p>
    <w:p w:rsidR="00491200" w:rsidRDefault="00491200" w:rsidP="00BC6491">
      <w:pPr>
        <w:pStyle w:val="normal-fed"/>
        <w:rPr>
          <w:rFonts w:ascii="Verdana" w:hAnsi="Verdana" w:cs="Arial"/>
          <w:sz w:val="20"/>
          <w:szCs w:val="20"/>
        </w:rPr>
      </w:pPr>
    </w:p>
    <w:p w:rsidR="001529E0" w:rsidRPr="00AE0FA8" w:rsidRDefault="001529E0" w:rsidP="00BC6491">
      <w:pPr>
        <w:pStyle w:val="normal-fed"/>
        <w:rPr>
          <w:rFonts w:ascii="Verdana" w:hAnsi="Verdana" w:cs="Arial"/>
          <w:sz w:val="20"/>
          <w:szCs w:val="20"/>
        </w:rPr>
      </w:pPr>
      <w:r w:rsidRPr="00AE0FA8">
        <w:rPr>
          <w:rFonts w:ascii="Verdana" w:hAnsi="Verdana" w:cs="Arial"/>
          <w:sz w:val="20"/>
          <w:szCs w:val="20"/>
        </w:rPr>
        <w:t>AFFALD</w:t>
      </w:r>
    </w:p>
    <w:p w:rsidR="001529E0" w:rsidRPr="000269B3" w:rsidRDefault="001529E0" w:rsidP="00BC6491">
      <w:pPr>
        <w:rPr>
          <w:rFonts w:ascii="Verdana" w:hAnsi="Verdana" w:cs="Arial"/>
          <w:sz w:val="20"/>
          <w:szCs w:val="20"/>
        </w:rPr>
      </w:pPr>
      <w:r w:rsidRPr="000269B3">
        <w:rPr>
          <w:rFonts w:ascii="Verdana" w:hAnsi="Verdana" w:cs="Arial"/>
          <w:sz w:val="20"/>
          <w:szCs w:val="20"/>
        </w:rPr>
        <w:t>Spildolie i 1.500 liters dobbeltvægget plasttank. Olien pumpes via løs slange over i tanken fra mindre beholdere. Øvrigt flydende affald i ABAS metalbeholdere. Affaldet placeret på SF-sten</w:t>
      </w:r>
      <w:r>
        <w:rPr>
          <w:rFonts w:ascii="Verdana" w:hAnsi="Verdana" w:cs="Arial"/>
          <w:sz w:val="20"/>
          <w:szCs w:val="20"/>
        </w:rPr>
        <w:t xml:space="preserve"> </w:t>
      </w:r>
      <w:r w:rsidR="00681A74">
        <w:rPr>
          <w:rFonts w:ascii="Verdana" w:hAnsi="Verdana" w:cs="Arial"/>
          <w:sz w:val="20"/>
          <w:szCs w:val="20"/>
        </w:rPr>
        <w:t>i lukket</w:t>
      </w:r>
      <w:r w:rsidR="00B46581">
        <w:rPr>
          <w:rFonts w:ascii="Verdana" w:hAnsi="Verdana" w:cs="Arial"/>
          <w:sz w:val="20"/>
          <w:szCs w:val="20"/>
        </w:rPr>
        <w:t xml:space="preserve"> </w:t>
      </w:r>
      <w:r w:rsidR="00681A74">
        <w:rPr>
          <w:rFonts w:ascii="Verdana" w:hAnsi="Verdana" w:cs="Arial"/>
          <w:sz w:val="20"/>
          <w:szCs w:val="20"/>
        </w:rPr>
        <w:t xml:space="preserve">tilbygning. </w:t>
      </w:r>
      <w:r>
        <w:rPr>
          <w:rFonts w:ascii="Verdana" w:hAnsi="Verdana" w:cs="Arial"/>
          <w:sz w:val="20"/>
          <w:szCs w:val="20"/>
        </w:rPr>
        <w:t>Olieaffald af</w:t>
      </w:r>
      <w:r w:rsidR="00681A74">
        <w:rPr>
          <w:rFonts w:ascii="Verdana" w:hAnsi="Verdana" w:cs="Arial"/>
          <w:sz w:val="20"/>
          <w:szCs w:val="20"/>
        </w:rPr>
        <w:t>hentes af EKOKEM</w:t>
      </w:r>
      <w:r>
        <w:rPr>
          <w:rFonts w:ascii="Verdana" w:hAnsi="Verdana" w:cs="Arial"/>
          <w:sz w:val="20"/>
          <w:szCs w:val="20"/>
        </w:rPr>
        <w:t xml:space="preserve">, ca. 2.000 liter pr. år. </w:t>
      </w:r>
      <w:r w:rsidRPr="000269B3">
        <w:rPr>
          <w:rFonts w:ascii="Verdana" w:hAnsi="Verdana" w:cs="Arial"/>
          <w:sz w:val="20"/>
          <w:szCs w:val="20"/>
        </w:rPr>
        <w:t xml:space="preserve">Metalskrot opbevares i </w:t>
      </w:r>
      <w:r w:rsidR="00681A74">
        <w:rPr>
          <w:rFonts w:ascii="Verdana" w:hAnsi="Verdana" w:cs="Arial"/>
          <w:sz w:val="20"/>
          <w:szCs w:val="20"/>
        </w:rPr>
        <w:t xml:space="preserve">tæt </w:t>
      </w:r>
      <w:r w:rsidRPr="000269B3">
        <w:rPr>
          <w:rFonts w:ascii="Verdana" w:hAnsi="Verdana" w:cs="Arial"/>
          <w:sz w:val="20"/>
          <w:szCs w:val="20"/>
        </w:rPr>
        <w:t>container</w:t>
      </w:r>
      <w:r w:rsidR="00681A74">
        <w:rPr>
          <w:rFonts w:ascii="Verdana" w:hAnsi="Verdana" w:cs="Arial"/>
          <w:sz w:val="20"/>
          <w:szCs w:val="20"/>
        </w:rPr>
        <w:t xml:space="preserve">. Afhentes af Jysk Skrot. </w:t>
      </w:r>
    </w:p>
    <w:p w:rsidR="001529E0" w:rsidRDefault="001529E0" w:rsidP="00BC6491">
      <w:pPr>
        <w:rPr>
          <w:rFonts w:ascii="Verdana" w:hAnsi="Verdana" w:cs="Arial"/>
          <w:sz w:val="20"/>
          <w:szCs w:val="20"/>
        </w:rPr>
      </w:pPr>
    </w:p>
    <w:p w:rsidR="001529E0" w:rsidRDefault="001529E0" w:rsidP="00BC6491">
      <w:pPr>
        <w:rPr>
          <w:rFonts w:ascii="Verdana" w:hAnsi="Verdana" w:cs="Arial"/>
          <w:sz w:val="20"/>
          <w:szCs w:val="20"/>
        </w:rPr>
      </w:pPr>
      <w:r>
        <w:rPr>
          <w:rFonts w:ascii="Verdana" w:hAnsi="Verdana" w:cs="Arial"/>
          <w:sz w:val="20"/>
          <w:szCs w:val="20"/>
        </w:rPr>
        <w:t>Blandet brændbart</w:t>
      </w:r>
      <w:r w:rsidR="00075729">
        <w:rPr>
          <w:rFonts w:ascii="Verdana" w:hAnsi="Verdana" w:cs="Arial"/>
          <w:sz w:val="20"/>
          <w:szCs w:val="20"/>
        </w:rPr>
        <w:t xml:space="preserve">, pap og </w:t>
      </w:r>
      <w:r>
        <w:rPr>
          <w:rFonts w:ascii="Verdana" w:hAnsi="Verdana" w:cs="Arial"/>
          <w:sz w:val="20"/>
          <w:szCs w:val="20"/>
        </w:rPr>
        <w:t>dagrenovationslignende affald</w:t>
      </w:r>
      <w:r w:rsidR="00681A74">
        <w:rPr>
          <w:rFonts w:ascii="Verdana" w:hAnsi="Verdana" w:cs="Arial"/>
          <w:sz w:val="20"/>
          <w:szCs w:val="20"/>
        </w:rPr>
        <w:t xml:space="preserve"> afhentes af Marius Pedersen.</w:t>
      </w:r>
      <w:r w:rsidR="00075729">
        <w:rPr>
          <w:rFonts w:ascii="Verdana" w:hAnsi="Verdana" w:cs="Arial"/>
          <w:sz w:val="20"/>
          <w:szCs w:val="20"/>
        </w:rPr>
        <w:t xml:space="preserve"> </w:t>
      </w:r>
      <w:r w:rsidR="00681A74">
        <w:rPr>
          <w:rFonts w:ascii="Verdana" w:hAnsi="Verdana" w:cs="Arial"/>
          <w:sz w:val="20"/>
          <w:szCs w:val="20"/>
        </w:rPr>
        <w:t xml:space="preserve"> </w:t>
      </w:r>
      <w:r>
        <w:rPr>
          <w:rFonts w:ascii="Verdana" w:hAnsi="Verdana" w:cs="Arial"/>
          <w:sz w:val="20"/>
          <w:szCs w:val="20"/>
        </w:rPr>
        <w:t xml:space="preserve">  </w:t>
      </w:r>
    </w:p>
    <w:p w:rsidR="001529E0" w:rsidRPr="000269B3" w:rsidRDefault="001529E0" w:rsidP="00BC6491">
      <w:pPr>
        <w:rPr>
          <w:rFonts w:ascii="Verdana" w:hAnsi="Verdana" w:cs="Arial"/>
          <w:sz w:val="20"/>
          <w:szCs w:val="20"/>
        </w:rPr>
      </w:pPr>
      <w:r>
        <w:rPr>
          <w:rFonts w:ascii="Verdana" w:hAnsi="Verdana" w:cs="Arial"/>
          <w:sz w:val="20"/>
          <w:szCs w:val="20"/>
        </w:rPr>
        <w:t xml:space="preserve"> </w:t>
      </w:r>
    </w:p>
    <w:p w:rsidR="001529E0" w:rsidRPr="00010498" w:rsidRDefault="001529E0" w:rsidP="00BC6491">
      <w:pPr>
        <w:rPr>
          <w:rFonts w:ascii="Verdana" w:hAnsi="Verdana"/>
          <w:sz w:val="20"/>
          <w:szCs w:val="20"/>
        </w:rPr>
      </w:pPr>
      <w:r w:rsidRPr="00010498">
        <w:rPr>
          <w:rFonts w:ascii="Verdana" w:hAnsi="Verdana"/>
          <w:sz w:val="20"/>
          <w:szCs w:val="20"/>
        </w:rPr>
        <w:t>Til orientering kan det i øvrigt oplyses, at der fra 1. januar 2012 gælder nye regler for bortskaffelse af erhvervsaffald til Kommunens genbrugsstationer. Virksomheden skal være tilmeldt genbrugsstationerne for at kunne aflevere affald.  Tilmeldingen foregår online via følgende hjemmeside:</w:t>
      </w:r>
      <w:r>
        <w:rPr>
          <w:rFonts w:ascii="Verdana" w:hAnsi="Verdana"/>
          <w:sz w:val="20"/>
          <w:szCs w:val="20"/>
        </w:rPr>
        <w:t xml:space="preserve"> </w:t>
      </w:r>
      <w:hyperlink r:id="rId9" w:history="1">
        <w:r w:rsidRPr="00010498">
          <w:rPr>
            <w:rStyle w:val="Hyperlink"/>
            <w:rFonts w:ascii="Verdana" w:hAnsi="Verdana"/>
            <w:sz w:val="20"/>
            <w:szCs w:val="20"/>
          </w:rPr>
          <w:t>http://www.aarhus.dk/da/sitecore/content/Subsites/affaldvarmeaarhus/Home/Affald/Erhverv/Tilmeld-til-genbrugsstationer.aspx</w:t>
        </w:r>
      </w:hyperlink>
    </w:p>
    <w:p w:rsidR="001529E0" w:rsidRPr="00010498" w:rsidRDefault="001529E0" w:rsidP="00BC6491">
      <w:pPr>
        <w:rPr>
          <w:rFonts w:ascii="Verdana" w:hAnsi="Verdana"/>
          <w:sz w:val="20"/>
          <w:szCs w:val="20"/>
        </w:rPr>
      </w:pPr>
    </w:p>
    <w:p w:rsidR="001529E0" w:rsidRDefault="001529E0" w:rsidP="00BC6491">
      <w:pPr>
        <w:tabs>
          <w:tab w:val="right" w:pos="6299"/>
          <w:tab w:val="right" w:pos="6838"/>
          <w:tab w:val="right" w:pos="7382"/>
          <w:tab w:val="right" w:pos="7921"/>
        </w:tabs>
        <w:rPr>
          <w:rFonts w:ascii="Verdana" w:hAnsi="Verdana"/>
          <w:sz w:val="20"/>
          <w:szCs w:val="20"/>
        </w:rPr>
      </w:pPr>
      <w:r w:rsidRPr="00010498">
        <w:rPr>
          <w:rFonts w:ascii="Verdana" w:hAnsi="Verdana"/>
          <w:sz w:val="20"/>
          <w:szCs w:val="20"/>
        </w:rPr>
        <w:t>Ønsker en virksomhed ikke at være tilmeldt, skal den indgå en aftale med en privat renovatør om bortskaffelse af virksomhedens affald.</w:t>
      </w:r>
    </w:p>
    <w:p w:rsidR="001529E0" w:rsidRPr="001A2E90" w:rsidRDefault="001529E0" w:rsidP="00BC6491">
      <w:pPr>
        <w:pStyle w:val="normal-fed"/>
        <w:rPr>
          <w:rFonts w:ascii="Verdana" w:hAnsi="Verdana"/>
          <w:sz w:val="20"/>
          <w:szCs w:val="20"/>
        </w:rPr>
      </w:pPr>
      <w:r w:rsidRPr="001A2E90">
        <w:rPr>
          <w:rFonts w:ascii="Verdana" w:hAnsi="Verdana"/>
          <w:sz w:val="20"/>
          <w:szCs w:val="20"/>
        </w:rPr>
        <w:t>BESKYTTELSE AF JORD OG GRUNDVAND</w:t>
      </w:r>
    </w:p>
    <w:p w:rsidR="001529E0" w:rsidRDefault="001529E0" w:rsidP="00BC6491">
      <w:pPr>
        <w:pStyle w:val="normal-fed"/>
        <w:rPr>
          <w:rFonts w:ascii="Verdana" w:hAnsi="Verdana"/>
          <w:b w:val="0"/>
          <w:sz w:val="20"/>
          <w:szCs w:val="20"/>
        </w:rPr>
      </w:pPr>
    </w:p>
    <w:p w:rsidR="001529E0" w:rsidRPr="00AE0FA8" w:rsidRDefault="001529E0" w:rsidP="00BC6491">
      <w:pPr>
        <w:tabs>
          <w:tab w:val="right" w:pos="6299"/>
          <w:tab w:val="right" w:pos="6838"/>
          <w:tab w:val="right" w:pos="7382"/>
          <w:tab w:val="right" w:pos="7921"/>
        </w:tabs>
        <w:rPr>
          <w:rFonts w:ascii="Verdana" w:hAnsi="Verdana"/>
          <w:color w:val="000000"/>
          <w:sz w:val="20"/>
          <w:szCs w:val="20"/>
        </w:rPr>
      </w:pPr>
      <w:r w:rsidRPr="00AE0FA8">
        <w:rPr>
          <w:rFonts w:ascii="Verdana" w:hAnsi="Verdana"/>
          <w:b/>
          <w:color w:val="000000"/>
          <w:sz w:val="20"/>
          <w:szCs w:val="20"/>
        </w:rPr>
        <w:t>Opbevaring af flydende farligt affald</w:t>
      </w:r>
    </w:p>
    <w:p w:rsidR="001529E0" w:rsidRDefault="001529E0" w:rsidP="00BC6491">
      <w:pPr>
        <w:rPr>
          <w:rFonts w:ascii="Verdana" w:hAnsi="Verdana" w:cs="Arial"/>
          <w:sz w:val="20"/>
          <w:szCs w:val="20"/>
        </w:rPr>
      </w:pPr>
      <w:r>
        <w:rPr>
          <w:rFonts w:ascii="Verdana" w:hAnsi="Verdana" w:cs="Arial"/>
          <w:sz w:val="20"/>
          <w:szCs w:val="20"/>
        </w:rPr>
        <w:lastRenderedPageBreak/>
        <w:t xml:space="preserve">Opbevaringen af affald sker i godkendte beholdere </w:t>
      </w:r>
      <w:r w:rsidR="006E480C">
        <w:rPr>
          <w:rFonts w:ascii="Verdana" w:hAnsi="Verdana" w:cs="Arial"/>
          <w:sz w:val="20"/>
          <w:szCs w:val="20"/>
        </w:rPr>
        <w:t xml:space="preserve">indendørs. </w:t>
      </w:r>
      <w:r>
        <w:rPr>
          <w:rFonts w:ascii="Verdana" w:hAnsi="Verdana" w:cs="Arial"/>
          <w:sz w:val="20"/>
          <w:szCs w:val="20"/>
        </w:rPr>
        <w:t>Opbevaringen vurderes at være tilstrækkelig sikker.</w:t>
      </w:r>
    </w:p>
    <w:p w:rsidR="001529E0" w:rsidRPr="00A80CB2" w:rsidRDefault="001529E0" w:rsidP="00BC6491">
      <w:pPr>
        <w:rPr>
          <w:rFonts w:ascii="Verdana" w:hAnsi="Verdana"/>
          <w:sz w:val="20"/>
          <w:szCs w:val="20"/>
        </w:rPr>
      </w:pPr>
    </w:p>
    <w:p w:rsidR="001529E0" w:rsidRPr="00A80CB2" w:rsidRDefault="001529E0" w:rsidP="00BC6491">
      <w:pPr>
        <w:tabs>
          <w:tab w:val="right" w:pos="6299"/>
          <w:tab w:val="right" w:pos="6838"/>
          <w:tab w:val="right" w:pos="7382"/>
          <w:tab w:val="right" w:pos="7921"/>
        </w:tabs>
        <w:rPr>
          <w:rFonts w:ascii="Verdana" w:hAnsi="Verdana"/>
          <w:b/>
          <w:color w:val="000000"/>
          <w:sz w:val="20"/>
          <w:szCs w:val="20"/>
        </w:rPr>
      </w:pPr>
      <w:r w:rsidRPr="00A80CB2">
        <w:rPr>
          <w:rFonts w:ascii="Verdana" w:hAnsi="Verdana"/>
          <w:b/>
          <w:color w:val="000000"/>
          <w:sz w:val="20"/>
          <w:szCs w:val="20"/>
        </w:rPr>
        <w:t xml:space="preserve">Opbevaring af flydende råvarer </w:t>
      </w:r>
      <w:r w:rsidRPr="00A80CB2">
        <w:rPr>
          <w:rFonts w:ascii="Verdana" w:hAnsi="Verdana"/>
          <w:i/>
          <w:sz w:val="16"/>
          <w:szCs w:val="16"/>
        </w:rPr>
        <w:t>(ikke olieprodukter i typegodkendte tanke- se afsnit om tanke)</w:t>
      </w:r>
    </w:p>
    <w:p w:rsidR="001529E0" w:rsidRPr="00A80CB2" w:rsidRDefault="001529E0" w:rsidP="00BC6491">
      <w:pPr>
        <w:tabs>
          <w:tab w:val="right" w:pos="6299"/>
          <w:tab w:val="right" w:pos="6838"/>
          <w:tab w:val="right" w:pos="7382"/>
          <w:tab w:val="right" w:pos="7921"/>
        </w:tabs>
        <w:rPr>
          <w:rFonts w:ascii="Verdana" w:hAnsi="Verdana" w:cs="Arial"/>
          <w:sz w:val="20"/>
          <w:szCs w:val="20"/>
        </w:rPr>
      </w:pPr>
      <w:r w:rsidRPr="00A80CB2">
        <w:rPr>
          <w:rFonts w:ascii="Verdana" w:hAnsi="Verdana" w:cs="Arial"/>
          <w:sz w:val="20"/>
          <w:szCs w:val="20"/>
        </w:rPr>
        <w:t>Nye olier m.m. opbevares inde i værkstedet</w:t>
      </w:r>
      <w:r>
        <w:rPr>
          <w:rFonts w:ascii="Verdana" w:hAnsi="Verdana" w:cs="Arial"/>
          <w:sz w:val="20"/>
          <w:szCs w:val="20"/>
        </w:rPr>
        <w:t xml:space="preserve"> i et ”olieskab” med spildbakke</w:t>
      </w:r>
      <w:r w:rsidRPr="00A80CB2">
        <w:rPr>
          <w:rFonts w:ascii="Verdana" w:hAnsi="Verdana" w:cs="Arial"/>
          <w:sz w:val="20"/>
          <w:szCs w:val="20"/>
        </w:rPr>
        <w:t>.</w:t>
      </w:r>
      <w:r>
        <w:rPr>
          <w:rFonts w:ascii="Verdana" w:hAnsi="Verdana" w:cs="Arial"/>
          <w:sz w:val="20"/>
          <w:szCs w:val="20"/>
        </w:rPr>
        <w:t xml:space="preserve"> Opbevaringen sker i godkendte beholdere. Der opbevares kun materialer som er under anvendelse. Opbevaringen anses for at være ok.</w:t>
      </w:r>
    </w:p>
    <w:p w:rsidR="001529E0" w:rsidRDefault="001529E0" w:rsidP="00BC6491">
      <w:pPr>
        <w:rPr>
          <w:rFonts w:ascii="Verdana" w:hAnsi="Verdana"/>
          <w:sz w:val="20"/>
          <w:szCs w:val="20"/>
        </w:rPr>
      </w:pPr>
    </w:p>
    <w:p w:rsidR="001529E0" w:rsidRPr="00205255" w:rsidRDefault="001529E0" w:rsidP="00BC6491">
      <w:pPr>
        <w:rPr>
          <w:rFonts w:ascii="Verdana" w:hAnsi="Verdana"/>
          <w:b/>
          <w:sz w:val="20"/>
          <w:szCs w:val="20"/>
        </w:rPr>
      </w:pPr>
      <w:r w:rsidRPr="00205255">
        <w:rPr>
          <w:rFonts w:ascii="Verdana" w:hAnsi="Verdana"/>
          <w:b/>
          <w:sz w:val="20"/>
          <w:szCs w:val="20"/>
        </w:rPr>
        <w:t xml:space="preserve">Belægninger på øvrige pladser og arealer </w:t>
      </w:r>
    </w:p>
    <w:p w:rsidR="001529E0" w:rsidRPr="00A80CB2" w:rsidRDefault="001529E0" w:rsidP="00BC6491">
      <w:pPr>
        <w:rPr>
          <w:rFonts w:ascii="Verdana" w:hAnsi="Verdana"/>
          <w:sz w:val="20"/>
          <w:szCs w:val="20"/>
        </w:rPr>
      </w:pPr>
      <w:r w:rsidRPr="00A80CB2">
        <w:rPr>
          <w:rFonts w:ascii="Verdana" w:hAnsi="Verdana"/>
          <w:sz w:val="20"/>
          <w:szCs w:val="20"/>
        </w:rPr>
        <w:t xml:space="preserve">Kørearealer er belagt med </w:t>
      </w:r>
      <w:r>
        <w:rPr>
          <w:rFonts w:ascii="Verdana" w:hAnsi="Verdana"/>
          <w:sz w:val="20"/>
          <w:szCs w:val="20"/>
        </w:rPr>
        <w:t xml:space="preserve">sf-sten. </w:t>
      </w:r>
      <w:r w:rsidRPr="00A80CB2">
        <w:rPr>
          <w:rFonts w:ascii="Verdana" w:hAnsi="Verdana"/>
          <w:sz w:val="20"/>
          <w:szCs w:val="20"/>
        </w:rPr>
        <w:t>Belægninger er i god stand.</w:t>
      </w:r>
    </w:p>
    <w:p w:rsidR="001529E0" w:rsidRDefault="001529E0" w:rsidP="00BC6491">
      <w:pPr>
        <w:tabs>
          <w:tab w:val="right" w:pos="6299"/>
          <w:tab w:val="right" w:pos="6838"/>
          <w:tab w:val="right" w:pos="7382"/>
          <w:tab w:val="right" w:pos="7921"/>
        </w:tabs>
        <w:rPr>
          <w:rFonts w:ascii="Verdana" w:hAnsi="Verdana"/>
          <w:color w:val="000000"/>
          <w:sz w:val="20"/>
          <w:szCs w:val="20"/>
        </w:rPr>
      </w:pPr>
    </w:p>
    <w:p w:rsidR="001529E0" w:rsidRDefault="001529E0" w:rsidP="00BC6491">
      <w:pPr>
        <w:rPr>
          <w:rFonts w:ascii="Verdana" w:hAnsi="Verdana"/>
          <w:sz w:val="20"/>
          <w:szCs w:val="20"/>
        </w:rPr>
      </w:pPr>
      <w:r>
        <w:rPr>
          <w:rFonts w:ascii="Verdana" w:hAnsi="Verdana"/>
          <w:sz w:val="20"/>
          <w:szCs w:val="20"/>
        </w:rPr>
        <w:t>Virksomheden vurderes ikke at udgøre en særlig risiko for forurening af jord og grundvand.</w:t>
      </w:r>
    </w:p>
    <w:p w:rsidR="001529E0" w:rsidRPr="00AE0FA8" w:rsidRDefault="001529E0" w:rsidP="00BC6491">
      <w:pPr>
        <w:rPr>
          <w:rFonts w:ascii="Verdana" w:hAnsi="Verdana"/>
          <w:sz w:val="20"/>
          <w:szCs w:val="20"/>
        </w:rPr>
      </w:pPr>
    </w:p>
    <w:p w:rsidR="00B61954" w:rsidRPr="00D73240" w:rsidRDefault="00B61954" w:rsidP="00B61954">
      <w:pPr>
        <w:pStyle w:val="Brdtekst3"/>
        <w:spacing w:after="0"/>
        <w:rPr>
          <w:rFonts w:ascii="Verdana" w:hAnsi="Verdana" w:cs="Arial"/>
          <w:b/>
          <w:bCs/>
          <w:sz w:val="20"/>
          <w:szCs w:val="20"/>
          <w:lang w:val="da-DK"/>
        </w:rPr>
      </w:pPr>
      <w:r w:rsidRPr="00D73240">
        <w:rPr>
          <w:rFonts w:ascii="Verdana" w:hAnsi="Verdana" w:cs="Arial"/>
          <w:b/>
          <w:bCs/>
          <w:sz w:val="20"/>
          <w:szCs w:val="20"/>
          <w:lang w:val="da-DK"/>
        </w:rPr>
        <w:t>Jordforurening</w:t>
      </w:r>
    </w:p>
    <w:p w:rsidR="00B61954" w:rsidRDefault="00B61954" w:rsidP="00B61954">
      <w:pPr>
        <w:rPr>
          <w:rFonts w:ascii="Verdana" w:hAnsi="Verdana"/>
          <w:sz w:val="20"/>
          <w:szCs w:val="20"/>
        </w:rPr>
      </w:pPr>
      <w:r>
        <w:rPr>
          <w:rFonts w:ascii="Verdana" w:hAnsi="Verdana"/>
          <w:sz w:val="20"/>
          <w:szCs w:val="20"/>
        </w:rPr>
        <w:t>Der er ved tilsynet ikke konstateret jordforurening fra virksomhedens drift.</w:t>
      </w:r>
    </w:p>
    <w:p w:rsidR="00B61954" w:rsidRDefault="00B61954" w:rsidP="00B61954">
      <w:pPr>
        <w:rPr>
          <w:rFonts w:ascii="Verdana" w:hAnsi="Verdana"/>
          <w:sz w:val="20"/>
          <w:szCs w:val="20"/>
        </w:rPr>
      </w:pPr>
    </w:p>
    <w:p w:rsidR="00B46581" w:rsidRDefault="00B46581" w:rsidP="00B61954">
      <w:pPr>
        <w:pStyle w:val="normal-fed"/>
        <w:rPr>
          <w:rFonts w:ascii="Verdana" w:hAnsi="Verdana"/>
          <w:sz w:val="20"/>
          <w:szCs w:val="20"/>
        </w:rPr>
      </w:pPr>
    </w:p>
    <w:p w:rsidR="00B61954" w:rsidRPr="003C683C" w:rsidRDefault="00B61954" w:rsidP="00B61954">
      <w:pPr>
        <w:pStyle w:val="normal-fed"/>
        <w:rPr>
          <w:rFonts w:ascii="Verdana" w:hAnsi="Verdana"/>
          <w:sz w:val="20"/>
          <w:szCs w:val="20"/>
        </w:rPr>
      </w:pPr>
      <w:r>
        <w:rPr>
          <w:rFonts w:ascii="Verdana" w:hAnsi="Verdana"/>
          <w:sz w:val="20"/>
          <w:szCs w:val="20"/>
        </w:rPr>
        <w:t>AFSLUTTENDE BEMÆRKNINGER</w:t>
      </w:r>
    </w:p>
    <w:p w:rsidR="00B61954" w:rsidRDefault="00B61954" w:rsidP="00B61954">
      <w:pPr>
        <w:rPr>
          <w:rFonts w:ascii="Verdana" w:hAnsi="Verdana"/>
          <w:sz w:val="20"/>
          <w:szCs w:val="20"/>
        </w:rPr>
      </w:pPr>
      <w:r>
        <w:rPr>
          <w:rFonts w:ascii="Verdana" w:hAnsi="Verdana"/>
          <w:sz w:val="20"/>
          <w:szCs w:val="20"/>
        </w:rPr>
        <w:t xml:space="preserve">Tilsynet har ikke givet anledning til miljømæssige bemærkninger eller reaktioner i form af påbud, forbud eller indskærpelser. </w:t>
      </w:r>
    </w:p>
    <w:p w:rsidR="001529E0" w:rsidRDefault="00B46581" w:rsidP="00B61954">
      <w:pPr>
        <w:rPr>
          <w:rFonts w:ascii="Verdana" w:hAnsi="Verdana"/>
          <w:color w:val="FF0000"/>
          <w:sz w:val="20"/>
          <w:szCs w:val="20"/>
        </w:rPr>
      </w:pPr>
      <w:r w:rsidRPr="009E54CF">
        <w:rPr>
          <w:rFonts w:ascii="Verdana" w:hAnsi="Verdana"/>
          <w:noProof/>
          <w:sz w:val="20"/>
        </w:rPr>
        <w:drawing>
          <wp:anchor distT="0" distB="0" distL="114300" distR="114300" simplePos="0" relativeHeight="251661312" behindDoc="0" locked="0" layoutInCell="1" allowOverlap="1" wp14:anchorId="10795209" wp14:editId="194CD938">
            <wp:simplePos x="0" y="0"/>
            <wp:positionH relativeFrom="column">
              <wp:posOffset>-523127</wp:posOffset>
            </wp:positionH>
            <wp:positionV relativeFrom="paragraph">
              <wp:posOffset>39073</wp:posOffset>
            </wp:positionV>
            <wp:extent cx="2939415" cy="1715770"/>
            <wp:effectExtent l="0" t="0" r="0" b="0"/>
            <wp:wrapNone/>
            <wp:docPr id="4" name="Billede 4" descr="Hans Kunnerup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s Kunnerup_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9415" cy="171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29E0" w:rsidRDefault="001529E0" w:rsidP="001529E0">
      <w:pPr>
        <w:rPr>
          <w:rFonts w:ascii="Verdana" w:hAnsi="Verdana"/>
          <w:color w:val="FF0000"/>
          <w:sz w:val="20"/>
          <w:szCs w:val="20"/>
        </w:rPr>
      </w:pPr>
    </w:p>
    <w:p w:rsidR="001529E0" w:rsidRDefault="001529E0" w:rsidP="001529E0">
      <w:pPr>
        <w:pStyle w:val="Brdtekst"/>
        <w:tabs>
          <w:tab w:val="left" w:pos="3060"/>
          <w:tab w:val="left" w:pos="3960"/>
        </w:tabs>
        <w:spacing w:line="280" w:lineRule="exact"/>
        <w:rPr>
          <w:rFonts w:ascii="Verdana" w:hAnsi="Verdana"/>
          <w:sz w:val="20"/>
        </w:rPr>
      </w:pPr>
      <w:r>
        <w:rPr>
          <w:rFonts w:ascii="Verdana" w:hAnsi="Verdana"/>
          <w:sz w:val="20"/>
        </w:rPr>
        <w:t>Aarhus</w:t>
      </w:r>
      <w:r w:rsidRPr="00AE0FA8">
        <w:rPr>
          <w:rFonts w:ascii="Verdana" w:hAnsi="Verdana"/>
          <w:sz w:val="20"/>
        </w:rPr>
        <w:t xml:space="preserve"> Kommune, </w:t>
      </w:r>
      <w:r w:rsidR="00A71CD4">
        <w:rPr>
          <w:rFonts w:ascii="Verdana" w:hAnsi="Verdana"/>
          <w:sz w:val="20"/>
        </w:rPr>
        <w:t>Center for Miljø og Energi</w:t>
      </w:r>
      <w:r w:rsidRPr="00AE0FA8">
        <w:rPr>
          <w:rFonts w:ascii="Verdana" w:hAnsi="Verdana"/>
          <w:sz w:val="20"/>
        </w:rPr>
        <w:t>, den</w:t>
      </w:r>
      <w:r>
        <w:rPr>
          <w:rFonts w:ascii="Verdana" w:hAnsi="Verdana"/>
          <w:sz w:val="20"/>
        </w:rPr>
        <w:t xml:space="preserve"> </w:t>
      </w:r>
      <w:r w:rsidR="00B46581">
        <w:rPr>
          <w:rFonts w:ascii="Verdana" w:hAnsi="Verdana"/>
          <w:sz w:val="20"/>
        </w:rPr>
        <w:t>16. marts 2017</w:t>
      </w:r>
    </w:p>
    <w:p w:rsidR="00B46581" w:rsidRDefault="00B46581" w:rsidP="001529E0">
      <w:pPr>
        <w:pStyle w:val="Brdtekst"/>
        <w:tabs>
          <w:tab w:val="left" w:pos="3060"/>
          <w:tab w:val="left" w:pos="3960"/>
        </w:tabs>
        <w:spacing w:line="280" w:lineRule="exact"/>
        <w:rPr>
          <w:rFonts w:ascii="Verdana" w:hAnsi="Verdana"/>
          <w:sz w:val="20"/>
        </w:rPr>
      </w:pPr>
    </w:p>
    <w:p w:rsidR="00BC6491" w:rsidRPr="00AE0FA8" w:rsidRDefault="00BC6491" w:rsidP="001529E0">
      <w:pPr>
        <w:pStyle w:val="Brdtekst"/>
        <w:tabs>
          <w:tab w:val="left" w:pos="3060"/>
          <w:tab w:val="left" w:pos="3960"/>
        </w:tabs>
        <w:spacing w:line="280" w:lineRule="exact"/>
        <w:rPr>
          <w:rFonts w:ascii="Verdana" w:hAnsi="Verdana"/>
          <w:sz w:val="20"/>
        </w:rPr>
      </w:pPr>
    </w:p>
    <w:p w:rsidR="001529E0" w:rsidRDefault="001529E0" w:rsidP="001529E0">
      <w:pPr>
        <w:pStyle w:val="Brdtekst"/>
        <w:tabs>
          <w:tab w:val="left" w:pos="3060"/>
          <w:tab w:val="left" w:pos="3960"/>
        </w:tabs>
        <w:rPr>
          <w:rFonts w:ascii="Verdana" w:hAnsi="Verdana"/>
          <w:sz w:val="20"/>
        </w:rPr>
      </w:pPr>
    </w:p>
    <w:p w:rsidR="009E54CF" w:rsidRDefault="009E54CF" w:rsidP="001529E0">
      <w:pPr>
        <w:pStyle w:val="Brdtekst"/>
        <w:tabs>
          <w:tab w:val="left" w:pos="3060"/>
          <w:tab w:val="left" w:pos="3960"/>
        </w:tabs>
        <w:rPr>
          <w:rFonts w:ascii="Verdana" w:hAnsi="Verdana"/>
          <w:sz w:val="20"/>
        </w:rPr>
      </w:pPr>
    </w:p>
    <w:p w:rsidR="00214446" w:rsidRDefault="001529E0" w:rsidP="001529E0">
      <w:r w:rsidRPr="001B040F">
        <w:rPr>
          <w:rFonts w:ascii="Verdana" w:hAnsi="Verdana"/>
          <w:sz w:val="20"/>
          <w:szCs w:val="20"/>
        </w:rPr>
        <w:t>Hans Kunnerup</w:t>
      </w:r>
    </w:p>
    <w:sectPr w:rsidR="0021444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830" w:rsidRDefault="00B01830" w:rsidP="00B45340">
      <w:r>
        <w:separator/>
      </w:r>
    </w:p>
  </w:endnote>
  <w:endnote w:type="continuationSeparator" w:id="0">
    <w:p w:rsidR="00B01830" w:rsidRDefault="00B01830" w:rsidP="00B4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830" w:rsidRDefault="00B01830" w:rsidP="00B45340">
      <w:r>
        <w:separator/>
      </w:r>
    </w:p>
  </w:footnote>
  <w:footnote w:type="continuationSeparator" w:id="0">
    <w:p w:rsidR="00B01830" w:rsidRDefault="00B01830" w:rsidP="00B45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432E6"/>
    <w:multiLevelType w:val="hybridMultilevel"/>
    <w:tmpl w:val="AF34CF7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E0"/>
    <w:rsid w:val="00075729"/>
    <w:rsid w:val="000B2DCF"/>
    <w:rsid w:val="00131AC9"/>
    <w:rsid w:val="0015158B"/>
    <w:rsid w:val="001529E0"/>
    <w:rsid w:val="00214446"/>
    <w:rsid w:val="003B6256"/>
    <w:rsid w:val="00414A07"/>
    <w:rsid w:val="00491200"/>
    <w:rsid w:val="004A02AD"/>
    <w:rsid w:val="00570683"/>
    <w:rsid w:val="00681A74"/>
    <w:rsid w:val="006E480C"/>
    <w:rsid w:val="009C1590"/>
    <w:rsid w:val="009E54CF"/>
    <w:rsid w:val="00A71CD4"/>
    <w:rsid w:val="00B01830"/>
    <w:rsid w:val="00B05BD1"/>
    <w:rsid w:val="00B45340"/>
    <w:rsid w:val="00B46581"/>
    <w:rsid w:val="00B61954"/>
    <w:rsid w:val="00B64707"/>
    <w:rsid w:val="00BC6491"/>
    <w:rsid w:val="00C0688B"/>
    <w:rsid w:val="00C775FF"/>
    <w:rsid w:val="00D255DA"/>
    <w:rsid w:val="00F20047"/>
    <w:rsid w:val="00F46C58"/>
    <w:rsid w:val="00F81C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A815F-6540-4B52-B968-FCAD9C66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529E0"/>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1529E0"/>
    <w:pPr>
      <w:keepNext/>
      <w:outlineLvl w:val="0"/>
    </w:pPr>
    <w:rPr>
      <w:b/>
      <w:bCs/>
      <w:sz w:val="36"/>
      <w:lang w:eastAsia="en-US"/>
    </w:rPr>
  </w:style>
  <w:style w:type="paragraph" w:styleId="Overskrift2">
    <w:name w:val="heading 2"/>
    <w:basedOn w:val="Normal"/>
    <w:next w:val="Normal"/>
    <w:link w:val="Overskrift2Tegn"/>
    <w:qFormat/>
    <w:rsid w:val="001529E0"/>
    <w:pPr>
      <w:keepNext/>
      <w:spacing w:before="240" w:after="60"/>
      <w:outlineLvl w:val="1"/>
    </w:pPr>
    <w:rPr>
      <w:rFonts w:cs="Arial"/>
      <w:b/>
      <w:bCs/>
      <w:iCs/>
      <w:szCs w:val="28"/>
      <w:lang w:val="en-GB" w:eastAsia="en-US"/>
    </w:rPr>
  </w:style>
  <w:style w:type="paragraph" w:styleId="Overskrift3">
    <w:name w:val="heading 3"/>
    <w:basedOn w:val="Normal"/>
    <w:next w:val="Normal"/>
    <w:link w:val="Overskrift3Tegn"/>
    <w:qFormat/>
    <w:rsid w:val="001529E0"/>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1529E0"/>
    <w:rPr>
      <w:rFonts w:ascii="Times New Roman" w:eastAsia="Times New Roman" w:hAnsi="Times New Roman" w:cs="Times New Roman"/>
      <w:b/>
      <w:bCs/>
      <w:sz w:val="36"/>
      <w:szCs w:val="24"/>
    </w:rPr>
  </w:style>
  <w:style w:type="character" w:customStyle="1" w:styleId="Overskrift2Tegn">
    <w:name w:val="Overskrift 2 Tegn"/>
    <w:basedOn w:val="Standardskrifttypeiafsnit"/>
    <w:link w:val="Overskrift2"/>
    <w:rsid w:val="001529E0"/>
    <w:rPr>
      <w:rFonts w:ascii="Times New Roman" w:eastAsia="Times New Roman" w:hAnsi="Times New Roman" w:cs="Arial"/>
      <w:b/>
      <w:bCs/>
      <w:iCs/>
      <w:sz w:val="24"/>
      <w:szCs w:val="28"/>
      <w:lang w:val="en-GB"/>
    </w:rPr>
  </w:style>
  <w:style w:type="character" w:customStyle="1" w:styleId="Overskrift3Tegn">
    <w:name w:val="Overskrift 3 Tegn"/>
    <w:basedOn w:val="Standardskrifttypeiafsnit"/>
    <w:link w:val="Overskrift3"/>
    <w:rsid w:val="001529E0"/>
    <w:rPr>
      <w:rFonts w:ascii="Arial" w:eastAsia="Times New Roman" w:hAnsi="Arial" w:cs="Arial"/>
      <w:b/>
      <w:bCs/>
      <w:sz w:val="26"/>
      <w:szCs w:val="26"/>
      <w:lang w:eastAsia="da-DK"/>
    </w:rPr>
  </w:style>
  <w:style w:type="paragraph" w:styleId="Brdtekst">
    <w:name w:val="Body Text"/>
    <w:basedOn w:val="Normal"/>
    <w:link w:val="BrdtekstTegn"/>
    <w:rsid w:val="001529E0"/>
    <w:rPr>
      <w:szCs w:val="20"/>
    </w:rPr>
  </w:style>
  <w:style w:type="character" w:customStyle="1" w:styleId="BrdtekstTegn">
    <w:name w:val="Brødtekst Tegn"/>
    <w:basedOn w:val="Standardskrifttypeiafsnit"/>
    <w:link w:val="Brdtekst"/>
    <w:rsid w:val="001529E0"/>
    <w:rPr>
      <w:rFonts w:ascii="Times New Roman" w:eastAsia="Times New Roman" w:hAnsi="Times New Roman" w:cs="Times New Roman"/>
      <w:sz w:val="24"/>
      <w:szCs w:val="20"/>
      <w:lang w:eastAsia="da-DK"/>
    </w:rPr>
  </w:style>
  <w:style w:type="paragraph" w:styleId="Brdtekst3">
    <w:name w:val="Body Text 3"/>
    <w:basedOn w:val="Normal"/>
    <w:link w:val="Brdtekst3Tegn"/>
    <w:rsid w:val="001529E0"/>
    <w:pPr>
      <w:spacing w:after="120"/>
    </w:pPr>
    <w:rPr>
      <w:sz w:val="16"/>
      <w:szCs w:val="16"/>
      <w:lang w:val="en-GB" w:eastAsia="en-US"/>
    </w:rPr>
  </w:style>
  <w:style w:type="character" w:customStyle="1" w:styleId="Brdtekst3Tegn">
    <w:name w:val="Brødtekst 3 Tegn"/>
    <w:basedOn w:val="Standardskrifttypeiafsnit"/>
    <w:link w:val="Brdtekst3"/>
    <w:rsid w:val="001529E0"/>
    <w:rPr>
      <w:rFonts w:ascii="Times New Roman" w:eastAsia="Times New Roman" w:hAnsi="Times New Roman" w:cs="Times New Roman"/>
      <w:sz w:val="16"/>
      <w:szCs w:val="16"/>
      <w:lang w:val="en-GB"/>
    </w:rPr>
  </w:style>
  <w:style w:type="paragraph" w:customStyle="1" w:styleId="normal-fed">
    <w:name w:val="normal -fed"/>
    <w:basedOn w:val="Normal"/>
    <w:link w:val="normal-fedTegn"/>
    <w:rsid w:val="001529E0"/>
    <w:pPr>
      <w:jc w:val="both"/>
    </w:pPr>
    <w:rPr>
      <w:rFonts w:ascii="Arial" w:hAnsi="Arial"/>
      <w:b/>
      <w:sz w:val="22"/>
      <w:szCs w:val="14"/>
    </w:rPr>
  </w:style>
  <w:style w:type="character" w:customStyle="1" w:styleId="normal-fedTegn">
    <w:name w:val="normal -fed Tegn"/>
    <w:link w:val="normal-fed"/>
    <w:rsid w:val="001529E0"/>
    <w:rPr>
      <w:rFonts w:ascii="Arial" w:eastAsia="Times New Roman" w:hAnsi="Arial" w:cs="Times New Roman"/>
      <w:b/>
      <w:szCs w:val="14"/>
      <w:lang w:eastAsia="da-DK"/>
    </w:rPr>
  </w:style>
  <w:style w:type="character" w:styleId="Hyperlink">
    <w:name w:val="Hyperlink"/>
    <w:rsid w:val="001529E0"/>
    <w:rPr>
      <w:color w:val="0000FF"/>
      <w:u w:val="single"/>
    </w:rPr>
  </w:style>
  <w:style w:type="paragraph" w:styleId="Sidehoved">
    <w:name w:val="header"/>
    <w:basedOn w:val="Normal"/>
    <w:link w:val="SidehovedTegn"/>
    <w:uiPriority w:val="99"/>
    <w:unhideWhenUsed/>
    <w:rsid w:val="00B45340"/>
    <w:pPr>
      <w:tabs>
        <w:tab w:val="center" w:pos="4819"/>
        <w:tab w:val="right" w:pos="9638"/>
      </w:tabs>
    </w:pPr>
  </w:style>
  <w:style w:type="character" w:customStyle="1" w:styleId="SidehovedTegn">
    <w:name w:val="Sidehoved Tegn"/>
    <w:basedOn w:val="Standardskrifttypeiafsnit"/>
    <w:link w:val="Sidehoved"/>
    <w:uiPriority w:val="99"/>
    <w:rsid w:val="00B45340"/>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B45340"/>
    <w:pPr>
      <w:tabs>
        <w:tab w:val="center" w:pos="4819"/>
        <w:tab w:val="right" w:pos="9638"/>
      </w:tabs>
    </w:pPr>
  </w:style>
  <w:style w:type="character" w:customStyle="1" w:styleId="SidefodTegn">
    <w:name w:val="Sidefod Tegn"/>
    <w:basedOn w:val="Standardskrifttypeiafsnit"/>
    <w:link w:val="Sidefod"/>
    <w:uiPriority w:val="99"/>
    <w:rsid w:val="00B45340"/>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aarhus.dk/da/sitecore/content/Subsites/affaldvarmeaarhus/Home/Affald/Erhverv/Tilmeld-til-genbrugsstationer.asp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5387</Characters>
  <Application>Microsoft Office Word</Application>
  <DocSecurity>12</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Kunnerup</dc:creator>
  <cp:keywords/>
  <dc:description/>
  <cp:lastModifiedBy>Hans Kunnerup</cp:lastModifiedBy>
  <cp:revision>2</cp:revision>
  <dcterms:created xsi:type="dcterms:W3CDTF">2017-05-03T10:21:00Z</dcterms:created>
  <dcterms:modified xsi:type="dcterms:W3CDTF">2017-05-03T10:21:00Z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edoc:8080</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5262829</vt:lpwstr>
  </property>
  <property fmtid="{D5CDD505-2E9C-101B-9397-08002B2CF9AE}" pid="7" name="VerID">
    <vt:lpwstr>0</vt:lpwstr>
  </property>
  <property fmtid="{D5CDD505-2E9C-101B-9397-08002B2CF9AE}" pid="8" name="FilePath">
    <vt:lpwstr>\\SrvEdocPFil1\eDocUsers\work\adm\azt3005</vt:lpwstr>
  </property>
  <property fmtid="{D5CDD505-2E9C-101B-9397-08002B2CF9AE}" pid="9" name="FileName">
    <vt:lpwstr>13-027586-20 Hasselager Auto, tilsynsnotat 2017.doc.docx 5262829_3171752_0.DOCX</vt:lpwstr>
  </property>
  <property fmtid="{D5CDD505-2E9C-101B-9397-08002B2CF9AE}" pid="10" name="FullFileName">
    <vt:lpwstr>\\SrvEdocPFil1\eDocUsers\work\adm\azt3005\13-027586-20 Hasselager Auto, tilsynsnotat 2017.doc.docx 5262829_3171752_0.DOCX</vt:lpwstr>
  </property>
</Properties>
</file>