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Gitter"/>
        <w:tblpPr w:vertAnchor="page" w:horzAnchor="page" w:tblpX="1135" w:tblpY="3402"/>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781"/>
        <w:gridCol w:w="142"/>
      </w:tblGrid>
      <w:tr w:rsidR="00F523F7" w:rsidRPr="00380B51" w14:paraId="5245B108" w14:textId="77777777" w:rsidTr="00B359CE">
        <w:trPr>
          <w:trHeight w:val="1984"/>
        </w:trPr>
        <w:tc>
          <w:tcPr>
            <w:tcW w:w="9781" w:type="dxa"/>
            <w:vAlign w:val="bottom"/>
          </w:tcPr>
          <w:p w14:paraId="28E858E1" w14:textId="77777777" w:rsidR="00F523F7" w:rsidRPr="00380B51" w:rsidRDefault="00F523F7" w:rsidP="00B359CE">
            <w:pPr>
              <w:pStyle w:val="ForsideIntro"/>
            </w:pPr>
          </w:p>
          <w:p w14:paraId="74A67CB0" w14:textId="77777777" w:rsidR="00F523F7" w:rsidRPr="00352DB3" w:rsidRDefault="00F523F7" w:rsidP="00B359CE">
            <w:pPr>
              <w:pStyle w:val="ForsideOverskrift"/>
              <w:rPr>
                <w:b w:val="0"/>
                <w:caps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val="0"/>
                <w:caps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Miljøgodkendelse</w:t>
            </w:r>
          </w:p>
        </w:tc>
        <w:tc>
          <w:tcPr>
            <w:tcW w:w="142" w:type="dxa"/>
          </w:tcPr>
          <w:p w14:paraId="320A5AAF" w14:textId="77777777" w:rsidR="00F523F7" w:rsidRPr="00380B51" w:rsidRDefault="00F523F7" w:rsidP="00B359CE">
            <w:pPr>
              <w:pStyle w:val="ForsideIntro"/>
            </w:pPr>
          </w:p>
        </w:tc>
      </w:tr>
    </w:tbl>
    <w:tbl>
      <w:tblPr>
        <w:tblStyle w:val="Tabel-Gitter"/>
        <w:tblpPr w:vertAnchor="page" w:horzAnchor="page" w:tblpX="11228" w:tblpY="2042"/>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80"/>
      </w:tblGrid>
      <w:tr w:rsidR="00F523F7" w:rsidRPr="00380B51" w14:paraId="22A14CD8" w14:textId="77777777" w:rsidTr="00B359CE">
        <w:trPr>
          <w:cantSplit/>
          <w:trHeight w:val="1134"/>
        </w:trPr>
        <w:tc>
          <w:tcPr>
            <w:tcW w:w="680" w:type="dxa"/>
            <w:textDirection w:val="tbRl"/>
            <w:vAlign w:val="center"/>
          </w:tcPr>
          <w:p w14:paraId="56A5685B" w14:textId="77777777" w:rsidR="00F523F7" w:rsidRPr="007060C6" w:rsidRDefault="00F523F7" w:rsidP="00B359CE">
            <w:pPr>
              <w:ind w:left="113" w:right="113"/>
              <w:jc w:val="right"/>
            </w:pPr>
          </w:p>
        </w:tc>
      </w:tr>
      <w:tr w:rsidR="00F523F7" w:rsidRPr="00380B51" w14:paraId="25134BDF" w14:textId="77777777" w:rsidTr="00B359CE">
        <w:trPr>
          <w:cantSplit/>
          <w:trHeight w:val="8222"/>
        </w:trPr>
        <w:tc>
          <w:tcPr>
            <w:tcW w:w="680" w:type="dxa"/>
            <w:textDirection w:val="tbRl"/>
            <w:vAlign w:val="center"/>
          </w:tcPr>
          <w:p w14:paraId="210DAF85" w14:textId="77777777" w:rsidR="00F523F7" w:rsidRPr="007060C6" w:rsidRDefault="00F523F7" w:rsidP="00B359CE">
            <w:pPr>
              <w:pStyle w:val="ForsideSidepanel"/>
              <w:framePr w:wrap="auto" w:vAnchor="margin" w:hAnchor="text" w:xAlign="left" w:yAlign="inline"/>
              <w:suppressOverlap w:val="0"/>
            </w:pPr>
            <w:r w:rsidRPr="007060C6">
              <w:t>af</w:t>
            </w:r>
            <w:r>
              <w:t>DELING FOR bYG, lAND OG mILJØ</w:t>
            </w:r>
          </w:p>
        </w:tc>
      </w:tr>
      <w:tr w:rsidR="00F523F7" w:rsidRPr="00380B51" w14:paraId="270F4596" w14:textId="77777777" w:rsidTr="00B359CE">
        <w:trPr>
          <w:cantSplit/>
          <w:trHeight w:val="4306"/>
        </w:trPr>
        <w:tc>
          <w:tcPr>
            <w:tcW w:w="680" w:type="dxa"/>
            <w:textDirection w:val="tbRl"/>
            <w:vAlign w:val="center"/>
          </w:tcPr>
          <w:p w14:paraId="70527995" w14:textId="77777777" w:rsidR="00F523F7" w:rsidRPr="00380B51" w:rsidRDefault="00F523F7" w:rsidP="00B359CE">
            <w:pPr>
              <w:pStyle w:val="ForsideWebadresse"/>
              <w:framePr w:wrap="auto" w:vAnchor="margin" w:hAnchor="text" w:xAlign="left" w:yAlign="inline"/>
              <w:suppressOverlap w:val="0"/>
            </w:pPr>
            <w:r w:rsidRPr="00380B51">
              <w:t>vordingborg.dk</w:t>
            </w:r>
          </w:p>
        </w:tc>
      </w:tr>
    </w:tbl>
    <w:p w14:paraId="0FED5A18" w14:textId="77777777" w:rsidR="00F523F7" w:rsidRPr="00380B51" w:rsidRDefault="00F523F7" w:rsidP="00F523F7"/>
    <w:p w14:paraId="1FA612F4" w14:textId="77777777" w:rsidR="00F523F7" w:rsidRPr="00380B51" w:rsidRDefault="00F523F7" w:rsidP="00F523F7"/>
    <w:p w14:paraId="4131D203" w14:textId="77777777" w:rsidR="00F523F7" w:rsidRDefault="00F523F7" w:rsidP="00F523F7"/>
    <w:p w14:paraId="2F529FD9" w14:textId="77777777" w:rsidR="00F523F7" w:rsidRPr="00380B51" w:rsidRDefault="00F523F7" w:rsidP="00F523F7"/>
    <w:p w14:paraId="0FCB0ABF" w14:textId="77777777" w:rsidR="00F523F7" w:rsidRPr="00380B51" w:rsidRDefault="00F523F7" w:rsidP="00F523F7"/>
    <w:p w14:paraId="7B67FCBA" w14:textId="77777777" w:rsidR="00F523F7" w:rsidRPr="00380B51" w:rsidRDefault="00F523F7" w:rsidP="00F523F7"/>
    <w:p w14:paraId="5F576660" w14:textId="77777777" w:rsidR="00F523F7" w:rsidRPr="00380B51" w:rsidRDefault="00F523F7" w:rsidP="00F523F7"/>
    <w:p w14:paraId="36FF65FD" w14:textId="77777777" w:rsidR="00F523F7" w:rsidRPr="00380B51" w:rsidRDefault="00F523F7" w:rsidP="00F523F7"/>
    <w:p w14:paraId="7EF87113" w14:textId="77777777" w:rsidR="00F523F7" w:rsidRPr="00380B51" w:rsidRDefault="00F523F7" w:rsidP="00F523F7"/>
    <w:p w14:paraId="1C16E1C3" w14:textId="1CA7B372" w:rsidR="00F523F7" w:rsidRPr="00515924" w:rsidRDefault="00D16195" w:rsidP="00F523F7">
      <w:pPr>
        <w:rPr>
          <w:rFonts w:cs="Arial"/>
          <w:b/>
          <w:sz w:val="44"/>
          <w:szCs w:val="44"/>
        </w:rPr>
      </w:pPr>
      <w:bookmarkStart w:id="0" w:name="_Hlk61869495"/>
      <w:r>
        <w:rPr>
          <w:rFonts w:cs="Arial"/>
          <w:b/>
          <w:sz w:val="44"/>
          <w:szCs w:val="44"/>
        </w:rPr>
        <w:t>Midlertidigt oplag af flyveaske på Vordingborg Havn</w:t>
      </w:r>
      <w:r w:rsidR="0074565C">
        <w:rPr>
          <w:rFonts w:cs="Arial"/>
          <w:b/>
          <w:sz w:val="44"/>
          <w:szCs w:val="44"/>
        </w:rPr>
        <w:t xml:space="preserve"> Etape 3B</w:t>
      </w:r>
    </w:p>
    <w:bookmarkEnd w:id="0"/>
    <w:p w14:paraId="34DFB30F" w14:textId="77777777" w:rsidR="00F523F7" w:rsidRPr="00991332" w:rsidRDefault="00F523F7" w:rsidP="00F523F7">
      <w:pPr>
        <w:rPr>
          <w:rFonts w:asciiTheme="minorHAnsi" w:hAnsiTheme="minorHAnsi"/>
          <w:b/>
          <w:sz w:val="44"/>
          <w:szCs w:val="44"/>
        </w:rPr>
      </w:pPr>
    </w:p>
    <w:p w14:paraId="04E5094A" w14:textId="77777777" w:rsidR="00F523F7" w:rsidRDefault="00F523F7" w:rsidP="00F523F7">
      <w:pPr>
        <w:rPr>
          <w:rFonts w:asciiTheme="minorHAnsi" w:hAnsiTheme="minorHAnsi" w:cs="Arial"/>
          <w:b/>
          <w:bCs/>
          <w:sz w:val="36"/>
          <w:szCs w:val="36"/>
        </w:rPr>
      </w:pPr>
    </w:p>
    <w:p w14:paraId="61A21042" w14:textId="77777777" w:rsidR="00F523F7" w:rsidRDefault="00F523F7" w:rsidP="00F523F7">
      <w:pPr>
        <w:rPr>
          <w:rFonts w:asciiTheme="minorHAnsi" w:hAnsiTheme="minorHAnsi" w:cs="Arial"/>
          <w:bCs/>
          <w:sz w:val="36"/>
          <w:szCs w:val="36"/>
        </w:rPr>
      </w:pPr>
      <w:r>
        <w:rPr>
          <w:rFonts w:asciiTheme="minorHAnsi" w:hAnsiTheme="minorHAnsi" w:cs="Arial"/>
          <w:bCs/>
          <w:sz w:val="36"/>
          <w:szCs w:val="36"/>
        </w:rPr>
        <w:t>Vordingborg Havn</w:t>
      </w:r>
    </w:p>
    <w:p w14:paraId="21568C8B" w14:textId="77777777" w:rsidR="00F523F7" w:rsidRPr="00635E92" w:rsidRDefault="00F523F7" w:rsidP="00F523F7">
      <w:pPr>
        <w:rPr>
          <w:rFonts w:asciiTheme="minorHAnsi" w:hAnsiTheme="minorHAnsi" w:cs="Arial"/>
          <w:bCs/>
          <w:sz w:val="36"/>
          <w:szCs w:val="36"/>
        </w:rPr>
      </w:pPr>
      <w:r>
        <w:rPr>
          <w:rFonts w:asciiTheme="minorHAnsi" w:hAnsiTheme="minorHAnsi" w:cs="Arial"/>
          <w:bCs/>
          <w:sz w:val="36"/>
          <w:szCs w:val="36"/>
        </w:rPr>
        <w:t>Vesthavnen 5, 4760 Vordingborg</w:t>
      </w:r>
    </w:p>
    <w:p w14:paraId="105A7ECD" w14:textId="77777777" w:rsidR="00F523F7" w:rsidRDefault="00F523F7" w:rsidP="00F523F7">
      <w:pPr>
        <w:rPr>
          <w:rFonts w:asciiTheme="minorHAnsi" w:hAnsiTheme="minorHAnsi" w:cs="Arial"/>
          <w:bCs/>
          <w:sz w:val="36"/>
          <w:szCs w:val="36"/>
        </w:rPr>
      </w:pPr>
    </w:p>
    <w:p w14:paraId="7ABF2AD4" w14:textId="77777777" w:rsidR="00F523F7" w:rsidRPr="00635E92" w:rsidRDefault="00F523F7" w:rsidP="00F523F7">
      <w:pPr>
        <w:rPr>
          <w:rFonts w:asciiTheme="minorHAnsi" w:hAnsiTheme="minorHAnsi" w:cs="Arial"/>
          <w:bCs/>
          <w:sz w:val="36"/>
          <w:szCs w:val="36"/>
        </w:rPr>
      </w:pPr>
      <w:r w:rsidRPr="00635E92">
        <w:rPr>
          <w:rFonts w:asciiTheme="minorHAnsi" w:hAnsiTheme="minorHAnsi" w:cs="Arial"/>
          <w:bCs/>
          <w:sz w:val="36"/>
          <w:szCs w:val="36"/>
        </w:rPr>
        <w:t xml:space="preserve">Matr.nr. </w:t>
      </w:r>
      <w:r>
        <w:rPr>
          <w:rFonts w:asciiTheme="minorHAnsi" w:hAnsiTheme="minorHAnsi" w:cs="Arial"/>
          <w:bCs/>
          <w:sz w:val="36"/>
          <w:szCs w:val="36"/>
        </w:rPr>
        <w:t>1cz Vordingborg Jorder</w:t>
      </w:r>
    </w:p>
    <w:p w14:paraId="12DAF53D" w14:textId="77777777" w:rsidR="00F523F7" w:rsidRDefault="00F523F7" w:rsidP="00F523F7">
      <w:pPr>
        <w:rPr>
          <w:rFonts w:asciiTheme="minorHAnsi" w:hAnsiTheme="minorHAnsi" w:cs="Arial"/>
          <w:b/>
          <w:bCs/>
          <w:sz w:val="36"/>
          <w:szCs w:val="36"/>
        </w:rPr>
      </w:pPr>
    </w:p>
    <w:p w14:paraId="74FEE020" w14:textId="77777777" w:rsidR="00F523F7" w:rsidRPr="00380B51" w:rsidRDefault="00F523F7" w:rsidP="00F523F7"/>
    <w:p w14:paraId="70E929F4" w14:textId="419D5073" w:rsidR="00F523F7" w:rsidRPr="00380B51" w:rsidRDefault="006D1300" w:rsidP="00F523F7">
      <w:r w:rsidRPr="005655ED">
        <w:t>D</w:t>
      </w:r>
      <w:r w:rsidR="0074565C" w:rsidRPr="005655ED">
        <w:t xml:space="preserve">en </w:t>
      </w:r>
      <w:r w:rsidRPr="005655ED">
        <w:t>7</w:t>
      </w:r>
      <w:r w:rsidR="00286E72" w:rsidRPr="005655ED">
        <w:t>. ju</w:t>
      </w:r>
      <w:r w:rsidRPr="005655ED">
        <w:t>li</w:t>
      </w:r>
      <w:r w:rsidR="00286E72" w:rsidRPr="005655ED">
        <w:t xml:space="preserve"> 2022</w:t>
      </w:r>
    </w:p>
    <w:p w14:paraId="3BFB5912" w14:textId="77777777" w:rsidR="00F523F7" w:rsidRPr="00380B51" w:rsidRDefault="00F523F7" w:rsidP="00F523F7">
      <w:pPr>
        <w:tabs>
          <w:tab w:val="left" w:pos="3195"/>
        </w:tabs>
      </w:pPr>
      <w:r>
        <w:tab/>
      </w:r>
    </w:p>
    <w:p w14:paraId="3494E2E1" w14:textId="77777777" w:rsidR="00F523F7" w:rsidRDefault="00F523F7" w:rsidP="00F523F7"/>
    <w:p w14:paraId="4ED09553" w14:textId="77777777" w:rsidR="00F523F7" w:rsidRPr="00380B51" w:rsidRDefault="00F523F7" w:rsidP="00F523F7"/>
    <w:p w14:paraId="32FD64D9" w14:textId="77777777" w:rsidR="00F523F7" w:rsidRDefault="00F523F7" w:rsidP="00F523F7"/>
    <w:p w14:paraId="3E12AE8D" w14:textId="77777777" w:rsidR="00F523F7" w:rsidRPr="00380B51" w:rsidRDefault="00F523F7" w:rsidP="00F523F7"/>
    <w:p w14:paraId="6DBF2944" w14:textId="77777777" w:rsidR="00F523F7" w:rsidRDefault="00F523F7" w:rsidP="00F523F7"/>
    <w:p w14:paraId="599F11EF" w14:textId="77777777" w:rsidR="00F523F7" w:rsidRPr="00380B51" w:rsidRDefault="00F523F7" w:rsidP="00F523F7"/>
    <w:p w14:paraId="467FDDF5" w14:textId="77777777" w:rsidR="00F523F7" w:rsidRDefault="00F523F7" w:rsidP="00F523F7">
      <w:pPr>
        <w:tabs>
          <w:tab w:val="left" w:pos="6521"/>
        </w:tabs>
      </w:pPr>
      <w:r>
        <w:tab/>
      </w:r>
    </w:p>
    <w:p w14:paraId="3272DB91" w14:textId="1797185A" w:rsidR="00F523F7" w:rsidRPr="00A57600" w:rsidRDefault="00F523F7" w:rsidP="00F523F7">
      <w:pPr>
        <w:tabs>
          <w:tab w:val="left" w:pos="6521"/>
        </w:tabs>
      </w:pPr>
      <w:r>
        <w:tab/>
      </w:r>
      <w:proofErr w:type="gramStart"/>
      <w:r w:rsidR="0074565C">
        <w:t>Sags nr.</w:t>
      </w:r>
      <w:proofErr w:type="gramEnd"/>
      <w:r w:rsidR="0074565C">
        <w:t xml:space="preserve">  1</w:t>
      </w:r>
      <w:r w:rsidR="00D16195">
        <w:t>9</w:t>
      </w:r>
      <w:r w:rsidR="0074565C">
        <w:t>/</w:t>
      </w:r>
      <w:r w:rsidR="00D16195">
        <w:t>26928</w:t>
      </w:r>
    </w:p>
    <w:p w14:paraId="7B5E222A" w14:textId="0E774A36" w:rsidR="00F523F7" w:rsidRPr="00A57600" w:rsidRDefault="00F523F7" w:rsidP="00F523F7">
      <w:pPr>
        <w:tabs>
          <w:tab w:val="left" w:pos="6521"/>
        </w:tabs>
      </w:pPr>
      <w:r w:rsidRPr="00A57600">
        <w:tab/>
      </w:r>
      <w:r w:rsidR="002D77EE">
        <w:t>Vej, Natur og Miljø</w:t>
      </w:r>
      <w:r>
        <w:tab/>
      </w:r>
      <w:r w:rsidRPr="00A57600">
        <w:tab/>
        <w:t xml:space="preserve">Telefon: </w:t>
      </w:r>
      <w:r>
        <w:t>55 36 24 80</w:t>
      </w:r>
    </w:p>
    <w:p w14:paraId="655192F3" w14:textId="30594E90" w:rsidR="00F523F7" w:rsidRDefault="00F523F7" w:rsidP="00F523F7">
      <w:pPr>
        <w:tabs>
          <w:tab w:val="left" w:pos="6521"/>
        </w:tabs>
      </w:pPr>
      <w:r w:rsidRPr="00A57600">
        <w:tab/>
      </w:r>
      <w:hyperlink r:id="rId8" w:history="1">
        <w:r w:rsidR="002D77EE" w:rsidRPr="00E20272">
          <w:rPr>
            <w:rStyle w:val="Hyperlink"/>
            <w:rFonts w:eastAsiaTheme="minorHAnsi" w:cstheme="minorBidi"/>
            <w:szCs w:val="22"/>
            <w:lang w:eastAsia="en-US"/>
          </w:rPr>
          <w:t>jordforurening@vordingborg.dk</w:t>
        </w:r>
      </w:hyperlink>
    </w:p>
    <w:p w14:paraId="057F717D" w14:textId="77777777" w:rsidR="00F523F7" w:rsidRDefault="00F523F7" w:rsidP="00F523F7">
      <w:pPr>
        <w:tabs>
          <w:tab w:val="left" w:pos="6521"/>
        </w:tabs>
      </w:pPr>
    </w:p>
    <w:p w14:paraId="05316988" w14:textId="77777777" w:rsidR="00F523F7" w:rsidRDefault="00F523F7" w:rsidP="00F523F7">
      <w:pPr>
        <w:tabs>
          <w:tab w:val="left" w:pos="6521"/>
        </w:tabs>
      </w:pPr>
      <w:r>
        <w:tab/>
      </w:r>
    </w:p>
    <w:p w14:paraId="53AA44D2" w14:textId="77777777" w:rsidR="00F523F7" w:rsidRDefault="00F523F7" w:rsidP="00F523F7">
      <w:pPr>
        <w:tabs>
          <w:tab w:val="left" w:pos="6521"/>
        </w:tabs>
      </w:pPr>
    </w:p>
    <w:p w14:paraId="461F11E4" w14:textId="77777777" w:rsidR="00F523F7" w:rsidRDefault="00F523F7" w:rsidP="00F523F7">
      <w:pPr>
        <w:pStyle w:val="Normaloverskrift"/>
        <w:rPr>
          <w:sz w:val="18"/>
          <w:szCs w:val="18"/>
        </w:rPr>
      </w:pPr>
    </w:p>
    <w:p w14:paraId="30FE3D5B" w14:textId="77777777" w:rsidR="00F523F7" w:rsidRDefault="00F523F7" w:rsidP="00F523F7">
      <w:pPr>
        <w:pStyle w:val="Normaloverskrift"/>
        <w:rPr>
          <w:sz w:val="18"/>
          <w:szCs w:val="18"/>
        </w:rPr>
      </w:pPr>
    </w:p>
    <w:p w14:paraId="2484AA9F" w14:textId="77777777" w:rsidR="00F523F7" w:rsidRDefault="00F523F7" w:rsidP="00F523F7">
      <w:pPr>
        <w:pStyle w:val="Normaloverskrift"/>
        <w:rPr>
          <w:sz w:val="18"/>
          <w:szCs w:val="18"/>
        </w:rPr>
      </w:pPr>
    </w:p>
    <w:p w14:paraId="10925215" w14:textId="77777777" w:rsidR="00F523F7" w:rsidRDefault="00F523F7" w:rsidP="00F523F7">
      <w:pPr>
        <w:pStyle w:val="Normaloverskrift"/>
        <w:rPr>
          <w:sz w:val="18"/>
          <w:szCs w:val="18"/>
        </w:rPr>
      </w:pPr>
    </w:p>
    <w:p w14:paraId="5863AB92" w14:textId="77777777" w:rsidR="00F523F7" w:rsidRDefault="00F523F7" w:rsidP="00F523F7">
      <w:pPr>
        <w:pStyle w:val="Normaloverskrift"/>
        <w:rPr>
          <w:sz w:val="18"/>
          <w:szCs w:val="18"/>
        </w:rPr>
      </w:pPr>
    </w:p>
    <w:p w14:paraId="02B9E5DF" w14:textId="77777777" w:rsidR="00F523F7" w:rsidRDefault="00F523F7" w:rsidP="00F523F7">
      <w:pPr>
        <w:pStyle w:val="Normaloverskrift"/>
        <w:rPr>
          <w:sz w:val="18"/>
          <w:szCs w:val="18"/>
        </w:rPr>
      </w:pPr>
    </w:p>
    <w:p w14:paraId="30B449B8" w14:textId="77777777" w:rsidR="00F523F7" w:rsidRDefault="00F523F7" w:rsidP="00F523F7">
      <w:pPr>
        <w:pStyle w:val="Normaloverskrift"/>
        <w:rPr>
          <w:sz w:val="18"/>
          <w:szCs w:val="18"/>
        </w:rPr>
      </w:pPr>
    </w:p>
    <w:p w14:paraId="0F7CEA0C" w14:textId="77777777" w:rsidR="00F523F7" w:rsidRDefault="00F523F7" w:rsidP="00F523F7">
      <w:pPr>
        <w:pStyle w:val="Normaloverskrift"/>
        <w:rPr>
          <w:sz w:val="18"/>
          <w:szCs w:val="18"/>
        </w:rPr>
      </w:pPr>
    </w:p>
    <w:p w14:paraId="462B7C71" w14:textId="77777777" w:rsidR="00F523F7" w:rsidRDefault="00F523F7" w:rsidP="00F523F7">
      <w:pPr>
        <w:pStyle w:val="Normaloverskrift"/>
        <w:rPr>
          <w:sz w:val="18"/>
          <w:szCs w:val="18"/>
        </w:rPr>
      </w:pPr>
    </w:p>
    <w:p w14:paraId="0D51C9BB" w14:textId="77777777" w:rsidR="00F523F7" w:rsidRDefault="00F523F7" w:rsidP="00F523F7">
      <w:pPr>
        <w:pStyle w:val="Normaloverskrift"/>
        <w:rPr>
          <w:sz w:val="18"/>
          <w:szCs w:val="18"/>
        </w:rPr>
      </w:pPr>
    </w:p>
    <w:p w14:paraId="15B4B3C6" w14:textId="77777777" w:rsidR="00F523F7" w:rsidRDefault="00F523F7" w:rsidP="00F523F7">
      <w:pPr>
        <w:pStyle w:val="Normaloverskrift"/>
        <w:rPr>
          <w:sz w:val="18"/>
          <w:szCs w:val="18"/>
        </w:rPr>
      </w:pPr>
    </w:p>
    <w:p w14:paraId="5061662E" w14:textId="77777777" w:rsidR="00F523F7" w:rsidRDefault="00F523F7" w:rsidP="00F523F7">
      <w:pPr>
        <w:pStyle w:val="Normaloverskrift"/>
        <w:rPr>
          <w:sz w:val="18"/>
          <w:szCs w:val="18"/>
        </w:rPr>
      </w:pPr>
    </w:p>
    <w:p w14:paraId="4399D5D7" w14:textId="77777777" w:rsidR="00F523F7" w:rsidRDefault="00F523F7" w:rsidP="00F523F7">
      <w:pPr>
        <w:pStyle w:val="Normaloverskrift"/>
        <w:rPr>
          <w:sz w:val="18"/>
          <w:szCs w:val="18"/>
        </w:rPr>
      </w:pPr>
    </w:p>
    <w:p w14:paraId="7FAD7EDB" w14:textId="77777777" w:rsidR="00F523F7" w:rsidRDefault="00F523F7" w:rsidP="00F523F7">
      <w:pPr>
        <w:pStyle w:val="Normaloverskrift"/>
        <w:rPr>
          <w:sz w:val="18"/>
          <w:szCs w:val="18"/>
        </w:rPr>
      </w:pPr>
    </w:p>
    <w:p w14:paraId="3DE88B06" w14:textId="77777777" w:rsidR="00F523F7" w:rsidRDefault="00F523F7" w:rsidP="00F523F7">
      <w:pPr>
        <w:pStyle w:val="Normaloverskrift"/>
        <w:rPr>
          <w:sz w:val="18"/>
          <w:szCs w:val="18"/>
        </w:rPr>
      </w:pPr>
    </w:p>
    <w:p w14:paraId="1D2A3B93" w14:textId="77777777" w:rsidR="00F523F7" w:rsidRDefault="00F523F7" w:rsidP="00F523F7">
      <w:pPr>
        <w:pStyle w:val="Normaloverskrift"/>
        <w:rPr>
          <w:sz w:val="18"/>
          <w:szCs w:val="18"/>
        </w:rPr>
      </w:pPr>
    </w:p>
    <w:p w14:paraId="783C3A6F" w14:textId="77777777" w:rsidR="00F523F7" w:rsidRDefault="00F523F7" w:rsidP="00F523F7">
      <w:pPr>
        <w:pStyle w:val="Normaloverskrift"/>
        <w:rPr>
          <w:sz w:val="18"/>
          <w:szCs w:val="18"/>
        </w:rPr>
      </w:pPr>
    </w:p>
    <w:p w14:paraId="399AB1D4" w14:textId="77777777" w:rsidR="00F523F7" w:rsidRDefault="00F523F7" w:rsidP="00F523F7">
      <w:pPr>
        <w:pStyle w:val="Normaloverskrift"/>
        <w:rPr>
          <w:sz w:val="18"/>
          <w:szCs w:val="18"/>
        </w:rPr>
      </w:pPr>
    </w:p>
    <w:p w14:paraId="7EA4F571" w14:textId="77777777" w:rsidR="00F523F7" w:rsidRDefault="00F523F7" w:rsidP="00F523F7">
      <w:pPr>
        <w:pStyle w:val="Normaloverskrift"/>
        <w:rPr>
          <w:sz w:val="18"/>
          <w:szCs w:val="18"/>
        </w:rPr>
      </w:pPr>
    </w:p>
    <w:p w14:paraId="1968F1AE" w14:textId="77777777" w:rsidR="00F523F7" w:rsidRDefault="00F523F7" w:rsidP="00F523F7">
      <w:pPr>
        <w:pStyle w:val="Normaloverskrift"/>
        <w:rPr>
          <w:sz w:val="18"/>
          <w:szCs w:val="18"/>
        </w:rPr>
      </w:pPr>
    </w:p>
    <w:p w14:paraId="6A0C5CFA" w14:textId="77777777" w:rsidR="00F523F7" w:rsidRDefault="00F523F7" w:rsidP="00F523F7">
      <w:pPr>
        <w:pStyle w:val="Normaloverskrift"/>
        <w:rPr>
          <w:sz w:val="18"/>
          <w:szCs w:val="18"/>
        </w:rPr>
      </w:pPr>
    </w:p>
    <w:p w14:paraId="7757C892" w14:textId="77777777" w:rsidR="00F523F7" w:rsidRDefault="00F523F7" w:rsidP="00F523F7">
      <w:pPr>
        <w:pStyle w:val="Normaloverskrift"/>
        <w:rPr>
          <w:sz w:val="18"/>
          <w:szCs w:val="18"/>
        </w:rPr>
      </w:pPr>
    </w:p>
    <w:p w14:paraId="7DB67C80" w14:textId="77777777" w:rsidR="00F523F7" w:rsidRDefault="00F523F7" w:rsidP="00F523F7">
      <w:pPr>
        <w:pStyle w:val="Normaloverskrift"/>
        <w:rPr>
          <w:sz w:val="18"/>
          <w:szCs w:val="18"/>
        </w:rPr>
      </w:pPr>
    </w:p>
    <w:p w14:paraId="5CD33741" w14:textId="77777777" w:rsidR="00F523F7" w:rsidRDefault="00F523F7" w:rsidP="00F523F7">
      <w:pPr>
        <w:pStyle w:val="Normaloverskrift"/>
        <w:rPr>
          <w:sz w:val="18"/>
          <w:szCs w:val="18"/>
        </w:rPr>
      </w:pPr>
    </w:p>
    <w:p w14:paraId="2DFBA316" w14:textId="77777777" w:rsidR="00F523F7" w:rsidRDefault="00F523F7" w:rsidP="00F523F7">
      <w:pPr>
        <w:pStyle w:val="Normaloverskrift"/>
        <w:rPr>
          <w:sz w:val="18"/>
          <w:szCs w:val="18"/>
        </w:rPr>
      </w:pPr>
    </w:p>
    <w:p w14:paraId="29AC611B" w14:textId="77777777" w:rsidR="00F523F7" w:rsidRDefault="00F523F7" w:rsidP="00F523F7">
      <w:pPr>
        <w:pStyle w:val="Normaloverskrift"/>
        <w:rPr>
          <w:sz w:val="18"/>
          <w:szCs w:val="18"/>
        </w:rPr>
      </w:pPr>
    </w:p>
    <w:p w14:paraId="551601AE" w14:textId="77777777" w:rsidR="00F523F7" w:rsidRDefault="00F523F7" w:rsidP="00F523F7">
      <w:pPr>
        <w:pStyle w:val="Normaloverskrift"/>
        <w:rPr>
          <w:sz w:val="18"/>
          <w:szCs w:val="18"/>
        </w:rPr>
      </w:pPr>
    </w:p>
    <w:p w14:paraId="484B44E1" w14:textId="77777777" w:rsidR="00F523F7" w:rsidRDefault="00F523F7" w:rsidP="00F523F7">
      <w:pPr>
        <w:pStyle w:val="Normaloverskrift"/>
        <w:rPr>
          <w:sz w:val="18"/>
          <w:szCs w:val="18"/>
        </w:rPr>
      </w:pPr>
    </w:p>
    <w:p w14:paraId="0A9E4F52" w14:textId="77777777" w:rsidR="00F523F7" w:rsidRDefault="00F523F7" w:rsidP="00F523F7">
      <w:pPr>
        <w:pStyle w:val="Normaloverskrift"/>
        <w:rPr>
          <w:sz w:val="18"/>
          <w:szCs w:val="18"/>
        </w:rPr>
      </w:pPr>
    </w:p>
    <w:p w14:paraId="7655BF9F" w14:textId="77777777" w:rsidR="00F523F7" w:rsidRDefault="00F523F7" w:rsidP="00F523F7">
      <w:pPr>
        <w:pStyle w:val="Normaloverskrift"/>
        <w:rPr>
          <w:sz w:val="18"/>
          <w:szCs w:val="18"/>
        </w:rPr>
      </w:pPr>
    </w:p>
    <w:p w14:paraId="52A537DD" w14:textId="77777777" w:rsidR="00F523F7" w:rsidRDefault="00F523F7" w:rsidP="00F523F7">
      <w:pPr>
        <w:pStyle w:val="Normaloverskrift"/>
        <w:rPr>
          <w:sz w:val="18"/>
          <w:szCs w:val="18"/>
        </w:rPr>
      </w:pPr>
    </w:p>
    <w:p w14:paraId="275CF1ED" w14:textId="77777777" w:rsidR="00F523F7" w:rsidRDefault="00F523F7" w:rsidP="00F523F7">
      <w:pPr>
        <w:pStyle w:val="Normaloverskrift"/>
        <w:rPr>
          <w:sz w:val="18"/>
          <w:szCs w:val="18"/>
        </w:rPr>
      </w:pPr>
    </w:p>
    <w:p w14:paraId="33B9E65E" w14:textId="77777777" w:rsidR="00F523F7" w:rsidRDefault="00F523F7" w:rsidP="00F523F7">
      <w:pPr>
        <w:pStyle w:val="Normaloverskrift"/>
        <w:rPr>
          <w:sz w:val="18"/>
          <w:szCs w:val="18"/>
        </w:rPr>
      </w:pPr>
    </w:p>
    <w:p w14:paraId="7DC772BF" w14:textId="77777777" w:rsidR="00F523F7" w:rsidRDefault="00F523F7" w:rsidP="00F523F7">
      <w:pPr>
        <w:pStyle w:val="Normaloverskrift"/>
        <w:rPr>
          <w:sz w:val="18"/>
          <w:szCs w:val="18"/>
        </w:rPr>
      </w:pPr>
    </w:p>
    <w:p w14:paraId="6789F7FB" w14:textId="77777777" w:rsidR="00F523F7" w:rsidRDefault="00F523F7" w:rsidP="00F523F7">
      <w:pPr>
        <w:pStyle w:val="Normaloverskrift"/>
        <w:rPr>
          <w:sz w:val="18"/>
          <w:szCs w:val="18"/>
        </w:rPr>
      </w:pPr>
    </w:p>
    <w:p w14:paraId="32FB35EC" w14:textId="77777777" w:rsidR="00F523F7" w:rsidRDefault="00F523F7" w:rsidP="00F523F7">
      <w:pPr>
        <w:pStyle w:val="Normaloverskrift"/>
        <w:rPr>
          <w:sz w:val="18"/>
          <w:szCs w:val="18"/>
        </w:rPr>
      </w:pPr>
    </w:p>
    <w:p w14:paraId="6A505B20" w14:textId="77777777" w:rsidR="00F523F7" w:rsidRDefault="00F523F7" w:rsidP="00F523F7">
      <w:pPr>
        <w:pStyle w:val="Normaloverskrift"/>
        <w:rPr>
          <w:sz w:val="18"/>
          <w:szCs w:val="18"/>
        </w:rPr>
      </w:pPr>
    </w:p>
    <w:p w14:paraId="27C4C3E7" w14:textId="77777777" w:rsidR="003D2C75" w:rsidRDefault="003D2C75" w:rsidP="00F523F7">
      <w:pPr>
        <w:pStyle w:val="Normaloverskrift"/>
        <w:rPr>
          <w:sz w:val="18"/>
          <w:szCs w:val="18"/>
        </w:rPr>
      </w:pPr>
    </w:p>
    <w:p w14:paraId="429C3043" w14:textId="77777777" w:rsidR="003D2C75" w:rsidRDefault="003D2C75" w:rsidP="00F523F7">
      <w:pPr>
        <w:pStyle w:val="Normaloverskrift"/>
        <w:rPr>
          <w:sz w:val="18"/>
          <w:szCs w:val="18"/>
        </w:rPr>
      </w:pPr>
    </w:p>
    <w:p w14:paraId="7CF44EC8" w14:textId="77777777" w:rsidR="003D2C75" w:rsidRDefault="003D2C75" w:rsidP="00F523F7">
      <w:pPr>
        <w:pStyle w:val="Normaloverskrift"/>
        <w:rPr>
          <w:sz w:val="18"/>
          <w:szCs w:val="18"/>
        </w:rPr>
      </w:pPr>
    </w:p>
    <w:p w14:paraId="437F43B2" w14:textId="77777777" w:rsidR="003D2C75" w:rsidRDefault="003D2C75" w:rsidP="00F523F7">
      <w:pPr>
        <w:pStyle w:val="Normaloverskrift"/>
        <w:rPr>
          <w:sz w:val="18"/>
          <w:szCs w:val="18"/>
        </w:rPr>
      </w:pPr>
    </w:p>
    <w:p w14:paraId="0454D304" w14:textId="77777777" w:rsidR="00F523F7" w:rsidRDefault="00F523F7" w:rsidP="00F523F7">
      <w:pPr>
        <w:pStyle w:val="Normaloverskrift"/>
        <w:rPr>
          <w:sz w:val="18"/>
          <w:szCs w:val="18"/>
        </w:rPr>
      </w:pPr>
    </w:p>
    <w:p w14:paraId="7921B448" w14:textId="62999732" w:rsidR="00D16195" w:rsidRPr="00D16195" w:rsidRDefault="00F523F7" w:rsidP="00D16195">
      <w:pPr>
        <w:pStyle w:val="Normaloverskrift"/>
        <w:rPr>
          <w:sz w:val="18"/>
          <w:szCs w:val="18"/>
        </w:rPr>
      </w:pPr>
      <w:r w:rsidRPr="002F72F2">
        <w:rPr>
          <w:sz w:val="18"/>
          <w:szCs w:val="18"/>
        </w:rPr>
        <w:t xml:space="preserve">Miljøgodkendelse til </w:t>
      </w:r>
      <w:r w:rsidR="00D16195">
        <w:rPr>
          <w:sz w:val="18"/>
          <w:szCs w:val="18"/>
        </w:rPr>
        <w:t>m</w:t>
      </w:r>
      <w:r w:rsidR="00D16195" w:rsidRPr="00D16195">
        <w:rPr>
          <w:sz w:val="18"/>
          <w:szCs w:val="18"/>
        </w:rPr>
        <w:t>idlertidigt oplag af flyveaske på Vordingborg Havn Etape 3B</w:t>
      </w:r>
    </w:p>
    <w:p w14:paraId="08797ABC" w14:textId="77777777" w:rsidR="00F523F7" w:rsidRDefault="00F523F7" w:rsidP="00F523F7">
      <w:pPr>
        <w:rPr>
          <w:sz w:val="18"/>
          <w:szCs w:val="18"/>
        </w:rPr>
      </w:pPr>
    </w:p>
    <w:p w14:paraId="3766445B" w14:textId="77777777" w:rsidR="00F523F7" w:rsidRPr="002F72F2" w:rsidRDefault="00F523F7" w:rsidP="00F523F7">
      <w:pPr>
        <w:rPr>
          <w:sz w:val="18"/>
          <w:szCs w:val="18"/>
        </w:rPr>
      </w:pPr>
      <w:r w:rsidRPr="002F72F2">
        <w:rPr>
          <w:sz w:val="18"/>
          <w:szCs w:val="18"/>
        </w:rPr>
        <w:t>Meddelt af Vordingborg Kommune</w:t>
      </w:r>
    </w:p>
    <w:p w14:paraId="69592A87" w14:textId="6AF993A6" w:rsidR="00F523F7" w:rsidRPr="002F72F2" w:rsidRDefault="0074565C" w:rsidP="00F523F7">
      <w:pPr>
        <w:rPr>
          <w:sz w:val="18"/>
          <w:szCs w:val="18"/>
        </w:rPr>
      </w:pPr>
      <w:r w:rsidRPr="005655ED">
        <w:rPr>
          <w:sz w:val="18"/>
          <w:szCs w:val="18"/>
        </w:rPr>
        <w:t xml:space="preserve">Den </w:t>
      </w:r>
      <w:r w:rsidR="006D1300" w:rsidRPr="005655ED">
        <w:rPr>
          <w:sz w:val="18"/>
          <w:szCs w:val="18"/>
        </w:rPr>
        <w:t>7. juli 2022</w:t>
      </w:r>
    </w:p>
    <w:p w14:paraId="1CC16439" w14:textId="21B50EE5" w:rsidR="00F523F7" w:rsidRPr="002F72F2" w:rsidRDefault="00F523F7" w:rsidP="00F523F7">
      <w:pPr>
        <w:rPr>
          <w:sz w:val="18"/>
          <w:szCs w:val="18"/>
        </w:rPr>
      </w:pPr>
      <w:r w:rsidRPr="002F72F2">
        <w:rPr>
          <w:sz w:val="18"/>
          <w:szCs w:val="18"/>
        </w:rPr>
        <w:t xml:space="preserve">Udarbejdet af </w:t>
      </w:r>
      <w:r>
        <w:rPr>
          <w:sz w:val="18"/>
          <w:szCs w:val="18"/>
        </w:rPr>
        <w:t>Be</w:t>
      </w:r>
      <w:r w:rsidR="0074565C">
        <w:rPr>
          <w:sz w:val="18"/>
          <w:szCs w:val="18"/>
        </w:rPr>
        <w:t>nja Johansen</w:t>
      </w:r>
      <w:r w:rsidR="00D16195">
        <w:rPr>
          <w:sz w:val="18"/>
          <w:szCs w:val="18"/>
        </w:rPr>
        <w:t xml:space="preserve"> og Jeanet Severin</w:t>
      </w:r>
    </w:p>
    <w:p w14:paraId="422E96C1" w14:textId="77777777" w:rsidR="00F523F7" w:rsidRPr="002F72F2" w:rsidRDefault="00F523F7" w:rsidP="00F523F7">
      <w:pPr>
        <w:rPr>
          <w:sz w:val="18"/>
          <w:szCs w:val="18"/>
        </w:rPr>
      </w:pPr>
    </w:p>
    <w:p w14:paraId="105A3EDC" w14:textId="77777777" w:rsidR="00F523F7" w:rsidRPr="002F72F2" w:rsidRDefault="00F523F7" w:rsidP="00F523F7">
      <w:pPr>
        <w:rPr>
          <w:sz w:val="18"/>
          <w:szCs w:val="18"/>
        </w:rPr>
      </w:pPr>
      <w:r w:rsidRPr="002F72F2">
        <w:rPr>
          <w:sz w:val="18"/>
          <w:szCs w:val="18"/>
        </w:rPr>
        <w:t>Vordingborg Kommune</w:t>
      </w:r>
    </w:p>
    <w:p w14:paraId="712A421B" w14:textId="1B228040" w:rsidR="00F523F7" w:rsidRPr="002F72F2" w:rsidRDefault="00032E17" w:rsidP="00F523F7">
      <w:pPr>
        <w:rPr>
          <w:sz w:val="18"/>
          <w:szCs w:val="18"/>
        </w:rPr>
      </w:pPr>
      <w:r>
        <w:rPr>
          <w:sz w:val="18"/>
          <w:szCs w:val="18"/>
        </w:rPr>
        <w:t xml:space="preserve">Vej, Natur </w:t>
      </w:r>
      <w:r w:rsidR="00F523F7" w:rsidRPr="002F72F2">
        <w:rPr>
          <w:sz w:val="18"/>
          <w:szCs w:val="18"/>
        </w:rPr>
        <w:t>og Miljø</w:t>
      </w:r>
    </w:p>
    <w:p w14:paraId="7D36EAE2" w14:textId="77777777" w:rsidR="00F523F7" w:rsidRPr="002F72F2" w:rsidRDefault="00F523F7" w:rsidP="00F523F7">
      <w:pPr>
        <w:rPr>
          <w:sz w:val="18"/>
          <w:szCs w:val="18"/>
        </w:rPr>
      </w:pPr>
      <w:r w:rsidRPr="002F72F2">
        <w:rPr>
          <w:sz w:val="18"/>
          <w:szCs w:val="18"/>
        </w:rPr>
        <w:t>Østergårdstræde 1A</w:t>
      </w:r>
    </w:p>
    <w:p w14:paraId="3EDDE1A7" w14:textId="77777777" w:rsidR="00F523F7" w:rsidRPr="00380B51" w:rsidRDefault="00F523F7" w:rsidP="00F523F7">
      <w:pPr>
        <w:sectPr w:rsidR="00F523F7" w:rsidRPr="00380B51" w:rsidSect="00B359CE">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134" w:header="709" w:footer="709" w:gutter="0"/>
          <w:cols w:space="708"/>
          <w:docGrid w:linePitch="360"/>
        </w:sectPr>
      </w:pPr>
      <w:r w:rsidRPr="002F72F2">
        <w:rPr>
          <w:sz w:val="18"/>
          <w:szCs w:val="18"/>
        </w:rPr>
        <w:t>4772 Langebæk</w:t>
      </w:r>
    </w:p>
    <w:sdt>
      <w:sdtPr>
        <w:rPr>
          <w:rFonts w:ascii="Arial" w:eastAsiaTheme="minorHAnsi" w:hAnsi="Arial" w:cstheme="minorBidi"/>
          <w:color w:val="auto"/>
          <w:sz w:val="22"/>
          <w:szCs w:val="22"/>
        </w:rPr>
        <w:id w:val="-1191994280"/>
        <w:docPartObj>
          <w:docPartGallery w:val="Table of Contents"/>
          <w:docPartUnique/>
        </w:docPartObj>
      </w:sdtPr>
      <w:sdtEndPr>
        <w:rPr>
          <w:b/>
          <w:bCs/>
        </w:rPr>
      </w:sdtEndPr>
      <w:sdtContent>
        <w:p w14:paraId="61269FC1" w14:textId="77777777" w:rsidR="00F523F7" w:rsidRDefault="00F523F7" w:rsidP="00F523F7">
          <w:pPr>
            <w:pStyle w:val="Overskrift"/>
          </w:pPr>
          <w:r>
            <w:t>Indhold</w:t>
          </w:r>
        </w:p>
        <w:p w14:paraId="3DC847BB" w14:textId="71B79E8C" w:rsidR="00AE59C1" w:rsidRDefault="00F523F7">
          <w:pPr>
            <w:pStyle w:val="Indholdsfortegnelse1"/>
            <w:rPr>
              <w:rFonts w:asciiTheme="minorHAnsi" w:eastAsiaTheme="minorEastAsia" w:hAnsiTheme="minorHAnsi"/>
              <w:b w:val="0"/>
              <w:caps w:val="0"/>
              <w:noProof/>
              <w:lang w:eastAsia="da-DK"/>
            </w:rPr>
          </w:pPr>
          <w:r>
            <w:fldChar w:fldCharType="begin"/>
          </w:r>
          <w:r>
            <w:instrText xml:space="preserve"> TOC \o "1-3" \h \z \u </w:instrText>
          </w:r>
          <w:r>
            <w:fldChar w:fldCharType="separate"/>
          </w:r>
          <w:hyperlink w:anchor="_Toc108081339" w:history="1">
            <w:r w:rsidR="00AE59C1" w:rsidRPr="00B13363">
              <w:rPr>
                <w:rStyle w:val="Hyperlink"/>
                <w:rFonts w:eastAsiaTheme="minorHAnsi"/>
                <w:noProof/>
              </w:rPr>
              <w:t>1.</w:t>
            </w:r>
            <w:r w:rsidR="00AE59C1">
              <w:rPr>
                <w:rFonts w:asciiTheme="minorHAnsi" w:eastAsiaTheme="minorEastAsia" w:hAnsiTheme="minorHAnsi"/>
                <w:b w:val="0"/>
                <w:caps w:val="0"/>
                <w:noProof/>
                <w:lang w:eastAsia="da-DK"/>
              </w:rPr>
              <w:tab/>
            </w:r>
            <w:r w:rsidR="00AE59C1" w:rsidRPr="00B13363">
              <w:rPr>
                <w:rStyle w:val="Hyperlink"/>
                <w:rFonts w:eastAsiaTheme="minorHAnsi"/>
                <w:noProof/>
              </w:rPr>
              <w:t>Indledning</w:t>
            </w:r>
            <w:r w:rsidR="00AE59C1">
              <w:rPr>
                <w:noProof/>
                <w:webHidden/>
              </w:rPr>
              <w:tab/>
            </w:r>
            <w:r w:rsidR="00AE59C1">
              <w:rPr>
                <w:noProof/>
                <w:webHidden/>
              </w:rPr>
              <w:fldChar w:fldCharType="begin"/>
            </w:r>
            <w:r w:rsidR="00AE59C1">
              <w:rPr>
                <w:noProof/>
                <w:webHidden/>
              </w:rPr>
              <w:instrText xml:space="preserve"> PAGEREF _Toc108081339 \h </w:instrText>
            </w:r>
            <w:r w:rsidR="00AE59C1">
              <w:rPr>
                <w:noProof/>
                <w:webHidden/>
              </w:rPr>
            </w:r>
            <w:r w:rsidR="00AE59C1">
              <w:rPr>
                <w:noProof/>
                <w:webHidden/>
              </w:rPr>
              <w:fldChar w:fldCharType="separate"/>
            </w:r>
            <w:r w:rsidR="00AE59C1">
              <w:rPr>
                <w:noProof/>
                <w:webHidden/>
              </w:rPr>
              <w:t>5</w:t>
            </w:r>
            <w:r w:rsidR="00AE59C1">
              <w:rPr>
                <w:noProof/>
                <w:webHidden/>
              </w:rPr>
              <w:fldChar w:fldCharType="end"/>
            </w:r>
          </w:hyperlink>
        </w:p>
        <w:p w14:paraId="4774B8B6" w14:textId="0199E705" w:rsidR="00AE59C1" w:rsidRDefault="005655ED">
          <w:pPr>
            <w:pStyle w:val="Indholdsfortegnelse1"/>
            <w:rPr>
              <w:rFonts w:asciiTheme="minorHAnsi" w:eastAsiaTheme="minorEastAsia" w:hAnsiTheme="minorHAnsi"/>
              <w:b w:val="0"/>
              <w:caps w:val="0"/>
              <w:noProof/>
              <w:lang w:eastAsia="da-DK"/>
            </w:rPr>
          </w:pPr>
          <w:hyperlink w:anchor="_Toc108081340" w:history="1">
            <w:r w:rsidR="00AE59C1" w:rsidRPr="00B13363">
              <w:rPr>
                <w:rStyle w:val="Hyperlink"/>
                <w:rFonts w:eastAsiaTheme="minorHAnsi"/>
                <w:noProof/>
              </w:rPr>
              <w:t>2.</w:t>
            </w:r>
            <w:r w:rsidR="00AE59C1">
              <w:rPr>
                <w:rFonts w:asciiTheme="minorHAnsi" w:eastAsiaTheme="minorEastAsia" w:hAnsiTheme="minorHAnsi"/>
                <w:b w:val="0"/>
                <w:caps w:val="0"/>
                <w:noProof/>
                <w:lang w:eastAsia="da-DK"/>
              </w:rPr>
              <w:tab/>
            </w:r>
            <w:r w:rsidR="00AE59C1" w:rsidRPr="00B13363">
              <w:rPr>
                <w:rStyle w:val="Hyperlink"/>
                <w:rFonts w:eastAsiaTheme="minorHAnsi"/>
                <w:noProof/>
              </w:rPr>
              <w:t>Stamdata</w:t>
            </w:r>
            <w:r w:rsidR="00AE59C1">
              <w:rPr>
                <w:noProof/>
                <w:webHidden/>
              </w:rPr>
              <w:tab/>
            </w:r>
            <w:r w:rsidR="00AE59C1">
              <w:rPr>
                <w:noProof/>
                <w:webHidden/>
              </w:rPr>
              <w:fldChar w:fldCharType="begin"/>
            </w:r>
            <w:r w:rsidR="00AE59C1">
              <w:rPr>
                <w:noProof/>
                <w:webHidden/>
              </w:rPr>
              <w:instrText xml:space="preserve"> PAGEREF _Toc108081340 \h </w:instrText>
            </w:r>
            <w:r w:rsidR="00AE59C1">
              <w:rPr>
                <w:noProof/>
                <w:webHidden/>
              </w:rPr>
            </w:r>
            <w:r w:rsidR="00AE59C1">
              <w:rPr>
                <w:noProof/>
                <w:webHidden/>
              </w:rPr>
              <w:fldChar w:fldCharType="separate"/>
            </w:r>
            <w:r w:rsidR="00AE59C1">
              <w:rPr>
                <w:noProof/>
                <w:webHidden/>
              </w:rPr>
              <w:t>5</w:t>
            </w:r>
            <w:r w:rsidR="00AE59C1">
              <w:rPr>
                <w:noProof/>
                <w:webHidden/>
              </w:rPr>
              <w:fldChar w:fldCharType="end"/>
            </w:r>
          </w:hyperlink>
        </w:p>
        <w:p w14:paraId="63DEE78C" w14:textId="545921C4" w:rsidR="00AE59C1" w:rsidRDefault="005655ED">
          <w:pPr>
            <w:pStyle w:val="Indholdsfortegnelse1"/>
            <w:rPr>
              <w:rFonts w:asciiTheme="minorHAnsi" w:eastAsiaTheme="minorEastAsia" w:hAnsiTheme="minorHAnsi"/>
              <w:b w:val="0"/>
              <w:caps w:val="0"/>
              <w:noProof/>
              <w:lang w:eastAsia="da-DK"/>
            </w:rPr>
          </w:pPr>
          <w:hyperlink w:anchor="_Toc108081341" w:history="1">
            <w:r w:rsidR="00AE59C1" w:rsidRPr="00B13363">
              <w:rPr>
                <w:rStyle w:val="Hyperlink"/>
                <w:rFonts w:eastAsiaTheme="minorHAnsi"/>
                <w:noProof/>
              </w:rPr>
              <w:t>3.</w:t>
            </w:r>
            <w:r w:rsidR="00AE59C1">
              <w:rPr>
                <w:rFonts w:asciiTheme="minorHAnsi" w:eastAsiaTheme="minorEastAsia" w:hAnsiTheme="minorHAnsi"/>
                <w:b w:val="0"/>
                <w:caps w:val="0"/>
                <w:noProof/>
                <w:lang w:eastAsia="da-DK"/>
              </w:rPr>
              <w:tab/>
            </w:r>
            <w:r w:rsidR="00AE59C1" w:rsidRPr="00B13363">
              <w:rPr>
                <w:rStyle w:val="Hyperlink"/>
                <w:rFonts w:eastAsiaTheme="minorHAnsi"/>
                <w:noProof/>
              </w:rPr>
              <w:t>Ansøgningen</w:t>
            </w:r>
            <w:r w:rsidR="00AE59C1">
              <w:rPr>
                <w:noProof/>
                <w:webHidden/>
              </w:rPr>
              <w:tab/>
            </w:r>
            <w:r w:rsidR="00AE59C1">
              <w:rPr>
                <w:noProof/>
                <w:webHidden/>
              </w:rPr>
              <w:fldChar w:fldCharType="begin"/>
            </w:r>
            <w:r w:rsidR="00AE59C1">
              <w:rPr>
                <w:noProof/>
                <w:webHidden/>
              </w:rPr>
              <w:instrText xml:space="preserve"> PAGEREF _Toc108081341 \h </w:instrText>
            </w:r>
            <w:r w:rsidR="00AE59C1">
              <w:rPr>
                <w:noProof/>
                <w:webHidden/>
              </w:rPr>
            </w:r>
            <w:r w:rsidR="00AE59C1">
              <w:rPr>
                <w:noProof/>
                <w:webHidden/>
              </w:rPr>
              <w:fldChar w:fldCharType="separate"/>
            </w:r>
            <w:r w:rsidR="00AE59C1">
              <w:rPr>
                <w:noProof/>
                <w:webHidden/>
              </w:rPr>
              <w:t>6</w:t>
            </w:r>
            <w:r w:rsidR="00AE59C1">
              <w:rPr>
                <w:noProof/>
                <w:webHidden/>
              </w:rPr>
              <w:fldChar w:fldCharType="end"/>
            </w:r>
          </w:hyperlink>
        </w:p>
        <w:p w14:paraId="7965BFFF" w14:textId="4C52F30F" w:rsidR="00AE59C1" w:rsidRDefault="005655ED">
          <w:pPr>
            <w:pStyle w:val="Indholdsfortegnelse1"/>
            <w:rPr>
              <w:rFonts w:asciiTheme="minorHAnsi" w:eastAsiaTheme="minorEastAsia" w:hAnsiTheme="minorHAnsi"/>
              <w:b w:val="0"/>
              <w:caps w:val="0"/>
              <w:noProof/>
              <w:lang w:eastAsia="da-DK"/>
            </w:rPr>
          </w:pPr>
          <w:hyperlink w:anchor="_Toc108081342" w:history="1">
            <w:r w:rsidR="00AE59C1" w:rsidRPr="00B13363">
              <w:rPr>
                <w:rStyle w:val="Hyperlink"/>
                <w:rFonts w:eastAsiaTheme="minorHAnsi"/>
                <w:noProof/>
              </w:rPr>
              <w:t>4.</w:t>
            </w:r>
            <w:r w:rsidR="00AE59C1">
              <w:rPr>
                <w:rFonts w:asciiTheme="minorHAnsi" w:eastAsiaTheme="minorEastAsia" w:hAnsiTheme="minorHAnsi"/>
                <w:b w:val="0"/>
                <w:caps w:val="0"/>
                <w:noProof/>
                <w:lang w:eastAsia="da-DK"/>
              </w:rPr>
              <w:tab/>
            </w:r>
            <w:r w:rsidR="00AE59C1" w:rsidRPr="00B13363">
              <w:rPr>
                <w:rStyle w:val="Hyperlink"/>
                <w:rFonts w:eastAsiaTheme="minorHAnsi"/>
                <w:noProof/>
              </w:rPr>
              <w:t>Afgørelse</w:t>
            </w:r>
            <w:r w:rsidR="00AE59C1">
              <w:rPr>
                <w:noProof/>
                <w:webHidden/>
              </w:rPr>
              <w:tab/>
            </w:r>
            <w:r w:rsidR="00AE59C1">
              <w:rPr>
                <w:noProof/>
                <w:webHidden/>
              </w:rPr>
              <w:fldChar w:fldCharType="begin"/>
            </w:r>
            <w:r w:rsidR="00AE59C1">
              <w:rPr>
                <w:noProof/>
                <w:webHidden/>
              </w:rPr>
              <w:instrText xml:space="preserve"> PAGEREF _Toc108081342 \h </w:instrText>
            </w:r>
            <w:r w:rsidR="00AE59C1">
              <w:rPr>
                <w:noProof/>
                <w:webHidden/>
              </w:rPr>
            </w:r>
            <w:r w:rsidR="00AE59C1">
              <w:rPr>
                <w:noProof/>
                <w:webHidden/>
              </w:rPr>
              <w:fldChar w:fldCharType="separate"/>
            </w:r>
            <w:r w:rsidR="00AE59C1">
              <w:rPr>
                <w:noProof/>
                <w:webHidden/>
              </w:rPr>
              <w:t>7</w:t>
            </w:r>
            <w:r w:rsidR="00AE59C1">
              <w:rPr>
                <w:noProof/>
                <w:webHidden/>
              </w:rPr>
              <w:fldChar w:fldCharType="end"/>
            </w:r>
          </w:hyperlink>
        </w:p>
        <w:p w14:paraId="4F83872E" w14:textId="43860B57" w:rsidR="00AE59C1" w:rsidRDefault="005655ED">
          <w:pPr>
            <w:pStyle w:val="Indholdsfortegnelse1"/>
            <w:rPr>
              <w:rFonts w:asciiTheme="minorHAnsi" w:eastAsiaTheme="minorEastAsia" w:hAnsiTheme="minorHAnsi"/>
              <w:b w:val="0"/>
              <w:caps w:val="0"/>
              <w:noProof/>
              <w:lang w:eastAsia="da-DK"/>
            </w:rPr>
          </w:pPr>
          <w:hyperlink w:anchor="_Toc108081343" w:history="1">
            <w:r w:rsidR="00AE59C1" w:rsidRPr="00B13363">
              <w:rPr>
                <w:rStyle w:val="Hyperlink"/>
                <w:rFonts w:eastAsiaTheme="minorHAnsi"/>
                <w:noProof/>
              </w:rPr>
              <w:t>5.</w:t>
            </w:r>
            <w:r w:rsidR="00AE59C1">
              <w:rPr>
                <w:rFonts w:asciiTheme="minorHAnsi" w:eastAsiaTheme="minorEastAsia" w:hAnsiTheme="minorHAnsi"/>
                <w:b w:val="0"/>
                <w:caps w:val="0"/>
                <w:noProof/>
                <w:lang w:eastAsia="da-DK"/>
              </w:rPr>
              <w:tab/>
            </w:r>
            <w:r w:rsidR="00AE59C1" w:rsidRPr="00B13363">
              <w:rPr>
                <w:rStyle w:val="Hyperlink"/>
                <w:rFonts w:eastAsiaTheme="minorHAnsi"/>
                <w:noProof/>
              </w:rPr>
              <w:t>VilkåR</w:t>
            </w:r>
            <w:r w:rsidR="00AE59C1">
              <w:rPr>
                <w:noProof/>
                <w:webHidden/>
              </w:rPr>
              <w:tab/>
            </w:r>
            <w:r w:rsidR="00AE59C1">
              <w:rPr>
                <w:noProof/>
                <w:webHidden/>
              </w:rPr>
              <w:fldChar w:fldCharType="begin"/>
            </w:r>
            <w:r w:rsidR="00AE59C1">
              <w:rPr>
                <w:noProof/>
                <w:webHidden/>
              </w:rPr>
              <w:instrText xml:space="preserve"> PAGEREF _Toc108081343 \h </w:instrText>
            </w:r>
            <w:r w:rsidR="00AE59C1">
              <w:rPr>
                <w:noProof/>
                <w:webHidden/>
              </w:rPr>
            </w:r>
            <w:r w:rsidR="00AE59C1">
              <w:rPr>
                <w:noProof/>
                <w:webHidden/>
              </w:rPr>
              <w:fldChar w:fldCharType="separate"/>
            </w:r>
            <w:r w:rsidR="00AE59C1">
              <w:rPr>
                <w:noProof/>
                <w:webHidden/>
              </w:rPr>
              <w:t>8</w:t>
            </w:r>
            <w:r w:rsidR="00AE59C1">
              <w:rPr>
                <w:noProof/>
                <w:webHidden/>
              </w:rPr>
              <w:fldChar w:fldCharType="end"/>
            </w:r>
          </w:hyperlink>
        </w:p>
        <w:p w14:paraId="03E5DF22" w14:textId="67E39D98" w:rsidR="00AE59C1" w:rsidRDefault="005655ED">
          <w:pPr>
            <w:pStyle w:val="Indholdsfortegnelse2"/>
            <w:rPr>
              <w:rFonts w:asciiTheme="minorHAnsi" w:eastAsiaTheme="minorEastAsia" w:hAnsiTheme="minorHAnsi"/>
              <w:noProof/>
              <w:lang w:eastAsia="da-DK"/>
            </w:rPr>
          </w:pPr>
          <w:hyperlink w:anchor="_Toc108081344" w:history="1">
            <w:r w:rsidR="00AE59C1" w:rsidRPr="00B13363">
              <w:rPr>
                <w:rStyle w:val="Hyperlink"/>
                <w:rFonts w:eastAsiaTheme="minorHAnsi"/>
                <w:noProof/>
              </w:rPr>
              <w:t>5.1</w:t>
            </w:r>
            <w:r w:rsidR="00AE59C1">
              <w:rPr>
                <w:rFonts w:asciiTheme="minorHAnsi" w:eastAsiaTheme="minorEastAsia" w:hAnsiTheme="minorHAnsi"/>
                <w:noProof/>
                <w:lang w:eastAsia="da-DK"/>
              </w:rPr>
              <w:tab/>
            </w:r>
            <w:r w:rsidR="00AE59C1" w:rsidRPr="00B13363">
              <w:rPr>
                <w:rStyle w:val="Hyperlink"/>
                <w:rFonts w:eastAsiaTheme="minorHAnsi"/>
                <w:noProof/>
              </w:rPr>
              <w:t>Generelle forhold</w:t>
            </w:r>
            <w:r w:rsidR="00AE59C1">
              <w:rPr>
                <w:noProof/>
                <w:webHidden/>
              </w:rPr>
              <w:tab/>
            </w:r>
            <w:r w:rsidR="00AE59C1">
              <w:rPr>
                <w:noProof/>
                <w:webHidden/>
              </w:rPr>
              <w:fldChar w:fldCharType="begin"/>
            </w:r>
            <w:r w:rsidR="00AE59C1">
              <w:rPr>
                <w:noProof/>
                <w:webHidden/>
              </w:rPr>
              <w:instrText xml:space="preserve"> PAGEREF _Toc108081344 \h </w:instrText>
            </w:r>
            <w:r w:rsidR="00AE59C1">
              <w:rPr>
                <w:noProof/>
                <w:webHidden/>
              </w:rPr>
            </w:r>
            <w:r w:rsidR="00AE59C1">
              <w:rPr>
                <w:noProof/>
                <w:webHidden/>
              </w:rPr>
              <w:fldChar w:fldCharType="separate"/>
            </w:r>
            <w:r w:rsidR="00AE59C1">
              <w:rPr>
                <w:noProof/>
                <w:webHidden/>
              </w:rPr>
              <w:t>8</w:t>
            </w:r>
            <w:r w:rsidR="00AE59C1">
              <w:rPr>
                <w:noProof/>
                <w:webHidden/>
              </w:rPr>
              <w:fldChar w:fldCharType="end"/>
            </w:r>
          </w:hyperlink>
        </w:p>
        <w:p w14:paraId="24ADD2A7" w14:textId="192B39B9" w:rsidR="00AE59C1" w:rsidRDefault="005655ED">
          <w:pPr>
            <w:pStyle w:val="Indholdsfortegnelse2"/>
            <w:rPr>
              <w:rFonts w:asciiTheme="minorHAnsi" w:eastAsiaTheme="minorEastAsia" w:hAnsiTheme="minorHAnsi"/>
              <w:noProof/>
              <w:lang w:eastAsia="da-DK"/>
            </w:rPr>
          </w:pPr>
          <w:hyperlink w:anchor="_Toc108081345" w:history="1">
            <w:r w:rsidR="00AE59C1" w:rsidRPr="00B13363">
              <w:rPr>
                <w:rStyle w:val="Hyperlink"/>
                <w:rFonts w:eastAsiaTheme="minorHAnsi"/>
                <w:noProof/>
              </w:rPr>
              <w:t>5.2</w:t>
            </w:r>
            <w:r w:rsidR="00AE59C1">
              <w:rPr>
                <w:rFonts w:asciiTheme="minorHAnsi" w:eastAsiaTheme="minorEastAsia" w:hAnsiTheme="minorHAnsi"/>
                <w:noProof/>
                <w:lang w:eastAsia="da-DK"/>
              </w:rPr>
              <w:tab/>
            </w:r>
            <w:r w:rsidR="00AE59C1" w:rsidRPr="00B13363">
              <w:rPr>
                <w:rStyle w:val="Hyperlink"/>
                <w:rFonts w:eastAsiaTheme="minorHAnsi"/>
                <w:noProof/>
              </w:rPr>
              <w:t>Indretning og drift</w:t>
            </w:r>
            <w:r w:rsidR="00AE59C1">
              <w:rPr>
                <w:noProof/>
                <w:webHidden/>
              </w:rPr>
              <w:tab/>
            </w:r>
            <w:r w:rsidR="00AE59C1">
              <w:rPr>
                <w:noProof/>
                <w:webHidden/>
              </w:rPr>
              <w:fldChar w:fldCharType="begin"/>
            </w:r>
            <w:r w:rsidR="00AE59C1">
              <w:rPr>
                <w:noProof/>
                <w:webHidden/>
              </w:rPr>
              <w:instrText xml:space="preserve"> PAGEREF _Toc108081345 \h </w:instrText>
            </w:r>
            <w:r w:rsidR="00AE59C1">
              <w:rPr>
                <w:noProof/>
                <w:webHidden/>
              </w:rPr>
            </w:r>
            <w:r w:rsidR="00AE59C1">
              <w:rPr>
                <w:noProof/>
                <w:webHidden/>
              </w:rPr>
              <w:fldChar w:fldCharType="separate"/>
            </w:r>
            <w:r w:rsidR="00AE59C1">
              <w:rPr>
                <w:noProof/>
                <w:webHidden/>
              </w:rPr>
              <w:t>8</w:t>
            </w:r>
            <w:r w:rsidR="00AE59C1">
              <w:rPr>
                <w:noProof/>
                <w:webHidden/>
              </w:rPr>
              <w:fldChar w:fldCharType="end"/>
            </w:r>
          </w:hyperlink>
        </w:p>
        <w:p w14:paraId="3B770618" w14:textId="4E44FF3A" w:rsidR="00AE59C1" w:rsidRDefault="005655ED">
          <w:pPr>
            <w:pStyle w:val="Indholdsfortegnelse2"/>
            <w:rPr>
              <w:rFonts w:asciiTheme="minorHAnsi" w:eastAsiaTheme="minorEastAsia" w:hAnsiTheme="minorHAnsi"/>
              <w:noProof/>
              <w:lang w:eastAsia="da-DK"/>
            </w:rPr>
          </w:pPr>
          <w:hyperlink w:anchor="_Toc108081346" w:history="1">
            <w:r w:rsidR="00AE59C1" w:rsidRPr="00B13363">
              <w:rPr>
                <w:rStyle w:val="Hyperlink"/>
                <w:rFonts w:eastAsiaTheme="minorHAnsi"/>
                <w:noProof/>
              </w:rPr>
              <w:t>5.3</w:t>
            </w:r>
            <w:r w:rsidR="00AE59C1">
              <w:rPr>
                <w:rFonts w:asciiTheme="minorHAnsi" w:eastAsiaTheme="minorEastAsia" w:hAnsiTheme="minorHAnsi"/>
                <w:noProof/>
                <w:lang w:eastAsia="da-DK"/>
              </w:rPr>
              <w:tab/>
            </w:r>
            <w:r w:rsidR="00AE59C1" w:rsidRPr="00B13363">
              <w:rPr>
                <w:rStyle w:val="Hyperlink"/>
                <w:rFonts w:eastAsiaTheme="minorHAnsi"/>
                <w:noProof/>
              </w:rPr>
              <w:t>Luft</w:t>
            </w:r>
            <w:r w:rsidR="00AE59C1">
              <w:rPr>
                <w:noProof/>
                <w:webHidden/>
              </w:rPr>
              <w:tab/>
            </w:r>
            <w:r w:rsidR="00AE59C1">
              <w:rPr>
                <w:noProof/>
                <w:webHidden/>
              </w:rPr>
              <w:fldChar w:fldCharType="begin"/>
            </w:r>
            <w:r w:rsidR="00AE59C1">
              <w:rPr>
                <w:noProof/>
                <w:webHidden/>
              </w:rPr>
              <w:instrText xml:space="preserve"> PAGEREF _Toc108081346 \h </w:instrText>
            </w:r>
            <w:r w:rsidR="00AE59C1">
              <w:rPr>
                <w:noProof/>
                <w:webHidden/>
              </w:rPr>
            </w:r>
            <w:r w:rsidR="00AE59C1">
              <w:rPr>
                <w:noProof/>
                <w:webHidden/>
              </w:rPr>
              <w:fldChar w:fldCharType="separate"/>
            </w:r>
            <w:r w:rsidR="00AE59C1">
              <w:rPr>
                <w:noProof/>
                <w:webHidden/>
              </w:rPr>
              <w:t>8</w:t>
            </w:r>
            <w:r w:rsidR="00AE59C1">
              <w:rPr>
                <w:noProof/>
                <w:webHidden/>
              </w:rPr>
              <w:fldChar w:fldCharType="end"/>
            </w:r>
          </w:hyperlink>
        </w:p>
        <w:p w14:paraId="60318DC0" w14:textId="23B0F384" w:rsidR="00AE59C1" w:rsidRDefault="005655ED">
          <w:pPr>
            <w:pStyle w:val="Indholdsfortegnelse2"/>
            <w:rPr>
              <w:rFonts w:asciiTheme="minorHAnsi" w:eastAsiaTheme="minorEastAsia" w:hAnsiTheme="minorHAnsi"/>
              <w:noProof/>
              <w:lang w:eastAsia="da-DK"/>
            </w:rPr>
          </w:pPr>
          <w:hyperlink w:anchor="_Toc108081347" w:history="1">
            <w:r w:rsidR="00AE59C1" w:rsidRPr="00B13363">
              <w:rPr>
                <w:rStyle w:val="Hyperlink"/>
                <w:rFonts w:eastAsiaTheme="minorHAnsi"/>
                <w:noProof/>
              </w:rPr>
              <w:t>5.4</w:t>
            </w:r>
            <w:r w:rsidR="00AE59C1">
              <w:rPr>
                <w:rFonts w:asciiTheme="minorHAnsi" w:eastAsiaTheme="minorEastAsia" w:hAnsiTheme="minorHAnsi"/>
                <w:noProof/>
                <w:lang w:eastAsia="da-DK"/>
              </w:rPr>
              <w:tab/>
            </w:r>
            <w:r w:rsidR="00AE59C1" w:rsidRPr="00B13363">
              <w:rPr>
                <w:rStyle w:val="Hyperlink"/>
                <w:rFonts w:eastAsiaTheme="minorHAnsi"/>
                <w:noProof/>
              </w:rPr>
              <w:t xml:space="preserve">Overflade- og </w:t>
            </w:r>
            <w:r w:rsidR="00AE59C1">
              <w:rPr>
                <w:rStyle w:val="Hyperlink"/>
                <w:rFonts w:eastAsiaTheme="minorHAnsi"/>
                <w:noProof/>
              </w:rPr>
              <w:t>s</w:t>
            </w:r>
            <w:r w:rsidR="00AE59C1" w:rsidRPr="00B13363">
              <w:rPr>
                <w:rStyle w:val="Hyperlink"/>
                <w:rFonts w:eastAsiaTheme="minorHAnsi"/>
                <w:noProof/>
              </w:rPr>
              <w:t>pildevand</w:t>
            </w:r>
            <w:r w:rsidR="00AE59C1">
              <w:rPr>
                <w:noProof/>
                <w:webHidden/>
              </w:rPr>
              <w:tab/>
            </w:r>
            <w:r w:rsidR="00AE59C1">
              <w:rPr>
                <w:noProof/>
                <w:webHidden/>
              </w:rPr>
              <w:fldChar w:fldCharType="begin"/>
            </w:r>
            <w:r w:rsidR="00AE59C1">
              <w:rPr>
                <w:noProof/>
                <w:webHidden/>
              </w:rPr>
              <w:instrText xml:space="preserve"> PAGEREF _Toc108081347 \h </w:instrText>
            </w:r>
            <w:r w:rsidR="00AE59C1">
              <w:rPr>
                <w:noProof/>
                <w:webHidden/>
              </w:rPr>
            </w:r>
            <w:r w:rsidR="00AE59C1">
              <w:rPr>
                <w:noProof/>
                <w:webHidden/>
              </w:rPr>
              <w:fldChar w:fldCharType="separate"/>
            </w:r>
            <w:r w:rsidR="00AE59C1">
              <w:rPr>
                <w:noProof/>
                <w:webHidden/>
              </w:rPr>
              <w:t>8</w:t>
            </w:r>
            <w:r w:rsidR="00AE59C1">
              <w:rPr>
                <w:noProof/>
                <w:webHidden/>
              </w:rPr>
              <w:fldChar w:fldCharType="end"/>
            </w:r>
          </w:hyperlink>
        </w:p>
        <w:p w14:paraId="6817E014" w14:textId="440DC7BF" w:rsidR="00AE59C1" w:rsidRDefault="005655ED">
          <w:pPr>
            <w:pStyle w:val="Indholdsfortegnelse2"/>
            <w:rPr>
              <w:rFonts w:asciiTheme="minorHAnsi" w:eastAsiaTheme="minorEastAsia" w:hAnsiTheme="minorHAnsi"/>
              <w:noProof/>
              <w:lang w:eastAsia="da-DK"/>
            </w:rPr>
          </w:pPr>
          <w:hyperlink w:anchor="_Toc108081348" w:history="1">
            <w:r w:rsidR="00AE59C1" w:rsidRPr="00B13363">
              <w:rPr>
                <w:rStyle w:val="Hyperlink"/>
                <w:rFonts w:eastAsiaTheme="minorHAnsi"/>
                <w:noProof/>
              </w:rPr>
              <w:t>5.6.</w:t>
            </w:r>
            <w:r w:rsidR="00AE59C1">
              <w:rPr>
                <w:rFonts w:asciiTheme="minorHAnsi" w:eastAsiaTheme="minorEastAsia" w:hAnsiTheme="minorHAnsi"/>
                <w:noProof/>
                <w:lang w:eastAsia="da-DK"/>
              </w:rPr>
              <w:tab/>
            </w:r>
            <w:r w:rsidR="00AE59C1" w:rsidRPr="00B13363">
              <w:rPr>
                <w:rStyle w:val="Hyperlink"/>
                <w:rFonts w:eastAsiaTheme="minorHAnsi"/>
                <w:noProof/>
              </w:rPr>
              <w:t xml:space="preserve">Støj og </w:t>
            </w:r>
            <w:r w:rsidR="00AE59C1">
              <w:rPr>
                <w:rStyle w:val="Hyperlink"/>
                <w:rFonts w:eastAsiaTheme="minorHAnsi"/>
                <w:noProof/>
              </w:rPr>
              <w:t>v</w:t>
            </w:r>
            <w:r w:rsidR="00AE59C1" w:rsidRPr="00B13363">
              <w:rPr>
                <w:rStyle w:val="Hyperlink"/>
                <w:rFonts w:eastAsiaTheme="minorHAnsi"/>
                <w:noProof/>
              </w:rPr>
              <w:t>ibrationer</w:t>
            </w:r>
            <w:r w:rsidR="00AE59C1">
              <w:rPr>
                <w:noProof/>
                <w:webHidden/>
              </w:rPr>
              <w:tab/>
            </w:r>
            <w:r w:rsidR="00AE59C1">
              <w:rPr>
                <w:noProof/>
                <w:webHidden/>
              </w:rPr>
              <w:fldChar w:fldCharType="begin"/>
            </w:r>
            <w:r w:rsidR="00AE59C1">
              <w:rPr>
                <w:noProof/>
                <w:webHidden/>
              </w:rPr>
              <w:instrText xml:space="preserve"> PAGEREF _Toc108081348 \h </w:instrText>
            </w:r>
            <w:r w:rsidR="00AE59C1">
              <w:rPr>
                <w:noProof/>
                <w:webHidden/>
              </w:rPr>
            </w:r>
            <w:r w:rsidR="00AE59C1">
              <w:rPr>
                <w:noProof/>
                <w:webHidden/>
              </w:rPr>
              <w:fldChar w:fldCharType="separate"/>
            </w:r>
            <w:r w:rsidR="00AE59C1">
              <w:rPr>
                <w:noProof/>
                <w:webHidden/>
              </w:rPr>
              <w:t>9</w:t>
            </w:r>
            <w:r w:rsidR="00AE59C1">
              <w:rPr>
                <w:noProof/>
                <w:webHidden/>
              </w:rPr>
              <w:fldChar w:fldCharType="end"/>
            </w:r>
          </w:hyperlink>
        </w:p>
        <w:p w14:paraId="76FC5D97" w14:textId="18D0474E" w:rsidR="00AE59C1" w:rsidRDefault="005655ED">
          <w:pPr>
            <w:pStyle w:val="Indholdsfortegnelse2"/>
            <w:rPr>
              <w:rFonts w:asciiTheme="minorHAnsi" w:eastAsiaTheme="minorEastAsia" w:hAnsiTheme="minorHAnsi"/>
              <w:noProof/>
              <w:lang w:eastAsia="da-DK"/>
            </w:rPr>
          </w:pPr>
          <w:hyperlink w:anchor="_Toc108081349" w:history="1">
            <w:r w:rsidR="00AE59C1" w:rsidRPr="00B13363">
              <w:rPr>
                <w:rStyle w:val="Hyperlink"/>
                <w:rFonts w:eastAsiaTheme="minorHAnsi"/>
                <w:noProof/>
              </w:rPr>
              <w:t>5.7.</w:t>
            </w:r>
            <w:r w:rsidR="00AE59C1">
              <w:rPr>
                <w:rFonts w:asciiTheme="minorHAnsi" w:eastAsiaTheme="minorEastAsia" w:hAnsiTheme="minorHAnsi"/>
                <w:noProof/>
                <w:lang w:eastAsia="da-DK"/>
              </w:rPr>
              <w:tab/>
            </w:r>
            <w:r w:rsidR="00AE59C1" w:rsidRPr="00B13363">
              <w:rPr>
                <w:rStyle w:val="Hyperlink"/>
                <w:rFonts w:eastAsiaTheme="minorHAnsi"/>
                <w:noProof/>
              </w:rPr>
              <w:t>Affald</w:t>
            </w:r>
            <w:r w:rsidR="00AE59C1">
              <w:rPr>
                <w:noProof/>
                <w:webHidden/>
              </w:rPr>
              <w:tab/>
            </w:r>
            <w:r w:rsidR="00AE59C1">
              <w:rPr>
                <w:noProof/>
                <w:webHidden/>
              </w:rPr>
              <w:fldChar w:fldCharType="begin"/>
            </w:r>
            <w:r w:rsidR="00AE59C1">
              <w:rPr>
                <w:noProof/>
                <w:webHidden/>
              </w:rPr>
              <w:instrText xml:space="preserve"> PAGEREF _Toc108081349 \h </w:instrText>
            </w:r>
            <w:r w:rsidR="00AE59C1">
              <w:rPr>
                <w:noProof/>
                <w:webHidden/>
              </w:rPr>
            </w:r>
            <w:r w:rsidR="00AE59C1">
              <w:rPr>
                <w:noProof/>
                <w:webHidden/>
              </w:rPr>
              <w:fldChar w:fldCharType="separate"/>
            </w:r>
            <w:r w:rsidR="00AE59C1">
              <w:rPr>
                <w:noProof/>
                <w:webHidden/>
              </w:rPr>
              <w:t>9</w:t>
            </w:r>
            <w:r w:rsidR="00AE59C1">
              <w:rPr>
                <w:noProof/>
                <w:webHidden/>
              </w:rPr>
              <w:fldChar w:fldCharType="end"/>
            </w:r>
          </w:hyperlink>
        </w:p>
        <w:p w14:paraId="4A9F7380" w14:textId="5352ED8C" w:rsidR="00AE59C1" w:rsidRDefault="005655ED">
          <w:pPr>
            <w:pStyle w:val="Indholdsfortegnelse2"/>
            <w:rPr>
              <w:rFonts w:asciiTheme="minorHAnsi" w:eastAsiaTheme="minorEastAsia" w:hAnsiTheme="minorHAnsi"/>
              <w:noProof/>
              <w:lang w:eastAsia="da-DK"/>
            </w:rPr>
          </w:pPr>
          <w:hyperlink w:anchor="_Toc108081350" w:history="1">
            <w:r w:rsidR="00AE59C1" w:rsidRPr="00B13363">
              <w:rPr>
                <w:rStyle w:val="Hyperlink"/>
                <w:rFonts w:eastAsiaTheme="minorHAnsi"/>
                <w:noProof/>
              </w:rPr>
              <w:t>5.8</w:t>
            </w:r>
            <w:r w:rsidR="00AE59C1">
              <w:rPr>
                <w:rFonts w:asciiTheme="minorHAnsi" w:eastAsiaTheme="minorEastAsia" w:hAnsiTheme="minorHAnsi"/>
                <w:noProof/>
                <w:lang w:eastAsia="da-DK"/>
              </w:rPr>
              <w:tab/>
            </w:r>
            <w:r w:rsidR="00AE59C1" w:rsidRPr="00B13363">
              <w:rPr>
                <w:rStyle w:val="Hyperlink"/>
                <w:rFonts w:eastAsiaTheme="minorHAnsi"/>
                <w:noProof/>
              </w:rPr>
              <w:t>Beskyttelse af jord, grundvand og recipient</w:t>
            </w:r>
            <w:r w:rsidR="00AE59C1">
              <w:rPr>
                <w:noProof/>
                <w:webHidden/>
              </w:rPr>
              <w:tab/>
            </w:r>
            <w:r w:rsidR="00AE59C1">
              <w:rPr>
                <w:noProof/>
                <w:webHidden/>
              </w:rPr>
              <w:fldChar w:fldCharType="begin"/>
            </w:r>
            <w:r w:rsidR="00AE59C1">
              <w:rPr>
                <w:noProof/>
                <w:webHidden/>
              </w:rPr>
              <w:instrText xml:space="preserve"> PAGEREF _Toc108081350 \h </w:instrText>
            </w:r>
            <w:r w:rsidR="00AE59C1">
              <w:rPr>
                <w:noProof/>
                <w:webHidden/>
              </w:rPr>
            </w:r>
            <w:r w:rsidR="00AE59C1">
              <w:rPr>
                <w:noProof/>
                <w:webHidden/>
              </w:rPr>
              <w:fldChar w:fldCharType="separate"/>
            </w:r>
            <w:r w:rsidR="00AE59C1">
              <w:rPr>
                <w:noProof/>
                <w:webHidden/>
              </w:rPr>
              <w:t>9</w:t>
            </w:r>
            <w:r w:rsidR="00AE59C1">
              <w:rPr>
                <w:noProof/>
                <w:webHidden/>
              </w:rPr>
              <w:fldChar w:fldCharType="end"/>
            </w:r>
          </w:hyperlink>
        </w:p>
        <w:p w14:paraId="621EC2E6" w14:textId="73A183FA" w:rsidR="00AE59C1" w:rsidRDefault="005655ED">
          <w:pPr>
            <w:pStyle w:val="Indholdsfortegnelse2"/>
            <w:rPr>
              <w:rFonts w:asciiTheme="minorHAnsi" w:eastAsiaTheme="minorEastAsia" w:hAnsiTheme="minorHAnsi"/>
              <w:noProof/>
              <w:lang w:eastAsia="da-DK"/>
            </w:rPr>
          </w:pPr>
          <w:hyperlink w:anchor="_Toc108081351" w:history="1">
            <w:r w:rsidR="00AE59C1" w:rsidRPr="00B13363">
              <w:rPr>
                <w:rStyle w:val="Hyperlink"/>
                <w:rFonts w:eastAsiaTheme="minorHAnsi"/>
                <w:noProof/>
              </w:rPr>
              <w:t>5.9</w:t>
            </w:r>
            <w:r w:rsidR="00AE59C1">
              <w:rPr>
                <w:rFonts w:asciiTheme="minorHAnsi" w:eastAsiaTheme="minorEastAsia" w:hAnsiTheme="minorHAnsi"/>
                <w:noProof/>
                <w:lang w:eastAsia="da-DK"/>
              </w:rPr>
              <w:tab/>
            </w:r>
            <w:r w:rsidR="00AE59C1" w:rsidRPr="00B13363">
              <w:rPr>
                <w:rStyle w:val="Hyperlink"/>
                <w:rFonts w:eastAsiaTheme="minorHAnsi"/>
                <w:noProof/>
              </w:rPr>
              <w:t>Indberetning</w:t>
            </w:r>
            <w:r w:rsidR="00AE59C1">
              <w:rPr>
                <w:noProof/>
                <w:webHidden/>
              </w:rPr>
              <w:tab/>
            </w:r>
            <w:r w:rsidR="00AE59C1">
              <w:rPr>
                <w:noProof/>
                <w:webHidden/>
              </w:rPr>
              <w:fldChar w:fldCharType="begin"/>
            </w:r>
            <w:r w:rsidR="00AE59C1">
              <w:rPr>
                <w:noProof/>
                <w:webHidden/>
              </w:rPr>
              <w:instrText xml:space="preserve"> PAGEREF _Toc108081351 \h </w:instrText>
            </w:r>
            <w:r w:rsidR="00AE59C1">
              <w:rPr>
                <w:noProof/>
                <w:webHidden/>
              </w:rPr>
            </w:r>
            <w:r w:rsidR="00AE59C1">
              <w:rPr>
                <w:noProof/>
                <w:webHidden/>
              </w:rPr>
              <w:fldChar w:fldCharType="separate"/>
            </w:r>
            <w:r w:rsidR="00AE59C1">
              <w:rPr>
                <w:noProof/>
                <w:webHidden/>
              </w:rPr>
              <w:t>9</w:t>
            </w:r>
            <w:r w:rsidR="00AE59C1">
              <w:rPr>
                <w:noProof/>
                <w:webHidden/>
              </w:rPr>
              <w:fldChar w:fldCharType="end"/>
            </w:r>
          </w:hyperlink>
        </w:p>
        <w:p w14:paraId="5127E3BF" w14:textId="7D182EC5" w:rsidR="00AE59C1" w:rsidRDefault="005655ED">
          <w:pPr>
            <w:pStyle w:val="Indholdsfortegnelse2"/>
            <w:rPr>
              <w:rFonts w:asciiTheme="minorHAnsi" w:eastAsiaTheme="minorEastAsia" w:hAnsiTheme="minorHAnsi"/>
              <w:noProof/>
              <w:lang w:eastAsia="da-DK"/>
            </w:rPr>
          </w:pPr>
          <w:hyperlink w:anchor="_Toc108081352" w:history="1">
            <w:r w:rsidR="00AE59C1" w:rsidRPr="00B13363">
              <w:rPr>
                <w:rStyle w:val="Hyperlink"/>
                <w:rFonts w:eastAsiaTheme="minorHAnsi"/>
                <w:noProof/>
              </w:rPr>
              <w:t>5.10</w:t>
            </w:r>
            <w:r w:rsidR="00AE59C1">
              <w:rPr>
                <w:rFonts w:asciiTheme="minorHAnsi" w:eastAsiaTheme="minorEastAsia" w:hAnsiTheme="minorHAnsi"/>
                <w:noProof/>
                <w:lang w:eastAsia="da-DK"/>
              </w:rPr>
              <w:tab/>
            </w:r>
            <w:r w:rsidR="00AE59C1" w:rsidRPr="00B13363">
              <w:rPr>
                <w:rStyle w:val="Hyperlink"/>
                <w:rFonts w:eastAsiaTheme="minorHAnsi"/>
                <w:noProof/>
              </w:rPr>
              <w:t>Egenkontrol</w:t>
            </w:r>
            <w:r w:rsidR="00AE59C1">
              <w:rPr>
                <w:noProof/>
                <w:webHidden/>
              </w:rPr>
              <w:tab/>
            </w:r>
            <w:r w:rsidR="00AE59C1">
              <w:rPr>
                <w:noProof/>
                <w:webHidden/>
              </w:rPr>
              <w:fldChar w:fldCharType="begin"/>
            </w:r>
            <w:r w:rsidR="00AE59C1">
              <w:rPr>
                <w:noProof/>
                <w:webHidden/>
              </w:rPr>
              <w:instrText xml:space="preserve"> PAGEREF _Toc108081352 \h </w:instrText>
            </w:r>
            <w:r w:rsidR="00AE59C1">
              <w:rPr>
                <w:noProof/>
                <w:webHidden/>
              </w:rPr>
            </w:r>
            <w:r w:rsidR="00AE59C1">
              <w:rPr>
                <w:noProof/>
                <w:webHidden/>
              </w:rPr>
              <w:fldChar w:fldCharType="separate"/>
            </w:r>
            <w:r w:rsidR="00AE59C1">
              <w:rPr>
                <w:noProof/>
                <w:webHidden/>
              </w:rPr>
              <w:t>10</w:t>
            </w:r>
            <w:r w:rsidR="00AE59C1">
              <w:rPr>
                <w:noProof/>
                <w:webHidden/>
              </w:rPr>
              <w:fldChar w:fldCharType="end"/>
            </w:r>
          </w:hyperlink>
        </w:p>
        <w:p w14:paraId="0258E956" w14:textId="4331604A" w:rsidR="00AE59C1" w:rsidRDefault="005655ED">
          <w:pPr>
            <w:pStyle w:val="Indholdsfortegnelse2"/>
            <w:rPr>
              <w:rFonts w:asciiTheme="minorHAnsi" w:eastAsiaTheme="minorEastAsia" w:hAnsiTheme="minorHAnsi"/>
              <w:noProof/>
              <w:lang w:eastAsia="da-DK"/>
            </w:rPr>
          </w:pPr>
          <w:hyperlink w:anchor="_Toc108081353" w:history="1">
            <w:r w:rsidR="00AE59C1" w:rsidRPr="00B13363">
              <w:rPr>
                <w:rStyle w:val="Hyperlink"/>
                <w:rFonts w:eastAsiaTheme="minorHAnsi"/>
                <w:noProof/>
              </w:rPr>
              <w:t>5.11</w:t>
            </w:r>
            <w:r w:rsidR="00AE59C1">
              <w:rPr>
                <w:rFonts w:asciiTheme="minorHAnsi" w:eastAsiaTheme="minorEastAsia" w:hAnsiTheme="minorHAnsi"/>
                <w:noProof/>
                <w:lang w:eastAsia="da-DK"/>
              </w:rPr>
              <w:tab/>
            </w:r>
            <w:r w:rsidR="00AE59C1" w:rsidRPr="00B13363">
              <w:rPr>
                <w:rStyle w:val="Hyperlink"/>
                <w:rFonts w:eastAsiaTheme="minorHAnsi"/>
                <w:noProof/>
              </w:rPr>
              <w:t>Ophør</w:t>
            </w:r>
            <w:r w:rsidR="00AE59C1">
              <w:rPr>
                <w:noProof/>
                <w:webHidden/>
              </w:rPr>
              <w:tab/>
            </w:r>
            <w:r w:rsidR="00AE59C1">
              <w:rPr>
                <w:noProof/>
                <w:webHidden/>
              </w:rPr>
              <w:fldChar w:fldCharType="begin"/>
            </w:r>
            <w:r w:rsidR="00AE59C1">
              <w:rPr>
                <w:noProof/>
                <w:webHidden/>
              </w:rPr>
              <w:instrText xml:space="preserve"> PAGEREF _Toc108081353 \h </w:instrText>
            </w:r>
            <w:r w:rsidR="00AE59C1">
              <w:rPr>
                <w:noProof/>
                <w:webHidden/>
              </w:rPr>
            </w:r>
            <w:r w:rsidR="00AE59C1">
              <w:rPr>
                <w:noProof/>
                <w:webHidden/>
              </w:rPr>
              <w:fldChar w:fldCharType="separate"/>
            </w:r>
            <w:r w:rsidR="00AE59C1">
              <w:rPr>
                <w:noProof/>
                <w:webHidden/>
              </w:rPr>
              <w:t>10</w:t>
            </w:r>
            <w:r w:rsidR="00AE59C1">
              <w:rPr>
                <w:noProof/>
                <w:webHidden/>
              </w:rPr>
              <w:fldChar w:fldCharType="end"/>
            </w:r>
          </w:hyperlink>
        </w:p>
        <w:p w14:paraId="27FC3EA4" w14:textId="602DBE89" w:rsidR="00AE59C1" w:rsidRDefault="005655ED">
          <w:pPr>
            <w:pStyle w:val="Indholdsfortegnelse1"/>
            <w:rPr>
              <w:rFonts w:asciiTheme="minorHAnsi" w:eastAsiaTheme="minorEastAsia" w:hAnsiTheme="minorHAnsi"/>
              <w:b w:val="0"/>
              <w:caps w:val="0"/>
              <w:noProof/>
              <w:lang w:eastAsia="da-DK"/>
            </w:rPr>
          </w:pPr>
          <w:hyperlink w:anchor="_Toc108081354" w:history="1">
            <w:r w:rsidR="00AE59C1" w:rsidRPr="00B13363">
              <w:rPr>
                <w:rStyle w:val="Hyperlink"/>
                <w:rFonts w:eastAsiaTheme="minorHAnsi"/>
                <w:noProof/>
              </w:rPr>
              <w:t>6.</w:t>
            </w:r>
            <w:r w:rsidR="00AE59C1">
              <w:rPr>
                <w:rFonts w:asciiTheme="minorHAnsi" w:eastAsiaTheme="minorEastAsia" w:hAnsiTheme="minorHAnsi"/>
                <w:b w:val="0"/>
                <w:caps w:val="0"/>
                <w:noProof/>
                <w:lang w:eastAsia="da-DK"/>
              </w:rPr>
              <w:tab/>
            </w:r>
            <w:r w:rsidR="00AE59C1" w:rsidRPr="00B13363">
              <w:rPr>
                <w:rStyle w:val="Hyperlink"/>
                <w:rFonts w:eastAsiaTheme="minorHAnsi"/>
                <w:noProof/>
              </w:rPr>
              <w:t>I øvrigt gælder</w:t>
            </w:r>
            <w:r w:rsidR="00AE59C1">
              <w:rPr>
                <w:noProof/>
                <w:webHidden/>
              </w:rPr>
              <w:tab/>
            </w:r>
            <w:r w:rsidR="00AE59C1">
              <w:rPr>
                <w:noProof/>
                <w:webHidden/>
              </w:rPr>
              <w:fldChar w:fldCharType="begin"/>
            </w:r>
            <w:r w:rsidR="00AE59C1">
              <w:rPr>
                <w:noProof/>
                <w:webHidden/>
              </w:rPr>
              <w:instrText xml:space="preserve"> PAGEREF _Toc108081354 \h </w:instrText>
            </w:r>
            <w:r w:rsidR="00AE59C1">
              <w:rPr>
                <w:noProof/>
                <w:webHidden/>
              </w:rPr>
            </w:r>
            <w:r w:rsidR="00AE59C1">
              <w:rPr>
                <w:noProof/>
                <w:webHidden/>
              </w:rPr>
              <w:fldChar w:fldCharType="separate"/>
            </w:r>
            <w:r w:rsidR="00AE59C1">
              <w:rPr>
                <w:noProof/>
                <w:webHidden/>
              </w:rPr>
              <w:t>10</w:t>
            </w:r>
            <w:r w:rsidR="00AE59C1">
              <w:rPr>
                <w:noProof/>
                <w:webHidden/>
              </w:rPr>
              <w:fldChar w:fldCharType="end"/>
            </w:r>
          </w:hyperlink>
        </w:p>
        <w:p w14:paraId="12FBEE7A" w14:textId="6ABE2930" w:rsidR="00AE59C1" w:rsidRDefault="005655ED">
          <w:pPr>
            <w:pStyle w:val="Indholdsfortegnelse1"/>
            <w:rPr>
              <w:rFonts w:asciiTheme="minorHAnsi" w:eastAsiaTheme="minorEastAsia" w:hAnsiTheme="minorHAnsi"/>
              <w:b w:val="0"/>
              <w:caps w:val="0"/>
              <w:noProof/>
              <w:lang w:eastAsia="da-DK"/>
            </w:rPr>
          </w:pPr>
          <w:hyperlink w:anchor="_Toc108081355" w:history="1">
            <w:r w:rsidR="00AE59C1" w:rsidRPr="00B13363">
              <w:rPr>
                <w:rStyle w:val="Hyperlink"/>
                <w:rFonts w:eastAsiaTheme="minorHAnsi"/>
                <w:noProof/>
              </w:rPr>
              <w:t>7.</w:t>
            </w:r>
            <w:r w:rsidR="00AE59C1">
              <w:rPr>
                <w:rFonts w:asciiTheme="minorHAnsi" w:eastAsiaTheme="minorEastAsia" w:hAnsiTheme="minorHAnsi"/>
                <w:b w:val="0"/>
                <w:caps w:val="0"/>
                <w:noProof/>
                <w:lang w:eastAsia="da-DK"/>
              </w:rPr>
              <w:tab/>
            </w:r>
            <w:r w:rsidR="00AE59C1" w:rsidRPr="00B13363">
              <w:rPr>
                <w:rStyle w:val="Hyperlink"/>
                <w:rFonts w:eastAsiaTheme="minorHAnsi"/>
                <w:noProof/>
              </w:rPr>
              <w:t>Vurdering og Begrundelse</w:t>
            </w:r>
            <w:r w:rsidR="00AE59C1">
              <w:rPr>
                <w:noProof/>
                <w:webHidden/>
              </w:rPr>
              <w:tab/>
            </w:r>
            <w:r w:rsidR="00AE59C1">
              <w:rPr>
                <w:noProof/>
                <w:webHidden/>
              </w:rPr>
              <w:fldChar w:fldCharType="begin"/>
            </w:r>
            <w:r w:rsidR="00AE59C1">
              <w:rPr>
                <w:noProof/>
                <w:webHidden/>
              </w:rPr>
              <w:instrText xml:space="preserve"> PAGEREF _Toc108081355 \h </w:instrText>
            </w:r>
            <w:r w:rsidR="00AE59C1">
              <w:rPr>
                <w:noProof/>
                <w:webHidden/>
              </w:rPr>
            </w:r>
            <w:r w:rsidR="00AE59C1">
              <w:rPr>
                <w:noProof/>
                <w:webHidden/>
              </w:rPr>
              <w:fldChar w:fldCharType="separate"/>
            </w:r>
            <w:r w:rsidR="00AE59C1">
              <w:rPr>
                <w:noProof/>
                <w:webHidden/>
              </w:rPr>
              <w:t>10</w:t>
            </w:r>
            <w:r w:rsidR="00AE59C1">
              <w:rPr>
                <w:noProof/>
                <w:webHidden/>
              </w:rPr>
              <w:fldChar w:fldCharType="end"/>
            </w:r>
          </w:hyperlink>
        </w:p>
        <w:p w14:paraId="65F88114" w14:textId="3465BBEB" w:rsidR="00AE59C1" w:rsidRDefault="005655ED">
          <w:pPr>
            <w:pStyle w:val="Indholdsfortegnelse2"/>
            <w:rPr>
              <w:rFonts w:asciiTheme="minorHAnsi" w:eastAsiaTheme="minorEastAsia" w:hAnsiTheme="minorHAnsi"/>
              <w:noProof/>
              <w:lang w:eastAsia="da-DK"/>
            </w:rPr>
          </w:pPr>
          <w:hyperlink w:anchor="_Toc108081356" w:history="1">
            <w:r w:rsidR="00AE59C1" w:rsidRPr="00B13363">
              <w:rPr>
                <w:rStyle w:val="Hyperlink"/>
                <w:rFonts w:eastAsiaTheme="minorHAnsi"/>
                <w:noProof/>
              </w:rPr>
              <w:t>7.1</w:t>
            </w:r>
            <w:r w:rsidR="00AE59C1">
              <w:rPr>
                <w:rFonts w:asciiTheme="minorHAnsi" w:eastAsiaTheme="minorEastAsia" w:hAnsiTheme="minorHAnsi"/>
                <w:noProof/>
                <w:lang w:eastAsia="da-DK"/>
              </w:rPr>
              <w:tab/>
            </w:r>
            <w:r w:rsidR="00AE59C1" w:rsidRPr="00B13363">
              <w:rPr>
                <w:rStyle w:val="Hyperlink"/>
                <w:rFonts w:eastAsiaTheme="minorHAnsi"/>
                <w:noProof/>
              </w:rPr>
              <w:t xml:space="preserve">Midlertidigt oplægning af aske med henblik på </w:t>
            </w:r>
            <w:r w:rsidR="00AE59C1">
              <w:rPr>
                <w:rStyle w:val="Hyperlink"/>
                <w:rFonts w:eastAsiaTheme="minorHAnsi"/>
                <w:noProof/>
              </w:rPr>
              <w:t>n</w:t>
            </w:r>
            <w:r w:rsidR="00AE59C1" w:rsidRPr="00B13363">
              <w:rPr>
                <w:rStyle w:val="Hyperlink"/>
                <w:rFonts w:eastAsiaTheme="minorHAnsi"/>
                <w:noProof/>
              </w:rPr>
              <w:t>yttiggørelse</w:t>
            </w:r>
            <w:r w:rsidR="00AE59C1">
              <w:rPr>
                <w:noProof/>
                <w:webHidden/>
              </w:rPr>
              <w:tab/>
            </w:r>
            <w:r w:rsidR="00AE59C1">
              <w:rPr>
                <w:noProof/>
                <w:webHidden/>
              </w:rPr>
              <w:fldChar w:fldCharType="begin"/>
            </w:r>
            <w:r w:rsidR="00AE59C1">
              <w:rPr>
                <w:noProof/>
                <w:webHidden/>
              </w:rPr>
              <w:instrText xml:space="preserve"> PAGEREF _Toc108081356 \h </w:instrText>
            </w:r>
            <w:r w:rsidR="00AE59C1">
              <w:rPr>
                <w:noProof/>
                <w:webHidden/>
              </w:rPr>
            </w:r>
            <w:r w:rsidR="00AE59C1">
              <w:rPr>
                <w:noProof/>
                <w:webHidden/>
              </w:rPr>
              <w:fldChar w:fldCharType="separate"/>
            </w:r>
            <w:r w:rsidR="00AE59C1">
              <w:rPr>
                <w:noProof/>
                <w:webHidden/>
              </w:rPr>
              <w:t>10</w:t>
            </w:r>
            <w:r w:rsidR="00AE59C1">
              <w:rPr>
                <w:noProof/>
                <w:webHidden/>
              </w:rPr>
              <w:fldChar w:fldCharType="end"/>
            </w:r>
          </w:hyperlink>
        </w:p>
        <w:p w14:paraId="097CD667" w14:textId="6CA4EAFC" w:rsidR="00AE59C1" w:rsidRDefault="005655ED">
          <w:pPr>
            <w:pStyle w:val="Indholdsfortegnelse2"/>
            <w:rPr>
              <w:rFonts w:asciiTheme="minorHAnsi" w:eastAsiaTheme="minorEastAsia" w:hAnsiTheme="minorHAnsi"/>
              <w:noProof/>
              <w:lang w:eastAsia="da-DK"/>
            </w:rPr>
          </w:pPr>
          <w:hyperlink w:anchor="_Toc108081357" w:history="1">
            <w:r w:rsidR="00AE59C1" w:rsidRPr="00B13363">
              <w:rPr>
                <w:rStyle w:val="Hyperlink"/>
                <w:rFonts w:eastAsiaTheme="minorHAnsi"/>
                <w:noProof/>
              </w:rPr>
              <w:t>7.2</w:t>
            </w:r>
            <w:r w:rsidR="00AE59C1">
              <w:rPr>
                <w:rFonts w:asciiTheme="minorHAnsi" w:eastAsiaTheme="minorEastAsia" w:hAnsiTheme="minorHAnsi"/>
                <w:noProof/>
                <w:lang w:eastAsia="da-DK"/>
              </w:rPr>
              <w:tab/>
            </w:r>
            <w:r w:rsidR="00AE59C1" w:rsidRPr="00B13363">
              <w:rPr>
                <w:rStyle w:val="Hyperlink"/>
                <w:rFonts w:eastAsiaTheme="minorHAnsi"/>
                <w:noProof/>
              </w:rPr>
              <w:t>Indplacering af listepunkt</w:t>
            </w:r>
            <w:r w:rsidR="00AE59C1">
              <w:rPr>
                <w:noProof/>
                <w:webHidden/>
              </w:rPr>
              <w:tab/>
            </w:r>
            <w:r w:rsidR="00AE59C1">
              <w:rPr>
                <w:noProof/>
                <w:webHidden/>
              </w:rPr>
              <w:fldChar w:fldCharType="begin"/>
            </w:r>
            <w:r w:rsidR="00AE59C1">
              <w:rPr>
                <w:noProof/>
                <w:webHidden/>
              </w:rPr>
              <w:instrText xml:space="preserve"> PAGEREF _Toc108081357 \h </w:instrText>
            </w:r>
            <w:r w:rsidR="00AE59C1">
              <w:rPr>
                <w:noProof/>
                <w:webHidden/>
              </w:rPr>
            </w:r>
            <w:r w:rsidR="00AE59C1">
              <w:rPr>
                <w:noProof/>
                <w:webHidden/>
              </w:rPr>
              <w:fldChar w:fldCharType="separate"/>
            </w:r>
            <w:r w:rsidR="00AE59C1">
              <w:rPr>
                <w:noProof/>
                <w:webHidden/>
              </w:rPr>
              <w:t>11</w:t>
            </w:r>
            <w:r w:rsidR="00AE59C1">
              <w:rPr>
                <w:noProof/>
                <w:webHidden/>
              </w:rPr>
              <w:fldChar w:fldCharType="end"/>
            </w:r>
          </w:hyperlink>
        </w:p>
        <w:p w14:paraId="1539E3BE" w14:textId="71BECB1B" w:rsidR="00AE59C1" w:rsidRDefault="005655ED">
          <w:pPr>
            <w:pStyle w:val="Indholdsfortegnelse2"/>
            <w:rPr>
              <w:rFonts w:asciiTheme="minorHAnsi" w:eastAsiaTheme="minorEastAsia" w:hAnsiTheme="minorHAnsi"/>
              <w:noProof/>
              <w:lang w:eastAsia="da-DK"/>
            </w:rPr>
          </w:pPr>
          <w:hyperlink w:anchor="_Toc108081358" w:history="1">
            <w:r w:rsidR="00AE59C1" w:rsidRPr="00B13363">
              <w:rPr>
                <w:rStyle w:val="Hyperlink"/>
                <w:rFonts w:eastAsiaTheme="minorHAnsi"/>
                <w:noProof/>
              </w:rPr>
              <w:t>7.3</w:t>
            </w:r>
            <w:r w:rsidR="00AE59C1">
              <w:rPr>
                <w:rFonts w:asciiTheme="minorHAnsi" w:eastAsiaTheme="minorEastAsia" w:hAnsiTheme="minorHAnsi"/>
                <w:noProof/>
                <w:lang w:eastAsia="da-DK"/>
              </w:rPr>
              <w:tab/>
            </w:r>
            <w:r w:rsidR="00AE59C1" w:rsidRPr="00B13363">
              <w:rPr>
                <w:rStyle w:val="Hyperlink"/>
                <w:rFonts w:eastAsiaTheme="minorHAnsi"/>
                <w:noProof/>
              </w:rPr>
              <w:t>Ophør af aktiviteten</w:t>
            </w:r>
            <w:r w:rsidR="00AE59C1">
              <w:rPr>
                <w:noProof/>
                <w:webHidden/>
              </w:rPr>
              <w:tab/>
            </w:r>
            <w:r w:rsidR="00AE59C1">
              <w:rPr>
                <w:noProof/>
                <w:webHidden/>
              </w:rPr>
              <w:fldChar w:fldCharType="begin"/>
            </w:r>
            <w:r w:rsidR="00AE59C1">
              <w:rPr>
                <w:noProof/>
                <w:webHidden/>
              </w:rPr>
              <w:instrText xml:space="preserve"> PAGEREF _Toc108081358 \h </w:instrText>
            </w:r>
            <w:r w:rsidR="00AE59C1">
              <w:rPr>
                <w:noProof/>
                <w:webHidden/>
              </w:rPr>
            </w:r>
            <w:r w:rsidR="00AE59C1">
              <w:rPr>
                <w:noProof/>
                <w:webHidden/>
              </w:rPr>
              <w:fldChar w:fldCharType="separate"/>
            </w:r>
            <w:r w:rsidR="00AE59C1">
              <w:rPr>
                <w:noProof/>
                <w:webHidden/>
              </w:rPr>
              <w:t>12</w:t>
            </w:r>
            <w:r w:rsidR="00AE59C1">
              <w:rPr>
                <w:noProof/>
                <w:webHidden/>
              </w:rPr>
              <w:fldChar w:fldCharType="end"/>
            </w:r>
          </w:hyperlink>
        </w:p>
        <w:p w14:paraId="68E2BDF2" w14:textId="46F6915A" w:rsidR="00AE59C1" w:rsidRDefault="005655ED">
          <w:pPr>
            <w:pStyle w:val="Indholdsfortegnelse2"/>
            <w:rPr>
              <w:rFonts w:asciiTheme="minorHAnsi" w:eastAsiaTheme="minorEastAsia" w:hAnsiTheme="minorHAnsi"/>
              <w:noProof/>
              <w:lang w:eastAsia="da-DK"/>
            </w:rPr>
          </w:pPr>
          <w:hyperlink w:anchor="_Toc108081359" w:history="1">
            <w:r w:rsidR="00AE59C1" w:rsidRPr="00B13363">
              <w:rPr>
                <w:rStyle w:val="Hyperlink"/>
                <w:rFonts w:eastAsiaTheme="minorHAnsi"/>
                <w:noProof/>
              </w:rPr>
              <w:t>7.4</w:t>
            </w:r>
            <w:r w:rsidR="00AE59C1">
              <w:rPr>
                <w:rFonts w:asciiTheme="minorHAnsi" w:eastAsiaTheme="minorEastAsia" w:hAnsiTheme="minorHAnsi"/>
                <w:noProof/>
                <w:lang w:eastAsia="da-DK"/>
              </w:rPr>
              <w:tab/>
            </w:r>
            <w:r w:rsidR="00AE59C1" w:rsidRPr="00B13363">
              <w:rPr>
                <w:rStyle w:val="Hyperlink"/>
                <w:rFonts w:eastAsiaTheme="minorHAnsi"/>
                <w:noProof/>
              </w:rPr>
              <w:t>Egenkontrol</w:t>
            </w:r>
            <w:r w:rsidR="00AE59C1">
              <w:rPr>
                <w:noProof/>
                <w:webHidden/>
              </w:rPr>
              <w:tab/>
            </w:r>
            <w:r w:rsidR="00AE59C1">
              <w:rPr>
                <w:noProof/>
                <w:webHidden/>
              </w:rPr>
              <w:fldChar w:fldCharType="begin"/>
            </w:r>
            <w:r w:rsidR="00AE59C1">
              <w:rPr>
                <w:noProof/>
                <w:webHidden/>
              </w:rPr>
              <w:instrText xml:space="preserve"> PAGEREF _Toc108081359 \h </w:instrText>
            </w:r>
            <w:r w:rsidR="00AE59C1">
              <w:rPr>
                <w:noProof/>
                <w:webHidden/>
              </w:rPr>
            </w:r>
            <w:r w:rsidR="00AE59C1">
              <w:rPr>
                <w:noProof/>
                <w:webHidden/>
              </w:rPr>
              <w:fldChar w:fldCharType="separate"/>
            </w:r>
            <w:r w:rsidR="00AE59C1">
              <w:rPr>
                <w:noProof/>
                <w:webHidden/>
              </w:rPr>
              <w:t>12</w:t>
            </w:r>
            <w:r w:rsidR="00AE59C1">
              <w:rPr>
                <w:noProof/>
                <w:webHidden/>
              </w:rPr>
              <w:fldChar w:fldCharType="end"/>
            </w:r>
          </w:hyperlink>
        </w:p>
        <w:p w14:paraId="5D9DE985" w14:textId="74CFF6B8" w:rsidR="00AE59C1" w:rsidRDefault="005655ED">
          <w:pPr>
            <w:pStyle w:val="Indholdsfortegnelse2"/>
            <w:rPr>
              <w:rFonts w:asciiTheme="minorHAnsi" w:eastAsiaTheme="minorEastAsia" w:hAnsiTheme="minorHAnsi"/>
              <w:noProof/>
              <w:lang w:eastAsia="da-DK"/>
            </w:rPr>
          </w:pPr>
          <w:hyperlink w:anchor="_Toc108081360" w:history="1">
            <w:r w:rsidR="00AE59C1" w:rsidRPr="00B13363">
              <w:rPr>
                <w:rStyle w:val="Hyperlink"/>
                <w:rFonts w:eastAsiaTheme="minorHAnsi"/>
                <w:noProof/>
              </w:rPr>
              <w:t>7.5</w:t>
            </w:r>
            <w:r w:rsidR="00AE59C1">
              <w:rPr>
                <w:rFonts w:asciiTheme="minorHAnsi" w:eastAsiaTheme="minorEastAsia" w:hAnsiTheme="minorHAnsi"/>
                <w:noProof/>
                <w:lang w:eastAsia="da-DK"/>
              </w:rPr>
              <w:tab/>
            </w:r>
            <w:r w:rsidR="00AE59C1" w:rsidRPr="00B13363">
              <w:rPr>
                <w:rStyle w:val="Hyperlink"/>
                <w:rFonts w:eastAsiaTheme="minorHAnsi"/>
                <w:noProof/>
              </w:rPr>
              <w:t>Jord, grundvand og recipient</w:t>
            </w:r>
            <w:r w:rsidR="00AE59C1">
              <w:rPr>
                <w:noProof/>
                <w:webHidden/>
              </w:rPr>
              <w:tab/>
            </w:r>
            <w:r w:rsidR="00AE59C1">
              <w:rPr>
                <w:noProof/>
                <w:webHidden/>
              </w:rPr>
              <w:fldChar w:fldCharType="begin"/>
            </w:r>
            <w:r w:rsidR="00AE59C1">
              <w:rPr>
                <w:noProof/>
                <w:webHidden/>
              </w:rPr>
              <w:instrText xml:space="preserve"> PAGEREF _Toc108081360 \h </w:instrText>
            </w:r>
            <w:r w:rsidR="00AE59C1">
              <w:rPr>
                <w:noProof/>
                <w:webHidden/>
              </w:rPr>
            </w:r>
            <w:r w:rsidR="00AE59C1">
              <w:rPr>
                <w:noProof/>
                <w:webHidden/>
              </w:rPr>
              <w:fldChar w:fldCharType="separate"/>
            </w:r>
            <w:r w:rsidR="00AE59C1">
              <w:rPr>
                <w:noProof/>
                <w:webHidden/>
              </w:rPr>
              <w:t>12</w:t>
            </w:r>
            <w:r w:rsidR="00AE59C1">
              <w:rPr>
                <w:noProof/>
                <w:webHidden/>
              </w:rPr>
              <w:fldChar w:fldCharType="end"/>
            </w:r>
          </w:hyperlink>
        </w:p>
        <w:p w14:paraId="0E146FC8" w14:textId="0C9E99C5" w:rsidR="00AE59C1" w:rsidRDefault="005655ED">
          <w:pPr>
            <w:pStyle w:val="Indholdsfortegnelse2"/>
            <w:rPr>
              <w:rFonts w:asciiTheme="minorHAnsi" w:eastAsiaTheme="minorEastAsia" w:hAnsiTheme="minorHAnsi"/>
              <w:noProof/>
              <w:lang w:eastAsia="da-DK"/>
            </w:rPr>
          </w:pPr>
          <w:hyperlink w:anchor="_Toc108081361" w:history="1">
            <w:r w:rsidR="00AE59C1" w:rsidRPr="00B13363">
              <w:rPr>
                <w:rStyle w:val="Hyperlink"/>
                <w:rFonts w:eastAsiaTheme="minorHAnsi"/>
                <w:noProof/>
              </w:rPr>
              <w:t>7.6</w:t>
            </w:r>
            <w:r w:rsidR="00AE59C1">
              <w:rPr>
                <w:rFonts w:asciiTheme="minorHAnsi" w:eastAsiaTheme="minorEastAsia" w:hAnsiTheme="minorHAnsi"/>
                <w:noProof/>
                <w:lang w:eastAsia="da-DK"/>
              </w:rPr>
              <w:tab/>
            </w:r>
            <w:r w:rsidR="00AE59C1" w:rsidRPr="00B13363">
              <w:rPr>
                <w:rStyle w:val="Hyperlink"/>
                <w:rFonts w:eastAsiaTheme="minorHAnsi"/>
                <w:noProof/>
              </w:rPr>
              <w:t>Menneskers sundhed</w:t>
            </w:r>
            <w:r w:rsidR="00AE59C1">
              <w:rPr>
                <w:noProof/>
                <w:webHidden/>
              </w:rPr>
              <w:tab/>
            </w:r>
            <w:r w:rsidR="00AE59C1">
              <w:rPr>
                <w:noProof/>
                <w:webHidden/>
              </w:rPr>
              <w:fldChar w:fldCharType="begin"/>
            </w:r>
            <w:r w:rsidR="00AE59C1">
              <w:rPr>
                <w:noProof/>
                <w:webHidden/>
              </w:rPr>
              <w:instrText xml:space="preserve"> PAGEREF _Toc108081361 \h </w:instrText>
            </w:r>
            <w:r w:rsidR="00AE59C1">
              <w:rPr>
                <w:noProof/>
                <w:webHidden/>
              </w:rPr>
            </w:r>
            <w:r w:rsidR="00AE59C1">
              <w:rPr>
                <w:noProof/>
                <w:webHidden/>
              </w:rPr>
              <w:fldChar w:fldCharType="separate"/>
            </w:r>
            <w:r w:rsidR="00AE59C1">
              <w:rPr>
                <w:noProof/>
                <w:webHidden/>
              </w:rPr>
              <w:t>13</w:t>
            </w:r>
            <w:r w:rsidR="00AE59C1">
              <w:rPr>
                <w:noProof/>
                <w:webHidden/>
              </w:rPr>
              <w:fldChar w:fldCharType="end"/>
            </w:r>
          </w:hyperlink>
        </w:p>
        <w:p w14:paraId="411104AD" w14:textId="2C359670" w:rsidR="00AE59C1" w:rsidRDefault="005655ED">
          <w:pPr>
            <w:pStyle w:val="Indholdsfortegnelse2"/>
            <w:rPr>
              <w:rFonts w:asciiTheme="minorHAnsi" w:eastAsiaTheme="minorEastAsia" w:hAnsiTheme="minorHAnsi"/>
              <w:noProof/>
              <w:lang w:eastAsia="da-DK"/>
            </w:rPr>
          </w:pPr>
          <w:hyperlink w:anchor="_Toc108081362" w:history="1">
            <w:r w:rsidR="00AE59C1" w:rsidRPr="00B13363">
              <w:rPr>
                <w:rStyle w:val="Hyperlink"/>
                <w:rFonts w:eastAsiaTheme="minorHAnsi"/>
                <w:noProof/>
              </w:rPr>
              <w:t>7.7</w:t>
            </w:r>
            <w:r w:rsidR="00AE59C1">
              <w:rPr>
                <w:rFonts w:asciiTheme="minorHAnsi" w:eastAsiaTheme="minorEastAsia" w:hAnsiTheme="minorHAnsi"/>
                <w:noProof/>
                <w:lang w:eastAsia="da-DK"/>
              </w:rPr>
              <w:tab/>
            </w:r>
            <w:r w:rsidR="00AE59C1" w:rsidRPr="00B13363">
              <w:rPr>
                <w:rStyle w:val="Hyperlink"/>
                <w:rFonts w:eastAsiaTheme="minorHAnsi"/>
                <w:noProof/>
              </w:rPr>
              <w:t>Luft/støv</w:t>
            </w:r>
            <w:r w:rsidR="00AE59C1">
              <w:rPr>
                <w:noProof/>
                <w:webHidden/>
              </w:rPr>
              <w:tab/>
            </w:r>
            <w:r w:rsidR="00AE59C1">
              <w:rPr>
                <w:noProof/>
                <w:webHidden/>
              </w:rPr>
              <w:fldChar w:fldCharType="begin"/>
            </w:r>
            <w:r w:rsidR="00AE59C1">
              <w:rPr>
                <w:noProof/>
                <w:webHidden/>
              </w:rPr>
              <w:instrText xml:space="preserve"> PAGEREF _Toc108081362 \h </w:instrText>
            </w:r>
            <w:r w:rsidR="00AE59C1">
              <w:rPr>
                <w:noProof/>
                <w:webHidden/>
              </w:rPr>
            </w:r>
            <w:r w:rsidR="00AE59C1">
              <w:rPr>
                <w:noProof/>
                <w:webHidden/>
              </w:rPr>
              <w:fldChar w:fldCharType="separate"/>
            </w:r>
            <w:r w:rsidR="00AE59C1">
              <w:rPr>
                <w:noProof/>
                <w:webHidden/>
              </w:rPr>
              <w:t>13</w:t>
            </w:r>
            <w:r w:rsidR="00AE59C1">
              <w:rPr>
                <w:noProof/>
                <w:webHidden/>
              </w:rPr>
              <w:fldChar w:fldCharType="end"/>
            </w:r>
          </w:hyperlink>
        </w:p>
        <w:p w14:paraId="44ED4374" w14:textId="52A0DFE6" w:rsidR="00AE59C1" w:rsidRDefault="005655ED">
          <w:pPr>
            <w:pStyle w:val="Indholdsfortegnelse2"/>
            <w:rPr>
              <w:rFonts w:asciiTheme="minorHAnsi" w:eastAsiaTheme="minorEastAsia" w:hAnsiTheme="minorHAnsi"/>
              <w:noProof/>
              <w:lang w:eastAsia="da-DK"/>
            </w:rPr>
          </w:pPr>
          <w:hyperlink w:anchor="_Toc108081363" w:history="1">
            <w:r w:rsidR="00AE59C1" w:rsidRPr="00B13363">
              <w:rPr>
                <w:rStyle w:val="Hyperlink"/>
                <w:rFonts w:eastAsiaTheme="minorHAnsi"/>
                <w:noProof/>
              </w:rPr>
              <w:t>7.8</w:t>
            </w:r>
            <w:r w:rsidR="00AE59C1">
              <w:rPr>
                <w:rFonts w:asciiTheme="minorHAnsi" w:eastAsiaTheme="minorEastAsia" w:hAnsiTheme="minorHAnsi"/>
                <w:noProof/>
                <w:lang w:eastAsia="da-DK"/>
              </w:rPr>
              <w:tab/>
            </w:r>
            <w:r w:rsidR="00AE59C1" w:rsidRPr="00B13363">
              <w:rPr>
                <w:rStyle w:val="Hyperlink"/>
                <w:rFonts w:eastAsiaTheme="minorHAnsi"/>
                <w:noProof/>
              </w:rPr>
              <w:t>Støj og vibriationer</w:t>
            </w:r>
            <w:r w:rsidR="00AE59C1">
              <w:rPr>
                <w:noProof/>
                <w:webHidden/>
              </w:rPr>
              <w:tab/>
            </w:r>
            <w:r w:rsidR="00AE59C1">
              <w:rPr>
                <w:noProof/>
                <w:webHidden/>
              </w:rPr>
              <w:fldChar w:fldCharType="begin"/>
            </w:r>
            <w:r w:rsidR="00AE59C1">
              <w:rPr>
                <w:noProof/>
                <w:webHidden/>
              </w:rPr>
              <w:instrText xml:space="preserve"> PAGEREF _Toc108081363 \h </w:instrText>
            </w:r>
            <w:r w:rsidR="00AE59C1">
              <w:rPr>
                <w:noProof/>
                <w:webHidden/>
              </w:rPr>
            </w:r>
            <w:r w:rsidR="00AE59C1">
              <w:rPr>
                <w:noProof/>
                <w:webHidden/>
              </w:rPr>
              <w:fldChar w:fldCharType="separate"/>
            </w:r>
            <w:r w:rsidR="00AE59C1">
              <w:rPr>
                <w:noProof/>
                <w:webHidden/>
              </w:rPr>
              <w:t>13</w:t>
            </w:r>
            <w:r w:rsidR="00AE59C1">
              <w:rPr>
                <w:noProof/>
                <w:webHidden/>
              </w:rPr>
              <w:fldChar w:fldCharType="end"/>
            </w:r>
          </w:hyperlink>
        </w:p>
        <w:p w14:paraId="5D41947A" w14:textId="2A5B10D9" w:rsidR="00AE59C1" w:rsidRDefault="005655ED">
          <w:pPr>
            <w:pStyle w:val="Indholdsfortegnelse2"/>
            <w:rPr>
              <w:rFonts w:asciiTheme="minorHAnsi" w:eastAsiaTheme="minorEastAsia" w:hAnsiTheme="minorHAnsi"/>
              <w:noProof/>
              <w:lang w:eastAsia="da-DK"/>
            </w:rPr>
          </w:pPr>
          <w:hyperlink w:anchor="_Toc108081364" w:history="1">
            <w:r w:rsidR="00AE59C1" w:rsidRPr="00B13363">
              <w:rPr>
                <w:rStyle w:val="Hyperlink"/>
                <w:rFonts w:eastAsiaTheme="minorHAnsi"/>
                <w:noProof/>
              </w:rPr>
              <w:t>7.9</w:t>
            </w:r>
            <w:r w:rsidR="00AE59C1">
              <w:rPr>
                <w:rFonts w:asciiTheme="minorHAnsi" w:eastAsiaTheme="minorEastAsia" w:hAnsiTheme="minorHAnsi"/>
                <w:noProof/>
                <w:lang w:eastAsia="da-DK"/>
              </w:rPr>
              <w:tab/>
            </w:r>
            <w:r w:rsidR="00AE59C1" w:rsidRPr="00B13363">
              <w:rPr>
                <w:rStyle w:val="Hyperlink"/>
                <w:rFonts w:eastAsiaTheme="minorHAnsi"/>
                <w:noProof/>
              </w:rPr>
              <w:t>Affald</w:t>
            </w:r>
            <w:r w:rsidR="00AE59C1">
              <w:rPr>
                <w:noProof/>
                <w:webHidden/>
              </w:rPr>
              <w:tab/>
            </w:r>
            <w:r w:rsidR="00AE59C1">
              <w:rPr>
                <w:noProof/>
                <w:webHidden/>
              </w:rPr>
              <w:fldChar w:fldCharType="begin"/>
            </w:r>
            <w:r w:rsidR="00AE59C1">
              <w:rPr>
                <w:noProof/>
                <w:webHidden/>
              </w:rPr>
              <w:instrText xml:space="preserve"> PAGEREF _Toc108081364 \h </w:instrText>
            </w:r>
            <w:r w:rsidR="00AE59C1">
              <w:rPr>
                <w:noProof/>
                <w:webHidden/>
              </w:rPr>
            </w:r>
            <w:r w:rsidR="00AE59C1">
              <w:rPr>
                <w:noProof/>
                <w:webHidden/>
              </w:rPr>
              <w:fldChar w:fldCharType="separate"/>
            </w:r>
            <w:r w:rsidR="00AE59C1">
              <w:rPr>
                <w:noProof/>
                <w:webHidden/>
              </w:rPr>
              <w:t>13</w:t>
            </w:r>
            <w:r w:rsidR="00AE59C1">
              <w:rPr>
                <w:noProof/>
                <w:webHidden/>
              </w:rPr>
              <w:fldChar w:fldCharType="end"/>
            </w:r>
          </w:hyperlink>
        </w:p>
        <w:p w14:paraId="37E9F645" w14:textId="58622463" w:rsidR="00AE59C1" w:rsidRDefault="005655ED">
          <w:pPr>
            <w:pStyle w:val="Indholdsfortegnelse2"/>
            <w:rPr>
              <w:rFonts w:asciiTheme="minorHAnsi" w:eastAsiaTheme="minorEastAsia" w:hAnsiTheme="minorHAnsi"/>
              <w:noProof/>
              <w:lang w:eastAsia="da-DK"/>
            </w:rPr>
          </w:pPr>
          <w:hyperlink w:anchor="_Toc108081365" w:history="1">
            <w:r w:rsidR="00AE59C1" w:rsidRPr="00B13363">
              <w:rPr>
                <w:rStyle w:val="Hyperlink"/>
                <w:rFonts w:eastAsiaTheme="minorHAnsi"/>
                <w:noProof/>
              </w:rPr>
              <w:t>7.10</w:t>
            </w:r>
            <w:r w:rsidR="00AE59C1">
              <w:rPr>
                <w:rFonts w:asciiTheme="minorHAnsi" w:eastAsiaTheme="minorEastAsia" w:hAnsiTheme="minorHAnsi"/>
                <w:noProof/>
                <w:lang w:eastAsia="da-DK"/>
              </w:rPr>
              <w:tab/>
            </w:r>
            <w:r w:rsidR="00AE59C1" w:rsidRPr="00B13363">
              <w:rPr>
                <w:rStyle w:val="Hyperlink"/>
                <w:rFonts w:eastAsiaTheme="minorHAnsi"/>
                <w:noProof/>
              </w:rPr>
              <w:t>Bat – Bedste tilgængelige teknik</w:t>
            </w:r>
            <w:r w:rsidR="00AE59C1">
              <w:rPr>
                <w:noProof/>
                <w:webHidden/>
              </w:rPr>
              <w:tab/>
            </w:r>
            <w:r w:rsidR="00AE59C1">
              <w:rPr>
                <w:noProof/>
                <w:webHidden/>
              </w:rPr>
              <w:fldChar w:fldCharType="begin"/>
            </w:r>
            <w:r w:rsidR="00AE59C1">
              <w:rPr>
                <w:noProof/>
                <w:webHidden/>
              </w:rPr>
              <w:instrText xml:space="preserve"> PAGEREF _Toc108081365 \h </w:instrText>
            </w:r>
            <w:r w:rsidR="00AE59C1">
              <w:rPr>
                <w:noProof/>
                <w:webHidden/>
              </w:rPr>
            </w:r>
            <w:r w:rsidR="00AE59C1">
              <w:rPr>
                <w:noProof/>
                <w:webHidden/>
              </w:rPr>
              <w:fldChar w:fldCharType="separate"/>
            </w:r>
            <w:r w:rsidR="00AE59C1">
              <w:rPr>
                <w:noProof/>
                <w:webHidden/>
              </w:rPr>
              <w:t>14</w:t>
            </w:r>
            <w:r w:rsidR="00AE59C1">
              <w:rPr>
                <w:noProof/>
                <w:webHidden/>
              </w:rPr>
              <w:fldChar w:fldCharType="end"/>
            </w:r>
          </w:hyperlink>
        </w:p>
        <w:p w14:paraId="259988C3" w14:textId="39ADB225" w:rsidR="00AE59C1" w:rsidRDefault="005655ED">
          <w:pPr>
            <w:pStyle w:val="Indholdsfortegnelse2"/>
            <w:rPr>
              <w:rFonts w:asciiTheme="minorHAnsi" w:eastAsiaTheme="minorEastAsia" w:hAnsiTheme="minorHAnsi"/>
              <w:noProof/>
              <w:lang w:eastAsia="da-DK"/>
            </w:rPr>
          </w:pPr>
          <w:hyperlink w:anchor="_Toc108081366" w:history="1">
            <w:r w:rsidR="00AE59C1" w:rsidRPr="00B13363">
              <w:rPr>
                <w:rStyle w:val="Hyperlink"/>
                <w:rFonts w:eastAsiaTheme="minorHAnsi"/>
                <w:noProof/>
              </w:rPr>
              <w:t>7.11</w:t>
            </w:r>
            <w:r w:rsidR="00AE59C1">
              <w:rPr>
                <w:rFonts w:asciiTheme="minorHAnsi" w:eastAsiaTheme="minorEastAsia" w:hAnsiTheme="minorHAnsi"/>
                <w:noProof/>
                <w:lang w:eastAsia="da-DK"/>
              </w:rPr>
              <w:tab/>
            </w:r>
            <w:r w:rsidR="00AE59C1" w:rsidRPr="00B13363">
              <w:rPr>
                <w:rStyle w:val="Hyperlink"/>
                <w:rFonts w:eastAsiaTheme="minorHAnsi"/>
                <w:noProof/>
              </w:rPr>
              <w:t>Til- og frakørselsforhold</w:t>
            </w:r>
            <w:r w:rsidR="00AE59C1">
              <w:rPr>
                <w:noProof/>
                <w:webHidden/>
              </w:rPr>
              <w:tab/>
            </w:r>
            <w:r w:rsidR="00AE59C1">
              <w:rPr>
                <w:noProof/>
                <w:webHidden/>
              </w:rPr>
              <w:fldChar w:fldCharType="begin"/>
            </w:r>
            <w:r w:rsidR="00AE59C1">
              <w:rPr>
                <w:noProof/>
                <w:webHidden/>
              </w:rPr>
              <w:instrText xml:space="preserve"> PAGEREF _Toc108081366 \h </w:instrText>
            </w:r>
            <w:r w:rsidR="00AE59C1">
              <w:rPr>
                <w:noProof/>
                <w:webHidden/>
              </w:rPr>
            </w:r>
            <w:r w:rsidR="00AE59C1">
              <w:rPr>
                <w:noProof/>
                <w:webHidden/>
              </w:rPr>
              <w:fldChar w:fldCharType="separate"/>
            </w:r>
            <w:r w:rsidR="00AE59C1">
              <w:rPr>
                <w:noProof/>
                <w:webHidden/>
              </w:rPr>
              <w:t>14</w:t>
            </w:r>
            <w:r w:rsidR="00AE59C1">
              <w:rPr>
                <w:noProof/>
                <w:webHidden/>
              </w:rPr>
              <w:fldChar w:fldCharType="end"/>
            </w:r>
          </w:hyperlink>
        </w:p>
        <w:p w14:paraId="0E207690" w14:textId="5DFB4F1E" w:rsidR="00AE59C1" w:rsidRDefault="005655ED">
          <w:pPr>
            <w:pStyle w:val="Indholdsfortegnelse1"/>
            <w:rPr>
              <w:rFonts w:asciiTheme="minorHAnsi" w:eastAsiaTheme="minorEastAsia" w:hAnsiTheme="minorHAnsi"/>
              <w:b w:val="0"/>
              <w:caps w:val="0"/>
              <w:noProof/>
              <w:lang w:eastAsia="da-DK"/>
            </w:rPr>
          </w:pPr>
          <w:hyperlink w:anchor="_Toc108081367" w:history="1">
            <w:r w:rsidR="00AE59C1" w:rsidRPr="00B13363">
              <w:rPr>
                <w:rStyle w:val="Hyperlink"/>
                <w:rFonts w:eastAsiaTheme="minorHAnsi"/>
                <w:noProof/>
              </w:rPr>
              <w:t>8.</w:t>
            </w:r>
            <w:r w:rsidR="00AE59C1">
              <w:rPr>
                <w:rFonts w:asciiTheme="minorHAnsi" w:eastAsiaTheme="minorEastAsia" w:hAnsiTheme="minorHAnsi"/>
                <w:b w:val="0"/>
                <w:caps w:val="0"/>
                <w:noProof/>
                <w:lang w:eastAsia="da-DK"/>
              </w:rPr>
              <w:tab/>
            </w:r>
            <w:r w:rsidR="00AE59C1" w:rsidRPr="00B13363">
              <w:rPr>
                <w:rStyle w:val="Hyperlink"/>
                <w:rFonts w:eastAsiaTheme="minorHAnsi"/>
                <w:noProof/>
              </w:rPr>
              <w:t>Udtalelser til udkast</w:t>
            </w:r>
            <w:r w:rsidR="00AE59C1">
              <w:rPr>
                <w:noProof/>
                <w:webHidden/>
              </w:rPr>
              <w:tab/>
            </w:r>
            <w:r w:rsidR="00AE59C1">
              <w:rPr>
                <w:noProof/>
                <w:webHidden/>
              </w:rPr>
              <w:fldChar w:fldCharType="begin"/>
            </w:r>
            <w:r w:rsidR="00AE59C1">
              <w:rPr>
                <w:noProof/>
                <w:webHidden/>
              </w:rPr>
              <w:instrText xml:space="preserve"> PAGEREF _Toc108081367 \h </w:instrText>
            </w:r>
            <w:r w:rsidR="00AE59C1">
              <w:rPr>
                <w:noProof/>
                <w:webHidden/>
              </w:rPr>
            </w:r>
            <w:r w:rsidR="00AE59C1">
              <w:rPr>
                <w:noProof/>
                <w:webHidden/>
              </w:rPr>
              <w:fldChar w:fldCharType="separate"/>
            </w:r>
            <w:r w:rsidR="00AE59C1">
              <w:rPr>
                <w:noProof/>
                <w:webHidden/>
              </w:rPr>
              <w:t>14</w:t>
            </w:r>
            <w:r w:rsidR="00AE59C1">
              <w:rPr>
                <w:noProof/>
                <w:webHidden/>
              </w:rPr>
              <w:fldChar w:fldCharType="end"/>
            </w:r>
          </w:hyperlink>
        </w:p>
        <w:p w14:paraId="0E711E00" w14:textId="28FF8DC8" w:rsidR="00AE59C1" w:rsidRDefault="005655ED">
          <w:pPr>
            <w:pStyle w:val="Indholdsfortegnelse1"/>
            <w:rPr>
              <w:rFonts w:asciiTheme="minorHAnsi" w:eastAsiaTheme="minorEastAsia" w:hAnsiTheme="minorHAnsi"/>
              <w:b w:val="0"/>
              <w:caps w:val="0"/>
              <w:noProof/>
              <w:lang w:eastAsia="da-DK"/>
            </w:rPr>
          </w:pPr>
          <w:hyperlink w:anchor="_Toc108081368" w:history="1">
            <w:r w:rsidR="00AE59C1" w:rsidRPr="00B13363">
              <w:rPr>
                <w:rStyle w:val="Hyperlink"/>
                <w:rFonts w:eastAsiaTheme="minorHAnsi"/>
                <w:noProof/>
              </w:rPr>
              <w:t>9.</w:t>
            </w:r>
            <w:r w:rsidR="00AE59C1">
              <w:rPr>
                <w:rFonts w:asciiTheme="minorHAnsi" w:eastAsiaTheme="minorEastAsia" w:hAnsiTheme="minorHAnsi"/>
                <w:b w:val="0"/>
                <w:caps w:val="0"/>
                <w:noProof/>
                <w:lang w:eastAsia="da-DK"/>
              </w:rPr>
              <w:tab/>
            </w:r>
            <w:r w:rsidR="00AE59C1" w:rsidRPr="00B13363">
              <w:rPr>
                <w:rStyle w:val="Hyperlink"/>
                <w:rFonts w:eastAsiaTheme="minorHAnsi"/>
                <w:noProof/>
              </w:rPr>
              <w:t>Lovgivning</w:t>
            </w:r>
            <w:r w:rsidR="00AE59C1">
              <w:rPr>
                <w:noProof/>
                <w:webHidden/>
              </w:rPr>
              <w:tab/>
            </w:r>
            <w:r w:rsidR="00AE59C1">
              <w:rPr>
                <w:noProof/>
                <w:webHidden/>
              </w:rPr>
              <w:fldChar w:fldCharType="begin"/>
            </w:r>
            <w:r w:rsidR="00AE59C1">
              <w:rPr>
                <w:noProof/>
                <w:webHidden/>
              </w:rPr>
              <w:instrText xml:space="preserve"> PAGEREF _Toc108081368 \h </w:instrText>
            </w:r>
            <w:r w:rsidR="00AE59C1">
              <w:rPr>
                <w:noProof/>
                <w:webHidden/>
              </w:rPr>
            </w:r>
            <w:r w:rsidR="00AE59C1">
              <w:rPr>
                <w:noProof/>
                <w:webHidden/>
              </w:rPr>
              <w:fldChar w:fldCharType="separate"/>
            </w:r>
            <w:r w:rsidR="00AE59C1">
              <w:rPr>
                <w:noProof/>
                <w:webHidden/>
              </w:rPr>
              <w:t>14</w:t>
            </w:r>
            <w:r w:rsidR="00AE59C1">
              <w:rPr>
                <w:noProof/>
                <w:webHidden/>
              </w:rPr>
              <w:fldChar w:fldCharType="end"/>
            </w:r>
          </w:hyperlink>
        </w:p>
        <w:p w14:paraId="24989582" w14:textId="0074FEF0" w:rsidR="00AE59C1" w:rsidRDefault="005655ED">
          <w:pPr>
            <w:pStyle w:val="Indholdsfortegnelse2"/>
            <w:rPr>
              <w:rFonts w:asciiTheme="minorHAnsi" w:eastAsiaTheme="minorEastAsia" w:hAnsiTheme="minorHAnsi"/>
              <w:noProof/>
              <w:lang w:eastAsia="da-DK"/>
            </w:rPr>
          </w:pPr>
          <w:hyperlink w:anchor="_Toc108081369" w:history="1">
            <w:r w:rsidR="00AE59C1" w:rsidRPr="00B13363">
              <w:rPr>
                <w:rStyle w:val="Hyperlink"/>
                <w:rFonts w:eastAsiaTheme="minorHAnsi"/>
                <w:noProof/>
              </w:rPr>
              <w:t>9.6.</w:t>
            </w:r>
            <w:r w:rsidR="00AE59C1">
              <w:rPr>
                <w:rFonts w:asciiTheme="minorHAnsi" w:eastAsiaTheme="minorEastAsia" w:hAnsiTheme="minorHAnsi"/>
                <w:noProof/>
                <w:lang w:eastAsia="da-DK"/>
              </w:rPr>
              <w:tab/>
            </w:r>
            <w:r w:rsidR="00AE59C1" w:rsidRPr="00B13363">
              <w:rPr>
                <w:rStyle w:val="Hyperlink"/>
                <w:rFonts w:eastAsiaTheme="minorHAnsi"/>
                <w:noProof/>
              </w:rPr>
              <w:t>Anden lovgivning</w:t>
            </w:r>
            <w:r w:rsidR="00AE59C1">
              <w:rPr>
                <w:noProof/>
                <w:webHidden/>
              </w:rPr>
              <w:tab/>
            </w:r>
            <w:r w:rsidR="00AE59C1">
              <w:rPr>
                <w:noProof/>
                <w:webHidden/>
              </w:rPr>
              <w:fldChar w:fldCharType="begin"/>
            </w:r>
            <w:r w:rsidR="00AE59C1">
              <w:rPr>
                <w:noProof/>
                <w:webHidden/>
              </w:rPr>
              <w:instrText xml:space="preserve"> PAGEREF _Toc108081369 \h </w:instrText>
            </w:r>
            <w:r w:rsidR="00AE59C1">
              <w:rPr>
                <w:noProof/>
                <w:webHidden/>
              </w:rPr>
            </w:r>
            <w:r w:rsidR="00AE59C1">
              <w:rPr>
                <w:noProof/>
                <w:webHidden/>
              </w:rPr>
              <w:fldChar w:fldCharType="separate"/>
            </w:r>
            <w:r w:rsidR="00AE59C1">
              <w:rPr>
                <w:noProof/>
                <w:webHidden/>
              </w:rPr>
              <w:t>15</w:t>
            </w:r>
            <w:r w:rsidR="00AE59C1">
              <w:rPr>
                <w:noProof/>
                <w:webHidden/>
              </w:rPr>
              <w:fldChar w:fldCharType="end"/>
            </w:r>
          </w:hyperlink>
        </w:p>
        <w:p w14:paraId="0CAC55DA" w14:textId="43D309B9" w:rsidR="00AE59C1" w:rsidRDefault="005655ED">
          <w:pPr>
            <w:pStyle w:val="Indholdsfortegnelse1"/>
            <w:rPr>
              <w:rFonts w:asciiTheme="minorHAnsi" w:eastAsiaTheme="minorEastAsia" w:hAnsiTheme="minorHAnsi"/>
              <w:b w:val="0"/>
              <w:caps w:val="0"/>
              <w:noProof/>
              <w:lang w:eastAsia="da-DK"/>
            </w:rPr>
          </w:pPr>
          <w:hyperlink w:anchor="_Toc108081370" w:history="1">
            <w:r w:rsidR="00AE59C1" w:rsidRPr="00B13363">
              <w:rPr>
                <w:rStyle w:val="Hyperlink"/>
                <w:rFonts w:eastAsiaTheme="minorHAnsi"/>
                <w:noProof/>
              </w:rPr>
              <w:t>10.</w:t>
            </w:r>
            <w:r w:rsidR="00AE59C1">
              <w:rPr>
                <w:rFonts w:asciiTheme="minorHAnsi" w:eastAsiaTheme="minorEastAsia" w:hAnsiTheme="minorHAnsi"/>
                <w:b w:val="0"/>
                <w:caps w:val="0"/>
                <w:noProof/>
                <w:lang w:eastAsia="da-DK"/>
              </w:rPr>
              <w:tab/>
            </w:r>
            <w:r w:rsidR="00AE59C1" w:rsidRPr="00B13363">
              <w:rPr>
                <w:rStyle w:val="Hyperlink"/>
                <w:rFonts w:eastAsiaTheme="minorHAnsi"/>
                <w:noProof/>
              </w:rPr>
              <w:t>Offentliggørelse</w:t>
            </w:r>
            <w:r w:rsidR="00AE59C1">
              <w:rPr>
                <w:noProof/>
                <w:webHidden/>
              </w:rPr>
              <w:tab/>
            </w:r>
            <w:r w:rsidR="00AE59C1">
              <w:rPr>
                <w:noProof/>
                <w:webHidden/>
              </w:rPr>
              <w:fldChar w:fldCharType="begin"/>
            </w:r>
            <w:r w:rsidR="00AE59C1">
              <w:rPr>
                <w:noProof/>
                <w:webHidden/>
              </w:rPr>
              <w:instrText xml:space="preserve"> PAGEREF _Toc108081370 \h </w:instrText>
            </w:r>
            <w:r w:rsidR="00AE59C1">
              <w:rPr>
                <w:noProof/>
                <w:webHidden/>
              </w:rPr>
            </w:r>
            <w:r w:rsidR="00AE59C1">
              <w:rPr>
                <w:noProof/>
                <w:webHidden/>
              </w:rPr>
              <w:fldChar w:fldCharType="separate"/>
            </w:r>
            <w:r w:rsidR="00AE59C1">
              <w:rPr>
                <w:noProof/>
                <w:webHidden/>
              </w:rPr>
              <w:t>15</w:t>
            </w:r>
            <w:r w:rsidR="00AE59C1">
              <w:rPr>
                <w:noProof/>
                <w:webHidden/>
              </w:rPr>
              <w:fldChar w:fldCharType="end"/>
            </w:r>
          </w:hyperlink>
        </w:p>
        <w:p w14:paraId="4A663375" w14:textId="67C6E276" w:rsidR="00AE59C1" w:rsidRDefault="005655ED">
          <w:pPr>
            <w:pStyle w:val="Indholdsfortegnelse1"/>
            <w:rPr>
              <w:rFonts w:asciiTheme="minorHAnsi" w:eastAsiaTheme="minorEastAsia" w:hAnsiTheme="minorHAnsi"/>
              <w:b w:val="0"/>
              <w:caps w:val="0"/>
              <w:noProof/>
              <w:lang w:eastAsia="da-DK"/>
            </w:rPr>
          </w:pPr>
          <w:hyperlink w:anchor="_Toc108081371" w:history="1">
            <w:r w:rsidR="00AE59C1" w:rsidRPr="00B13363">
              <w:rPr>
                <w:rStyle w:val="Hyperlink"/>
                <w:rFonts w:eastAsiaTheme="minorHAnsi"/>
                <w:noProof/>
              </w:rPr>
              <w:t>11.</w:t>
            </w:r>
            <w:r w:rsidR="00AE59C1">
              <w:rPr>
                <w:rFonts w:asciiTheme="minorHAnsi" w:eastAsiaTheme="minorEastAsia" w:hAnsiTheme="minorHAnsi"/>
                <w:b w:val="0"/>
                <w:caps w:val="0"/>
                <w:noProof/>
                <w:lang w:eastAsia="da-DK"/>
              </w:rPr>
              <w:tab/>
            </w:r>
            <w:r w:rsidR="00AE59C1" w:rsidRPr="00B13363">
              <w:rPr>
                <w:rStyle w:val="Hyperlink"/>
                <w:rFonts w:eastAsiaTheme="minorHAnsi"/>
                <w:noProof/>
              </w:rPr>
              <w:t>Klagevejledning</w:t>
            </w:r>
            <w:r w:rsidR="00AE59C1">
              <w:rPr>
                <w:noProof/>
                <w:webHidden/>
              </w:rPr>
              <w:tab/>
            </w:r>
            <w:r w:rsidR="00AE59C1">
              <w:rPr>
                <w:noProof/>
                <w:webHidden/>
              </w:rPr>
              <w:fldChar w:fldCharType="begin"/>
            </w:r>
            <w:r w:rsidR="00AE59C1">
              <w:rPr>
                <w:noProof/>
                <w:webHidden/>
              </w:rPr>
              <w:instrText xml:space="preserve"> PAGEREF _Toc108081371 \h </w:instrText>
            </w:r>
            <w:r w:rsidR="00AE59C1">
              <w:rPr>
                <w:noProof/>
                <w:webHidden/>
              </w:rPr>
            </w:r>
            <w:r w:rsidR="00AE59C1">
              <w:rPr>
                <w:noProof/>
                <w:webHidden/>
              </w:rPr>
              <w:fldChar w:fldCharType="separate"/>
            </w:r>
            <w:r w:rsidR="00AE59C1">
              <w:rPr>
                <w:noProof/>
                <w:webHidden/>
              </w:rPr>
              <w:t>15</w:t>
            </w:r>
            <w:r w:rsidR="00AE59C1">
              <w:rPr>
                <w:noProof/>
                <w:webHidden/>
              </w:rPr>
              <w:fldChar w:fldCharType="end"/>
            </w:r>
          </w:hyperlink>
        </w:p>
        <w:p w14:paraId="4DD0F03C" w14:textId="7F7E8814" w:rsidR="00AE59C1" w:rsidRDefault="005655ED">
          <w:pPr>
            <w:pStyle w:val="Indholdsfortegnelse1"/>
            <w:rPr>
              <w:rFonts w:asciiTheme="minorHAnsi" w:eastAsiaTheme="minorEastAsia" w:hAnsiTheme="minorHAnsi"/>
              <w:b w:val="0"/>
              <w:caps w:val="0"/>
              <w:noProof/>
              <w:lang w:eastAsia="da-DK"/>
            </w:rPr>
          </w:pPr>
          <w:hyperlink w:anchor="_Toc108081372" w:history="1">
            <w:r w:rsidR="00AE59C1" w:rsidRPr="00B13363">
              <w:rPr>
                <w:rStyle w:val="Hyperlink"/>
                <w:rFonts w:eastAsiaTheme="minorHAnsi"/>
                <w:noProof/>
              </w:rPr>
              <w:t>12.</w:t>
            </w:r>
            <w:r w:rsidR="00AE59C1">
              <w:rPr>
                <w:rFonts w:asciiTheme="minorHAnsi" w:eastAsiaTheme="minorEastAsia" w:hAnsiTheme="minorHAnsi"/>
                <w:b w:val="0"/>
                <w:caps w:val="0"/>
                <w:noProof/>
                <w:lang w:eastAsia="da-DK"/>
              </w:rPr>
              <w:tab/>
            </w:r>
            <w:r w:rsidR="00AE59C1" w:rsidRPr="00B13363">
              <w:rPr>
                <w:rStyle w:val="Hyperlink"/>
                <w:rFonts w:eastAsiaTheme="minorHAnsi"/>
                <w:noProof/>
              </w:rPr>
              <w:t>Prøvelse ved domstol</w:t>
            </w:r>
            <w:r w:rsidR="00AE59C1">
              <w:rPr>
                <w:noProof/>
                <w:webHidden/>
              </w:rPr>
              <w:tab/>
            </w:r>
            <w:r w:rsidR="00AE59C1">
              <w:rPr>
                <w:noProof/>
                <w:webHidden/>
              </w:rPr>
              <w:fldChar w:fldCharType="begin"/>
            </w:r>
            <w:r w:rsidR="00AE59C1">
              <w:rPr>
                <w:noProof/>
                <w:webHidden/>
              </w:rPr>
              <w:instrText xml:space="preserve"> PAGEREF _Toc108081372 \h </w:instrText>
            </w:r>
            <w:r w:rsidR="00AE59C1">
              <w:rPr>
                <w:noProof/>
                <w:webHidden/>
              </w:rPr>
            </w:r>
            <w:r w:rsidR="00AE59C1">
              <w:rPr>
                <w:noProof/>
                <w:webHidden/>
              </w:rPr>
              <w:fldChar w:fldCharType="separate"/>
            </w:r>
            <w:r w:rsidR="00AE59C1">
              <w:rPr>
                <w:noProof/>
                <w:webHidden/>
              </w:rPr>
              <w:t>16</w:t>
            </w:r>
            <w:r w:rsidR="00AE59C1">
              <w:rPr>
                <w:noProof/>
                <w:webHidden/>
              </w:rPr>
              <w:fldChar w:fldCharType="end"/>
            </w:r>
          </w:hyperlink>
        </w:p>
        <w:p w14:paraId="639D1ABE" w14:textId="1CE617E5" w:rsidR="00AE59C1" w:rsidRDefault="005655ED">
          <w:pPr>
            <w:pStyle w:val="Indholdsfortegnelse1"/>
            <w:rPr>
              <w:rFonts w:asciiTheme="minorHAnsi" w:eastAsiaTheme="minorEastAsia" w:hAnsiTheme="minorHAnsi"/>
              <w:b w:val="0"/>
              <w:caps w:val="0"/>
              <w:noProof/>
              <w:lang w:eastAsia="da-DK"/>
            </w:rPr>
          </w:pPr>
          <w:hyperlink w:anchor="_Toc108081373" w:history="1">
            <w:r w:rsidR="00AE59C1" w:rsidRPr="00B13363">
              <w:rPr>
                <w:rStyle w:val="Hyperlink"/>
                <w:rFonts w:eastAsiaTheme="minorHAnsi"/>
                <w:noProof/>
              </w:rPr>
              <w:t>13.</w:t>
            </w:r>
            <w:r w:rsidR="00AE59C1">
              <w:rPr>
                <w:rFonts w:asciiTheme="minorHAnsi" w:eastAsiaTheme="minorEastAsia" w:hAnsiTheme="minorHAnsi"/>
                <w:b w:val="0"/>
                <w:caps w:val="0"/>
                <w:noProof/>
                <w:lang w:eastAsia="da-DK"/>
              </w:rPr>
              <w:tab/>
            </w:r>
            <w:r w:rsidR="00AE59C1" w:rsidRPr="00B13363">
              <w:rPr>
                <w:rStyle w:val="Hyperlink"/>
                <w:rFonts w:eastAsiaTheme="minorHAnsi"/>
                <w:noProof/>
              </w:rPr>
              <w:t>Underretning om afgørelsen</w:t>
            </w:r>
            <w:r w:rsidR="00AE59C1">
              <w:rPr>
                <w:noProof/>
                <w:webHidden/>
              </w:rPr>
              <w:tab/>
            </w:r>
            <w:r w:rsidR="00AE59C1">
              <w:rPr>
                <w:noProof/>
                <w:webHidden/>
              </w:rPr>
              <w:fldChar w:fldCharType="begin"/>
            </w:r>
            <w:r w:rsidR="00AE59C1">
              <w:rPr>
                <w:noProof/>
                <w:webHidden/>
              </w:rPr>
              <w:instrText xml:space="preserve"> PAGEREF _Toc108081373 \h </w:instrText>
            </w:r>
            <w:r w:rsidR="00AE59C1">
              <w:rPr>
                <w:noProof/>
                <w:webHidden/>
              </w:rPr>
            </w:r>
            <w:r w:rsidR="00AE59C1">
              <w:rPr>
                <w:noProof/>
                <w:webHidden/>
              </w:rPr>
              <w:fldChar w:fldCharType="separate"/>
            </w:r>
            <w:r w:rsidR="00AE59C1">
              <w:rPr>
                <w:noProof/>
                <w:webHidden/>
              </w:rPr>
              <w:t>16</w:t>
            </w:r>
            <w:r w:rsidR="00AE59C1">
              <w:rPr>
                <w:noProof/>
                <w:webHidden/>
              </w:rPr>
              <w:fldChar w:fldCharType="end"/>
            </w:r>
          </w:hyperlink>
        </w:p>
        <w:p w14:paraId="28DDA598" w14:textId="1D17C8E9" w:rsidR="00F523F7" w:rsidRDefault="00F523F7" w:rsidP="00F523F7">
          <w:r>
            <w:rPr>
              <w:b/>
              <w:bCs/>
            </w:rPr>
            <w:fldChar w:fldCharType="end"/>
          </w:r>
        </w:p>
      </w:sdtContent>
    </w:sdt>
    <w:p w14:paraId="5A2689E4" w14:textId="77777777" w:rsidR="00F523F7" w:rsidRDefault="00F523F7" w:rsidP="00F523F7">
      <w:pPr>
        <w:spacing w:after="200"/>
        <w:rPr>
          <w:rFonts w:eastAsia="Times New Roman" w:cs="Times New Roman"/>
          <w:b/>
          <w:szCs w:val="20"/>
          <w:lang w:eastAsia="da-DK"/>
        </w:rPr>
      </w:pPr>
      <w:r>
        <w:rPr>
          <w:rFonts w:eastAsia="Times New Roman" w:cs="Times New Roman"/>
          <w:b/>
          <w:szCs w:val="20"/>
          <w:lang w:eastAsia="da-DK"/>
        </w:rPr>
        <w:br w:type="page"/>
      </w:r>
    </w:p>
    <w:p w14:paraId="1384C938" w14:textId="77777777" w:rsidR="00F523F7" w:rsidRPr="00CC578B" w:rsidRDefault="00F523F7" w:rsidP="00F523F7">
      <w:pPr>
        <w:pStyle w:val="Overskrift1"/>
        <w:numPr>
          <w:ilvl w:val="0"/>
          <w:numId w:val="1"/>
        </w:numPr>
        <w:spacing w:after="220"/>
        <w:rPr>
          <w:rFonts w:eastAsia="Times New Roman"/>
          <w:sz w:val="32"/>
          <w:szCs w:val="32"/>
          <w:lang w:eastAsia="da-DK"/>
        </w:rPr>
      </w:pPr>
      <w:bookmarkStart w:id="1" w:name="_Toc108081339"/>
      <w:r w:rsidRPr="00CC578B">
        <w:rPr>
          <w:rFonts w:eastAsia="Times New Roman"/>
          <w:sz w:val="32"/>
          <w:szCs w:val="32"/>
          <w:lang w:eastAsia="da-DK"/>
        </w:rPr>
        <w:lastRenderedPageBreak/>
        <w:t>Indledning</w:t>
      </w:r>
      <w:bookmarkEnd w:id="1"/>
    </w:p>
    <w:p w14:paraId="251259B8" w14:textId="19AD3FD9" w:rsidR="00110CF2" w:rsidRDefault="00F914C1" w:rsidP="00DA2AE1">
      <w:r>
        <w:t xml:space="preserve">Vordingborg Havns </w:t>
      </w:r>
      <w:r w:rsidR="00110CF2">
        <w:t>havne</w:t>
      </w:r>
      <w:r>
        <w:t>areal</w:t>
      </w:r>
      <w:r w:rsidR="00110CF2">
        <w:t xml:space="preserve"> blev</w:t>
      </w:r>
      <w:r>
        <w:t xml:space="preserve"> i 2019/20 udvidet med etape 3B. I forlængelse af denne etapes etablering har </w:t>
      </w:r>
      <w:proofErr w:type="spellStart"/>
      <w:r w:rsidR="00427E04">
        <w:rPr>
          <w:rFonts w:eastAsia="Times New Roman" w:cs="Times New Roman"/>
          <w:szCs w:val="20"/>
          <w:lang w:eastAsia="da-DK"/>
        </w:rPr>
        <w:t>Storstroem</w:t>
      </w:r>
      <w:proofErr w:type="spellEnd"/>
      <w:r w:rsidR="00427E04">
        <w:rPr>
          <w:rFonts w:eastAsia="Times New Roman" w:cs="Times New Roman"/>
          <w:szCs w:val="20"/>
          <w:lang w:eastAsia="da-DK"/>
        </w:rPr>
        <w:t xml:space="preserve"> Bridge Joint Venture I/S (</w:t>
      </w:r>
      <w:r>
        <w:t>SBJV</w:t>
      </w:r>
      <w:r w:rsidR="00427E04">
        <w:t>)</w:t>
      </w:r>
      <w:r w:rsidR="009B4BAC">
        <w:t xml:space="preserve"> </w:t>
      </w:r>
      <w:r w:rsidRPr="000B565A">
        <w:t xml:space="preserve">oplagt ca. </w:t>
      </w:r>
      <w:r w:rsidR="000B565A" w:rsidRPr="000B565A">
        <w:t>39</w:t>
      </w:r>
      <w:r w:rsidRPr="000B565A">
        <w:t>.</w:t>
      </w:r>
      <w:r w:rsidR="001F4E45" w:rsidRPr="000B565A">
        <w:t>0</w:t>
      </w:r>
      <w:r w:rsidRPr="000B565A">
        <w:t xml:space="preserve">00 </w:t>
      </w:r>
      <w:r w:rsidR="007D0DA7">
        <w:t>m</w:t>
      </w:r>
      <w:r w:rsidR="007D0DA7" w:rsidRPr="000B565A">
        <w:rPr>
          <w:vertAlign w:val="superscript"/>
        </w:rPr>
        <w:t>3</w:t>
      </w:r>
      <w:r>
        <w:t xml:space="preserve"> flyveaske</w:t>
      </w:r>
      <w:r w:rsidR="00D318BB">
        <w:t xml:space="preserve"> ovenpå</w:t>
      </w:r>
      <w:r>
        <w:t xml:space="preserve"> etape</w:t>
      </w:r>
      <w:r w:rsidR="00110CF2">
        <w:t>n</w:t>
      </w:r>
      <w:r w:rsidR="006C2434">
        <w:t>.</w:t>
      </w:r>
      <w:r w:rsidR="00110CF2">
        <w:t xml:space="preserve"> </w:t>
      </w:r>
      <w:r w:rsidR="00D318BB">
        <w:t xml:space="preserve">Asken placeres der midlertidigt, da asken ønskes anvendt i Vordingborg Havns etape 4, når havnen i </w:t>
      </w:r>
      <w:r w:rsidR="00D32F2D">
        <w:t xml:space="preserve">løbet </w:t>
      </w:r>
      <w:r w:rsidR="00D318BB" w:rsidRPr="000B565A">
        <w:t>2022</w:t>
      </w:r>
      <w:r w:rsidR="00D318BB">
        <w:t xml:space="preserve"> forventes at være klar til at modtage materialet til indbygning. </w:t>
      </w:r>
      <w:r w:rsidR="00110CF2">
        <w:t xml:space="preserve">WSP Danmark A/S </w:t>
      </w:r>
      <w:r w:rsidR="00D318BB">
        <w:t xml:space="preserve">har </w:t>
      </w:r>
      <w:r w:rsidR="00110CF2">
        <w:t xml:space="preserve">på vegne af SBJV </w:t>
      </w:r>
      <w:r w:rsidR="00D318BB">
        <w:t xml:space="preserve">ansøgt </w:t>
      </w:r>
      <w:r w:rsidR="00110CF2">
        <w:t xml:space="preserve">om en miljøgodkendelse til </w:t>
      </w:r>
      <w:r w:rsidR="00D318BB">
        <w:t>det midlertidige oplag af flyveaske.</w:t>
      </w:r>
      <w:r w:rsidR="00110CF2">
        <w:t xml:space="preserve"> </w:t>
      </w:r>
    </w:p>
    <w:p w14:paraId="02329F58" w14:textId="77777777" w:rsidR="00110CF2" w:rsidRDefault="00110CF2" w:rsidP="00DA2AE1"/>
    <w:p w14:paraId="69E8A7CA" w14:textId="7E18E82D" w:rsidR="00F523F7" w:rsidRDefault="004044A4" w:rsidP="00DA2AE1">
      <w:r>
        <w:t xml:space="preserve">Flyveasken </w:t>
      </w:r>
      <w:r w:rsidR="006C2434">
        <w:t xml:space="preserve">stammer oprindeligt </w:t>
      </w:r>
      <w:r>
        <w:t>fra</w:t>
      </w:r>
      <w:r w:rsidR="00D32F2D">
        <w:t xml:space="preserve"> det</w:t>
      </w:r>
      <w:r>
        <w:t xml:space="preserve"> </w:t>
      </w:r>
      <w:r w:rsidR="00073977">
        <w:t>flyve</w:t>
      </w:r>
      <w:r>
        <w:t>askedepot</w:t>
      </w:r>
      <w:r w:rsidR="00073977">
        <w:t xml:space="preserve">, som blev etableret på </w:t>
      </w:r>
      <w:r w:rsidR="009A04AA">
        <w:t>havnearealet</w:t>
      </w:r>
      <w:r w:rsidR="00073977">
        <w:t xml:space="preserve"> i 1970´erne</w:t>
      </w:r>
      <w:r w:rsidR="00D32F2D">
        <w:t xml:space="preserve"> i forbindelse med det daværende kulfyrede kraft-varmeværk</w:t>
      </w:r>
      <w:r w:rsidR="000C2FCB">
        <w:t>, som var beliggende ved havnen</w:t>
      </w:r>
      <w:r w:rsidR="00D32F2D">
        <w:t>.</w:t>
      </w:r>
      <w:r w:rsidR="00915221">
        <w:t xml:space="preserve"> Asken</w:t>
      </w:r>
      <w:r w:rsidR="00DA2AE1">
        <w:t xml:space="preserve"> er blevet</w:t>
      </w:r>
      <w:r w:rsidR="00D32F2D">
        <w:t xml:space="preserve"> opgravet </w:t>
      </w:r>
      <w:r w:rsidR="00DA2AE1">
        <w:t xml:space="preserve">i forbindelse med </w:t>
      </w:r>
      <w:r w:rsidR="006C2434">
        <w:t xml:space="preserve">etablering af </w:t>
      </w:r>
      <w:r w:rsidR="00754F8E" w:rsidRPr="00775606">
        <w:t>præfabrikationsanlægget for broelementer til den nye Storstrømsbro</w:t>
      </w:r>
      <w:r w:rsidR="00D32F2D">
        <w:t>, som er beliggende delvist på det gamle askedepot.</w:t>
      </w:r>
      <w:r w:rsidR="006C2434">
        <w:t xml:space="preserve"> </w:t>
      </w:r>
    </w:p>
    <w:p w14:paraId="09A1EE99" w14:textId="244B272B" w:rsidR="006C2434" w:rsidRDefault="006C2434" w:rsidP="00DA2AE1"/>
    <w:p w14:paraId="1D79E2BA" w14:textId="77777777" w:rsidR="00F523F7" w:rsidRDefault="00F523F7" w:rsidP="00F523F7">
      <w:pPr>
        <w:autoSpaceDE w:val="0"/>
        <w:autoSpaceDN w:val="0"/>
        <w:adjustRightInd w:val="0"/>
        <w:spacing w:line="240" w:lineRule="auto"/>
        <w:rPr>
          <w:rFonts w:eastAsia="Times New Roman" w:cs="Times New Roman"/>
          <w:szCs w:val="20"/>
          <w:lang w:eastAsia="da-DK"/>
        </w:rPr>
      </w:pPr>
    </w:p>
    <w:p w14:paraId="67FBB416" w14:textId="77777777" w:rsidR="00F523F7" w:rsidRPr="00CC578B" w:rsidRDefault="00F523F7" w:rsidP="00F523F7">
      <w:pPr>
        <w:pStyle w:val="Overskrift1"/>
        <w:numPr>
          <w:ilvl w:val="0"/>
          <w:numId w:val="1"/>
        </w:numPr>
        <w:spacing w:after="220"/>
        <w:rPr>
          <w:rFonts w:eastAsia="Times New Roman"/>
          <w:sz w:val="32"/>
          <w:szCs w:val="32"/>
          <w:lang w:eastAsia="da-DK"/>
        </w:rPr>
      </w:pPr>
      <w:bookmarkStart w:id="2" w:name="_Toc108081340"/>
      <w:r w:rsidRPr="00CC578B">
        <w:rPr>
          <w:rFonts w:eastAsia="Times New Roman"/>
          <w:sz w:val="32"/>
          <w:szCs w:val="32"/>
          <w:lang w:eastAsia="da-DK"/>
        </w:rPr>
        <w:t>Stamdata</w:t>
      </w:r>
      <w:bookmarkEnd w:id="2"/>
    </w:p>
    <w:tbl>
      <w:tblPr>
        <w:tblStyle w:val="Tabel-Gitter"/>
        <w:tblW w:w="0" w:type="auto"/>
        <w:tblLook w:val="04A0" w:firstRow="1" w:lastRow="0" w:firstColumn="1" w:lastColumn="0" w:noHBand="0" w:noVBand="1"/>
      </w:tblPr>
      <w:tblGrid>
        <w:gridCol w:w="2830"/>
        <w:gridCol w:w="6798"/>
      </w:tblGrid>
      <w:tr w:rsidR="00F523F7" w14:paraId="7DFB7E2D" w14:textId="77777777" w:rsidTr="00E55F2D">
        <w:trPr>
          <w:trHeight w:val="643"/>
        </w:trPr>
        <w:tc>
          <w:tcPr>
            <w:tcW w:w="2830" w:type="dxa"/>
          </w:tcPr>
          <w:p w14:paraId="510F00E5" w14:textId="31A4C2B3" w:rsidR="000C2FCB" w:rsidRDefault="00F523F7" w:rsidP="00B359CE">
            <w:pPr>
              <w:autoSpaceDE w:val="0"/>
              <w:autoSpaceDN w:val="0"/>
              <w:adjustRightInd w:val="0"/>
              <w:rPr>
                <w:rFonts w:eastAsia="Times New Roman" w:cs="Times New Roman"/>
                <w:b/>
                <w:szCs w:val="20"/>
                <w:lang w:eastAsia="da-DK"/>
              </w:rPr>
            </w:pPr>
            <w:r>
              <w:rPr>
                <w:rFonts w:eastAsia="Times New Roman" w:cs="Times New Roman"/>
                <w:b/>
                <w:szCs w:val="20"/>
                <w:lang w:eastAsia="da-DK"/>
              </w:rPr>
              <w:t>Virksomhedens navn</w:t>
            </w:r>
          </w:p>
          <w:p w14:paraId="3E38AAE0" w14:textId="0108FE43" w:rsidR="00F523F7" w:rsidRDefault="00F523F7" w:rsidP="00B359CE">
            <w:pPr>
              <w:autoSpaceDE w:val="0"/>
              <w:autoSpaceDN w:val="0"/>
              <w:adjustRightInd w:val="0"/>
              <w:rPr>
                <w:rFonts w:eastAsia="Times New Roman" w:cs="Times New Roman"/>
                <w:b/>
                <w:szCs w:val="20"/>
                <w:lang w:eastAsia="da-DK"/>
              </w:rPr>
            </w:pPr>
            <w:r>
              <w:rPr>
                <w:rFonts w:eastAsia="Times New Roman" w:cs="Times New Roman"/>
                <w:b/>
                <w:szCs w:val="20"/>
                <w:lang w:eastAsia="da-DK"/>
              </w:rPr>
              <w:t>og adresse</w:t>
            </w:r>
          </w:p>
        </w:tc>
        <w:tc>
          <w:tcPr>
            <w:tcW w:w="6798" w:type="dxa"/>
          </w:tcPr>
          <w:p w14:paraId="1F002905" w14:textId="036008E6" w:rsidR="00F523F7" w:rsidRDefault="000C2FCB" w:rsidP="00B359CE">
            <w:pPr>
              <w:autoSpaceDE w:val="0"/>
              <w:autoSpaceDN w:val="0"/>
              <w:adjustRightInd w:val="0"/>
              <w:rPr>
                <w:rFonts w:eastAsia="Times New Roman" w:cs="Times New Roman"/>
                <w:szCs w:val="20"/>
                <w:lang w:eastAsia="da-DK"/>
              </w:rPr>
            </w:pPr>
            <w:proofErr w:type="spellStart"/>
            <w:r>
              <w:rPr>
                <w:rFonts w:eastAsia="Times New Roman" w:cs="Times New Roman"/>
                <w:szCs w:val="20"/>
                <w:lang w:eastAsia="da-DK"/>
              </w:rPr>
              <w:t>Storstroem</w:t>
            </w:r>
            <w:proofErr w:type="spellEnd"/>
            <w:r>
              <w:rPr>
                <w:rFonts w:eastAsia="Times New Roman" w:cs="Times New Roman"/>
                <w:szCs w:val="20"/>
                <w:lang w:eastAsia="da-DK"/>
              </w:rPr>
              <w:t xml:space="preserve"> Bridge Joint Venture I/S (</w:t>
            </w:r>
            <w:r w:rsidR="009B4BAC">
              <w:rPr>
                <w:rFonts w:eastAsia="Times New Roman" w:cs="Times New Roman"/>
                <w:szCs w:val="20"/>
                <w:lang w:eastAsia="da-DK"/>
              </w:rPr>
              <w:t>SBJV</w:t>
            </w:r>
            <w:r>
              <w:rPr>
                <w:rFonts w:eastAsia="Times New Roman" w:cs="Times New Roman"/>
                <w:szCs w:val="20"/>
                <w:lang w:eastAsia="da-DK"/>
              </w:rPr>
              <w:t>)</w:t>
            </w:r>
          </w:p>
          <w:p w14:paraId="64326FE5" w14:textId="781A9559" w:rsidR="009B4BAC" w:rsidRPr="009A35CF" w:rsidRDefault="009B4BAC" w:rsidP="008C2EAF">
            <w:pPr>
              <w:autoSpaceDE w:val="0"/>
              <w:autoSpaceDN w:val="0"/>
              <w:adjustRightInd w:val="0"/>
              <w:rPr>
                <w:rFonts w:eastAsia="Times New Roman" w:cs="Times New Roman"/>
                <w:szCs w:val="20"/>
                <w:lang w:eastAsia="da-DK"/>
              </w:rPr>
            </w:pPr>
            <w:r>
              <w:rPr>
                <w:rFonts w:eastAsia="Times New Roman" w:cs="Times New Roman"/>
                <w:szCs w:val="20"/>
                <w:lang w:eastAsia="da-DK"/>
              </w:rPr>
              <w:t>Brovejen 16A</w:t>
            </w:r>
            <w:r w:rsidR="00F523F7" w:rsidRPr="009A35CF">
              <w:rPr>
                <w:rFonts w:eastAsia="Times New Roman" w:cs="Times New Roman"/>
                <w:szCs w:val="20"/>
                <w:lang w:eastAsia="da-DK"/>
              </w:rPr>
              <w:t>, 4760 Vordingborg</w:t>
            </w:r>
          </w:p>
        </w:tc>
      </w:tr>
      <w:tr w:rsidR="00F523F7" w14:paraId="0DBD922A" w14:textId="77777777" w:rsidTr="000C2FCB">
        <w:trPr>
          <w:trHeight w:val="503"/>
        </w:trPr>
        <w:tc>
          <w:tcPr>
            <w:tcW w:w="2830" w:type="dxa"/>
          </w:tcPr>
          <w:p w14:paraId="34248A52" w14:textId="77777777" w:rsidR="00F523F7" w:rsidRDefault="00F523F7" w:rsidP="00B359CE">
            <w:pPr>
              <w:autoSpaceDE w:val="0"/>
              <w:autoSpaceDN w:val="0"/>
              <w:adjustRightInd w:val="0"/>
              <w:rPr>
                <w:rFonts w:eastAsia="Times New Roman" w:cs="Times New Roman"/>
                <w:b/>
                <w:szCs w:val="20"/>
                <w:lang w:eastAsia="da-DK"/>
              </w:rPr>
            </w:pPr>
            <w:r>
              <w:rPr>
                <w:rFonts w:eastAsia="Times New Roman" w:cs="Times New Roman"/>
                <w:b/>
                <w:szCs w:val="20"/>
                <w:lang w:eastAsia="da-DK"/>
              </w:rPr>
              <w:t>Matr.nr.</w:t>
            </w:r>
          </w:p>
        </w:tc>
        <w:tc>
          <w:tcPr>
            <w:tcW w:w="6798" w:type="dxa"/>
          </w:tcPr>
          <w:p w14:paraId="78DB3CEF" w14:textId="47A21FA4" w:rsidR="00F523F7" w:rsidRDefault="00F523F7" w:rsidP="009F6576">
            <w:pPr>
              <w:autoSpaceDE w:val="0"/>
              <w:autoSpaceDN w:val="0"/>
              <w:adjustRightInd w:val="0"/>
              <w:rPr>
                <w:rFonts w:eastAsia="Times New Roman" w:cs="Times New Roman"/>
                <w:b/>
                <w:szCs w:val="20"/>
                <w:lang w:eastAsia="da-DK"/>
              </w:rPr>
            </w:pPr>
            <w:r>
              <w:rPr>
                <w:rFonts w:eastAsia="Times New Roman" w:cs="Times New Roman"/>
                <w:szCs w:val="20"/>
                <w:lang w:eastAsia="da-DK"/>
              </w:rPr>
              <w:t>1cz Masnedø, Vordingborg J</w:t>
            </w:r>
            <w:r w:rsidRPr="009A35CF">
              <w:rPr>
                <w:rFonts w:eastAsia="Times New Roman" w:cs="Times New Roman"/>
                <w:szCs w:val="20"/>
                <w:lang w:eastAsia="da-DK"/>
              </w:rPr>
              <w:t>order</w:t>
            </w:r>
            <w:r w:rsidR="009F6576">
              <w:rPr>
                <w:rFonts w:eastAsia="Times New Roman" w:cs="Times New Roman"/>
                <w:szCs w:val="20"/>
                <w:lang w:eastAsia="da-DK"/>
              </w:rPr>
              <w:t>.</w:t>
            </w:r>
          </w:p>
        </w:tc>
      </w:tr>
      <w:tr w:rsidR="00F523F7" w14:paraId="7CA72B1D" w14:textId="77777777" w:rsidTr="00E55F2D">
        <w:trPr>
          <w:trHeight w:val="425"/>
        </w:trPr>
        <w:tc>
          <w:tcPr>
            <w:tcW w:w="2830" w:type="dxa"/>
          </w:tcPr>
          <w:p w14:paraId="3C9D1A1E" w14:textId="77777777" w:rsidR="00F523F7" w:rsidRDefault="00F523F7" w:rsidP="00B359CE">
            <w:pPr>
              <w:autoSpaceDE w:val="0"/>
              <w:autoSpaceDN w:val="0"/>
              <w:adjustRightInd w:val="0"/>
              <w:rPr>
                <w:rFonts w:eastAsia="Times New Roman" w:cs="Times New Roman"/>
                <w:b/>
                <w:szCs w:val="20"/>
                <w:lang w:eastAsia="da-DK"/>
              </w:rPr>
            </w:pPr>
            <w:r w:rsidRPr="001D2ACF">
              <w:rPr>
                <w:rFonts w:eastAsia="Times New Roman" w:cs="Times New Roman"/>
                <w:b/>
                <w:szCs w:val="20"/>
                <w:lang w:eastAsia="da-DK"/>
              </w:rPr>
              <w:t>Ejer</w:t>
            </w:r>
          </w:p>
        </w:tc>
        <w:tc>
          <w:tcPr>
            <w:tcW w:w="6798" w:type="dxa"/>
          </w:tcPr>
          <w:p w14:paraId="7211DC19" w14:textId="77777777" w:rsidR="00F523F7" w:rsidRDefault="00F523F7" w:rsidP="00B359CE">
            <w:pPr>
              <w:autoSpaceDE w:val="0"/>
              <w:autoSpaceDN w:val="0"/>
              <w:adjustRightInd w:val="0"/>
              <w:rPr>
                <w:rFonts w:eastAsia="Times New Roman" w:cs="Times New Roman"/>
                <w:szCs w:val="20"/>
                <w:lang w:eastAsia="da-DK"/>
              </w:rPr>
            </w:pPr>
            <w:r>
              <w:rPr>
                <w:rFonts w:eastAsia="Times New Roman" w:cs="Times New Roman"/>
                <w:szCs w:val="20"/>
                <w:lang w:eastAsia="da-DK"/>
              </w:rPr>
              <w:t>Vordingborg Havn</w:t>
            </w:r>
          </w:p>
          <w:p w14:paraId="77D0431D" w14:textId="5E938AC6" w:rsidR="009B4BAC" w:rsidRDefault="009B4BAC" w:rsidP="00B359CE">
            <w:pPr>
              <w:autoSpaceDE w:val="0"/>
              <w:autoSpaceDN w:val="0"/>
              <w:adjustRightInd w:val="0"/>
              <w:rPr>
                <w:rFonts w:eastAsia="Times New Roman" w:cs="Times New Roman"/>
                <w:szCs w:val="20"/>
                <w:lang w:eastAsia="da-DK"/>
              </w:rPr>
            </w:pPr>
            <w:r>
              <w:rPr>
                <w:rFonts w:eastAsia="Times New Roman" w:cs="Times New Roman"/>
                <w:szCs w:val="20"/>
                <w:lang w:eastAsia="da-DK"/>
              </w:rPr>
              <w:t>Vesthavnen 5, 4760 Vordingborg</w:t>
            </w:r>
          </w:p>
          <w:p w14:paraId="5D3FC6A3" w14:textId="77777777" w:rsidR="009B4BAC" w:rsidRDefault="009B4BAC" w:rsidP="00B359CE">
            <w:pPr>
              <w:autoSpaceDE w:val="0"/>
              <w:autoSpaceDN w:val="0"/>
              <w:adjustRightInd w:val="0"/>
              <w:rPr>
                <w:rFonts w:eastAsia="Times New Roman" w:cs="Times New Roman"/>
                <w:szCs w:val="20"/>
                <w:lang w:eastAsia="da-DK"/>
              </w:rPr>
            </w:pPr>
          </w:p>
          <w:p w14:paraId="71FFC7F6" w14:textId="2EE07A9C" w:rsidR="007D0DA7" w:rsidRPr="00DB25FC" w:rsidRDefault="009B4BAC" w:rsidP="008C2EAF">
            <w:pPr>
              <w:autoSpaceDE w:val="0"/>
              <w:autoSpaceDN w:val="0"/>
              <w:adjustRightInd w:val="0"/>
              <w:rPr>
                <w:rFonts w:eastAsia="Times New Roman" w:cs="Times New Roman"/>
                <w:szCs w:val="20"/>
                <w:lang w:eastAsia="da-DK"/>
              </w:rPr>
            </w:pPr>
            <w:r>
              <w:rPr>
                <w:rFonts w:eastAsia="Times New Roman" w:cs="Times New Roman"/>
                <w:szCs w:val="20"/>
                <w:lang w:eastAsia="da-DK"/>
              </w:rPr>
              <w:t xml:space="preserve">Kontaktperson Jan-Jaap Cramer </w:t>
            </w:r>
            <w:hyperlink r:id="rId15" w:history="1">
              <w:r w:rsidRPr="002E7420">
                <w:rPr>
                  <w:rStyle w:val="Hyperlink"/>
                  <w:rFonts w:eastAsiaTheme="minorHAnsi"/>
                </w:rPr>
                <w:t>jjcr@vordingborg.dk</w:t>
              </w:r>
            </w:hyperlink>
            <w:r>
              <w:rPr>
                <w:rFonts w:eastAsia="Times New Roman" w:cs="Times New Roman"/>
                <w:szCs w:val="20"/>
                <w:lang w:eastAsia="da-DK"/>
              </w:rPr>
              <w:t xml:space="preserve"> </w:t>
            </w:r>
          </w:p>
        </w:tc>
      </w:tr>
      <w:tr w:rsidR="00F523F7" w14:paraId="03E5071C" w14:textId="77777777" w:rsidTr="00E55F2D">
        <w:trPr>
          <w:trHeight w:val="417"/>
        </w:trPr>
        <w:tc>
          <w:tcPr>
            <w:tcW w:w="2830" w:type="dxa"/>
          </w:tcPr>
          <w:p w14:paraId="342DF664" w14:textId="2783E99E" w:rsidR="00F523F7" w:rsidRDefault="00F523F7" w:rsidP="00B359CE">
            <w:pPr>
              <w:autoSpaceDE w:val="0"/>
              <w:autoSpaceDN w:val="0"/>
              <w:adjustRightInd w:val="0"/>
              <w:rPr>
                <w:rFonts w:eastAsia="Times New Roman" w:cs="Times New Roman"/>
                <w:b/>
                <w:szCs w:val="20"/>
                <w:lang w:eastAsia="da-DK"/>
              </w:rPr>
            </w:pPr>
            <w:r w:rsidRPr="001D2ACF">
              <w:rPr>
                <w:rFonts w:eastAsia="Times New Roman" w:cs="Times New Roman"/>
                <w:b/>
                <w:szCs w:val="20"/>
                <w:lang w:eastAsia="da-DK"/>
              </w:rPr>
              <w:t>Cvr.</w:t>
            </w:r>
            <w:r>
              <w:rPr>
                <w:rFonts w:eastAsia="Times New Roman" w:cs="Times New Roman"/>
                <w:b/>
                <w:szCs w:val="20"/>
                <w:lang w:eastAsia="da-DK"/>
              </w:rPr>
              <w:t>nr.</w:t>
            </w:r>
          </w:p>
        </w:tc>
        <w:tc>
          <w:tcPr>
            <w:tcW w:w="6798" w:type="dxa"/>
          </w:tcPr>
          <w:p w14:paraId="625221BC" w14:textId="29C53CB9" w:rsidR="00F523F7" w:rsidRPr="009A35CF" w:rsidRDefault="009B4BAC" w:rsidP="00B359CE">
            <w:pPr>
              <w:autoSpaceDE w:val="0"/>
              <w:autoSpaceDN w:val="0"/>
              <w:adjustRightInd w:val="0"/>
              <w:rPr>
                <w:rFonts w:eastAsia="Times New Roman" w:cs="Times New Roman"/>
                <w:szCs w:val="20"/>
                <w:lang w:eastAsia="da-DK"/>
              </w:rPr>
            </w:pPr>
            <w:r>
              <w:rPr>
                <w:rFonts w:eastAsia="Times New Roman" w:cs="Times New Roman"/>
                <w:szCs w:val="20"/>
                <w:lang w:eastAsia="da-DK"/>
              </w:rPr>
              <w:t>39387166</w:t>
            </w:r>
          </w:p>
        </w:tc>
      </w:tr>
      <w:tr w:rsidR="00F523F7" w14:paraId="0E700934" w14:textId="77777777" w:rsidTr="00E55F2D">
        <w:trPr>
          <w:trHeight w:val="1096"/>
        </w:trPr>
        <w:tc>
          <w:tcPr>
            <w:tcW w:w="2830" w:type="dxa"/>
          </w:tcPr>
          <w:p w14:paraId="044E8089" w14:textId="266E54FA" w:rsidR="00F523F7" w:rsidRPr="00E55F2D" w:rsidRDefault="000D5C7F" w:rsidP="00B359CE">
            <w:pPr>
              <w:autoSpaceDE w:val="0"/>
              <w:autoSpaceDN w:val="0"/>
              <w:adjustRightInd w:val="0"/>
              <w:rPr>
                <w:rFonts w:eastAsia="Times New Roman" w:cs="Times New Roman"/>
                <w:b/>
                <w:szCs w:val="20"/>
                <w:lang w:eastAsia="da-DK"/>
              </w:rPr>
            </w:pPr>
            <w:r w:rsidRPr="00E55F2D">
              <w:rPr>
                <w:rFonts w:eastAsia="Times New Roman" w:cs="Times New Roman"/>
                <w:b/>
                <w:szCs w:val="20"/>
                <w:lang w:eastAsia="da-DK"/>
              </w:rPr>
              <w:t xml:space="preserve">Ansøger for </w:t>
            </w:r>
            <w:r w:rsidR="00E55F2D">
              <w:rPr>
                <w:rFonts w:eastAsia="Times New Roman" w:cs="Times New Roman"/>
                <w:b/>
                <w:szCs w:val="20"/>
                <w:lang w:eastAsia="da-DK"/>
              </w:rPr>
              <w:t>v</w:t>
            </w:r>
            <w:r w:rsidR="00E55F2D" w:rsidRPr="00E55F2D">
              <w:rPr>
                <w:rFonts w:eastAsia="Times New Roman" w:cs="Times New Roman"/>
                <w:b/>
                <w:szCs w:val="20"/>
                <w:lang w:eastAsia="da-DK"/>
              </w:rPr>
              <w:t>i</w:t>
            </w:r>
            <w:r w:rsidRPr="00E55F2D">
              <w:rPr>
                <w:rFonts w:eastAsia="Times New Roman" w:cs="Times New Roman"/>
                <w:b/>
                <w:szCs w:val="20"/>
                <w:lang w:eastAsia="da-DK"/>
              </w:rPr>
              <w:t>rksomheden</w:t>
            </w:r>
          </w:p>
        </w:tc>
        <w:tc>
          <w:tcPr>
            <w:tcW w:w="6798" w:type="dxa"/>
          </w:tcPr>
          <w:p w14:paraId="52A5C68F" w14:textId="76A6173C" w:rsidR="00F523F7" w:rsidRPr="009B4BAC" w:rsidRDefault="009B4BAC" w:rsidP="00B359CE">
            <w:pPr>
              <w:autoSpaceDE w:val="0"/>
              <w:autoSpaceDN w:val="0"/>
              <w:adjustRightInd w:val="0"/>
              <w:rPr>
                <w:rFonts w:eastAsia="Times New Roman" w:cs="Times New Roman"/>
                <w:szCs w:val="20"/>
                <w:lang w:val="en-US" w:eastAsia="da-DK"/>
              </w:rPr>
            </w:pPr>
            <w:r w:rsidRPr="009B4BAC">
              <w:rPr>
                <w:rFonts w:eastAsia="Times New Roman" w:cs="Times New Roman"/>
                <w:szCs w:val="20"/>
                <w:lang w:val="en-US" w:eastAsia="da-DK"/>
              </w:rPr>
              <w:t xml:space="preserve">WSP </w:t>
            </w:r>
            <w:proofErr w:type="spellStart"/>
            <w:r w:rsidRPr="009B4BAC">
              <w:rPr>
                <w:rFonts w:eastAsia="Times New Roman" w:cs="Times New Roman"/>
                <w:szCs w:val="20"/>
                <w:lang w:val="en-US" w:eastAsia="da-DK"/>
              </w:rPr>
              <w:t>Danmark</w:t>
            </w:r>
            <w:proofErr w:type="spellEnd"/>
            <w:r w:rsidRPr="009B4BAC">
              <w:rPr>
                <w:rFonts w:eastAsia="Times New Roman" w:cs="Times New Roman"/>
                <w:szCs w:val="20"/>
                <w:lang w:val="en-US" w:eastAsia="da-DK"/>
              </w:rPr>
              <w:t xml:space="preserve"> A/S</w:t>
            </w:r>
          </w:p>
          <w:p w14:paraId="0FBB89D5" w14:textId="35BC7A2C" w:rsidR="00F523F7" w:rsidRDefault="009B4BAC" w:rsidP="00B359CE">
            <w:pPr>
              <w:autoSpaceDE w:val="0"/>
              <w:autoSpaceDN w:val="0"/>
              <w:adjustRightInd w:val="0"/>
              <w:rPr>
                <w:rFonts w:eastAsia="Times New Roman" w:cs="Times New Roman"/>
                <w:szCs w:val="20"/>
                <w:lang w:val="en-US" w:eastAsia="da-DK"/>
              </w:rPr>
            </w:pPr>
            <w:proofErr w:type="spellStart"/>
            <w:r>
              <w:rPr>
                <w:rFonts w:eastAsia="Times New Roman" w:cs="Times New Roman"/>
                <w:szCs w:val="20"/>
                <w:lang w:val="en-US" w:eastAsia="da-DK"/>
              </w:rPr>
              <w:t>Linnés</w:t>
            </w:r>
            <w:proofErr w:type="spellEnd"/>
            <w:r>
              <w:rPr>
                <w:rFonts w:eastAsia="Times New Roman" w:cs="Times New Roman"/>
                <w:szCs w:val="20"/>
                <w:lang w:val="en-US" w:eastAsia="da-DK"/>
              </w:rPr>
              <w:t xml:space="preserve"> </w:t>
            </w:r>
            <w:proofErr w:type="spellStart"/>
            <w:r>
              <w:rPr>
                <w:rFonts w:eastAsia="Times New Roman" w:cs="Times New Roman"/>
                <w:szCs w:val="20"/>
                <w:lang w:val="en-US" w:eastAsia="da-DK"/>
              </w:rPr>
              <w:t>Allé</w:t>
            </w:r>
            <w:proofErr w:type="spellEnd"/>
            <w:r>
              <w:rPr>
                <w:rFonts w:eastAsia="Times New Roman" w:cs="Times New Roman"/>
                <w:szCs w:val="20"/>
                <w:lang w:val="en-US" w:eastAsia="da-DK"/>
              </w:rPr>
              <w:t xml:space="preserve"> 2</w:t>
            </w:r>
          </w:p>
          <w:p w14:paraId="20378EDA" w14:textId="6E172211" w:rsidR="00F523F7" w:rsidRPr="00E55F2D" w:rsidRDefault="009B4BAC" w:rsidP="00B359CE">
            <w:pPr>
              <w:autoSpaceDE w:val="0"/>
              <w:autoSpaceDN w:val="0"/>
              <w:adjustRightInd w:val="0"/>
              <w:rPr>
                <w:rFonts w:eastAsia="Times New Roman" w:cs="Times New Roman"/>
                <w:szCs w:val="20"/>
                <w:lang w:eastAsia="da-DK"/>
              </w:rPr>
            </w:pPr>
            <w:r w:rsidRPr="009B4BAC">
              <w:rPr>
                <w:rFonts w:eastAsia="Times New Roman" w:cs="Times New Roman"/>
                <w:szCs w:val="20"/>
                <w:lang w:eastAsia="da-DK"/>
              </w:rPr>
              <w:t>2630 Taastrup</w:t>
            </w:r>
          </w:p>
        </w:tc>
      </w:tr>
      <w:tr w:rsidR="00F523F7" w:rsidRPr="006D56BE" w14:paraId="56F53A97" w14:textId="77777777" w:rsidTr="00E55F2D">
        <w:trPr>
          <w:trHeight w:val="459"/>
        </w:trPr>
        <w:tc>
          <w:tcPr>
            <w:tcW w:w="2830" w:type="dxa"/>
          </w:tcPr>
          <w:p w14:paraId="7B1DD8B8" w14:textId="77777777" w:rsidR="00F523F7" w:rsidRPr="001D2ACF" w:rsidRDefault="00F523F7" w:rsidP="00B359CE">
            <w:pPr>
              <w:autoSpaceDE w:val="0"/>
              <w:autoSpaceDN w:val="0"/>
              <w:adjustRightInd w:val="0"/>
              <w:rPr>
                <w:rFonts w:eastAsia="Times New Roman" w:cs="Times New Roman"/>
                <w:b/>
                <w:szCs w:val="20"/>
                <w:lang w:eastAsia="da-DK"/>
              </w:rPr>
            </w:pPr>
            <w:r>
              <w:rPr>
                <w:rFonts w:eastAsia="Times New Roman" w:cs="Times New Roman"/>
                <w:b/>
                <w:szCs w:val="20"/>
                <w:lang w:eastAsia="da-DK"/>
              </w:rPr>
              <w:t>Driftsherre</w:t>
            </w:r>
          </w:p>
        </w:tc>
        <w:tc>
          <w:tcPr>
            <w:tcW w:w="6798" w:type="dxa"/>
          </w:tcPr>
          <w:p w14:paraId="430FF9F6" w14:textId="563736B3" w:rsidR="00F523F7" w:rsidRPr="00307159" w:rsidRDefault="009B4BAC" w:rsidP="00B359CE">
            <w:pPr>
              <w:autoSpaceDE w:val="0"/>
              <w:autoSpaceDN w:val="0"/>
              <w:adjustRightInd w:val="0"/>
              <w:rPr>
                <w:rFonts w:eastAsia="Times New Roman" w:cs="Times New Roman"/>
                <w:szCs w:val="20"/>
                <w:lang w:eastAsia="da-DK"/>
              </w:rPr>
            </w:pPr>
            <w:r>
              <w:rPr>
                <w:rFonts w:eastAsia="Times New Roman" w:cs="Times New Roman"/>
                <w:szCs w:val="20"/>
                <w:lang w:eastAsia="da-DK"/>
              </w:rPr>
              <w:t>SBJV I/S</w:t>
            </w:r>
          </w:p>
        </w:tc>
      </w:tr>
      <w:tr w:rsidR="00F523F7" w:rsidRPr="00DB25FC" w14:paraId="60CB66F2" w14:textId="77777777" w:rsidTr="00E55F2D">
        <w:trPr>
          <w:trHeight w:val="627"/>
        </w:trPr>
        <w:tc>
          <w:tcPr>
            <w:tcW w:w="2830" w:type="dxa"/>
          </w:tcPr>
          <w:p w14:paraId="18D5A619" w14:textId="77777777" w:rsidR="00F523F7" w:rsidRPr="009A35CF" w:rsidRDefault="00F523F7" w:rsidP="00B359CE">
            <w:pPr>
              <w:autoSpaceDE w:val="0"/>
              <w:autoSpaceDN w:val="0"/>
              <w:adjustRightInd w:val="0"/>
              <w:rPr>
                <w:rFonts w:eastAsia="Times New Roman" w:cs="Times New Roman"/>
                <w:b/>
                <w:szCs w:val="20"/>
                <w:lang w:eastAsia="da-DK"/>
              </w:rPr>
            </w:pPr>
            <w:r>
              <w:rPr>
                <w:rFonts w:eastAsia="Times New Roman" w:cs="Times New Roman"/>
                <w:b/>
                <w:szCs w:val="20"/>
                <w:lang w:eastAsia="da-DK"/>
              </w:rPr>
              <w:t>Virksomhedens kontaktperson</w:t>
            </w:r>
          </w:p>
        </w:tc>
        <w:tc>
          <w:tcPr>
            <w:tcW w:w="6798" w:type="dxa"/>
          </w:tcPr>
          <w:p w14:paraId="18AEF237" w14:textId="05432351" w:rsidR="009B4BAC" w:rsidRPr="00915221" w:rsidRDefault="008C2EAF" w:rsidP="00B359CE">
            <w:pPr>
              <w:autoSpaceDE w:val="0"/>
              <w:autoSpaceDN w:val="0"/>
              <w:adjustRightInd w:val="0"/>
              <w:rPr>
                <w:rFonts w:eastAsia="Times New Roman" w:cs="Times New Roman"/>
                <w:szCs w:val="20"/>
                <w:lang w:val="en-US" w:eastAsia="da-DK"/>
              </w:rPr>
            </w:pPr>
            <w:r>
              <w:rPr>
                <w:rFonts w:eastAsia="Times New Roman" w:cs="Times New Roman"/>
                <w:szCs w:val="20"/>
                <w:lang w:val="en-US" w:eastAsia="da-DK"/>
              </w:rPr>
              <w:t xml:space="preserve">Lene Thuren Jensen </w:t>
            </w:r>
          </w:p>
          <w:p w14:paraId="3884FC2F" w14:textId="1837889B" w:rsidR="00F523F7" w:rsidRPr="008D24FC" w:rsidRDefault="00F523F7" w:rsidP="00B359CE">
            <w:pPr>
              <w:autoSpaceDE w:val="0"/>
              <w:autoSpaceDN w:val="0"/>
              <w:adjustRightInd w:val="0"/>
              <w:rPr>
                <w:rFonts w:eastAsia="Times New Roman" w:cs="Times New Roman"/>
                <w:szCs w:val="20"/>
                <w:lang w:eastAsia="da-DK"/>
              </w:rPr>
            </w:pPr>
            <w:r w:rsidRPr="008D24FC">
              <w:rPr>
                <w:rFonts w:eastAsia="Times New Roman" w:cs="Times New Roman"/>
                <w:szCs w:val="20"/>
                <w:lang w:eastAsia="da-DK"/>
              </w:rPr>
              <w:t xml:space="preserve">Telefon: </w:t>
            </w:r>
            <w:r w:rsidR="008C2EAF">
              <w:rPr>
                <w:sz w:val="20"/>
                <w:szCs w:val="20"/>
                <w:lang w:val="en-GB" w:eastAsia="da-DK"/>
              </w:rPr>
              <w:t>3144 9180</w:t>
            </w:r>
          </w:p>
        </w:tc>
      </w:tr>
      <w:tr w:rsidR="00F523F7" w:rsidRPr="00DB25FC" w14:paraId="5EE0A3C2" w14:textId="77777777" w:rsidTr="00E55F2D">
        <w:trPr>
          <w:trHeight w:val="1972"/>
        </w:trPr>
        <w:tc>
          <w:tcPr>
            <w:tcW w:w="2830" w:type="dxa"/>
            <w:tcBorders>
              <w:bottom w:val="single" w:sz="4" w:space="0" w:color="auto"/>
            </w:tcBorders>
          </w:tcPr>
          <w:p w14:paraId="763943E1" w14:textId="77777777" w:rsidR="00F523F7" w:rsidRDefault="00F523F7" w:rsidP="00B359CE">
            <w:pPr>
              <w:autoSpaceDE w:val="0"/>
              <w:autoSpaceDN w:val="0"/>
              <w:adjustRightInd w:val="0"/>
              <w:rPr>
                <w:rFonts w:eastAsia="Times New Roman" w:cs="Times New Roman"/>
                <w:b/>
                <w:szCs w:val="20"/>
                <w:lang w:eastAsia="da-DK"/>
              </w:rPr>
            </w:pPr>
            <w:r>
              <w:rPr>
                <w:rFonts w:eastAsia="Times New Roman" w:cs="Times New Roman"/>
                <w:b/>
                <w:szCs w:val="20"/>
                <w:lang w:eastAsia="da-DK"/>
              </w:rPr>
              <w:t>Listepunkt</w:t>
            </w:r>
          </w:p>
        </w:tc>
        <w:tc>
          <w:tcPr>
            <w:tcW w:w="6798" w:type="dxa"/>
            <w:tcBorders>
              <w:bottom w:val="single" w:sz="4" w:space="0" w:color="auto"/>
            </w:tcBorders>
          </w:tcPr>
          <w:p w14:paraId="0DEDF325" w14:textId="3072AAD4" w:rsidR="00F523F7" w:rsidRPr="00040B17" w:rsidRDefault="00F523F7" w:rsidP="00B359CE">
            <w:pPr>
              <w:autoSpaceDE w:val="0"/>
              <w:autoSpaceDN w:val="0"/>
              <w:adjustRightInd w:val="0"/>
              <w:rPr>
                <w:rFonts w:eastAsia="Times New Roman" w:cs="Times New Roman"/>
                <w:szCs w:val="20"/>
                <w:lang w:eastAsia="da-DK"/>
              </w:rPr>
            </w:pPr>
            <w:r w:rsidRPr="00040B17">
              <w:rPr>
                <w:rFonts w:eastAsia="Times New Roman" w:cs="Times New Roman"/>
                <w:szCs w:val="20"/>
                <w:lang w:eastAsia="da-DK"/>
              </w:rPr>
              <w:t>K 2</w:t>
            </w:r>
            <w:r w:rsidR="00312C29">
              <w:rPr>
                <w:rFonts w:eastAsia="Times New Roman" w:cs="Times New Roman"/>
                <w:szCs w:val="20"/>
                <w:lang w:eastAsia="da-DK"/>
              </w:rPr>
              <w:t>12</w:t>
            </w:r>
          </w:p>
          <w:p w14:paraId="1B3F1A4C" w14:textId="09562196" w:rsidR="003D2C75" w:rsidRPr="00040B17" w:rsidRDefault="00915221" w:rsidP="00312C29">
            <w:pPr>
              <w:autoSpaceDE w:val="0"/>
              <w:autoSpaceDN w:val="0"/>
              <w:adjustRightInd w:val="0"/>
              <w:rPr>
                <w:rFonts w:eastAsia="Times New Roman" w:cs="Times New Roman"/>
                <w:szCs w:val="20"/>
                <w:lang w:eastAsia="da-DK"/>
              </w:rPr>
            </w:pPr>
            <w:bookmarkStart w:id="3" w:name="_Hlk65771477"/>
            <w:r w:rsidRPr="00915221">
              <w:rPr>
                <w:rFonts w:eastAsia="Times New Roman" w:cs="Times New Roman"/>
                <w:szCs w:val="20"/>
                <w:lang w:eastAsia="da-DK"/>
              </w:rPr>
              <w:t>Anlæg for midlertidig oplagring af ikke-farligt affald eller affald af elektrisk og elektronisk udstyr forud for nyttiggørelse eller bortskaffelse med en kapacitet for tilførsel af affald på 30 tons om dagen eller med mere end 4 containere med et samlet volumen på mindst 30 m</w:t>
            </w:r>
            <w:r w:rsidRPr="00032E17">
              <w:rPr>
                <w:rFonts w:eastAsia="Times New Roman" w:cs="Times New Roman"/>
                <w:szCs w:val="20"/>
                <w:vertAlign w:val="superscript"/>
                <w:lang w:eastAsia="da-DK"/>
              </w:rPr>
              <w:t>3</w:t>
            </w:r>
            <w:r w:rsidRPr="00915221">
              <w:rPr>
                <w:rFonts w:eastAsia="Times New Roman" w:cs="Times New Roman"/>
                <w:szCs w:val="20"/>
                <w:lang w:eastAsia="da-DK"/>
              </w:rPr>
              <w:t>, bortset fra anlæg omfattet af listepunkt 5.5 på bilag 1 eller listepunkt K 211</w:t>
            </w:r>
            <w:bookmarkEnd w:id="3"/>
            <w:r w:rsidRPr="00915221">
              <w:rPr>
                <w:rFonts w:eastAsia="Times New Roman" w:cs="Times New Roman"/>
                <w:szCs w:val="20"/>
                <w:lang w:eastAsia="da-DK"/>
              </w:rPr>
              <w:t>.</w:t>
            </w:r>
          </w:p>
        </w:tc>
      </w:tr>
      <w:tr w:rsidR="00F523F7" w:rsidRPr="00DB25FC" w14:paraId="36EAA14A" w14:textId="77777777" w:rsidTr="00E55F2D">
        <w:trPr>
          <w:trHeight w:val="480"/>
        </w:trPr>
        <w:tc>
          <w:tcPr>
            <w:tcW w:w="2830" w:type="dxa"/>
            <w:tcBorders>
              <w:bottom w:val="single" w:sz="4" w:space="0" w:color="auto"/>
            </w:tcBorders>
          </w:tcPr>
          <w:p w14:paraId="6AF7349F" w14:textId="77777777" w:rsidR="00F523F7" w:rsidRDefault="00F523F7" w:rsidP="00B359CE">
            <w:pPr>
              <w:autoSpaceDE w:val="0"/>
              <w:autoSpaceDN w:val="0"/>
              <w:adjustRightInd w:val="0"/>
              <w:rPr>
                <w:rFonts w:eastAsia="Times New Roman" w:cs="Times New Roman"/>
                <w:b/>
                <w:szCs w:val="20"/>
                <w:lang w:eastAsia="da-DK"/>
              </w:rPr>
            </w:pPr>
            <w:r>
              <w:rPr>
                <w:rFonts w:eastAsia="Times New Roman" w:cs="Times New Roman"/>
                <w:b/>
                <w:szCs w:val="20"/>
                <w:lang w:eastAsia="da-DK"/>
              </w:rPr>
              <w:t>Godkendelses- og tilsynsmyndighed</w:t>
            </w:r>
          </w:p>
        </w:tc>
        <w:tc>
          <w:tcPr>
            <w:tcW w:w="6798" w:type="dxa"/>
            <w:tcBorders>
              <w:bottom w:val="single" w:sz="4" w:space="0" w:color="auto"/>
            </w:tcBorders>
          </w:tcPr>
          <w:p w14:paraId="28AAAE3A" w14:textId="4ABAB766" w:rsidR="00F523F7" w:rsidRPr="00040B17" w:rsidRDefault="00F523F7" w:rsidP="00B359CE">
            <w:pPr>
              <w:autoSpaceDE w:val="0"/>
              <w:autoSpaceDN w:val="0"/>
              <w:adjustRightInd w:val="0"/>
              <w:rPr>
                <w:rFonts w:eastAsia="Times New Roman" w:cs="Times New Roman"/>
                <w:szCs w:val="20"/>
                <w:lang w:eastAsia="da-DK"/>
              </w:rPr>
            </w:pPr>
            <w:r w:rsidRPr="00040B17">
              <w:rPr>
                <w:rFonts w:eastAsia="Times New Roman" w:cs="Times New Roman"/>
                <w:szCs w:val="20"/>
                <w:lang w:eastAsia="da-DK"/>
              </w:rPr>
              <w:t>Vordingborg Kommune</w:t>
            </w:r>
            <w:r>
              <w:rPr>
                <w:rFonts w:eastAsia="Times New Roman" w:cs="Times New Roman"/>
                <w:szCs w:val="20"/>
                <w:lang w:eastAsia="da-DK"/>
              </w:rPr>
              <w:t xml:space="preserve"> – </w:t>
            </w:r>
            <w:r w:rsidR="008C2EAF">
              <w:rPr>
                <w:rFonts w:eastAsia="Times New Roman" w:cs="Times New Roman"/>
                <w:szCs w:val="20"/>
                <w:lang w:eastAsia="da-DK"/>
              </w:rPr>
              <w:t>Vej, Natur og Miljø</w:t>
            </w:r>
          </w:p>
        </w:tc>
      </w:tr>
      <w:tr w:rsidR="00E55F2D" w:rsidRPr="00DB25FC" w14:paraId="5E5C9E56" w14:textId="77777777" w:rsidTr="00E55F2D">
        <w:trPr>
          <w:trHeight w:val="480"/>
        </w:trPr>
        <w:tc>
          <w:tcPr>
            <w:tcW w:w="2830" w:type="dxa"/>
            <w:tcBorders>
              <w:top w:val="single" w:sz="4" w:space="0" w:color="auto"/>
              <w:left w:val="nil"/>
              <w:bottom w:val="nil"/>
              <w:right w:val="nil"/>
            </w:tcBorders>
          </w:tcPr>
          <w:p w14:paraId="68B9632F" w14:textId="77777777" w:rsidR="00E55F2D" w:rsidRDefault="00E55F2D" w:rsidP="00B359CE">
            <w:pPr>
              <w:autoSpaceDE w:val="0"/>
              <w:autoSpaceDN w:val="0"/>
              <w:adjustRightInd w:val="0"/>
              <w:rPr>
                <w:rFonts w:eastAsia="Times New Roman" w:cs="Times New Roman"/>
                <w:b/>
                <w:szCs w:val="20"/>
                <w:lang w:eastAsia="da-DK"/>
              </w:rPr>
            </w:pPr>
          </w:p>
        </w:tc>
        <w:tc>
          <w:tcPr>
            <w:tcW w:w="6798" w:type="dxa"/>
            <w:tcBorders>
              <w:top w:val="single" w:sz="4" w:space="0" w:color="auto"/>
              <w:left w:val="nil"/>
              <w:bottom w:val="nil"/>
              <w:right w:val="nil"/>
            </w:tcBorders>
          </w:tcPr>
          <w:p w14:paraId="2B1EF9A9" w14:textId="77777777" w:rsidR="00E55F2D" w:rsidRPr="00040B17" w:rsidRDefault="00E55F2D" w:rsidP="00B359CE">
            <w:pPr>
              <w:autoSpaceDE w:val="0"/>
              <w:autoSpaceDN w:val="0"/>
              <w:adjustRightInd w:val="0"/>
              <w:rPr>
                <w:rFonts w:eastAsia="Times New Roman" w:cs="Times New Roman"/>
                <w:szCs w:val="20"/>
                <w:lang w:eastAsia="da-DK"/>
              </w:rPr>
            </w:pPr>
          </w:p>
        </w:tc>
      </w:tr>
    </w:tbl>
    <w:p w14:paraId="4BB7D295" w14:textId="761B0B28" w:rsidR="00F523F7" w:rsidRPr="00CC578B" w:rsidRDefault="00F523F7" w:rsidP="00F523F7">
      <w:pPr>
        <w:pStyle w:val="Overskrift1"/>
        <w:numPr>
          <w:ilvl w:val="0"/>
          <w:numId w:val="1"/>
        </w:numPr>
        <w:spacing w:after="220"/>
        <w:rPr>
          <w:rFonts w:eastAsia="Times New Roman"/>
          <w:sz w:val="32"/>
          <w:szCs w:val="32"/>
          <w:lang w:eastAsia="da-DK"/>
        </w:rPr>
      </w:pPr>
      <w:bookmarkStart w:id="4" w:name="_Toc108081341"/>
      <w:r w:rsidRPr="00CC578B">
        <w:rPr>
          <w:rFonts w:eastAsia="Times New Roman"/>
          <w:sz w:val="32"/>
          <w:szCs w:val="32"/>
          <w:lang w:eastAsia="da-DK"/>
        </w:rPr>
        <w:lastRenderedPageBreak/>
        <w:t>Ansøgningen</w:t>
      </w:r>
      <w:bookmarkEnd w:id="4"/>
    </w:p>
    <w:p w14:paraId="6616865A" w14:textId="791AABFC" w:rsidR="00F523F7" w:rsidRDefault="00F523F7" w:rsidP="00DA2AE1">
      <w:pPr>
        <w:autoSpaceDE w:val="0"/>
        <w:autoSpaceDN w:val="0"/>
        <w:adjustRightInd w:val="0"/>
        <w:spacing w:line="240" w:lineRule="auto"/>
        <w:rPr>
          <w:rFonts w:eastAsia="Times New Roman" w:cs="Times New Roman"/>
          <w:szCs w:val="20"/>
          <w:lang w:eastAsia="da-DK"/>
        </w:rPr>
      </w:pPr>
      <w:r>
        <w:rPr>
          <w:rFonts w:eastAsia="Times New Roman" w:cs="Times New Roman"/>
          <w:szCs w:val="20"/>
          <w:lang w:eastAsia="da-DK"/>
        </w:rPr>
        <w:t>Ansøgning</w:t>
      </w:r>
      <w:r w:rsidR="00E965DF">
        <w:rPr>
          <w:rFonts w:eastAsia="Times New Roman" w:cs="Times New Roman"/>
          <w:szCs w:val="20"/>
          <w:lang w:eastAsia="da-DK"/>
        </w:rPr>
        <w:t xml:space="preserve">en om </w:t>
      </w:r>
      <w:r w:rsidR="00427E04">
        <w:rPr>
          <w:rFonts w:eastAsia="Times New Roman" w:cs="Times New Roman"/>
          <w:szCs w:val="20"/>
          <w:lang w:eastAsia="da-DK"/>
        </w:rPr>
        <w:t xml:space="preserve">miljøgodkendelse af det </w:t>
      </w:r>
      <w:r w:rsidR="000B0EEE">
        <w:rPr>
          <w:rFonts w:eastAsia="Times New Roman" w:cs="Times New Roman"/>
          <w:szCs w:val="20"/>
          <w:lang w:eastAsia="da-DK"/>
        </w:rPr>
        <w:t>midlertidig</w:t>
      </w:r>
      <w:r w:rsidR="00427E04">
        <w:rPr>
          <w:rFonts w:eastAsia="Times New Roman" w:cs="Times New Roman"/>
          <w:szCs w:val="20"/>
          <w:lang w:eastAsia="da-DK"/>
        </w:rPr>
        <w:t>e</w:t>
      </w:r>
      <w:r w:rsidR="000B0EEE">
        <w:rPr>
          <w:rFonts w:eastAsia="Times New Roman" w:cs="Times New Roman"/>
          <w:szCs w:val="20"/>
          <w:lang w:eastAsia="da-DK"/>
        </w:rPr>
        <w:t xml:space="preserve"> oplag af flyveaske på Vordingborg </w:t>
      </w:r>
      <w:r w:rsidR="00612098">
        <w:rPr>
          <w:rFonts w:eastAsia="Times New Roman" w:cs="Times New Roman"/>
          <w:szCs w:val="20"/>
          <w:lang w:eastAsia="da-DK"/>
        </w:rPr>
        <w:t>Havn</w:t>
      </w:r>
      <w:r>
        <w:rPr>
          <w:rFonts w:eastAsia="Times New Roman" w:cs="Times New Roman"/>
          <w:szCs w:val="20"/>
          <w:lang w:eastAsia="da-DK"/>
        </w:rPr>
        <w:t xml:space="preserve"> er indsendt via det digitale selvbetjeningssystem Byg og Miljø den </w:t>
      </w:r>
      <w:r w:rsidR="000B0EEE">
        <w:rPr>
          <w:rFonts w:eastAsia="Times New Roman" w:cs="Times New Roman"/>
          <w:szCs w:val="20"/>
          <w:lang w:eastAsia="da-DK"/>
        </w:rPr>
        <w:t>20. januar</w:t>
      </w:r>
      <w:r w:rsidR="00E965DF">
        <w:rPr>
          <w:rFonts w:eastAsia="Times New Roman" w:cs="Times New Roman"/>
          <w:szCs w:val="20"/>
          <w:lang w:eastAsia="da-DK"/>
        </w:rPr>
        <w:t xml:space="preserve"> 20</w:t>
      </w:r>
      <w:r w:rsidR="001F4E45">
        <w:rPr>
          <w:rFonts w:eastAsia="Times New Roman" w:cs="Times New Roman"/>
          <w:szCs w:val="20"/>
          <w:lang w:eastAsia="da-DK"/>
        </w:rPr>
        <w:t>20</w:t>
      </w:r>
      <w:r>
        <w:rPr>
          <w:rFonts w:eastAsia="Times New Roman" w:cs="Times New Roman"/>
          <w:szCs w:val="20"/>
          <w:lang w:eastAsia="da-DK"/>
        </w:rPr>
        <w:t xml:space="preserve"> med en fuldt oplys</w:t>
      </w:r>
      <w:r w:rsidR="00E965DF">
        <w:rPr>
          <w:rFonts w:eastAsia="Times New Roman" w:cs="Times New Roman"/>
          <w:szCs w:val="20"/>
          <w:lang w:eastAsia="da-DK"/>
        </w:rPr>
        <w:t xml:space="preserve">t </w:t>
      </w:r>
      <w:r w:rsidR="00E965DF" w:rsidRPr="00C84210">
        <w:rPr>
          <w:rFonts w:eastAsia="Times New Roman" w:cs="Times New Roman"/>
          <w:szCs w:val="20"/>
          <w:lang w:eastAsia="da-DK"/>
        </w:rPr>
        <w:t xml:space="preserve">ansøgning </w:t>
      </w:r>
      <w:r w:rsidR="00E965DF" w:rsidRPr="00612098">
        <w:rPr>
          <w:rFonts w:eastAsia="Times New Roman" w:cs="Times New Roman"/>
          <w:szCs w:val="20"/>
          <w:lang w:eastAsia="da-DK"/>
        </w:rPr>
        <w:t>den</w:t>
      </w:r>
      <w:r w:rsidR="007F5FAF" w:rsidRPr="00612098">
        <w:rPr>
          <w:rFonts w:eastAsia="Times New Roman" w:cs="Times New Roman"/>
          <w:szCs w:val="20"/>
          <w:lang w:eastAsia="da-DK"/>
        </w:rPr>
        <w:t xml:space="preserve"> </w:t>
      </w:r>
      <w:r w:rsidR="000B0EEE" w:rsidRPr="00612098">
        <w:rPr>
          <w:rFonts w:eastAsia="Times New Roman" w:cs="Times New Roman"/>
          <w:szCs w:val="20"/>
          <w:lang w:eastAsia="da-DK"/>
        </w:rPr>
        <w:t>14. oktober</w:t>
      </w:r>
      <w:r w:rsidR="00775606" w:rsidRPr="00612098">
        <w:rPr>
          <w:rFonts w:eastAsia="Times New Roman" w:cs="Times New Roman"/>
          <w:szCs w:val="20"/>
          <w:lang w:eastAsia="da-DK"/>
        </w:rPr>
        <w:t xml:space="preserve"> 20</w:t>
      </w:r>
      <w:r w:rsidR="000B0EEE" w:rsidRPr="00612098">
        <w:rPr>
          <w:rFonts w:eastAsia="Times New Roman" w:cs="Times New Roman"/>
          <w:szCs w:val="20"/>
          <w:lang w:eastAsia="da-DK"/>
        </w:rPr>
        <w:t>20</w:t>
      </w:r>
      <w:r w:rsidRPr="00612098">
        <w:rPr>
          <w:rFonts w:eastAsia="Times New Roman" w:cs="Times New Roman"/>
          <w:szCs w:val="20"/>
          <w:lang w:eastAsia="da-DK"/>
        </w:rPr>
        <w:t xml:space="preserve">. </w:t>
      </w:r>
      <w:r w:rsidR="00B55A94" w:rsidRPr="00612098">
        <w:rPr>
          <w:rFonts w:eastAsia="Times New Roman" w:cs="Times New Roman"/>
          <w:szCs w:val="20"/>
          <w:lang w:eastAsia="da-DK"/>
        </w:rPr>
        <w:t>Der</w:t>
      </w:r>
      <w:r w:rsidR="00B55A94">
        <w:rPr>
          <w:rFonts w:eastAsia="Times New Roman" w:cs="Times New Roman"/>
          <w:szCs w:val="20"/>
          <w:lang w:eastAsia="da-DK"/>
        </w:rPr>
        <w:t xml:space="preserve"> </w:t>
      </w:r>
      <w:r w:rsidR="00E55F2D">
        <w:rPr>
          <w:rFonts w:eastAsia="Times New Roman" w:cs="Times New Roman"/>
          <w:szCs w:val="20"/>
          <w:lang w:eastAsia="da-DK"/>
        </w:rPr>
        <w:t xml:space="preserve">er </w:t>
      </w:r>
      <w:r w:rsidR="00B55A94">
        <w:rPr>
          <w:rFonts w:eastAsia="Times New Roman" w:cs="Times New Roman"/>
          <w:szCs w:val="20"/>
          <w:lang w:eastAsia="da-DK"/>
        </w:rPr>
        <w:t xml:space="preserve">efterfølgende indsendt supplerende oplysninger til ansøgningen og en VVM-screening den 8. marts 2021. </w:t>
      </w:r>
      <w:r w:rsidRPr="00C84210">
        <w:rPr>
          <w:rFonts w:eastAsia="Times New Roman" w:cs="Times New Roman"/>
          <w:szCs w:val="20"/>
          <w:lang w:eastAsia="da-DK"/>
        </w:rPr>
        <w:t>Som bilag til ansøgningen i Byg og Miljø er vedlagt følgende:</w:t>
      </w:r>
    </w:p>
    <w:p w14:paraId="092D1DF0" w14:textId="77777777" w:rsidR="005907B1" w:rsidRDefault="005907B1" w:rsidP="00F523F7">
      <w:pPr>
        <w:autoSpaceDE w:val="0"/>
        <w:autoSpaceDN w:val="0"/>
        <w:adjustRightInd w:val="0"/>
        <w:spacing w:line="240" w:lineRule="auto"/>
        <w:rPr>
          <w:rFonts w:eastAsia="Times New Roman" w:cs="Times New Roman"/>
          <w:szCs w:val="20"/>
          <w:lang w:eastAsia="da-DK"/>
        </w:rPr>
      </w:pPr>
    </w:p>
    <w:p w14:paraId="22E2419A" w14:textId="77777777" w:rsidR="00F523F7" w:rsidRPr="008C0D04" w:rsidRDefault="00F523F7" w:rsidP="00F523F7">
      <w:pPr>
        <w:ind w:left="993" w:hanging="993"/>
        <w:rPr>
          <w:rFonts w:asciiTheme="majorHAnsi" w:eastAsiaTheme="majorEastAsia" w:hAnsiTheme="majorHAnsi" w:cstheme="majorBidi"/>
          <w:b/>
          <w:iCs/>
        </w:rPr>
      </w:pPr>
      <w:r w:rsidRPr="008C0D04">
        <w:rPr>
          <w:b/>
        </w:rPr>
        <w:t>Bilagsoversigt</w:t>
      </w:r>
    </w:p>
    <w:p w14:paraId="45A9A4F9" w14:textId="77777777" w:rsidR="00AC734B" w:rsidRPr="00427E04" w:rsidRDefault="00F523F7" w:rsidP="00427E04">
      <w:pPr>
        <w:autoSpaceDE w:val="0"/>
        <w:autoSpaceDN w:val="0"/>
        <w:adjustRightInd w:val="0"/>
        <w:rPr>
          <w:rFonts w:eastAsia="Times New Roman" w:cs="Times New Roman"/>
          <w:szCs w:val="20"/>
          <w:lang w:eastAsia="da-DK"/>
        </w:rPr>
      </w:pPr>
      <w:r w:rsidRPr="00427E04">
        <w:rPr>
          <w:rFonts w:eastAsia="Times New Roman" w:cs="Times New Roman"/>
          <w:szCs w:val="20"/>
          <w:lang w:eastAsia="da-DK"/>
        </w:rPr>
        <w:t xml:space="preserve">Ansøgning om </w:t>
      </w:r>
      <w:r w:rsidR="000B0EEE" w:rsidRPr="00427E04">
        <w:rPr>
          <w:rFonts w:eastAsia="Times New Roman" w:cs="Times New Roman"/>
          <w:szCs w:val="20"/>
          <w:lang w:eastAsia="da-DK"/>
        </w:rPr>
        <w:t>tilladelse jf. miljøbeskyttelseslovens § 33 til midlertidigt oplag af flyveaske på</w:t>
      </w:r>
    </w:p>
    <w:p w14:paraId="5CFB7A60" w14:textId="44057DFB" w:rsidR="00F523F7" w:rsidRDefault="000B0EEE" w:rsidP="00427E04">
      <w:pPr>
        <w:autoSpaceDE w:val="0"/>
        <w:autoSpaceDN w:val="0"/>
        <w:adjustRightInd w:val="0"/>
        <w:rPr>
          <w:rFonts w:eastAsia="Times New Roman" w:cs="Times New Roman"/>
          <w:szCs w:val="20"/>
          <w:lang w:eastAsia="da-DK"/>
        </w:rPr>
      </w:pPr>
      <w:r w:rsidRPr="00427E04">
        <w:rPr>
          <w:rFonts w:eastAsia="Times New Roman" w:cs="Times New Roman"/>
          <w:szCs w:val="20"/>
          <w:lang w:eastAsia="da-DK"/>
        </w:rPr>
        <w:t xml:space="preserve">Vordingborg </w:t>
      </w:r>
      <w:proofErr w:type="spellStart"/>
      <w:r w:rsidRPr="00427E04">
        <w:rPr>
          <w:rFonts w:eastAsia="Times New Roman" w:cs="Times New Roman"/>
          <w:szCs w:val="20"/>
          <w:lang w:eastAsia="da-DK"/>
        </w:rPr>
        <w:t>Vesthavn</w:t>
      </w:r>
      <w:proofErr w:type="spellEnd"/>
      <w:r w:rsidRPr="00427E04">
        <w:rPr>
          <w:rFonts w:eastAsia="Times New Roman" w:cs="Times New Roman"/>
          <w:szCs w:val="20"/>
          <w:lang w:eastAsia="da-DK"/>
        </w:rPr>
        <w:t xml:space="preserve"> -</w:t>
      </w:r>
      <w:r w:rsidR="001E7492" w:rsidRPr="00427E04">
        <w:rPr>
          <w:rFonts w:eastAsia="Times New Roman" w:cs="Times New Roman"/>
          <w:szCs w:val="20"/>
          <w:lang w:eastAsia="da-DK"/>
        </w:rPr>
        <w:t xml:space="preserve"> rev. den </w:t>
      </w:r>
      <w:r w:rsidRPr="00427E04">
        <w:rPr>
          <w:rFonts w:eastAsia="Times New Roman" w:cs="Times New Roman"/>
          <w:szCs w:val="20"/>
          <w:lang w:eastAsia="da-DK"/>
        </w:rPr>
        <w:t>14. oktober 2020</w:t>
      </w:r>
      <w:r w:rsidR="00754F8E" w:rsidRPr="00427E04">
        <w:rPr>
          <w:rFonts w:eastAsia="Times New Roman" w:cs="Times New Roman"/>
          <w:szCs w:val="20"/>
          <w:lang w:eastAsia="da-DK"/>
        </w:rPr>
        <w:t xml:space="preserve">. </w:t>
      </w:r>
    </w:p>
    <w:p w14:paraId="21BEE7BE" w14:textId="77777777" w:rsidR="00427E04" w:rsidRPr="00427E04" w:rsidRDefault="00427E04" w:rsidP="00427E04">
      <w:pPr>
        <w:autoSpaceDE w:val="0"/>
        <w:autoSpaceDN w:val="0"/>
        <w:adjustRightInd w:val="0"/>
        <w:rPr>
          <w:rFonts w:eastAsia="Times New Roman" w:cs="Times New Roman"/>
          <w:szCs w:val="20"/>
          <w:lang w:eastAsia="da-DK"/>
        </w:rPr>
      </w:pPr>
    </w:p>
    <w:p w14:paraId="36928F04" w14:textId="75CBAEED" w:rsidR="00F523F7" w:rsidRPr="00427E04" w:rsidRDefault="00F523F7" w:rsidP="00427E04">
      <w:pPr>
        <w:autoSpaceDE w:val="0"/>
        <w:autoSpaceDN w:val="0"/>
        <w:adjustRightInd w:val="0"/>
        <w:rPr>
          <w:rFonts w:eastAsia="Times New Roman" w:cs="Times New Roman"/>
          <w:szCs w:val="20"/>
          <w:lang w:eastAsia="da-DK"/>
        </w:rPr>
      </w:pPr>
      <w:r w:rsidRPr="00427E04">
        <w:rPr>
          <w:rFonts w:eastAsia="Times New Roman" w:cs="Times New Roman"/>
          <w:szCs w:val="20"/>
          <w:lang w:eastAsia="da-DK"/>
        </w:rPr>
        <w:t>Bilag 1:</w:t>
      </w:r>
      <w:r w:rsidRPr="00427E04">
        <w:rPr>
          <w:rFonts w:eastAsia="Times New Roman" w:cs="Times New Roman"/>
          <w:szCs w:val="20"/>
          <w:lang w:eastAsia="da-DK"/>
        </w:rPr>
        <w:tab/>
        <w:t>Situationsplan</w:t>
      </w:r>
      <w:r w:rsidR="00AE6623" w:rsidRPr="00427E04">
        <w:rPr>
          <w:rFonts w:eastAsia="Times New Roman" w:cs="Times New Roman"/>
          <w:szCs w:val="20"/>
          <w:lang w:eastAsia="da-DK"/>
        </w:rPr>
        <w:t xml:space="preserve"> </w:t>
      </w:r>
      <w:r w:rsidR="00545F28" w:rsidRPr="00427E04">
        <w:rPr>
          <w:rFonts w:eastAsia="Times New Roman" w:cs="Times New Roman"/>
          <w:szCs w:val="20"/>
          <w:lang w:eastAsia="da-DK"/>
        </w:rPr>
        <w:t>over etape 3B</w:t>
      </w:r>
      <w:r w:rsidR="001E7492" w:rsidRPr="00427E04">
        <w:rPr>
          <w:rFonts w:eastAsia="Times New Roman" w:cs="Times New Roman"/>
          <w:szCs w:val="20"/>
          <w:lang w:eastAsia="da-DK"/>
        </w:rPr>
        <w:t xml:space="preserve">. Tegning </w:t>
      </w:r>
      <w:r w:rsidR="00427E04" w:rsidRPr="00427E04">
        <w:rPr>
          <w:rFonts w:eastAsia="Times New Roman" w:cs="Times New Roman"/>
          <w:szCs w:val="20"/>
          <w:lang w:eastAsia="da-DK"/>
        </w:rPr>
        <w:t>n</w:t>
      </w:r>
      <w:r w:rsidR="001E7492" w:rsidRPr="00427E04">
        <w:rPr>
          <w:rFonts w:eastAsia="Times New Roman" w:cs="Times New Roman"/>
          <w:szCs w:val="20"/>
          <w:lang w:eastAsia="da-DK"/>
        </w:rPr>
        <w:t>r</w:t>
      </w:r>
      <w:r w:rsidR="00545F28" w:rsidRPr="00427E04">
        <w:rPr>
          <w:rFonts w:eastAsia="Times New Roman" w:cs="Times New Roman"/>
          <w:szCs w:val="20"/>
          <w:lang w:eastAsia="da-DK"/>
        </w:rPr>
        <w:t>.</w:t>
      </w:r>
      <w:r w:rsidR="001E7492" w:rsidRPr="00427E04">
        <w:rPr>
          <w:rFonts w:eastAsia="Times New Roman" w:cs="Times New Roman"/>
          <w:szCs w:val="20"/>
          <w:lang w:eastAsia="da-DK"/>
        </w:rPr>
        <w:t xml:space="preserve"> 932</w:t>
      </w:r>
      <w:r w:rsidR="00545F28" w:rsidRPr="00427E04">
        <w:rPr>
          <w:rFonts w:eastAsia="Times New Roman" w:cs="Times New Roman"/>
          <w:szCs w:val="20"/>
          <w:lang w:eastAsia="da-DK"/>
        </w:rPr>
        <w:t>00-PC01-02-D-522</w:t>
      </w:r>
      <w:r w:rsidR="00477886" w:rsidRPr="00427E04">
        <w:rPr>
          <w:rFonts w:eastAsia="Times New Roman" w:cs="Times New Roman"/>
          <w:szCs w:val="20"/>
          <w:lang w:eastAsia="da-DK"/>
        </w:rPr>
        <w:t xml:space="preserve"> fra</w:t>
      </w:r>
      <w:r w:rsidR="00427E04" w:rsidRPr="00427E04">
        <w:rPr>
          <w:rFonts w:eastAsia="Times New Roman" w:cs="Times New Roman"/>
          <w:szCs w:val="20"/>
          <w:lang w:eastAsia="da-DK"/>
        </w:rPr>
        <w:t xml:space="preserve"> d.</w:t>
      </w:r>
      <w:r w:rsidR="00477886" w:rsidRPr="00427E04">
        <w:rPr>
          <w:rFonts w:eastAsia="Times New Roman" w:cs="Times New Roman"/>
          <w:szCs w:val="20"/>
          <w:lang w:eastAsia="da-DK"/>
        </w:rPr>
        <w:t xml:space="preserve"> </w:t>
      </w:r>
      <w:r w:rsidR="000C2FCB" w:rsidRPr="00427E04">
        <w:rPr>
          <w:rFonts w:eastAsia="Times New Roman" w:cs="Times New Roman"/>
          <w:szCs w:val="20"/>
          <w:lang w:eastAsia="da-DK"/>
        </w:rPr>
        <w:t>12/03</w:t>
      </w:r>
      <w:r w:rsidR="00427E04" w:rsidRPr="00427E04">
        <w:rPr>
          <w:rFonts w:eastAsia="Times New Roman" w:cs="Times New Roman"/>
          <w:szCs w:val="20"/>
          <w:lang w:eastAsia="da-DK"/>
        </w:rPr>
        <w:t xml:space="preserve"> </w:t>
      </w:r>
      <w:r w:rsidR="00477886" w:rsidRPr="00427E04">
        <w:rPr>
          <w:rFonts w:eastAsia="Times New Roman" w:cs="Times New Roman"/>
          <w:szCs w:val="20"/>
          <w:lang w:eastAsia="da-DK"/>
        </w:rPr>
        <w:t>20</w:t>
      </w:r>
      <w:r w:rsidR="000C2FCB" w:rsidRPr="00427E04">
        <w:rPr>
          <w:rFonts w:eastAsia="Times New Roman" w:cs="Times New Roman"/>
          <w:szCs w:val="20"/>
          <w:lang w:eastAsia="da-DK"/>
        </w:rPr>
        <w:t>20</w:t>
      </w:r>
      <w:r w:rsidR="00545F28" w:rsidRPr="00427E04">
        <w:rPr>
          <w:rFonts w:eastAsia="Times New Roman" w:cs="Times New Roman"/>
          <w:szCs w:val="20"/>
          <w:lang w:eastAsia="da-DK"/>
        </w:rPr>
        <w:t>.</w:t>
      </w:r>
      <w:r w:rsidR="001E7492" w:rsidRPr="00427E04">
        <w:rPr>
          <w:rFonts w:eastAsia="Times New Roman" w:cs="Times New Roman"/>
          <w:szCs w:val="20"/>
          <w:lang w:eastAsia="da-DK"/>
        </w:rPr>
        <w:t xml:space="preserve"> </w:t>
      </w:r>
    </w:p>
    <w:p w14:paraId="2F8553A3" w14:textId="6A84F7D9" w:rsidR="00F523F7" w:rsidRPr="00427E04" w:rsidRDefault="000010D6" w:rsidP="00427E04">
      <w:pPr>
        <w:autoSpaceDE w:val="0"/>
        <w:autoSpaceDN w:val="0"/>
        <w:adjustRightInd w:val="0"/>
        <w:ind w:left="1304" w:hanging="1304"/>
        <w:rPr>
          <w:rFonts w:eastAsia="Times New Roman" w:cs="Times New Roman"/>
          <w:szCs w:val="20"/>
          <w:lang w:eastAsia="da-DK"/>
        </w:rPr>
      </w:pPr>
      <w:r w:rsidRPr="00427E04">
        <w:rPr>
          <w:rFonts w:eastAsia="Times New Roman" w:cs="Times New Roman"/>
          <w:szCs w:val="20"/>
          <w:lang w:eastAsia="da-DK"/>
        </w:rPr>
        <w:t>Bilag 2:</w:t>
      </w:r>
      <w:r w:rsidRPr="00427E04">
        <w:rPr>
          <w:rFonts w:eastAsia="Times New Roman" w:cs="Times New Roman"/>
          <w:szCs w:val="20"/>
          <w:lang w:eastAsia="da-DK"/>
        </w:rPr>
        <w:tab/>
      </w:r>
      <w:r w:rsidR="000C2FCB" w:rsidRPr="00427E04">
        <w:rPr>
          <w:rFonts w:eastAsia="Times New Roman" w:cs="Times New Roman"/>
          <w:szCs w:val="20"/>
          <w:lang w:eastAsia="da-DK"/>
        </w:rPr>
        <w:t xml:space="preserve">Kort med droneopmålte koter på </w:t>
      </w:r>
      <w:r w:rsidR="00545F28" w:rsidRPr="00427E04">
        <w:rPr>
          <w:rFonts w:eastAsia="Times New Roman" w:cs="Times New Roman"/>
          <w:szCs w:val="20"/>
          <w:lang w:eastAsia="da-DK"/>
        </w:rPr>
        <w:t>Etape 3B</w:t>
      </w:r>
      <w:r w:rsidR="000C2FCB" w:rsidRPr="00427E04">
        <w:rPr>
          <w:rFonts w:eastAsia="Times New Roman" w:cs="Times New Roman"/>
          <w:szCs w:val="20"/>
          <w:lang w:eastAsia="da-DK"/>
        </w:rPr>
        <w:t xml:space="preserve"> af den </w:t>
      </w:r>
      <w:r w:rsidR="00545F28" w:rsidRPr="00427E04">
        <w:rPr>
          <w:rFonts w:eastAsia="Times New Roman" w:cs="Times New Roman"/>
          <w:szCs w:val="20"/>
          <w:lang w:eastAsia="da-DK"/>
        </w:rPr>
        <w:t xml:space="preserve">13-01-2020 – </w:t>
      </w:r>
      <w:r w:rsidR="000C2FCB" w:rsidRPr="00427E04">
        <w:rPr>
          <w:rFonts w:eastAsia="Times New Roman" w:cs="Times New Roman"/>
          <w:szCs w:val="20"/>
          <w:lang w:eastAsia="da-DK"/>
        </w:rPr>
        <w:t>B</w:t>
      </w:r>
      <w:r w:rsidR="00545F28" w:rsidRPr="00427E04">
        <w:rPr>
          <w:rFonts w:eastAsia="Times New Roman" w:cs="Times New Roman"/>
          <w:szCs w:val="20"/>
          <w:lang w:eastAsia="da-DK"/>
        </w:rPr>
        <w:t xml:space="preserve">aggrund for udregning af </w:t>
      </w:r>
      <w:r w:rsidR="000C2FCB" w:rsidRPr="00427E04">
        <w:rPr>
          <w:rFonts w:eastAsia="Times New Roman" w:cs="Times New Roman"/>
          <w:szCs w:val="20"/>
          <w:lang w:eastAsia="da-DK"/>
        </w:rPr>
        <w:t>aske</w:t>
      </w:r>
      <w:r w:rsidR="00545F28" w:rsidRPr="00427E04">
        <w:rPr>
          <w:rFonts w:eastAsia="Times New Roman" w:cs="Times New Roman"/>
          <w:szCs w:val="20"/>
          <w:lang w:eastAsia="da-DK"/>
        </w:rPr>
        <w:t xml:space="preserve">mængde. </w:t>
      </w:r>
      <w:r w:rsidR="00AE6623" w:rsidRPr="00427E04">
        <w:rPr>
          <w:rFonts w:eastAsia="Times New Roman" w:cs="Times New Roman"/>
          <w:szCs w:val="20"/>
          <w:lang w:eastAsia="da-DK"/>
        </w:rPr>
        <w:t xml:space="preserve"> </w:t>
      </w:r>
    </w:p>
    <w:p w14:paraId="28E65D1F" w14:textId="023841FE" w:rsidR="00F523F7" w:rsidRPr="00427E04" w:rsidRDefault="000010D6" w:rsidP="00427E04">
      <w:pPr>
        <w:autoSpaceDE w:val="0"/>
        <w:autoSpaceDN w:val="0"/>
        <w:adjustRightInd w:val="0"/>
        <w:rPr>
          <w:rFonts w:eastAsia="Times New Roman" w:cs="Times New Roman"/>
          <w:szCs w:val="20"/>
          <w:lang w:eastAsia="da-DK"/>
        </w:rPr>
      </w:pPr>
      <w:r w:rsidRPr="00427E04">
        <w:rPr>
          <w:rFonts w:eastAsia="Times New Roman" w:cs="Times New Roman"/>
          <w:szCs w:val="20"/>
          <w:lang w:eastAsia="da-DK"/>
        </w:rPr>
        <w:t>Bilag 3:</w:t>
      </w:r>
      <w:r w:rsidRPr="00427E04">
        <w:rPr>
          <w:rFonts w:eastAsia="Times New Roman" w:cs="Times New Roman"/>
          <w:szCs w:val="20"/>
          <w:lang w:eastAsia="da-DK"/>
        </w:rPr>
        <w:tab/>
      </w:r>
      <w:r w:rsidR="00545F28" w:rsidRPr="00427E04">
        <w:rPr>
          <w:rFonts w:eastAsia="Times New Roman" w:cs="Times New Roman"/>
          <w:szCs w:val="20"/>
          <w:lang w:eastAsia="da-DK"/>
        </w:rPr>
        <w:t>Produktoplysninger for bentonitmembran</w:t>
      </w:r>
      <w:r w:rsidR="000C2FCB" w:rsidRPr="00427E04">
        <w:rPr>
          <w:rFonts w:eastAsia="Times New Roman" w:cs="Times New Roman"/>
          <w:szCs w:val="20"/>
          <w:lang w:eastAsia="da-DK"/>
        </w:rPr>
        <w:t>er</w:t>
      </w:r>
      <w:r w:rsidR="00545F28" w:rsidRPr="00427E04">
        <w:rPr>
          <w:rFonts w:eastAsia="Times New Roman" w:cs="Times New Roman"/>
          <w:szCs w:val="20"/>
          <w:lang w:eastAsia="da-DK"/>
        </w:rPr>
        <w:t>.</w:t>
      </w:r>
      <w:r w:rsidR="00267ACD" w:rsidRPr="00427E04">
        <w:rPr>
          <w:rFonts w:eastAsia="Times New Roman" w:cs="Times New Roman"/>
          <w:szCs w:val="20"/>
          <w:lang w:eastAsia="da-DK"/>
        </w:rPr>
        <w:t xml:space="preserve"> </w:t>
      </w:r>
    </w:p>
    <w:p w14:paraId="288F3DFD" w14:textId="5BB1D3EC" w:rsidR="00F523F7" w:rsidRPr="00427E04" w:rsidRDefault="00F523F7" w:rsidP="00427E04">
      <w:pPr>
        <w:autoSpaceDE w:val="0"/>
        <w:autoSpaceDN w:val="0"/>
        <w:adjustRightInd w:val="0"/>
        <w:rPr>
          <w:rFonts w:eastAsia="Times New Roman" w:cs="Times New Roman"/>
          <w:szCs w:val="20"/>
          <w:lang w:eastAsia="da-DK"/>
        </w:rPr>
      </w:pPr>
      <w:r w:rsidRPr="00427E04">
        <w:rPr>
          <w:rFonts w:eastAsia="Times New Roman" w:cs="Times New Roman"/>
          <w:szCs w:val="20"/>
          <w:lang w:eastAsia="da-DK"/>
        </w:rPr>
        <w:t>Bila</w:t>
      </w:r>
      <w:r w:rsidR="000010D6" w:rsidRPr="00427E04">
        <w:rPr>
          <w:rFonts w:eastAsia="Times New Roman" w:cs="Times New Roman"/>
          <w:szCs w:val="20"/>
          <w:lang w:eastAsia="da-DK"/>
        </w:rPr>
        <w:t>g 4:</w:t>
      </w:r>
      <w:r w:rsidR="000010D6" w:rsidRPr="00427E04">
        <w:rPr>
          <w:rFonts w:eastAsia="Times New Roman" w:cs="Times New Roman"/>
          <w:szCs w:val="20"/>
          <w:lang w:eastAsia="da-DK"/>
        </w:rPr>
        <w:tab/>
      </w:r>
      <w:r w:rsidR="00545F28" w:rsidRPr="00427E04">
        <w:rPr>
          <w:rFonts w:eastAsia="Times New Roman" w:cs="Times New Roman"/>
          <w:szCs w:val="20"/>
          <w:lang w:eastAsia="da-DK"/>
        </w:rPr>
        <w:t>Udgået i 2. revision af ansøgningen.</w:t>
      </w:r>
    </w:p>
    <w:p w14:paraId="1A49D094" w14:textId="4C6AD0F2" w:rsidR="00F523F7" w:rsidRPr="00427E04" w:rsidRDefault="00F523F7" w:rsidP="00427E04">
      <w:pPr>
        <w:autoSpaceDE w:val="0"/>
        <w:autoSpaceDN w:val="0"/>
        <w:adjustRightInd w:val="0"/>
        <w:ind w:left="1304" w:hanging="1304"/>
        <w:rPr>
          <w:rFonts w:eastAsia="Times New Roman" w:cs="Times New Roman"/>
          <w:szCs w:val="20"/>
          <w:lang w:eastAsia="da-DK"/>
        </w:rPr>
      </w:pPr>
      <w:r w:rsidRPr="00427E04">
        <w:rPr>
          <w:rFonts w:eastAsia="Times New Roman" w:cs="Times New Roman"/>
          <w:szCs w:val="20"/>
          <w:lang w:eastAsia="da-DK"/>
        </w:rPr>
        <w:t>Bilag 5:</w:t>
      </w:r>
      <w:r w:rsidRPr="00427E04">
        <w:rPr>
          <w:rFonts w:eastAsia="Times New Roman" w:cs="Times New Roman"/>
          <w:szCs w:val="20"/>
          <w:lang w:eastAsia="da-DK"/>
        </w:rPr>
        <w:tab/>
      </w:r>
      <w:r w:rsidR="000C2FCB" w:rsidRPr="00427E04">
        <w:rPr>
          <w:rFonts w:eastAsia="Times New Roman" w:cs="Times New Roman"/>
          <w:szCs w:val="20"/>
          <w:lang w:eastAsia="da-DK"/>
        </w:rPr>
        <w:t xml:space="preserve">Snittegninger af etape 3B </w:t>
      </w:r>
      <w:r w:rsidR="008061B2" w:rsidRPr="00427E04">
        <w:rPr>
          <w:rFonts w:eastAsia="Times New Roman" w:cs="Times New Roman"/>
          <w:szCs w:val="20"/>
          <w:lang w:eastAsia="da-DK"/>
        </w:rPr>
        <w:t>med det midlertidige askeoplag og efter fjernelse af det midlertidige askeoplag.</w:t>
      </w:r>
      <w:r w:rsidR="001F687D" w:rsidRPr="00427E04">
        <w:rPr>
          <w:rFonts w:eastAsia="Times New Roman" w:cs="Times New Roman"/>
          <w:szCs w:val="20"/>
          <w:lang w:eastAsia="da-DK"/>
        </w:rPr>
        <w:t xml:space="preserve"> (Udklip fra udkast til ”Indberetning af udførte arbejder - Miljøgodkendelse jf. Miljøbeskyttelseslovens §33 af 4. juli 2019 Nyttiggørelse af overskudsjord og flyveaske til havneudvidelse – Etape 3B”, SBJV, d. 7. september 2020).</w:t>
      </w:r>
    </w:p>
    <w:p w14:paraId="1CD3840D" w14:textId="5E3BE783" w:rsidR="00F523F7" w:rsidRPr="00427E04" w:rsidRDefault="00F523F7" w:rsidP="00427E04">
      <w:pPr>
        <w:autoSpaceDE w:val="0"/>
        <w:autoSpaceDN w:val="0"/>
        <w:adjustRightInd w:val="0"/>
        <w:rPr>
          <w:rFonts w:eastAsia="Times New Roman" w:cs="Times New Roman"/>
          <w:szCs w:val="20"/>
          <w:lang w:eastAsia="da-DK"/>
        </w:rPr>
      </w:pPr>
      <w:r w:rsidRPr="00427E04">
        <w:rPr>
          <w:rFonts w:eastAsia="Times New Roman" w:cs="Times New Roman"/>
          <w:szCs w:val="20"/>
          <w:lang w:eastAsia="da-DK"/>
        </w:rPr>
        <w:t>Bilag 6:</w:t>
      </w:r>
      <w:r w:rsidRPr="00427E04">
        <w:rPr>
          <w:rFonts w:eastAsia="Times New Roman" w:cs="Times New Roman"/>
          <w:szCs w:val="20"/>
          <w:lang w:eastAsia="da-DK"/>
        </w:rPr>
        <w:tab/>
      </w:r>
      <w:r w:rsidR="00DF701B" w:rsidRPr="00427E04">
        <w:rPr>
          <w:rFonts w:eastAsia="Times New Roman" w:cs="Times New Roman"/>
          <w:szCs w:val="20"/>
          <w:lang w:eastAsia="da-DK"/>
        </w:rPr>
        <w:t xml:space="preserve">Foto som viser udlægning af </w:t>
      </w:r>
      <w:r w:rsidR="008061B2" w:rsidRPr="00427E04">
        <w:rPr>
          <w:rFonts w:eastAsia="Times New Roman" w:cs="Times New Roman"/>
          <w:szCs w:val="20"/>
          <w:lang w:eastAsia="da-DK"/>
        </w:rPr>
        <w:t>bento</w:t>
      </w:r>
      <w:r w:rsidR="00346B08" w:rsidRPr="00427E04">
        <w:rPr>
          <w:rFonts w:eastAsia="Times New Roman" w:cs="Times New Roman"/>
          <w:szCs w:val="20"/>
          <w:lang w:eastAsia="da-DK"/>
        </w:rPr>
        <w:t>nit</w:t>
      </w:r>
      <w:r w:rsidR="00DF701B" w:rsidRPr="00427E04">
        <w:rPr>
          <w:rFonts w:eastAsia="Times New Roman" w:cs="Times New Roman"/>
          <w:szCs w:val="20"/>
          <w:lang w:eastAsia="da-DK"/>
        </w:rPr>
        <w:t>membran.</w:t>
      </w:r>
    </w:p>
    <w:p w14:paraId="3D289E11" w14:textId="4D79C367" w:rsidR="00DA680E" w:rsidRPr="00427E04" w:rsidRDefault="00F523F7" w:rsidP="00427E04">
      <w:pPr>
        <w:autoSpaceDE w:val="0"/>
        <w:autoSpaceDN w:val="0"/>
        <w:adjustRightInd w:val="0"/>
        <w:rPr>
          <w:rFonts w:eastAsia="Times New Roman" w:cs="Times New Roman"/>
          <w:szCs w:val="20"/>
          <w:lang w:eastAsia="da-DK"/>
        </w:rPr>
      </w:pPr>
      <w:r w:rsidRPr="00427E04">
        <w:rPr>
          <w:rFonts w:eastAsia="Times New Roman" w:cs="Times New Roman"/>
          <w:szCs w:val="20"/>
          <w:lang w:eastAsia="da-DK"/>
        </w:rPr>
        <w:t>Bilag 7:</w:t>
      </w:r>
      <w:r w:rsidRPr="00427E04">
        <w:rPr>
          <w:rFonts w:eastAsia="Times New Roman" w:cs="Times New Roman"/>
          <w:szCs w:val="20"/>
          <w:lang w:eastAsia="da-DK"/>
        </w:rPr>
        <w:tab/>
      </w:r>
      <w:proofErr w:type="spellStart"/>
      <w:r w:rsidR="00DF701B" w:rsidRPr="00427E04">
        <w:rPr>
          <w:rFonts w:eastAsia="Times New Roman" w:cs="Times New Roman"/>
          <w:szCs w:val="20"/>
          <w:lang w:eastAsia="da-DK"/>
        </w:rPr>
        <w:t>Orthofoto</w:t>
      </w:r>
      <w:proofErr w:type="spellEnd"/>
      <w:r w:rsidR="00DF701B" w:rsidRPr="00427E04">
        <w:rPr>
          <w:rFonts w:eastAsia="Times New Roman" w:cs="Times New Roman"/>
          <w:szCs w:val="20"/>
          <w:lang w:eastAsia="da-DK"/>
        </w:rPr>
        <w:t xml:space="preserve"> af Vordingborg Havn – Drone flight 28.09.2020</w:t>
      </w:r>
      <w:r w:rsidR="004E181C">
        <w:rPr>
          <w:rFonts w:eastAsia="Times New Roman" w:cs="Times New Roman"/>
          <w:szCs w:val="20"/>
          <w:lang w:eastAsia="da-DK"/>
        </w:rPr>
        <w:t>, LE34</w:t>
      </w:r>
    </w:p>
    <w:p w14:paraId="3A349BAC" w14:textId="77777777" w:rsidR="00F523F7" w:rsidRDefault="00F523F7" w:rsidP="00F523F7">
      <w:pPr>
        <w:pStyle w:val="Listeafsnit"/>
        <w:autoSpaceDE w:val="0"/>
        <w:autoSpaceDN w:val="0"/>
        <w:adjustRightInd w:val="0"/>
        <w:spacing w:after="0" w:line="240" w:lineRule="auto"/>
        <w:rPr>
          <w:rFonts w:eastAsia="Times New Roman" w:cs="Times New Roman"/>
          <w:szCs w:val="20"/>
          <w:lang w:eastAsia="da-DK"/>
        </w:rPr>
      </w:pPr>
    </w:p>
    <w:p w14:paraId="1CB94C48" w14:textId="77777777" w:rsidR="00427E04" w:rsidRDefault="00427E04" w:rsidP="00F523F7">
      <w:pPr>
        <w:rPr>
          <w:b/>
        </w:rPr>
      </w:pPr>
    </w:p>
    <w:p w14:paraId="0F44EB48" w14:textId="2E876EFB" w:rsidR="00F523F7" w:rsidRDefault="00F523F7" w:rsidP="00F523F7">
      <w:pPr>
        <w:rPr>
          <w:b/>
        </w:rPr>
      </w:pPr>
      <w:r w:rsidRPr="00D75C13">
        <w:rPr>
          <w:b/>
        </w:rPr>
        <w:t>Det ansøgte projekt</w:t>
      </w:r>
    </w:p>
    <w:p w14:paraId="5AC2A9B2" w14:textId="29F81D43" w:rsidR="00E55F2D" w:rsidRDefault="00E55F2D" w:rsidP="00E55F2D">
      <w:bookmarkStart w:id="5" w:name="_Hlk65655652"/>
      <w:r>
        <w:t>Oplægningen af de ca. 39.000 m</w:t>
      </w:r>
      <w:r w:rsidRPr="00192FAC">
        <w:rPr>
          <w:vertAlign w:val="superscript"/>
        </w:rPr>
        <w:t>3</w:t>
      </w:r>
      <w:r>
        <w:t xml:space="preserve"> aske er sket uden tilladelse, og SBJV har derfor ansøgt om at få </w:t>
      </w:r>
      <w:r w:rsidR="00427E04">
        <w:t xml:space="preserve">en </w:t>
      </w:r>
      <w:r>
        <w:t>miljøgodkend</w:t>
      </w:r>
      <w:r w:rsidR="00427E04">
        <w:t xml:space="preserve">else af </w:t>
      </w:r>
      <w:r>
        <w:t xml:space="preserve">det midlertidig askeoplag.  </w:t>
      </w:r>
    </w:p>
    <w:p w14:paraId="79D6A560" w14:textId="77777777" w:rsidR="00E55F2D" w:rsidRDefault="00E55F2D" w:rsidP="00E55F2D"/>
    <w:p w14:paraId="3A8B04D3" w14:textId="12882AF1" w:rsidR="009F365E" w:rsidRDefault="00DB3653" w:rsidP="00F523F7">
      <w:r>
        <w:t xml:space="preserve">SBJV er ansvarlig for at etablere den nye Storstrømsbro mellem Sjælland og Falster. </w:t>
      </w:r>
      <w:r w:rsidR="00DF701B">
        <w:t xml:space="preserve">I forbindelse med etablering af </w:t>
      </w:r>
      <w:r w:rsidR="0098268F">
        <w:t xml:space="preserve">afskibningsrampen </w:t>
      </w:r>
      <w:r w:rsidR="00DF701B">
        <w:t xml:space="preserve">for præfabrikationsfabrikken for broelementer til den nye bro </w:t>
      </w:r>
      <w:bookmarkStart w:id="6" w:name="_Hlk65655616"/>
      <w:r w:rsidR="00DF701B">
        <w:t>konstatere</w:t>
      </w:r>
      <w:r w:rsidR="002B76BD">
        <w:t>de</w:t>
      </w:r>
      <w:r w:rsidR="00DF701B">
        <w:t xml:space="preserve"> SBJV</w:t>
      </w:r>
      <w:bookmarkEnd w:id="5"/>
      <w:r w:rsidR="00DF701B">
        <w:t>, at der sk</w:t>
      </w:r>
      <w:r w:rsidR="002B76BD">
        <w:t>ulle</w:t>
      </w:r>
      <w:r w:rsidR="00DF701B">
        <w:t xml:space="preserve"> fjernes mere flyveaske fra det oprindelige askedepot</w:t>
      </w:r>
      <w:r w:rsidR="008C2EAF">
        <w:t>,</w:t>
      </w:r>
      <w:r w:rsidR="00DF701B">
        <w:t xml:space="preserve"> </w:t>
      </w:r>
      <w:r w:rsidR="008C2EAF">
        <w:t xml:space="preserve">hvor afskibningsrampen skulle etableres, </w:t>
      </w:r>
      <w:r w:rsidR="00DF701B">
        <w:t>end først beregnet. SBJV ha</w:t>
      </w:r>
      <w:r w:rsidR="008C2EAF">
        <w:t>vde</w:t>
      </w:r>
      <w:r w:rsidR="00DF701B">
        <w:t xml:space="preserve"> </w:t>
      </w:r>
      <w:r w:rsidR="0098268F">
        <w:t xml:space="preserve">fejlvurderet afskibningsrampens tykkelse, og har dermed ikke været opmærksom på, at rampen skulle opbygges af </w:t>
      </w:r>
      <w:r w:rsidR="009F365E">
        <w:t xml:space="preserve">et betondække i </w:t>
      </w:r>
      <w:r w:rsidR="0098268F">
        <w:t>op til 2 meter. Denne fejlberegning bevirke</w:t>
      </w:r>
      <w:r w:rsidR="008C2EAF">
        <w:t>de</w:t>
      </w:r>
      <w:r w:rsidR="0098268F">
        <w:t>, at der sk</w:t>
      </w:r>
      <w:r w:rsidR="002B76BD">
        <w:t>ulle</w:t>
      </w:r>
      <w:r w:rsidR="0098268F">
        <w:t xml:space="preserve"> afgraves ca. </w:t>
      </w:r>
      <w:r w:rsidR="00612098">
        <w:t>39</w:t>
      </w:r>
      <w:r w:rsidR="0098268F">
        <w:t xml:space="preserve">.000 </w:t>
      </w:r>
      <w:r w:rsidR="007D0DA7">
        <w:t>m</w:t>
      </w:r>
      <w:r w:rsidR="007D0DA7" w:rsidRPr="002B76BD">
        <w:rPr>
          <w:vertAlign w:val="superscript"/>
        </w:rPr>
        <w:t>3</w:t>
      </w:r>
      <w:r w:rsidR="0098268F">
        <w:t xml:space="preserve"> aske yderligere fra det tidligere askedepot i forhold til de ca. 15.000 </w:t>
      </w:r>
      <w:r w:rsidR="007D0DA7">
        <w:t>m</w:t>
      </w:r>
      <w:r w:rsidR="007D0DA7" w:rsidRPr="00192FAC">
        <w:rPr>
          <w:vertAlign w:val="superscript"/>
        </w:rPr>
        <w:t>3</w:t>
      </w:r>
      <w:r w:rsidR="0098268F">
        <w:t xml:space="preserve"> aske</w:t>
      </w:r>
      <w:r w:rsidR="009F365E">
        <w:t>, som</w:t>
      </w:r>
      <w:r w:rsidR="0098268F">
        <w:t xml:space="preserve"> er </w:t>
      </w:r>
      <w:r w:rsidR="009F365E">
        <w:t>nyttiggjort</w:t>
      </w:r>
      <w:r w:rsidR="0098268F">
        <w:t xml:space="preserve"> </w:t>
      </w:r>
      <w:r w:rsidR="00192FAC">
        <w:t xml:space="preserve">som opfyld </w:t>
      </w:r>
      <w:r w:rsidR="0098268F">
        <w:t xml:space="preserve">i </w:t>
      </w:r>
      <w:r w:rsidR="00192FAC">
        <w:t xml:space="preserve">forbindelse med </w:t>
      </w:r>
      <w:r w:rsidR="0098268F">
        <w:t xml:space="preserve">Vordingborg Havns etape 3B. </w:t>
      </w:r>
    </w:p>
    <w:bookmarkEnd w:id="6"/>
    <w:p w14:paraId="2AC6BD36" w14:textId="77777777" w:rsidR="009F365E" w:rsidRDefault="009F365E" w:rsidP="00F523F7"/>
    <w:p w14:paraId="678396D7" w14:textId="3B2841E8" w:rsidR="00DF701B" w:rsidRDefault="009F365E" w:rsidP="00F523F7">
      <w:r>
        <w:t>F</w:t>
      </w:r>
      <w:r w:rsidR="0098268F">
        <w:t>lyveask</w:t>
      </w:r>
      <w:r w:rsidR="009A48E1">
        <w:t>e</w:t>
      </w:r>
      <w:r w:rsidR="0098268F">
        <w:t xml:space="preserve"> </w:t>
      </w:r>
      <w:r>
        <w:t xml:space="preserve">er en god erstatning for </w:t>
      </w:r>
      <w:r w:rsidR="0098268F">
        <w:t>primære råstoffer</w:t>
      </w:r>
      <w:r>
        <w:t>,</w:t>
      </w:r>
      <w:r w:rsidR="0098268F">
        <w:t xml:space="preserve"> </w:t>
      </w:r>
      <w:r>
        <w:t xml:space="preserve">og de </w:t>
      </w:r>
      <w:r w:rsidR="00612098">
        <w:t>39</w:t>
      </w:r>
      <w:r>
        <w:t xml:space="preserve">.000 </w:t>
      </w:r>
      <w:r w:rsidR="007D0DA7">
        <w:t>m</w:t>
      </w:r>
      <w:r w:rsidR="007D0DA7" w:rsidRPr="00192FAC">
        <w:rPr>
          <w:vertAlign w:val="superscript"/>
        </w:rPr>
        <w:t>3</w:t>
      </w:r>
      <w:r>
        <w:t xml:space="preserve"> aske </w:t>
      </w:r>
      <w:r w:rsidR="008061B2">
        <w:t xml:space="preserve">blev derfor </w:t>
      </w:r>
      <w:r>
        <w:t>opl</w:t>
      </w:r>
      <w:r w:rsidR="008061B2">
        <w:t xml:space="preserve">agt </w:t>
      </w:r>
      <w:r>
        <w:t xml:space="preserve">midlertidigt på etape 3B med henblik på nyttiggørelse i </w:t>
      </w:r>
      <w:r w:rsidR="0098268F">
        <w:t>Vordingborg Havns havneudvidelse etape 4</w:t>
      </w:r>
      <w:r w:rsidR="00160F03">
        <w:t>, hvortil der blev meddelt miljøgodkendelse d. 17. december 2021</w:t>
      </w:r>
      <w:r>
        <w:t xml:space="preserve">. </w:t>
      </w:r>
      <w:r w:rsidR="00DB3653">
        <w:t xml:space="preserve">Udvidelsen af Vordingborg Havns </w:t>
      </w:r>
      <w:r>
        <w:t xml:space="preserve">etape 4 </w:t>
      </w:r>
      <w:r w:rsidR="00160F03">
        <w:t xml:space="preserve">er opstartet </w:t>
      </w:r>
      <w:r w:rsidR="00DB3653">
        <w:t xml:space="preserve">i </w:t>
      </w:r>
      <w:r w:rsidR="00160F03">
        <w:t xml:space="preserve">foråret </w:t>
      </w:r>
      <w:r w:rsidR="00DB3653" w:rsidRPr="00612098">
        <w:t>2022.</w:t>
      </w:r>
      <w:r w:rsidR="00DB3653">
        <w:t xml:space="preserve"> </w:t>
      </w:r>
      <w:r>
        <w:t xml:space="preserve"> </w:t>
      </w:r>
      <w:r w:rsidR="0098268F">
        <w:t xml:space="preserve">  </w:t>
      </w:r>
      <w:r w:rsidR="00DF701B">
        <w:t xml:space="preserve">  </w:t>
      </w:r>
    </w:p>
    <w:p w14:paraId="51B86159" w14:textId="297B84DA" w:rsidR="009F365E" w:rsidRDefault="009F365E" w:rsidP="00F523F7"/>
    <w:p w14:paraId="7B41AB9A" w14:textId="64DC6BEC" w:rsidR="00F523F7" w:rsidRPr="001B7B62" w:rsidRDefault="00DF63E5" w:rsidP="00F523F7">
      <w:r>
        <w:rPr>
          <w:noProof/>
        </w:rPr>
        <w:lastRenderedPageBreak/>
        <w:drawing>
          <wp:inline distT="0" distB="0" distL="0" distR="0" wp14:anchorId="77251FB6" wp14:editId="770C3F71">
            <wp:extent cx="6120130" cy="3762375"/>
            <wp:effectExtent l="0" t="0" r="0" b="9525"/>
            <wp:docPr id="4" name="Billede 4" descr="Et billede, der indeholder kort&#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lede 4" descr="Et billede, der indeholder kort&#10;&#10;Automatisk genereret beskrivelse"/>
                    <pic:cNvPicPr/>
                  </pic:nvPicPr>
                  <pic:blipFill rotWithShape="1">
                    <a:blip r:embed="rId16"/>
                    <a:srcRect t="4848" b="3971"/>
                    <a:stretch/>
                  </pic:blipFill>
                  <pic:spPr bwMode="auto">
                    <a:xfrm>
                      <a:off x="0" y="0"/>
                      <a:ext cx="6120130" cy="3762375"/>
                    </a:xfrm>
                    <a:prstGeom prst="rect">
                      <a:avLst/>
                    </a:prstGeom>
                    <a:ln>
                      <a:noFill/>
                    </a:ln>
                    <a:extLst>
                      <a:ext uri="{53640926-AAD7-44D8-BBD7-CCE9431645EC}">
                        <a14:shadowObscured xmlns:a14="http://schemas.microsoft.com/office/drawing/2010/main"/>
                      </a:ext>
                    </a:extLst>
                  </pic:spPr>
                </pic:pic>
              </a:graphicData>
            </a:graphic>
          </wp:inline>
        </w:drawing>
      </w:r>
    </w:p>
    <w:p w14:paraId="21612A88" w14:textId="164D39D6" w:rsidR="00F523F7" w:rsidRPr="00D75C13" w:rsidRDefault="00F523F7" w:rsidP="00F523F7">
      <w:pPr>
        <w:rPr>
          <w:sz w:val="18"/>
          <w:szCs w:val="18"/>
        </w:rPr>
      </w:pPr>
      <w:r w:rsidRPr="004655F4">
        <w:rPr>
          <w:sz w:val="18"/>
          <w:szCs w:val="18"/>
        </w:rPr>
        <w:t xml:space="preserve">Figur 1. Skitse af </w:t>
      </w:r>
      <w:r w:rsidR="00FC0283">
        <w:rPr>
          <w:sz w:val="18"/>
          <w:szCs w:val="18"/>
        </w:rPr>
        <w:t xml:space="preserve">Vordingborg Havns </w:t>
      </w:r>
      <w:r w:rsidRPr="004655F4">
        <w:rPr>
          <w:sz w:val="18"/>
          <w:szCs w:val="18"/>
        </w:rPr>
        <w:t>havneudvidelse</w:t>
      </w:r>
      <w:r w:rsidR="00FC0283">
        <w:rPr>
          <w:sz w:val="18"/>
          <w:szCs w:val="18"/>
        </w:rPr>
        <w:t xml:space="preserve">r. </w:t>
      </w:r>
      <w:r w:rsidR="004655F4" w:rsidRPr="004655F4">
        <w:rPr>
          <w:sz w:val="18"/>
          <w:szCs w:val="18"/>
        </w:rPr>
        <w:t>Etape 3B</w:t>
      </w:r>
      <w:r w:rsidR="00E54E1D">
        <w:rPr>
          <w:sz w:val="18"/>
          <w:szCs w:val="18"/>
        </w:rPr>
        <w:t>,</w:t>
      </w:r>
      <w:r w:rsidR="004655F4" w:rsidRPr="004655F4">
        <w:rPr>
          <w:sz w:val="18"/>
          <w:szCs w:val="18"/>
        </w:rPr>
        <w:t xml:space="preserve"> </w:t>
      </w:r>
      <w:r w:rsidR="00FC0283">
        <w:rPr>
          <w:sz w:val="18"/>
          <w:szCs w:val="18"/>
        </w:rPr>
        <w:t>hvor flyveasken er oplagt midlertidigt,</w:t>
      </w:r>
      <w:r w:rsidR="004655F4" w:rsidRPr="004655F4">
        <w:rPr>
          <w:sz w:val="18"/>
          <w:szCs w:val="18"/>
        </w:rPr>
        <w:t xml:space="preserve"> er vist med grøn polygon.</w:t>
      </w:r>
      <w:r w:rsidR="00FC0283">
        <w:rPr>
          <w:sz w:val="18"/>
          <w:szCs w:val="18"/>
        </w:rPr>
        <w:t xml:space="preserve"> Etape 4, hvor asken skal nyttiggøres</w:t>
      </w:r>
      <w:r w:rsidR="00B65FC9">
        <w:rPr>
          <w:sz w:val="18"/>
          <w:szCs w:val="18"/>
        </w:rPr>
        <w:t>,</w:t>
      </w:r>
      <w:r w:rsidR="00FC0283">
        <w:rPr>
          <w:sz w:val="18"/>
          <w:szCs w:val="18"/>
        </w:rPr>
        <w:t xml:space="preserve"> er vist med </w:t>
      </w:r>
      <w:r w:rsidR="00D52EF6">
        <w:rPr>
          <w:sz w:val="18"/>
          <w:szCs w:val="18"/>
        </w:rPr>
        <w:t>gul polygon</w:t>
      </w:r>
    </w:p>
    <w:p w14:paraId="6212E406" w14:textId="77777777" w:rsidR="00F523F7" w:rsidRDefault="00F523F7" w:rsidP="00F523F7">
      <w:pPr>
        <w:autoSpaceDE w:val="0"/>
        <w:autoSpaceDN w:val="0"/>
        <w:adjustRightInd w:val="0"/>
        <w:spacing w:line="240" w:lineRule="auto"/>
        <w:rPr>
          <w:rFonts w:eastAsia="Times New Roman" w:cs="Times New Roman"/>
          <w:szCs w:val="20"/>
          <w:lang w:eastAsia="da-DK"/>
        </w:rPr>
      </w:pPr>
    </w:p>
    <w:p w14:paraId="09C29B4A" w14:textId="77777777" w:rsidR="00F523F7" w:rsidRPr="00D54538" w:rsidRDefault="00F523F7" w:rsidP="00F523F7">
      <w:pPr>
        <w:autoSpaceDE w:val="0"/>
        <w:autoSpaceDN w:val="0"/>
        <w:adjustRightInd w:val="0"/>
        <w:spacing w:line="240" w:lineRule="auto"/>
        <w:rPr>
          <w:rFonts w:eastAsia="Times New Roman" w:cs="Times New Roman"/>
          <w:szCs w:val="20"/>
          <w:lang w:eastAsia="da-DK"/>
        </w:rPr>
      </w:pPr>
    </w:p>
    <w:p w14:paraId="09CC28F3" w14:textId="77777777" w:rsidR="00F523F7" w:rsidRPr="00CC578B" w:rsidRDefault="00F523F7" w:rsidP="00F523F7">
      <w:pPr>
        <w:pStyle w:val="Overskrift1"/>
        <w:numPr>
          <w:ilvl w:val="0"/>
          <w:numId w:val="1"/>
        </w:numPr>
        <w:spacing w:after="220"/>
        <w:rPr>
          <w:rFonts w:eastAsia="Times New Roman"/>
          <w:sz w:val="32"/>
          <w:szCs w:val="32"/>
          <w:lang w:eastAsia="da-DK"/>
        </w:rPr>
      </w:pPr>
      <w:bookmarkStart w:id="7" w:name="_Toc108081342"/>
      <w:r w:rsidRPr="00CC578B">
        <w:rPr>
          <w:rFonts w:eastAsia="Times New Roman"/>
          <w:sz w:val="32"/>
          <w:szCs w:val="32"/>
          <w:lang w:eastAsia="da-DK"/>
        </w:rPr>
        <w:t>Afgørelse</w:t>
      </w:r>
      <w:bookmarkEnd w:id="7"/>
    </w:p>
    <w:p w14:paraId="784B9531" w14:textId="0A3B890F" w:rsidR="00F523F7" w:rsidRPr="00C84B0A" w:rsidRDefault="00F523F7" w:rsidP="00F523F7">
      <w:r>
        <w:t xml:space="preserve">Vordingborg Kommune meddeler miljøgodkendelse til </w:t>
      </w:r>
      <w:r w:rsidR="00FC0283">
        <w:t xml:space="preserve">midlertidig </w:t>
      </w:r>
      <w:r w:rsidR="008061B2">
        <w:t xml:space="preserve">oplagring </w:t>
      </w:r>
      <w:r w:rsidR="00FC0283">
        <w:t xml:space="preserve">af </w:t>
      </w:r>
      <w:r>
        <w:t>ca.</w:t>
      </w:r>
      <w:r w:rsidR="00612098">
        <w:t xml:space="preserve"> 39</w:t>
      </w:r>
      <w:r w:rsidR="00B80511">
        <w:t xml:space="preserve">.000 </w:t>
      </w:r>
      <w:r w:rsidR="00B65FC9">
        <w:t>m</w:t>
      </w:r>
      <w:r w:rsidR="00B65FC9" w:rsidRPr="00B65FC9">
        <w:rPr>
          <w:vertAlign w:val="superscript"/>
        </w:rPr>
        <w:t>3</w:t>
      </w:r>
      <w:r w:rsidR="00D52EF6">
        <w:t xml:space="preserve"> </w:t>
      </w:r>
      <w:r w:rsidR="00B80511">
        <w:t>flyveaske</w:t>
      </w:r>
      <w:r w:rsidR="00427E04">
        <w:t xml:space="preserve">, der stammer </w:t>
      </w:r>
      <w:r w:rsidR="00B80511" w:rsidRPr="00080D78">
        <w:t xml:space="preserve">fra det eksisterende </w:t>
      </w:r>
      <w:r w:rsidR="00FC0283">
        <w:t>aske</w:t>
      </w:r>
      <w:r w:rsidR="00B80511" w:rsidRPr="00080D78">
        <w:t>deponi</w:t>
      </w:r>
      <w:r w:rsidR="00427E04">
        <w:t>,</w:t>
      </w:r>
      <w:r w:rsidR="00D52EF6" w:rsidRPr="00D52EF6">
        <w:t xml:space="preserve"> </w:t>
      </w:r>
      <w:r w:rsidR="00D52EF6">
        <w:t>på Vordingborg Havns etape 3B</w:t>
      </w:r>
      <w:r w:rsidR="00FC0283">
        <w:t xml:space="preserve">. Den midlertidige placering sker forud for nyttiggørelse af asken i Vordingborg Havns etape 4. </w:t>
      </w:r>
      <w:r>
        <w:t>Godkendelsen er meddelt i henhold til miljøbeskyttelseslovens § 33 (Lovbek</w:t>
      </w:r>
      <w:r w:rsidR="005E42D0">
        <w:t>endtgørelse</w:t>
      </w:r>
      <w:r>
        <w:t xml:space="preserve"> </w:t>
      </w:r>
      <w:r w:rsidR="00160F03">
        <w:t>nr. 100 af 19/01/2022</w:t>
      </w:r>
      <w:r>
        <w:t xml:space="preserve">) og er meddelt på baggrund af det ansøgte projekt. </w:t>
      </w:r>
    </w:p>
    <w:p w14:paraId="06A76B5F" w14:textId="77777777" w:rsidR="00F523F7" w:rsidRDefault="00F523F7" w:rsidP="00F523F7"/>
    <w:p w14:paraId="5FCEC4A5" w14:textId="2BEACD16" w:rsidR="00F523F7" w:rsidRDefault="00F523F7" w:rsidP="00F523F7">
      <w:r>
        <w:t xml:space="preserve">Miljøgodkendelsen vil være retsbeskyttet i 8 år. Vordingborg Kommune kan revidere vilkårene inden den 8-årige retsbeskyttelsesperiode udløber, hvis det sker for at forbedre virksomhedens kontrol med egen forurening, for at opnå et mere hensigtsmæssig tilsyn jf. miljøbeskyttelseslovens § 72, eller hvis forudsætningerne for godkendelsen ændres væsentligt, jf. miljøbeskyttelseslovens § 41a.  </w:t>
      </w:r>
    </w:p>
    <w:p w14:paraId="7650B28F" w14:textId="77777777" w:rsidR="00F523F7" w:rsidRDefault="00F523F7" w:rsidP="00F523F7"/>
    <w:p w14:paraId="10DEFD55" w14:textId="69CA825B" w:rsidR="00F523F7" w:rsidRDefault="00F523F7" w:rsidP="00F523F7">
      <w:r>
        <w:t xml:space="preserve">Miljøgodkendelsen er ikke omfattet af bekendtgørelsen om standardvilkår, da der i bekendtgørelsen ikke er fastsat standardvilkår for </w:t>
      </w:r>
      <w:r w:rsidR="007977F0">
        <w:t>midlertidig oplægning af</w:t>
      </w:r>
      <w:r w:rsidR="00590549">
        <w:t xml:space="preserve"> </w:t>
      </w:r>
      <w:r>
        <w:t>flyveask</w:t>
      </w:r>
      <w:r w:rsidR="00590549">
        <w:t>e</w:t>
      </w:r>
      <w:r>
        <w:t>.</w:t>
      </w:r>
    </w:p>
    <w:p w14:paraId="18F7D433" w14:textId="77777777" w:rsidR="00DF63E5" w:rsidRDefault="00DF63E5" w:rsidP="00F523F7"/>
    <w:p w14:paraId="55A95036" w14:textId="77777777" w:rsidR="00F523F7" w:rsidRDefault="00F523F7" w:rsidP="00F523F7">
      <w:pPr>
        <w:autoSpaceDE w:val="0"/>
        <w:autoSpaceDN w:val="0"/>
        <w:adjustRightInd w:val="0"/>
        <w:spacing w:line="240" w:lineRule="auto"/>
      </w:pPr>
    </w:p>
    <w:p w14:paraId="5B771982" w14:textId="77777777" w:rsidR="00F523F7" w:rsidRDefault="00F523F7" w:rsidP="00F523F7">
      <w:pPr>
        <w:autoSpaceDE w:val="0"/>
        <w:autoSpaceDN w:val="0"/>
        <w:adjustRightInd w:val="0"/>
        <w:spacing w:line="240" w:lineRule="auto"/>
      </w:pPr>
      <w:r>
        <w:t xml:space="preserve"> </w:t>
      </w:r>
    </w:p>
    <w:p w14:paraId="031A6DAB" w14:textId="77777777" w:rsidR="00F523F7" w:rsidRPr="004171B6" w:rsidRDefault="00F523F7" w:rsidP="00912E5B">
      <w:pPr>
        <w:pStyle w:val="Overskrift1"/>
        <w:numPr>
          <w:ilvl w:val="0"/>
          <w:numId w:val="1"/>
        </w:numPr>
        <w:spacing w:after="220"/>
        <w:ind w:left="567"/>
        <w:rPr>
          <w:rFonts w:eastAsia="Times New Roman"/>
          <w:sz w:val="32"/>
          <w:szCs w:val="32"/>
          <w:lang w:eastAsia="da-DK"/>
        </w:rPr>
      </w:pPr>
      <w:bookmarkStart w:id="8" w:name="_Toc108081343"/>
      <w:r w:rsidRPr="00CC578B">
        <w:rPr>
          <w:rFonts w:eastAsia="Times New Roman"/>
          <w:sz w:val="32"/>
          <w:szCs w:val="32"/>
          <w:lang w:eastAsia="da-DK"/>
        </w:rPr>
        <w:lastRenderedPageBreak/>
        <w:t>Vilkå</w:t>
      </w:r>
      <w:r>
        <w:rPr>
          <w:rFonts w:eastAsia="Times New Roman"/>
          <w:sz w:val="32"/>
          <w:szCs w:val="32"/>
          <w:lang w:eastAsia="da-DK"/>
        </w:rPr>
        <w:t>R</w:t>
      </w:r>
      <w:bookmarkEnd w:id="8"/>
    </w:p>
    <w:p w14:paraId="27EDD9A4" w14:textId="77777777" w:rsidR="00F523F7" w:rsidRDefault="00F523F7" w:rsidP="00F523F7">
      <w:pPr>
        <w:autoSpaceDE w:val="0"/>
        <w:autoSpaceDN w:val="0"/>
        <w:adjustRightInd w:val="0"/>
        <w:spacing w:line="240" w:lineRule="auto"/>
      </w:pPr>
    </w:p>
    <w:p w14:paraId="6AC33BF9" w14:textId="77777777" w:rsidR="00F523F7" w:rsidRPr="00D75C13" w:rsidRDefault="00F523F7" w:rsidP="004E3194">
      <w:pPr>
        <w:pStyle w:val="Overskrift2"/>
        <w:numPr>
          <w:ilvl w:val="1"/>
          <w:numId w:val="1"/>
        </w:numPr>
        <w:autoSpaceDE w:val="0"/>
        <w:autoSpaceDN w:val="0"/>
        <w:adjustRightInd w:val="0"/>
        <w:spacing w:after="120" w:line="240" w:lineRule="auto"/>
        <w:rPr>
          <w:rFonts w:eastAsia="Times New Roman" w:cs="Times New Roman"/>
          <w:szCs w:val="20"/>
          <w:lang w:eastAsia="da-DK"/>
        </w:rPr>
      </w:pPr>
      <w:bookmarkStart w:id="9" w:name="_Toc108081344"/>
      <w:r w:rsidRPr="00D75C13">
        <w:t>Generelle forhold</w:t>
      </w:r>
      <w:bookmarkEnd w:id="9"/>
    </w:p>
    <w:p w14:paraId="5EE0B6AB" w14:textId="77777777" w:rsidR="00F523F7" w:rsidRDefault="00F523F7" w:rsidP="004E3194">
      <w:pPr>
        <w:pStyle w:val="Listeafsnit"/>
        <w:autoSpaceDE w:val="0"/>
        <w:autoSpaceDN w:val="0"/>
        <w:adjustRightInd w:val="0"/>
        <w:spacing w:after="0" w:line="240" w:lineRule="auto"/>
        <w:ind w:left="780"/>
        <w:rPr>
          <w:color w:val="000000"/>
        </w:rPr>
      </w:pPr>
    </w:p>
    <w:p w14:paraId="6DCC9795" w14:textId="1FED69EA" w:rsidR="00F523F7" w:rsidRPr="00F276B3" w:rsidRDefault="00F523F7" w:rsidP="004E3194">
      <w:pPr>
        <w:pStyle w:val="Listeafsnit"/>
        <w:numPr>
          <w:ilvl w:val="0"/>
          <w:numId w:val="14"/>
        </w:numPr>
        <w:autoSpaceDE w:val="0"/>
        <w:autoSpaceDN w:val="0"/>
        <w:adjustRightInd w:val="0"/>
        <w:spacing w:line="240" w:lineRule="auto"/>
        <w:rPr>
          <w:rFonts w:eastAsia="Times New Roman" w:cs="Times New Roman"/>
          <w:szCs w:val="20"/>
          <w:lang w:eastAsia="da-DK"/>
        </w:rPr>
      </w:pPr>
      <w:r w:rsidRPr="00F276B3">
        <w:rPr>
          <w:rFonts w:eastAsia="Times New Roman" w:cs="Times New Roman"/>
          <w:szCs w:val="20"/>
          <w:lang w:eastAsia="da-DK"/>
        </w:rPr>
        <w:t>Flyveaske</w:t>
      </w:r>
      <w:r w:rsidR="008061B2">
        <w:rPr>
          <w:rFonts w:eastAsia="Times New Roman" w:cs="Times New Roman"/>
          <w:szCs w:val="20"/>
          <w:lang w:eastAsia="da-DK"/>
        </w:rPr>
        <w:t>n</w:t>
      </w:r>
      <w:r w:rsidRPr="00F276B3">
        <w:rPr>
          <w:rFonts w:eastAsia="Times New Roman" w:cs="Times New Roman"/>
          <w:szCs w:val="20"/>
          <w:lang w:eastAsia="da-DK"/>
        </w:rPr>
        <w:t xml:space="preserve"> må udelukkende </w:t>
      </w:r>
      <w:r w:rsidR="007977F0" w:rsidRPr="00F276B3">
        <w:rPr>
          <w:rFonts w:eastAsia="Times New Roman" w:cs="Times New Roman"/>
          <w:szCs w:val="20"/>
          <w:lang w:eastAsia="da-DK"/>
        </w:rPr>
        <w:t>oplægges midlertidig</w:t>
      </w:r>
      <w:r w:rsidR="008061B2">
        <w:rPr>
          <w:rFonts w:eastAsia="Times New Roman" w:cs="Times New Roman"/>
          <w:szCs w:val="20"/>
          <w:lang w:eastAsia="da-DK"/>
        </w:rPr>
        <w:t>t</w:t>
      </w:r>
      <w:r w:rsidR="007977F0" w:rsidRPr="00F276B3">
        <w:rPr>
          <w:rFonts w:eastAsia="Times New Roman" w:cs="Times New Roman"/>
          <w:szCs w:val="20"/>
          <w:lang w:eastAsia="da-DK"/>
        </w:rPr>
        <w:t xml:space="preserve"> på Vordingborg Havns </w:t>
      </w:r>
      <w:r w:rsidR="00EB06B1" w:rsidRPr="00F276B3">
        <w:rPr>
          <w:rFonts w:eastAsia="Times New Roman" w:cs="Times New Roman"/>
          <w:szCs w:val="20"/>
          <w:lang w:eastAsia="da-DK"/>
        </w:rPr>
        <w:t>Etape 3B</w:t>
      </w:r>
      <w:r w:rsidR="007977F0" w:rsidRPr="00F276B3">
        <w:rPr>
          <w:rFonts w:eastAsia="Times New Roman" w:cs="Times New Roman"/>
          <w:szCs w:val="20"/>
          <w:lang w:eastAsia="da-DK"/>
        </w:rPr>
        <w:t>.</w:t>
      </w:r>
    </w:p>
    <w:p w14:paraId="5CE02AAF" w14:textId="77777777" w:rsidR="00F523F7" w:rsidRPr="00F56D87" w:rsidRDefault="00F523F7" w:rsidP="004E3194">
      <w:pPr>
        <w:pStyle w:val="Listeafsnit"/>
        <w:autoSpaceDE w:val="0"/>
        <w:autoSpaceDN w:val="0"/>
        <w:adjustRightInd w:val="0"/>
        <w:spacing w:line="240" w:lineRule="auto"/>
        <w:ind w:left="780"/>
        <w:rPr>
          <w:rFonts w:eastAsia="Times New Roman"/>
          <w:lang w:eastAsia="da-DK"/>
        </w:rPr>
      </w:pPr>
    </w:p>
    <w:p w14:paraId="30BB309E" w14:textId="785D988A" w:rsidR="00C242D1" w:rsidRPr="007977F0" w:rsidRDefault="00F523F7" w:rsidP="00C242D1">
      <w:pPr>
        <w:pStyle w:val="Listeafsnit"/>
        <w:numPr>
          <w:ilvl w:val="0"/>
          <w:numId w:val="14"/>
        </w:numPr>
        <w:autoSpaceDE w:val="0"/>
        <w:autoSpaceDN w:val="0"/>
        <w:adjustRightInd w:val="0"/>
        <w:spacing w:line="240" w:lineRule="auto"/>
        <w:rPr>
          <w:rFonts w:eastAsia="Times New Roman"/>
          <w:lang w:eastAsia="da-DK"/>
        </w:rPr>
      </w:pPr>
      <w:r w:rsidRPr="00F56D87">
        <w:rPr>
          <w:rFonts w:eastAsia="Times New Roman"/>
          <w:lang w:eastAsia="da-DK"/>
        </w:rPr>
        <w:t xml:space="preserve">Der må udelukkende </w:t>
      </w:r>
      <w:r w:rsidR="007977F0">
        <w:rPr>
          <w:rFonts w:eastAsia="Times New Roman"/>
          <w:lang w:eastAsia="da-DK"/>
        </w:rPr>
        <w:t>oplægges</w:t>
      </w:r>
      <w:r w:rsidRPr="00F56D87">
        <w:rPr>
          <w:rFonts w:eastAsia="Times New Roman"/>
          <w:lang w:eastAsia="da-DK"/>
        </w:rPr>
        <w:t xml:space="preserve"> flyveaske, som stammer fra flyveaskedeponiet på Masnedø etableret i 1970’erne af det daværende kraftvarmeværk. </w:t>
      </w:r>
    </w:p>
    <w:p w14:paraId="29ADE6BF" w14:textId="77777777" w:rsidR="00F523F7" w:rsidRPr="00BB0B52" w:rsidRDefault="00F523F7" w:rsidP="004E3194">
      <w:pPr>
        <w:pStyle w:val="Listeafsnit"/>
        <w:autoSpaceDE w:val="0"/>
        <w:autoSpaceDN w:val="0"/>
        <w:adjustRightInd w:val="0"/>
        <w:spacing w:after="0" w:line="240" w:lineRule="auto"/>
        <w:ind w:left="420"/>
        <w:rPr>
          <w:rFonts w:eastAsia="Times New Roman" w:cs="Times New Roman"/>
          <w:color w:val="FF0000"/>
          <w:szCs w:val="20"/>
          <w:lang w:eastAsia="da-DK"/>
        </w:rPr>
      </w:pPr>
    </w:p>
    <w:p w14:paraId="5535279B" w14:textId="222E039F" w:rsidR="00F523F7" w:rsidRPr="00475FFB" w:rsidRDefault="007977F0" w:rsidP="004E3194">
      <w:pPr>
        <w:pStyle w:val="Listeafsnit"/>
        <w:numPr>
          <w:ilvl w:val="0"/>
          <w:numId w:val="14"/>
        </w:numPr>
        <w:autoSpaceDE w:val="0"/>
        <w:autoSpaceDN w:val="0"/>
        <w:adjustRightInd w:val="0"/>
        <w:spacing w:line="240" w:lineRule="auto"/>
        <w:rPr>
          <w:rFonts w:eastAsia="Times New Roman" w:cs="Times New Roman"/>
          <w:szCs w:val="20"/>
          <w:lang w:eastAsia="da-DK"/>
        </w:rPr>
      </w:pPr>
      <w:r>
        <w:rPr>
          <w:rFonts w:eastAsia="Times New Roman" w:cs="Times New Roman"/>
          <w:szCs w:val="20"/>
          <w:lang w:eastAsia="da-DK"/>
        </w:rPr>
        <w:t xml:space="preserve">SBJV er som ansøger </w:t>
      </w:r>
      <w:r w:rsidR="009A6E79">
        <w:rPr>
          <w:rFonts w:eastAsia="Times New Roman" w:cs="Times New Roman"/>
          <w:szCs w:val="20"/>
          <w:lang w:eastAsia="da-DK"/>
        </w:rPr>
        <w:t>af</w:t>
      </w:r>
      <w:r>
        <w:rPr>
          <w:rFonts w:eastAsia="Times New Roman" w:cs="Times New Roman"/>
          <w:szCs w:val="20"/>
          <w:lang w:eastAsia="da-DK"/>
        </w:rPr>
        <w:t xml:space="preserve"> det midlertidige askeoplag </w:t>
      </w:r>
      <w:r w:rsidR="00F523F7" w:rsidRPr="004E3194">
        <w:rPr>
          <w:rFonts w:eastAsia="Times New Roman" w:cs="Times New Roman"/>
          <w:szCs w:val="20"/>
          <w:lang w:eastAsia="da-DK"/>
        </w:rPr>
        <w:t>ansvarlig for, at driftspersonalet er bekendt med de af godkendelsens vilkår, der omhandler vedligehold</w:t>
      </w:r>
      <w:r>
        <w:rPr>
          <w:rFonts w:eastAsia="Times New Roman" w:cs="Times New Roman"/>
          <w:szCs w:val="20"/>
          <w:lang w:eastAsia="da-DK"/>
        </w:rPr>
        <w:t xml:space="preserve"> og afvikling af det midlertidige askeoplag</w:t>
      </w:r>
      <w:r w:rsidR="00F523F7" w:rsidRPr="004E3194">
        <w:rPr>
          <w:rFonts w:eastAsia="Times New Roman" w:cs="Times New Roman"/>
          <w:szCs w:val="20"/>
          <w:lang w:eastAsia="da-DK"/>
        </w:rPr>
        <w:t>.</w:t>
      </w:r>
    </w:p>
    <w:p w14:paraId="733D5147" w14:textId="77777777" w:rsidR="0074507C" w:rsidRDefault="0074507C" w:rsidP="004E3194">
      <w:pPr>
        <w:pStyle w:val="Overskrift2"/>
        <w:spacing w:after="120"/>
        <w:rPr>
          <w:rFonts w:ascii="Arial" w:eastAsia="Times New Roman" w:hAnsi="Arial" w:cs="Times New Roman"/>
          <w:b w:val="0"/>
          <w:bCs w:val="0"/>
          <w:caps w:val="0"/>
          <w:szCs w:val="20"/>
          <w:lang w:eastAsia="da-DK"/>
        </w:rPr>
      </w:pPr>
    </w:p>
    <w:p w14:paraId="1264072F" w14:textId="7CC96B43" w:rsidR="00F523F7" w:rsidRPr="0013558E" w:rsidRDefault="00784B36" w:rsidP="003C7D93">
      <w:pPr>
        <w:pStyle w:val="Overskrift2"/>
        <w:tabs>
          <w:tab w:val="left" w:pos="567"/>
        </w:tabs>
        <w:spacing w:after="120"/>
        <w:rPr>
          <w:rFonts w:eastAsia="Times New Roman"/>
          <w:lang w:eastAsia="da-DK"/>
        </w:rPr>
      </w:pPr>
      <w:bookmarkStart w:id="10" w:name="_Toc108081345"/>
      <w:r>
        <w:rPr>
          <w:rFonts w:eastAsia="Times New Roman"/>
          <w:lang w:eastAsia="da-DK"/>
        </w:rPr>
        <w:t>5.2</w:t>
      </w:r>
      <w:r w:rsidR="003C7D93">
        <w:rPr>
          <w:rFonts w:eastAsia="Times New Roman"/>
          <w:lang w:eastAsia="da-DK"/>
        </w:rPr>
        <w:tab/>
      </w:r>
      <w:r w:rsidR="00F523F7">
        <w:rPr>
          <w:rFonts w:eastAsia="Times New Roman"/>
          <w:lang w:eastAsia="da-DK"/>
        </w:rPr>
        <w:t>Indretning og drift</w:t>
      </w:r>
      <w:bookmarkEnd w:id="10"/>
      <w:r w:rsidR="00F523F7">
        <w:rPr>
          <w:rFonts w:eastAsia="Times New Roman"/>
          <w:lang w:eastAsia="da-DK"/>
        </w:rPr>
        <w:t xml:space="preserve"> </w:t>
      </w:r>
    </w:p>
    <w:p w14:paraId="22744941" w14:textId="77777777" w:rsidR="00F523F7" w:rsidRDefault="00F523F7" w:rsidP="004E3194">
      <w:pPr>
        <w:autoSpaceDE w:val="0"/>
        <w:autoSpaceDN w:val="0"/>
        <w:adjustRightInd w:val="0"/>
        <w:spacing w:line="240" w:lineRule="auto"/>
        <w:rPr>
          <w:color w:val="000000"/>
        </w:rPr>
      </w:pPr>
    </w:p>
    <w:p w14:paraId="622AF869" w14:textId="1BE88882" w:rsidR="00F523F7" w:rsidRPr="004E3194" w:rsidRDefault="001A4C11" w:rsidP="004E3194">
      <w:pPr>
        <w:autoSpaceDE w:val="0"/>
        <w:autoSpaceDN w:val="0"/>
        <w:adjustRightInd w:val="0"/>
        <w:spacing w:line="240" w:lineRule="auto"/>
        <w:rPr>
          <w:rFonts w:eastAsia="Times New Roman" w:cs="Times New Roman"/>
          <w:b/>
          <w:szCs w:val="20"/>
          <w:lang w:eastAsia="da-DK"/>
        </w:rPr>
      </w:pPr>
      <w:r>
        <w:rPr>
          <w:b/>
          <w:color w:val="000000"/>
        </w:rPr>
        <w:t>Etablerin</w:t>
      </w:r>
      <w:r w:rsidR="009A6E79">
        <w:rPr>
          <w:b/>
          <w:color w:val="000000"/>
        </w:rPr>
        <w:t>g af det midlertidige oplag af flyveaske</w:t>
      </w:r>
    </w:p>
    <w:p w14:paraId="2FDA9A96" w14:textId="3B7591BD" w:rsidR="00F523F7" w:rsidRPr="003445FE" w:rsidRDefault="00EC5419" w:rsidP="00475FFB">
      <w:pPr>
        <w:autoSpaceDE w:val="0"/>
        <w:autoSpaceDN w:val="0"/>
        <w:adjustRightInd w:val="0"/>
        <w:spacing w:line="240" w:lineRule="auto"/>
        <w:rPr>
          <w:color w:val="000000"/>
        </w:rPr>
      </w:pPr>
      <w:r w:rsidRPr="003445FE">
        <w:rPr>
          <w:color w:val="000000"/>
        </w:rPr>
        <w:t xml:space="preserve"> </w:t>
      </w:r>
    </w:p>
    <w:p w14:paraId="70694175" w14:textId="77777777" w:rsidR="00554967" w:rsidRPr="00554967" w:rsidRDefault="00554967" w:rsidP="004E3194">
      <w:pPr>
        <w:autoSpaceDE w:val="0"/>
        <w:autoSpaceDN w:val="0"/>
        <w:adjustRightInd w:val="0"/>
        <w:spacing w:line="240" w:lineRule="auto"/>
        <w:ind w:left="360"/>
        <w:rPr>
          <w:rFonts w:eastAsia="Times New Roman" w:cs="Times New Roman"/>
          <w:szCs w:val="20"/>
          <w:lang w:eastAsia="da-DK"/>
        </w:rPr>
      </w:pPr>
    </w:p>
    <w:p w14:paraId="5D9003E8" w14:textId="3CCDA939" w:rsidR="00520636" w:rsidRDefault="003445FE" w:rsidP="003445FE">
      <w:pPr>
        <w:pStyle w:val="Listeafsnit"/>
        <w:numPr>
          <w:ilvl w:val="0"/>
          <w:numId w:val="14"/>
        </w:numPr>
        <w:autoSpaceDE w:val="0"/>
        <w:autoSpaceDN w:val="0"/>
        <w:adjustRightInd w:val="0"/>
        <w:spacing w:line="240" w:lineRule="auto"/>
        <w:rPr>
          <w:rFonts w:eastAsia="Times New Roman" w:cs="Times New Roman"/>
          <w:szCs w:val="20"/>
          <w:lang w:eastAsia="da-DK"/>
        </w:rPr>
      </w:pPr>
      <w:r>
        <w:rPr>
          <w:rFonts w:eastAsia="Times New Roman" w:cs="Times New Roman"/>
          <w:szCs w:val="20"/>
          <w:lang w:eastAsia="da-DK"/>
        </w:rPr>
        <w:t>Det midlertidige askeoplag skal opbygges</w:t>
      </w:r>
      <w:r w:rsidR="00B65FC9">
        <w:rPr>
          <w:rFonts w:eastAsia="Times New Roman" w:cs="Times New Roman"/>
          <w:szCs w:val="20"/>
          <w:lang w:eastAsia="da-DK"/>
        </w:rPr>
        <w:t>,</w:t>
      </w:r>
      <w:r>
        <w:rPr>
          <w:rFonts w:eastAsia="Times New Roman" w:cs="Times New Roman"/>
          <w:szCs w:val="20"/>
          <w:lang w:eastAsia="da-DK"/>
        </w:rPr>
        <w:t xml:space="preserve"> så det sikres, </w:t>
      </w:r>
      <w:r w:rsidR="009A48E1">
        <w:rPr>
          <w:rFonts w:eastAsia="Times New Roman" w:cs="Times New Roman"/>
          <w:szCs w:val="20"/>
          <w:lang w:eastAsia="da-DK"/>
        </w:rPr>
        <w:t xml:space="preserve">at </w:t>
      </w:r>
      <w:r>
        <w:rPr>
          <w:rFonts w:eastAsia="Times New Roman" w:cs="Times New Roman"/>
          <w:szCs w:val="20"/>
          <w:lang w:eastAsia="da-DK"/>
        </w:rPr>
        <w:t>asken</w:t>
      </w:r>
      <w:r w:rsidR="00160F03">
        <w:rPr>
          <w:rFonts w:eastAsia="Times New Roman" w:cs="Times New Roman"/>
          <w:szCs w:val="20"/>
          <w:lang w:eastAsia="da-DK"/>
        </w:rPr>
        <w:t xml:space="preserve"> </w:t>
      </w:r>
      <w:r>
        <w:rPr>
          <w:rFonts w:eastAsia="Times New Roman" w:cs="Times New Roman"/>
          <w:szCs w:val="20"/>
          <w:lang w:eastAsia="da-DK"/>
        </w:rPr>
        <w:t>ikke sk</w:t>
      </w:r>
      <w:r w:rsidR="00D124D7">
        <w:rPr>
          <w:rFonts w:eastAsia="Times New Roman" w:cs="Times New Roman"/>
          <w:szCs w:val="20"/>
          <w:lang w:eastAsia="da-DK"/>
        </w:rPr>
        <w:t>rider</w:t>
      </w:r>
      <w:r w:rsidR="00160F03">
        <w:rPr>
          <w:rFonts w:eastAsia="Times New Roman" w:cs="Times New Roman"/>
          <w:szCs w:val="20"/>
          <w:lang w:eastAsia="da-DK"/>
        </w:rPr>
        <w:t xml:space="preserve"> ned. Såfremt der sker skred, skal kommunen informeres</w:t>
      </w:r>
      <w:r w:rsidR="00427E04">
        <w:rPr>
          <w:rFonts w:eastAsia="Times New Roman" w:cs="Times New Roman"/>
          <w:szCs w:val="20"/>
          <w:lang w:eastAsia="da-DK"/>
        </w:rPr>
        <w:t>,</w:t>
      </w:r>
      <w:r w:rsidR="00160F03">
        <w:rPr>
          <w:rFonts w:eastAsia="Times New Roman" w:cs="Times New Roman"/>
          <w:szCs w:val="20"/>
          <w:lang w:eastAsia="da-DK"/>
        </w:rPr>
        <w:t xml:space="preserve"> og det skal straks reetableres.  </w:t>
      </w:r>
    </w:p>
    <w:p w14:paraId="2AEF3A32" w14:textId="77777777" w:rsidR="003445FE" w:rsidRPr="003445FE" w:rsidRDefault="003445FE" w:rsidP="003445FE">
      <w:pPr>
        <w:autoSpaceDE w:val="0"/>
        <w:autoSpaceDN w:val="0"/>
        <w:adjustRightInd w:val="0"/>
        <w:spacing w:line="240" w:lineRule="auto"/>
        <w:ind w:left="283"/>
        <w:rPr>
          <w:rFonts w:eastAsia="Times New Roman" w:cs="Times New Roman"/>
          <w:szCs w:val="20"/>
          <w:lang w:eastAsia="da-DK"/>
        </w:rPr>
      </w:pPr>
    </w:p>
    <w:p w14:paraId="0D290E4E" w14:textId="66433ED0" w:rsidR="004C4FC8" w:rsidRPr="004C4FC8" w:rsidRDefault="00EE7E3D" w:rsidP="004C4FC8">
      <w:pPr>
        <w:pStyle w:val="Listeafsnit"/>
        <w:numPr>
          <w:ilvl w:val="0"/>
          <w:numId w:val="14"/>
        </w:numPr>
        <w:autoSpaceDE w:val="0"/>
        <w:autoSpaceDN w:val="0"/>
        <w:adjustRightInd w:val="0"/>
        <w:spacing w:line="240" w:lineRule="auto"/>
        <w:rPr>
          <w:rFonts w:eastAsia="Times New Roman" w:cs="Times New Roman"/>
          <w:szCs w:val="20"/>
          <w:lang w:eastAsia="da-DK"/>
        </w:rPr>
      </w:pPr>
      <w:r>
        <w:rPr>
          <w:rFonts w:eastAsia="Times New Roman" w:cs="Times New Roman"/>
          <w:szCs w:val="20"/>
          <w:lang w:eastAsia="da-DK"/>
        </w:rPr>
        <w:t>D</w:t>
      </w:r>
      <w:r w:rsidR="004C4FC8">
        <w:rPr>
          <w:rFonts w:eastAsia="Times New Roman" w:cs="Times New Roman"/>
          <w:szCs w:val="20"/>
          <w:lang w:eastAsia="da-DK"/>
        </w:rPr>
        <w:t xml:space="preserve">et midlertidige askeoplag </w:t>
      </w:r>
      <w:r w:rsidR="003445FE">
        <w:rPr>
          <w:rFonts w:eastAsia="Times New Roman" w:cs="Times New Roman"/>
          <w:szCs w:val="20"/>
          <w:lang w:eastAsia="da-DK"/>
        </w:rPr>
        <w:t xml:space="preserve">skal overdækkes med </w:t>
      </w:r>
      <w:r w:rsidR="003445FE" w:rsidRPr="004E3194">
        <w:rPr>
          <w:rFonts w:eastAsia="Times New Roman" w:cs="Times New Roman"/>
          <w:szCs w:val="20"/>
          <w:lang w:eastAsia="da-DK"/>
        </w:rPr>
        <w:t xml:space="preserve">en bentonitmembran </w:t>
      </w:r>
      <w:r w:rsidR="00D124D7" w:rsidRPr="00520636">
        <w:rPr>
          <w:color w:val="000000"/>
        </w:rPr>
        <w:t>med egenskaber svarende til typen</w:t>
      </w:r>
      <w:r>
        <w:rPr>
          <w:color w:val="000000"/>
        </w:rPr>
        <w:t xml:space="preserve"> </w:t>
      </w:r>
      <w:proofErr w:type="spellStart"/>
      <w:r>
        <w:rPr>
          <w:color w:val="000000"/>
        </w:rPr>
        <w:t>Laviosa</w:t>
      </w:r>
      <w:proofErr w:type="spellEnd"/>
      <w:r>
        <w:rPr>
          <w:color w:val="000000"/>
        </w:rPr>
        <w:t xml:space="preserve"> Modula </w:t>
      </w:r>
      <w:proofErr w:type="spellStart"/>
      <w:r>
        <w:rPr>
          <w:color w:val="000000"/>
        </w:rPr>
        <w:t>Geobent</w:t>
      </w:r>
      <w:proofErr w:type="spellEnd"/>
      <w:r>
        <w:rPr>
          <w:color w:val="000000"/>
        </w:rPr>
        <w:t xml:space="preserve"> XP4.5/310</w:t>
      </w:r>
      <w:r w:rsidR="00427E04">
        <w:rPr>
          <w:color w:val="000000"/>
        </w:rPr>
        <w:t>,</w:t>
      </w:r>
      <w:r w:rsidR="00D124D7" w:rsidRPr="00520636">
        <w:rPr>
          <w:color w:val="000000"/>
        </w:rPr>
        <w:t xml:space="preserve"> jf. ansøgningsmaterialets bilag </w:t>
      </w:r>
      <w:r w:rsidR="00427E04">
        <w:rPr>
          <w:color w:val="000000"/>
        </w:rPr>
        <w:t>3</w:t>
      </w:r>
      <w:r w:rsidR="00CC7257">
        <w:rPr>
          <w:color w:val="000000"/>
        </w:rPr>
        <w:t>.</w:t>
      </w:r>
      <w:r w:rsidR="00CC7257" w:rsidRPr="00CC7257">
        <w:rPr>
          <w:color w:val="000000"/>
        </w:rPr>
        <w:t xml:space="preserve"> </w:t>
      </w:r>
      <w:r w:rsidR="00CC7257" w:rsidRPr="00520636">
        <w:rPr>
          <w:color w:val="000000"/>
        </w:rPr>
        <w:t xml:space="preserve">Membranen skal udlægges efter leverandørens forskrifter. </w:t>
      </w:r>
    </w:p>
    <w:p w14:paraId="7B1673F7" w14:textId="77777777" w:rsidR="004C4FC8" w:rsidRPr="004C4FC8" w:rsidRDefault="004C4FC8" w:rsidP="004C4FC8">
      <w:pPr>
        <w:pStyle w:val="Listeafsnit"/>
        <w:rPr>
          <w:rFonts w:eastAsia="Times New Roman" w:cs="Times New Roman"/>
          <w:szCs w:val="20"/>
          <w:highlight w:val="green"/>
          <w:lang w:eastAsia="da-DK"/>
        </w:rPr>
      </w:pPr>
    </w:p>
    <w:p w14:paraId="0671F05E" w14:textId="7205032E" w:rsidR="000D5C7F" w:rsidRPr="002542AB" w:rsidRDefault="00F11278" w:rsidP="009A61AD">
      <w:pPr>
        <w:pStyle w:val="Listeafsnit"/>
        <w:numPr>
          <w:ilvl w:val="0"/>
          <w:numId w:val="14"/>
        </w:numPr>
        <w:autoSpaceDE w:val="0"/>
        <w:autoSpaceDN w:val="0"/>
        <w:adjustRightInd w:val="0"/>
        <w:spacing w:line="240" w:lineRule="auto"/>
        <w:rPr>
          <w:rFonts w:eastAsia="Times New Roman" w:cs="Times New Roman"/>
          <w:szCs w:val="20"/>
          <w:lang w:eastAsia="da-DK"/>
        </w:rPr>
      </w:pPr>
      <w:r w:rsidRPr="002542AB">
        <w:rPr>
          <w:rFonts w:eastAsia="Times New Roman" w:cs="Times New Roman"/>
          <w:szCs w:val="20"/>
          <w:lang w:eastAsia="da-DK"/>
        </w:rPr>
        <w:t xml:space="preserve">Når det midlertidige askeoplag er fjernet, skal etape 3B </w:t>
      </w:r>
      <w:r w:rsidR="00DF63E5" w:rsidRPr="002542AB">
        <w:rPr>
          <w:rFonts w:eastAsia="Times New Roman" w:cs="Times New Roman"/>
          <w:szCs w:val="20"/>
          <w:lang w:eastAsia="da-DK"/>
        </w:rPr>
        <w:t>etableres som det fremgår af vilkår 17, 18</w:t>
      </w:r>
      <w:r w:rsidR="008061B2">
        <w:rPr>
          <w:rFonts w:eastAsia="Times New Roman" w:cs="Times New Roman"/>
          <w:szCs w:val="20"/>
          <w:lang w:eastAsia="da-DK"/>
        </w:rPr>
        <w:t>,</w:t>
      </w:r>
      <w:r w:rsidR="00DF63E5" w:rsidRPr="002542AB">
        <w:rPr>
          <w:rFonts w:eastAsia="Times New Roman" w:cs="Times New Roman"/>
          <w:szCs w:val="20"/>
          <w:lang w:eastAsia="da-DK"/>
        </w:rPr>
        <w:t xml:space="preserve"> 19, 22 i miljøgodkendelsen af den 4. juli 2019 om nyttiggørelse af overskudsjord og flyveaske til havneudvidelse – Etape 3B.  </w:t>
      </w:r>
      <w:bookmarkStart w:id="11" w:name="_Hlk62120685"/>
    </w:p>
    <w:bookmarkEnd w:id="11"/>
    <w:p w14:paraId="5A2FF2F5" w14:textId="77777777" w:rsidR="00F523F7" w:rsidRPr="002573FD" w:rsidRDefault="00F523F7" w:rsidP="004E3194">
      <w:pPr>
        <w:rPr>
          <w:rFonts w:eastAsia="Times New Roman" w:cs="Times New Roman"/>
          <w:szCs w:val="20"/>
          <w:lang w:eastAsia="da-DK"/>
        </w:rPr>
      </w:pPr>
    </w:p>
    <w:p w14:paraId="7C88869A" w14:textId="2E10E99A" w:rsidR="00F523F7" w:rsidRPr="00CC7257" w:rsidRDefault="00CC7257" w:rsidP="00CC7257">
      <w:pPr>
        <w:rPr>
          <w:rFonts w:eastAsia="Times New Roman" w:cs="Times New Roman"/>
          <w:szCs w:val="20"/>
          <w:lang w:eastAsia="da-DK"/>
        </w:rPr>
      </w:pPr>
      <w:r>
        <w:rPr>
          <w:rFonts w:eastAsia="Times New Roman" w:cs="Times New Roman"/>
          <w:szCs w:val="20"/>
          <w:lang w:eastAsia="da-DK"/>
        </w:rPr>
        <w:t>Vedligehold af den belægning</w:t>
      </w:r>
      <w:r w:rsidR="008C57D4">
        <w:rPr>
          <w:rFonts w:eastAsia="Times New Roman" w:cs="Times New Roman"/>
          <w:szCs w:val="20"/>
          <w:lang w:eastAsia="da-DK"/>
        </w:rPr>
        <w:t>,</w:t>
      </w:r>
      <w:r>
        <w:rPr>
          <w:rFonts w:eastAsia="Times New Roman" w:cs="Times New Roman"/>
          <w:szCs w:val="20"/>
          <w:lang w:eastAsia="da-DK"/>
        </w:rPr>
        <w:t xml:space="preserve"> der </w:t>
      </w:r>
      <w:r w:rsidR="008C57D4">
        <w:rPr>
          <w:rFonts w:eastAsia="Times New Roman" w:cs="Times New Roman"/>
          <w:szCs w:val="20"/>
          <w:lang w:eastAsia="da-DK"/>
        </w:rPr>
        <w:t xml:space="preserve">udlægges </w:t>
      </w:r>
      <w:r>
        <w:rPr>
          <w:rFonts w:eastAsia="Times New Roman" w:cs="Times New Roman"/>
          <w:szCs w:val="20"/>
          <w:lang w:eastAsia="da-DK"/>
        </w:rPr>
        <w:t>efter</w:t>
      </w:r>
      <w:r w:rsidR="008C57D4">
        <w:rPr>
          <w:rFonts w:eastAsia="Times New Roman" w:cs="Times New Roman"/>
          <w:szCs w:val="20"/>
          <w:lang w:eastAsia="da-DK"/>
        </w:rPr>
        <w:t xml:space="preserve">, </w:t>
      </w:r>
      <w:r>
        <w:rPr>
          <w:rFonts w:eastAsia="Times New Roman" w:cs="Times New Roman"/>
          <w:szCs w:val="20"/>
          <w:lang w:eastAsia="da-DK"/>
        </w:rPr>
        <w:t>at det midlertidige askeoplag er fjernet</w:t>
      </w:r>
      <w:r w:rsidR="008C57D4">
        <w:rPr>
          <w:rFonts w:eastAsia="Times New Roman" w:cs="Times New Roman"/>
          <w:szCs w:val="20"/>
          <w:lang w:eastAsia="da-DK"/>
        </w:rPr>
        <w:t>,</w:t>
      </w:r>
      <w:r>
        <w:rPr>
          <w:rFonts w:eastAsia="Times New Roman" w:cs="Times New Roman"/>
          <w:szCs w:val="20"/>
          <w:lang w:eastAsia="da-DK"/>
        </w:rPr>
        <w:t xml:space="preserve"> er reguleret i miljøgodkendelsen </w:t>
      </w:r>
      <w:r w:rsidR="008061B2">
        <w:rPr>
          <w:rFonts w:eastAsia="Times New Roman" w:cs="Times New Roman"/>
          <w:szCs w:val="20"/>
          <w:lang w:eastAsia="da-DK"/>
        </w:rPr>
        <w:t>”</w:t>
      </w:r>
      <w:r>
        <w:rPr>
          <w:rFonts w:eastAsia="Times New Roman" w:cs="Times New Roman"/>
          <w:szCs w:val="20"/>
          <w:lang w:eastAsia="da-DK"/>
        </w:rPr>
        <w:t>Nyttiggørelse af overskudsjord og flyveaske til havneudvidelse – Etape 3B</w:t>
      </w:r>
      <w:r w:rsidR="008061B2">
        <w:rPr>
          <w:rFonts w:eastAsia="Times New Roman" w:cs="Times New Roman"/>
          <w:szCs w:val="20"/>
          <w:lang w:eastAsia="da-DK"/>
        </w:rPr>
        <w:t>”</w:t>
      </w:r>
      <w:r>
        <w:rPr>
          <w:rFonts w:eastAsia="Times New Roman" w:cs="Times New Roman"/>
          <w:szCs w:val="20"/>
          <w:lang w:eastAsia="da-DK"/>
        </w:rPr>
        <w:t xml:space="preserve"> fra den 4. juli 2019. I den afgørelse er der stillet vilkår om</w:t>
      </w:r>
      <w:r w:rsidR="008C57D4">
        <w:rPr>
          <w:rFonts w:eastAsia="Times New Roman" w:cs="Times New Roman"/>
          <w:szCs w:val="20"/>
          <w:lang w:eastAsia="da-DK"/>
        </w:rPr>
        <w:t>,</w:t>
      </w:r>
      <w:r>
        <w:rPr>
          <w:rFonts w:eastAsia="Times New Roman" w:cs="Times New Roman"/>
          <w:szCs w:val="20"/>
          <w:lang w:eastAsia="da-DK"/>
        </w:rPr>
        <w:t xml:space="preserve"> at b</w:t>
      </w:r>
      <w:r w:rsidR="00554967" w:rsidRPr="00CC7257">
        <w:rPr>
          <w:rFonts w:eastAsia="Times New Roman" w:cs="Times New Roman"/>
          <w:szCs w:val="20"/>
          <w:lang w:eastAsia="da-DK"/>
        </w:rPr>
        <w:t>elægning</w:t>
      </w:r>
      <w:r>
        <w:rPr>
          <w:rFonts w:eastAsia="Times New Roman" w:cs="Times New Roman"/>
          <w:szCs w:val="20"/>
          <w:lang w:eastAsia="da-DK"/>
        </w:rPr>
        <w:t>en</w:t>
      </w:r>
      <w:r w:rsidR="00554967" w:rsidRPr="00CC7257">
        <w:rPr>
          <w:rFonts w:eastAsia="Times New Roman" w:cs="Times New Roman"/>
          <w:szCs w:val="20"/>
          <w:lang w:eastAsia="da-DK"/>
        </w:rPr>
        <w:t xml:space="preserve"> </w:t>
      </w:r>
      <w:r w:rsidR="00F523F7" w:rsidRPr="00CC7257">
        <w:rPr>
          <w:rFonts w:eastAsia="Times New Roman" w:cs="Times New Roman"/>
          <w:szCs w:val="20"/>
          <w:lang w:eastAsia="da-DK"/>
        </w:rPr>
        <w:t>skal vedligeholdes</w:t>
      </w:r>
      <w:r w:rsidR="008061B2">
        <w:rPr>
          <w:rFonts w:eastAsia="Times New Roman" w:cs="Times New Roman"/>
          <w:szCs w:val="20"/>
          <w:lang w:eastAsia="da-DK"/>
        </w:rPr>
        <w:t>,</w:t>
      </w:r>
      <w:r w:rsidR="00F523F7" w:rsidRPr="00CC7257">
        <w:rPr>
          <w:rFonts w:eastAsia="Times New Roman" w:cs="Times New Roman"/>
          <w:szCs w:val="20"/>
          <w:lang w:eastAsia="da-DK"/>
        </w:rPr>
        <w:t xml:space="preserve"> således</w:t>
      </w:r>
      <w:r w:rsidR="00466A6A" w:rsidRPr="00CC7257">
        <w:rPr>
          <w:rFonts w:eastAsia="Times New Roman" w:cs="Times New Roman"/>
          <w:szCs w:val="20"/>
          <w:lang w:eastAsia="da-DK"/>
        </w:rPr>
        <w:t xml:space="preserve"> </w:t>
      </w:r>
      <w:r w:rsidR="00F523F7" w:rsidRPr="00CC7257">
        <w:rPr>
          <w:rFonts w:eastAsia="Times New Roman" w:cs="Times New Roman"/>
          <w:szCs w:val="20"/>
          <w:lang w:eastAsia="da-DK"/>
        </w:rPr>
        <w:t xml:space="preserve">at regnvand hurtigt ledes væk, samt at muligheden for kontakt med </w:t>
      </w:r>
      <w:r>
        <w:rPr>
          <w:rFonts w:eastAsia="Times New Roman" w:cs="Times New Roman"/>
          <w:szCs w:val="20"/>
          <w:lang w:eastAsia="da-DK"/>
        </w:rPr>
        <w:t xml:space="preserve">den underliggende </w:t>
      </w:r>
      <w:r w:rsidR="00554967" w:rsidRPr="00CC7257">
        <w:rPr>
          <w:rFonts w:eastAsia="Times New Roman" w:cs="Times New Roman"/>
          <w:szCs w:val="20"/>
          <w:lang w:eastAsia="da-DK"/>
        </w:rPr>
        <w:t>flyveaske og forurenet jord</w:t>
      </w:r>
      <w:r w:rsidR="00784B36" w:rsidRPr="00CC7257">
        <w:rPr>
          <w:rFonts w:eastAsia="Times New Roman" w:cs="Times New Roman"/>
          <w:szCs w:val="20"/>
          <w:lang w:eastAsia="da-DK"/>
        </w:rPr>
        <w:t xml:space="preserve"> hindres</w:t>
      </w:r>
      <w:r w:rsidR="006A4909">
        <w:rPr>
          <w:rFonts w:eastAsia="Times New Roman" w:cs="Times New Roman"/>
          <w:szCs w:val="20"/>
          <w:lang w:eastAsia="da-DK"/>
        </w:rPr>
        <w:t xml:space="preserve"> (vilkår 20)</w:t>
      </w:r>
      <w:r w:rsidR="00784B36" w:rsidRPr="00CC7257">
        <w:rPr>
          <w:rFonts w:eastAsia="Times New Roman" w:cs="Times New Roman"/>
          <w:szCs w:val="20"/>
          <w:lang w:eastAsia="da-DK"/>
        </w:rPr>
        <w:t>.</w:t>
      </w:r>
    </w:p>
    <w:p w14:paraId="60056960" w14:textId="77777777" w:rsidR="00F523F7" w:rsidRPr="00F47712" w:rsidRDefault="00F523F7" w:rsidP="004E3194">
      <w:pPr>
        <w:rPr>
          <w:lang w:eastAsia="da-DK"/>
        </w:rPr>
      </w:pPr>
    </w:p>
    <w:p w14:paraId="4AA87186" w14:textId="2BF99153" w:rsidR="00F523F7" w:rsidRPr="00F47712" w:rsidRDefault="00E31122" w:rsidP="00103670">
      <w:pPr>
        <w:pStyle w:val="Overskrift2"/>
        <w:spacing w:after="120"/>
        <w:ind w:left="851" w:hanging="851"/>
        <w:rPr>
          <w:rFonts w:eastAsia="Times New Roman"/>
          <w:lang w:eastAsia="da-DK"/>
        </w:rPr>
      </w:pPr>
      <w:bookmarkStart w:id="12" w:name="_Toc108081346"/>
      <w:r>
        <w:rPr>
          <w:rFonts w:eastAsia="Times New Roman"/>
          <w:lang w:eastAsia="da-DK"/>
        </w:rPr>
        <w:t>5.3</w:t>
      </w:r>
      <w:r w:rsidR="00103670">
        <w:rPr>
          <w:rFonts w:eastAsia="Times New Roman"/>
          <w:lang w:eastAsia="da-DK"/>
        </w:rPr>
        <w:tab/>
      </w:r>
      <w:r w:rsidR="00F523F7" w:rsidRPr="00F47712">
        <w:rPr>
          <w:rFonts w:eastAsia="Times New Roman"/>
          <w:lang w:eastAsia="da-DK"/>
        </w:rPr>
        <w:t>Luft</w:t>
      </w:r>
      <w:bookmarkEnd w:id="12"/>
      <w:r w:rsidR="00F523F7" w:rsidRPr="00F47712">
        <w:rPr>
          <w:rFonts w:eastAsia="Times New Roman"/>
          <w:lang w:eastAsia="da-DK"/>
        </w:rPr>
        <w:t xml:space="preserve"> </w:t>
      </w:r>
    </w:p>
    <w:p w14:paraId="4582B337" w14:textId="1686C343" w:rsidR="00475FFB" w:rsidRPr="002D77EE" w:rsidRDefault="002D77EE" w:rsidP="00475FFB">
      <w:pPr>
        <w:pStyle w:val="Listeafsnit"/>
        <w:numPr>
          <w:ilvl w:val="0"/>
          <w:numId w:val="14"/>
        </w:numPr>
        <w:rPr>
          <w:color w:val="000000"/>
        </w:rPr>
      </w:pPr>
      <w:r w:rsidRPr="002D77EE">
        <w:rPr>
          <w:lang w:eastAsia="da-DK"/>
        </w:rPr>
        <w:t xml:space="preserve">Det midlertidige oplag af </w:t>
      </w:r>
      <w:r w:rsidR="00CC7257" w:rsidRPr="002D77EE">
        <w:rPr>
          <w:lang w:eastAsia="da-DK"/>
        </w:rPr>
        <w:t xml:space="preserve">aske </w:t>
      </w:r>
      <w:r w:rsidR="00F523F7" w:rsidRPr="002D77EE">
        <w:rPr>
          <w:lang w:eastAsia="da-DK"/>
        </w:rPr>
        <w:t>må ikke give anledning til væsentlig støvflugt.</w:t>
      </w:r>
    </w:p>
    <w:p w14:paraId="2D8936F6" w14:textId="77777777" w:rsidR="00E31122" w:rsidRPr="004E3194" w:rsidRDefault="00E31122" w:rsidP="00E31122">
      <w:pPr>
        <w:pStyle w:val="Listeafsnit"/>
        <w:ind w:left="850"/>
        <w:rPr>
          <w:color w:val="000000"/>
        </w:rPr>
      </w:pPr>
    </w:p>
    <w:p w14:paraId="607B84F6" w14:textId="77777777" w:rsidR="00F523F7" w:rsidRPr="00705553" w:rsidRDefault="00F523F7" w:rsidP="00E31122">
      <w:pPr>
        <w:pStyle w:val="Overskrift2"/>
        <w:numPr>
          <w:ilvl w:val="1"/>
          <w:numId w:val="15"/>
        </w:numPr>
        <w:spacing w:after="120"/>
        <w:rPr>
          <w:rFonts w:eastAsia="Times New Roman"/>
          <w:lang w:eastAsia="da-DK"/>
        </w:rPr>
      </w:pPr>
      <w:bookmarkStart w:id="13" w:name="_Toc108081347"/>
      <w:r w:rsidRPr="00705553">
        <w:rPr>
          <w:rFonts w:eastAsia="Times New Roman"/>
          <w:lang w:eastAsia="da-DK"/>
        </w:rPr>
        <w:t>Overflade- og Spildevand</w:t>
      </w:r>
      <w:bookmarkEnd w:id="13"/>
    </w:p>
    <w:p w14:paraId="4EA56B6D" w14:textId="77777777" w:rsidR="00CC7257" w:rsidRPr="00705553" w:rsidRDefault="00CC7257" w:rsidP="00DA680E">
      <w:pPr>
        <w:pStyle w:val="Listeafsnit"/>
        <w:ind w:left="0"/>
        <w:rPr>
          <w:lang w:eastAsia="da-DK"/>
        </w:rPr>
      </w:pPr>
    </w:p>
    <w:p w14:paraId="47AA5515" w14:textId="38B21804" w:rsidR="00025BF5" w:rsidRPr="00705553" w:rsidRDefault="000816A4" w:rsidP="00025BF5">
      <w:pPr>
        <w:pStyle w:val="Listeafsnit"/>
        <w:numPr>
          <w:ilvl w:val="0"/>
          <w:numId w:val="14"/>
        </w:numPr>
        <w:rPr>
          <w:lang w:eastAsia="da-DK"/>
        </w:rPr>
      </w:pPr>
      <w:r w:rsidRPr="00705553">
        <w:rPr>
          <w:lang w:eastAsia="da-DK"/>
        </w:rPr>
        <w:t>Bortledning af o</w:t>
      </w:r>
      <w:r w:rsidR="00982684" w:rsidRPr="00705553">
        <w:rPr>
          <w:lang w:eastAsia="da-DK"/>
        </w:rPr>
        <w:t>verfladevand</w:t>
      </w:r>
      <w:r w:rsidR="004F30A2" w:rsidRPr="00705553">
        <w:rPr>
          <w:lang w:eastAsia="da-DK"/>
        </w:rPr>
        <w:t xml:space="preserve"> </w:t>
      </w:r>
      <w:r w:rsidRPr="00705553">
        <w:rPr>
          <w:lang w:eastAsia="da-DK"/>
        </w:rPr>
        <w:t xml:space="preserve">fra </w:t>
      </w:r>
      <w:r w:rsidR="004F30A2" w:rsidRPr="00705553">
        <w:rPr>
          <w:lang w:eastAsia="da-DK"/>
        </w:rPr>
        <w:t xml:space="preserve">det midlertidige </w:t>
      </w:r>
      <w:r w:rsidRPr="00705553">
        <w:rPr>
          <w:lang w:eastAsia="da-DK"/>
        </w:rPr>
        <w:t>aske</w:t>
      </w:r>
      <w:r w:rsidR="004F30A2" w:rsidRPr="00705553">
        <w:rPr>
          <w:lang w:eastAsia="da-DK"/>
        </w:rPr>
        <w:t>oplag</w:t>
      </w:r>
      <w:r w:rsidR="004E50D7" w:rsidRPr="00705553">
        <w:rPr>
          <w:lang w:eastAsia="da-DK"/>
        </w:rPr>
        <w:t xml:space="preserve"> </w:t>
      </w:r>
      <w:r w:rsidRPr="00705553">
        <w:rPr>
          <w:lang w:eastAsia="da-DK"/>
        </w:rPr>
        <w:t>kan ske ved diffus overfladeafstrømning</w:t>
      </w:r>
      <w:r w:rsidR="002D77EE" w:rsidRPr="00705553">
        <w:rPr>
          <w:lang w:eastAsia="da-DK"/>
        </w:rPr>
        <w:t>.</w:t>
      </w:r>
    </w:p>
    <w:p w14:paraId="7D878AE1" w14:textId="77777777" w:rsidR="00A315BB" w:rsidRPr="00705553" w:rsidRDefault="00A315BB" w:rsidP="00A315BB">
      <w:pPr>
        <w:rPr>
          <w:lang w:eastAsia="da-DK"/>
        </w:rPr>
      </w:pPr>
    </w:p>
    <w:p w14:paraId="7E242D05" w14:textId="65469CAC" w:rsidR="00A315BB" w:rsidRPr="00705553" w:rsidRDefault="00A315BB" w:rsidP="00025BF5">
      <w:pPr>
        <w:pStyle w:val="Listeafsnit"/>
        <w:numPr>
          <w:ilvl w:val="0"/>
          <w:numId w:val="14"/>
        </w:numPr>
        <w:rPr>
          <w:lang w:eastAsia="da-DK"/>
        </w:rPr>
      </w:pPr>
      <w:r w:rsidRPr="00705553">
        <w:rPr>
          <w:lang w:eastAsia="da-DK"/>
        </w:rPr>
        <w:lastRenderedPageBreak/>
        <w:t xml:space="preserve">Den diffuse overfladeafstrømning må ikke medføre gener for de omkringliggende arealer og miljøet generelt. </w:t>
      </w:r>
    </w:p>
    <w:p w14:paraId="3F8BE628" w14:textId="77777777" w:rsidR="002D77EE" w:rsidRDefault="002D77EE" w:rsidP="002D77EE">
      <w:pPr>
        <w:pStyle w:val="Listeafsnit"/>
        <w:rPr>
          <w:lang w:eastAsia="da-DK"/>
        </w:rPr>
      </w:pPr>
    </w:p>
    <w:p w14:paraId="60F55A09" w14:textId="7B4D3753" w:rsidR="002D77EE" w:rsidRPr="000816A4" w:rsidRDefault="002D77EE" w:rsidP="002D77EE">
      <w:pPr>
        <w:pStyle w:val="Listeafsnit"/>
        <w:ind w:left="0"/>
        <w:rPr>
          <w:lang w:eastAsia="da-DK"/>
        </w:rPr>
      </w:pPr>
      <w:r w:rsidRPr="002D77EE">
        <w:rPr>
          <w:lang w:eastAsia="da-DK"/>
        </w:rPr>
        <w:t>Håndteringen af sanitært husspildevand er ikke omfattet af denne tilladelse.</w:t>
      </w:r>
    </w:p>
    <w:p w14:paraId="7B03FB79" w14:textId="77777777" w:rsidR="00E028A1" w:rsidRPr="00F47712" w:rsidRDefault="00E028A1" w:rsidP="004E3194">
      <w:pPr>
        <w:rPr>
          <w:lang w:eastAsia="da-DK"/>
        </w:rPr>
      </w:pPr>
    </w:p>
    <w:p w14:paraId="62D34ACA" w14:textId="1CCE1288" w:rsidR="00F523F7" w:rsidRPr="00A859AE" w:rsidRDefault="00F523F7" w:rsidP="00025BF5">
      <w:pPr>
        <w:pStyle w:val="Overskrift2"/>
        <w:numPr>
          <w:ilvl w:val="1"/>
          <w:numId w:val="19"/>
        </w:numPr>
        <w:spacing w:after="120"/>
        <w:rPr>
          <w:rFonts w:eastAsia="Times New Roman"/>
          <w:lang w:eastAsia="da-DK"/>
        </w:rPr>
      </w:pPr>
      <w:bookmarkStart w:id="14" w:name="_Toc108081348"/>
      <w:r w:rsidRPr="00A859AE">
        <w:rPr>
          <w:rFonts w:eastAsia="Times New Roman"/>
          <w:lang w:eastAsia="da-DK"/>
        </w:rPr>
        <w:t>Støj</w:t>
      </w:r>
      <w:r>
        <w:rPr>
          <w:rFonts w:eastAsia="Times New Roman"/>
          <w:lang w:eastAsia="da-DK"/>
        </w:rPr>
        <w:t xml:space="preserve"> og Vibrationer</w:t>
      </w:r>
      <w:bookmarkEnd w:id="14"/>
    </w:p>
    <w:p w14:paraId="5EE90EB5" w14:textId="77777777" w:rsidR="00962967" w:rsidRPr="00BA6908" w:rsidRDefault="00F523F7" w:rsidP="00BA6908">
      <w:pPr>
        <w:autoSpaceDE w:val="0"/>
        <w:autoSpaceDN w:val="0"/>
        <w:adjustRightInd w:val="0"/>
        <w:spacing w:line="240" w:lineRule="auto"/>
        <w:rPr>
          <w:color w:val="000000"/>
        </w:rPr>
      </w:pPr>
      <w:r w:rsidRPr="00BA6908">
        <w:rPr>
          <w:color w:val="000000"/>
        </w:rPr>
        <w:t xml:space="preserve">Ingen vilkår, da forhold omkring støj og vibrationer er reguleret i VVM–tilladelse til udvidelse af Vordingborg Havn meddelt af Vordingborg Kommune den 6. juni 2017. </w:t>
      </w:r>
    </w:p>
    <w:p w14:paraId="2DE6221A" w14:textId="77777777" w:rsidR="00852D29" w:rsidRDefault="00852D29" w:rsidP="00852D29">
      <w:pPr>
        <w:autoSpaceDE w:val="0"/>
        <w:autoSpaceDN w:val="0"/>
        <w:adjustRightInd w:val="0"/>
        <w:spacing w:line="240" w:lineRule="auto"/>
        <w:rPr>
          <w:color w:val="000000"/>
        </w:rPr>
      </w:pPr>
    </w:p>
    <w:p w14:paraId="70B70BF2" w14:textId="77777777" w:rsidR="00E028A1" w:rsidRPr="00852D29" w:rsidRDefault="00E028A1" w:rsidP="00852D29">
      <w:pPr>
        <w:autoSpaceDE w:val="0"/>
        <w:autoSpaceDN w:val="0"/>
        <w:adjustRightInd w:val="0"/>
        <w:spacing w:line="240" w:lineRule="auto"/>
        <w:rPr>
          <w:color w:val="000000"/>
        </w:rPr>
      </w:pPr>
    </w:p>
    <w:p w14:paraId="39522E36" w14:textId="77777777" w:rsidR="00F523F7" w:rsidRPr="00962967" w:rsidRDefault="00F523F7" w:rsidP="00962967">
      <w:pPr>
        <w:pStyle w:val="Overskrift2"/>
        <w:numPr>
          <w:ilvl w:val="1"/>
          <w:numId w:val="19"/>
        </w:numPr>
        <w:spacing w:after="120"/>
        <w:rPr>
          <w:rFonts w:eastAsia="Times New Roman"/>
          <w:lang w:eastAsia="da-DK"/>
        </w:rPr>
      </w:pPr>
      <w:bookmarkStart w:id="15" w:name="_Toc108081349"/>
      <w:r w:rsidRPr="00962967">
        <w:rPr>
          <w:rFonts w:eastAsia="Times New Roman"/>
          <w:lang w:eastAsia="da-DK"/>
        </w:rPr>
        <w:t>Affald</w:t>
      </w:r>
      <w:bookmarkEnd w:id="15"/>
    </w:p>
    <w:p w14:paraId="376BDFFC" w14:textId="429B2539" w:rsidR="00386EE1" w:rsidRPr="00386EE1" w:rsidRDefault="00F523F7" w:rsidP="00386EE1">
      <w:pPr>
        <w:pStyle w:val="Listeafsnit"/>
        <w:numPr>
          <w:ilvl w:val="0"/>
          <w:numId w:val="14"/>
        </w:numPr>
        <w:autoSpaceDE w:val="0"/>
        <w:autoSpaceDN w:val="0"/>
        <w:adjustRightInd w:val="0"/>
        <w:spacing w:line="240" w:lineRule="auto"/>
        <w:rPr>
          <w:rFonts w:eastAsia="Times New Roman" w:cs="Times New Roman"/>
          <w:szCs w:val="20"/>
          <w:lang w:eastAsia="da-DK"/>
        </w:rPr>
      </w:pPr>
      <w:r w:rsidRPr="0028019A">
        <w:rPr>
          <w:rFonts w:eastAsia="Times New Roman" w:cs="Times New Roman"/>
          <w:szCs w:val="20"/>
          <w:lang w:eastAsia="da-DK"/>
        </w:rPr>
        <w:t xml:space="preserve">Affald, der fremkommer i forbindelse med </w:t>
      </w:r>
      <w:r w:rsidR="00C668C3">
        <w:rPr>
          <w:rFonts w:eastAsia="Times New Roman" w:cs="Times New Roman"/>
          <w:szCs w:val="20"/>
          <w:lang w:eastAsia="da-DK"/>
        </w:rPr>
        <w:t>det midlertidige askeoplag</w:t>
      </w:r>
      <w:r w:rsidRPr="0028019A">
        <w:rPr>
          <w:rFonts w:eastAsia="Times New Roman" w:cs="Times New Roman"/>
          <w:szCs w:val="20"/>
          <w:lang w:eastAsia="da-DK"/>
        </w:rPr>
        <w:t xml:space="preserve">, skal sorteres, opsamles og opbevares forsvarligt, indtil det kan bortskaffes efter gældende regler. </w:t>
      </w:r>
    </w:p>
    <w:p w14:paraId="407CA45B" w14:textId="77777777" w:rsidR="00386EE1" w:rsidRPr="00C668C3" w:rsidRDefault="00386EE1" w:rsidP="00386EE1">
      <w:pPr>
        <w:autoSpaceDE w:val="0"/>
        <w:autoSpaceDN w:val="0"/>
        <w:adjustRightInd w:val="0"/>
        <w:spacing w:line="240" w:lineRule="auto"/>
        <w:ind w:left="850" w:hanging="567"/>
        <w:rPr>
          <w:rFonts w:eastAsia="Times New Roman" w:cs="Times New Roman"/>
          <w:szCs w:val="20"/>
          <w:lang w:eastAsia="da-DK"/>
        </w:rPr>
      </w:pPr>
    </w:p>
    <w:p w14:paraId="767A90D8" w14:textId="74F2E39F" w:rsidR="00386EE1" w:rsidRPr="00386EE1" w:rsidRDefault="00386EE1" w:rsidP="00386EE1">
      <w:pPr>
        <w:pStyle w:val="Listeafsnit"/>
        <w:numPr>
          <w:ilvl w:val="0"/>
          <w:numId w:val="14"/>
        </w:numPr>
        <w:autoSpaceDE w:val="0"/>
        <w:autoSpaceDN w:val="0"/>
        <w:adjustRightInd w:val="0"/>
        <w:spacing w:line="240" w:lineRule="auto"/>
        <w:rPr>
          <w:rFonts w:eastAsia="Times New Roman" w:cs="Times New Roman"/>
          <w:szCs w:val="20"/>
          <w:lang w:eastAsia="da-DK"/>
        </w:rPr>
      </w:pPr>
      <w:r w:rsidRPr="00386EE1">
        <w:rPr>
          <w:rFonts w:eastAsia="Times New Roman" w:cs="Times New Roman"/>
          <w:szCs w:val="20"/>
          <w:lang w:eastAsia="da-DK"/>
        </w:rPr>
        <w:t xml:space="preserve">I forbindelse med afvikling af det midlertidige askeoplag skal bentonitmembranen </w:t>
      </w:r>
      <w:r w:rsidR="00113355">
        <w:rPr>
          <w:rFonts w:eastAsia="Times New Roman" w:cs="Times New Roman"/>
          <w:szCs w:val="20"/>
          <w:lang w:eastAsia="da-DK"/>
        </w:rPr>
        <w:t xml:space="preserve">bestående af </w:t>
      </w:r>
      <w:r w:rsidR="000F4795">
        <w:rPr>
          <w:rFonts w:eastAsia="Times New Roman" w:cs="Times New Roman"/>
          <w:szCs w:val="20"/>
          <w:lang w:eastAsia="da-DK"/>
        </w:rPr>
        <w:t xml:space="preserve">vævet og ikke-vævet polypropylen samt ler </w:t>
      </w:r>
      <w:r w:rsidRPr="00386EE1">
        <w:rPr>
          <w:rFonts w:eastAsia="Times New Roman" w:cs="Times New Roman"/>
          <w:szCs w:val="20"/>
          <w:lang w:eastAsia="da-DK"/>
        </w:rPr>
        <w:t>bortskaffes som affald efter gældende regler</w:t>
      </w:r>
      <w:r>
        <w:rPr>
          <w:rFonts w:eastAsia="Times New Roman" w:cs="Times New Roman"/>
          <w:szCs w:val="20"/>
          <w:lang w:eastAsia="da-DK"/>
        </w:rPr>
        <w:t xml:space="preserve"> (se afsnit 7.9)</w:t>
      </w:r>
      <w:r w:rsidRPr="00386EE1">
        <w:rPr>
          <w:rFonts w:eastAsia="Times New Roman" w:cs="Times New Roman"/>
          <w:szCs w:val="20"/>
          <w:lang w:eastAsia="da-DK"/>
        </w:rPr>
        <w:t>. Bentonitmembranen anses ikke som et materiale, der kan nyttiggøres som opfyldning i etape 4.</w:t>
      </w:r>
    </w:p>
    <w:p w14:paraId="0EF3743E" w14:textId="77777777" w:rsidR="00F523F7" w:rsidRDefault="00F523F7" w:rsidP="004E3194">
      <w:pPr>
        <w:autoSpaceDE w:val="0"/>
        <w:autoSpaceDN w:val="0"/>
        <w:adjustRightInd w:val="0"/>
        <w:spacing w:line="240" w:lineRule="auto"/>
        <w:rPr>
          <w:rFonts w:eastAsia="Times New Roman" w:cs="Times New Roman"/>
          <w:szCs w:val="20"/>
          <w:lang w:eastAsia="da-DK"/>
        </w:rPr>
      </w:pPr>
    </w:p>
    <w:p w14:paraId="2CBF34E2" w14:textId="77777777" w:rsidR="00F523F7" w:rsidRDefault="00F523F7" w:rsidP="0028019A">
      <w:pPr>
        <w:pStyle w:val="Overskrift2"/>
        <w:numPr>
          <w:ilvl w:val="1"/>
          <w:numId w:val="20"/>
        </w:numPr>
        <w:spacing w:after="120"/>
        <w:rPr>
          <w:rFonts w:eastAsia="Times New Roman"/>
          <w:lang w:eastAsia="da-DK"/>
        </w:rPr>
      </w:pPr>
      <w:bookmarkStart w:id="16" w:name="_Toc108081350"/>
      <w:r w:rsidRPr="000D6A51">
        <w:rPr>
          <w:rFonts w:eastAsia="Times New Roman"/>
          <w:lang w:eastAsia="da-DK"/>
        </w:rPr>
        <w:t>Beskyttelse af jord, grundvand og recipient</w:t>
      </w:r>
      <w:bookmarkEnd w:id="16"/>
    </w:p>
    <w:p w14:paraId="3E5C8B15" w14:textId="4F371CF3" w:rsidR="00F523F7" w:rsidRDefault="00F523F7" w:rsidP="00234473">
      <w:pPr>
        <w:rPr>
          <w:lang w:eastAsia="da-DK"/>
        </w:rPr>
      </w:pPr>
      <w:r>
        <w:rPr>
          <w:lang w:eastAsia="da-DK"/>
        </w:rPr>
        <w:t>Se vilkår gi</w:t>
      </w:r>
      <w:r w:rsidR="00E028A1">
        <w:rPr>
          <w:lang w:eastAsia="da-DK"/>
        </w:rPr>
        <w:t>vet under afsnit 5.2</w:t>
      </w:r>
      <w:r w:rsidR="00234473">
        <w:rPr>
          <w:lang w:eastAsia="da-DK"/>
        </w:rPr>
        <w:t xml:space="preserve"> og 5.4</w:t>
      </w:r>
      <w:r w:rsidR="00E028A1">
        <w:rPr>
          <w:lang w:eastAsia="da-DK"/>
        </w:rPr>
        <w:t>.</w:t>
      </w:r>
    </w:p>
    <w:p w14:paraId="7F507B51" w14:textId="77777777" w:rsidR="00F523F7" w:rsidRDefault="00F523F7" w:rsidP="004E3194">
      <w:pPr>
        <w:ind w:left="360"/>
        <w:rPr>
          <w:lang w:eastAsia="da-DK"/>
        </w:rPr>
      </w:pPr>
    </w:p>
    <w:p w14:paraId="4D97D8B2" w14:textId="44BDB920" w:rsidR="00F523F7" w:rsidRDefault="00F523F7" w:rsidP="0028019A">
      <w:pPr>
        <w:pStyle w:val="Overskrift2"/>
        <w:numPr>
          <w:ilvl w:val="1"/>
          <w:numId w:val="20"/>
        </w:numPr>
        <w:spacing w:after="120"/>
        <w:rPr>
          <w:rFonts w:eastAsia="Times New Roman"/>
          <w:lang w:eastAsia="da-DK"/>
        </w:rPr>
      </w:pPr>
      <w:bookmarkStart w:id="17" w:name="_Toc108081351"/>
      <w:r w:rsidRPr="0013558E">
        <w:rPr>
          <w:rFonts w:eastAsia="Times New Roman"/>
          <w:lang w:eastAsia="da-DK"/>
        </w:rPr>
        <w:t>Indberetning</w:t>
      </w:r>
      <w:bookmarkEnd w:id="17"/>
    </w:p>
    <w:p w14:paraId="3D73D9CA" w14:textId="4BCEBDDC" w:rsidR="00386EE1" w:rsidRDefault="00386EE1" w:rsidP="00386EE1">
      <w:pPr>
        <w:rPr>
          <w:lang w:eastAsia="da-DK"/>
        </w:rPr>
      </w:pPr>
    </w:p>
    <w:p w14:paraId="0B9225DB" w14:textId="5E4F45EB" w:rsidR="00386EE1" w:rsidRPr="00D93ECE" w:rsidRDefault="00234473" w:rsidP="00386EE1">
      <w:pPr>
        <w:pStyle w:val="Listeafsnit"/>
        <w:numPr>
          <w:ilvl w:val="0"/>
          <w:numId w:val="14"/>
        </w:numPr>
        <w:rPr>
          <w:lang w:eastAsia="da-DK"/>
        </w:rPr>
      </w:pPr>
      <w:r w:rsidRPr="00D93ECE">
        <w:rPr>
          <w:color w:val="000000"/>
        </w:rPr>
        <w:t>Senest 1 måned før det midlertidige askeoplag afvikles, skal</w:t>
      </w:r>
      <w:r w:rsidR="00386EE1" w:rsidRPr="00D93ECE">
        <w:rPr>
          <w:color w:val="000000"/>
        </w:rPr>
        <w:t xml:space="preserve"> oplysninger om</w:t>
      </w:r>
      <w:r w:rsidRPr="00D93ECE">
        <w:rPr>
          <w:color w:val="000000"/>
        </w:rPr>
        <w:t xml:space="preserve"> </w:t>
      </w:r>
      <w:r w:rsidR="00386EE1" w:rsidRPr="00D93ECE">
        <w:rPr>
          <w:color w:val="000000"/>
        </w:rPr>
        <w:t>ti</w:t>
      </w:r>
      <w:r w:rsidRPr="00D93ECE">
        <w:rPr>
          <w:color w:val="000000"/>
        </w:rPr>
        <w:t xml:space="preserve">dspunkt for </w:t>
      </w:r>
      <w:r w:rsidR="00386EE1" w:rsidRPr="00D93ECE">
        <w:rPr>
          <w:color w:val="000000"/>
        </w:rPr>
        <w:t>opstart</w:t>
      </w:r>
      <w:r w:rsidR="005E69FD">
        <w:rPr>
          <w:color w:val="000000"/>
        </w:rPr>
        <w:t>,</w:t>
      </w:r>
      <w:r w:rsidR="00386EE1" w:rsidRPr="00D93ECE">
        <w:rPr>
          <w:color w:val="000000"/>
        </w:rPr>
        <w:t xml:space="preserve"> </w:t>
      </w:r>
      <w:r w:rsidR="001D766B" w:rsidRPr="00D93ECE">
        <w:rPr>
          <w:color w:val="000000"/>
        </w:rPr>
        <w:t>og beskrivelse af hvordan det sker</w:t>
      </w:r>
      <w:r w:rsidR="005E69FD">
        <w:rPr>
          <w:color w:val="000000"/>
        </w:rPr>
        <w:t>,</w:t>
      </w:r>
      <w:r w:rsidR="00386EE1" w:rsidRPr="00D93ECE">
        <w:rPr>
          <w:color w:val="000000"/>
        </w:rPr>
        <w:t xml:space="preserve"> indsendes til kommunen. </w:t>
      </w:r>
    </w:p>
    <w:p w14:paraId="6B517E65" w14:textId="258ED2C2" w:rsidR="00234473" w:rsidRPr="00D93ECE" w:rsidRDefault="00234473" w:rsidP="00386EE1">
      <w:pPr>
        <w:pStyle w:val="Listeafsnit"/>
        <w:autoSpaceDE w:val="0"/>
        <w:autoSpaceDN w:val="0"/>
        <w:adjustRightInd w:val="0"/>
        <w:spacing w:line="240" w:lineRule="auto"/>
        <w:ind w:left="1003"/>
        <w:rPr>
          <w:color w:val="000000"/>
        </w:rPr>
      </w:pPr>
    </w:p>
    <w:p w14:paraId="7CDE842B" w14:textId="2472F2C8" w:rsidR="00D93ECE" w:rsidRPr="00D93ECE" w:rsidRDefault="00386EE1" w:rsidP="00386EE1">
      <w:pPr>
        <w:pStyle w:val="Listeafsnit"/>
        <w:numPr>
          <w:ilvl w:val="0"/>
          <w:numId w:val="14"/>
        </w:numPr>
        <w:autoSpaceDE w:val="0"/>
        <w:autoSpaceDN w:val="0"/>
        <w:adjustRightInd w:val="0"/>
        <w:spacing w:line="240" w:lineRule="auto"/>
        <w:rPr>
          <w:color w:val="000000"/>
        </w:rPr>
      </w:pPr>
      <w:r w:rsidRPr="00D93ECE">
        <w:rPr>
          <w:color w:val="000000"/>
        </w:rPr>
        <w:t xml:space="preserve">Senest 1 måned </w:t>
      </w:r>
      <w:r w:rsidR="00D93ECE" w:rsidRPr="00D93ECE">
        <w:rPr>
          <w:color w:val="000000"/>
        </w:rPr>
        <w:t xml:space="preserve">før </w:t>
      </w:r>
      <w:r w:rsidRPr="00D93ECE">
        <w:rPr>
          <w:color w:val="000000"/>
        </w:rPr>
        <w:t>det midlertidige askeoplag afvikles</w:t>
      </w:r>
      <w:r w:rsidR="00937D4F">
        <w:rPr>
          <w:color w:val="000000"/>
        </w:rPr>
        <w:t>,</w:t>
      </w:r>
      <w:r w:rsidRPr="00D93ECE">
        <w:rPr>
          <w:color w:val="000000"/>
        </w:rPr>
        <w:t xml:space="preserve"> skal </w:t>
      </w:r>
      <w:r w:rsidR="00D93ECE" w:rsidRPr="00D93ECE">
        <w:rPr>
          <w:color w:val="000000"/>
        </w:rPr>
        <w:t xml:space="preserve">der indsendes oplysninger </w:t>
      </w:r>
      <w:r w:rsidR="00804FC6" w:rsidRPr="00D93ECE">
        <w:rPr>
          <w:color w:val="000000"/>
        </w:rPr>
        <w:t>til kommunen</w:t>
      </w:r>
      <w:r w:rsidR="00937D4F">
        <w:rPr>
          <w:color w:val="000000"/>
        </w:rPr>
        <w:t>,</w:t>
      </w:r>
      <w:r w:rsidR="00804FC6" w:rsidRPr="00D93ECE">
        <w:rPr>
          <w:color w:val="000000"/>
        </w:rPr>
        <w:t xml:space="preserve"> </w:t>
      </w:r>
      <w:r w:rsidR="00D93ECE" w:rsidRPr="00D93ECE">
        <w:rPr>
          <w:color w:val="000000"/>
        </w:rPr>
        <w:t xml:space="preserve">om hvordan </w:t>
      </w:r>
      <w:r w:rsidR="00804FC6" w:rsidRPr="00D93ECE">
        <w:rPr>
          <w:color w:val="000000"/>
        </w:rPr>
        <w:t xml:space="preserve">bentonitmembranen </w:t>
      </w:r>
      <w:r w:rsidR="00804FC6">
        <w:rPr>
          <w:color w:val="000000"/>
        </w:rPr>
        <w:t xml:space="preserve">planlægges </w:t>
      </w:r>
      <w:r w:rsidR="00D93ECE" w:rsidRPr="00D93ECE">
        <w:rPr>
          <w:color w:val="000000"/>
        </w:rPr>
        <w:t>bortskaffe</w:t>
      </w:r>
      <w:r w:rsidR="00804FC6">
        <w:rPr>
          <w:color w:val="000000"/>
        </w:rPr>
        <w:t>t</w:t>
      </w:r>
      <w:r w:rsidR="00D93ECE" w:rsidRPr="00D93ECE">
        <w:rPr>
          <w:color w:val="000000"/>
        </w:rPr>
        <w:t>.</w:t>
      </w:r>
    </w:p>
    <w:p w14:paraId="7F8170FC" w14:textId="77777777" w:rsidR="00D93ECE" w:rsidRPr="00D93ECE" w:rsidRDefault="00D93ECE" w:rsidP="00D93ECE">
      <w:pPr>
        <w:pStyle w:val="Listeafsnit"/>
        <w:rPr>
          <w:color w:val="000000"/>
        </w:rPr>
      </w:pPr>
    </w:p>
    <w:p w14:paraId="73382C33" w14:textId="4711D53D" w:rsidR="00386EE1" w:rsidRPr="00D93ECE" w:rsidRDefault="00D93ECE" w:rsidP="00386EE1">
      <w:pPr>
        <w:pStyle w:val="Listeafsnit"/>
        <w:numPr>
          <w:ilvl w:val="0"/>
          <w:numId w:val="14"/>
        </w:numPr>
        <w:autoSpaceDE w:val="0"/>
        <w:autoSpaceDN w:val="0"/>
        <w:adjustRightInd w:val="0"/>
        <w:spacing w:line="240" w:lineRule="auto"/>
        <w:rPr>
          <w:color w:val="000000"/>
        </w:rPr>
      </w:pPr>
      <w:r w:rsidRPr="00D93ECE">
        <w:rPr>
          <w:color w:val="000000"/>
        </w:rPr>
        <w:t xml:space="preserve">Senest 14 dage efter </w:t>
      </w:r>
      <w:r w:rsidR="00386EE1" w:rsidRPr="00D93ECE">
        <w:rPr>
          <w:color w:val="000000"/>
        </w:rPr>
        <w:t>bentonitmembranen</w:t>
      </w:r>
      <w:r w:rsidRPr="00D93ECE">
        <w:rPr>
          <w:color w:val="000000"/>
        </w:rPr>
        <w:t xml:space="preserve"> er bortskaffet, skal dokumentation for, </w:t>
      </w:r>
      <w:r w:rsidR="00804FC6">
        <w:rPr>
          <w:color w:val="000000"/>
        </w:rPr>
        <w:t xml:space="preserve">hvordan det </w:t>
      </w:r>
      <w:r w:rsidRPr="00D93ECE">
        <w:rPr>
          <w:color w:val="000000"/>
        </w:rPr>
        <w:t>er sket, indsendes til kommunen</w:t>
      </w:r>
      <w:r>
        <w:rPr>
          <w:color w:val="000000"/>
        </w:rPr>
        <w:t>.</w:t>
      </w:r>
    </w:p>
    <w:p w14:paraId="415E284F" w14:textId="22617BD7" w:rsidR="00386EE1" w:rsidRPr="00D93ECE" w:rsidRDefault="00386EE1" w:rsidP="00386EE1">
      <w:pPr>
        <w:pStyle w:val="Listeafsnit"/>
        <w:autoSpaceDE w:val="0"/>
        <w:autoSpaceDN w:val="0"/>
        <w:adjustRightInd w:val="0"/>
        <w:spacing w:line="240" w:lineRule="auto"/>
        <w:ind w:left="1003"/>
        <w:rPr>
          <w:lang w:eastAsia="da-DK"/>
        </w:rPr>
      </w:pPr>
    </w:p>
    <w:p w14:paraId="10FCC712" w14:textId="5795F4B7" w:rsidR="00804FC6" w:rsidRDefault="00804FC6" w:rsidP="00D93ECE">
      <w:pPr>
        <w:pStyle w:val="Listeafsnit"/>
        <w:autoSpaceDE w:val="0"/>
        <w:autoSpaceDN w:val="0"/>
        <w:adjustRightInd w:val="0"/>
        <w:spacing w:line="240" w:lineRule="auto"/>
        <w:ind w:left="850"/>
        <w:rPr>
          <w:lang w:eastAsia="da-DK"/>
        </w:rPr>
      </w:pPr>
      <w:r>
        <w:rPr>
          <w:lang w:eastAsia="da-DK"/>
        </w:rPr>
        <w:t>Vi gør opmærksom på følgende:</w:t>
      </w:r>
    </w:p>
    <w:p w14:paraId="504EAD86" w14:textId="77777777" w:rsidR="00804FC6" w:rsidRDefault="00804FC6" w:rsidP="00D93ECE">
      <w:pPr>
        <w:pStyle w:val="Listeafsnit"/>
        <w:autoSpaceDE w:val="0"/>
        <w:autoSpaceDN w:val="0"/>
        <w:adjustRightInd w:val="0"/>
        <w:spacing w:line="240" w:lineRule="auto"/>
        <w:ind w:left="850"/>
        <w:rPr>
          <w:lang w:eastAsia="da-DK"/>
        </w:rPr>
      </w:pPr>
    </w:p>
    <w:p w14:paraId="6C8DDE1C" w14:textId="321ECC7E" w:rsidR="00804FC6" w:rsidRDefault="00D93ECE" w:rsidP="00937D4F">
      <w:pPr>
        <w:pStyle w:val="Listeafsnit"/>
        <w:numPr>
          <w:ilvl w:val="0"/>
          <w:numId w:val="32"/>
        </w:numPr>
        <w:autoSpaceDE w:val="0"/>
        <w:autoSpaceDN w:val="0"/>
        <w:adjustRightInd w:val="0"/>
        <w:spacing w:line="240" w:lineRule="auto"/>
        <w:rPr>
          <w:lang w:eastAsia="da-DK"/>
        </w:rPr>
      </w:pPr>
      <w:r>
        <w:rPr>
          <w:lang w:eastAsia="da-DK"/>
        </w:rPr>
        <w:t xml:space="preserve">Der er i miljøgodkendelsen </w:t>
      </w:r>
      <w:r w:rsidR="00804FC6">
        <w:rPr>
          <w:lang w:eastAsia="da-DK"/>
        </w:rPr>
        <w:t>’N</w:t>
      </w:r>
      <w:r>
        <w:rPr>
          <w:lang w:eastAsia="da-DK"/>
        </w:rPr>
        <w:t>yttiggørelse af overskudsjord og andre affaldsfraktioner – etape 4</w:t>
      </w:r>
      <w:r w:rsidR="00804FC6">
        <w:rPr>
          <w:lang w:eastAsia="da-DK"/>
        </w:rPr>
        <w:t>’</w:t>
      </w:r>
      <w:r>
        <w:rPr>
          <w:lang w:eastAsia="da-DK"/>
        </w:rPr>
        <w:t xml:space="preserve"> af d. 17. december 2021 stillet vilkår om, at flyveaske udelukkende må anvendes til opfyldning over kote +1 m DVR90, og at koten skal dokumenteres med målinger (vilkår 35). Der er desuden vilkår om</w:t>
      </w:r>
      <w:r w:rsidR="00804FC6">
        <w:rPr>
          <w:lang w:eastAsia="da-DK"/>
        </w:rPr>
        <w:t>, at mængde og dokumentation</w:t>
      </w:r>
      <w:r>
        <w:rPr>
          <w:lang w:eastAsia="da-DK"/>
        </w:rPr>
        <w:t xml:space="preserve"> for</w:t>
      </w:r>
      <w:r w:rsidR="00804FC6">
        <w:rPr>
          <w:lang w:eastAsia="da-DK"/>
        </w:rPr>
        <w:t>,</w:t>
      </w:r>
      <w:r>
        <w:rPr>
          <w:lang w:eastAsia="da-DK"/>
        </w:rPr>
        <w:t xml:space="preserve"> </w:t>
      </w:r>
      <w:r w:rsidR="00804FC6">
        <w:rPr>
          <w:lang w:eastAsia="da-DK"/>
        </w:rPr>
        <w:t xml:space="preserve">hvor affaldsfraktioner er placeret i forhold til kote, skal indberettes (vilkår 72). </w:t>
      </w:r>
    </w:p>
    <w:p w14:paraId="27EAF401" w14:textId="7B9F8328" w:rsidR="00804FC6" w:rsidRDefault="00804FC6" w:rsidP="00D93ECE">
      <w:pPr>
        <w:pStyle w:val="Listeafsnit"/>
        <w:autoSpaceDE w:val="0"/>
        <w:autoSpaceDN w:val="0"/>
        <w:adjustRightInd w:val="0"/>
        <w:spacing w:line="240" w:lineRule="auto"/>
        <w:ind w:left="850"/>
        <w:rPr>
          <w:lang w:eastAsia="da-DK"/>
        </w:rPr>
      </w:pPr>
    </w:p>
    <w:p w14:paraId="6AD9DA62" w14:textId="43E5AEFB" w:rsidR="00F523F7" w:rsidRPr="00F50BCD" w:rsidRDefault="00804FC6" w:rsidP="00073F11">
      <w:pPr>
        <w:pStyle w:val="Listeafsnit"/>
        <w:numPr>
          <w:ilvl w:val="0"/>
          <w:numId w:val="32"/>
        </w:numPr>
        <w:autoSpaceDE w:val="0"/>
        <w:autoSpaceDN w:val="0"/>
        <w:adjustRightInd w:val="0"/>
        <w:spacing w:line="240" w:lineRule="auto"/>
        <w:rPr>
          <w:lang w:eastAsia="da-DK"/>
        </w:rPr>
      </w:pPr>
      <w:r>
        <w:rPr>
          <w:lang w:eastAsia="da-DK"/>
        </w:rPr>
        <w:t xml:space="preserve">Der er i miljøgodkendelsen ’Nyttiggørelse af overskudsjord og flyveaske til havneudvidelse – Etape 3B’ </w:t>
      </w:r>
      <w:r w:rsidR="00CB1BFF">
        <w:rPr>
          <w:lang w:eastAsia="da-DK"/>
        </w:rPr>
        <w:t>af den 4. juli 2019 vilkår</w:t>
      </w:r>
      <w:r w:rsidR="00937D4F">
        <w:rPr>
          <w:lang w:eastAsia="da-DK"/>
        </w:rPr>
        <w:t>,</w:t>
      </w:r>
      <w:r w:rsidR="00CB1BFF">
        <w:rPr>
          <w:lang w:eastAsia="da-DK"/>
        </w:rPr>
        <w:t xml:space="preserve"> om</w:t>
      </w:r>
      <w:r w:rsidR="006A4909">
        <w:rPr>
          <w:lang w:eastAsia="da-DK"/>
        </w:rPr>
        <w:t xml:space="preserve"> hvordan etape 3B skal afdækkes med bentonitmembran og genbrugsstabil</w:t>
      </w:r>
      <w:r w:rsidR="00F50BCD">
        <w:rPr>
          <w:lang w:eastAsia="da-DK"/>
        </w:rPr>
        <w:t>,</w:t>
      </w:r>
      <w:r w:rsidR="006A4909">
        <w:rPr>
          <w:lang w:eastAsia="da-DK"/>
        </w:rPr>
        <w:t xml:space="preserve"> samt at der skal etableres d</w:t>
      </w:r>
      <w:r w:rsidR="00F50BCD">
        <w:rPr>
          <w:lang w:eastAsia="da-DK"/>
        </w:rPr>
        <w:t>r</w:t>
      </w:r>
      <w:r w:rsidR="006A4909">
        <w:rPr>
          <w:lang w:eastAsia="da-DK"/>
        </w:rPr>
        <w:t xml:space="preserve">æn </w:t>
      </w:r>
      <w:r w:rsidR="00F50BCD">
        <w:rPr>
          <w:lang w:eastAsia="da-DK"/>
        </w:rPr>
        <w:t xml:space="preserve">og </w:t>
      </w:r>
      <w:r w:rsidR="006A4909">
        <w:rPr>
          <w:lang w:eastAsia="da-DK"/>
        </w:rPr>
        <w:t>afløb</w:t>
      </w:r>
      <w:r w:rsidR="00F50BCD">
        <w:rPr>
          <w:lang w:eastAsia="da-DK"/>
        </w:rPr>
        <w:t xml:space="preserve"> (vilkår 17)</w:t>
      </w:r>
      <w:r w:rsidR="006A4909">
        <w:rPr>
          <w:lang w:eastAsia="da-DK"/>
        </w:rPr>
        <w:t xml:space="preserve">. Der er ligeledes vilkår om indberetning af det udførte arbejde med </w:t>
      </w:r>
      <w:r w:rsidR="00937D4F">
        <w:rPr>
          <w:lang w:eastAsia="da-DK"/>
        </w:rPr>
        <w:t xml:space="preserve">krav om indsendelse af </w:t>
      </w:r>
      <w:r w:rsidR="006A4909">
        <w:rPr>
          <w:lang w:eastAsia="da-DK"/>
        </w:rPr>
        <w:t>tegninger</w:t>
      </w:r>
      <w:r w:rsidR="00F50BCD">
        <w:rPr>
          <w:lang w:eastAsia="da-DK"/>
        </w:rPr>
        <w:t>,</w:t>
      </w:r>
      <w:r w:rsidR="006A4909">
        <w:rPr>
          <w:lang w:eastAsia="da-DK"/>
        </w:rPr>
        <w:t xml:space="preserve"> dokumentation for </w:t>
      </w:r>
      <w:r w:rsidR="006A4909" w:rsidRPr="00F50BCD">
        <w:rPr>
          <w:lang w:eastAsia="da-DK"/>
        </w:rPr>
        <w:t xml:space="preserve">den anvendte bentonitmembran, </w:t>
      </w:r>
      <w:r w:rsidR="00F50BCD" w:rsidRPr="00F50BCD">
        <w:rPr>
          <w:lang w:eastAsia="da-DK"/>
        </w:rPr>
        <w:t xml:space="preserve">kort over </w:t>
      </w:r>
      <w:r w:rsidR="006A4909" w:rsidRPr="00F50BCD">
        <w:rPr>
          <w:lang w:eastAsia="da-DK"/>
        </w:rPr>
        <w:t xml:space="preserve">belægningstyper, afløb, dræn og brønde </w:t>
      </w:r>
      <w:r w:rsidR="00937D4F">
        <w:rPr>
          <w:lang w:eastAsia="da-DK"/>
        </w:rPr>
        <w:t>samt</w:t>
      </w:r>
      <w:r w:rsidR="006A4909" w:rsidRPr="00F50BCD">
        <w:rPr>
          <w:lang w:eastAsia="da-DK"/>
        </w:rPr>
        <w:t xml:space="preserve"> dokumentation for at afløb, </w:t>
      </w:r>
      <w:r w:rsidR="006A4909" w:rsidRPr="00F50BCD">
        <w:rPr>
          <w:lang w:eastAsia="da-DK"/>
        </w:rPr>
        <w:lastRenderedPageBreak/>
        <w:t>dræn og brønde er tætte og etableret efter gældende normer og standardarder</w:t>
      </w:r>
      <w:r w:rsidR="00F50BCD" w:rsidRPr="00F50BCD">
        <w:rPr>
          <w:lang w:eastAsia="da-DK"/>
        </w:rPr>
        <w:t xml:space="preserve"> (vilkår 26)</w:t>
      </w:r>
      <w:r w:rsidR="006A4909" w:rsidRPr="00F50BCD">
        <w:rPr>
          <w:lang w:eastAsia="da-DK"/>
        </w:rPr>
        <w:t>.</w:t>
      </w:r>
    </w:p>
    <w:p w14:paraId="41771ABE" w14:textId="77777777" w:rsidR="00DF4733" w:rsidRPr="00F50BCD" w:rsidRDefault="00DF4733" w:rsidP="00DF4733">
      <w:pPr>
        <w:pStyle w:val="Listeafsnit"/>
        <w:autoSpaceDE w:val="0"/>
        <w:autoSpaceDN w:val="0"/>
        <w:adjustRightInd w:val="0"/>
        <w:spacing w:line="240" w:lineRule="auto"/>
        <w:ind w:left="1003"/>
        <w:rPr>
          <w:lang w:eastAsia="da-DK"/>
        </w:rPr>
      </w:pPr>
    </w:p>
    <w:p w14:paraId="429BC94D" w14:textId="77777777" w:rsidR="00F523F7" w:rsidRPr="00F50BCD" w:rsidRDefault="00F523F7" w:rsidP="0028019A">
      <w:pPr>
        <w:pStyle w:val="Overskrift2"/>
        <w:numPr>
          <w:ilvl w:val="1"/>
          <w:numId w:val="20"/>
        </w:numPr>
        <w:spacing w:after="120"/>
        <w:rPr>
          <w:rFonts w:eastAsia="Times New Roman"/>
          <w:lang w:eastAsia="da-DK"/>
        </w:rPr>
      </w:pPr>
      <w:bookmarkStart w:id="18" w:name="_Toc108081352"/>
      <w:r w:rsidRPr="00F50BCD">
        <w:rPr>
          <w:rFonts w:eastAsia="Times New Roman"/>
          <w:lang w:eastAsia="da-DK"/>
        </w:rPr>
        <w:t>Egenkontrol</w:t>
      </w:r>
      <w:bookmarkEnd w:id="18"/>
    </w:p>
    <w:p w14:paraId="001C5157" w14:textId="4947AF88" w:rsidR="00F50BCD" w:rsidRDefault="00F523F7" w:rsidP="0045756D">
      <w:pPr>
        <w:pStyle w:val="Listeafsnit"/>
        <w:numPr>
          <w:ilvl w:val="0"/>
          <w:numId w:val="14"/>
        </w:numPr>
        <w:rPr>
          <w:lang w:eastAsia="da-DK"/>
        </w:rPr>
      </w:pPr>
      <w:r w:rsidRPr="00F50BCD">
        <w:rPr>
          <w:lang w:eastAsia="da-DK"/>
        </w:rPr>
        <w:t>De</w:t>
      </w:r>
      <w:r w:rsidR="00937D4F">
        <w:rPr>
          <w:lang w:eastAsia="da-DK"/>
        </w:rPr>
        <w:t xml:space="preserve">t </w:t>
      </w:r>
      <w:r w:rsidRPr="00F50BCD">
        <w:rPr>
          <w:lang w:eastAsia="da-DK"/>
        </w:rPr>
        <w:t xml:space="preserve">skal </w:t>
      </w:r>
      <w:r w:rsidR="00937D4F">
        <w:rPr>
          <w:lang w:eastAsia="da-DK"/>
        </w:rPr>
        <w:t>l</w:t>
      </w:r>
      <w:r w:rsidRPr="00F50BCD">
        <w:rPr>
          <w:lang w:eastAsia="da-DK"/>
        </w:rPr>
        <w:t xml:space="preserve">øbende </w:t>
      </w:r>
      <w:r w:rsidR="00E3186B">
        <w:rPr>
          <w:lang w:eastAsia="da-DK"/>
        </w:rPr>
        <w:t xml:space="preserve">kontrolleres og sikres, at </w:t>
      </w:r>
      <w:r w:rsidR="00E00AE0" w:rsidRPr="00F50BCD">
        <w:rPr>
          <w:lang w:eastAsia="da-DK"/>
        </w:rPr>
        <w:t>den midlertidig</w:t>
      </w:r>
      <w:r w:rsidR="00E3186B">
        <w:rPr>
          <w:lang w:eastAsia="da-DK"/>
        </w:rPr>
        <w:t>t</w:t>
      </w:r>
      <w:r w:rsidR="00E00AE0" w:rsidRPr="00F50BCD">
        <w:rPr>
          <w:lang w:eastAsia="da-DK"/>
        </w:rPr>
        <w:t xml:space="preserve"> oplagte </w:t>
      </w:r>
      <w:r w:rsidR="00816571" w:rsidRPr="00F50BCD">
        <w:rPr>
          <w:lang w:eastAsia="da-DK"/>
        </w:rPr>
        <w:t xml:space="preserve">aske </w:t>
      </w:r>
      <w:r w:rsidR="006A1D97" w:rsidRPr="00F50BCD">
        <w:rPr>
          <w:lang w:eastAsia="da-DK"/>
        </w:rPr>
        <w:t>til stadighed er overdækket</w:t>
      </w:r>
      <w:r w:rsidR="00E3186B">
        <w:rPr>
          <w:lang w:eastAsia="da-DK"/>
        </w:rPr>
        <w:t xml:space="preserve"> </w:t>
      </w:r>
      <w:r w:rsidR="00E3186B" w:rsidRPr="00F50BCD">
        <w:rPr>
          <w:lang w:eastAsia="da-DK"/>
        </w:rPr>
        <w:t>af bentonitmembranen</w:t>
      </w:r>
      <w:r w:rsidR="00E3186B">
        <w:rPr>
          <w:lang w:eastAsia="da-DK"/>
        </w:rPr>
        <w:t>.</w:t>
      </w:r>
    </w:p>
    <w:p w14:paraId="3101B042" w14:textId="77777777" w:rsidR="00E3186B" w:rsidRPr="00F50BCD" w:rsidRDefault="00E3186B" w:rsidP="00E3186B">
      <w:pPr>
        <w:pStyle w:val="Listeafsnit"/>
        <w:ind w:left="850"/>
        <w:rPr>
          <w:lang w:eastAsia="da-DK"/>
        </w:rPr>
      </w:pPr>
    </w:p>
    <w:p w14:paraId="79D03A68" w14:textId="4B52E486" w:rsidR="004F30A2" w:rsidRPr="006A1D97" w:rsidRDefault="004F30A2" w:rsidP="006A1D97">
      <w:pPr>
        <w:pStyle w:val="Listeafsnit"/>
        <w:numPr>
          <w:ilvl w:val="0"/>
          <w:numId w:val="14"/>
        </w:numPr>
        <w:rPr>
          <w:lang w:eastAsia="da-DK"/>
        </w:rPr>
      </w:pPr>
      <w:r w:rsidRPr="00F50BCD">
        <w:rPr>
          <w:lang w:eastAsia="da-DK"/>
        </w:rPr>
        <w:t xml:space="preserve">Det midlertidige oplag </w:t>
      </w:r>
      <w:r w:rsidR="00E3186B">
        <w:rPr>
          <w:lang w:eastAsia="da-DK"/>
        </w:rPr>
        <w:t xml:space="preserve">af aske </w:t>
      </w:r>
      <w:r w:rsidRPr="00F50BCD">
        <w:rPr>
          <w:lang w:eastAsia="da-DK"/>
        </w:rPr>
        <w:t>skal løbende besigtiges for at sikre, at det til stadighed er stabilt og der ikke sker skred.</w:t>
      </w:r>
      <w:r w:rsidR="00836ED8" w:rsidRPr="00F50BCD">
        <w:rPr>
          <w:lang w:eastAsia="da-DK"/>
        </w:rPr>
        <w:t xml:space="preserve"> Konstateres der begyndende udskridning af asken, skal udskridningen straks b</w:t>
      </w:r>
      <w:r w:rsidR="00F50BCD">
        <w:rPr>
          <w:lang w:eastAsia="da-DK"/>
        </w:rPr>
        <w:t>r</w:t>
      </w:r>
      <w:r w:rsidR="00836ED8" w:rsidRPr="00F50BCD">
        <w:rPr>
          <w:lang w:eastAsia="da-DK"/>
        </w:rPr>
        <w:t>inges til ophør</w:t>
      </w:r>
      <w:r w:rsidR="00E3186B">
        <w:rPr>
          <w:lang w:eastAsia="da-DK"/>
        </w:rPr>
        <w:t xml:space="preserve"> og oplaget skal reetableres</w:t>
      </w:r>
      <w:r w:rsidR="00836ED8" w:rsidRPr="00F50BCD">
        <w:rPr>
          <w:lang w:eastAsia="da-DK"/>
        </w:rPr>
        <w:t>.</w:t>
      </w:r>
      <w:r w:rsidR="006A1D97" w:rsidRPr="00F50BCD">
        <w:rPr>
          <w:lang w:eastAsia="da-DK"/>
        </w:rPr>
        <w:t xml:space="preserve"> Vordingborg Kommune skal informeres</w:t>
      </w:r>
      <w:r w:rsidR="006A1D97">
        <w:rPr>
          <w:lang w:eastAsia="da-DK"/>
        </w:rPr>
        <w:t xml:space="preserve"> straks, hvis der er tegn på begyndende skred eller andre uregelmæssigheder.</w:t>
      </w:r>
    </w:p>
    <w:p w14:paraId="5930E5F8" w14:textId="77777777" w:rsidR="00F523F7" w:rsidRDefault="00F523F7" w:rsidP="00816571">
      <w:pPr>
        <w:rPr>
          <w:highlight w:val="yellow"/>
          <w:lang w:eastAsia="da-DK"/>
        </w:rPr>
      </w:pPr>
    </w:p>
    <w:p w14:paraId="43F3354F" w14:textId="77777777" w:rsidR="00F523F7" w:rsidRPr="00020031" w:rsidRDefault="00F523F7" w:rsidP="0028019A">
      <w:pPr>
        <w:pStyle w:val="Overskrift2"/>
        <w:numPr>
          <w:ilvl w:val="1"/>
          <w:numId w:val="20"/>
        </w:numPr>
        <w:spacing w:after="120"/>
        <w:rPr>
          <w:rFonts w:eastAsia="Times New Roman"/>
          <w:lang w:eastAsia="da-DK"/>
        </w:rPr>
      </w:pPr>
      <w:bookmarkStart w:id="19" w:name="_Toc108081353"/>
      <w:r w:rsidRPr="00020031">
        <w:rPr>
          <w:rFonts w:eastAsia="Times New Roman"/>
          <w:lang w:eastAsia="da-DK"/>
        </w:rPr>
        <w:t>Ophør</w:t>
      </w:r>
      <w:bookmarkEnd w:id="19"/>
      <w:r>
        <w:rPr>
          <w:rFonts w:eastAsia="Times New Roman"/>
          <w:lang w:eastAsia="da-DK"/>
        </w:rPr>
        <w:t xml:space="preserve"> </w:t>
      </w:r>
    </w:p>
    <w:p w14:paraId="0E8EA0FC" w14:textId="332FA13F" w:rsidR="00F523F7" w:rsidRPr="006A1D97" w:rsidRDefault="00816571" w:rsidP="009A48E1">
      <w:pPr>
        <w:pStyle w:val="Listeafsnit"/>
        <w:numPr>
          <w:ilvl w:val="0"/>
          <w:numId w:val="14"/>
        </w:numPr>
        <w:autoSpaceDE w:val="0"/>
        <w:autoSpaceDN w:val="0"/>
        <w:adjustRightInd w:val="0"/>
        <w:spacing w:line="240" w:lineRule="auto"/>
      </w:pPr>
      <w:r w:rsidRPr="00816571">
        <w:rPr>
          <w:color w:val="000000"/>
        </w:rPr>
        <w:t xml:space="preserve">Det midlertidig askeoplæg skal være afviklet senest </w:t>
      </w:r>
      <w:r w:rsidR="008C57D4">
        <w:rPr>
          <w:color w:val="000000"/>
        </w:rPr>
        <w:t xml:space="preserve">udgangen af </w:t>
      </w:r>
      <w:r w:rsidRPr="00816571">
        <w:rPr>
          <w:color w:val="000000"/>
        </w:rPr>
        <w:t>2022</w:t>
      </w:r>
      <w:r w:rsidRPr="006A1D97">
        <w:rPr>
          <w:color w:val="000000"/>
        </w:rPr>
        <w:t xml:space="preserve">. </w:t>
      </w:r>
      <w:r w:rsidR="00607A52" w:rsidRPr="006A1D97">
        <w:rPr>
          <w:color w:val="000000"/>
        </w:rPr>
        <w:t xml:space="preserve">Hvis </w:t>
      </w:r>
      <w:r w:rsidR="007C6F78">
        <w:rPr>
          <w:color w:val="000000"/>
        </w:rPr>
        <w:t xml:space="preserve">asken ikke som planlagt kan modtages i </w:t>
      </w:r>
      <w:r w:rsidR="00607A52" w:rsidRPr="006A1D97">
        <w:rPr>
          <w:color w:val="000000"/>
        </w:rPr>
        <w:t xml:space="preserve">Etape 4 </w:t>
      </w:r>
      <w:r w:rsidR="00427E04">
        <w:rPr>
          <w:color w:val="000000"/>
        </w:rPr>
        <w:t xml:space="preserve">inden </w:t>
      </w:r>
      <w:r w:rsidR="00607A52" w:rsidRPr="006A1D97">
        <w:rPr>
          <w:color w:val="000000"/>
        </w:rPr>
        <w:t>udgange</w:t>
      </w:r>
      <w:r w:rsidR="00E3186B">
        <w:rPr>
          <w:color w:val="000000"/>
        </w:rPr>
        <w:t>n</w:t>
      </w:r>
      <w:r w:rsidR="00607A52" w:rsidRPr="006A1D97">
        <w:rPr>
          <w:color w:val="000000"/>
        </w:rPr>
        <w:t xml:space="preserve"> af </w:t>
      </w:r>
      <w:r w:rsidR="00DF1295" w:rsidRPr="006A1D97">
        <w:rPr>
          <w:color w:val="000000"/>
        </w:rPr>
        <w:t>2022,</w:t>
      </w:r>
      <w:r w:rsidR="00607A52" w:rsidRPr="006A1D97">
        <w:rPr>
          <w:color w:val="000000"/>
        </w:rPr>
        <w:t xml:space="preserve"> skal der indsendes en redegørelse for</w:t>
      </w:r>
      <w:r w:rsidR="007C6F78">
        <w:rPr>
          <w:color w:val="000000"/>
        </w:rPr>
        <w:t>,</w:t>
      </w:r>
      <w:r w:rsidR="00607A52" w:rsidRPr="006A1D97">
        <w:rPr>
          <w:color w:val="000000"/>
        </w:rPr>
        <w:t xml:space="preserve"> hvornår </w:t>
      </w:r>
      <w:r w:rsidR="007C6F78">
        <w:rPr>
          <w:color w:val="000000"/>
        </w:rPr>
        <w:t>det kan ske</w:t>
      </w:r>
      <w:r w:rsidR="00A315BB">
        <w:rPr>
          <w:color w:val="000000"/>
        </w:rPr>
        <w:t xml:space="preserve">. </w:t>
      </w:r>
      <w:r w:rsidR="007C6F78">
        <w:rPr>
          <w:color w:val="000000"/>
        </w:rPr>
        <w:t xml:space="preserve">Kommunen kan godkende en begrænset ændring af tidsfristen. </w:t>
      </w:r>
    </w:p>
    <w:p w14:paraId="13A3A202" w14:textId="77777777" w:rsidR="00816571" w:rsidRDefault="00816571" w:rsidP="008C57D4">
      <w:pPr>
        <w:autoSpaceDE w:val="0"/>
        <w:autoSpaceDN w:val="0"/>
        <w:adjustRightInd w:val="0"/>
        <w:spacing w:line="240" w:lineRule="auto"/>
      </w:pPr>
    </w:p>
    <w:p w14:paraId="73D4C8CC" w14:textId="0DDE0CC0" w:rsidR="00F523F7" w:rsidRPr="00816571" w:rsidRDefault="00F523F7" w:rsidP="00912E5B">
      <w:pPr>
        <w:pStyle w:val="Overskrift1"/>
        <w:numPr>
          <w:ilvl w:val="0"/>
          <w:numId w:val="19"/>
        </w:numPr>
        <w:spacing w:after="220"/>
        <w:rPr>
          <w:rFonts w:eastAsia="Times New Roman"/>
          <w:sz w:val="32"/>
          <w:szCs w:val="32"/>
          <w:lang w:eastAsia="da-DK"/>
        </w:rPr>
      </w:pPr>
      <w:bookmarkStart w:id="20" w:name="_Toc108081354"/>
      <w:r w:rsidRPr="00CC578B">
        <w:rPr>
          <w:rFonts w:eastAsia="Times New Roman"/>
          <w:sz w:val="32"/>
          <w:szCs w:val="32"/>
          <w:lang w:eastAsia="da-DK"/>
        </w:rPr>
        <w:t xml:space="preserve">I øvrigt </w:t>
      </w:r>
      <w:r>
        <w:rPr>
          <w:rFonts w:eastAsia="Times New Roman"/>
          <w:sz w:val="32"/>
          <w:szCs w:val="32"/>
          <w:lang w:eastAsia="da-DK"/>
        </w:rPr>
        <w:t>gælder</w:t>
      </w:r>
      <w:bookmarkEnd w:id="20"/>
    </w:p>
    <w:p w14:paraId="4528245C" w14:textId="77777777" w:rsidR="00F523F7" w:rsidRDefault="00F523F7" w:rsidP="00F523F7">
      <w:pPr>
        <w:autoSpaceDE w:val="0"/>
        <w:autoSpaceDN w:val="0"/>
        <w:adjustRightInd w:val="0"/>
        <w:rPr>
          <w:rFonts w:eastAsia="Times New Roman" w:cs="Times New Roman"/>
          <w:color w:val="000000" w:themeColor="text1"/>
          <w:szCs w:val="20"/>
          <w:lang w:eastAsia="da-DK"/>
        </w:rPr>
      </w:pPr>
      <w:r>
        <w:rPr>
          <w:rFonts w:eastAsia="Times New Roman" w:cs="Times New Roman"/>
          <w:color w:val="000000" w:themeColor="text1"/>
          <w:szCs w:val="20"/>
          <w:lang w:eastAsia="da-DK"/>
        </w:rPr>
        <w:t>Vi gør opmærksom på Arbejdstilsynets vejledning om arbejde med flyveaske – At-vejledning D.2.21, februar 2007.</w:t>
      </w:r>
    </w:p>
    <w:p w14:paraId="03A9E78A" w14:textId="77777777" w:rsidR="00F523F7" w:rsidRDefault="00F523F7" w:rsidP="00F523F7">
      <w:pPr>
        <w:autoSpaceDE w:val="0"/>
        <w:autoSpaceDN w:val="0"/>
        <w:adjustRightInd w:val="0"/>
        <w:spacing w:line="240" w:lineRule="auto"/>
        <w:rPr>
          <w:rFonts w:eastAsia="Times New Roman" w:cs="Times New Roman"/>
          <w:szCs w:val="20"/>
          <w:lang w:eastAsia="da-DK"/>
        </w:rPr>
      </w:pPr>
    </w:p>
    <w:p w14:paraId="28243B4D" w14:textId="77777777" w:rsidR="00F523F7" w:rsidRDefault="00F523F7" w:rsidP="00F523F7">
      <w:pPr>
        <w:autoSpaceDE w:val="0"/>
        <w:autoSpaceDN w:val="0"/>
        <w:adjustRightInd w:val="0"/>
        <w:spacing w:line="240" w:lineRule="auto"/>
        <w:rPr>
          <w:rFonts w:eastAsia="Times New Roman" w:cs="Times New Roman"/>
          <w:szCs w:val="20"/>
          <w:lang w:eastAsia="da-DK"/>
        </w:rPr>
      </w:pPr>
    </w:p>
    <w:p w14:paraId="1103CC39" w14:textId="77777777" w:rsidR="00F523F7" w:rsidRPr="002A6E80" w:rsidRDefault="00F523F7" w:rsidP="00912E5B">
      <w:pPr>
        <w:pStyle w:val="Overskrift1"/>
        <w:numPr>
          <w:ilvl w:val="0"/>
          <w:numId w:val="19"/>
        </w:numPr>
        <w:spacing w:after="220"/>
        <w:rPr>
          <w:rFonts w:eastAsia="Times New Roman"/>
          <w:sz w:val="32"/>
          <w:szCs w:val="32"/>
          <w:lang w:eastAsia="da-DK"/>
        </w:rPr>
      </w:pPr>
      <w:bookmarkStart w:id="21" w:name="_Toc108081355"/>
      <w:r w:rsidRPr="00CC578B">
        <w:rPr>
          <w:rFonts w:eastAsia="Times New Roman"/>
          <w:sz w:val="32"/>
          <w:szCs w:val="32"/>
          <w:lang w:eastAsia="da-DK"/>
        </w:rPr>
        <w:t>Vurdering og Begrundelse</w:t>
      </w:r>
      <w:bookmarkEnd w:id="21"/>
      <w:r w:rsidRPr="00CC578B">
        <w:rPr>
          <w:rFonts w:eastAsia="Times New Roman"/>
          <w:sz w:val="32"/>
          <w:szCs w:val="32"/>
          <w:lang w:eastAsia="da-DK"/>
        </w:rPr>
        <w:t xml:space="preserve"> </w:t>
      </w:r>
    </w:p>
    <w:p w14:paraId="59BE529D" w14:textId="10BBDB6A" w:rsidR="00F523F7" w:rsidRDefault="00E762FE" w:rsidP="007D5EB4">
      <w:pPr>
        <w:pStyle w:val="Overskrift2"/>
        <w:numPr>
          <w:ilvl w:val="1"/>
          <w:numId w:val="21"/>
        </w:numPr>
        <w:spacing w:after="120"/>
        <w:rPr>
          <w:rFonts w:eastAsia="Times New Roman"/>
          <w:lang w:eastAsia="da-DK"/>
        </w:rPr>
      </w:pPr>
      <w:bookmarkStart w:id="22" w:name="_Toc108081356"/>
      <w:r>
        <w:rPr>
          <w:rFonts w:eastAsia="Times New Roman"/>
          <w:lang w:eastAsia="da-DK"/>
        </w:rPr>
        <w:t xml:space="preserve">Midlertidigt oplægning af aske med henblik på </w:t>
      </w:r>
      <w:r w:rsidR="00F523F7">
        <w:rPr>
          <w:rFonts w:eastAsia="Times New Roman"/>
          <w:lang w:eastAsia="da-DK"/>
        </w:rPr>
        <w:t>Nyttiggørelse</w:t>
      </w:r>
      <w:bookmarkEnd w:id="22"/>
      <w:r w:rsidR="00F523F7">
        <w:rPr>
          <w:rFonts w:eastAsia="Times New Roman"/>
          <w:lang w:eastAsia="da-DK"/>
        </w:rPr>
        <w:t xml:space="preserve"> </w:t>
      </w:r>
    </w:p>
    <w:p w14:paraId="3D490222" w14:textId="25F0B94C" w:rsidR="003A00AF" w:rsidRDefault="003A00AF" w:rsidP="003A00AF">
      <w:pPr>
        <w:rPr>
          <w:rFonts w:cs="Arial"/>
          <w:color w:val="000000"/>
        </w:rPr>
      </w:pPr>
      <w:r>
        <w:rPr>
          <w:rFonts w:cs="Arial"/>
          <w:color w:val="000000"/>
        </w:rPr>
        <w:t xml:space="preserve">Flyveasken i det midlertidige oplag på etape 3B, er aske, der er opgravet fra det flyveaskedeponi, der er på havnen, som stammer fra 1970’erne, hvor der var et kulfyret kraftvarmeværk på Masnedø. </w:t>
      </w:r>
    </w:p>
    <w:p w14:paraId="34E394BD" w14:textId="77777777" w:rsidR="003A00AF" w:rsidRDefault="003A00AF" w:rsidP="003A00AF">
      <w:pPr>
        <w:rPr>
          <w:rFonts w:cs="Arial"/>
          <w:color w:val="000000"/>
        </w:rPr>
      </w:pPr>
    </w:p>
    <w:p w14:paraId="19CDEDF4" w14:textId="4EE216D0" w:rsidR="003A00AF" w:rsidRDefault="003A00AF" w:rsidP="003A00AF">
      <w:r>
        <w:t>SBJV, som er ansvarlig for at etablere den nye Storstrømsbro mellem Sjælland og Falster, producerer selv broelementer til den nye bro. I den forbindelse er der oven på det gamle askedepot etableret en afskibningsrampen for den præfabrikationsfabrik, hvor broelementer produceres. Aske, der blev grave</w:t>
      </w:r>
      <w:r w:rsidR="00E3186B">
        <w:t>t</w:t>
      </w:r>
      <w:r>
        <w:t xml:space="preserve"> op i forbindelse med dette bygge- og anlægsarbejde, er nyttiggjort til etablering af Vordingborg Havns udvidelse etape 3B. Der blev meddelt miljøgodkendelse til nyttiggørelse af overskudsjord og flyveaske i etape 3B d. 4. juli 2019.</w:t>
      </w:r>
    </w:p>
    <w:p w14:paraId="0C2E7493" w14:textId="77777777" w:rsidR="003A00AF" w:rsidRDefault="003A00AF" w:rsidP="003A00AF"/>
    <w:p w14:paraId="6D3AD117" w14:textId="5D0A3A52" w:rsidR="003A00AF" w:rsidRDefault="003A00AF" w:rsidP="003A00AF">
      <w:r>
        <w:t>Under anlægsarbejdet konstatere</w:t>
      </w:r>
      <w:r w:rsidR="00E3186B">
        <w:t>de</w:t>
      </w:r>
      <w:r>
        <w:t xml:space="preserve"> SBJV imidlertid, at der </w:t>
      </w:r>
      <w:r w:rsidR="00E3186B">
        <w:t xml:space="preserve">skulle </w:t>
      </w:r>
      <w:r>
        <w:t>fjernes mere flyveaske fra det oprindelige askedepot end først beregnet. SBJV havde fejlvurderet afskibningsrampens tykkelse, og var dermed ikke opmærksom på, at rampen skulle opbygges af et betondække på op til 2 meters tykkelse. Den fejlberegning bevirkede, at der skulle afgraves ca. 39.000 m</w:t>
      </w:r>
      <w:r w:rsidRPr="002B76BD">
        <w:rPr>
          <w:vertAlign w:val="superscript"/>
        </w:rPr>
        <w:t>3</w:t>
      </w:r>
      <w:r>
        <w:t xml:space="preserve"> aske yderligere </w:t>
      </w:r>
      <w:r>
        <w:lastRenderedPageBreak/>
        <w:t>fra det tidligere askedepot i forhold til de ca. 15.000 m</w:t>
      </w:r>
      <w:r w:rsidRPr="00192FAC">
        <w:rPr>
          <w:vertAlign w:val="superscript"/>
        </w:rPr>
        <w:t>3</w:t>
      </w:r>
      <w:r>
        <w:t xml:space="preserve"> aske, som blev nyttiggjort i forbindelse med Vordingborg Havns etape 3B. </w:t>
      </w:r>
    </w:p>
    <w:p w14:paraId="04744736" w14:textId="77777777" w:rsidR="003A00AF" w:rsidRDefault="003A00AF" w:rsidP="003A00AF">
      <w:pPr>
        <w:autoSpaceDE w:val="0"/>
        <w:autoSpaceDN w:val="0"/>
        <w:adjustRightInd w:val="0"/>
        <w:rPr>
          <w:rFonts w:cs="Arial"/>
          <w:color w:val="000000"/>
        </w:rPr>
      </w:pPr>
    </w:p>
    <w:p w14:paraId="7BDC8CCC" w14:textId="27FD4E2A" w:rsidR="003A00AF" w:rsidRDefault="003A00AF" w:rsidP="003A00AF">
      <w:pPr>
        <w:autoSpaceDE w:val="0"/>
        <w:autoSpaceDN w:val="0"/>
        <w:adjustRightInd w:val="0"/>
        <w:rPr>
          <w:lang w:eastAsia="da-DK"/>
        </w:rPr>
      </w:pPr>
      <w:r>
        <w:rPr>
          <w:rFonts w:cs="Arial"/>
          <w:color w:val="000000"/>
        </w:rPr>
        <w:t>Da asken er en god erstatning for primære råstoffer, beslutte</w:t>
      </w:r>
      <w:r w:rsidR="00F50BCD">
        <w:rPr>
          <w:rFonts w:cs="Arial"/>
          <w:color w:val="000000"/>
        </w:rPr>
        <w:t>de</w:t>
      </w:r>
      <w:r>
        <w:rPr>
          <w:rFonts w:cs="Arial"/>
          <w:color w:val="000000"/>
        </w:rPr>
        <w:t xml:space="preserve"> </w:t>
      </w:r>
      <w:r w:rsidR="00E3186B">
        <w:rPr>
          <w:rFonts w:cs="Arial"/>
          <w:color w:val="000000"/>
        </w:rPr>
        <w:t>SBJV</w:t>
      </w:r>
      <w:r>
        <w:rPr>
          <w:rFonts w:cs="Arial"/>
          <w:color w:val="000000"/>
        </w:rPr>
        <w:t xml:space="preserve"> at oplægge den overskydende aske </w:t>
      </w:r>
      <w:r w:rsidR="009F667C">
        <w:rPr>
          <w:rFonts w:cs="Arial"/>
          <w:color w:val="000000"/>
        </w:rPr>
        <w:t xml:space="preserve">midlertidigt </w:t>
      </w:r>
      <w:r>
        <w:rPr>
          <w:rFonts w:cs="Arial"/>
          <w:color w:val="000000"/>
        </w:rPr>
        <w:t>på den nyetablere</w:t>
      </w:r>
      <w:r w:rsidR="00E3186B">
        <w:rPr>
          <w:rFonts w:cs="Arial"/>
          <w:color w:val="000000"/>
        </w:rPr>
        <w:t>de</w:t>
      </w:r>
      <w:r>
        <w:rPr>
          <w:rFonts w:cs="Arial"/>
          <w:color w:val="000000"/>
        </w:rPr>
        <w:t xml:space="preserve"> etape 3B, indtil asken </w:t>
      </w:r>
      <w:r w:rsidR="00F50BCD">
        <w:rPr>
          <w:rFonts w:cs="Arial"/>
          <w:color w:val="000000"/>
        </w:rPr>
        <w:t xml:space="preserve">ville kunne </w:t>
      </w:r>
      <w:r>
        <w:rPr>
          <w:rFonts w:cs="Arial"/>
          <w:color w:val="000000"/>
        </w:rPr>
        <w:t>nyttiggøres i havne</w:t>
      </w:r>
      <w:r w:rsidR="00F50BCD">
        <w:rPr>
          <w:rFonts w:cs="Arial"/>
          <w:color w:val="000000"/>
        </w:rPr>
        <w:t>udvidelsen</w:t>
      </w:r>
      <w:r>
        <w:rPr>
          <w:rFonts w:cs="Arial"/>
          <w:color w:val="000000"/>
        </w:rPr>
        <w:t>s etape 4. Der blev d. 11. september 2019 indgået en aftale mellem SBJV og Vordingborg Havn o</w:t>
      </w:r>
      <w:r w:rsidR="003D2405">
        <w:rPr>
          <w:rFonts w:cs="Arial"/>
          <w:color w:val="000000"/>
        </w:rPr>
        <w:t>m</w:t>
      </w:r>
      <w:r w:rsidR="00E3186B">
        <w:rPr>
          <w:rFonts w:cs="Arial"/>
          <w:color w:val="000000"/>
        </w:rPr>
        <w:t>,</w:t>
      </w:r>
      <w:r>
        <w:rPr>
          <w:rFonts w:cs="Arial"/>
          <w:color w:val="000000"/>
        </w:rPr>
        <w:t xml:space="preserve"> at den midlertidigt oplagte aske kan bruges i havneudvidelse etape 4</w:t>
      </w:r>
      <w:r w:rsidR="00F50BCD">
        <w:rPr>
          <w:rFonts w:cs="Arial"/>
          <w:color w:val="000000"/>
        </w:rPr>
        <w:t xml:space="preserve">. </w:t>
      </w:r>
      <w:r w:rsidRPr="003D2405">
        <w:rPr>
          <w:lang w:eastAsia="da-DK"/>
        </w:rPr>
        <w:t>Der blev meddelt miljøgodkendelse den 17. december 2021 til nyttiggørelse af forskellige affaldsprodukter herunder den flyveaske, der er midlertidigt oplagt på Etape 3B, til havneudvidelse etape 4.</w:t>
      </w:r>
    </w:p>
    <w:p w14:paraId="1CA5E365" w14:textId="77777777" w:rsidR="009F667C" w:rsidRDefault="009F667C" w:rsidP="003A00AF">
      <w:pPr>
        <w:autoSpaceDE w:val="0"/>
        <w:autoSpaceDN w:val="0"/>
        <w:adjustRightInd w:val="0"/>
        <w:rPr>
          <w:rFonts w:cs="Arial"/>
          <w:color w:val="000000"/>
        </w:rPr>
      </w:pPr>
    </w:p>
    <w:p w14:paraId="20B6B0C4" w14:textId="37DA32A5" w:rsidR="009F667C" w:rsidRDefault="00E3186B" w:rsidP="009F667C">
      <w:pPr>
        <w:autoSpaceDE w:val="0"/>
        <w:autoSpaceDN w:val="0"/>
        <w:adjustRightInd w:val="0"/>
        <w:rPr>
          <w:rFonts w:cs="Arial"/>
          <w:color w:val="000000"/>
        </w:rPr>
      </w:pPr>
      <w:r>
        <w:rPr>
          <w:rFonts w:cs="Arial"/>
          <w:color w:val="000000"/>
        </w:rPr>
        <w:t xml:space="preserve">Vordingborg Havns udvidelser </w:t>
      </w:r>
      <w:r w:rsidR="009F667C">
        <w:rPr>
          <w:rFonts w:cs="Arial"/>
          <w:color w:val="000000"/>
        </w:rPr>
        <w:t xml:space="preserve">foregår i etaper og er et anlægsprojekt, som er lokalplanlagt, og begrundet i ønsket og behovet for at styrke havnens muligheder for at blive en regional havn, med stadig øget godsomsætning samt med muligheden for at spille en central rolle i de kommende store nye anlægsprojekter i Vordingborg. Havneudvidelsen er et projekt, der ville blive gennemført, uanset om der kan anvendes flyveaske til projektet eller ej. </w:t>
      </w:r>
    </w:p>
    <w:p w14:paraId="5712786D" w14:textId="77777777" w:rsidR="003A00AF" w:rsidRDefault="003A00AF" w:rsidP="003A00AF">
      <w:pPr>
        <w:autoSpaceDE w:val="0"/>
        <w:autoSpaceDN w:val="0"/>
        <w:adjustRightInd w:val="0"/>
        <w:rPr>
          <w:rFonts w:cs="Arial"/>
          <w:color w:val="000000"/>
        </w:rPr>
      </w:pPr>
    </w:p>
    <w:p w14:paraId="28BA9973" w14:textId="73B5B817" w:rsidR="003D2405" w:rsidRDefault="00E3186B" w:rsidP="003A00AF">
      <w:pPr>
        <w:autoSpaceDE w:val="0"/>
        <w:autoSpaceDN w:val="0"/>
        <w:adjustRightInd w:val="0"/>
        <w:rPr>
          <w:rFonts w:cs="Arial"/>
          <w:color w:val="000000"/>
        </w:rPr>
      </w:pPr>
      <w:r>
        <w:rPr>
          <w:rFonts w:cs="Arial"/>
          <w:color w:val="000000"/>
        </w:rPr>
        <w:t>At den m</w:t>
      </w:r>
      <w:r w:rsidR="003A00AF">
        <w:rPr>
          <w:rFonts w:cs="Arial"/>
          <w:color w:val="000000"/>
        </w:rPr>
        <w:t>idlertidig</w:t>
      </w:r>
      <w:r>
        <w:rPr>
          <w:rFonts w:cs="Arial"/>
          <w:color w:val="000000"/>
        </w:rPr>
        <w:t>t</w:t>
      </w:r>
      <w:r w:rsidR="003A00AF">
        <w:rPr>
          <w:rFonts w:cs="Arial"/>
          <w:color w:val="000000"/>
        </w:rPr>
        <w:t xml:space="preserve"> </w:t>
      </w:r>
      <w:r>
        <w:rPr>
          <w:rFonts w:cs="Arial"/>
          <w:color w:val="000000"/>
        </w:rPr>
        <w:t xml:space="preserve">oplagte </w:t>
      </w:r>
      <w:r w:rsidR="003A00AF">
        <w:rPr>
          <w:rFonts w:cs="Arial"/>
          <w:color w:val="000000"/>
        </w:rPr>
        <w:t>flyveaske</w:t>
      </w:r>
      <w:r>
        <w:rPr>
          <w:rFonts w:cs="Arial"/>
          <w:color w:val="000000"/>
        </w:rPr>
        <w:t xml:space="preserve"> </w:t>
      </w:r>
      <w:r w:rsidR="003A00AF">
        <w:rPr>
          <w:rFonts w:cs="Arial"/>
          <w:color w:val="000000"/>
        </w:rPr>
        <w:t>senere nyttiggøres i etape 4 vurderes på den baggrund at være en reel erstatning af de primære råstoffer, som ellers skulle have været anvendt</w:t>
      </w:r>
      <w:r>
        <w:rPr>
          <w:rFonts w:cs="Arial"/>
          <w:color w:val="000000"/>
        </w:rPr>
        <w:t xml:space="preserve"> til havneudvidelsen.</w:t>
      </w:r>
    </w:p>
    <w:p w14:paraId="1D645294" w14:textId="4D2856BF" w:rsidR="00245092" w:rsidRDefault="00245092" w:rsidP="003A00AF">
      <w:pPr>
        <w:autoSpaceDE w:val="0"/>
        <w:autoSpaceDN w:val="0"/>
        <w:adjustRightInd w:val="0"/>
        <w:rPr>
          <w:rFonts w:cs="Arial"/>
          <w:color w:val="000000"/>
        </w:rPr>
      </w:pPr>
    </w:p>
    <w:p w14:paraId="1EB875BC" w14:textId="7CAB30D1" w:rsidR="000F568B" w:rsidRPr="000F568B" w:rsidRDefault="000F568B" w:rsidP="000F568B">
      <w:pPr>
        <w:autoSpaceDE w:val="0"/>
        <w:autoSpaceDN w:val="0"/>
        <w:rPr>
          <w:rFonts w:cs="Arial"/>
          <w:color w:val="000000"/>
        </w:rPr>
      </w:pPr>
      <w:r w:rsidRPr="000F568B">
        <w:rPr>
          <w:rFonts w:cs="Arial"/>
          <w:color w:val="000000"/>
        </w:rPr>
        <w:t xml:space="preserve">Det er ligeledes taget i betragtning, at nyttiggørelse af genanvendelige materialer er i overensstemmelse med Verdensmålene om ansvarligt forbrug samt klimaindsats og råstoflovens </w:t>
      </w:r>
      <w:r w:rsidRPr="000F568B">
        <w:rPr>
          <w:rFonts w:cs="Arial"/>
        </w:rPr>
        <w:t xml:space="preserve">formålsparagraf om, at naturbundne råstoffer i videst muligt omfang erstattes af affaldsprodukter, herunder byggematerialer o.l., </w:t>
      </w:r>
      <w:r w:rsidRPr="000F568B">
        <w:rPr>
          <w:rFonts w:cs="Arial"/>
          <w:color w:val="000000"/>
        </w:rPr>
        <w:t xml:space="preserve">samt Region Sjællands råstofplan for 2020-2031. </w:t>
      </w:r>
      <w:r w:rsidRPr="000F568B">
        <w:rPr>
          <w:rFonts w:cs="Arial"/>
        </w:rPr>
        <w:t xml:space="preserve">Region Sjælland ser større og intelligent genanvendelse af bygningsaffald og andre egnede materialer som et vigtigt element i at strække de naturlige ressourcer længst muligt og en mere cirkulær økonomi. </w:t>
      </w:r>
    </w:p>
    <w:p w14:paraId="712B1995" w14:textId="77777777" w:rsidR="00F523F7" w:rsidRPr="000F568B" w:rsidRDefault="00F523F7" w:rsidP="00F523F7">
      <w:pPr>
        <w:autoSpaceDE w:val="0"/>
        <w:autoSpaceDN w:val="0"/>
        <w:adjustRightInd w:val="0"/>
        <w:rPr>
          <w:rFonts w:cs="Arial"/>
          <w:color w:val="000000"/>
        </w:rPr>
      </w:pPr>
    </w:p>
    <w:p w14:paraId="1D815F12" w14:textId="77777777" w:rsidR="008369B2" w:rsidRPr="008369B2" w:rsidRDefault="008369B2" w:rsidP="008369B2">
      <w:pPr>
        <w:pStyle w:val="Overskrift2"/>
        <w:numPr>
          <w:ilvl w:val="1"/>
          <w:numId w:val="21"/>
        </w:numPr>
        <w:spacing w:after="120"/>
        <w:rPr>
          <w:rFonts w:eastAsia="Times New Roman"/>
          <w:lang w:eastAsia="da-DK"/>
        </w:rPr>
      </w:pPr>
      <w:bookmarkStart w:id="23" w:name="_Toc108081357"/>
      <w:r w:rsidRPr="008369B2">
        <w:rPr>
          <w:rFonts w:eastAsia="Times New Roman"/>
          <w:lang w:eastAsia="da-DK"/>
        </w:rPr>
        <w:t>Indplacering af listepunkt</w:t>
      </w:r>
      <w:bookmarkEnd w:id="23"/>
    </w:p>
    <w:p w14:paraId="0728E56C" w14:textId="7119E0C4" w:rsidR="00F523F7" w:rsidRDefault="0087697C" w:rsidP="00F523F7">
      <w:pPr>
        <w:autoSpaceDE w:val="0"/>
        <w:autoSpaceDN w:val="0"/>
        <w:adjustRightInd w:val="0"/>
        <w:rPr>
          <w:rFonts w:cs="Arial"/>
          <w:color w:val="000000"/>
        </w:rPr>
      </w:pPr>
      <w:r w:rsidRPr="0087697C">
        <w:rPr>
          <w:rFonts w:cs="Arial"/>
          <w:color w:val="000000"/>
        </w:rPr>
        <w:t xml:space="preserve">Flyveasken </w:t>
      </w:r>
      <w:r>
        <w:rPr>
          <w:rFonts w:cs="Arial"/>
          <w:color w:val="000000"/>
        </w:rPr>
        <w:t>kan</w:t>
      </w:r>
      <w:r w:rsidRPr="0087697C">
        <w:rPr>
          <w:rFonts w:cs="Arial"/>
          <w:color w:val="000000"/>
        </w:rPr>
        <w:t xml:space="preserve"> ikke kategorisere</w:t>
      </w:r>
      <w:r w:rsidR="00E3186B">
        <w:rPr>
          <w:rFonts w:cs="Arial"/>
          <w:color w:val="000000"/>
        </w:rPr>
        <w:t>s</w:t>
      </w:r>
      <w:r w:rsidRPr="0087697C">
        <w:rPr>
          <w:rFonts w:cs="Arial"/>
          <w:color w:val="000000"/>
        </w:rPr>
        <w:t xml:space="preserve"> efter restproduktbekendtgørelsen og kan dermed heller ikke anvendes efter reglerne i bekendtgørelsen.</w:t>
      </w:r>
      <w:r>
        <w:rPr>
          <w:rFonts w:cs="Arial"/>
          <w:color w:val="000000"/>
        </w:rPr>
        <w:t xml:space="preserve"> </w:t>
      </w:r>
      <w:r w:rsidR="00E762FE">
        <w:rPr>
          <w:rFonts w:cs="Arial"/>
          <w:color w:val="000000"/>
        </w:rPr>
        <w:t xml:space="preserve">Den midlertidige oplægning af flyveasken med henblik på nyttiggørelse i etape 4 </w:t>
      </w:r>
      <w:r w:rsidR="00F523F7">
        <w:rPr>
          <w:rFonts w:cs="Arial"/>
          <w:color w:val="000000"/>
        </w:rPr>
        <w:t xml:space="preserve">vurderes at være omfattet af listepunkt </w:t>
      </w:r>
      <w:r w:rsidR="00FA4AF9">
        <w:rPr>
          <w:rFonts w:cs="Arial"/>
          <w:color w:val="000000"/>
        </w:rPr>
        <w:t>K2</w:t>
      </w:r>
      <w:r w:rsidR="00DF1295">
        <w:rPr>
          <w:rFonts w:cs="Arial"/>
          <w:color w:val="000000"/>
        </w:rPr>
        <w:t>12</w:t>
      </w:r>
      <w:r w:rsidR="00F523F7">
        <w:rPr>
          <w:rFonts w:cs="Arial"/>
          <w:color w:val="000000"/>
        </w:rPr>
        <w:t xml:space="preserve"> i bekendtgørelse om godkendelse af listevirksomhed, og der skal derfor meddeles miljøgodkendelse efter miljøbeskyttelseslovens § 33. </w:t>
      </w:r>
    </w:p>
    <w:p w14:paraId="76B6C9FD" w14:textId="74F2AF6F" w:rsidR="00DF1295" w:rsidRPr="00040B17" w:rsidRDefault="00DF1295" w:rsidP="00DF1295">
      <w:pPr>
        <w:autoSpaceDE w:val="0"/>
        <w:autoSpaceDN w:val="0"/>
        <w:adjustRightInd w:val="0"/>
        <w:rPr>
          <w:rFonts w:eastAsia="Times New Roman" w:cs="Times New Roman"/>
          <w:szCs w:val="20"/>
          <w:lang w:eastAsia="da-DK"/>
        </w:rPr>
      </w:pPr>
    </w:p>
    <w:p w14:paraId="5678865D" w14:textId="0F3C8AB1" w:rsidR="00DF1295" w:rsidRDefault="00DF1295" w:rsidP="00DF1295">
      <w:r>
        <w:t xml:space="preserve">Listepunkt K 212 omfatter følgende: </w:t>
      </w:r>
      <w:r w:rsidRPr="00915221">
        <w:rPr>
          <w:rFonts w:eastAsia="Times New Roman" w:cs="Times New Roman"/>
          <w:szCs w:val="20"/>
          <w:lang w:eastAsia="da-DK"/>
        </w:rPr>
        <w:t>Anlæg for midlertidig oplagring af ikke-farligt affald eller affald af elektrisk og elektronisk udstyr forud for nyttiggørelse eller bortskaffelse med en kapacitet for tilførsel af affald på 30 tons om dagen eller med mere end 4 containere med et samlet volumen på mindst 30 m</w:t>
      </w:r>
      <w:r w:rsidRPr="00032E17">
        <w:rPr>
          <w:rFonts w:eastAsia="Times New Roman" w:cs="Times New Roman"/>
          <w:szCs w:val="20"/>
          <w:vertAlign w:val="superscript"/>
          <w:lang w:eastAsia="da-DK"/>
        </w:rPr>
        <w:t>3</w:t>
      </w:r>
      <w:r w:rsidRPr="00915221">
        <w:rPr>
          <w:rFonts w:eastAsia="Times New Roman" w:cs="Times New Roman"/>
          <w:szCs w:val="20"/>
          <w:lang w:eastAsia="da-DK"/>
        </w:rPr>
        <w:t>, bortset fra anlæg omfattet af listepunkt 5.5 på bilag 1 eller listepunkt K 211.</w:t>
      </w:r>
    </w:p>
    <w:p w14:paraId="46F48A6B" w14:textId="2E6F0490" w:rsidR="00DF1295" w:rsidRDefault="00DF1295" w:rsidP="00F523F7"/>
    <w:p w14:paraId="69C39A43" w14:textId="684A60FD" w:rsidR="00656ABA" w:rsidRDefault="00FA4AF9" w:rsidP="00F523F7">
      <w:r>
        <w:t xml:space="preserve">Flyveasken </w:t>
      </w:r>
      <w:r w:rsidR="00DF1295">
        <w:t>kl</w:t>
      </w:r>
      <w:r w:rsidR="00335A70">
        <w:t xml:space="preserve">assificeres </w:t>
      </w:r>
      <w:r>
        <w:t xml:space="preserve">som </w:t>
      </w:r>
      <w:r w:rsidR="00335A70">
        <w:t>ikke-</w:t>
      </w:r>
      <w:r>
        <w:t>farligt affald</w:t>
      </w:r>
      <w:r w:rsidR="000E4F0C">
        <w:t>, da det kun har et mindre forhøjet indhold af tungmetaller</w:t>
      </w:r>
      <w:r w:rsidR="00032E17">
        <w:t xml:space="preserve"> svarende til lettere forurenet jord</w:t>
      </w:r>
      <w:r w:rsidR="000E4F0C">
        <w:t>.</w:t>
      </w:r>
    </w:p>
    <w:p w14:paraId="5FC785EB" w14:textId="04697ED6" w:rsidR="009F667C" w:rsidRDefault="009F667C" w:rsidP="00F523F7"/>
    <w:p w14:paraId="7B708981" w14:textId="49ADDD27" w:rsidR="009F667C" w:rsidRDefault="009F667C" w:rsidP="009F667C">
      <w:pPr>
        <w:autoSpaceDE w:val="0"/>
        <w:autoSpaceDN w:val="0"/>
        <w:adjustRightInd w:val="0"/>
        <w:rPr>
          <w:rFonts w:cs="Arial"/>
          <w:color w:val="000000"/>
        </w:rPr>
      </w:pPr>
      <w:r>
        <w:rPr>
          <w:rFonts w:cs="Arial"/>
          <w:color w:val="000000"/>
        </w:rPr>
        <w:lastRenderedPageBreak/>
        <w:t>Vordingborg Kommune vurderer, at der med den midlertidige oplægning af flyveasken er tale om oplægning forud for nyttiggørelse</w:t>
      </w:r>
      <w:r w:rsidR="00E3186B">
        <w:rPr>
          <w:rFonts w:cs="Arial"/>
          <w:color w:val="000000"/>
        </w:rPr>
        <w:t>,</w:t>
      </w:r>
      <w:r>
        <w:rPr>
          <w:rFonts w:cs="Arial"/>
          <w:color w:val="000000"/>
        </w:rPr>
        <w:t xml:space="preserve"> da der ved anvendelse i etape 4 er tale om nyttiggørelse af affald.</w:t>
      </w:r>
    </w:p>
    <w:p w14:paraId="5E3391E3" w14:textId="77777777" w:rsidR="009F667C" w:rsidRDefault="009F667C" w:rsidP="00F523F7"/>
    <w:p w14:paraId="32D2C541" w14:textId="77777777" w:rsidR="00F523F7" w:rsidRDefault="00F523F7" w:rsidP="007D5EB4">
      <w:pPr>
        <w:pStyle w:val="Overskrift2"/>
        <w:numPr>
          <w:ilvl w:val="1"/>
          <w:numId w:val="21"/>
        </w:numPr>
        <w:spacing w:after="120"/>
        <w:rPr>
          <w:lang w:eastAsia="da-DK"/>
        </w:rPr>
      </w:pPr>
      <w:bookmarkStart w:id="24" w:name="_Toc108081358"/>
      <w:r>
        <w:rPr>
          <w:lang w:eastAsia="da-DK"/>
        </w:rPr>
        <w:t>Ophør af aktiviteten</w:t>
      </w:r>
      <w:bookmarkEnd w:id="24"/>
      <w:r>
        <w:rPr>
          <w:lang w:eastAsia="da-DK"/>
        </w:rPr>
        <w:t xml:space="preserve">  </w:t>
      </w:r>
    </w:p>
    <w:p w14:paraId="5AE61233" w14:textId="76A295E3" w:rsidR="00F523F7" w:rsidRDefault="00F523F7" w:rsidP="00F523F7">
      <w:pPr>
        <w:rPr>
          <w:lang w:eastAsia="da-DK"/>
        </w:rPr>
      </w:pPr>
      <w:r>
        <w:rPr>
          <w:lang w:eastAsia="da-DK"/>
        </w:rPr>
        <w:t xml:space="preserve">Der er stillet vilkår om, at </w:t>
      </w:r>
      <w:r w:rsidR="00DF1295">
        <w:rPr>
          <w:lang w:eastAsia="da-DK"/>
        </w:rPr>
        <w:t>det midlertidige askeoplag skal afvikles inden udgange</w:t>
      </w:r>
      <w:r w:rsidR="009F667C">
        <w:rPr>
          <w:lang w:eastAsia="da-DK"/>
        </w:rPr>
        <w:t>n</w:t>
      </w:r>
      <w:r w:rsidR="00DF1295">
        <w:rPr>
          <w:lang w:eastAsia="da-DK"/>
        </w:rPr>
        <w:t xml:space="preserve"> af 2022, som er det tidspunkt, hvor Vordingborg Havn forventes at være klar til at nyttiggøre flyveasken i etape 4</w:t>
      </w:r>
    </w:p>
    <w:p w14:paraId="47550239" w14:textId="77777777" w:rsidR="00793E9A" w:rsidRDefault="00793E9A" w:rsidP="00F523F7">
      <w:pPr>
        <w:rPr>
          <w:lang w:eastAsia="da-DK"/>
        </w:rPr>
      </w:pPr>
    </w:p>
    <w:p w14:paraId="23431A6D" w14:textId="66673E6F" w:rsidR="00F523F7" w:rsidRPr="00B96CF5" w:rsidRDefault="0074438D" w:rsidP="007D5EB4">
      <w:pPr>
        <w:pStyle w:val="Overskrift2"/>
        <w:numPr>
          <w:ilvl w:val="1"/>
          <w:numId w:val="21"/>
        </w:numPr>
        <w:spacing w:after="120"/>
        <w:rPr>
          <w:lang w:eastAsia="da-DK"/>
        </w:rPr>
      </w:pPr>
      <w:bookmarkStart w:id="25" w:name="_Toc108081359"/>
      <w:r>
        <w:rPr>
          <w:lang w:eastAsia="da-DK"/>
        </w:rPr>
        <w:t>E</w:t>
      </w:r>
      <w:r w:rsidR="00F523F7" w:rsidRPr="00B96CF5">
        <w:rPr>
          <w:lang w:eastAsia="da-DK"/>
        </w:rPr>
        <w:t>genkontrol</w:t>
      </w:r>
      <w:bookmarkEnd w:id="25"/>
    </w:p>
    <w:p w14:paraId="52DB7E46" w14:textId="0AF862DE" w:rsidR="00D1289D" w:rsidRDefault="00F523F7" w:rsidP="00F523F7">
      <w:pPr>
        <w:rPr>
          <w:lang w:eastAsia="da-DK"/>
        </w:rPr>
      </w:pPr>
      <w:r>
        <w:rPr>
          <w:lang w:eastAsia="da-DK"/>
        </w:rPr>
        <w:t>F</w:t>
      </w:r>
      <w:r w:rsidRPr="00B96CF5">
        <w:rPr>
          <w:lang w:eastAsia="da-DK"/>
        </w:rPr>
        <w:t>or at sikre</w:t>
      </w:r>
      <w:r>
        <w:rPr>
          <w:lang w:eastAsia="da-DK"/>
        </w:rPr>
        <w:t xml:space="preserve">, at </w:t>
      </w:r>
      <w:r w:rsidR="00DF1295">
        <w:rPr>
          <w:lang w:eastAsia="da-DK"/>
        </w:rPr>
        <w:t xml:space="preserve">flyveasken ikke spredes </w:t>
      </w:r>
      <w:r w:rsidR="00D1289D">
        <w:rPr>
          <w:lang w:eastAsia="da-DK"/>
        </w:rPr>
        <w:t>til de omkringliggende arealer</w:t>
      </w:r>
      <w:r w:rsidR="0087697C">
        <w:rPr>
          <w:lang w:eastAsia="da-DK"/>
        </w:rPr>
        <w:t>,</w:t>
      </w:r>
      <w:r w:rsidR="00D1289D">
        <w:rPr>
          <w:lang w:eastAsia="da-DK"/>
        </w:rPr>
        <w:t xml:space="preserve"> skal</w:t>
      </w:r>
      <w:r w:rsidR="00D20F84">
        <w:rPr>
          <w:lang w:eastAsia="da-DK"/>
        </w:rPr>
        <w:t xml:space="preserve"> </w:t>
      </w:r>
      <w:r w:rsidR="00E3186B">
        <w:rPr>
          <w:lang w:eastAsia="da-DK"/>
        </w:rPr>
        <w:t>det</w:t>
      </w:r>
      <w:r w:rsidR="00D20F84">
        <w:rPr>
          <w:lang w:eastAsia="da-DK"/>
        </w:rPr>
        <w:t xml:space="preserve"> </w:t>
      </w:r>
      <w:r w:rsidR="00D1289D">
        <w:rPr>
          <w:lang w:eastAsia="da-DK"/>
        </w:rPr>
        <w:t xml:space="preserve">løbende kontrolleres </w:t>
      </w:r>
      <w:r w:rsidR="00E3186B">
        <w:rPr>
          <w:lang w:eastAsia="da-DK"/>
        </w:rPr>
        <w:t>og sikres, at asken er overdækket med bentonitmembranen</w:t>
      </w:r>
    </w:p>
    <w:p w14:paraId="06A3C88F" w14:textId="77777777" w:rsidR="00D1289D" w:rsidRDefault="00D1289D" w:rsidP="00F523F7">
      <w:pPr>
        <w:rPr>
          <w:lang w:eastAsia="da-DK"/>
        </w:rPr>
      </w:pPr>
    </w:p>
    <w:p w14:paraId="3469043E" w14:textId="243AC4DF" w:rsidR="00DF1295" w:rsidRDefault="00D1289D" w:rsidP="00F523F7">
      <w:pPr>
        <w:rPr>
          <w:lang w:eastAsia="da-DK"/>
        </w:rPr>
      </w:pPr>
      <w:r>
        <w:rPr>
          <w:lang w:eastAsia="da-DK"/>
        </w:rPr>
        <w:t>For at der ikke skal opstå risiko for, at asken skrider, skal det løbende kontrolleres</w:t>
      </w:r>
      <w:r w:rsidR="0087697C">
        <w:rPr>
          <w:lang w:eastAsia="da-DK"/>
        </w:rPr>
        <w:t>,</w:t>
      </w:r>
      <w:r>
        <w:rPr>
          <w:lang w:eastAsia="da-DK"/>
        </w:rPr>
        <w:t xml:space="preserve"> at askeoplaget er stabilt.</w:t>
      </w:r>
      <w:r w:rsidR="00E11C85">
        <w:rPr>
          <w:lang w:eastAsia="da-DK"/>
        </w:rPr>
        <w:t xml:space="preserve"> </w:t>
      </w:r>
    </w:p>
    <w:p w14:paraId="365C4DB3" w14:textId="77777777" w:rsidR="00F523F7" w:rsidRDefault="00F523F7" w:rsidP="00F523F7">
      <w:pPr>
        <w:rPr>
          <w:lang w:eastAsia="da-DK"/>
        </w:rPr>
      </w:pPr>
    </w:p>
    <w:p w14:paraId="0E1DACC3" w14:textId="63A9A1A7" w:rsidR="00F523F7" w:rsidRDefault="00F523F7" w:rsidP="007D5EB4">
      <w:pPr>
        <w:pStyle w:val="Overskrift2"/>
        <w:numPr>
          <w:ilvl w:val="1"/>
          <w:numId w:val="21"/>
        </w:numPr>
        <w:spacing w:after="120"/>
        <w:rPr>
          <w:lang w:eastAsia="da-DK"/>
        </w:rPr>
      </w:pPr>
      <w:bookmarkStart w:id="26" w:name="_Toc108081360"/>
      <w:r>
        <w:rPr>
          <w:lang w:eastAsia="da-DK"/>
        </w:rPr>
        <w:t>Jord, grundvand og recipient</w:t>
      </w:r>
      <w:bookmarkEnd w:id="26"/>
    </w:p>
    <w:p w14:paraId="045DC8C4" w14:textId="52630D13" w:rsidR="0037017A" w:rsidRDefault="00EA7425" w:rsidP="0037017A">
      <w:r>
        <w:t xml:space="preserve">Anvendelsen af flyveasken i etape 4 </w:t>
      </w:r>
      <w:r w:rsidR="00D20F84">
        <w:t>er</w:t>
      </w:r>
      <w:r w:rsidR="00565D8F">
        <w:t xml:space="preserve"> reguleret </w:t>
      </w:r>
      <w:r>
        <w:t>i den miljøgodkendelse, der</w:t>
      </w:r>
      <w:r w:rsidR="00D20F84">
        <w:t xml:space="preserve"> blev</w:t>
      </w:r>
      <w:r>
        <w:t xml:space="preserve"> meddel</w:t>
      </w:r>
      <w:r w:rsidR="00D20F84">
        <w:t>t</w:t>
      </w:r>
      <w:r>
        <w:t xml:space="preserve"> </w:t>
      </w:r>
      <w:r w:rsidR="00D20F84">
        <w:t xml:space="preserve">den 17. december 2021 </w:t>
      </w:r>
      <w:r>
        <w:t xml:space="preserve">til </w:t>
      </w:r>
      <w:r w:rsidR="00D20F84">
        <w:t>nyttiggørelse af overskudsjord og andre affaldsfraktioner til havneudvidelsen.</w:t>
      </w:r>
      <w:r w:rsidR="009D329C">
        <w:t xml:space="preserve"> </w:t>
      </w:r>
      <w:r w:rsidR="0037017A">
        <w:t xml:space="preserve">Det midlertidige askeoplag betragtes derfor som et midlertidigt </w:t>
      </w:r>
      <w:r w:rsidR="00E11C85">
        <w:t xml:space="preserve">oplag </w:t>
      </w:r>
      <w:r w:rsidR="0037017A">
        <w:t xml:space="preserve">forud for nyttiggørelse i etape 4. </w:t>
      </w:r>
    </w:p>
    <w:p w14:paraId="68337D60" w14:textId="77777777" w:rsidR="007F73CB" w:rsidRDefault="007F73CB" w:rsidP="0037017A"/>
    <w:p w14:paraId="06CD2DBB" w14:textId="4A8428B8" w:rsidR="007F73CB" w:rsidRDefault="007F73CB" w:rsidP="007F73CB">
      <w:r>
        <w:t>For at sikre</w:t>
      </w:r>
      <w:r w:rsidR="00D20F84">
        <w:t>,</w:t>
      </w:r>
      <w:r>
        <w:t xml:space="preserve"> at asken kun er oplagt i en begrænset periode, er der stillet vilkår om, at asken skal være fjerne</w:t>
      </w:r>
      <w:r w:rsidR="00E11C85">
        <w:t>t</w:t>
      </w:r>
      <w:r>
        <w:t xml:space="preserve"> senest </w:t>
      </w:r>
      <w:r w:rsidR="00861F30">
        <w:t xml:space="preserve">ved </w:t>
      </w:r>
      <w:r>
        <w:t>udgangen af 2022</w:t>
      </w:r>
      <w:r w:rsidR="00861F30">
        <w:t>,</w:t>
      </w:r>
      <w:r>
        <w:t xml:space="preserve"> medmindre der er aftalt andet med tilsynsmyndigheden. </w:t>
      </w:r>
    </w:p>
    <w:p w14:paraId="60FACFF9" w14:textId="77777777" w:rsidR="00A81C1C" w:rsidRDefault="00A81C1C" w:rsidP="007F73CB"/>
    <w:p w14:paraId="4E9B85E9" w14:textId="3C4FB0EB" w:rsidR="0037017A" w:rsidRDefault="0037017A" w:rsidP="00F523F7">
      <w:r>
        <w:t>Jord og grundvand</w:t>
      </w:r>
    </w:p>
    <w:p w14:paraId="726CC3BB" w14:textId="61D6AA04" w:rsidR="00314599" w:rsidRDefault="006B03B1" w:rsidP="00F523F7">
      <w:r>
        <w:t>Det midlertidige askeoplag er placeret ovenpå etape 3B, som er en havneetape</w:t>
      </w:r>
      <w:r w:rsidR="00314599">
        <w:t xml:space="preserve"> etableret på søterritorie. </w:t>
      </w:r>
      <w:r w:rsidR="00483AB8">
        <w:t xml:space="preserve">Etape 3B er opbygget af ren og lettere forurenet jord samt flyveaske. </w:t>
      </w:r>
      <w:r w:rsidR="00314599">
        <w:t>Der er således ingen grundvandsinteresser og ingen risiko for forurening af jord</w:t>
      </w:r>
      <w:r w:rsidR="00483AB8">
        <w:t xml:space="preserve"> o</w:t>
      </w:r>
      <w:r w:rsidR="00E11C85">
        <w:t>g</w:t>
      </w:r>
      <w:r w:rsidR="00483AB8">
        <w:t xml:space="preserve"> grundvand</w:t>
      </w:r>
      <w:r w:rsidR="00314599">
        <w:t>, der hvor asken er midlertidigt oplagt.</w:t>
      </w:r>
    </w:p>
    <w:p w14:paraId="757F7423" w14:textId="77777777" w:rsidR="00840DA9" w:rsidRPr="009B210C" w:rsidRDefault="00840DA9" w:rsidP="0014664B">
      <w:pPr>
        <w:rPr>
          <w:lang w:eastAsia="da-DK"/>
        </w:rPr>
      </w:pPr>
    </w:p>
    <w:p w14:paraId="54DBE07F" w14:textId="7099FC19" w:rsidR="0014664B" w:rsidRPr="009B210C" w:rsidRDefault="00840DA9" w:rsidP="0014664B">
      <w:pPr>
        <w:rPr>
          <w:lang w:eastAsia="da-DK"/>
        </w:rPr>
      </w:pPr>
      <w:r w:rsidRPr="009B210C">
        <w:rPr>
          <w:lang w:eastAsia="da-DK"/>
        </w:rPr>
        <w:t>R</w:t>
      </w:r>
      <w:r w:rsidR="0014664B" w:rsidRPr="009B210C">
        <w:rPr>
          <w:lang w:eastAsia="da-DK"/>
        </w:rPr>
        <w:t>isiko for forurening af recipient</w:t>
      </w:r>
    </w:p>
    <w:p w14:paraId="79D3065B" w14:textId="4A9828F3" w:rsidR="00FF2FA5" w:rsidRDefault="00705553" w:rsidP="00D56126">
      <w:r>
        <w:t>Ud fra r</w:t>
      </w:r>
      <w:r w:rsidR="00D56126">
        <w:t xml:space="preserve">isikovurderingen af nyttiggørelse af flyveaske </w:t>
      </w:r>
      <w:r w:rsidR="00FF2FA5">
        <w:t>samt</w:t>
      </w:r>
      <w:r w:rsidR="00D56126">
        <w:t xml:space="preserve"> </w:t>
      </w:r>
      <w:r w:rsidR="006D2ADB">
        <w:t xml:space="preserve">ren og </w:t>
      </w:r>
      <w:r w:rsidR="00D56126">
        <w:t xml:space="preserve">forurenet jord i etape 3B </w:t>
      </w:r>
      <w:r w:rsidR="0033405C">
        <w:t xml:space="preserve">er det </w:t>
      </w:r>
      <w:r>
        <w:t>vurdere</w:t>
      </w:r>
      <w:r w:rsidR="0033405C">
        <w:t>t</w:t>
      </w:r>
      <w:r>
        <w:t xml:space="preserve">, </w:t>
      </w:r>
      <w:r w:rsidR="00D56126">
        <w:t xml:space="preserve">at </w:t>
      </w:r>
      <w:r w:rsidR="00FF2BB0">
        <w:t xml:space="preserve">flyveasken og den lettere forurenede jord </w:t>
      </w:r>
      <w:r w:rsidR="00D56126">
        <w:t>ikke udgør en risiko for miljøet</w:t>
      </w:r>
      <w:r w:rsidR="006D2ADB">
        <w:t>, jf. miljøgodkendelse af d. 4. juli 2019</w:t>
      </w:r>
      <w:r w:rsidR="00FF2FA5">
        <w:t xml:space="preserve"> til etape 3B</w:t>
      </w:r>
      <w:r w:rsidR="00D56126">
        <w:t>. Den midlertidig</w:t>
      </w:r>
      <w:r w:rsidR="00FF2FA5">
        <w:t>t</w:t>
      </w:r>
      <w:r w:rsidR="00D56126">
        <w:t xml:space="preserve"> opl</w:t>
      </w:r>
      <w:r w:rsidR="00FF2BB0">
        <w:t xml:space="preserve">agte </w:t>
      </w:r>
      <w:r w:rsidR="00D56126">
        <w:t xml:space="preserve">flyveaske </w:t>
      </w:r>
      <w:r w:rsidR="00FF2FA5">
        <w:t>oven</w:t>
      </w:r>
      <w:r w:rsidR="00D56126">
        <w:t xml:space="preserve">på etape 3B </w:t>
      </w:r>
      <w:r w:rsidR="00FF2BB0">
        <w:t xml:space="preserve">er overdækket af en bentonitmembran </w:t>
      </w:r>
      <w:r w:rsidR="0033405C">
        <w:t>med en hydraulisk ledningsevne på 2,0 x 10</w:t>
      </w:r>
      <w:r w:rsidR="0033405C" w:rsidRPr="0033405C">
        <w:rPr>
          <w:vertAlign w:val="superscript"/>
        </w:rPr>
        <w:t>-11</w:t>
      </w:r>
      <w:r w:rsidR="0033405C">
        <w:t xml:space="preserve"> m/s</w:t>
      </w:r>
      <w:r w:rsidR="00FF2FA5">
        <w:t xml:space="preserve"> og et Index flux på 5,0 x 10</w:t>
      </w:r>
      <w:r w:rsidR="00FF2FA5" w:rsidRPr="00FF2FA5">
        <w:rPr>
          <w:vertAlign w:val="superscript"/>
        </w:rPr>
        <w:t>-9</w:t>
      </w:r>
      <w:r w:rsidR="00FF2FA5">
        <w:t xml:space="preserve"> (m</w:t>
      </w:r>
      <w:r w:rsidR="00FF2FA5" w:rsidRPr="00FF2FA5">
        <w:rPr>
          <w:vertAlign w:val="superscript"/>
        </w:rPr>
        <w:t>3</w:t>
      </w:r>
      <w:r w:rsidR="00FF2FA5">
        <w:t>/m</w:t>
      </w:r>
      <w:proofErr w:type="gramStart"/>
      <w:r w:rsidR="00FF2FA5" w:rsidRPr="00FF2FA5">
        <w:rPr>
          <w:vertAlign w:val="superscript"/>
        </w:rPr>
        <w:t>2</w:t>
      </w:r>
      <w:r w:rsidR="00FF2FA5">
        <w:t>)/</w:t>
      </w:r>
      <w:proofErr w:type="gramEnd"/>
      <w:r w:rsidR="00FF2FA5">
        <w:t xml:space="preserve">s. </w:t>
      </w:r>
      <w:r w:rsidR="007C6F78">
        <w:t>Membranen</w:t>
      </w:r>
      <w:r w:rsidR="0033405C">
        <w:t xml:space="preserve"> vurderes at </w:t>
      </w:r>
      <w:r w:rsidR="00714D87">
        <w:t xml:space="preserve">reducerer den nedbør, der siver gennem askeoplaget betragteligt, og derved væsentligt reducerer </w:t>
      </w:r>
      <w:r w:rsidR="00FF2FA5">
        <w:t>udsivning</w:t>
      </w:r>
      <w:r w:rsidR="00714D87">
        <w:t>en</w:t>
      </w:r>
      <w:r w:rsidR="00FF2FA5">
        <w:t xml:space="preserve"> af </w:t>
      </w:r>
      <w:r w:rsidR="00D56126">
        <w:t>foruren</w:t>
      </w:r>
      <w:r w:rsidR="00FF2FA5">
        <w:t>ende stoffer fra den oplagte aske.</w:t>
      </w:r>
    </w:p>
    <w:p w14:paraId="2A3A3463" w14:textId="15F88977" w:rsidR="0033405C" w:rsidRDefault="0033405C" w:rsidP="00D56126"/>
    <w:p w14:paraId="7ABE695A" w14:textId="338EA070" w:rsidR="0033405C" w:rsidRDefault="0033405C" w:rsidP="00D56126">
      <w:r>
        <w:t xml:space="preserve">Bentonitmembranen er overdækket med minimum </w:t>
      </w:r>
      <w:r w:rsidR="002F0B90">
        <w:t>30 cm jord, der stammer fra projektområdet. Regnvand vil nedsive i dette lag jord</w:t>
      </w:r>
      <w:r w:rsidR="00714D87">
        <w:t>,</w:t>
      </w:r>
      <w:r w:rsidR="002F0B90">
        <w:t xml:space="preserve"> i det omfang det kan</w:t>
      </w:r>
      <w:r w:rsidR="00714D87">
        <w:t>,</w:t>
      </w:r>
      <w:r w:rsidR="002F0B90">
        <w:t xml:space="preserve"> og fordampe herfra. I regnfulde perioder vil overskydende regnvand diffust </w:t>
      </w:r>
      <w:proofErr w:type="spellStart"/>
      <w:r w:rsidR="002F0B90">
        <w:t>afstrømme</w:t>
      </w:r>
      <w:proofErr w:type="spellEnd"/>
      <w:r w:rsidR="002F0B90">
        <w:t xml:space="preserve"> til</w:t>
      </w:r>
      <w:r w:rsidR="00FF2FA5">
        <w:t xml:space="preserve"> de</w:t>
      </w:r>
      <w:r w:rsidR="002F0B90">
        <w:t xml:space="preserve"> omgivende arealer. Da de</w:t>
      </w:r>
      <w:r w:rsidR="00FF2FA5">
        <w:t>t</w:t>
      </w:r>
      <w:r w:rsidR="002F0B90">
        <w:t xml:space="preserve"> </w:t>
      </w:r>
      <w:proofErr w:type="spellStart"/>
      <w:r w:rsidR="002F0B90">
        <w:t>afstrømmende</w:t>
      </w:r>
      <w:proofErr w:type="spellEnd"/>
      <w:r w:rsidR="002F0B90">
        <w:t xml:space="preserve"> vand ikke har haft kontakt med flyveasken</w:t>
      </w:r>
      <w:r w:rsidR="00FF2FA5">
        <w:t>,</w:t>
      </w:r>
      <w:r w:rsidR="002F0B90">
        <w:t xml:space="preserve"> men kun med dækjorden </w:t>
      </w:r>
      <w:r w:rsidR="00FF2FA5">
        <w:t xml:space="preserve">over </w:t>
      </w:r>
      <w:r w:rsidR="00FF2FA5">
        <w:lastRenderedPageBreak/>
        <w:t xml:space="preserve">bentonitmembranen </w:t>
      </w:r>
      <w:r w:rsidR="002F0B90">
        <w:t xml:space="preserve">vil der her være tale om rent regnvand. </w:t>
      </w:r>
      <w:r w:rsidR="00EE7E3D">
        <w:t>Det kan accepteres, at vandet afledes ved diffus afstrømning</w:t>
      </w:r>
      <w:r w:rsidR="00714D87">
        <w:t>,</w:t>
      </w:r>
      <w:r w:rsidR="00EE7E3D">
        <w:t xml:space="preserve"> såfremt det ikke medføre gener for de omkringliggende arealer og miljøet generelt.</w:t>
      </w:r>
    </w:p>
    <w:p w14:paraId="3AA6F839" w14:textId="77777777" w:rsidR="00D56126" w:rsidRDefault="00D56126" w:rsidP="00314599"/>
    <w:p w14:paraId="102F6A43" w14:textId="6515B165" w:rsidR="0037017A" w:rsidRDefault="0037017A" w:rsidP="0037017A">
      <w:r>
        <w:t xml:space="preserve">Der er stillet vilkår om, at flyveasken skal oplægges, så der ikke er risiko for </w:t>
      </w:r>
      <w:proofErr w:type="spellStart"/>
      <w:r w:rsidR="007C6F78">
        <w:t>ud</w:t>
      </w:r>
      <w:r>
        <w:t>skred</w:t>
      </w:r>
      <w:proofErr w:type="spellEnd"/>
      <w:r>
        <w:t xml:space="preserve"> af asken </w:t>
      </w:r>
      <w:r w:rsidR="007C6F78">
        <w:t>til omgivende arealer. A</w:t>
      </w:r>
      <w:r w:rsidR="00483AB8">
        <w:t xml:space="preserve">nsøger </w:t>
      </w:r>
      <w:r w:rsidR="007C6F78">
        <w:t xml:space="preserve">skal </w:t>
      </w:r>
      <w:r>
        <w:t>jævnligt kontrollere</w:t>
      </w:r>
      <w:r w:rsidR="007C6F78">
        <w:t>,</w:t>
      </w:r>
      <w:r>
        <w:t xml:space="preserve"> </w:t>
      </w:r>
      <w:r w:rsidR="007C6F78">
        <w:t xml:space="preserve">at </w:t>
      </w:r>
      <w:r>
        <w:t>askeoplaget er stabilt og straks</w:t>
      </w:r>
      <w:r w:rsidR="00714D87">
        <w:t xml:space="preserve"> reetablere</w:t>
      </w:r>
      <w:r w:rsidR="007C6F78">
        <w:t xml:space="preserve"> det</w:t>
      </w:r>
      <w:r>
        <w:t>, hvis der konstateres begyndende skred.</w:t>
      </w:r>
    </w:p>
    <w:p w14:paraId="13F5DBFC" w14:textId="77777777" w:rsidR="0014664B" w:rsidRPr="009B210C" w:rsidRDefault="0014664B" w:rsidP="0014664B">
      <w:pPr>
        <w:rPr>
          <w:lang w:eastAsia="da-DK"/>
        </w:rPr>
      </w:pPr>
    </w:p>
    <w:p w14:paraId="5A050C77" w14:textId="77777777" w:rsidR="0014664B" w:rsidRPr="009B210C" w:rsidRDefault="0014664B" w:rsidP="0014664B">
      <w:pPr>
        <w:rPr>
          <w:lang w:eastAsia="da-DK"/>
        </w:rPr>
      </w:pPr>
      <w:r w:rsidRPr="009B210C">
        <w:rPr>
          <w:lang w:eastAsia="da-DK"/>
        </w:rPr>
        <w:t xml:space="preserve">Natura 2000 og bilag IV </w:t>
      </w:r>
    </w:p>
    <w:p w14:paraId="0CE95DEA" w14:textId="0C1AAC3C" w:rsidR="00714D87" w:rsidRDefault="00714D87" w:rsidP="00714D87">
      <w:pPr>
        <w:rPr>
          <w:lang w:eastAsia="da-DK"/>
        </w:rPr>
      </w:pPr>
      <w:r w:rsidRPr="009B210C">
        <w:rPr>
          <w:lang w:eastAsia="da-DK"/>
        </w:rPr>
        <w:t xml:space="preserve">Der er stor afstand til nærmeste Natura 2000 område. Kommunen vurderer, at </w:t>
      </w:r>
      <w:r>
        <w:rPr>
          <w:lang w:eastAsia="da-DK"/>
        </w:rPr>
        <w:t xml:space="preserve">den diffuse afstrømning af regnvand via jordlaget, der er anvendt som overdækning af bentonitmembranen, </w:t>
      </w:r>
      <w:r w:rsidRPr="009B210C">
        <w:rPr>
          <w:lang w:eastAsia="da-DK"/>
        </w:rPr>
        <w:t>ikke vil påvirke de omkringliggende Natura 2000 områder.</w:t>
      </w:r>
    </w:p>
    <w:p w14:paraId="615A482E" w14:textId="77777777" w:rsidR="0014664B" w:rsidRPr="009B210C" w:rsidRDefault="0014664B" w:rsidP="0014664B">
      <w:pPr>
        <w:rPr>
          <w:lang w:eastAsia="da-DK"/>
        </w:rPr>
      </w:pPr>
    </w:p>
    <w:p w14:paraId="34ED8696" w14:textId="0B782346" w:rsidR="006941AD" w:rsidRDefault="0014664B" w:rsidP="002A3087">
      <w:pPr>
        <w:rPr>
          <w:lang w:eastAsia="da-DK"/>
        </w:rPr>
      </w:pPr>
      <w:r w:rsidRPr="009B210C">
        <w:rPr>
          <w:lang w:eastAsia="da-DK"/>
        </w:rPr>
        <w:t xml:space="preserve">Det er Vordingborg Kommunes vurdering, at </w:t>
      </w:r>
      <w:r w:rsidR="00714D87">
        <w:rPr>
          <w:lang w:eastAsia="da-DK"/>
        </w:rPr>
        <w:t xml:space="preserve">den diffuse afstrømning </w:t>
      </w:r>
      <w:r w:rsidRPr="009B210C">
        <w:rPr>
          <w:lang w:eastAsia="da-DK"/>
        </w:rPr>
        <w:t xml:space="preserve">af </w:t>
      </w:r>
      <w:r w:rsidR="00714D87">
        <w:rPr>
          <w:lang w:eastAsia="da-DK"/>
        </w:rPr>
        <w:t>rent regnvand t</w:t>
      </w:r>
      <w:r w:rsidR="009B210C" w:rsidRPr="009B210C">
        <w:rPr>
          <w:lang w:eastAsia="da-DK"/>
        </w:rPr>
        <w:t>il</w:t>
      </w:r>
      <w:r w:rsidRPr="009B210C">
        <w:rPr>
          <w:lang w:eastAsia="da-DK"/>
        </w:rPr>
        <w:t xml:space="preserve"> havneområdet ikke vil forringe eller beskadige yngle- eller rasteområder for arter på habitatdirektivets bilag IV eller dyr og planter i Natura 2000 områder. </w:t>
      </w:r>
      <w:r w:rsidR="00714D87">
        <w:rPr>
          <w:lang w:eastAsia="da-DK"/>
        </w:rPr>
        <w:t xml:space="preserve">Den diffuse afstrømning </w:t>
      </w:r>
      <w:r w:rsidRPr="009B210C">
        <w:rPr>
          <w:lang w:eastAsia="da-DK"/>
        </w:rPr>
        <w:t xml:space="preserve">vil ikke betyde udledning af næringsstoffer i væsentlige koncentrationer. </w:t>
      </w:r>
    </w:p>
    <w:p w14:paraId="6CE47411" w14:textId="77777777" w:rsidR="00714D87" w:rsidRDefault="00714D87" w:rsidP="002A3087">
      <w:pPr>
        <w:rPr>
          <w:lang w:eastAsia="da-DK"/>
        </w:rPr>
      </w:pPr>
    </w:p>
    <w:p w14:paraId="43264A35" w14:textId="77777777" w:rsidR="00F523F7" w:rsidRDefault="00F523F7" w:rsidP="007D5EB4">
      <w:pPr>
        <w:pStyle w:val="Overskrift2"/>
        <w:numPr>
          <w:ilvl w:val="1"/>
          <w:numId w:val="21"/>
        </w:numPr>
        <w:spacing w:after="120"/>
        <w:rPr>
          <w:lang w:eastAsia="da-DK"/>
        </w:rPr>
      </w:pPr>
      <w:bookmarkStart w:id="27" w:name="_Toc108081361"/>
      <w:r>
        <w:rPr>
          <w:lang w:eastAsia="da-DK"/>
        </w:rPr>
        <w:t>Menneskers sundhed</w:t>
      </w:r>
      <w:bookmarkEnd w:id="27"/>
    </w:p>
    <w:p w14:paraId="57EEF85B" w14:textId="4099AA32" w:rsidR="00F0400E" w:rsidRDefault="007477BB" w:rsidP="00F523F7">
      <w:pPr>
        <w:rPr>
          <w:lang w:eastAsia="da-DK"/>
        </w:rPr>
      </w:pPr>
      <w:r>
        <w:rPr>
          <w:lang w:eastAsia="da-DK"/>
        </w:rPr>
        <w:t xml:space="preserve">Der er ikke adgang for offentligheden til havneområdet, og dermed heller ikke til det midlertidige oplag af flyveaske. </w:t>
      </w:r>
    </w:p>
    <w:p w14:paraId="653F0713" w14:textId="77777777" w:rsidR="00F0400E" w:rsidRDefault="00F0400E" w:rsidP="00F523F7">
      <w:pPr>
        <w:rPr>
          <w:lang w:eastAsia="da-DK"/>
        </w:rPr>
      </w:pPr>
    </w:p>
    <w:p w14:paraId="70FBBB00" w14:textId="1AEDE403" w:rsidR="00F523F7" w:rsidRDefault="007477BB" w:rsidP="00F523F7">
      <w:pPr>
        <w:rPr>
          <w:lang w:eastAsia="da-DK"/>
        </w:rPr>
      </w:pPr>
      <w:r>
        <w:rPr>
          <w:lang w:eastAsia="da-DK"/>
        </w:rPr>
        <w:t>O</w:t>
      </w:r>
      <w:r w:rsidR="00910101">
        <w:rPr>
          <w:lang w:eastAsia="da-DK"/>
        </w:rPr>
        <w:t xml:space="preserve">verdækning </w:t>
      </w:r>
      <w:r>
        <w:rPr>
          <w:lang w:eastAsia="da-DK"/>
        </w:rPr>
        <w:t xml:space="preserve">af det midlertidige askeoplag </w:t>
      </w:r>
      <w:r w:rsidR="00910101">
        <w:rPr>
          <w:lang w:eastAsia="da-DK"/>
        </w:rPr>
        <w:t>med bentonitmembran</w:t>
      </w:r>
      <w:r w:rsidR="00F523F7" w:rsidRPr="00C95775">
        <w:rPr>
          <w:lang w:eastAsia="da-DK"/>
        </w:rPr>
        <w:t xml:space="preserve"> </w:t>
      </w:r>
      <w:r w:rsidR="00910101">
        <w:rPr>
          <w:lang w:eastAsia="da-DK"/>
        </w:rPr>
        <w:t>sikre</w:t>
      </w:r>
      <w:r w:rsidR="00F0400E">
        <w:rPr>
          <w:lang w:eastAsia="da-DK"/>
        </w:rPr>
        <w:t>,</w:t>
      </w:r>
      <w:r w:rsidR="00910101">
        <w:rPr>
          <w:lang w:eastAsia="da-DK"/>
        </w:rPr>
        <w:t xml:space="preserve"> a</w:t>
      </w:r>
      <w:r w:rsidR="00F523F7" w:rsidRPr="00C95775">
        <w:rPr>
          <w:lang w:eastAsia="da-DK"/>
        </w:rPr>
        <w:t>t d</w:t>
      </w:r>
      <w:r w:rsidR="00F523F7">
        <w:rPr>
          <w:lang w:eastAsia="da-DK"/>
        </w:rPr>
        <w:t>er ikke ske</w:t>
      </w:r>
      <w:r w:rsidR="00910101">
        <w:rPr>
          <w:lang w:eastAsia="da-DK"/>
        </w:rPr>
        <w:t>r</w:t>
      </w:r>
      <w:r w:rsidR="00F523F7">
        <w:rPr>
          <w:lang w:eastAsia="da-DK"/>
        </w:rPr>
        <w:t xml:space="preserve"> spredning af aske </w:t>
      </w:r>
      <w:r w:rsidR="00F523F7" w:rsidRPr="00C95775">
        <w:rPr>
          <w:lang w:eastAsia="da-DK"/>
        </w:rPr>
        <w:t>via støvflugt til de omgivende arealer</w:t>
      </w:r>
      <w:r w:rsidR="00F0400E">
        <w:rPr>
          <w:lang w:eastAsia="da-DK"/>
        </w:rPr>
        <w:t>. N</w:t>
      </w:r>
      <w:r w:rsidR="00F523F7">
        <w:rPr>
          <w:lang w:eastAsia="da-DK"/>
        </w:rPr>
        <w:t>aboer</w:t>
      </w:r>
      <w:r w:rsidR="00F0400E">
        <w:rPr>
          <w:lang w:eastAsia="da-DK"/>
        </w:rPr>
        <w:t>ne</w:t>
      </w:r>
      <w:r w:rsidR="00F523F7">
        <w:rPr>
          <w:lang w:eastAsia="da-DK"/>
        </w:rPr>
        <w:t xml:space="preserve"> til Vordingborg Havn</w:t>
      </w:r>
      <w:r w:rsidR="00F523F7" w:rsidRPr="00C95775">
        <w:rPr>
          <w:lang w:eastAsia="da-DK"/>
        </w:rPr>
        <w:t xml:space="preserve"> og andre, der befinder sig i området, </w:t>
      </w:r>
      <w:r w:rsidR="007F73CB">
        <w:rPr>
          <w:lang w:eastAsia="da-DK"/>
        </w:rPr>
        <w:t xml:space="preserve">sikres dermed </w:t>
      </w:r>
      <w:r w:rsidR="00F0400E">
        <w:rPr>
          <w:lang w:eastAsia="da-DK"/>
        </w:rPr>
        <w:t xml:space="preserve">mod at </w:t>
      </w:r>
      <w:r w:rsidR="00F523F7" w:rsidRPr="00C95775">
        <w:rPr>
          <w:lang w:eastAsia="da-DK"/>
        </w:rPr>
        <w:t>komme i kontakt med</w:t>
      </w:r>
      <w:r>
        <w:rPr>
          <w:lang w:eastAsia="da-DK"/>
        </w:rPr>
        <w:t xml:space="preserve"> flyveaske</w:t>
      </w:r>
      <w:r w:rsidR="00F523F7">
        <w:rPr>
          <w:lang w:eastAsia="da-DK"/>
        </w:rPr>
        <w:t xml:space="preserve">. </w:t>
      </w:r>
    </w:p>
    <w:p w14:paraId="70D2EC03" w14:textId="77777777" w:rsidR="00F523F7" w:rsidRPr="00E44ED6" w:rsidRDefault="00F523F7" w:rsidP="00F523F7">
      <w:pPr>
        <w:rPr>
          <w:lang w:eastAsia="da-DK"/>
        </w:rPr>
      </w:pPr>
    </w:p>
    <w:p w14:paraId="66B53582" w14:textId="77777777" w:rsidR="00F523F7" w:rsidRPr="00E44ED6" w:rsidRDefault="00F523F7" w:rsidP="007D5EB4">
      <w:pPr>
        <w:pStyle w:val="Overskrift2"/>
        <w:numPr>
          <w:ilvl w:val="1"/>
          <w:numId w:val="21"/>
        </w:numPr>
        <w:spacing w:after="120"/>
        <w:rPr>
          <w:lang w:eastAsia="da-DK"/>
        </w:rPr>
      </w:pPr>
      <w:bookmarkStart w:id="28" w:name="_Toc108081362"/>
      <w:r w:rsidRPr="00E44ED6">
        <w:rPr>
          <w:lang w:eastAsia="da-DK"/>
        </w:rPr>
        <w:t>Luft/støv</w:t>
      </w:r>
      <w:bookmarkEnd w:id="28"/>
      <w:r w:rsidRPr="00E44ED6">
        <w:rPr>
          <w:lang w:eastAsia="da-DK"/>
        </w:rPr>
        <w:t xml:space="preserve"> </w:t>
      </w:r>
    </w:p>
    <w:p w14:paraId="159BD13D" w14:textId="2CB88A0A" w:rsidR="007C6F78" w:rsidRDefault="007C6F78" w:rsidP="00F523F7">
      <w:pPr>
        <w:rPr>
          <w:lang w:eastAsia="da-DK"/>
        </w:rPr>
      </w:pPr>
      <w:r>
        <w:rPr>
          <w:lang w:eastAsia="da-DK"/>
        </w:rPr>
        <w:t>Som beskrevet i afsnittet ovenfor vil overdækning af asken med bentonitmembran</w:t>
      </w:r>
      <w:r w:rsidRPr="00C95775">
        <w:rPr>
          <w:lang w:eastAsia="da-DK"/>
        </w:rPr>
        <w:t xml:space="preserve"> </w:t>
      </w:r>
      <w:r>
        <w:rPr>
          <w:lang w:eastAsia="da-DK"/>
        </w:rPr>
        <w:t>sikre, a</w:t>
      </w:r>
      <w:r w:rsidRPr="00C95775">
        <w:rPr>
          <w:lang w:eastAsia="da-DK"/>
        </w:rPr>
        <w:t>t d</w:t>
      </w:r>
      <w:r>
        <w:rPr>
          <w:lang w:eastAsia="da-DK"/>
        </w:rPr>
        <w:t xml:space="preserve">er ikke sker spredning af aske </w:t>
      </w:r>
      <w:r w:rsidRPr="00C95775">
        <w:rPr>
          <w:lang w:eastAsia="da-DK"/>
        </w:rPr>
        <w:t>via støvflugt til de omgivende arealer</w:t>
      </w:r>
      <w:r>
        <w:rPr>
          <w:lang w:eastAsia="da-DK"/>
        </w:rPr>
        <w:t>.</w:t>
      </w:r>
    </w:p>
    <w:p w14:paraId="23A4A4B8" w14:textId="77777777" w:rsidR="007C6F78" w:rsidRDefault="007C6F78" w:rsidP="00F523F7">
      <w:pPr>
        <w:rPr>
          <w:lang w:eastAsia="da-DK"/>
        </w:rPr>
      </w:pPr>
    </w:p>
    <w:p w14:paraId="50D2B755" w14:textId="2E5AF023" w:rsidR="00F523F7" w:rsidRPr="006941AD" w:rsidRDefault="00D374CB" w:rsidP="00F523F7">
      <w:pPr>
        <w:rPr>
          <w:lang w:eastAsia="da-DK"/>
        </w:rPr>
      </w:pPr>
      <w:r>
        <w:rPr>
          <w:lang w:eastAsia="da-DK"/>
        </w:rPr>
        <w:t xml:space="preserve">Under etablering og afvikling af det midlertidige oplag skal det </w:t>
      </w:r>
      <w:r w:rsidR="00F523F7" w:rsidRPr="006941AD">
        <w:rPr>
          <w:lang w:eastAsia="da-DK"/>
        </w:rPr>
        <w:t>undgå</w:t>
      </w:r>
      <w:r>
        <w:rPr>
          <w:lang w:eastAsia="da-DK"/>
        </w:rPr>
        <w:t>s</w:t>
      </w:r>
      <w:r w:rsidR="007C6F78">
        <w:rPr>
          <w:lang w:eastAsia="da-DK"/>
        </w:rPr>
        <w:t>,</w:t>
      </w:r>
      <w:r w:rsidR="00F523F7" w:rsidRPr="006941AD">
        <w:rPr>
          <w:lang w:eastAsia="da-DK"/>
        </w:rPr>
        <w:t xml:space="preserve"> </w:t>
      </w:r>
      <w:r>
        <w:rPr>
          <w:lang w:eastAsia="da-DK"/>
        </w:rPr>
        <w:t xml:space="preserve">at </w:t>
      </w:r>
      <w:r w:rsidRPr="006941AD">
        <w:rPr>
          <w:lang w:eastAsia="da-DK"/>
        </w:rPr>
        <w:t xml:space="preserve">flyveaske </w:t>
      </w:r>
      <w:r w:rsidR="00F523F7" w:rsidRPr="006941AD">
        <w:rPr>
          <w:lang w:eastAsia="da-DK"/>
        </w:rPr>
        <w:t>spred</w:t>
      </w:r>
      <w:r>
        <w:rPr>
          <w:lang w:eastAsia="da-DK"/>
        </w:rPr>
        <w:t xml:space="preserve">es </w:t>
      </w:r>
      <w:r w:rsidR="00F523F7" w:rsidRPr="006941AD">
        <w:rPr>
          <w:lang w:eastAsia="da-DK"/>
        </w:rPr>
        <w:t>til de omgivende arealer</w:t>
      </w:r>
      <w:r w:rsidR="007C6F78">
        <w:rPr>
          <w:lang w:eastAsia="da-DK"/>
        </w:rPr>
        <w:t xml:space="preserve"> ved støvflugt</w:t>
      </w:r>
      <w:r>
        <w:rPr>
          <w:lang w:eastAsia="da-DK"/>
        </w:rPr>
        <w:t xml:space="preserve">. Der er </w:t>
      </w:r>
      <w:r w:rsidR="00F523F7" w:rsidRPr="006941AD">
        <w:rPr>
          <w:lang w:eastAsia="da-DK"/>
        </w:rPr>
        <w:t>der</w:t>
      </w:r>
      <w:r w:rsidR="005E42D0">
        <w:rPr>
          <w:lang w:eastAsia="da-DK"/>
        </w:rPr>
        <w:t>for</w:t>
      </w:r>
      <w:r w:rsidR="00F523F7" w:rsidRPr="006941AD">
        <w:rPr>
          <w:lang w:eastAsia="da-DK"/>
        </w:rPr>
        <w:t xml:space="preserve"> stillet vilkår om, at </w:t>
      </w:r>
      <w:r>
        <w:rPr>
          <w:lang w:eastAsia="da-DK"/>
        </w:rPr>
        <w:t xml:space="preserve">det midlertidige oplag ikke må give anledning til væsentlig </w:t>
      </w:r>
      <w:r w:rsidR="00F523F7" w:rsidRPr="006941AD">
        <w:rPr>
          <w:lang w:eastAsia="da-DK"/>
        </w:rPr>
        <w:t>støvflugt</w:t>
      </w:r>
      <w:r>
        <w:rPr>
          <w:lang w:eastAsia="da-DK"/>
        </w:rPr>
        <w:t xml:space="preserve">. </w:t>
      </w:r>
      <w:r w:rsidR="00F523F7" w:rsidRPr="006941AD">
        <w:rPr>
          <w:lang w:eastAsia="da-DK"/>
        </w:rPr>
        <w:t>Dette kan eksempelvis ske ved sprinkling med vand</w:t>
      </w:r>
      <w:r w:rsidR="00D326D9" w:rsidRPr="006941AD">
        <w:rPr>
          <w:lang w:eastAsia="da-DK"/>
        </w:rPr>
        <w:t>.</w:t>
      </w:r>
    </w:p>
    <w:p w14:paraId="3ED0226D" w14:textId="77777777" w:rsidR="00F523F7" w:rsidRDefault="00F523F7" w:rsidP="00F523F7">
      <w:pPr>
        <w:rPr>
          <w:lang w:eastAsia="da-DK"/>
        </w:rPr>
      </w:pPr>
    </w:p>
    <w:p w14:paraId="51C594AD" w14:textId="77777777" w:rsidR="00F523F7" w:rsidRDefault="00F523F7" w:rsidP="007D5EB4">
      <w:pPr>
        <w:pStyle w:val="Overskrift2"/>
        <w:numPr>
          <w:ilvl w:val="1"/>
          <w:numId w:val="21"/>
        </w:numPr>
        <w:spacing w:after="120"/>
        <w:rPr>
          <w:lang w:eastAsia="da-DK"/>
        </w:rPr>
      </w:pPr>
      <w:bookmarkStart w:id="29" w:name="_Toc108081363"/>
      <w:r>
        <w:rPr>
          <w:lang w:eastAsia="da-DK"/>
        </w:rPr>
        <w:t>Støj og vibriationer</w:t>
      </w:r>
      <w:bookmarkEnd w:id="29"/>
      <w:r>
        <w:rPr>
          <w:lang w:eastAsia="da-DK"/>
        </w:rPr>
        <w:t xml:space="preserve">  </w:t>
      </w:r>
    </w:p>
    <w:p w14:paraId="23E58BF6" w14:textId="77777777" w:rsidR="00F523F7" w:rsidRDefault="00F523F7" w:rsidP="00F523F7">
      <w:r>
        <w:t>Vilkår vedrørende støj og vibrationer er meddelt i kommunens VVM-tilladelse fra den 6. juni 2017.</w:t>
      </w:r>
    </w:p>
    <w:p w14:paraId="0B26D653" w14:textId="6774B84D" w:rsidR="00F0400E" w:rsidRPr="00EE79F8" w:rsidRDefault="00F523F7" w:rsidP="00F523F7">
      <w:r>
        <w:t xml:space="preserve"> </w:t>
      </w:r>
    </w:p>
    <w:p w14:paraId="6D210B59" w14:textId="77777777" w:rsidR="00F523F7" w:rsidRDefault="00F523F7" w:rsidP="007D5EB4">
      <w:pPr>
        <w:pStyle w:val="Overskrift2"/>
        <w:numPr>
          <w:ilvl w:val="1"/>
          <w:numId w:val="21"/>
        </w:numPr>
        <w:spacing w:after="120"/>
        <w:rPr>
          <w:lang w:eastAsia="da-DK"/>
        </w:rPr>
      </w:pPr>
      <w:r>
        <w:rPr>
          <w:lang w:eastAsia="da-DK"/>
        </w:rPr>
        <w:t xml:space="preserve"> </w:t>
      </w:r>
      <w:bookmarkStart w:id="30" w:name="_Toc108081364"/>
      <w:r>
        <w:rPr>
          <w:lang w:eastAsia="da-DK"/>
        </w:rPr>
        <w:t>Affald</w:t>
      </w:r>
      <w:bookmarkEnd w:id="30"/>
    </w:p>
    <w:p w14:paraId="27BD5610" w14:textId="71BB48C7" w:rsidR="00F523F7" w:rsidRDefault="00F523F7" w:rsidP="00F523F7">
      <w:pPr>
        <w:rPr>
          <w:lang w:eastAsia="da-DK"/>
        </w:rPr>
      </w:pPr>
      <w:r>
        <w:rPr>
          <w:rFonts w:eastAsia="Times New Roman" w:cs="Times New Roman"/>
          <w:szCs w:val="20"/>
          <w:lang w:eastAsia="da-DK"/>
        </w:rPr>
        <w:t>Vilkår om</w:t>
      </w:r>
      <w:r w:rsidR="005E42D0">
        <w:rPr>
          <w:rFonts w:eastAsia="Times New Roman" w:cs="Times New Roman"/>
          <w:szCs w:val="20"/>
          <w:lang w:eastAsia="da-DK"/>
        </w:rPr>
        <w:t>,</w:t>
      </w:r>
      <w:r>
        <w:rPr>
          <w:rFonts w:eastAsia="Times New Roman" w:cs="Times New Roman"/>
          <w:szCs w:val="20"/>
          <w:lang w:eastAsia="da-DK"/>
        </w:rPr>
        <w:t xml:space="preserve"> at affald, der fremkommer i forbindelse med anlægsprojektet, skal sorteres</w:t>
      </w:r>
      <w:r w:rsidR="00C818DE">
        <w:rPr>
          <w:rFonts w:eastAsia="Times New Roman" w:cs="Times New Roman"/>
          <w:szCs w:val="20"/>
          <w:lang w:eastAsia="da-DK"/>
        </w:rPr>
        <w:t>,</w:t>
      </w:r>
      <w:r>
        <w:rPr>
          <w:rFonts w:eastAsia="Times New Roman" w:cs="Times New Roman"/>
          <w:szCs w:val="20"/>
          <w:lang w:eastAsia="da-DK"/>
        </w:rPr>
        <w:t xml:space="preserve"> er meddelt </w:t>
      </w:r>
      <w:r w:rsidRPr="006B5F09">
        <w:rPr>
          <w:lang w:eastAsia="da-DK"/>
        </w:rPr>
        <w:t>for at sikre, at affald kildesorteres med henblik på størst m</w:t>
      </w:r>
      <w:r>
        <w:rPr>
          <w:lang w:eastAsia="da-DK"/>
        </w:rPr>
        <w:t xml:space="preserve">ulig genanvendelse. </w:t>
      </w:r>
    </w:p>
    <w:p w14:paraId="1C1021E2" w14:textId="77777777" w:rsidR="00162A8A" w:rsidRPr="0074564D" w:rsidRDefault="00162A8A" w:rsidP="00F523F7">
      <w:pPr>
        <w:rPr>
          <w:lang w:eastAsia="da-DK"/>
        </w:rPr>
      </w:pPr>
    </w:p>
    <w:p w14:paraId="3C9E7237" w14:textId="1CA91056" w:rsidR="00C517CD" w:rsidRDefault="00C517CD" w:rsidP="00162A8A">
      <w:pPr>
        <w:autoSpaceDE w:val="0"/>
        <w:autoSpaceDN w:val="0"/>
        <w:adjustRightInd w:val="0"/>
        <w:spacing w:line="240" w:lineRule="auto"/>
        <w:rPr>
          <w:rFonts w:eastAsia="Times New Roman" w:cs="Times New Roman"/>
          <w:szCs w:val="20"/>
          <w:lang w:eastAsia="da-DK"/>
        </w:rPr>
      </w:pPr>
      <w:r w:rsidRPr="0074564D">
        <w:rPr>
          <w:rFonts w:eastAsia="Times New Roman" w:cs="Times New Roman"/>
          <w:szCs w:val="20"/>
          <w:lang w:eastAsia="da-DK"/>
        </w:rPr>
        <w:t>I forbindelse med afvikling</w:t>
      </w:r>
      <w:r w:rsidR="005E42D0">
        <w:rPr>
          <w:rFonts w:eastAsia="Times New Roman" w:cs="Times New Roman"/>
          <w:szCs w:val="20"/>
          <w:lang w:eastAsia="da-DK"/>
        </w:rPr>
        <w:t>en</w:t>
      </w:r>
      <w:r w:rsidRPr="0074564D">
        <w:rPr>
          <w:rFonts w:eastAsia="Times New Roman" w:cs="Times New Roman"/>
          <w:szCs w:val="20"/>
          <w:lang w:eastAsia="da-DK"/>
        </w:rPr>
        <w:t xml:space="preserve"> af det midlertidige askeoplag skal bentonitmembranen </w:t>
      </w:r>
      <w:r w:rsidR="00162A8A" w:rsidRPr="0074564D">
        <w:rPr>
          <w:rFonts w:eastAsia="Times New Roman" w:cs="Times New Roman"/>
          <w:szCs w:val="20"/>
          <w:lang w:eastAsia="da-DK"/>
        </w:rPr>
        <w:t xml:space="preserve">fjernes. </w:t>
      </w:r>
      <w:r w:rsidRPr="0074564D">
        <w:rPr>
          <w:rFonts w:eastAsia="Times New Roman" w:cs="Times New Roman"/>
          <w:szCs w:val="20"/>
          <w:lang w:eastAsia="da-DK"/>
        </w:rPr>
        <w:t>Bentonitmembranen anses ikke som et materiale, der kan nyttiggøres som opfyldning i etape 4</w:t>
      </w:r>
      <w:r w:rsidR="00162A8A" w:rsidRPr="0074564D">
        <w:rPr>
          <w:rFonts w:eastAsia="Times New Roman" w:cs="Times New Roman"/>
          <w:szCs w:val="20"/>
          <w:lang w:eastAsia="da-DK"/>
        </w:rPr>
        <w:t xml:space="preserve">, da </w:t>
      </w:r>
      <w:r w:rsidR="00D374CB">
        <w:rPr>
          <w:rFonts w:eastAsia="Times New Roman" w:cs="Times New Roman"/>
          <w:szCs w:val="20"/>
          <w:lang w:eastAsia="da-DK"/>
        </w:rPr>
        <w:t>polypropylen</w:t>
      </w:r>
      <w:r w:rsidR="00162A8A" w:rsidRPr="0074564D">
        <w:rPr>
          <w:rFonts w:eastAsia="Times New Roman" w:cs="Times New Roman"/>
          <w:szCs w:val="20"/>
          <w:lang w:eastAsia="da-DK"/>
        </w:rPr>
        <w:t xml:space="preserve"> ikke</w:t>
      </w:r>
      <w:r w:rsidR="00D374CB">
        <w:rPr>
          <w:rFonts w:eastAsia="Times New Roman" w:cs="Times New Roman"/>
          <w:szCs w:val="20"/>
          <w:lang w:eastAsia="da-DK"/>
        </w:rPr>
        <w:t xml:space="preserve"> anses som et </w:t>
      </w:r>
      <w:r w:rsidR="0074564D" w:rsidRPr="0074564D">
        <w:rPr>
          <w:rFonts w:eastAsia="Times New Roman" w:cs="Times New Roman"/>
          <w:szCs w:val="20"/>
          <w:lang w:eastAsia="da-DK"/>
        </w:rPr>
        <w:t>materiale</w:t>
      </w:r>
      <w:r w:rsidR="00D374CB">
        <w:rPr>
          <w:rFonts w:eastAsia="Times New Roman" w:cs="Times New Roman"/>
          <w:szCs w:val="20"/>
          <w:lang w:eastAsia="da-DK"/>
        </w:rPr>
        <w:t>,</w:t>
      </w:r>
      <w:r w:rsidR="0074564D" w:rsidRPr="0074564D">
        <w:rPr>
          <w:rFonts w:eastAsia="Times New Roman" w:cs="Times New Roman"/>
          <w:szCs w:val="20"/>
          <w:lang w:eastAsia="da-DK"/>
        </w:rPr>
        <w:t xml:space="preserve"> </w:t>
      </w:r>
      <w:r w:rsidR="00D374CB">
        <w:rPr>
          <w:rFonts w:eastAsia="Times New Roman" w:cs="Times New Roman"/>
          <w:szCs w:val="20"/>
          <w:lang w:eastAsia="da-DK"/>
        </w:rPr>
        <w:t xml:space="preserve">der kan anvendes </w:t>
      </w:r>
      <w:r w:rsidR="0074564D" w:rsidRPr="0074564D">
        <w:rPr>
          <w:rFonts w:eastAsia="Times New Roman" w:cs="Times New Roman"/>
          <w:szCs w:val="20"/>
          <w:lang w:eastAsia="da-DK"/>
        </w:rPr>
        <w:t xml:space="preserve">som erstatning </w:t>
      </w:r>
      <w:r w:rsidR="00D374CB">
        <w:rPr>
          <w:rFonts w:eastAsia="Times New Roman" w:cs="Times New Roman"/>
          <w:szCs w:val="20"/>
          <w:lang w:eastAsia="da-DK"/>
        </w:rPr>
        <w:t>for</w:t>
      </w:r>
      <w:r w:rsidR="0074564D" w:rsidRPr="0074564D">
        <w:rPr>
          <w:rFonts w:eastAsia="Times New Roman" w:cs="Times New Roman"/>
          <w:szCs w:val="20"/>
          <w:lang w:eastAsia="da-DK"/>
        </w:rPr>
        <w:t xml:space="preserve"> primære råstoffer</w:t>
      </w:r>
      <w:r w:rsidR="00162A8A" w:rsidRPr="0074564D">
        <w:rPr>
          <w:rFonts w:eastAsia="Times New Roman" w:cs="Times New Roman"/>
          <w:szCs w:val="20"/>
          <w:lang w:eastAsia="da-DK"/>
        </w:rPr>
        <w:t xml:space="preserve">. </w:t>
      </w:r>
    </w:p>
    <w:p w14:paraId="41D9FB85" w14:textId="6292EE76" w:rsidR="0074564D" w:rsidRDefault="0074564D" w:rsidP="00162A8A">
      <w:pPr>
        <w:autoSpaceDE w:val="0"/>
        <w:autoSpaceDN w:val="0"/>
        <w:adjustRightInd w:val="0"/>
        <w:spacing w:line="240" w:lineRule="auto"/>
        <w:rPr>
          <w:rFonts w:eastAsia="Times New Roman" w:cs="Times New Roman"/>
          <w:szCs w:val="20"/>
          <w:lang w:eastAsia="da-DK"/>
        </w:rPr>
      </w:pPr>
    </w:p>
    <w:p w14:paraId="39D31A35" w14:textId="481C2517" w:rsidR="0074564D" w:rsidRPr="0074564D" w:rsidRDefault="0074564D" w:rsidP="00162A8A">
      <w:pPr>
        <w:autoSpaceDE w:val="0"/>
        <w:autoSpaceDN w:val="0"/>
        <w:adjustRightInd w:val="0"/>
        <w:spacing w:line="240" w:lineRule="auto"/>
        <w:rPr>
          <w:rFonts w:eastAsia="Times New Roman" w:cs="Times New Roman"/>
          <w:szCs w:val="20"/>
          <w:lang w:eastAsia="da-DK"/>
        </w:rPr>
      </w:pPr>
      <w:r>
        <w:rPr>
          <w:rFonts w:eastAsia="Times New Roman" w:cs="Times New Roman"/>
          <w:szCs w:val="20"/>
          <w:lang w:eastAsia="da-DK"/>
        </w:rPr>
        <w:t>Bortskaffelse af bentonitmembranen kan ske på følgende måde:</w:t>
      </w:r>
    </w:p>
    <w:p w14:paraId="25907EAD" w14:textId="77777777" w:rsidR="00C517CD" w:rsidRPr="0074564D" w:rsidRDefault="00C517CD" w:rsidP="00C517CD">
      <w:pPr>
        <w:pStyle w:val="Listeafsnit"/>
        <w:rPr>
          <w:rFonts w:eastAsia="Times New Roman" w:cs="Times New Roman"/>
          <w:szCs w:val="20"/>
          <w:lang w:eastAsia="da-DK"/>
        </w:rPr>
      </w:pPr>
    </w:p>
    <w:p w14:paraId="293E766C" w14:textId="0E9F78C7" w:rsidR="0088423B" w:rsidRDefault="0074564D" w:rsidP="00B17F6F">
      <w:pPr>
        <w:pStyle w:val="Listeafsnit"/>
        <w:numPr>
          <w:ilvl w:val="1"/>
          <w:numId w:val="29"/>
        </w:numPr>
        <w:autoSpaceDE w:val="0"/>
        <w:autoSpaceDN w:val="0"/>
        <w:adjustRightInd w:val="0"/>
        <w:spacing w:line="240" w:lineRule="auto"/>
        <w:rPr>
          <w:rFonts w:eastAsia="Times New Roman" w:cs="Times New Roman"/>
          <w:szCs w:val="20"/>
          <w:lang w:eastAsia="da-DK"/>
        </w:rPr>
      </w:pPr>
      <w:r w:rsidRPr="00D374CB">
        <w:rPr>
          <w:rFonts w:eastAsia="Times New Roman" w:cs="Times New Roman"/>
          <w:szCs w:val="20"/>
          <w:lang w:eastAsia="da-DK"/>
        </w:rPr>
        <w:t xml:space="preserve">Den kan bortskaffes </w:t>
      </w:r>
      <w:r w:rsidR="00C517CD" w:rsidRPr="00D374CB">
        <w:rPr>
          <w:rFonts w:eastAsia="Times New Roman" w:cs="Times New Roman"/>
          <w:szCs w:val="20"/>
          <w:lang w:eastAsia="da-DK"/>
        </w:rPr>
        <w:t>som deponeringsegnet affald med EAK-koden 17 09 04 – Blandet bygnings- og nedrivningsaffald</w:t>
      </w:r>
      <w:r w:rsidR="0088423B" w:rsidRPr="00D374CB">
        <w:rPr>
          <w:rFonts w:eastAsia="Times New Roman" w:cs="Times New Roman"/>
          <w:szCs w:val="20"/>
          <w:lang w:eastAsia="da-DK"/>
        </w:rPr>
        <w:t>, til eksempelvis Faxe Miljøanlæg.</w:t>
      </w:r>
    </w:p>
    <w:p w14:paraId="16E92A96" w14:textId="77777777" w:rsidR="00D374CB" w:rsidRPr="00D374CB" w:rsidRDefault="00D374CB" w:rsidP="00D374CB">
      <w:pPr>
        <w:pStyle w:val="Listeafsnit"/>
        <w:autoSpaceDE w:val="0"/>
        <w:autoSpaceDN w:val="0"/>
        <w:adjustRightInd w:val="0"/>
        <w:spacing w:line="240" w:lineRule="auto"/>
        <w:rPr>
          <w:rFonts w:eastAsia="Times New Roman" w:cs="Times New Roman"/>
          <w:szCs w:val="20"/>
          <w:lang w:eastAsia="da-DK"/>
        </w:rPr>
      </w:pPr>
    </w:p>
    <w:p w14:paraId="6F48B08B" w14:textId="4E27222A" w:rsidR="0088423B" w:rsidRDefault="00C517CD" w:rsidP="00C517CD">
      <w:pPr>
        <w:pStyle w:val="Listeafsnit"/>
        <w:numPr>
          <w:ilvl w:val="1"/>
          <w:numId w:val="29"/>
        </w:numPr>
        <w:autoSpaceDE w:val="0"/>
        <w:autoSpaceDN w:val="0"/>
        <w:adjustRightInd w:val="0"/>
        <w:spacing w:line="240" w:lineRule="auto"/>
        <w:rPr>
          <w:rFonts w:eastAsia="Times New Roman" w:cs="Times New Roman"/>
          <w:szCs w:val="20"/>
          <w:lang w:eastAsia="da-DK"/>
        </w:rPr>
      </w:pPr>
      <w:r w:rsidRPr="0074564D">
        <w:rPr>
          <w:rFonts w:eastAsia="Times New Roman" w:cs="Times New Roman"/>
          <w:szCs w:val="20"/>
          <w:lang w:eastAsia="da-DK"/>
        </w:rPr>
        <w:t xml:space="preserve">Adskilles i 2 eller 3 bestanddele. Hvis den sorte </w:t>
      </w:r>
      <w:r w:rsidR="00C348D7">
        <w:rPr>
          <w:rFonts w:eastAsia="Times New Roman" w:cs="Times New Roman"/>
          <w:szCs w:val="20"/>
          <w:lang w:eastAsia="da-DK"/>
        </w:rPr>
        <w:t>plastik</w:t>
      </w:r>
      <w:r w:rsidR="0088423B">
        <w:rPr>
          <w:rFonts w:eastAsia="Times New Roman" w:cs="Times New Roman"/>
          <w:szCs w:val="20"/>
          <w:lang w:eastAsia="da-DK"/>
        </w:rPr>
        <w:t xml:space="preserve">dug (Carrier </w:t>
      </w:r>
      <w:proofErr w:type="spellStart"/>
      <w:r w:rsidR="0088423B">
        <w:rPr>
          <w:rFonts w:eastAsia="Times New Roman" w:cs="Times New Roman"/>
          <w:szCs w:val="20"/>
          <w:lang w:eastAsia="da-DK"/>
        </w:rPr>
        <w:t>woven</w:t>
      </w:r>
      <w:proofErr w:type="spellEnd"/>
      <w:r w:rsidR="0088423B">
        <w:rPr>
          <w:rFonts w:eastAsia="Times New Roman" w:cs="Times New Roman"/>
          <w:szCs w:val="20"/>
          <w:lang w:eastAsia="da-DK"/>
        </w:rPr>
        <w:t xml:space="preserve"> PP) </w:t>
      </w:r>
      <w:r w:rsidRPr="0074564D">
        <w:rPr>
          <w:rFonts w:eastAsia="Times New Roman" w:cs="Times New Roman"/>
          <w:szCs w:val="20"/>
          <w:lang w:eastAsia="da-DK"/>
        </w:rPr>
        <w:t xml:space="preserve">kan adskilles fra de to andre lag, kan </w:t>
      </w:r>
      <w:r w:rsidR="0088423B">
        <w:rPr>
          <w:rFonts w:eastAsia="Times New Roman" w:cs="Times New Roman"/>
          <w:szCs w:val="20"/>
          <w:lang w:eastAsia="da-DK"/>
        </w:rPr>
        <w:t>den</w:t>
      </w:r>
      <w:r w:rsidRPr="0074564D">
        <w:rPr>
          <w:rFonts w:eastAsia="Times New Roman" w:cs="Times New Roman"/>
          <w:szCs w:val="20"/>
          <w:lang w:eastAsia="da-DK"/>
        </w:rPr>
        <w:t xml:space="preserve"> </w:t>
      </w:r>
      <w:r w:rsidR="000F4795">
        <w:rPr>
          <w:rFonts w:eastAsia="Times New Roman" w:cs="Times New Roman"/>
          <w:szCs w:val="20"/>
          <w:lang w:eastAsia="da-DK"/>
        </w:rPr>
        <w:t xml:space="preserve">bortskaffes til et anlæg med henblik på </w:t>
      </w:r>
      <w:r w:rsidRPr="0074564D">
        <w:rPr>
          <w:rFonts w:eastAsia="Times New Roman" w:cs="Times New Roman"/>
          <w:szCs w:val="20"/>
          <w:lang w:eastAsia="da-DK"/>
        </w:rPr>
        <w:t>genanvende</w:t>
      </w:r>
      <w:r w:rsidR="003B72C9">
        <w:rPr>
          <w:rFonts w:eastAsia="Times New Roman" w:cs="Times New Roman"/>
          <w:szCs w:val="20"/>
          <w:lang w:eastAsia="da-DK"/>
        </w:rPr>
        <w:t>lse</w:t>
      </w:r>
      <w:r w:rsidRPr="0074564D">
        <w:rPr>
          <w:rFonts w:eastAsia="Times New Roman" w:cs="Times New Roman"/>
          <w:szCs w:val="20"/>
          <w:lang w:eastAsia="da-DK"/>
        </w:rPr>
        <w:t xml:space="preserve"> eller afleveres som forbrændingsegnet affald</w:t>
      </w:r>
      <w:r w:rsidR="0088423B">
        <w:rPr>
          <w:rFonts w:eastAsia="Times New Roman" w:cs="Times New Roman"/>
          <w:szCs w:val="20"/>
          <w:lang w:eastAsia="da-DK"/>
        </w:rPr>
        <w:t xml:space="preserve"> på eksempelvis Næstved Affaldsenergi. Den resterende del vi</w:t>
      </w:r>
      <w:r w:rsidR="000B24CB">
        <w:rPr>
          <w:rFonts w:eastAsia="Times New Roman" w:cs="Times New Roman"/>
          <w:szCs w:val="20"/>
          <w:lang w:eastAsia="da-DK"/>
        </w:rPr>
        <w:t>l</w:t>
      </w:r>
      <w:r w:rsidR="0088423B">
        <w:rPr>
          <w:rFonts w:eastAsia="Times New Roman" w:cs="Times New Roman"/>
          <w:szCs w:val="20"/>
          <w:lang w:eastAsia="da-DK"/>
        </w:rPr>
        <w:t xml:space="preserve"> så skulle bortskaffes som nævnt under a).</w:t>
      </w:r>
    </w:p>
    <w:p w14:paraId="53A0EEC3" w14:textId="77777777" w:rsidR="0088423B" w:rsidRDefault="0088423B" w:rsidP="0088423B">
      <w:pPr>
        <w:autoSpaceDE w:val="0"/>
        <w:autoSpaceDN w:val="0"/>
        <w:adjustRightInd w:val="0"/>
        <w:spacing w:line="240" w:lineRule="auto"/>
        <w:rPr>
          <w:rFonts w:eastAsia="Times New Roman" w:cs="Times New Roman"/>
          <w:szCs w:val="20"/>
          <w:lang w:eastAsia="da-DK"/>
        </w:rPr>
      </w:pPr>
    </w:p>
    <w:p w14:paraId="62432559" w14:textId="4DCC5A69" w:rsidR="00C517CD" w:rsidRDefault="00C517CD" w:rsidP="0088423B">
      <w:pPr>
        <w:autoSpaceDE w:val="0"/>
        <w:autoSpaceDN w:val="0"/>
        <w:adjustRightInd w:val="0"/>
        <w:spacing w:line="240" w:lineRule="auto"/>
        <w:ind w:left="720"/>
        <w:rPr>
          <w:rFonts w:eastAsia="Times New Roman" w:cs="Times New Roman"/>
          <w:szCs w:val="20"/>
          <w:lang w:eastAsia="da-DK"/>
        </w:rPr>
      </w:pPr>
      <w:r w:rsidRPr="0088423B">
        <w:rPr>
          <w:rFonts w:eastAsia="Times New Roman" w:cs="Times New Roman"/>
          <w:szCs w:val="20"/>
          <w:lang w:eastAsia="da-DK"/>
        </w:rPr>
        <w:t>Hvis alle 3 lag kan adskilles</w:t>
      </w:r>
      <w:r w:rsidR="005E42D0">
        <w:rPr>
          <w:rFonts w:eastAsia="Times New Roman" w:cs="Times New Roman"/>
          <w:szCs w:val="20"/>
          <w:lang w:eastAsia="da-DK"/>
        </w:rPr>
        <w:t xml:space="preserve"> fra hinanden</w:t>
      </w:r>
      <w:r w:rsidRPr="0088423B">
        <w:rPr>
          <w:rFonts w:eastAsia="Times New Roman" w:cs="Times New Roman"/>
          <w:szCs w:val="20"/>
          <w:lang w:eastAsia="da-DK"/>
        </w:rPr>
        <w:t xml:space="preserve">, så kan den grå </w:t>
      </w:r>
      <w:r w:rsidR="0088423B">
        <w:rPr>
          <w:rFonts w:eastAsia="Times New Roman" w:cs="Times New Roman"/>
          <w:szCs w:val="20"/>
          <w:lang w:eastAsia="da-DK"/>
        </w:rPr>
        <w:t>filtdug (Cap non-</w:t>
      </w:r>
      <w:proofErr w:type="spellStart"/>
      <w:r w:rsidR="0088423B">
        <w:rPr>
          <w:rFonts w:eastAsia="Times New Roman" w:cs="Times New Roman"/>
          <w:szCs w:val="20"/>
          <w:lang w:eastAsia="da-DK"/>
        </w:rPr>
        <w:t>woven</w:t>
      </w:r>
      <w:proofErr w:type="spellEnd"/>
      <w:r w:rsidR="0088423B">
        <w:rPr>
          <w:rFonts w:eastAsia="Times New Roman" w:cs="Times New Roman"/>
          <w:szCs w:val="20"/>
          <w:lang w:eastAsia="da-DK"/>
        </w:rPr>
        <w:t xml:space="preserve"> PP)</w:t>
      </w:r>
      <w:r w:rsidRPr="0088423B">
        <w:rPr>
          <w:rFonts w:eastAsia="Times New Roman" w:cs="Times New Roman"/>
          <w:szCs w:val="20"/>
          <w:lang w:eastAsia="da-DK"/>
        </w:rPr>
        <w:t xml:space="preserve"> </w:t>
      </w:r>
      <w:r w:rsidR="000F4795">
        <w:rPr>
          <w:rFonts w:eastAsia="Times New Roman" w:cs="Times New Roman"/>
          <w:szCs w:val="20"/>
          <w:lang w:eastAsia="da-DK"/>
        </w:rPr>
        <w:t xml:space="preserve">ligeledes </w:t>
      </w:r>
      <w:r w:rsidR="00C348D7">
        <w:rPr>
          <w:rFonts w:eastAsia="Times New Roman" w:cs="Times New Roman"/>
          <w:szCs w:val="20"/>
          <w:lang w:eastAsia="da-DK"/>
        </w:rPr>
        <w:t xml:space="preserve">bortskaffes til et anlæg med henblik på </w:t>
      </w:r>
      <w:r w:rsidR="00C348D7" w:rsidRPr="0074564D">
        <w:rPr>
          <w:rFonts w:eastAsia="Times New Roman" w:cs="Times New Roman"/>
          <w:szCs w:val="20"/>
          <w:lang w:eastAsia="da-DK"/>
        </w:rPr>
        <w:t>genanvende</w:t>
      </w:r>
      <w:r w:rsidR="00C348D7">
        <w:rPr>
          <w:rFonts w:eastAsia="Times New Roman" w:cs="Times New Roman"/>
          <w:szCs w:val="20"/>
          <w:lang w:eastAsia="da-DK"/>
        </w:rPr>
        <w:t>lse</w:t>
      </w:r>
      <w:r w:rsidR="00C348D7" w:rsidRPr="0074564D">
        <w:rPr>
          <w:rFonts w:eastAsia="Times New Roman" w:cs="Times New Roman"/>
          <w:szCs w:val="20"/>
          <w:lang w:eastAsia="da-DK"/>
        </w:rPr>
        <w:t xml:space="preserve"> eller afleveres som forbrændingsegnet affald</w:t>
      </w:r>
      <w:r w:rsidR="005E42D0">
        <w:rPr>
          <w:rFonts w:eastAsia="Times New Roman" w:cs="Times New Roman"/>
          <w:szCs w:val="20"/>
          <w:lang w:eastAsia="da-DK"/>
        </w:rPr>
        <w:t>,</w:t>
      </w:r>
      <w:r w:rsidR="00C348D7">
        <w:rPr>
          <w:rFonts w:eastAsia="Times New Roman" w:cs="Times New Roman"/>
          <w:szCs w:val="20"/>
          <w:lang w:eastAsia="da-DK"/>
        </w:rPr>
        <w:t xml:space="preserve"> </w:t>
      </w:r>
      <w:r w:rsidRPr="0088423B">
        <w:rPr>
          <w:rFonts w:eastAsia="Times New Roman" w:cs="Times New Roman"/>
          <w:szCs w:val="20"/>
          <w:lang w:eastAsia="da-DK"/>
        </w:rPr>
        <w:t xml:space="preserve">og bentonitten </w:t>
      </w:r>
      <w:r w:rsidR="00794E51">
        <w:rPr>
          <w:rFonts w:eastAsia="Times New Roman" w:cs="Times New Roman"/>
          <w:szCs w:val="20"/>
          <w:lang w:eastAsia="da-DK"/>
        </w:rPr>
        <w:t>kan anvendes som uforurenet jord.</w:t>
      </w:r>
    </w:p>
    <w:p w14:paraId="46AA44AA" w14:textId="77777777" w:rsidR="0088423B" w:rsidRPr="0088423B" w:rsidRDefault="0088423B" w:rsidP="0088423B">
      <w:pPr>
        <w:autoSpaceDE w:val="0"/>
        <w:autoSpaceDN w:val="0"/>
        <w:adjustRightInd w:val="0"/>
        <w:spacing w:line="240" w:lineRule="auto"/>
        <w:ind w:left="720"/>
        <w:rPr>
          <w:rFonts w:eastAsia="Times New Roman" w:cs="Times New Roman"/>
          <w:szCs w:val="20"/>
          <w:lang w:eastAsia="da-DK"/>
        </w:rPr>
      </w:pPr>
    </w:p>
    <w:p w14:paraId="4C3D7DD9" w14:textId="301F596F" w:rsidR="00C517CD" w:rsidRPr="00794E51" w:rsidRDefault="00794E51" w:rsidP="00F523F7">
      <w:pPr>
        <w:pStyle w:val="Listeafsnit"/>
        <w:numPr>
          <w:ilvl w:val="1"/>
          <w:numId w:val="29"/>
        </w:numPr>
        <w:autoSpaceDE w:val="0"/>
        <w:autoSpaceDN w:val="0"/>
        <w:adjustRightInd w:val="0"/>
        <w:spacing w:line="240" w:lineRule="auto"/>
        <w:rPr>
          <w:rFonts w:eastAsia="Times New Roman" w:cs="Times New Roman"/>
          <w:szCs w:val="20"/>
          <w:lang w:eastAsia="da-DK"/>
        </w:rPr>
      </w:pPr>
      <w:r>
        <w:rPr>
          <w:rFonts w:eastAsia="Times New Roman" w:cs="Times New Roman"/>
          <w:szCs w:val="20"/>
          <w:lang w:eastAsia="da-DK"/>
        </w:rPr>
        <w:t>Den kan g</w:t>
      </w:r>
      <w:r w:rsidR="00C517CD" w:rsidRPr="0074564D">
        <w:rPr>
          <w:rFonts w:eastAsia="Times New Roman" w:cs="Times New Roman"/>
          <w:szCs w:val="20"/>
          <w:lang w:eastAsia="da-DK"/>
        </w:rPr>
        <w:t>en</w:t>
      </w:r>
      <w:r w:rsidR="000F4795">
        <w:rPr>
          <w:rFonts w:eastAsia="Times New Roman" w:cs="Times New Roman"/>
          <w:szCs w:val="20"/>
          <w:lang w:eastAsia="da-DK"/>
        </w:rPr>
        <w:t xml:space="preserve">bruges </w:t>
      </w:r>
      <w:r w:rsidR="00C517CD" w:rsidRPr="0074564D">
        <w:rPr>
          <w:rFonts w:eastAsia="Times New Roman" w:cs="Times New Roman"/>
          <w:szCs w:val="20"/>
          <w:lang w:eastAsia="da-DK"/>
        </w:rPr>
        <w:t>i dens oprindelige form til dens oprindelige formål.</w:t>
      </w:r>
      <w:r w:rsidR="0074564D">
        <w:rPr>
          <w:rFonts w:eastAsia="Times New Roman" w:cs="Times New Roman"/>
          <w:szCs w:val="20"/>
          <w:lang w:eastAsia="da-DK"/>
        </w:rPr>
        <w:t xml:space="preserve"> Her skal dog gøres opmærksom på, at den ikke kan anvendes i alle projekter</w:t>
      </w:r>
      <w:r>
        <w:rPr>
          <w:rFonts w:eastAsia="Times New Roman" w:cs="Times New Roman"/>
          <w:szCs w:val="20"/>
          <w:lang w:eastAsia="da-DK"/>
        </w:rPr>
        <w:t>,</w:t>
      </w:r>
      <w:r w:rsidR="0074564D">
        <w:rPr>
          <w:rFonts w:eastAsia="Times New Roman" w:cs="Times New Roman"/>
          <w:szCs w:val="20"/>
          <w:lang w:eastAsia="da-DK"/>
        </w:rPr>
        <w:t xml:space="preserve"> </w:t>
      </w:r>
      <w:r>
        <w:rPr>
          <w:rFonts w:eastAsia="Times New Roman" w:cs="Times New Roman"/>
          <w:szCs w:val="20"/>
          <w:lang w:eastAsia="da-DK"/>
        </w:rPr>
        <w:t xml:space="preserve">hvor der er stillet </w:t>
      </w:r>
      <w:r w:rsidR="0074564D">
        <w:rPr>
          <w:rFonts w:eastAsia="Times New Roman" w:cs="Times New Roman"/>
          <w:szCs w:val="20"/>
          <w:lang w:eastAsia="da-DK"/>
        </w:rPr>
        <w:t>krav om bentonitmembran</w:t>
      </w:r>
      <w:r>
        <w:rPr>
          <w:rFonts w:eastAsia="Times New Roman" w:cs="Times New Roman"/>
          <w:szCs w:val="20"/>
          <w:lang w:eastAsia="da-DK"/>
        </w:rPr>
        <w:t>. G</w:t>
      </w:r>
      <w:r w:rsidR="0074564D">
        <w:rPr>
          <w:rFonts w:eastAsia="Times New Roman" w:cs="Times New Roman"/>
          <w:szCs w:val="20"/>
          <w:lang w:eastAsia="da-DK"/>
        </w:rPr>
        <w:t xml:space="preserve">enbrug af en sådan membran </w:t>
      </w:r>
      <w:r>
        <w:rPr>
          <w:rFonts w:eastAsia="Times New Roman" w:cs="Times New Roman"/>
          <w:szCs w:val="20"/>
          <w:lang w:eastAsia="da-DK"/>
        </w:rPr>
        <w:t xml:space="preserve">vil sandsynligvis </w:t>
      </w:r>
      <w:r w:rsidR="0074564D">
        <w:rPr>
          <w:rFonts w:eastAsia="Times New Roman" w:cs="Times New Roman"/>
          <w:szCs w:val="20"/>
          <w:lang w:eastAsia="da-DK"/>
        </w:rPr>
        <w:t xml:space="preserve">betyde, at den ikke har samme permeabilitet </w:t>
      </w:r>
      <w:r w:rsidR="00C348D7">
        <w:rPr>
          <w:rFonts w:eastAsia="Times New Roman" w:cs="Times New Roman"/>
          <w:szCs w:val="20"/>
          <w:lang w:eastAsia="da-DK"/>
        </w:rPr>
        <w:t xml:space="preserve">og </w:t>
      </w:r>
      <w:proofErr w:type="spellStart"/>
      <w:r w:rsidR="00C348D7">
        <w:rPr>
          <w:rFonts w:eastAsia="Times New Roman" w:cs="Times New Roman"/>
          <w:szCs w:val="20"/>
          <w:lang w:eastAsia="da-DK"/>
        </w:rPr>
        <w:t>index</w:t>
      </w:r>
      <w:proofErr w:type="spellEnd"/>
      <w:r w:rsidR="00C348D7">
        <w:rPr>
          <w:rFonts w:eastAsia="Times New Roman" w:cs="Times New Roman"/>
          <w:szCs w:val="20"/>
          <w:lang w:eastAsia="da-DK"/>
        </w:rPr>
        <w:t xml:space="preserve"> flux </w:t>
      </w:r>
      <w:r w:rsidR="0074564D">
        <w:rPr>
          <w:rFonts w:eastAsia="Times New Roman" w:cs="Times New Roman"/>
          <w:szCs w:val="20"/>
          <w:lang w:eastAsia="da-DK"/>
        </w:rPr>
        <w:t>som</w:t>
      </w:r>
      <w:r w:rsidR="005E42D0">
        <w:rPr>
          <w:rFonts w:eastAsia="Times New Roman" w:cs="Times New Roman"/>
          <w:szCs w:val="20"/>
          <w:lang w:eastAsia="da-DK"/>
        </w:rPr>
        <w:t xml:space="preserve"> den havde</w:t>
      </w:r>
      <w:r>
        <w:rPr>
          <w:rFonts w:eastAsia="Times New Roman" w:cs="Times New Roman"/>
          <w:szCs w:val="20"/>
          <w:lang w:eastAsia="da-DK"/>
        </w:rPr>
        <w:t xml:space="preserve"> fra ny</w:t>
      </w:r>
      <w:r w:rsidR="0074564D">
        <w:rPr>
          <w:rFonts w:eastAsia="Times New Roman" w:cs="Times New Roman"/>
          <w:szCs w:val="20"/>
          <w:lang w:eastAsia="da-DK"/>
        </w:rPr>
        <w:t xml:space="preserve">, og at den ikke kan udlægges efter </w:t>
      </w:r>
      <w:r w:rsidR="00C517CD" w:rsidRPr="0074564D">
        <w:rPr>
          <w:rFonts w:eastAsia="Times New Roman" w:cs="Times New Roman"/>
          <w:szCs w:val="20"/>
          <w:lang w:eastAsia="da-DK"/>
        </w:rPr>
        <w:t>leverandørens forskrifter.</w:t>
      </w:r>
    </w:p>
    <w:p w14:paraId="259B59B0" w14:textId="77777777" w:rsidR="00795185" w:rsidRDefault="00795185" w:rsidP="00F523F7">
      <w:pPr>
        <w:rPr>
          <w:lang w:eastAsia="da-DK"/>
        </w:rPr>
      </w:pPr>
    </w:p>
    <w:p w14:paraId="53CC7F6A" w14:textId="77777777" w:rsidR="00F523F7" w:rsidRDefault="00F523F7" w:rsidP="007D5EB4">
      <w:pPr>
        <w:pStyle w:val="Overskrift2"/>
        <w:numPr>
          <w:ilvl w:val="1"/>
          <w:numId w:val="21"/>
        </w:numPr>
        <w:spacing w:after="120"/>
        <w:rPr>
          <w:lang w:eastAsia="da-DK"/>
        </w:rPr>
      </w:pPr>
      <w:bookmarkStart w:id="31" w:name="_Toc108081365"/>
      <w:r>
        <w:rPr>
          <w:lang w:eastAsia="da-DK"/>
        </w:rPr>
        <w:t>Bat – Bedst</w:t>
      </w:r>
      <w:r w:rsidR="00B359CE">
        <w:rPr>
          <w:lang w:eastAsia="da-DK"/>
        </w:rPr>
        <w:t>e</w:t>
      </w:r>
      <w:r>
        <w:rPr>
          <w:lang w:eastAsia="da-DK"/>
        </w:rPr>
        <w:t xml:space="preserve"> tilgængelig</w:t>
      </w:r>
      <w:r w:rsidR="00B359CE">
        <w:rPr>
          <w:lang w:eastAsia="da-DK"/>
        </w:rPr>
        <w:t>e</w:t>
      </w:r>
      <w:r>
        <w:rPr>
          <w:lang w:eastAsia="da-DK"/>
        </w:rPr>
        <w:t xml:space="preserve"> tek</w:t>
      </w:r>
      <w:r w:rsidR="00B359CE">
        <w:rPr>
          <w:lang w:eastAsia="da-DK"/>
        </w:rPr>
        <w:t>nik</w:t>
      </w:r>
      <w:bookmarkEnd w:id="31"/>
    </w:p>
    <w:p w14:paraId="6740F479" w14:textId="7A95A91E" w:rsidR="00F523F7" w:rsidRDefault="00B359CE" w:rsidP="00F523F7">
      <w:pPr>
        <w:rPr>
          <w:lang w:eastAsia="da-DK"/>
        </w:rPr>
      </w:pPr>
      <w:r>
        <w:rPr>
          <w:lang w:eastAsia="da-DK"/>
        </w:rPr>
        <w:t xml:space="preserve">Det er omfattet af bedste tilgængelige teknik at mindske forbruget af råstoffer og anvende teknikker, der minimerer affaldsmængden. Det er derfor bedste tilgængelige teknik at nyttiggøre </w:t>
      </w:r>
      <w:r w:rsidR="00F523F7">
        <w:rPr>
          <w:lang w:eastAsia="da-DK"/>
        </w:rPr>
        <w:t>flyveask</w:t>
      </w:r>
      <w:r w:rsidR="00F23C8F">
        <w:rPr>
          <w:lang w:eastAsia="da-DK"/>
        </w:rPr>
        <w:t>e</w:t>
      </w:r>
      <w:r w:rsidR="00D326D9">
        <w:rPr>
          <w:lang w:eastAsia="da-DK"/>
        </w:rPr>
        <w:t xml:space="preserve"> fra det tidligere </w:t>
      </w:r>
      <w:r w:rsidR="003B72C9">
        <w:rPr>
          <w:lang w:eastAsia="da-DK"/>
        </w:rPr>
        <w:t>aske</w:t>
      </w:r>
      <w:r w:rsidR="00D326D9">
        <w:rPr>
          <w:lang w:eastAsia="da-DK"/>
        </w:rPr>
        <w:t xml:space="preserve">depot </w:t>
      </w:r>
      <w:r w:rsidR="00F23C8F">
        <w:rPr>
          <w:lang w:eastAsia="da-DK"/>
        </w:rPr>
        <w:t xml:space="preserve">som alternativ til anvendelse af råstoffer </w:t>
      </w:r>
      <w:r w:rsidR="00F523F7">
        <w:rPr>
          <w:lang w:eastAsia="da-DK"/>
        </w:rPr>
        <w:t>til etablering Vordingborg Havn</w:t>
      </w:r>
      <w:r w:rsidR="004B4F84">
        <w:rPr>
          <w:lang w:eastAsia="da-DK"/>
        </w:rPr>
        <w:t>s havneudvidelse</w:t>
      </w:r>
      <w:r>
        <w:rPr>
          <w:lang w:eastAsia="da-DK"/>
        </w:rPr>
        <w:t>.</w:t>
      </w:r>
    </w:p>
    <w:p w14:paraId="41EFC689" w14:textId="77777777" w:rsidR="00F523F7" w:rsidRDefault="00F523F7" w:rsidP="00F523F7">
      <w:pPr>
        <w:rPr>
          <w:lang w:eastAsia="da-DK"/>
        </w:rPr>
      </w:pPr>
    </w:p>
    <w:p w14:paraId="26A043EC" w14:textId="77777777" w:rsidR="00F523F7" w:rsidRDefault="00F523F7" w:rsidP="007D5EB4">
      <w:pPr>
        <w:pStyle w:val="Overskrift2"/>
        <w:numPr>
          <w:ilvl w:val="1"/>
          <w:numId w:val="21"/>
        </w:numPr>
        <w:spacing w:after="120"/>
        <w:rPr>
          <w:lang w:eastAsia="da-DK"/>
        </w:rPr>
      </w:pPr>
      <w:bookmarkStart w:id="32" w:name="_Toc108081366"/>
      <w:r>
        <w:rPr>
          <w:lang w:eastAsia="da-DK"/>
        </w:rPr>
        <w:t>Til- og frakørselsforhold</w:t>
      </w:r>
      <w:bookmarkEnd w:id="32"/>
      <w:r>
        <w:rPr>
          <w:lang w:eastAsia="da-DK"/>
        </w:rPr>
        <w:t xml:space="preserve"> </w:t>
      </w:r>
    </w:p>
    <w:p w14:paraId="42F4B36A" w14:textId="6B9AED3A" w:rsidR="00170B74" w:rsidRDefault="003B72C9" w:rsidP="00F523F7">
      <w:r>
        <w:t xml:space="preserve">Transporten af aske </w:t>
      </w:r>
      <w:r w:rsidR="00D326D9">
        <w:t xml:space="preserve">fra </w:t>
      </w:r>
      <w:r>
        <w:t xml:space="preserve">det gamle </w:t>
      </w:r>
      <w:r w:rsidR="00D326D9">
        <w:t>askedepot</w:t>
      </w:r>
      <w:r>
        <w:t xml:space="preserve"> til det midlertidige oplag på etape 3B og fra etape 3B til indbygning i etape 4</w:t>
      </w:r>
      <w:r w:rsidR="00D326D9">
        <w:t xml:space="preserve"> vurderes ikke </w:t>
      </w:r>
      <w:r w:rsidR="00170B74">
        <w:t>at</w:t>
      </w:r>
      <w:r w:rsidR="00D326D9">
        <w:t xml:space="preserve"> medføre gener for de omkringboende</w:t>
      </w:r>
      <w:r>
        <w:t>. T</w:t>
      </w:r>
      <w:r w:rsidR="00170B74">
        <w:t>ransport</w:t>
      </w:r>
      <w:r>
        <w:t xml:space="preserve">afstanden er meget kort, da arealerne grænser op til hinanden. </w:t>
      </w:r>
    </w:p>
    <w:p w14:paraId="45F93BFA" w14:textId="77777777" w:rsidR="003B72C9" w:rsidRDefault="003B72C9" w:rsidP="00F523F7"/>
    <w:p w14:paraId="4093CA17" w14:textId="77777777" w:rsidR="00F523F7" w:rsidRDefault="00F523F7" w:rsidP="00F523F7"/>
    <w:p w14:paraId="00BCB35E" w14:textId="43AF4E71" w:rsidR="00F523F7" w:rsidRDefault="00F523F7" w:rsidP="00902074">
      <w:pPr>
        <w:pStyle w:val="Overskrift1"/>
        <w:numPr>
          <w:ilvl w:val="0"/>
          <w:numId w:val="19"/>
        </w:numPr>
        <w:spacing w:after="220"/>
      </w:pPr>
      <w:bookmarkStart w:id="33" w:name="_Toc108081367"/>
      <w:r>
        <w:t>Udtalelser til udkast</w:t>
      </w:r>
      <w:bookmarkEnd w:id="33"/>
      <w:r>
        <w:t xml:space="preserve"> </w:t>
      </w:r>
    </w:p>
    <w:p w14:paraId="16AFB53C" w14:textId="205CBF28" w:rsidR="00441F9A" w:rsidRDefault="00785A18" w:rsidP="00F523F7">
      <w:r>
        <w:t xml:space="preserve">Et udkast blev sendt til ansøger og dennes samarbejdspartnere den 21. juni 2022. </w:t>
      </w:r>
      <w:r w:rsidR="006D1300">
        <w:t xml:space="preserve">Der er ikke indkommet bemærkninger til udkastet til miljøgodkendelsen. </w:t>
      </w:r>
    </w:p>
    <w:p w14:paraId="6585381E" w14:textId="42C6BEAD" w:rsidR="007F73CB" w:rsidRDefault="007F73CB" w:rsidP="00F523F7"/>
    <w:p w14:paraId="5D8DBC47" w14:textId="77777777" w:rsidR="007F73CB" w:rsidRDefault="007F73CB" w:rsidP="00F523F7"/>
    <w:p w14:paraId="7EC67C30" w14:textId="09E8A68C" w:rsidR="00F523F7" w:rsidRPr="001D2ACF" w:rsidRDefault="00F523F7" w:rsidP="00902074">
      <w:pPr>
        <w:pStyle w:val="Overskrift1"/>
        <w:numPr>
          <w:ilvl w:val="0"/>
          <w:numId w:val="19"/>
        </w:numPr>
        <w:spacing w:after="220"/>
        <w:rPr>
          <w:rFonts w:eastAsia="Times New Roman"/>
          <w:lang w:eastAsia="da-DK"/>
        </w:rPr>
      </w:pPr>
      <w:bookmarkStart w:id="34" w:name="_Toc108081368"/>
      <w:r w:rsidRPr="001D2ACF">
        <w:rPr>
          <w:rFonts w:eastAsia="Times New Roman"/>
          <w:lang w:eastAsia="da-DK"/>
        </w:rPr>
        <w:t>Lovgivning</w:t>
      </w:r>
      <w:bookmarkEnd w:id="34"/>
    </w:p>
    <w:p w14:paraId="1F97431D" w14:textId="5F5FCC38" w:rsidR="00F523F7" w:rsidRDefault="00F523F7" w:rsidP="00F523F7">
      <w:pPr>
        <w:autoSpaceDE w:val="0"/>
        <w:autoSpaceDN w:val="0"/>
        <w:adjustRightInd w:val="0"/>
        <w:rPr>
          <w:rFonts w:eastAsia="Times New Roman" w:cs="Times New Roman"/>
          <w:szCs w:val="20"/>
          <w:lang w:eastAsia="da-DK"/>
        </w:rPr>
      </w:pPr>
      <w:r>
        <w:rPr>
          <w:rFonts w:eastAsia="Times New Roman" w:cs="Times New Roman"/>
          <w:szCs w:val="20"/>
          <w:lang w:eastAsia="da-DK"/>
        </w:rPr>
        <w:t xml:space="preserve">Godkendelsen til </w:t>
      </w:r>
      <w:r w:rsidR="004B6097">
        <w:rPr>
          <w:rFonts w:eastAsia="Times New Roman" w:cs="Times New Roman"/>
          <w:szCs w:val="20"/>
          <w:lang w:eastAsia="da-DK"/>
        </w:rPr>
        <w:t xml:space="preserve">midlertidigt at oplægge flyveasken på </w:t>
      </w:r>
      <w:r w:rsidR="006603F5">
        <w:rPr>
          <w:rFonts w:eastAsia="Times New Roman" w:cs="Times New Roman"/>
          <w:szCs w:val="20"/>
          <w:lang w:eastAsia="da-DK"/>
        </w:rPr>
        <w:t>etape 3B</w:t>
      </w:r>
      <w:r>
        <w:rPr>
          <w:rFonts w:eastAsia="Times New Roman" w:cs="Times New Roman"/>
          <w:szCs w:val="20"/>
          <w:lang w:eastAsia="da-DK"/>
        </w:rPr>
        <w:t xml:space="preserve"> </w:t>
      </w:r>
      <w:r w:rsidR="003B72C9">
        <w:rPr>
          <w:rFonts w:eastAsia="Times New Roman" w:cs="Times New Roman"/>
          <w:szCs w:val="20"/>
          <w:lang w:eastAsia="da-DK"/>
        </w:rPr>
        <w:t>på</w:t>
      </w:r>
      <w:r>
        <w:rPr>
          <w:rFonts w:eastAsia="Times New Roman" w:cs="Times New Roman"/>
          <w:szCs w:val="20"/>
          <w:lang w:eastAsia="da-DK"/>
        </w:rPr>
        <w:t xml:space="preserve"> Vordingborg Havn er meddelt efter miljøbeskyttelseslovens § 33 stk. 1 (</w:t>
      </w:r>
      <w:r w:rsidR="005E42D0">
        <w:t>Lovbekendtgørelse nr. 100 af 19/01/2022)</w:t>
      </w:r>
      <w:r>
        <w:rPr>
          <w:rFonts w:eastAsia="Times New Roman" w:cs="Times New Roman"/>
          <w:szCs w:val="20"/>
          <w:lang w:eastAsia="da-DK"/>
        </w:rPr>
        <w:t xml:space="preserve">. </w:t>
      </w:r>
    </w:p>
    <w:p w14:paraId="1AD956BC" w14:textId="77777777" w:rsidR="00785A18" w:rsidRDefault="00785A18" w:rsidP="006603F5">
      <w:pPr>
        <w:autoSpaceDE w:val="0"/>
        <w:autoSpaceDN w:val="0"/>
        <w:adjustRightInd w:val="0"/>
        <w:rPr>
          <w:rFonts w:eastAsia="Times New Roman" w:cs="Times New Roman"/>
          <w:szCs w:val="20"/>
          <w:lang w:eastAsia="da-DK"/>
        </w:rPr>
      </w:pPr>
    </w:p>
    <w:p w14:paraId="6F8638A8" w14:textId="211E1A08" w:rsidR="00F523F7" w:rsidRDefault="00F523F7" w:rsidP="006603F5">
      <w:pPr>
        <w:autoSpaceDE w:val="0"/>
        <w:autoSpaceDN w:val="0"/>
        <w:adjustRightInd w:val="0"/>
        <w:rPr>
          <w:rFonts w:eastAsia="Times New Roman" w:cs="Times New Roman"/>
          <w:szCs w:val="20"/>
          <w:lang w:eastAsia="da-DK"/>
        </w:rPr>
      </w:pPr>
      <w:r>
        <w:rPr>
          <w:rFonts w:eastAsia="Times New Roman" w:cs="Times New Roman"/>
          <w:szCs w:val="20"/>
          <w:lang w:eastAsia="da-DK"/>
        </w:rPr>
        <w:lastRenderedPageBreak/>
        <w:t xml:space="preserve">Det ansøgte projekt er omfattet af listepunkt </w:t>
      </w:r>
      <w:r w:rsidR="006603F5">
        <w:rPr>
          <w:rFonts w:eastAsia="Times New Roman" w:cs="Times New Roman"/>
          <w:szCs w:val="20"/>
          <w:lang w:eastAsia="da-DK"/>
        </w:rPr>
        <w:t>K</w:t>
      </w:r>
      <w:r w:rsidR="007F73CB">
        <w:rPr>
          <w:rFonts w:eastAsia="Times New Roman" w:cs="Times New Roman"/>
          <w:szCs w:val="20"/>
          <w:lang w:eastAsia="da-DK"/>
        </w:rPr>
        <w:t xml:space="preserve"> </w:t>
      </w:r>
      <w:r w:rsidR="006603F5">
        <w:rPr>
          <w:rFonts w:eastAsia="Times New Roman" w:cs="Times New Roman"/>
          <w:szCs w:val="20"/>
          <w:lang w:eastAsia="da-DK"/>
        </w:rPr>
        <w:t>2</w:t>
      </w:r>
      <w:r w:rsidR="004B6097">
        <w:rPr>
          <w:rFonts w:eastAsia="Times New Roman" w:cs="Times New Roman"/>
          <w:szCs w:val="20"/>
          <w:lang w:eastAsia="da-DK"/>
        </w:rPr>
        <w:t>12</w:t>
      </w:r>
      <w:r w:rsidR="006603F5">
        <w:rPr>
          <w:rFonts w:eastAsia="Times New Roman" w:cs="Times New Roman"/>
          <w:szCs w:val="20"/>
          <w:lang w:eastAsia="da-DK"/>
        </w:rPr>
        <w:t xml:space="preserve"> </w:t>
      </w:r>
      <w:r>
        <w:rPr>
          <w:rFonts w:eastAsia="Times New Roman" w:cs="Times New Roman"/>
          <w:szCs w:val="20"/>
          <w:lang w:eastAsia="da-DK"/>
        </w:rPr>
        <w:t>på bilag 2 i godkendelsesbekendtgørelsen (Bek</w:t>
      </w:r>
      <w:r w:rsidR="005E42D0">
        <w:rPr>
          <w:rFonts w:eastAsia="Times New Roman" w:cs="Times New Roman"/>
          <w:szCs w:val="20"/>
          <w:lang w:eastAsia="da-DK"/>
        </w:rPr>
        <w:t xml:space="preserve">endtgørelse </w:t>
      </w:r>
      <w:r>
        <w:rPr>
          <w:rFonts w:eastAsia="Times New Roman" w:cs="Times New Roman"/>
          <w:szCs w:val="20"/>
          <w:lang w:eastAsia="da-DK"/>
        </w:rPr>
        <w:t xml:space="preserve">om godkendelse af listevirksomheder – nr. </w:t>
      </w:r>
      <w:r w:rsidR="005E42D0">
        <w:rPr>
          <w:rFonts w:eastAsia="Times New Roman" w:cs="Times New Roman"/>
          <w:szCs w:val="20"/>
          <w:lang w:eastAsia="da-DK"/>
        </w:rPr>
        <w:t xml:space="preserve">2080 </w:t>
      </w:r>
      <w:r>
        <w:rPr>
          <w:rFonts w:eastAsia="Times New Roman" w:cs="Times New Roman"/>
          <w:szCs w:val="20"/>
          <w:lang w:eastAsia="da-DK"/>
        </w:rPr>
        <w:t xml:space="preserve">af </w:t>
      </w:r>
      <w:r w:rsidR="005E42D0">
        <w:rPr>
          <w:rFonts w:eastAsia="Times New Roman" w:cs="Times New Roman"/>
          <w:szCs w:val="20"/>
          <w:lang w:eastAsia="da-DK"/>
        </w:rPr>
        <w:t>15</w:t>
      </w:r>
      <w:r w:rsidR="004B6097">
        <w:rPr>
          <w:rFonts w:eastAsia="Times New Roman" w:cs="Times New Roman"/>
          <w:szCs w:val="20"/>
          <w:lang w:eastAsia="da-DK"/>
        </w:rPr>
        <w:t>.</w:t>
      </w:r>
      <w:r>
        <w:rPr>
          <w:rFonts w:eastAsia="Times New Roman" w:cs="Times New Roman"/>
          <w:szCs w:val="20"/>
          <w:lang w:eastAsia="da-DK"/>
        </w:rPr>
        <w:t xml:space="preserve"> </w:t>
      </w:r>
      <w:r w:rsidR="005E42D0">
        <w:rPr>
          <w:rFonts w:eastAsia="Times New Roman" w:cs="Times New Roman"/>
          <w:szCs w:val="20"/>
          <w:lang w:eastAsia="da-DK"/>
        </w:rPr>
        <w:t xml:space="preserve">november </w:t>
      </w:r>
      <w:r>
        <w:rPr>
          <w:rFonts w:eastAsia="Times New Roman" w:cs="Times New Roman"/>
          <w:szCs w:val="20"/>
          <w:lang w:eastAsia="da-DK"/>
        </w:rPr>
        <w:t>20</w:t>
      </w:r>
      <w:r w:rsidR="004B6097">
        <w:rPr>
          <w:rFonts w:eastAsia="Times New Roman" w:cs="Times New Roman"/>
          <w:szCs w:val="20"/>
          <w:lang w:eastAsia="da-DK"/>
        </w:rPr>
        <w:t>2</w:t>
      </w:r>
      <w:r w:rsidR="00842EDD">
        <w:rPr>
          <w:rFonts w:eastAsia="Times New Roman" w:cs="Times New Roman"/>
          <w:szCs w:val="20"/>
          <w:lang w:eastAsia="da-DK"/>
        </w:rPr>
        <w:t>1</w:t>
      </w:r>
      <w:r w:rsidR="004B6097">
        <w:rPr>
          <w:rFonts w:eastAsia="Times New Roman" w:cs="Times New Roman"/>
          <w:szCs w:val="20"/>
          <w:lang w:eastAsia="da-DK"/>
        </w:rPr>
        <w:t>).</w:t>
      </w:r>
      <w:r w:rsidR="004B6097" w:rsidRPr="004B6097">
        <w:rPr>
          <w:rFonts w:cs="Arial"/>
          <w:color w:val="000000"/>
          <w:sz w:val="20"/>
          <w:szCs w:val="20"/>
        </w:rPr>
        <w:t xml:space="preserve"> </w:t>
      </w:r>
      <w:r w:rsidR="004B6097">
        <w:rPr>
          <w:rFonts w:cs="Arial"/>
          <w:color w:val="000000"/>
          <w:sz w:val="20"/>
          <w:szCs w:val="20"/>
        </w:rPr>
        <w:br/>
      </w:r>
      <w:r>
        <w:rPr>
          <w:rFonts w:eastAsia="Times New Roman" w:cs="Times New Roman"/>
          <w:szCs w:val="20"/>
          <w:lang w:eastAsia="da-DK"/>
        </w:rPr>
        <w:t xml:space="preserve">Listepunktet </w:t>
      </w:r>
      <w:r w:rsidR="006603F5">
        <w:rPr>
          <w:rFonts w:eastAsia="Times New Roman" w:cs="Times New Roman"/>
          <w:szCs w:val="20"/>
          <w:lang w:eastAsia="da-DK"/>
        </w:rPr>
        <w:t>K</w:t>
      </w:r>
      <w:r w:rsidR="007F73CB">
        <w:rPr>
          <w:rFonts w:eastAsia="Times New Roman" w:cs="Times New Roman"/>
          <w:szCs w:val="20"/>
          <w:lang w:eastAsia="da-DK"/>
        </w:rPr>
        <w:t xml:space="preserve"> </w:t>
      </w:r>
      <w:r w:rsidR="006603F5">
        <w:rPr>
          <w:rFonts w:eastAsia="Times New Roman" w:cs="Times New Roman"/>
          <w:szCs w:val="20"/>
          <w:lang w:eastAsia="da-DK"/>
        </w:rPr>
        <w:t>2</w:t>
      </w:r>
      <w:r w:rsidR="004B6097">
        <w:rPr>
          <w:rFonts w:eastAsia="Times New Roman" w:cs="Times New Roman"/>
          <w:szCs w:val="20"/>
          <w:lang w:eastAsia="da-DK"/>
        </w:rPr>
        <w:t>12</w:t>
      </w:r>
      <w:r w:rsidR="006603F5">
        <w:rPr>
          <w:rFonts w:eastAsia="Times New Roman" w:cs="Times New Roman"/>
          <w:szCs w:val="20"/>
          <w:lang w:eastAsia="da-DK"/>
        </w:rPr>
        <w:t xml:space="preserve"> </w:t>
      </w:r>
      <w:r>
        <w:rPr>
          <w:rFonts w:eastAsia="Times New Roman" w:cs="Times New Roman"/>
          <w:szCs w:val="20"/>
          <w:lang w:eastAsia="da-DK"/>
        </w:rPr>
        <w:t xml:space="preserve">omfatter følgende: </w:t>
      </w:r>
      <w:r w:rsidR="004B6097" w:rsidRPr="00915221">
        <w:rPr>
          <w:rFonts w:eastAsia="Times New Roman" w:cs="Times New Roman"/>
          <w:szCs w:val="20"/>
          <w:lang w:eastAsia="da-DK"/>
        </w:rPr>
        <w:t>Anlæg for midlertidig oplagring af ikke-farligt affald eller affald af elektrisk og elektronisk udstyr forud for nyttiggørelse eller bortskaffelse med en kapacitet for tilførsel af affald på 30 tons om dagen eller med mere end 4 containere med et samlet volumen på mindst 30 m</w:t>
      </w:r>
      <w:r w:rsidR="004B6097" w:rsidRPr="004B6097">
        <w:rPr>
          <w:rFonts w:eastAsia="Times New Roman" w:cs="Times New Roman"/>
          <w:szCs w:val="20"/>
          <w:vertAlign w:val="superscript"/>
          <w:lang w:eastAsia="da-DK"/>
        </w:rPr>
        <w:t>3</w:t>
      </w:r>
      <w:r w:rsidR="004B6097" w:rsidRPr="00915221">
        <w:rPr>
          <w:rFonts w:eastAsia="Times New Roman" w:cs="Times New Roman"/>
          <w:szCs w:val="20"/>
          <w:lang w:eastAsia="da-DK"/>
        </w:rPr>
        <w:t>, bortset fra anlæg omfattet af listepunkt 5.5 på bilag 1 eller listepunkt K 211</w:t>
      </w:r>
      <w:r w:rsidR="004B6097">
        <w:rPr>
          <w:rFonts w:eastAsia="Times New Roman" w:cs="Times New Roman"/>
          <w:szCs w:val="20"/>
          <w:lang w:eastAsia="da-DK"/>
        </w:rPr>
        <w:t>.</w:t>
      </w:r>
    </w:p>
    <w:p w14:paraId="0B386E9C" w14:textId="77777777" w:rsidR="002D5C78" w:rsidRDefault="002D5C78" w:rsidP="006603F5">
      <w:pPr>
        <w:autoSpaceDE w:val="0"/>
        <w:autoSpaceDN w:val="0"/>
        <w:adjustRightInd w:val="0"/>
        <w:rPr>
          <w:rFonts w:eastAsia="Times New Roman" w:cs="Times New Roman"/>
          <w:szCs w:val="20"/>
          <w:lang w:eastAsia="da-DK"/>
        </w:rPr>
      </w:pPr>
    </w:p>
    <w:p w14:paraId="0EF8079A" w14:textId="77777777" w:rsidR="002D5C78" w:rsidRPr="001D2ACF" w:rsidRDefault="002D5C78" w:rsidP="00902074">
      <w:pPr>
        <w:pStyle w:val="Overskrift2"/>
        <w:numPr>
          <w:ilvl w:val="1"/>
          <w:numId w:val="19"/>
        </w:numPr>
        <w:spacing w:after="120"/>
        <w:rPr>
          <w:rFonts w:eastAsia="Times New Roman"/>
          <w:lang w:eastAsia="da-DK"/>
        </w:rPr>
      </w:pPr>
      <w:bookmarkStart w:id="35" w:name="_Toc108081369"/>
      <w:r w:rsidRPr="001D2ACF">
        <w:rPr>
          <w:rFonts w:eastAsia="Times New Roman"/>
          <w:lang w:eastAsia="da-DK"/>
        </w:rPr>
        <w:t>Anden lovgivning</w:t>
      </w:r>
      <w:bookmarkEnd w:id="35"/>
    </w:p>
    <w:p w14:paraId="5C4869DF" w14:textId="77777777" w:rsidR="002D5C78" w:rsidRPr="006941AD" w:rsidRDefault="002D5C78" w:rsidP="002D5C78">
      <w:pPr>
        <w:pStyle w:val="Normaloverskrift"/>
      </w:pPr>
      <w:r w:rsidRPr="006941AD">
        <w:t>Vurdering af virkning på miljøet – VVM og Havneloven</w:t>
      </w:r>
    </w:p>
    <w:p w14:paraId="4C4791BA" w14:textId="5E1E88FD" w:rsidR="00B55A94" w:rsidRPr="00107EF5" w:rsidRDefault="00B55A94" w:rsidP="002D5C78">
      <w:pPr>
        <w:autoSpaceDE w:val="0"/>
        <w:autoSpaceDN w:val="0"/>
        <w:adjustRightInd w:val="0"/>
        <w:rPr>
          <w:rFonts w:eastAsia="Times New Roman" w:cs="Times New Roman"/>
          <w:szCs w:val="20"/>
          <w:lang w:eastAsia="da-DK"/>
        </w:rPr>
      </w:pPr>
      <w:r w:rsidRPr="00107EF5">
        <w:rPr>
          <w:rFonts w:eastAsia="Times New Roman" w:cs="Times New Roman"/>
          <w:szCs w:val="20"/>
          <w:lang w:eastAsia="da-DK"/>
        </w:rPr>
        <w:t xml:space="preserve">Det er Vordingborg </w:t>
      </w:r>
      <w:r w:rsidR="00772129">
        <w:rPr>
          <w:rFonts w:eastAsia="Times New Roman" w:cs="Times New Roman"/>
          <w:szCs w:val="20"/>
          <w:lang w:eastAsia="da-DK"/>
        </w:rPr>
        <w:t>K</w:t>
      </w:r>
      <w:r w:rsidRPr="00107EF5">
        <w:rPr>
          <w:rFonts w:eastAsia="Times New Roman" w:cs="Times New Roman"/>
          <w:szCs w:val="20"/>
          <w:lang w:eastAsia="da-DK"/>
        </w:rPr>
        <w:t>ommunes vurdering, at Trafik</w:t>
      </w:r>
      <w:r w:rsidR="00107EF5">
        <w:rPr>
          <w:rFonts w:eastAsia="Times New Roman" w:cs="Times New Roman"/>
          <w:szCs w:val="20"/>
          <w:lang w:eastAsia="da-DK"/>
        </w:rPr>
        <w:t>-</w:t>
      </w:r>
      <w:r w:rsidRPr="00107EF5">
        <w:rPr>
          <w:rFonts w:eastAsia="Times New Roman" w:cs="Times New Roman"/>
          <w:szCs w:val="20"/>
          <w:lang w:eastAsia="da-DK"/>
        </w:rPr>
        <w:t>, Bygge</w:t>
      </w:r>
      <w:r w:rsidR="00107EF5">
        <w:rPr>
          <w:rFonts w:eastAsia="Times New Roman" w:cs="Times New Roman"/>
          <w:szCs w:val="20"/>
          <w:lang w:eastAsia="da-DK"/>
        </w:rPr>
        <w:t>-</w:t>
      </w:r>
      <w:r w:rsidRPr="00107EF5">
        <w:rPr>
          <w:rFonts w:eastAsia="Times New Roman" w:cs="Times New Roman"/>
          <w:szCs w:val="20"/>
          <w:lang w:eastAsia="da-DK"/>
        </w:rPr>
        <w:t xml:space="preserve">, og Boligstyrelsen i </w:t>
      </w:r>
      <w:r w:rsidR="00107EF5">
        <w:rPr>
          <w:rFonts w:eastAsia="Times New Roman" w:cs="Times New Roman"/>
          <w:szCs w:val="20"/>
          <w:lang w:eastAsia="da-DK"/>
        </w:rPr>
        <w:t>afgørelsen</w:t>
      </w:r>
      <w:r w:rsidRPr="00107EF5">
        <w:rPr>
          <w:rFonts w:eastAsia="Times New Roman" w:cs="Times New Roman"/>
          <w:szCs w:val="20"/>
          <w:lang w:eastAsia="da-DK"/>
        </w:rPr>
        <w:t xml:space="preserve"> </w:t>
      </w:r>
      <w:r w:rsidR="003B72C9">
        <w:rPr>
          <w:rFonts w:eastAsia="Times New Roman" w:cs="Times New Roman"/>
          <w:szCs w:val="20"/>
          <w:lang w:eastAsia="da-DK"/>
        </w:rPr>
        <w:t>”</w:t>
      </w:r>
      <w:r w:rsidR="00107EF5">
        <w:rPr>
          <w:rFonts w:eastAsia="Times New Roman" w:cs="Times New Roman"/>
          <w:szCs w:val="20"/>
          <w:lang w:eastAsia="da-DK"/>
        </w:rPr>
        <w:t>T</w:t>
      </w:r>
      <w:r w:rsidRPr="00107EF5">
        <w:rPr>
          <w:rFonts w:eastAsia="Times New Roman" w:cs="Times New Roman"/>
          <w:szCs w:val="20"/>
          <w:lang w:eastAsia="da-DK"/>
        </w:rPr>
        <w:t>illadelse til igangsætning af etape 4 i udvidelsen af Vordingborg Havn</w:t>
      </w:r>
      <w:r w:rsidR="003B72C9">
        <w:rPr>
          <w:rFonts w:eastAsia="Times New Roman" w:cs="Times New Roman"/>
          <w:szCs w:val="20"/>
          <w:lang w:eastAsia="da-DK"/>
        </w:rPr>
        <w:t>”</w:t>
      </w:r>
      <w:r w:rsidRPr="00107EF5">
        <w:rPr>
          <w:rFonts w:eastAsia="Times New Roman" w:cs="Times New Roman"/>
          <w:szCs w:val="20"/>
          <w:lang w:eastAsia="da-DK"/>
        </w:rPr>
        <w:t xml:space="preserve"> fra den 24. september 2018 har meddelt tilladelse til nyttiggørelse af flyveaske i etape 4.</w:t>
      </w:r>
      <w:r w:rsidR="00772129">
        <w:rPr>
          <w:rFonts w:eastAsia="Times New Roman" w:cs="Times New Roman"/>
          <w:szCs w:val="20"/>
          <w:lang w:eastAsia="da-DK"/>
        </w:rPr>
        <w:t xml:space="preserve"> </w:t>
      </w:r>
      <w:r w:rsidR="00902074">
        <w:rPr>
          <w:rFonts w:eastAsia="Times New Roman" w:cs="Times New Roman"/>
          <w:szCs w:val="20"/>
          <w:lang w:eastAsia="da-DK"/>
        </w:rPr>
        <w:t xml:space="preserve">Vordingborg Kommune meddelte d. 17. december 2021 miljøgodkendelse til havneudvidelsens etape 4, til nyttiggørelse af jord og andre affaldsfraktioner herunder det midlertidigt oplagte flyveaske. </w:t>
      </w:r>
      <w:r w:rsidR="00772129">
        <w:rPr>
          <w:rFonts w:eastAsia="Times New Roman" w:cs="Times New Roman"/>
          <w:szCs w:val="20"/>
          <w:lang w:eastAsia="da-DK"/>
        </w:rPr>
        <w:t xml:space="preserve">Kommunen kan derfor acceptere, at asken oplægges midlertidigt med henblik på nyttiggørelse i etape 4. </w:t>
      </w:r>
      <w:r w:rsidRPr="00107EF5">
        <w:rPr>
          <w:rFonts w:eastAsia="Times New Roman" w:cs="Times New Roman"/>
          <w:szCs w:val="20"/>
          <w:lang w:eastAsia="da-DK"/>
        </w:rPr>
        <w:t xml:space="preserve"> </w:t>
      </w:r>
    </w:p>
    <w:p w14:paraId="7110F3FB" w14:textId="77777777" w:rsidR="00B55A94" w:rsidRDefault="00B55A94" w:rsidP="002D5C78">
      <w:pPr>
        <w:autoSpaceDE w:val="0"/>
        <w:autoSpaceDN w:val="0"/>
        <w:adjustRightInd w:val="0"/>
        <w:rPr>
          <w:rFonts w:eastAsia="Times New Roman" w:cs="Times New Roman"/>
          <w:szCs w:val="20"/>
          <w:highlight w:val="yellow"/>
          <w:lang w:eastAsia="da-DK"/>
        </w:rPr>
      </w:pPr>
    </w:p>
    <w:p w14:paraId="1512988C" w14:textId="5CAE726E" w:rsidR="001254B8" w:rsidRDefault="00E57F40" w:rsidP="002D5C78">
      <w:pPr>
        <w:autoSpaceDE w:val="0"/>
        <w:autoSpaceDN w:val="0"/>
        <w:adjustRightInd w:val="0"/>
        <w:rPr>
          <w:rFonts w:eastAsia="Times New Roman" w:cs="Times New Roman"/>
          <w:szCs w:val="20"/>
          <w:lang w:eastAsia="da-DK"/>
        </w:rPr>
      </w:pPr>
      <w:r>
        <w:rPr>
          <w:rFonts w:eastAsia="Times New Roman" w:cs="Times New Roman"/>
          <w:szCs w:val="20"/>
          <w:lang w:eastAsia="da-DK"/>
        </w:rPr>
        <w:t xml:space="preserve">I forhold til Vordingborg </w:t>
      </w:r>
      <w:r w:rsidR="006D1300">
        <w:rPr>
          <w:rFonts w:eastAsia="Times New Roman" w:cs="Times New Roman"/>
          <w:szCs w:val="20"/>
          <w:lang w:eastAsia="da-DK"/>
        </w:rPr>
        <w:t>K</w:t>
      </w:r>
      <w:r>
        <w:rPr>
          <w:rFonts w:eastAsia="Times New Roman" w:cs="Times New Roman"/>
          <w:szCs w:val="20"/>
          <w:lang w:eastAsia="da-DK"/>
        </w:rPr>
        <w:t>ommunes vurdering af virkning på miljøet, så er d</w:t>
      </w:r>
      <w:r w:rsidR="00286E72">
        <w:rPr>
          <w:rFonts w:eastAsia="Times New Roman" w:cs="Times New Roman"/>
          <w:szCs w:val="20"/>
          <w:lang w:eastAsia="da-DK"/>
        </w:rPr>
        <w:t xml:space="preserve">er </w:t>
      </w:r>
      <w:r w:rsidR="006D1300" w:rsidRPr="005655ED">
        <w:rPr>
          <w:rFonts w:eastAsia="Times New Roman" w:cs="Times New Roman"/>
          <w:szCs w:val="20"/>
          <w:lang w:eastAsia="da-DK"/>
        </w:rPr>
        <w:t>den 7. juli 2022</w:t>
      </w:r>
      <w:r w:rsidR="006D1300">
        <w:rPr>
          <w:rFonts w:eastAsia="Times New Roman" w:cs="Times New Roman"/>
          <w:szCs w:val="20"/>
          <w:lang w:eastAsia="da-DK"/>
        </w:rPr>
        <w:t xml:space="preserve"> meddelt </w:t>
      </w:r>
      <w:r w:rsidR="00286E72">
        <w:rPr>
          <w:rFonts w:eastAsia="Times New Roman" w:cs="Times New Roman"/>
          <w:szCs w:val="20"/>
          <w:lang w:eastAsia="da-DK"/>
        </w:rPr>
        <w:t xml:space="preserve">afgørelse om </w:t>
      </w:r>
      <w:r w:rsidR="00FB3856">
        <w:rPr>
          <w:rFonts w:eastAsia="Times New Roman" w:cs="Times New Roman"/>
          <w:szCs w:val="20"/>
          <w:lang w:eastAsia="da-DK"/>
        </w:rPr>
        <w:t xml:space="preserve">at der ikke skal udarbejdes en </w:t>
      </w:r>
      <w:r w:rsidR="00286E72">
        <w:rPr>
          <w:rFonts w:eastAsia="Times New Roman" w:cs="Times New Roman"/>
          <w:szCs w:val="20"/>
          <w:lang w:eastAsia="da-DK"/>
        </w:rPr>
        <w:t>miljøvurdering af askeoplag på etape 3B</w:t>
      </w:r>
      <w:r w:rsidR="00FB3856">
        <w:rPr>
          <w:rFonts w:eastAsia="Times New Roman" w:cs="Times New Roman"/>
          <w:szCs w:val="20"/>
          <w:lang w:eastAsia="da-DK"/>
        </w:rPr>
        <w:t>.</w:t>
      </w:r>
      <w:r w:rsidR="00286E72">
        <w:rPr>
          <w:rFonts w:eastAsia="Times New Roman" w:cs="Times New Roman"/>
          <w:szCs w:val="20"/>
          <w:lang w:eastAsia="da-DK"/>
        </w:rPr>
        <w:t xml:space="preserve"> </w:t>
      </w:r>
    </w:p>
    <w:p w14:paraId="27A76DF0" w14:textId="77777777" w:rsidR="00286E72" w:rsidRDefault="00286E72" w:rsidP="002D5C78">
      <w:pPr>
        <w:autoSpaceDE w:val="0"/>
        <w:autoSpaceDN w:val="0"/>
        <w:adjustRightInd w:val="0"/>
        <w:rPr>
          <w:rFonts w:eastAsia="Times New Roman" w:cs="Times New Roman"/>
          <w:szCs w:val="20"/>
          <w:lang w:eastAsia="da-DK"/>
        </w:rPr>
      </w:pPr>
    </w:p>
    <w:p w14:paraId="0578B133" w14:textId="042A0071" w:rsidR="002D5C78" w:rsidRDefault="002D5C78" w:rsidP="002D5C78">
      <w:pPr>
        <w:pStyle w:val="Normaloverskrift"/>
      </w:pPr>
      <w:r>
        <w:t>Kommuneplan, lokalplan og landzonebestemmelser</w:t>
      </w:r>
    </w:p>
    <w:p w14:paraId="3E7AC446" w14:textId="6C290DC1" w:rsidR="003D2405" w:rsidRDefault="002D5C78" w:rsidP="002D5C78">
      <w:pPr>
        <w:rPr>
          <w:lang w:eastAsia="da-DK"/>
        </w:rPr>
      </w:pPr>
      <w:r>
        <w:rPr>
          <w:lang w:eastAsia="da-DK"/>
        </w:rPr>
        <w:t xml:space="preserve">Havneudvidelsen </w:t>
      </w:r>
      <w:r w:rsidR="00A81C1C">
        <w:rPr>
          <w:lang w:eastAsia="da-DK"/>
        </w:rPr>
        <w:t xml:space="preserve">3B og 4 </w:t>
      </w:r>
      <w:r>
        <w:rPr>
          <w:lang w:eastAsia="da-DK"/>
        </w:rPr>
        <w:t>er omfattet af kommuneplan</w:t>
      </w:r>
      <w:r w:rsidR="003D2405">
        <w:rPr>
          <w:lang w:eastAsia="da-DK"/>
        </w:rPr>
        <w:t xml:space="preserve">ramme H 17.01 – </w:t>
      </w:r>
      <w:r>
        <w:rPr>
          <w:lang w:eastAsia="da-DK"/>
        </w:rPr>
        <w:t>Havne</w:t>
      </w:r>
      <w:r w:rsidR="003D2405">
        <w:rPr>
          <w:lang w:eastAsia="da-DK"/>
        </w:rPr>
        <w:t>område Vesthavnen o</w:t>
      </w:r>
      <w:r>
        <w:rPr>
          <w:lang w:eastAsia="da-DK"/>
        </w:rPr>
        <w:t xml:space="preserve">g </w:t>
      </w:r>
      <w:r w:rsidR="003D2405">
        <w:rPr>
          <w:lang w:eastAsia="da-DK"/>
        </w:rPr>
        <w:t>H 17.03 – Havneområde Vordingborg Havn. Begge kommunerammeplaner er vedtaget d. 24. juni 2021.</w:t>
      </w:r>
    </w:p>
    <w:p w14:paraId="555A55D5" w14:textId="77777777" w:rsidR="003D2405" w:rsidRDefault="003D2405" w:rsidP="002D5C78">
      <w:pPr>
        <w:rPr>
          <w:lang w:eastAsia="da-DK"/>
        </w:rPr>
      </w:pPr>
    </w:p>
    <w:p w14:paraId="0232B112" w14:textId="46847C84" w:rsidR="002D5C78" w:rsidRPr="00C715A7" w:rsidRDefault="003D2405" w:rsidP="002D5C78">
      <w:pPr>
        <w:rPr>
          <w:lang w:eastAsia="da-DK"/>
        </w:rPr>
      </w:pPr>
      <w:r>
        <w:rPr>
          <w:lang w:eastAsia="da-DK"/>
        </w:rPr>
        <w:t>Eta</w:t>
      </w:r>
      <w:r w:rsidR="00A81C1C">
        <w:rPr>
          <w:lang w:eastAsia="da-DK"/>
        </w:rPr>
        <w:t>p</w:t>
      </w:r>
      <w:r>
        <w:rPr>
          <w:lang w:eastAsia="da-DK"/>
        </w:rPr>
        <w:t>e 3B og 4 er også omfattet af l</w:t>
      </w:r>
      <w:r w:rsidR="002D5C78">
        <w:rPr>
          <w:lang w:eastAsia="da-DK"/>
        </w:rPr>
        <w:t>okalplan H 17.01.03 Havneudvidelse på Masnedø vedtaget af kommunalbestyrelsen den 24. maj 2017</w:t>
      </w:r>
      <w:r>
        <w:rPr>
          <w:lang w:eastAsia="da-DK"/>
        </w:rPr>
        <w:t xml:space="preserve"> og lokalplan 17.03.01 – Erhvervsområde</w:t>
      </w:r>
      <w:r w:rsidR="00A81C1C">
        <w:rPr>
          <w:lang w:eastAsia="da-DK"/>
        </w:rPr>
        <w:t>,</w:t>
      </w:r>
      <w:r>
        <w:rPr>
          <w:lang w:eastAsia="da-DK"/>
        </w:rPr>
        <w:t xml:space="preserve"> Mas</w:t>
      </w:r>
      <w:r w:rsidR="00A81C1C">
        <w:rPr>
          <w:lang w:eastAsia="da-DK"/>
        </w:rPr>
        <w:t>nedø vedtaget den 25. august 2021.</w:t>
      </w:r>
      <w:r w:rsidR="002D5C78">
        <w:rPr>
          <w:lang w:eastAsia="da-DK"/>
        </w:rPr>
        <w:t xml:space="preserve"> </w:t>
      </w:r>
    </w:p>
    <w:p w14:paraId="5C7EB68D" w14:textId="77777777" w:rsidR="002D5C78" w:rsidRDefault="002D5C78" w:rsidP="002D5C78">
      <w:pPr>
        <w:autoSpaceDE w:val="0"/>
        <w:autoSpaceDN w:val="0"/>
        <w:adjustRightInd w:val="0"/>
      </w:pPr>
    </w:p>
    <w:p w14:paraId="042E33F7" w14:textId="77777777" w:rsidR="002D5C78" w:rsidRDefault="002D5C78" w:rsidP="002D5C78">
      <w:pPr>
        <w:pStyle w:val="Normaloverskrift"/>
      </w:pPr>
      <w:r>
        <w:t xml:space="preserve">Kortlægning af jordforurening </w:t>
      </w:r>
    </w:p>
    <w:p w14:paraId="64F9A440" w14:textId="5CEDB8F8" w:rsidR="0042514E" w:rsidRDefault="002D5C78" w:rsidP="002D5C78">
      <w:pPr>
        <w:autoSpaceDE w:val="0"/>
        <w:autoSpaceDN w:val="0"/>
        <w:adjustRightInd w:val="0"/>
      </w:pPr>
      <w:r>
        <w:t xml:space="preserve">Region Sjælland er kortlægningsmyndighed for jordforureninger, og skal vurdere om arealer, hvor der er udlagt flyveaske, skal kortlægges. De orienteres derfor om sagen med kopi af denne afgørelse. Region Sjælland kan kontaktes på </w:t>
      </w:r>
      <w:hyperlink r:id="rId17" w:history="1">
        <w:r w:rsidR="0042514E" w:rsidRPr="0042514E">
          <w:t>regionaludvikling@regionsjaelland.dk</w:t>
        </w:r>
      </w:hyperlink>
      <w:r w:rsidR="0042514E">
        <w:t xml:space="preserve"> eller telefon</w:t>
      </w:r>
    </w:p>
    <w:p w14:paraId="22FC7EE5" w14:textId="28609C59" w:rsidR="002D5C78" w:rsidRPr="00245092" w:rsidRDefault="0042514E" w:rsidP="002D5C78">
      <w:pPr>
        <w:autoSpaceDE w:val="0"/>
        <w:autoSpaceDN w:val="0"/>
        <w:adjustRightInd w:val="0"/>
      </w:pPr>
      <w:r w:rsidRPr="0042514E">
        <w:t>57 87 57 50</w:t>
      </w:r>
      <w:r w:rsidRPr="0042514E">
        <w:br/>
      </w:r>
    </w:p>
    <w:p w14:paraId="4B9CE950" w14:textId="77777777" w:rsidR="002D5C78" w:rsidRDefault="002D5C78" w:rsidP="002D5C78">
      <w:pPr>
        <w:autoSpaceDE w:val="0"/>
        <w:autoSpaceDN w:val="0"/>
        <w:adjustRightInd w:val="0"/>
        <w:rPr>
          <w:rFonts w:eastAsia="Times New Roman" w:cs="Times New Roman"/>
          <w:szCs w:val="20"/>
          <w:lang w:eastAsia="da-DK"/>
        </w:rPr>
      </w:pPr>
    </w:p>
    <w:p w14:paraId="5DAF7EE6" w14:textId="55D52325" w:rsidR="002D5C78" w:rsidRDefault="002D5C78" w:rsidP="00902074">
      <w:pPr>
        <w:pStyle w:val="Overskrift1"/>
        <w:numPr>
          <w:ilvl w:val="0"/>
          <w:numId w:val="19"/>
        </w:numPr>
        <w:spacing w:after="220"/>
        <w:rPr>
          <w:lang w:eastAsia="da-DK"/>
        </w:rPr>
      </w:pPr>
      <w:bookmarkStart w:id="36" w:name="_Toc108081370"/>
      <w:r>
        <w:rPr>
          <w:lang w:eastAsia="da-DK"/>
        </w:rPr>
        <w:t>Offentliggørelse</w:t>
      </w:r>
      <w:bookmarkEnd w:id="36"/>
    </w:p>
    <w:p w14:paraId="30A4196B" w14:textId="35C6DBE0" w:rsidR="002D5C78" w:rsidRDefault="002D5C78" w:rsidP="002D5C78">
      <w:pPr>
        <w:rPr>
          <w:lang w:eastAsia="da-DK"/>
        </w:rPr>
      </w:pPr>
      <w:r>
        <w:rPr>
          <w:lang w:eastAsia="da-DK"/>
        </w:rPr>
        <w:t xml:space="preserve">Miljøgodkendelsen offentliggøres digitalt </w:t>
      </w:r>
      <w:r w:rsidR="00245092">
        <w:rPr>
          <w:lang w:eastAsia="da-DK"/>
        </w:rPr>
        <w:t>på</w:t>
      </w:r>
      <w:r>
        <w:rPr>
          <w:lang w:eastAsia="da-DK"/>
        </w:rPr>
        <w:t xml:space="preserve"> den fælles platform DMA- Digital Miljøadministration og på Vordingborg Kommunes hjemmeside.</w:t>
      </w:r>
    </w:p>
    <w:p w14:paraId="3AB8A739" w14:textId="77777777" w:rsidR="002D5C78" w:rsidRPr="00AA5193" w:rsidRDefault="002D5C78" w:rsidP="002D5C78">
      <w:pPr>
        <w:rPr>
          <w:lang w:eastAsia="da-DK"/>
        </w:rPr>
      </w:pPr>
    </w:p>
    <w:p w14:paraId="3EC930FC" w14:textId="3225B4DB" w:rsidR="003D4627" w:rsidRPr="00FB3856" w:rsidRDefault="002D5C78" w:rsidP="00FB3856">
      <w:pPr>
        <w:pStyle w:val="Overskrift1"/>
        <w:numPr>
          <w:ilvl w:val="0"/>
          <w:numId w:val="19"/>
        </w:numPr>
        <w:spacing w:after="220"/>
        <w:rPr>
          <w:lang w:eastAsia="da-DK"/>
        </w:rPr>
      </w:pPr>
      <w:bookmarkStart w:id="37" w:name="_Toc108081371"/>
      <w:r>
        <w:rPr>
          <w:lang w:eastAsia="da-DK"/>
        </w:rPr>
        <w:t>Klagevejlednin</w:t>
      </w:r>
      <w:r w:rsidR="00FB3856">
        <w:rPr>
          <w:lang w:eastAsia="da-DK"/>
        </w:rPr>
        <w:t>g</w:t>
      </w:r>
      <w:bookmarkEnd w:id="37"/>
    </w:p>
    <w:p w14:paraId="3B814AED" w14:textId="2325CBB9" w:rsidR="003D4627" w:rsidRDefault="00FB3856" w:rsidP="003D4627">
      <w:pPr>
        <w:ind w:right="28"/>
        <w:rPr>
          <w:rFonts w:cs="Arial"/>
          <w:color w:val="000000"/>
        </w:rPr>
      </w:pPr>
      <w:r>
        <w:rPr>
          <w:rFonts w:cs="Arial"/>
        </w:rPr>
        <w:t>A</w:t>
      </w:r>
      <w:r w:rsidR="003D4627">
        <w:rPr>
          <w:rFonts w:cs="Arial"/>
        </w:rPr>
        <w:t xml:space="preserve">nsøger og andre med væsentlig interesse i sagen </w:t>
      </w:r>
      <w:r>
        <w:rPr>
          <w:rFonts w:cs="Arial"/>
        </w:rPr>
        <w:t xml:space="preserve">vil </w:t>
      </w:r>
      <w:r w:rsidR="003D4627">
        <w:rPr>
          <w:rFonts w:cs="Arial"/>
        </w:rPr>
        <w:t xml:space="preserve">kunne klage over </w:t>
      </w:r>
      <w:r>
        <w:rPr>
          <w:rFonts w:cs="Arial"/>
        </w:rPr>
        <w:t xml:space="preserve">denne </w:t>
      </w:r>
      <w:r w:rsidR="003D4627">
        <w:rPr>
          <w:rFonts w:cs="Arial"/>
        </w:rPr>
        <w:t>afgørelse. D</w:t>
      </w:r>
      <w:r w:rsidR="003D4627">
        <w:rPr>
          <w:rFonts w:cs="Arial"/>
          <w:color w:val="000000"/>
        </w:rPr>
        <w:t xml:space="preserve">er kan klages til Miljø- og Fødevareklagenævnet. Klager indsendes på ”Klageportalen”, der kan findes på </w:t>
      </w:r>
      <w:hyperlink r:id="rId18" w:history="1">
        <w:r w:rsidR="0042514E" w:rsidRPr="006F0D7E">
          <w:rPr>
            <w:rStyle w:val="Hyperlink"/>
            <w:rFonts w:eastAsiaTheme="minorHAnsi" w:cs="Arial"/>
          </w:rPr>
          <w:t>www.borger.dk</w:t>
        </w:r>
      </w:hyperlink>
      <w:r w:rsidR="003D4627">
        <w:rPr>
          <w:rFonts w:cs="Arial"/>
          <w:color w:val="000000"/>
        </w:rPr>
        <w:t xml:space="preserve"> og </w:t>
      </w:r>
      <w:hyperlink r:id="rId19" w:history="1">
        <w:r w:rsidR="003D4627">
          <w:rPr>
            <w:rStyle w:val="Hyperlink"/>
            <w:rFonts w:eastAsiaTheme="minorHAnsi" w:cs="Arial"/>
            <w:color w:val="0066FF"/>
          </w:rPr>
          <w:t>www.virk.dk</w:t>
        </w:r>
      </w:hyperlink>
      <w:r w:rsidR="003D4627">
        <w:t>. Privatpersoner skal betale et gebyr på 900 kr. mens virksom</w:t>
      </w:r>
      <w:r w:rsidR="003D4627">
        <w:softHyphen/>
        <w:t>heder og organisationer skal betale et gebyr på 1.800 kr.</w:t>
      </w:r>
      <w:r w:rsidR="003D4627">
        <w:rPr>
          <w:rFonts w:cs="Arial"/>
          <w:color w:val="000000"/>
        </w:rPr>
        <w:t xml:space="preserve"> Gebyret kan betales med betalingskort i klageportalen.</w:t>
      </w:r>
    </w:p>
    <w:p w14:paraId="6A2445B4" w14:textId="77777777" w:rsidR="003D4627" w:rsidRDefault="003D4627" w:rsidP="003D4627">
      <w:pPr>
        <w:ind w:right="28"/>
        <w:rPr>
          <w:rFonts w:cs="Arial"/>
          <w:color w:val="000000"/>
        </w:rPr>
      </w:pPr>
    </w:p>
    <w:p w14:paraId="0C9301E8" w14:textId="77777777" w:rsidR="003D4627" w:rsidRDefault="003D4627" w:rsidP="003D4627">
      <w:pPr>
        <w:ind w:right="28"/>
        <w:rPr>
          <w:rFonts w:cs="Arial"/>
        </w:rPr>
      </w:pPr>
      <w:r>
        <w:rPr>
          <w:rFonts w:cs="Arial"/>
        </w:rPr>
        <w:t xml:space="preserve">Hvis der er spørgsmål til systemet, eller man oplever fejl i systemet kan </w:t>
      </w:r>
      <w:r>
        <w:rPr>
          <w:rFonts w:cs="Arial"/>
          <w:color w:val="000000"/>
        </w:rPr>
        <w:t>Miljø- og Fødevareklagenævnets</w:t>
      </w:r>
      <w:r>
        <w:rPr>
          <w:rFonts w:cs="Arial"/>
        </w:rPr>
        <w:t xml:space="preserve"> Supportfunktion kontaktes på </w:t>
      </w:r>
      <w:hyperlink r:id="rId20" w:history="1">
        <w:r>
          <w:rPr>
            <w:rStyle w:val="Hyperlink"/>
            <w:rFonts w:eastAsiaTheme="minorHAnsi" w:cs="Arial"/>
            <w:color w:val="000000"/>
          </w:rPr>
          <w:t>nmkn@naevneneshus.dk</w:t>
        </w:r>
      </w:hyperlink>
      <w:r>
        <w:rPr>
          <w:rFonts w:cs="Arial"/>
        </w:rPr>
        <w:t xml:space="preserve"> eller på telefon 72 40 56 00.</w:t>
      </w:r>
    </w:p>
    <w:p w14:paraId="7EBCC9E4" w14:textId="77777777" w:rsidR="003D4627" w:rsidRDefault="003D4627" w:rsidP="003D4627">
      <w:pPr>
        <w:ind w:right="28"/>
        <w:rPr>
          <w:rFonts w:cs="Arial"/>
          <w:color w:val="000000"/>
        </w:rPr>
      </w:pPr>
    </w:p>
    <w:p w14:paraId="2B9A1AE7" w14:textId="77777777" w:rsidR="003D4627" w:rsidRDefault="003D4627" w:rsidP="003D4627">
      <w:pPr>
        <w:ind w:right="28"/>
        <w:rPr>
          <w:rFonts w:cs="Arial"/>
          <w:color w:val="000000"/>
        </w:rPr>
      </w:pPr>
      <w:r>
        <w:rPr>
          <w:rFonts w:cs="Arial"/>
          <w:color w:val="000000"/>
        </w:rPr>
        <w:t>Miljø- og Fødevareklagenævnet skal som udgangspunkt afvise en klage, der kommer uden om klageportalen, hvis der ikke er særlige grunde til det. Hvis man ønsker at blive fritaget for at bruge klageportalen, skal der sendes en begrundet anmodning til kommunen. Kommunen videresender anmodningen til Miljø- og Fødevareklagenævnet, der træffer afgørelse om, hvorvidt anmodningen kan imødekommes.</w:t>
      </w:r>
    </w:p>
    <w:p w14:paraId="5206D91F" w14:textId="77777777" w:rsidR="003D4627" w:rsidRDefault="003D4627" w:rsidP="003D4627">
      <w:pPr>
        <w:ind w:right="28"/>
        <w:rPr>
          <w:rFonts w:cs="Arial"/>
          <w:color w:val="000000"/>
        </w:rPr>
      </w:pPr>
    </w:p>
    <w:p w14:paraId="6BC465DB" w14:textId="668C2621" w:rsidR="003D4627" w:rsidRDefault="003D4627" w:rsidP="003D4627">
      <w:pPr>
        <w:ind w:right="28"/>
        <w:rPr>
          <w:rFonts w:cs="Arial"/>
          <w:color w:val="000000"/>
        </w:rPr>
      </w:pPr>
      <w:r>
        <w:rPr>
          <w:rFonts w:cs="Arial"/>
          <w:color w:val="000000"/>
        </w:rPr>
        <w:t xml:space="preserve">Afgørelsen offentliggøres på Vordingborg Kommunes hjemmeside </w:t>
      </w:r>
      <w:r w:rsidRPr="005655ED">
        <w:rPr>
          <w:rFonts w:cs="Arial"/>
          <w:color w:val="000000"/>
        </w:rPr>
        <w:t>den</w:t>
      </w:r>
      <w:r w:rsidR="00FB3856" w:rsidRPr="005655ED">
        <w:rPr>
          <w:rFonts w:cs="Arial"/>
          <w:color w:val="000000"/>
        </w:rPr>
        <w:t xml:space="preserve"> 7. juli 2022.</w:t>
      </w:r>
      <w:r>
        <w:rPr>
          <w:rFonts w:cs="Arial"/>
          <w:color w:val="000000"/>
        </w:rPr>
        <w:t xml:space="preserve"> Klage</w:t>
      </w:r>
      <w:r>
        <w:rPr>
          <w:rFonts w:cs="Arial"/>
          <w:color w:val="000000"/>
        </w:rPr>
        <w:softHyphen/>
        <w:t>fris</w:t>
      </w:r>
      <w:r>
        <w:rPr>
          <w:rFonts w:cs="Arial"/>
          <w:color w:val="000000"/>
        </w:rPr>
        <w:softHyphen/>
        <w:t xml:space="preserve">ten er 4 uger efter offentliggørelse af afgørelsen. Det vil sige, at klagen skal være indtastet og gebyret til Klageportalen betalt </w:t>
      </w:r>
      <w:r w:rsidRPr="00B24B8C">
        <w:rPr>
          <w:rFonts w:cs="Arial"/>
          <w:color w:val="000000"/>
        </w:rPr>
        <w:t xml:space="preserve">senest den </w:t>
      </w:r>
      <w:r w:rsidR="00FB3856" w:rsidRPr="005655ED">
        <w:rPr>
          <w:rFonts w:cs="Arial"/>
          <w:color w:val="000000"/>
        </w:rPr>
        <w:t>4. august 2022.</w:t>
      </w:r>
      <w:r w:rsidR="00FB3856">
        <w:rPr>
          <w:rFonts w:cs="Arial"/>
          <w:color w:val="000000"/>
        </w:rPr>
        <w:t xml:space="preserve"> </w:t>
      </w:r>
    </w:p>
    <w:p w14:paraId="68847C77" w14:textId="77777777" w:rsidR="003D4627" w:rsidRDefault="003D4627" w:rsidP="003D4627">
      <w:pPr>
        <w:spacing w:line="280" w:lineRule="exact"/>
        <w:rPr>
          <w:rFonts w:cs="Arial"/>
          <w:b/>
        </w:rPr>
      </w:pPr>
    </w:p>
    <w:p w14:paraId="3DA7CF73" w14:textId="77777777" w:rsidR="003D4627" w:rsidRDefault="003D4627" w:rsidP="003D4627">
      <w:r>
        <w:rPr>
          <w:rFonts w:cs="Arial"/>
        </w:rPr>
        <w:t>Hvis der indkommer klager inden for klagefristen, vil ansøger</w:t>
      </w:r>
      <w:r>
        <w:rPr>
          <w:rFonts w:cs="Arial"/>
          <w:color w:val="000000"/>
        </w:rPr>
        <w:t xml:space="preserve"> </w:t>
      </w:r>
      <w:r>
        <w:rPr>
          <w:rFonts w:cs="Arial"/>
        </w:rPr>
        <w:t xml:space="preserve">og sagens interessenter blive orienteret om det. </w:t>
      </w:r>
    </w:p>
    <w:p w14:paraId="14E2D7FC" w14:textId="77777777" w:rsidR="002D5C78" w:rsidRDefault="002D5C78" w:rsidP="002D5C78">
      <w:pPr>
        <w:ind w:right="28"/>
      </w:pPr>
    </w:p>
    <w:p w14:paraId="5D84A547" w14:textId="77777777" w:rsidR="002D5C78" w:rsidRDefault="002D5C78" w:rsidP="002D5C78">
      <w:pPr>
        <w:rPr>
          <w:lang w:eastAsia="da-DK"/>
        </w:rPr>
      </w:pPr>
    </w:p>
    <w:p w14:paraId="44C5809D" w14:textId="77777777" w:rsidR="002D5C78" w:rsidRDefault="002D5C78" w:rsidP="00902074">
      <w:pPr>
        <w:pStyle w:val="Overskrift1"/>
        <w:numPr>
          <w:ilvl w:val="0"/>
          <w:numId w:val="19"/>
        </w:numPr>
        <w:spacing w:after="220"/>
        <w:rPr>
          <w:lang w:eastAsia="da-DK"/>
        </w:rPr>
      </w:pPr>
      <w:bookmarkStart w:id="38" w:name="_Toc108081372"/>
      <w:r>
        <w:rPr>
          <w:lang w:eastAsia="da-DK"/>
        </w:rPr>
        <w:t>Prøvelse ved domstol</w:t>
      </w:r>
      <w:bookmarkEnd w:id="38"/>
    </w:p>
    <w:p w14:paraId="67E3EF7C" w14:textId="0634BDB6" w:rsidR="002D5C78" w:rsidRDefault="002D5C78" w:rsidP="002D5C78">
      <w:pPr>
        <w:rPr>
          <w:rFonts w:cs="Arial"/>
          <w:color w:val="000000"/>
        </w:rPr>
      </w:pPr>
      <w:r w:rsidRPr="009D7319">
        <w:t xml:space="preserve">Hvis </w:t>
      </w:r>
      <w:r>
        <w:t xml:space="preserve">miljøgodkendelsen </w:t>
      </w:r>
      <w:r w:rsidRPr="009D7319">
        <w:t>ønskes indbragt for domstolene, skal</w:t>
      </w:r>
      <w:r>
        <w:t xml:space="preserve"> en retssag være anlagt inden 6</w:t>
      </w:r>
      <w:r w:rsidRPr="009D7319">
        <w:t xml:space="preserve"> måneder efter, at afgørelsen</w:t>
      </w:r>
      <w:r>
        <w:t xml:space="preserve"> er meddelt</w:t>
      </w:r>
      <w:r w:rsidRPr="009D7319">
        <w:t xml:space="preserve"> jf</w:t>
      </w:r>
      <w:r>
        <w:t xml:space="preserve">. </w:t>
      </w:r>
      <w:r>
        <w:rPr>
          <w:lang w:eastAsia="da-DK"/>
        </w:rPr>
        <w:t>§ 101 i Lov om miljøbeskyttelse (</w:t>
      </w:r>
      <w:r w:rsidR="005E42D0">
        <w:t>Lovbekendtgørelse. nr. 100 af 19/01/2022)</w:t>
      </w:r>
      <w:r w:rsidR="005E42D0">
        <w:rPr>
          <w:lang w:eastAsia="da-DK"/>
        </w:rPr>
        <w:t>.</w:t>
      </w:r>
    </w:p>
    <w:p w14:paraId="2E6749D4" w14:textId="77777777" w:rsidR="002D5C78" w:rsidRDefault="002D5C78" w:rsidP="002D5C78">
      <w:pPr>
        <w:rPr>
          <w:rFonts w:cs="Arial"/>
          <w:color w:val="000000"/>
        </w:rPr>
      </w:pPr>
    </w:p>
    <w:p w14:paraId="4B88256E" w14:textId="77777777" w:rsidR="002D5C78" w:rsidRDefault="002D5C78" w:rsidP="002D5C78">
      <w:pPr>
        <w:rPr>
          <w:lang w:eastAsia="da-DK"/>
        </w:rPr>
      </w:pPr>
    </w:p>
    <w:p w14:paraId="4110B784" w14:textId="77777777" w:rsidR="002D5C78" w:rsidRDefault="002D5C78" w:rsidP="00902074">
      <w:pPr>
        <w:pStyle w:val="Overskrift1"/>
        <w:numPr>
          <w:ilvl w:val="0"/>
          <w:numId w:val="19"/>
        </w:numPr>
        <w:spacing w:after="220"/>
        <w:rPr>
          <w:rFonts w:eastAsia="Times New Roman"/>
          <w:lang w:eastAsia="da-DK"/>
        </w:rPr>
      </w:pPr>
      <w:bookmarkStart w:id="39" w:name="_Toc108081373"/>
      <w:r>
        <w:rPr>
          <w:rFonts w:eastAsia="Times New Roman"/>
          <w:lang w:eastAsia="da-DK"/>
        </w:rPr>
        <w:t>Underretning om afgørelsen</w:t>
      </w:r>
      <w:bookmarkEnd w:id="39"/>
    </w:p>
    <w:p w14:paraId="395D1287" w14:textId="77777777" w:rsidR="002D5C78" w:rsidRDefault="002D5C78" w:rsidP="002D5C78">
      <w:pPr>
        <w:rPr>
          <w:lang w:eastAsia="da-DK"/>
        </w:rPr>
      </w:pPr>
      <w:r>
        <w:rPr>
          <w:lang w:eastAsia="da-DK"/>
        </w:rPr>
        <w:t>Vordingborg Kommune har underrettet følgende organisationer og myndigheder om afgørelsen:</w:t>
      </w:r>
    </w:p>
    <w:p w14:paraId="429C9B23" w14:textId="77777777" w:rsidR="002D5C78" w:rsidRPr="00D44F41" w:rsidRDefault="002D5C78" w:rsidP="002D5C78">
      <w:pPr>
        <w:pStyle w:val="Listeafsnit"/>
        <w:numPr>
          <w:ilvl w:val="0"/>
          <w:numId w:val="4"/>
        </w:numPr>
        <w:rPr>
          <w:lang w:eastAsia="da-DK"/>
        </w:rPr>
      </w:pPr>
      <w:r>
        <w:rPr>
          <w:lang w:eastAsia="da-DK"/>
        </w:rPr>
        <w:t>Styrelsen for P</w:t>
      </w:r>
      <w:r w:rsidRPr="00D44F41">
        <w:rPr>
          <w:lang w:eastAsia="da-DK"/>
        </w:rPr>
        <w:t xml:space="preserve">atientsikkerhed - Tilsyn og Rådgivning Øst, Islands Brygge 67, 2300 København S - mail: </w:t>
      </w:r>
      <w:hyperlink r:id="rId21" w:history="1">
        <w:r w:rsidRPr="00445F75">
          <w:rPr>
            <w:rStyle w:val="Hyperlink"/>
            <w:rFonts w:eastAsiaTheme="minorHAnsi"/>
          </w:rPr>
          <w:t>trost@stps.dk</w:t>
        </w:r>
      </w:hyperlink>
      <w:r w:rsidRPr="00D44F41">
        <w:rPr>
          <w:lang w:eastAsia="da-DK"/>
        </w:rPr>
        <w:t>.</w:t>
      </w:r>
    </w:p>
    <w:p w14:paraId="0CF85C3E" w14:textId="77777777" w:rsidR="002D5C78" w:rsidRDefault="002D5C78" w:rsidP="002D5C78">
      <w:pPr>
        <w:pStyle w:val="Listeafsnit"/>
        <w:numPr>
          <w:ilvl w:val="0"/>
          <w:numId w:val="4"/>
        </w:numPr>
        <w:rPr>
          <w:lang w:eastAsia="da-DK"/>
        </w:rPr>
      </w:pPr>
      <w:r>
        <w:rPr>
          <w:lang w:eastAsia="da-DK"/>
        </w:rPr>
        <w:t xml:space="preserve">Danmarks Fiskeriforening, </w:t>
      </w:r>
      <w:proofErr w:type="spellStart"/>
      <w:r>
        <w:rPr>
          <w:lang w:eastAsia="da-DK"/>
        </w:rPr>
        <w:t>Nordensvej</w:t>
      </w:r>
      <w:proofErr w:type="spellEnd"/>
      <w:r>
        <w:rPr>
          <w:lang w:eastAsia="da-DK"/>
        </w:rPr>
        <w:t xml:space="preserve"> 3, 7000 Fredericia – </w:t>
      </w:r>
      <w:hyperlink r:id="rId22" w:history="1">
        <w:r w:rsidRPr="00E52CC9">
          <w:rPr>
            <w:rStyle w:val="Hyperlink"/>
            <w:rFonts w:eastAsiaTheme="minorHAnsi"/>
          </w:rPr>
          <w:t>mail@dkfisk.dk</w:t>
        </w:r>
      </w:hyperlink>
      <w:r>
        <w:rPr>
          <w:lang w:eastAsia="da-DK"/>
        </w:rPr>
        <w:t xml:space="preserve">  </w:t>
      </w:r>
    </w:p>
    <w:p w14:paraId="2EF777CA" w14:textId="77777777" w:rsidR="002D5C78" w:rsidRDefault="002D5C78" w:rsidP="002D5C78">
      <w:pPr>
        <w:pStyle w:val="Listeafsnit"/>
        <w:numPr>
          <w:ilvl w:val="0"/>
          <w:numId w:val="4"/>
        </w:numPr>
        <w:rPr>
          <w:lang w:eastAsia="da-DK"/>
        </w:rPr>
      </w:pPr>
      <w:r>
        <w:rPr>
          <w:lang w:eastAsia="da-DK"/>
        </w:rPr>
        <w:t xml:space="preserve">Danmarks Naturfredningsforening, Masnedøvej 20, 2100 København Ø – </w:t>
      </w:r>
      <w:hyperlink r:id="rId23" w:history="1">
        <w:r w:rsidRPr="00E52CC9">
          <w:rPr>
            <w:rStyle w:val="Hyperlink"/>
            <w:rFonts w:eastAsiaTheme="minorHAnsi"/>
          </w:rPr>
          <w:t>dn@dn.dk</w:t>
        </w:r>
      </w:hyperlink>
    </w:p>
    <w:p w14:paraId="66BB3BE0" w14:textId="77777777" w:rsidR="002D5C78" w:rsidRDefault="002D5C78" w:rsidP="002D5C78">
      <w:pPr>
        <w:pStyle w:val="Listeafsnit"/>
        <w:numPr>
          <w:ilvl w:val="0"/>
          <w:numId w:val="4"/>
        </w:numPr>
        <w:rPr>
          <w:lang w:eastAsia="da-DK"/>
        </w:rPr>
      </w:pPr>
      <w:r>
        <w:rPr>
          <w:lang w:eastAsia="da-DK"/>
        </w:rPr>
        <w:t xml:space="preserve">Danmarks Naturfredningsforening – Lokalafdeling i Vordingborg – </w:t>
      </w:r>
      <w:hyperlink r:id="rId24" w:history="1">
        <w:r w:rsidRPr="00E52CC9">
          <w:rPr>
            <w:rStyle w:val="Hyperlink"/>
            <w:rFonts w:eastAsiaTheme="minorHAnsi"/>
          </w:rPr>
          <w:t>vordingborg@dn.dk</w:t>
        </w:r>
      </w:hyperlink>
      <w:r>
        <w:rPr>
          <w:lang w:eastAsia="da-DK"/>
        </w:rPr>
        <w:t xml:space="preserve"> </w:t>
      </w:r>
    </w:p>
    <w:p w14:paraId="37F4E2C2" w14:textId="77777777" w:rsidR="002D5C78" w:rsidRDefault="002D5C78" w:rsidP="002D5C78">
      <w:pPr>
        <w:pStyle w:val="Listeafsnit"/>
        <w:numPr>
          <w:ilvl w:val="0"/>
          <w:numId w:val="4"/>
        </w:numPr>
        <w:rPr>
          <w:lang w:eastAsia="da-DK"/>
        </w:rPr>
      </w:pPr>
      <w:r>
        <w:rPr>
          <w:lang w:eastAsia="da-DK"/>
        </w:rPr>
        <w:t xml:space="preserve">Friluftsrådet, </w:t>
      </w:r>
      <w:proofErr w:type="spellStart"/>
      <w:r>
        <w:rPr>
          <w:lang w:eastAsia="da-DK"/>
        </w:rPr>
        <w:t>Scaniagade</w:t>
      </w:r>
      <w:proofErr w:type="spellEnd"/>
      <w:r>
        <w:rPr>
          <w:lang w:eastAsia="da-DK"/>
        </w:rPr>
        <w:t xml:space="preserve"> 13, 2450 København SV – </w:t>
      </w:r>
      <w:hyperlink r:id="rId25" w:history="1">
        <w:r w:rsidRPr="00E52CC9">
          <w:rPr>
            <w:rStyle w:val="Hyperlink"/>
            <w:rFonts w:eastAsiaTheme="minorHAnsi"/>
          </w:rPr>
          <w:t>fr@friluftsraadet.dk</w:t>
        </w:r>
      </w:hyperlink>
      <w:r>
        <w:rPr>
          <w:lang w:eastAsia="da-DK"/>
        </w:rPr>
        <w:t xml:space="preserve"> </w:t>
      </w:r>
    </w:p>
    <w:p w14:paraId="48ABF2E9" w14:textId="2966E609" w:rsidR="00F523F7" w:rsidRPr="002D5C78" w:rsidRDefault="002D5C78" w:rsidP="002D5C78">
      <w:pPr>
        <w:pStyle w:val="Listeafsnit"/>
        <w:numPr>
          <w:ilvl w:val="0"/>
          <w:numId w:val="4"/>
        </w:numPr>
        <w:rPr>
          <w:lang w:eastAsia="da-DK"/>
        </w:rPr>
      </w:pPr>
      <w:r>
        <w:rPr>
          <w:lang w:eastAsia="da-DK"/>
        </w:rPr>
        <w:t xml:space="preserve">Region Sjælland – Miljø og Ressourcer, Alléen 15, 4180 Sorø </w:t>
      </w:r>
      <w:hyperlink r:id="rId26" w:history="1">
        <w:r w:rsidR="00565AE8" w:rsidRPr="000A4E10">
          <w:rPr>
            <w:rStyle w:val="Hyperlink"/>
            <w:rFonts w:eastAsiaTheme="minorHAnsi"/>
          </w:rPr>
          <w:t>- regionaludvikling@regionsjaelland.dk</w:t>
        </w:r>
      </w:hyperlink>
      <w:r>
        <w:rPr>
          <w:lang w:eastAsia="da-DK"/>
        </w:rPr>
        <w:t xml:space="preserve">   </w:t>
      </w:r>
    </w:p>
    <w:p w14:paraId="0792A499" w14:textId="77777777" w:rsidR="00F523F7" w:rsidRPr="008877E7" w:rsidRDefault="00F523F7" w:rsidP="00F523F7">
      <w:pPr>
        <w:rPr>
          <w:lang w:eastAsia="da-DK"/>
        </w:rPr>
      </w:pPr>
    </w:p>
    <w:p w14:paraId="2474D3EB" w14:textId="3A413E19" w:rsidR="00F523F7" w:rsidRDefault="00F523F7" w:rsidP="00286E72">
      <w:pPr>
        <w:autoSpaceDE w:val="0"/>
        <w:autoSpaceDN w:val="0"/>
        <w:adjustRightInd w:val="0"/>
        <w:spacing w:line="240" w:lineRule="auto"/>
        <w:rPr>
          <w:rFonts w:eastAsia="Times New Roman" w:cs="Times New Roman"/>
          <w:szCs w:val="20"/>
          <w:lang w:eastAsia="da-DK"/>
        </w:rPr>
      </w:pPr>
    </w:p>
    <w:sectPr w:rsidR="00F523F7" w:rsidSect="00B359CE">
      <w:headerReference w:type="even" r:id="rId27"/>
      <w:headerReference w:type="default" r:id="rId28"/>
      <w:footerReference w:type="default" r:id="rId29"/>
      <w:headerReference w:type="first" r:id="rId30"/>
      <w:pgSz w:w="11906" w:h="16838" w:code="9"/>
      <w:pgMar w:top="2268" w:right="1134" w:bottom="1134" w:left="1134" w:header="709"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699D87" w14:textId="77777777" w:rsidR="001E0EC3" w:rsidRDefault="001E0EC3" w:rsidP="00F523F7">
      <w:pPr>
        <w:spacing w:line="240" w:lineRule="auto"/>
      </w:pPr>
      <w:r>
        <w:separator/>
      </w:r>
    </w:p>
  </w:endnote>
  <w:endnote w:type="continuationSeparator" w:id="0">
    <w:p w14:paraId="0D1D4E81" w14:textId="77777777" w:rsidR="001E0EC3" w:rsidRDefault="001E0EC3" w:rsidP="00F523F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F8C34" w14:textId="77777777" w:rsidR="000E4F0C" w:rsidRDefault="000E4F0C">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18D85" w14:textId="77777777" w:rsidR="000E4F0C" w:rsidRDefault="000E4F0C">
    <w:pPr>
      <w:pStyle w:val="Sidefod"/>
    </w:pPr>
    <w:r>
      <w:rPr>
        <w:noProof/>
        <w:lang w:eastAsia="da-DK"/>
      </w:rPr>
      <w:drawing>
        <wp:anchor distT="0" distB="0" distL="114300" distR="114300" simplePos="0" relativeHeight="251661312" behindDoc="1" locked="0" layoutInCell="1" allowOverlap="1" wp14:anchorId="06484574" wp14:editId="1D9D31EF">
          <wp:simplePos x="0" y="0"/>
          <wp:positionH relativeFrom="page">
            <wp:posOffset>723900</wp:posOffset>
          </wp:positionH>
          <wp:positionV relativeFrom="page">
            <wp:posOffset>8924925</wp:posOffset>
          </wp:positionV>
          <wp:extent cx="3131820" cy="1043305"/>
          <wp:effectExtent l="0" t="0" r="0" b="4445"/>
          <wp:wrapNone/>
          <wp:docPr id="12" name="Billed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3131820" cy="1043305"/>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8D8E7" w14:textId="77777777" w:rsidR="000E4F0C" w:rsidRDefault="000E4F0C">
    <w:pPr>
      <w:pStyle w:val="Sidefo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2924713"/>
      <w:docPartObj>
        <w:docPartGallery w:val="Page Numbers (Bottom of Page)"/>
        <w:docPartUnique/>
      </w:docPartObj>
    </w:sdtPr>
    <w:sdtEndPr>
      <w:rPr>
        <w:sz w:val="17"/>
        <w:szCs w:val="17"/>
      </w:rPr>
    </w:sdtEndPr>
    <w:sdtContent>
      <w:p w14:paraId="6F62F67B" w14:textId="77777777" w:rsidR="000E4F0C" w:rsidRPr="00741A24" w:rsidRDefault="000E4F0C">
        <w:pPr>
          <w:pStyle w:val="Sidefod"/>
          <w:jc w:val="right"/>
          <w:rPr>
            <w:sz w:val="17"/>
            <w:szCs w:val="17"/>
          </w:rPr>
        </w:pPr>
        <w:r w:rsidRPr="00741A24">
          <w:rPr>
            <w:sz w:val="17"/>
            <w:szCs w:val="17"/>
          </w:rPr>
          <w:fldChar w:fldCharType="begin"/>
        </w:r>
        <w:r w:rsidRPr="00741A24">
          <w:rPr>
            <w:sz w:val="17"/>
            <w:szCs w:val="17"/>
          </w:rPr>
          <w:instrText>PAGE   \* MERGEFORMAT</w:instrText>
        </w:r>
        <w:r w:rsidRPr="00741A24">
          <w:rPr>
            <w:sz w:val="17"/>
            <w:szCs w:val="17"/>
          </w:rPr>
          <w:fldChar w:fldCharType="separate"/>
        </w:r>
        <w:r>
          <w:rPr>
            <w:noProof/>
            <w:sz w:val="17"/>
            <w:szCs w:val="17"/>
          </w:rPr>
          <w:t>25</w:t>
        </w:r>
        <w:r w:rsidRPr="00741A24">
          <w:rPr>
            <w:sz w:val="17"/>
            <w:szCs w:val="17"/>
          </w:rPr>
          <w:fldChar w:fldCharType="end"/>
        </w:r>
      </w:p>
    </w:sdtContent>
  </w:sdt>
  <w:p w14:paraId="4296B74F" w14:textId="77777777" w:rsidR="000E4F0C" w:rsidRPr="00A03672" w:rsidRDefault="000E4F0C" w:rsidP="00B359CE">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89451E" w14:textId="77777777" w:rsidR="001E0EC3" w:rsidRDefault="001E0EC3" w:rsidP="00F523F7">
      <w:pPr>
        <w:spacing w:line="240" w:lineRule="auto"/>
      </w:pPr>
      <w:r>
        <w:separator/>
      </w:r>
    </w:p>
  </w:footnote>
  <w:footnote w:type="continuationSeparator" w:id="0">
    <w:p w14:paraId="29531678" w14:textId="77777777" w:rsidR="001E0EC3" w:rsidRDefault="001E0EC3" w:rsidP="00F523F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6285B" w14:textId="14A88647" w:rsidR="000E4F0C" w:rsidRDefault="000E4F0C">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A60EB" w14:textId="20340E43" w:rsidR="000E4F0C" w:rsidRPr="00380B51" w:rsidRDefault="000E4F0C">
    <w:pPr>
      <w:pStyle w:val="Sidehoved"/>
    </w:pPr>
    <w:r>
      <w:rPr>
        <w:noProof/>
        <w:lang w:eastAsia="da-DK"/>
      </w:rPr>
      <w:drawing>
        <wp:anchor distT="0" distB="0" distL="114300" distR="114300" simplePos="0" relativeHeight="251662336" behindDoc="1" locked="0" layoutInCell="1" allowOverlap="1" wp14:anchorId="2F7B3F54" wp14:editId="26394E56">
          <wp:simplePos x="0" y="0"/>
          <wp:positionH relativeFrom="page">
            <wp:posOffset>719455</wp:posOffset>
          </wp:positionH>
          <wp:positionV relativeFrom="page">
            <wp:posOffset>755650</wp:posOffset>
          </wp:positionV>
          <wp:extent cx="2519680" cy="755650"/>
          <wp:effectExtent l="0" t="0" r="0" b="6350"/>
          <wp:wrapNone/>
          <wp:docPr id="11" name="Billede 11" descr="Logo" title="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19680" cy="755650"/>
                  </a:xfrm>
                  <a:prstGeom prst="rect">
                    <a:avLst/>
                  </a:prstGeom>
                </pic:spPr>
              </pic:pic>
            </a:graphicData>
          </a:graphic>
        </wp:anchor>
      </w:drawing>
    </w:r>
    <w:r w:rsidRPr="00380B51">
      <w:rPr>
        <w:noProof/>
        <w:lang w:eastAsia="da-DK"/>
      </w:rPr>
      <mc:AlternateContent>
        <mc:Choice Requires="wps">
          <w:drawing>
            <wp:anchor distT="0" distB="0" distL="114300" distR="114300" simplePos="0" relativeHeight="251660288" behindDoc="1" locked="0" layoutInCell="1" allowOverlap="1" wp14:anchorId="7F7F0464" wp14:editId="46D877A6">
              <wp:simplePos x="0" y="0"/>
              <wp:positionH relativeFrom="page">
                <wp:posOffset>7129145</wp:posOffset>
              </wp:positionH>
              <wp:positionV relativeFrom="page">
                <wp:posOffset>1296035</wp:posOffset>
              </wp:positionV>
              <wp:extent cx="432000" cy="9396000"/>
              <wp:effectExtent l="0" t="0" r="6350" b="0"/>
              <wp:wrapNone/>
              <wp:docPr id="3" name="CoverColor2"/>
              <wp:cNvGraphicFramePr/>
              <a:graphic xmlns:a="http://schemas.openxmlformats.org/drawingml/2006/main">
                <a:graphicData uri="http://schemas.microsoft.com/office/word/2010/wordprocessingShape">
                  <wps:wsp>
                    <wps:cNvSpPr/>
                    <wps:spPr>
                      <a:xfrm>
                        <a:off x="0" y="0"/>
                        <a:ext cx="432000" cy="9396000"/>
                      </a:xfrm>
                      <a:prstGeom prst="rect">
                        <a:avLst/>
                      </a:prstGeom>
                      <a:solidFill>
                        <a:srgbClr val="007D4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314B8F" id="CoverColor2" o:spid="_x0000_s1026" style="position:absolute;margin-left:561.35pt;margin-top:102.05pt;width:34pt;height:739.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" fillcolor="#007d46" stroked="f" strokeweight="2pt">
              <w10:wrap anchorx="page" anchory="page"/>
            </v:rect>
          </w:pict>
        </mc:Fallback>
      </mc:AlternateContent>
    </w:r>
    <w:r w:rsidRPr="00380B51">
      <w:rPr>
        <w:noProof/>
        <w:lang w:eastAsia="da-DK"/>
      </w:rPr>
      <mc:AlternateContent>
        <mc:Choice Requires="wps">
          <w:drawing>
            <wp:anchor distT="0" distB="0" distL="114300" distR="114300" simplePos="0" relativeHeight="251659264" behindDoc="1" locked="0" layoutInCell="1" allowOverlap="1" wp14:anchorId="7972F6F0" wp14:editId="4A785B02">
              <wp:simplePos x="0" y="0"/>
              <wp:positionH relativeFrom="page">
                <wp:posOffset>0</wp:posOffset>
              </wp:positionH>
              <wp:positionV relativeFrom="page">
                <wp:posOffset>1296035</wp:posOffset>
              </wp:positionV>
              <wp:extent cx="7128000" cy="9396000"/>
              <wp:effectExtent l="0" t="0" r="0" b="0"/>
              <wp:wrapNone/>
              <wp:docPr id="1" name="CoverColor"/>
              <wp:cNvGraphicFramePr/>
              <a:graphic xmlns:a="http://schemas.openxmlformats.org/drawingml/2006/main">
                <a:graphicData uri="http://schemas.microsoft.com/office/word/2010/wordprocessingShape">
                  <wps:wsp>
                    <wps:cNvSpPr/>
                    <wps:spPr>
                      <a:xfrm>
                        <a:off x="0" y="0"/>
                        <a:ext cx="7128000" cy="9396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8734C0" id="CoverColor" o:spid="_x0000_s1026" style="position:absolute;margin-left:0;margin-top:102.05pt;width:561.25pt;height:739.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" filled="f" stroked="f" strokeweight="2pt">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D4711" w14:textId="7E977D22" w:rsidR="000E4F0C" w:rsidRDefault="000E4F0C">
    <w:pPr>
      <w:pStyle w:val="Sidehove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B8BA3" w14:textId="7F0D43ED" w:rsidR="000E4F0C" w:rsidRDefault="000E4F0C">
    <w:pPr>
      <w:pStyle w:val="Sidehove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B3C4F" w14:textId="3AF3D648" w:rsidR="000E4F0C" w:rsidRPr="005B20C1" w:rsidRDefault="000E4F0C" w:rsidP="00B359CE">
    <w:pPr>
      <w:pStyle w:val="Sidehoved"/>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7C177" w14:textId="0813EA39" w:rsidR="000E4F0C" w:rsidRDefault="000E4F0C">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8162D"/>
    <w:multiLevelType w:val="multilevel"/>
    <w:tmpl w:val="F7922A2E"/>
    <w:lvl w:ilvl="0">
      <w:start w:val="5"/>
      <w:numFmt w:val="decimal"/>
      <w:lvlText w:val="%1"/>
      <w:lvlJc w:val="left"/>
      <w:pPr>
        <w:ind w:left="405" w:hanging="405"/>
      </w:pPr>
      <w:rPr>
        <w:rFonts w:eastAsia="Times New Roman" w:hint="default"/>
      </w:rPr>
    </w:lvl>
    <w:lvl w:ilvl="1">
      <w:start w:val="4"/>
      <w:numFmt w:val="decimal"/>
      <w:lvlText w:val="%1.%2"/>
      <w:lvlJc w:val="left"/>
      <w:pPr>
        <w:ind w:left="720" w:hanging="720"/>
      </w:pPr>
      <w:rPr>
        <w:rFonts w:eastAsia="Times New Roman" w:hint="default"/>
      </w:rPr>
    </w:lvl>
    <w:lvl w:ilvl="2">
      <w:start w:val="1"/>
      <w:numFmt w:val="decimal"/>
      <w:lvlText w:val="%1.%2.%3"/>
      <w:lvlJc w:val="left"/>
      <w:pPr>
        <w:ind w:left="1080" w:hanging="108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440" w:hanging="1440"/>
      </w:pPr>
      <w:rPr>
        <w:rFonts w:eastAsia="Times New Roman" w:hint="default"/>
      </w:rPr>
    </w:lvl>
    <w:lvl w:ilvl="5">
      <w:start w:val="1"/>
      <w:numFmt w:val="decimal"/>
      <w:lvlText w:val="%1.%2.%3.%4.%5.%6"/>
      <w:lvlJc w:val="left"/>
      <w:pPr>
        <w:ind w:left="1800" w:hanging="1800"/>
      </w:pPr>
      <w:rPr>
        <w:rFonts w:eastAsia="Times New Roman" w:hint="default"/>
      </w:rPr>
    </w:lvl>
    <w:lvl w:ilvl="6">
      <w:start w:val="1"/>
      <w:numFmt w:val="decimal"/>
      <w:lvlText w:val="%1.%2.%3.%4.%5.%6.%7"/>
      <w:lvlJc w:val="left"/>
      <w:pPr>
        <w:ind w:left="2160" w:hanging="2160"/>
      </w:pPr>
      <w:rPr>
        <w:rFonts w:eastAsia="Times New Roman" w:hint="default"/>
      </w:rPr>
    </w:lvl>
    <w:lvl w:ilvl="7">
      <w:start w:val="1"/>
      <w:numFmt w:val="decimal"/>
      <w:lvlText w:val="%1.%2.%3.%4.%5.%6.%7.%8"/>
      <w:lvlJc w:val="left"/>
      <w:pPr>
        <w:ind w:left="2160" w:hanging="2160"/>
      </w:pPr>
      <w:rPr>
        <w:rFonts w:eastAsia="Times New Roman" w:hint="default"/>
      </w:rPr>
    </w:lvl>
    <w:lvl w:ilvl="8">
      <w:start w:val="1"/>
      <w:numFmt w:val="decimal"/>
      <w:lvlText w:val="%1.%2.%3.%4.%5.%6.%7.%8.%9"/>
      <w:lvlJc w:val="left"/>
      <w:pPr>
        <w:ind w:left="2520" w:hanging="2520"/>
      </w:pPr>
      <w:rPr>
        <w:rFonts w:eastAsia="Times New Roman" w:hint="default"/>
      </w:rPr>
    </w:lvl>
  </w:abstractNum>
  <w:abstractNum w:abstractNumId="1" w15:restartNumberingAfterBreak="0">
    <w:nsid w:val="02036522"/>
    <w:multiLevelType w:val="multilevel"/>
    <w:tmpl w:val="040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2B6338F"/>
    <w:multiLevelType w:val="hybridMultilevel"/>
    <w:tmpl w:val="4538029A"/>
    <w:lvl w:ilvl="0" w:tplc="CC7E82B2">
      <w:start w:val="1"/>
      <w:numFmt w:val="decimal"/>
      <w:lvlText w:val="%1)"/>
      <w:lvlJc w:val="left"/>
      <w:pPr>
        <w:ind w:left="1003" w:hanging="360"/>
      </w:pPr>
      <w:rPr>
        <w:rFonts w:hint="default"/>
        <w:color w:val="000000"/>
      </w:rPr>
    </w:lvl>
    <w:lvl w:ilvl="1" w:tplc="04060019" w:tentative="1">
      <w:start w:val="1"/>
      <w:numFmt w:val="lowerLetter"/>
      <w:lvlText w:val="%2."/>
      <w:lvlJc w:val="left"/>
      <w:pPr>
        <w:ind w:left="1723" w:hanging="360"/>
      </w:pPr>
    </w:lvl>
    <w:lvl w:ilvl="2" w:tplc="0406001B" w:tentative="1">
      <w:start w:val="1"/>
      <w:numFmt w:val="lowerRoman"/>
      <w:lvlText w:val="%3."/>
      <w:lvlJc w:val="right"/>
      <w:pPr>
        <w:ind w:left="2443" w:hanging="180"/>
      </w:pPr>
    </w:lvl>
    <w:lvl w:ilvl="3" w:tplc="0406000F" w:tentative="1">
      <w:start w:val="1"/>
      <w:numFmt w:val="decimal"/>
      <w:lvlText w:val="%4."/>
      <w:lvlJc w:val="left"/>
      <w:pPr>
        <w:ind w:left="3163" w:hanging="360"/>
      </w:pPr>
    </w:lvl>
    <w:lvl w:ilvl="4" w:tplc="04060019" w:tentative="1">
      <w:start w:val="1"/>
      <w:numFmt w:val="lowerLetter"/>
      <w:lvlText w:val="%5."/>
      <w:lvlJc w:val="left"/>
      <w:pPr>
        <w:ind w:left="3883" w:hanging="360"/>
      </w:pPr>
    </w:lvl>
    <w:lvl w:ilvl="5" w:tplc="0406001B" w:tentative="1">
      <w:start w:val="1"/>
      <w:numFmt w:val="lowerRoman"/>
      <w:lvlText w:val="%6."/>
      <w:lvlJc w:val="right"/>
      <w:pPr>
        <w:ind w:left="4603" w:hanging="180"/>
      </w:pPr>
    </w:lvl>
    <w:lvl w:ilvl="6" w:tplc="0406000F" w:tentative="1">
      <w:start w:val="1"/>
      <w:numFmt w:val="decimal"/>
      <w:lvlText w:val="%7."/>
      <w:lvlJc w:val="left"/>
      <w:pPr>
        <w:ind w:left="5323" w:hanging="360"/>
      </w:pPr>
    </w:lvl>
    <w:lvl w:ilvl="7" w:tplc="04060019" w:tentative="1">
      <w:start w:val="1"/>
      <w:numFmt w:val="lowerLetter"/>
      <w:lvlText w:val="%8."/>
      <w:lvlJc w:val="left"/>
      <w:pPr>
        <w:ind w:left="6043" w:hanging="360"/>
      </w:pPr>
    </w:lvl>
    <w:lvl w:ilvl="8" w:tplc="0406001B" w:tentative="1">
      <w:start w:val="1"/>
      <w:numFmt w:val="lowerRoman"/>
      <w:lvlText w:val="%9."/>
      <w:lvlJc w:val="right"/>
      <w:pPr>
        <w:ind w:left="6763" w:hanging="180"/>
      </w:pPr>
    </w:lvl>
  </w:abstractNum>
  <w:abstractNum w:abstractNumId="3" w15:restartNumberingAfterBreak="0">
    <w:nsid w:val="0B795718"/>
    <w:multiLevelType w:val="multilevel"/>
    <w:tmpl w:val="0406001D"/>
    <w:lvl w:ilvl="0">
      <w:start w:val="1"/>
      <w:numFmt w:val="decimal"/>
      <w:lvlText w:val="%1)"/>
      <w:lvlJc w:val="left"/>
      <w:pPr>
        <w:ind w:left="1003" w:hanging="360"/>
      </w:pPr>
    </w:lvl>
    <w:lvl w:ilvl="1">
      <w:start w:val="1"/>
      <w:numFmt w:val="lowerLetter"/>
      <w:lvlText w:val="%2)"/>
      <w:lvlJc w:val="left"/>
      <w:pPr>
        <w:ind w:left="1363" w:hanging="360"/>
      </w:pPr>
    </w:lvl>
    <w:lvl w:ilvl="2">
      <w:start w:val="1"/>
      <w:numFmt w:val="lowerRoman"/>
      <w:lvlText w:val="%3)"/>
      <w:lvlJc w:val="left"/>
      <w:pPr>
        <w:ind w:left="1723" w:hanging="360"/>
      </w:pPr>
    </w:lvl>
    <w:lvl w:ilvl="3">
      <w:start w:val="1"/>
      <w:numFmt w:val="decimal"/>
      <w:lvlText w:val="(%4)"/>
      <w:lvlJc w:val="left"/>
      <w:pPr>
        <w:ind w:left="2083" w:hanging="360"/>
      </w:pPr>
    </w:lvl>
    <w:lvl w:ilvl="4">
      <w:start w:val="1"/>
      <w:numFmt w:val="lowerLetter"/>
      <w:lvlText w:val="(%5)"/>
      <w:lvlJc w:val="left"/>
      <w:pPr>
        <w:ind w:left="2443" w:hanging="360"/>
      </w:pPr>
    </w:lvl>
    <w:lvl w:ilvl="5">
      <w:start w:val="1"/>
      <w:numFmt w:val="lowerRoman"/>
      <w:lvlText w:val="(%6)"/>
      <w:lvlJc w:val="left"/>
      <w:pPr>
        <w:ind w:left="2803" w:hanging="360"/>
      </w:pPr>
    </w:lvl>
    <w:lvl w:ilvl="6">
      <w:start w:val="1"/>
      <w:numFmt w:val="decimal"/>
      <w:lvlText w:val="%7."/>
      <w:lvlJc w:val="left"/>
      <w:pPr>
        <w:ind w:left="3163" w:hanging="360"/>
      </w:pPr>
    </w:lvl>
    <w:lvl w:ilvl="7">
      <w:start w:val="1"/>
      <w:numFmt w:val="lowerLetter"/>
      <w:lvlText w:val="%8."/>
      <w:lvlJc w:val="left"/>
      <w:pPr>
        <w:ind w:left="3523" w:hanging="360"/>
      </w:pPr>
    </w:lvl>
    <w:lvl w:ilvl="8">
      <w:start w:val="1"/>
      <w:numFmt w:val="lowerRoman"/>
      <w:lvlText w:val="%9."/>
      <w:lvlJc w:val="left"/>
      <w:pPr>
        <w:ind w:left="3883" w:hanging="360"/>
      </w:pPr>
    </w:lvl>
  </w:abstractNum>
  <w:abstractNum w:abstractNumId="4" w15:restartNumberingAfterBreak="0">
    <w:nsid w:val="0BA0329C"/>
    <w:multiLevelType w:val="multilevel"/>
    <w:tmpl w:val="DA24310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EEE741A"/>
    <w:multiLevelType w:val="multilevel"/>
    <w:tmpl w:val="9F8C25D8"/>
    <w:lvl w:ilvl="0">
      <w:start w:val="5"/>
      <w:numFmt w:val="decimal"/>
      <w:lvlText w:val="%1"/>
      <w:lvlJc w:val="left"/>
      <w:pPr>
        <w:ind w:left="405" w:hanging="405"/>
      </w:pPr>
      <w:rPr>
        <w:rFonts w:hint="default"/>
      </w:rPr>
    </w:lvl>
    <w:lvl w:ilvl="1">
      <w:start w:val="7"/>
      <w:numFmt w:val="decimal"/>
      <w:lvlText w:val="%1.%2"/>
      <w:lvlJc w:val="left"/>
      <w:pPr>
        <w:ind w:left="1296" w:hanging="720"/>
      </w:pPr>
      <w:rPr>
        <w:rFonts w:hint="default"/>
      </w:rPr>
    </w:lvl>
    <w:lvl w:ilvl="2">
      <w:start w:val="1"/>
      <w:numFmt w:val="decimal"/>
      <w:lvlText w:val="%1.%2.%3"/>
      <w:lvlJc w:val="left"/>
      <w:pPr>
        <w:ind w:left="2232" w:hanging="1080"/>
      </w:pPr>
      <w:rPr>
        <w:rFonts w:hint="default"/>
      </w:rPr>
    </w:lvl>
    <w:lvl w:ilvl="3">
      <w:start w:val="1"/>
      <w:numFmt w:val="decimal"/>
      <w:lvlText w:val="%1.%2.%3.%4"/>
      <w:lvlJc w:val="left"/>
      <w:pPr>
        <w:ind w:left="2808" w:hanging="1080"/>
      </w:pPr>
      <w:rPr>
        <w:rFonts w:hint="default"/>
      </w:rPr>
    </w:lvl>
    <w:lvl w:ilvl="4">
      <w:start w:val="1"/>
      <w:numFmt w:val="decimal"/>
      <w:lvlText w:val="%1.%2.%3.%4.%5"/>
      <w:lvlJc w:val="left"/>
      <w:pPr>
        <w:ind w:left="3744" w:hanging="1440"/>
      </w:pPr>
      <w:rPr>
        <w:rFonts w:hint="default"/>
      </w:rPr>
    </w:lvl>
    <w:lvl w:ilvl="5">
      <w:start w:val="1"/>
      <w:numFmt w:val="decimal"/>
      <w:lvlText w:val="%1.%2.%3.%4.%5.%6"/>
      <w:lvlJc w:val="left"/>
      <w:pPr>
        <w:ind w:left="4680" w:hanging="1800"/>
      </w:pPr>
      <w:rPr>
        <w:rFonts w:hint="default"/>
      </w:rPr>
    </w:lvl>
    <w:lvl w:ilvl="6">
      <w:start w:val="1"/>
      <w:numFmt w:val="decimal"/>
      <w:lvlText w:val="%1.%2.%3.%4.%5.%6.%7"/>
      <w:lvlJc w:val="left"/>
      <w:pPr>
        <w:ind w:left="5616" w:hanging="2160"/>
      </w:pPr>
      <w:rPr>
        <w:rFonts w:hint="default"/>
      </w:rPr>
    </w:lvl>
    <w:lvl w:ilvl="7">
      <w:start w:val="1"/>
      <w:numFmt w:val="decimal"/>
      <w:lvlText w:val="%1.%2.%3.%4.%5.%6.%7.%8"/>
      <w:lvlJc w:val="left"/>
      <w:pPr>
        <w:ind w:left="6192" w:hanging="2160"/>
      </w:pPr>
      <w:rPr>
        <w:rFonts w:hint="default"/>
      </w:rPr>
    </w:lvl>
    <w:lvl w:ilvl="8">
      <w:start w:val="1"/>
      <w:numFmt w:val="decimal"/>
      <w:lvlText w:val="%1.%2.%3.%4.%5.%6.%7.%8.%9"/>
      <w:lvlJc w:val="left"/>
      <w:pPr>
        <w:ind w:left="7128" w:hanging="2520"/>
      </w:pPr>
      <w:rPr>
        <w:rFonts w:hint="default"/>
      </w:rPr>
    </w:lvl>
  </w:abstractNum>
  <w:abstractNum w:abstractNumId="6" w15:restartNumberingAfterBreak="0">
    <w:nsid w:val="0F5A1050"/>
    <w:multiLevelType w:val="hybridMultilevel"/>
    <w:tmpl w:val="20EA0DCE"/>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12224F44"/>
    <w:multiLevelType w:val="multilevel"/>
    <w:tmpl w:val="21B8E7F2"/>
    <w:lvl w:ilvl="0">
      <w:start w:val="1"/>
      <w:numFmt w:val="decimal"/>
      <w:lvlText w:val="%1."/>
      <w:lvlJc w:val="left"/>
      <w:pPr>
        <w:ind w:left="850" w:hanging="567"/>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139E5A9E"/>
    <w:multiLevelType w:val="multilevel"/>
    <w:tmpl w:val="9F8C25D8"/>
    <w:lvl w:ilvl="0">
      <w:start w:val="5"/>
      <w:numFmt w:val="decimal"/>
      <w:lvlText w:val="%1"/>
      <w:lvlJc w:val="left"/>
      <w:pPr>
        <w:ind w:left="405" w:hanging="405"/>
      </w:pPr>
      <w:rPr>
        <w:rFonts w:hint="default"/>
      </w:rPr>
    </w:lvl>
    <w:lvl w:ilvl="1">
      <w:start w:val="7"/>
      <w:numFmt w:val="decimal"/>
      <w:lvlText w:val="%1.%2"/>
      <w:lvlJc w:val="left"/>
      <w:pPr>
        <w:ind w:left="1296" w:hanging="720"/>
      </w:pPr>
      <w:rPr>
        <w:rFonts w:hint="default"/>
      </w:rPr>
    </w:lvl>
    <w:lvl w:ilvl="2">
      <w:start w:val="1"/>
      <w:numFmt w:val="decimal"/>
      <w:lvlText w:val="%1.%2.%3"/>
      <w:lvlJc w:val="left"/>
      <w:pPr>
        <w:ind w:left="2232" w:hanging="1080"/>
      </w:pPr>
      <w:rPr>
        <w:rFonts w:hint="default"/>
      </w:rPr>
    </w:lvl>
    <w:lvl w:ilvl="3">
      <w:start w:val="1"/>
      <w:numFmt w:val="decimal"/>
      <w:lvlText w:val="%1.%2.%3.%4"/>
      <w:lvlJc w:val="left"/>
      <w:pPr>
        <w:ind w:left="2808" w:hanging="1080"/>
      </w:pPr>
      <w:rPr>
        <w:rFonts w:hint="default"/>
      </w:rPr>
    </w:lvl>
    <w:lvl w:ilvl="4">
      <w:start w:val="1"/>
      <w:numFmt w:val="decimal"/>
      <w:lvlText w:val="%1.%2.%3.%4.%5"/>
      <w:lvlJc w:val="left"/>
      <w:pPr>
        <w:ind w:left="3744" w:hanging="1440"/>
      </w:pPr>
      <w:rPr>
        <w:rFonts w:hint="default"/>
      </w:rPr>
    </w:lvl>
    <w:lvl w:ilvl="5">
      <w:start w:val="1"/>
      <w:numFmt w:val="decimal"/>
      <w:lvlText w:val="%1.%2.%3.%4.%5.%6"/>
      <w:lvlJc w:val="left"/>
      <w:pPr>
        <w:ind w:left="4680" w:hanging="1800"/>
      </w:pPr>
      <w:rPr>
        <w:rFonts w:hint="default"/>
      </w:rPr>
    </w:lvl>
    <w:lvl w:ilvl="6">
      <w:start w:val="1"/>
      <w:numFmt w:val="decimal"/>
      <w:lvlText w:val="%1.%2.%3.%4.%5.%6.%7"/>
      <w:lvlJc w:val="left"/>
      <w:pPr>
        <w:ind w:left="5616" w:hanging="2160"/>
      </w:pPr>
      <w:rPr>
        <w:rFonts w:hint="default"/>
      </w:rPr>
    </w:lvl>
    <w:lvl w:ilvl="7">
      <w:start w:val="1"/>
      <w:numFmt w:val="decimal"/>
      <w:lvlText w:val="%1.%2.%3.%4.%5.%6.%7.%8"/>
      <w:lvlJc w:val="left"/>
      <w:pPr>
        <w:ind w:left="6192" w:hanging="2160"/>
      </w:pPr>
      <w:rPr>
        <w:rFonts w:hint="default"/>
      </w:rPr>
    </w:lvl>
    <w:lvl w:ilvl="8">
      <w:start w:val="1"/>
      <w:numFmt w:val="decimal"/>
      <w:lvlText w:val="%1.%2.%3.%4.%5.%6.%7.%8.%9"/>
      <w:lvlJc w:val="left"/>
      <w:pPr>
        <w:ind w:left="7128" w:hanging="2520"/>
      </w:pPr>
      <w:rPr>
        <w:rFonts w:hint="default"/>
      </w:rPr>
    </w:lvl>
  </w:abstractNum>
  <w:abstractNum w:abstractNumId="9" w15:restartNumberingAfterBreak="0">
    <w:nsid w:val="16417CCC"/>
    <w:multiLevelType w:val="multilevel"/>
    <w:tmpl w:val="6D7EDAA6"/>
    <w:lvl w:ilvl="0">
      <w:start w:val="38"/>
      <w:numFmt w:val="decimal"/>
      <w:lvlText w:val="%1."/>
      <w:lvlJc w:val="left"/>
      <w:pPr>
        <w:ind w:left="785" w:hanging="360"/>
      </w:pPr>
      <w:rPr>
        <w:rFonts w:hint="default"/>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17794211"/>
    <w:multiLevelType w:val="multilevel"/>
    <w:tmpl w:val="21B8E7F2"/>
    <w:lvl w:ilvl="0">
      <w:start w:val="1"/>
      <w:numFmt w:val="decimal"/>
      <w:lvlText w:val="%1."/>
      <w:lvlJc w:val="left"/>
      <w:pPr>
        <w:ind w:left="850" w:hanging="567"/>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17FE0FEA"/>
    <w:multiLevelType w:val="multilevel"/>
    <w:tmpl w:val="21B8E7F2"/>
    <w:lvl w:ilvl="0">
      <w:start w:val="1"/>
      <w:numFmt w:val="decimal"/>
      <w:lvlText w:val="%1."/>
      <w:lvlJc w:val="left"/>
      <w:pPr>
        <w:ind w:left="850" w:hanging="567"/>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1A8E63C6"/>
    <w:multiLevelType w:val="multilevel"/>
    <w:tmpl w:val="F7922A2E"/>
    <w:lvl w:ilvl="0">
      <w:start w:val="5"/>
      <w:numFmt w:val="decimal"/>
      <w:lvlText w:val="%1"/>
      <w:lvlJc w:val="left"/>
      <w:pPr>
        <w:ind w:left="405" w:hanging="405"/>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3" w15:restartNumberingAfterBreak="0">
    <w:nsid w:val="1ABD7A1D"/>
    <w:multiLevelType w:val="hybridMultilevel"/>
    <w:tmpl w:val="C5586E72"/>
    <w:lvl w:ilvl="0" w:tplc="6BB47092">
      <w:start w:val="31"/>
      <w:numFmt w:val="decimal"/>
      <w:lvlText w:val="%1."/>
      <w:lvlJc w:val="left"/>
      <w:pPr>
        <w:ind w:left="360" w:hanging="360"/>
      </w:pPr>
      <w:rPr>
        <w:rFonts w:hint="default"/>
      </w:rPr>
    </w:lvl>
    <w:lvl w:ilvl="1" w:tplc="04060019">
      <w:start w:val="1"/>
      <w:numFmt w:val="lowerLetter"/>
      <w:lvlText w:val="%2."/>
      <w:lvlJc w:val="left"/>
      <w:pPr>
        <w:ind w:left="1080" w:hanging="360"/>
      </w:pPr>
    </w:lvl>
    <w:lvl w:ilvl="2" w:tplc="0406001B">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4" w15:restartNumberingAfterBreak="0">
    <w:nsid w:val="1BD455FB"/>
    <w:multiLevelType w:val="hybridMultilevel"/>
    <w:tmpl w:val="FB2A0FA4"/>
    <w:lvl w:ilvl="0" w:tplc="0406000F">
      <w:start w:val="1"/>
      <w:numFmt w:val="decimal"/>
      <w:lvlText w:val="%1."/>
      <w:lvlJc w:val="left"/>
      <w:pPr>
        <w:ind w:left="780" w:hanging="360"/>
      </w:pPr>
    </w:lvl>
    <w:lvl w:ilvl="1" w:tplc="04060019">
      <w:start w:val="1"/>
      <w:numFmt w:val="lowerLetter"/>
      <w:lvlText w:val="%2."/>
      <w:lvlJc w:val="left"/>
      <w:pPr>
        <w:ind w:left="1500" w:hanging="360"/>
      </w:pPr>
    </w:lvl>
    <w:lvl w:ilvl="2" w:tplc="0406001B">
      <w:start w:val="1"/>
      <w:numFmt w:val="lowerRoman"/>
      <w:lvlText w:val="%3."/>
      <w:lvlJc w:val="right"/>
      <w:pPr>
        <w:ind w:left="2220" w:hanging="180"/>
      </w:pPr>
    </w:lvl>
    <w:lvl w:ilvl="3" w:tplc="0406000F" w:tentative="1">
      <w:start w:val="1"/>
      <w:numFmt w:val="decimal"/>
      <w:lvlText w:val="%4."/>
      <w:lvlJc w:val="left"/>
      <w:pPr>
        <w:ind w:left="2940" w:hanging="360"/>
      </w:pPr>
    </w:lvl>
    <w:lvl w:ilvl="4" w:tplc="04060019" w:tentative="1">
      <w:start w:val="1"/>
      <w:numFmt w:val="lowerLetter"/>
      <w:lvlText w:val="%5."/>
      <w:lvlJc w:val="left"/>
      <w:pPr>
        <w:ind w:left="3660" w:hanging="360"/>
      </w:pPr>
    </w:lvl>
    <w:lvl w:ilvl="5" w:tplc="0406001B" w:tentative="1">
      <w:start w:val="1"/>
      <w:numFmt w:val="lowerRoman"/>
      <w:lvlText w:val="%6."/>
      <w:lvlJc w:val="right"/>
      <w:pPr>
        <w:ind w:left="4380" w:hanging="180"/>
      </w:pPr>
    </w:lvl>
    <w:lvl w:ilvl="6" w:tplc="0406000F" w:tentative="1">
      <w:start w:val="1"/>
      <w:numFmt w:val="decimal"/>
      <w:lvlText w:val="%7."/>
      <w:lvlJc w:val="left"/>
      <w:pPr>
        <w:ind w:left="5100" w:hanging="360"/>
      </w:pPr>
    </w:lvl>
    <w:lvl w:ilvl="7" w:tplc="04060019" w:tentative="1">
      <w:start w:val="1"/>
      <w:numFmt w:val="lowerLetter"/>
      <w:lvlText w:val="%8."/>
      <w:lvlJc w:val="left"/>
      <w:pPr>
        <w:ind w:left="5820" w:hanging="360"/>
      </w:pPr>
    </w:lvl>
    <w:lvl w:ilvl="8" w:tplc="0406001B" w:tentative="1">
      <w:start w:val="1"/>
      <w:numFmt w:val="lowerRoman"/>
      <w:lvlText w:val="%9."/>
      <w:lvlJc w:val="right"/>
      <w:pPr>
        <w:ind w:left="6540" w:hanging="180"/>
      </w:pPr>
    </w:lvl>
  </w:abstractNum>
  <w:abstractNum w:abstractNumId="15" w15:restartNumberingAfterBreak="0">
    <w:nsid w:val="1C2276AD"/>
    <w:multiLevelType w:val="hybridMultilevel"/>
    <w:tmpl w:val="CFF0C9FE"/>
    <w:lvl w:ilvl="0" w:tplc="FCE8F294">
      <w:start w:val="1"/>
      <w:numFmt w:val="decimal"/>
      <w:lvlText w:val="%1)"/>
      <w:lvlJc w:val="left"/>
      <w:pPr>
        <w:ind w:left="643" w:hanging="360"/>
      </w:pPr>
      <w:rPr>
        <w:rFonts w:hint="default"/>
      </w:rPr>
    </w:lvl>
    <w:lvl w:ilvl="1" w:tplc="04060019" w:tentative="1">
      <w:start w:val="1"/>
      <w:numFmt w:val="lowerLetter"/>
      <w:lvlText w:val="%2."/>
      <w:lvlJc w:val="left"/>
      <w:pPr>
        <w:ind w:left="1363" w:hanging="360"/>
      </w:pPr>
    </w:lvl>
    <w:lvl w:ilvl="2" w:tplc="0406001B" w:tentative="1">
      <w:start w:val="1"/>
      <w:numFmt w:val="lowerRoman"/>
      <w:lvlText w:val="%3."/>
      <w:lvlJc w:val="right"/>
      <w:pPr>
        <w:ind w:left="2083" w:hanging="180"/>
      </w:pPr>
    </w:lvl>
    <w:lvl w:ilvl="3" w:tplc="0406000F" w:tentative="1">
      <w:start w:val="1"/>
      <w:numFmt w:val="decimal"/>
      <w:lvlText w:val="%4."/>
      <w:lvlJc w:val="left"/>
      <w:pPr>
        <w:ind w:left="2803" w:hanging="360"/>
      </w:pPr>
    </w:lvl>
    <w:lvl w:ilvl="4" w:tplc="04060019" w:tentative="1">
      <w:start w:val="1"/>
      <w:numFmt w:val="lowerLetter"/>
      <w:lvlText w:val="%5."/>
      <w:lvlJc w:val="left"/>
      <w:pPr>
        <w:ind w:left="3523" w:hanging="360"/>
      </w:pPr>
    </w:lvl>
    <w:lvl w:ilvl="5" w:tplc="0406001B" w:tentative="1">
      <w:start w:val="1"/>
      <w:numFmt w:val="lowerRoman"/>
      <w:lvlText w:val="%6."/>
      <w:lvlJc w:val="right"/>
      <w:pPr>
        <w:ind w:left="4243" w:hanging="180"/>
      </w:pPr>
    </w:lvl>
    <w:lvl w:ilvl="6" w:tplc="0406000F" w:tentative="1">
      <w:start w:val="1"/>
      <w:numFmt w:val="decimal"/>
      <w:lvlText w:val="%7."/>
      <w:lvlJc w:val="left"/>
      <w:pPr>
        <w:ind w:left="4963" w:hanging="360"/>
      </w:pPr>
    </w:lvl>
    <w:lvl w:ilvl="7" w:tplc="04060019" w:tentative="1">
      <w:start w:val="1"/>
      <w:numFmt w:val="lowerLetter"/>
      <w:lvlText w:val="%8."/>
      <w:lvlJc w:val="left"/>
      <w:pPr>
        <w:ind w:left="5683" w:hanging="360"/>
      </w:pPr>
    </w:lvl>
    <w:lvl w:ilvl="8" w:tplc="0406001B" w:tentative="1">
      <w:start w:val="1"/>
      <w:numFmt w:val="lowerRoman"/>
      <w:lvlText w:val="%9."/>
      <w:lvlJc w:val="right"/>
      <w:pPr>
        <w:ind w:left="6403" w:hanging="180"/>
      </w:pPr>
    </w:lvl>
  </w:abstractNum>
  <w:abstractNum w:abstractNumId="16" w15:restartNumberingAfterBreak="0">
    <w:nsid w:val="1E8D4102"/>
    <w:multiLevelType w:val="multilevel"/>
    <w:tmpl w:val="F7922A2E"/>
    <w:lvl w:ilvl="0">
      <w:start w:val="5"/>
      <w:numFmt w:val="decimal"/>
      <w:lvlText w:val="%1"/>
      <w:lvlJc w:val="left"/>
      <w:pPr>
        <w:ind w:left="405" w:hanging="405"/>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7" w15:restartNumberingAfterBreak="0">
    <w:nsid w:val="23994CB0"/>
    <w:multiLevelType w:val="multilevel"/>
    <w:tmpl w:val="040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4284B47"/>
    <w:multiLevelType w:val="multilevel"/>
    <w:tmpl w:val="0406001D"/>
    <w:lvl w:ilvl="0">
      <w:start w:val="1"/>
      <w:numFmt w:val="decimal"/>
      <w:lvlText w:val="%1)"/>
      <w:lvlJc w:val="left"/>
      <w:pPr>
        <w:ind w:left="1003" w:hanging="360"/>
      </w:pPr>
    </w:lvl>
    <w:lvl w:ilvl="1">
      <w:start w:val="1"/>
      <w:numFmt w:val="lowerLetter"/>
      <w:lvlText w:val="%2)"/>
      <w:lvlJc w:val="left"/>
      <w:pPr>
        <w:ind w:left="1363" w:hanging="360"/>
      </w:pPr>
    </w:lvl>
    <w:lvl w:ilvl="2">
      <w:start w:val="1"/>
      <w:numFmt w:val="lowerRoman"/>
      <w:lvlText w:val="%3)"/>
      <w:lvlJc w:val="left"/>
      <w:pPr>
        <w:ind w:left="1723" w:hanging="360"/>
      </w:pPr>
    </w:lvl>
    <w:lvl w:ilvl="3">
      <w:start w:val="1"/>
      <w:numFmt w:val="decimal"/>
      <w:lvlText w:val="(%4)"/>
      <w:lvlJc w:val="left"/>
      <w:pPr>
        <w:ind w:left="2083" w:hanging="360"/>
      </w:pPr>
    </w:lvl>
    <w:lvl w:ilvl="4">
      <w:start w:val="1"/>
      <w:numFmt w:val="lowerLetter"/>
      <w:lvlText w:val="(%5)"/>
      <w:lvlJc w:val="left"/>
      <w:pPr>
        <w:ind w:left="2443" w:hanging="360"/>
      </w:pPr>
    </w:lvl>
    <w:lvl w:ilvl="5">
      <w:start w:val="1"/>
      <w:numFmt w:val="lowerRoman"/>
      <w:lvlText w:val="(%6)"/>
      <w:lvlJc w:val="left"/>
      <w:pPr>
        <w:ind w:left="2803" w:hanging="360"/>
      </w:pPr>
    </w:lvl>
    <w:lvl w:ilvl="6">
      <w:start w:val="1"/>
      <w:numFmt w:val="decimal"/>
      <w:lvlText w:val="%7."/>
      <w:lvlJc w:val="left"/>
      <w:pPr>
        <w:ind w:left="3163" w:hanging="360"/>
      </w:pPr>
    </w:lvl>
    <w:lvl w:ilvl="7">
      <w:start w:val="1"/>
      <w:numFmt w:val="lowerLetter"/>
      <w:lvlText w:val="%8."/>
      <w:lvlJc w:val="left"/>
      <w:pPr>
        <w:ind w:left="3523" w:hanging="360"/>
      </w:pPr>
    </w:lvl>
    <w:lvl w:ilvl="8">
      <w:start w:val="1"/>
      <w:numFmt w:val="lowerRoman"/>
      <w:lvlText w:val="%9."/>
      <w:lvlJc w:val="left"/>
      <w:pPr>
        <w:ind w:left="3883" w:hanging="360"/>
      </w:pPr>
    </w:lvl>
  </w:abstractNum>
  <w:abstractNum w:abstractNumId="19" w15:restartNumberingAfterBreak="0">
    <w:nsid w:val="25DE6988"/>
    <w:multiLevelType w:val="hybridMultilevel"/>
    <w:tmpl w:val="868E608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28796A19"/>
    <w:multiLevelType w:val="multilevel"/>
    <w:tmpl w:val="040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92E5DFA"/>
    <w:multiLevelType w:val="multilevel"/>
    <w:tmpl w:val="F7922A2E"/>
    <w:lvl w:ilvl="0">
      <w:start w:val="5"/>
      <w:numFmt w:val="decimal"/>
      <w:lvlText w:val="%1"/>
      <w:lvlJc w:val="left"/>
      <w:pPr>
        <w:ind w:left="405" w:hanging="405"/>
      </w:pPr>
      <w:rPr>
        <w:rFonts w:eastAsia="Times New Roman" w:hint="default"/>
      </w:rPr>
    </w:lvl>
    <w:lvl w:ilvl="1">
      <w:start w:val="4"/>
      <w:numFmt w:val="decimal"/>
      <w:lvlText w:val="%1.%2"/>
      <w:lvlJc w:val="left"/>
      <w:pPr>
        <w:ind w:left="720" w:hanging="720"/>
      </w:pPr>
      <w:rPr>
        <w:rFonts w:eastAsia="Times New Roman" w:hint="default"/>
      </w:rPr>
    </w:lvl>
    <w:lvl w:ilvl="2">
      <w:start w:val="1"/>
      <w:numFmt w:val="decimal"/>
      <w:lvlText w:val="%1.%2.%3"/>
      <w:lvlJc w:val="left"/>
      <w:pPr>
        <w:ind w:left="1080" w:hanging="108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440" w:hanging="1440"/>
      </w:pPr>
      <w:rPr>
        <w:rFonts w:eastAsia="Times New Roman" w:hint="default"/>
      </w:rPr>
    </w:lvl>
    <w:lvl w:ilvl="5">
      <w:start w:val="1"/>
      <w:numFmt w:val="decimal"/>
      <w:lvlText w:val="%1.%2.%3.%4.%5.%6"/>
      <w:lvlJc w:val="left"/>
      <w:pPr>
        <w:ind w:left="1800" w:hanging="1800"/>
      </w:pPr>
      <w:rPr>
        <w:rFonts w:eastAsia="Times New Roman" w:hint="default"/>
      </w:rPr>
    </w:lvl>
    <w:lvl w:ilvl="6">
      <w:start w:val="1"/>
      <w:numFmt w:val="decimal"/>
      <w:lvlText w:val="%1.%2.%3.%4.%5.%6.%7"/>
      <w:lvlJc w:val="left"/>
      <w:pPr>
        <w:ind w:left="2160" w:hanging="2160"/>
      </w:pPr>
      <w:rPr>
        <w:rFonts w:eastAsia="Times New Roman" w:hint="default"/>
      </w:rPr>
    </w:lvl>
    <w:lvl w:ilvl="7">
      <w:start w:val="1"/>
      <w:numFmt w:val="decimal"/>
      <w:lvlText w:val="%1.%2.%3.%4.%5.%6.%7.%8"/>
      <w:lvlJc w:val="left"/>
      <w:pPr>
        <w:ind w:left="2160" w:hanging="2160"/>
      </w:pPr>
      <w:rPr>
        <w:rFonts w:eastAsia="Times New Roman" w:hint="default"/>
      </w:rPr>
    </w:lvl>
    <w:lvl w:ilvl="8">
      <w:start w:val="1"/>
      <w:numFmt w:val="decimal"/>
      <w:lvlText w:val="%1.%2.%3.%4.%5.%6.%7.%8.%9"/>
      <w:lvlJc w:val="left"/>
      <w:pPr>
        <w:ind w:left="2520" w:hanging="2520"/>
      </w:pPr>
      <w:rPr>
        <w:rFonts w:eastAsia="Times New Roman" w:hint="default"/>
      </w:rPr>
    </w:lvl>
  </w:abstractNum>
  <w:abstractNum w:abstractNumId="22" w15:restartNumberingAfterBreak="0">
    <w:nsid w:val="39F11767"/>
    <w:multiLevelType w:val="multilevel"/>
    <w:tmpl w:val="6D0A6FEC"/>
    <w:lvl w:ilvl="0">
      <w:start w:val="5"/>
      <w:numFmt w:val="decimal"/>
      <w:lvlText w:val="%1."/>
      <w:lvlJc w:val="left"/>
      <w:pPr>
        <w:ind w:left="480" w:hanging="48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3" w15:restartNumberingAfterBreak="0">
    <w:nsid w:val="47EA28EC"/>
    <w:multiLevelType w:val="multilevel"/>
    <w:tmpl w:val="21B8E7F2"/>
    <w:lvl w:ilvl="0">
      <w:start w:val="1"/>
      <w:numFmt w:val="decimal"/>
      <w:lvlText w:val="%1."/>
      <w:lvlJc w:val="left"/>
      <w:pPr>
        <w:ind w:left="850" w:hanging="567"/>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 w15:restartNumberingAfterBreak="0">
    <w:nsid w:val="4F4E363B"/>
    <w:multiLevelType w:val="multilevel"/>
    <w:tmpl w:val="6DB4FC18"/>
    <w:lvl w:ilvl="0">
      <w:start w:val="1"/>
      <w:numFmt w:val="decimal"/>
      <w:lvlText w:val="%1."/>
      <w:lvlJc w:val="left"/>
      <w:pPr>
        <w:ind w:left="850" w:hanging="567"/>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5" w15:restartNumberingAfterBreak="0">
    <w:nsid w:val="51310A27"/>
    <w:multiLevelType w:val="multilevel"/>
    <w:tmpl w:val="21B8E7F2"/>
    <w:lvl w:ilvl="0">
      <w:start w:val="1"/>
      <w:numFmt w:val="decimal"/>
      <w:lvlText w:val="%1."/>
      <w:lvlJc w:val="left"/>
      <w:pPr>
        <w:ind w:left="850" w:hanging="567"/>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6" w15:restartNumberingAfterBreak="0">
    <w:nsid w:val="53C731C0"/>
    <w:multiLevelType w:val="multilevel"/>
    <w:tmpl w:val="21B8E7F2"/>
    <w:lvl w:ilvl="0">
      <w:start w:val="1"/>
      <w:numFmt w:val="decimal"/>
      <w:lvlText w:val="%1."/>
      <w:lvlJc w:val="left"/>
      <w:pPr>
        <w:ind w:left="850" w:hanging="567"/>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15:restartNumberingAfterBreak="0">
    <w:nsid w:val="59765261"/>
    <w:multiLevelType w:val="hybridMultilevel"/>
    <w:tmpl w:val="43208F9A"/>
    <w:lvl w:ilvl="0" w:tplc="110E8CE2">
      <w:start w:val="13"/>
      <w:numFmt w:val="bullet"/>
      <w:lvlText w:val="-"/>
      <w:lvlJc w:val="left"/>
      <w:pPr>
        <w:ind w:left="1210" w:hanging="360"/>
      </w:pPr>
      <w:rPr>
        <w:rFonts w:ascii="Arial" w:eastAsiaTheme="minorHAnsi" w:hAnsi="Arial" w:cs="Arial" w:hint="default"/>
      </w:rPr>
    </w:lvl>
    <w:lvl w:ilvl="1" w:tplc="04060003" w:tentative="1">
      <w:start w:val="1"/>
      <w:numFmt w:val="bullet"/>
      <w:lvlText w:val="o"/>
      <w:lvlJc w:val="left"/>
      <w:pPr>
        <w:ind w:left="1930" w:hanging="360"/>
      </w:pPr>
      <w:rPr>
        <w:rFonts w:ascii="Courier New" w:hAnsi="Courier New" w:cs="Courier New" w:hint="default"/>
      </w:rPr>
    </w:lvl>
    <w:lvl w:ilvl="2" w:tplc="04060005" w:tentative="1">
      <w:start w:val="1"/>
      <w:numFmt w:val="bullet"/>
      <w:lvlText w:val=""/>
      <w:lvlJc w:val="left"/>
      <w:pPr>
        <w:ind w:left="2650" w:hanging="360"/>
      </w:pPr>
      <w:rPr>
        <w:rFonts w:ascii="Wingdings" w:hAnsi="Wingdings" w:hint="default"/>
      </w:rPr>
    </w:lvl>
    <w:lvl w:ilvl="3" w:tplc="04060001" w:tentative="1">
      <w:start w:val="1"/>
      <w:numFmt w:val="bullet"/>
      <w:lvlText w:val=""/>
      <w:lvlJc w:val="left"/>
      <w:pPr>
        <w:ind w:left="3370" w:hanging="360"/>
      </w:pPr>
      <w:rPr>
        <w:rFonts w:ascii="Symbol" w:hAnsi="Symbol" w:hint="default"/>
      </w:rPr>
    </w:lvl>
    <w:lvl w:ilvl="4" w:tplc="04060003" w:tentative="1">
      <w:start w:val="1"/>
      <w:numFmt w:val="bullet"/>
      <w:lvlText w:val="o"/>
      <w:lvlJc w:val="left"/>
      <w:pPr>
        <w:ind w:left="4090" w:hanging="360"/>
      </w:pPr>
      <w:rPr>
        <w:rFonts w:ascii="Courier New" w:hAnsi="Courier New" w:cs="Courier New" w:hint="default"/>
      </w:rPr>
    </w:lvl>
    <w:lvl w:ilvl="5" w:tplc="04060005" w:tentative="1">
      <w:start w:val="1"/>
      <w:numFmt w:val="bullet"/>
      <w:lvlText w:val=""/>
      <w:lvlJc w:val="left"/>
      <w:pPr>
        <w:ind w:left="4810" w:hanging="360"/>
      </w:pPr>
      <w:rPr>
        <w:rFonts w:ascii="Wingdings" w:hAnsi="Wingdings" w:hint="default"/>
      </w:rPr>
    </w:lvl>
    <w:lvl w:ilvl="6" w:tplc="04060001" w:tentative="1">
      <w:start w:val="1"/>
      <w:numFmt w:val="bullet"/>
      <w:lvlText w:val=""/>
      <w:lvlJc w:val="left"/>
      <w:pPr>
        <w:ind w:left="5530" w:hanging="360"/>
      </w:pPr>
      <w:rPr>
        <w:rFonts w:ascii="Symbol" w:hAnsi="Symbol" w:hint="default"/>
      </w:rPr>
    </w:lvl>
    <w:lvl w:ilvl="7" w:tplc="04060003" w:tentative="1">
      <w:start w:val="1"/>
      <w:numFmt w:val="bullet"/>
      <w:lvlText w:val="o"/>
      <w:lvlJc w:val="left"/>
      <w:pPr>
        <w:ind w:left="6250" w:hanging="360"/>
      </w:pPr>
      <w:rPr>
        <w:rFonts w:ascii="Courier New" w:hAnsi="Courier New" w:cs="Courier New" w:hint="default"/>
      </w:rPr>
    </w:lvl>
    <w:lvl w:ilvl="8" w:tplc="04060005" w:tentative="1">
      <w:start w:val="1"/>
      <w:numFmt w:val="bullet"/>
      <w:lvlText w:val=""/>
      <w:lvlJc w:val="left"/>
      <w:pPr>
        <w:ind w:left="6970" w:hanging="360"/>
      </w:pPr>
      <w:rPr>
        <w:rFonts w:ascii="Wingdings" w:hAnsi="Wingdings" w:hint="default"/>
      </w:rPr>
    </w:lvl>
  </w:abstractNum>
  <w:abstractNum w:abstractNumId="28" w15:restartNumberingAfterBreak="0">
    <w:nsid w:val="59BB14FF"/>
    <w:multiLevelType w:val="multilevel"/>
    <w:tmpl w:val="C9DECB6E"/>
    <w:lvl w:ilvl="0">
      <w:start w:val="12"/>
      <w:numFmt w:val="decimal"/>
      <w:lvlText w:val="%1."/>
      <w:lvlJc w:val="left"/>
      <w:pPr>
        <w:ind w:left="785" w:hanging="360"/>
      </w:pPr>
      <w:rPr>
        <w:rFonts w:hint="default"/>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5FA038B9"/>
    <w:multiLevelType w:val="multilevel"/>
    <w:tmpl w:val="F7922A2E"/>
    <w:lvl w:ilvl="0">
      <w:start w:val="7"/>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0" w15:restartNumberingAfterBreak="0">
    <w:nsid w:val="60380D26"/>
    <w:multiLevelType w:val="hybridMultilevel"/>
    <w:tmpl w:val="5B3ED20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1" w15:restartNumberingAfterBreak="0">
    <w:nsid w:val="62605938"/>
    <w:multiLevelType w:val="hybridMultilevel"/>
    <w:tmpl w:val="29480898"/>
    <w:lvl w:ilvl="0" w:tplc="0406000F">
      <w:start w:val="1"/>
      <w:numFmt w:val="decimal"/>
      <w:lvlText w:val="%1."/>
      <w:lvlJc w:val="left"/>
      <w:pPr>
        <w:ind w:left="780" w:hanging="360"/>
      </w:pPr>
    </w:lvl>
    <w:lvl w:ilvl="1" w:tplc="04060019" w:tentative="1">
      <w:start w:val="1"/>
      <w:numFmt w:val="lowerLetter"/>
      <w:lvlText w:val="%2."/>
      <w:lvlJc w:val="left"/>
      <w:pPr>
        <w:ind w:left="1500" w:hanging="360"/>
      </w:pPr>
    </w:lvl>
    <w:lvl w:ilvl="2" w:tplc="0406001B" w:tentative="1">
      <w:start w:val="1"/>
      <w:numFmt w:val="lowerRoman"/>
      <w:lvlText w:val="%3."/>
      <w:lvlJc w:val="right"/>
      <w:pPr>
        <w:ind w:left="2220" w:hanging="180"/>
      </w:pPr>
    </w:lvl>
    <w:lvl w:ilvl="3" w:tplc="0406000F" w:tentative="1">
      <w:start w:val="1"/>
      <w:numFmt w:val="decimal"/>
      <w:lvlText w:val="%4."/>
      <w:lvlJc w:val="left"/>
      <w:pPr>
        <w:ind w:left="2940" w:hanging="360"/>
      </w:pPr>
    </w:lvl>
    <w:lvl w:ilvl="4" w:tplc="04060019" w:tentative="1">
      <w:start w:val="1"/>
      <w:numFmt w:val="lowerLetter"/>
      <w:lvlText w:val="%5."/>
      <w:lvlJc w:val="left"/>
      <w:pPr>
        <w:ind w:left="3660" w:hanging="360"/>
      </w:pPr>
    </w:lvl>
    <w:lvl w:ilvl="5" w:tplc="0406001B" w:tentative="1">
      <w:start w:val="1"/>
      <w:numFmt w:val="lowerRoman"/>
      <w:lvlText w:val="%6."/>
      <w:lvlJc w:val="right"/>
      <w:pPr>
        <w:ind w:left="4380" w:hanging="180"/>
      </w:pPr>
    </w:lvl>
    <w:lvl w:ilvl="6" w:tplc="0406000F" w:tentative="1">
      <w:start w:val="1"/>
      <w:numFmt w:val="decimal"/>
      <w:lvlText w:val="%7."/>
      <w:lvlJc w:val="left"/>
      <w:pPr>
        <w:ind w:left="5100" w:hanging="360"/>
      </w:pPr>
    </w:lvl>
    <w:lvl w:ilvl="7" w:tplc="04060019" w:tentative="1">
      <w:start w:val="1"/>
      <w:numFmt w:val="lowerLetter"/>
      <w:lvlText w:val="%8."/>
      <w:lvlJc w:val="left"/>
      <w:pPr>
        <w:ind w:left="5820" w:hanging="360"/>
      </w:pPr>
    </w:lvl>
    <w:lvl w:ilvl="8" w:tplc="0406001B" w:tentative="1">
      <w:start w:val="1"/>
      <w:numFmt w:val="lowerRoman"/>
      <w:lvlText w:val="%9."/>
      <w:lvlJc w:val="right"/>
      <w:pPr>
        <w:ind w:left="6540" w:hanging="180"/>
      </w:pPr>
    </w:lvl>
  </w:abstractNum>
  <w:num w:numId="1">
    <w:abstractNumId w:val="11"/>
  </w:num>
  <w:num w:numId="2">
    <w:abstractNumId w:val="14"/>
  </w:num>
  <w:num w:numId="3">
    <w:abstractNumId w:val="28"/>
  </w:num>
  <w:num w:numId="4">
    <w:abstractNumId w:val="19"/>
  </w:num>
  <w:num w:numId="5">
    <w:abstractNumId w:val="9"/>
  </w:num>
  <w:num w:numId="6">
    <w:abstractNumId w:val="30"/>
  </w:num>
  <w:num w:numId="7">
    <w:abstractNumId w:val="31"/>
  </w:num>
  <w:num w:numId="8">
    <w:abstractNumId w:val="6"/>
  </w:num>
  <w:num w:numId="9">
    <w:abstractNumId w:val="24"/>
  </w:num>
  <w:num w:numId="10">
    <w:abstractNumId w:val="5"/>
  </w:num>
  <w:num w:numId="11">
    <w:abstractNumId w:val="8"/>
  </w:num>
  <w:num w:numId="12">
    <w:abstractNumId w:val="20"/>
  </w:num>
  <w:num w:numId="13">
    <w:abstractNumId w:val="17"/>
  </w:num>
  <w:num w:numId="14">
    <w:abstractNumId w:val="7"/>
  </w:num>
  <w:num w:numId="15">
    <w:abstractNumId w:val="0"/>
  </w:num>
  <w:num w:numId="16">
    <w:abstractNumId w:val="21"/>
  </w:num>
  <w:num w:numId="17">
    <w:abstractNumId w:val="13"/>
  </w:num>
  <w:num w:numId="18">
    <w:abstractNumId w:val="16"/>
  </w:num>
  <w:num w:numId="19">
    <w:abstractNumId w:val="22"/>
  </w:num>
  <w:num w:numId="20">
    <w:abstractNumId w:val="12"/>
  </w:num>
  <w:num w:numId="21">
    <w:abstractNumId w:val="29"/>
  </w:num>
  <w:num w:numId="22">
    <w:abstractNumId w:val="26"/>
  </w:num>
  <w:num w:numId="23">
    <w:abstractNumId w:val="25"/>
  </w:num>
  <w:num w:numId="24">
    <w:abstractNumId w:val="3"/>
  </w:num>
  <w:num w:numId="25">
    <w:abstractNumId w:val="1"/>
  </w:num>
  <w:num w:numId="26">
    <w:abstractNumId w:val="18"/>
  </w:num>
  <w:num w:numId="27">
    <w:abstractNumId w:val="10"/>
  </w:num>
  <w:num w:numId="28">
    <w:abstractNumId w:val="23"/>
  </w:num>
  <w:num w:numId="29">
    <w:abstractNumId w:val="4"/>
  </w:num>
  <w:num w:numId="30">
    <w:abstractNumId w:val="2"/>
  </w:num>
  <w:num w:numId="31">
    <w:abstractNumId w:val="15"/>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InTemplateCenterEnabled" w:val="False"/>
  </w:docVars>
  <w:rsids>
    <w:rsidRoot w:val="00DF15D6"/>
    <w:rsid w:val="00000273"/>
    <w:rsid w:val="000010D6"/>
    <w:rsid w:val="00006DA3"/>
    <w:rsid w:val="00007440"/>
    <w:rsid w:val="000256D7"/>
    <w:rsid w:val="00025BF5"/>
    <w:rsid w:val="00030F3B"/>
    <w:rsid w:val="000329E3"/>
    <w:rsid w:val="00032D7F"/>
    <w:rsid w:val="00032E17"/>
    <w:rsid w:val="00040776"/>
    <w:rsid w:val="00073977"/>
    <w:rsid w:val="00075FB5"/>
    <w:rsid w:val="0007764D"/>
    <w:rsid w:val="00080E78"/>
    <w:rsid w:val="00081128"/>
    <w:rsid w:val="000816A4"/>
    <w:rsid w:val="00082313"/>
    <w:rsid w:val="000854DD"/>
    <w:rsid w:val="00093816"/>
    <w:rsid w:val="000A1411"/>
    <w:rsid w:val="000A38A6"/>
    <w:rsid w:val="000B0EEE"/>
    <w:rsid w:val="000B24CB"/>
    <w:rsid w:val="000B565A"/>
    <w:rsid w:val="000C1C09"/>
    <w:rsid w:val="000C2FCB"/>
    <w:rsid w:val="000C7CA3"/>
    <w:rsid w:val="000C7E98"/>
    <w:rsid w:val="000D1A61"/>
    <w:rsid w:val="000D1DE1"/>
    <w:rsid w:val="000D5C7F"/>
    <w:rsid w:val="000E2AB8"/>
    <w:rsid w:val="000E4F0C"/>
    <w:rsid w:val="000F4795"/>
    <w:rsid w:val="000F568B"/>
    <w:rsid w:val="000F5FC0"/>
    <w:rsid w:val="00103670"/>
    <w:rsid w:val="00104E08"/>
    <w:rsid w:val="00107B0F"/>
    <w:rsid w:val="00107EF5"/>
    <w:rsid w:val="00110CF2"/>
    <w:rsid w:val="00113300"/>
    <w:rsid w:val="00113355"/>
    <w:rsid w:val="0011693D"/>
    <w:rsid w:val="001254B8"/>
    <w:rsid w:val="001265D8"/>
    <w:rsid w:val="001307D8"/>
    <w:rsid w:val="00135DF4"/>
    <w:rsid w:val="001423B4"/>
    <w:rsid w:val="00143913"/>
    <w:rsid w:val="0014664B"/>
    <w:rsid w:val="0015094C"/>
    <w:rsid w:val="00157851"/>
    <w:rsid w:val="00160F03"/>
    <w:rsid w:val="001623B5"/>
    <w:rsid w:val="00162A8A"/>
    <w:rsid w:val="00162E2F"/>
    <w:rsid w:val="00164A37"/>
    <w:rsid w:val="001702D2"/>
    <w:rsid w:val="00170B74"/>
    <w:rsid w:val="001710B9"/>
    <w:rsid w:val="001766CD"/>
    <w:rsid w:val="001808EF"/>
    <w:rsid w:val="00181313"/>
    <w:rsid w:val="00181EE7"/>
    <w:rsid w:val="00187641"/>
    <w:rsid w:val="00192FAC"/>
    <w:rsid w:val="001955D1"/>
    <w:rsid w:val="001A1037"/>
    <w:rsid w:val="001A4C11"/>
    <w:rsid w:val="001A4C26"/>
    <w:rsid w:val="001B185A"/>
    <w:rsid w:val="001B4631"/>
    <w:rsid w:val="001C79CE"/>
    <w:rsid w:val="001C79DD"/>
    <w:rsid w:val="001D14A9"/>
    <w:rsid w:val="001D188D"/>
    <w:rsid w:val="001D6FBA"/>
    <w:rsid w:val="001D766B"/>
    <w:rsid w:val="001E0EC3"/>
    <w:rsid w:val="001E5D1A"/>
    <w:rsid w:val="001E6779"/>
    <w:rsid w:val="001E7492"/>
    <w:rsid w:val="001F2866"/>
    <w:rsid w:val="001F4E45"/>
    <w:rsid w:val="001F687D"/>
    <w:rsid w:val="001F739A"/>
    <w:rsid w:val="00202FD9"/>
    <w:rsid w:val="0020421C"/>
    <w:rsid w:val="00204FF0"/>
    <w:rsid w:val="00222CCE"/>
    <w:rsid w:val="002240F0"/>
    <w:rsid w:val="0023048D"/>
    <w:rsid w:val="00234473"/>
    <w:rsid w:val="002428DB"/>
    <w:rsid w:val="00245092"/>
    <w:rsid w:val="00253A62"/>
    <w:rsid w:val="002542AB"/>
    <w:rsid w:val="0025743A"/>
    <w:rsid w:val="00262FD0"/>
    <w:rsid w:val="00264EDB"/>
    <w:rsid w:val="00267ACD"/>
    <w:rsid w:val="0028019A"/>
    <w:rsid w:val="00281FCF"/>
    <w:rsid w:val="002840B3"/>
    <w:rsid w:val="00286E72"/>
    <w:rsid w:val="00293BC1"/>
    <w:rsid w:val="002A3087"/>
    <w:rsid w:val="002A5FA9"/>
    <w:rsid w:val="002B76BD"/>
    <w:rsid w:val="002C0450"/>
    <w:rsid w:val="002D02AF"/>
    <w:rsid w:val="002D0A3B"/>
    <w:rsid w:val="002D5C78"/>
    <w:rsid w:val="002D77EE"/>
    <w:rsid w:val="002F0B90"/>
    <w:rsid w:val="0030517A"/>
    <w:rsid w:val="00312015"/>
    <w:rsid w:val="00312C29"/>
    <w:rsid w:val="00314599"/>
    <w:rsid w:val="00316AD8"/>
    <w:rsid w:val="003271BE"/>
    <w:rsid w:val="0033405C"/>
    <w:rsid w:val="00335A70"/>
    <w:rsid w:val="003445FE"/>
    <w:rsid w:val="00346B08"/>
    <w:rsid w:val="003509E8"/>
    <w:rsid w:val="00352EE4"/>
    <w:rsid w:val="00360652"/>
    <w:rsid w:val="00365B82"/>
    <w:rsid w:val="0037017A"/>
    <w:rsid w:val="00373357"/>
    <w:rsid w:val="00377E76"/>
    <w:rsid w:val="003817A2"/>
    <w:rsid w:val="00382DFA"/>
    <w:rsid w:val="00386EE1"/>
    <w:rsid w:val="00387844"/>
    <w:rsid w:val="00396F2D"/>
    <w:rsid w:val="003A00AF"/>
    <w:rsid w:val="003B7110"/>
    <w:rsid w:val="003B72C9"/>
    <w:rsid w:val="003C7D93"/>
    <w:rsid w:val="003D2405"/>
    <w:rsid w:val="003D2C75"/>
    <w:rsid w:val="003D4627"/>
    <w:rsid w:val="003F1029"/>
    <w:rsid w:val="003F4B36"/>
    <w:rsid w:val="004044A4"/>
    <w:rsid w:val="004118F5"/>
    <w:rsid w:val="0042514E"/>
    <w:rsid w:val="00427E04"/>
    <w:rsid w:val="0043554F"/>
    <w:rsid w:val="0043607A"/>
    <w:rsid w:val="00441F9A"/>
    <w:rsid w:val="00444739"/>
    <w:rsid w:val="00444B83"/>
    <w:rsid w:val="0044677D"/>
    <w:rsid w:val="0044789D"/>
    <w:rsid w:val="0045526A"/>
    <w:rsid w:val="00463553"/>
    <w:rsid w:val="00465133"/>
    <w:rsid w:val="004655F4"/>
    <w:rsid w:val="00466A6A"/>
    <w:rsid w:val="00475FFB"/>
    <w:rsid w:val="00477886"/>
    <w:rsid w:val="004810E8"/>
    <w:rsid w:val="00482ADB"/>
    <w:rsid w:val="00483AB8"/>
    <w:rsid w:val="004B06DD"/>
    <w:rsid w:val="004B17A3"/>
    <w:rsid w:val="004B4F84"/>
    <w:rsid w:val="004B6097"/>
    <w:rsid w:val="004C2269"/>
    <w:rsid w:val="004C4FC8"/>
    <w:rsid w:val="004E02B7"/>
    <w:rsid w:val="004E181C"/>
    <w:rsid w:val="004E3194"/>
    <w:rsid w:val="004E3C96"/>
    <w:rsid w:val="004E50D7"/>
    <w:rsid w:val="004E65BF"/>
    <w:rsid w:val="004E7C6C"/>
    <w:rsid w:val="004F262E"/>
    <w:rsid w:val="004F30A2"/>
    <w:rsid w:val="00502F4B"/>
    <w:rsid w:val="00505968"/>
    <w:rsid w:val="005073F0"/>
    <w:rsid w:val="00515164"/>
    <w:rsid w:val="00520636"/>
    <w:rsid w:val="005219C7"/>
    <w:rsid w:val="005261FE"/>
    <w:rsid w:val="00533EDA"/>
    <w:rsid w:val="005409F3"/>
    <w:rsid w:val="00541C1B"/>
    <w:rsid w:val="00545F28"/>
    <w:rsid w:val="005475EC"/>
    <w:rsid w:val="00554967"/>
    <w:rsid w:val="0056364B"/>
    <w:rsid w:val="005655ED"/>
    <w:rsid w:val="00565AE8"/>
    <w:rsid w:val="00565D8F"/>
    <w:rsid w:val="00571F15"/>
    <w:rsid w:val="00574B4B"/>
    <w:rsid w:val="00576968"/>
    <w:rsid w:val="0057786A"/>
    <w:rsid w:val="00583ED2"/>
    <w:rsid w:val="005854C4"/>
    <w:rsid w:val="00590549"/>
    <w:rsid w:val="005907B1"/>
    <w:rsid w:val="00590A17"/>
    <w:rsid w:val="00593FBA"/>
    <w:rsid w:val="005A021B"/>
    <w:rsid w:val="005A0FBD"/>
    <w:rsid w:val="005A3CC3"/>
    <w:rsid w:val="005B2F0B"/>
    <w:rsid w:val="005B7D4A"/>
    <w:rsid w:val="005C4A6D"/>
    <w:rsid w:val="005D6618"/>
    <w:rsid w:val="005E2A85"/>
    <w:rsid w:val="005E3F69"/>
    <w:rsid w:val="005E42D0"/>
    <w:rsid w:val="005E6042"/>
    <w:rsid w:val="005E69FD"/>
    <w:rsid w:val="005F73D2"/>
    <w:rsid w:val="0060052A"/>
    <w:rsid w:val="00607207"/>
    <w:rsid w:val="00607A52"/>
    <w:rsid w:val="00612098"/>
    <w:rsid w:val="00612579"/>
    <w:rsid w:val="006227A6"/>
    <w:rsid w:val="0062445D"/>
    <w:rsid w:val="006332FB"/>
    <w:rsid w:val="00637EEB"/>
    <w:rsid w:val="00656ABA"/>
    <w:rsid w:val="006603F5"/>
    <w:rsid w:val="00671989"/>
    <w:rsid w:val="00684292"/>
    <w:rsid w:val="006941AD"/>
    <w:rsid w:val="00696B64"/>
    <w:rsid w:val="006A1D97"/>
    <w:rsid w:val="006A4890"/>
    <w:rsid w:val="006A4909"/>
    <w:rsid w:val="006A4F38"/>
    <w:rsid w:val="006B03B1"/>
    <w:rsid w:val="006B41D6"/>
    <w:rsid w:val="006C2434"/>
    <w:rsid w:val="006D1300"/>
    <w:rsid w:val="006D2ADB"/>
    <w:rsid w:val="006E1E53"/>
    <w:rsid w:val="007005C0"/>
    <w:rsid w:val="00705553"/>
    <w:rsid w:val="00713E86"/>
    <w:rsid w:val="00714D87"/>
    <w:rsid w:val="00717810"/>
    <w:rsid w:val="00722671"/>
    <w:rsid w:val="007313A2"/>
    <w:rsid w:val="00731E5C"/>
    <w:rsid w:val="0074438D"/>
    <w:rsid w:val="0074507C"/>
    <w:rsid w:val="0074564D"/>
    <w:rsid w:val="0074565C"/>
    <w:rsid w:val="007477BB"/>
    <w:rsid w:val="00754F8E"/>
    <w:rsid w:val="00772129"/>
    <w:rsid w:val="00774DA2"/>
    <w:rsid w:val="00775606"/>
    <w:rsid w:val="007773E8"/>
    <w:rsid w:val="007813B1"/>
    <w:rsid w:val="00781C82"/>
    <w:rsid w:val="0078334B"/>
    <w:rsid w:val="00784B36"/>
    <w:rsid w:val="00785A18"/>
    <w:rsid w:val="00790BE9"/>
    <w:rsid w:val="00791009"/>
    <w:rsid w:val="00793B90"/>
    <w:rsid w:val="00793E9A"/>
    <w:rsid w:val="00794E51"/>
    <w:rsid w:val="00795185"/>
    <w:rsid w:val="007977F0"/>
    <w:rsid w:val="007B355C"/>
    <w:rsid w:val="007B4AC4"/>
    <w:rsid w:val="007B799A"/>
    <w:rsid w:val="007B7F4B"/>
    <w:rsid w:val="007C6F78"/>
    <w:rsid w:val="007D0DA7"/>
    <w:rsid w:val="007D5495"/>
    <w:rsid w:val="007D5EB4"/>
    <w:rsid w:val="007D627F"/>
    <w:rsid w:val="007E28F9"/>
    <w:rsid w:val="007E3739"/>
    <w:rsid w:val="007E55DC"/>
    <w:rsid w:val="007F43C6"/>
    <w:rsid w:val="007F5040"/>
    <w:rsid w:val="007F5FAF"/>
    <w:rsid w:val="007F73CB"/>
    <w:rsid w:val="00804FC6"/>
    <w:rsid w:val="008061B2"/>
    <w:rsid w:val="00807B52"/>
    <w:rsid w:val="00811800"/>
    <w:rsid w:val="00816571"/>
    <w:rsid w:val="00826214"/>
    <w:rsid w:val="00834F13"/>
    <w:rsid w:val="008369B2"/>
    <w:rsid w:val="00836ED8"/>
    <w:rsid w:val="00840DA9"/>
    <w:rsid w:val="00842EDD"/>
    <w:rsid w:val="00843BE6"/>
    <w:rsid w:val="0084767F"/>
    <w:rsid w:val="00850191"/>
    <w:rsid w:val="00850F2B"/>
    <w:rsid w:val="00851FBA"/>
    <w:rsid w:val="00852D29"/>
    <w:rsid w:val="00861F30"/>
    <w:rsid w:val="00862436"/>
    <w:rsid w:val="0087697C"/>
    <w:rsid w:val="0088423B"/>
    <w:rsid w:val="008942BB"/>
    <w:rsid w:val="008969E0"/>
    <w:rsid w:val="008A141C"/>
    <w:rsid w:val="008A6C8B"/>
    <w:rsid w:val="008B3C5A"/>
    <w:rsid w:val="008B610D"/>
    <w:rsid w:val="008C0D04"/>
    <w:rsid w:val="008C2EAF"/>
    <w:rsid w:val="008C5010"/>
    <w:rsid w:val="008C55A0"/>
    <w:rsid w:val="008C57D4"/>
    <w:rsid w:val="008C72B7"/>
    <w:rsid w:val="008D70E3"/>
    <w:rsid w:val="008E1FCF"/>
    <w:rsid w:val="009016A1"/>
    <w:rsid w:val="00902074"/>
    <w:rsid w:val="00910101"/>
    <w:rsid w:val="00912E5B"/>
    <w:rsid w:val="00915221"/>
    <w:rsid w:val="0093339E"/>
    <w:rsid w:val="0093389B"/>
    <w:rsid w:val="009352AC"/>
    <w:rsid w:val="00936B53"/>
    <w:rsid w:val="00937D4F"/>
    <w:rsid w:val="00940644"/>
    <w:rsid w:val="009437F9"/>
    <w:rsid w:val="00944F2D"/>
    <w:rsid w:val="00946283"/>
    <w:rsid w:val="00950A99"/>
    <w:rsid w:val="00962967"/>
    <w:rsid w:val="00965E33"/>
    <w:rsid w:val="00966150"/>
    <w:rsid w:val="00973F1A"/>
    <w:rsid w:val="00975541"/>
    <w:rsid w:val="00980857"/>
    <w:rsid w:val="00982684"/>
    <w:rsid w:val="0098268F"/>
    <w:rsid w:val="00986DF6"/>
    <w:rsid w:val="00991816"/>
    <w:rsid w:val="009A04AA"/>
    <w:rsid w:val="009A48E1"/>
    <w:rsid w:val="009A6E79"/>
    <w:rsid w:val="009B210C"/>
    <w:rsid w:val="009B4BAC"/>
    <w:rsid w:val="009C7973"/>
    <w:rsid w:val="009D329C"/>
    <w:rsid w:val="009D7367"/>
    <w:rsid w:val="009F17C6"/>
    <w:rsid w:val="009F365E"/>
    <w:rsid w:val="009F6576"/>
    <w:rsid w:val="009F667C"/>
    <w:rsid w:val="00A03334"/>
    <w:rsid w:val="00A03D5B"/>
    <w:rsid w:val="00A16712"/>
    <w:rsid w:val="00A16D44"/>
    <w:rsid w:val="00A22B6E"/>
    <w:rsid w:val="00A306BE"/>
    <w:rsid w:val="00A315BB"/>
    <w:rsid w:val="00A326AF"/>
    <w:rsid w:val="00A34134"/>
    <w:rsid w:val="00A36B9C"/>
    <w:rsid w:val="00A51690"/>
    <w:rsid w:val="00A56D56"/>
    <w:rsid w:val="00A57CDC"/>
    <w:rsid w:val="00A6273F"/>
    <w:rsid w:val="00A66CF9"/>
    <w:rsid w:val="00A73ABC"/>
    <w:rsid w:val="00A750E0"/>
    <w:rsid w:val="00A765AA"/>
    <w:rsid w:val="00A773B4"/>
    <w:rsid w:val="00A81C1C"/>
    <w:rsid w:val="00A84B38"/>
    <w:rsid w:val="00A8583D"/>
    <w:rsid w:val="00A87121"/>
    <w:rsid w:val="00A91D90"/>
    <w:rsid w:val="00AA10ED"/>
    <w:rsid w:val="00AA3AC4"/>
    <w:rsid w:val="00AB1B77"/>
    <w:rsid w:val="00AC25EC"/>
    <w:rsid w:val="00AC4EA1"/>
    <w:rsid w:val="00AC7036"/>
    <w:rsid w:val="00AC734B"/>
    <w:rsid w:val="00AE2C35"/>
    <w:rsid w:val="00AE59C1"/>
    <w:rsid w:val="00AE6623"/>
    <w:rsid w:val="00AF08EB"/>
    <w:rsid w:val="00B03ABF"/>
    <w:rsid w:val="00B202E2"/>
    <w:rsid w:val="00B22479"/>
    <w:rsid w:val="00B23195"/>
    <w:rsid w:val="00B25CAD"/>
    <w:rsid w:val="00B31B75"/>
    <w:rsid w:val="00B3595C"/>
    <w:rsid w:val="00B359CE"/>
    <w:rsid w:val="00B35EC9"/>
    <w:rsid w:val="00B370E3"/>
    <w:rsid w:val="00B55A94"/>
    <w:rsid w:val="00B65FC9"/>
    <w:rsid w:val="00B671F7"/>
    <w:rsid w:val="00B675B4"/>
    <w:rsid w:val="00B744A2"/>
    <w:rsid w:val="00B76D2F"/>
    <w:rsid w:val="00B80511"/>
    <w:rsid w:val="00B9027E"/>
    <w:rsid w:val="00B93593"/>
    <w:rsid w:val="00B93C47"/>
    <w:rsid w:val="00B962EA"/>
    <w:rsid w:val="00BA6908"/>
    <w:rsid w:val="00BB0B52"/>
    <w:rsid w:val="00BB4CD8"/>
    <w:rsid w:val="00BD576F"/>
    <w:rsid w:val="00BE0FE6"/>
    <w:rsid w:val="00BF3B31"/>
    <w:rsid w:val="00BF444F"/>
    <w:rsid w:val="00BF5E97"/>
    <w:rsid w:val="00C03FB4"/>
    <w:rsid w:val="00C115C9"/>
    <w:rsid w:val="00C11748"/>
    <w:rsid w:val="00C143F8"/>
    <w:rsid w:val="00C217AB"/>
    <w:rsid w:val="00C21FC9"/>
    <w:rsid w:val="00C229E5"/>
    <w:rsid w:val="00C242D1"/>
    <w:rsid w:val="00C26BAE"/>
    <w:rsid w:val="00C30AA8"/>
    <w:rsid w:val="00C348D7"/>
    <w:rsid w:val="00C517CD"/>
    <w:rsid w:val="00C53C2D"/>
    <w:rsid w:val="00C54045"/>
    <w:rsid w:val="00C548D0"/>
    <w:rsid w:val="00C57600"/>
    <w:rsid w:val="00C57BA5"/>
    <w:rsid w:val="00C658A9"/>
    <w:rsid w:val="00C666FE"/>
    <w:rsid w:val="00C668C3"/>
    <w:rsid w:val="00C7056B"/>
    <w:rsid w:val="00C818DE"/>
    <w:rsid w:val="00C83519"/>
    <w:rsid w:val="00C83FEA"/>
    <w:rsid w:val="00C84210"/>
    <w:rsid w:val="00C85560"/>
    <w:rsid w:val="00C949E1"/>
    <w:rsid w:val="00C97A1E"/>
    <w:rsid w:val="00CA751F"/>
    <w:rsid w:val="00CB1BFF"/>
    <w:rsid w:val="00CB22E4"/>
    <w:rsid w:val="00CC0D54"/>
    <w:rsid w:val="00CC1BBC"/>
    <w:rsid w:val="00CC7257"/>
    <w:rsid w:val="00CD2024"/>
    <w:rsid w:val="00CD2D42"/>
    <w:rsid w:val="00CE7BA1"/>
    <w:rsid w:val="00CF5793"/>
    <w:rsid w:val="00D030A0"/>
    <w:rsid w:val="00D06049"/>
    <w:rsid w:val="00D124D7"/>
    <w:rsid w:val="00D1289D"/>
    <w:rsid w:val="00D12BB0"/>
    <w:rsid w:val="00D16195"/>
    <w:rsid w:val="00D20F84"/>
    <w:rsid w:val="00D22B4B"/>
    <w:rsid w:val="00D23933"/>
    <w:rsid w:val="00D2631B"/>
    <w:rsid w:val="00D318BB"/>
    <w:rsid w:val="00D326D9"/>
    <w:rsid w:val="00D32F2D"/>
    <w:rsid w:val="00D374CB"/>
    <w:rsid w:val="00D412C9"/>
    <w:rsid w:val="00D4594F"/>
    <w:rsid w:val="00D47C16"/>
    <w:rsid w:val="00D50DA9"/>
    <w:rsid w:val="00D525A2"/>
    <w:rsid w:val="00D52EF6"/>
    <w:rsid w:val="00D56126"/>
    <w:rsid w:val="00D639C7"/>
    <w:rsid w:val="00D86FC4"/>
    <w:rsid w:val="00D93ECE"/>
    <w:rsid w:val="00D94A3F"/>
    <w:rsid w:val="00D96A69"/>
    <w:rsid w:val="00DA0F21"/>
    <w:rsid w:val="00DA2AE1"/>
    <w:rsid w:val="00DA680E"/>
    <w:rsid w:val="00DB1505"/>
    <w:rsid w:val="00DB3653"/>
    <w:rsid w:val="00DB54FF"/>
    <w:rsid w:val="00DC5F9A"/>
    <w:rsid w:val="00DD2D9A"/>
    <w:rsid w:val="00DD3371"/>
    <w:rsid w:val="00DE125F"/>
    <w:rsid w:val="00DE4394"/>
    <w:rsid w:val="00DE4F71"/>
    <w:rsid w:val="00DF10FF"/>
    <w:rsid w:val="00DF1295"/>
    <w:rsid w:val="00DF15D6"/>
    <w:rsid w:val="00DF199C"/>
    <w:rsid w:val="00DF4733"/>
    <w:rsid w:val="00DF63E5"/>
    <w:rsid w:val="00DF701B"/>
    <w:rsid w:val="00E00204"/>
    <w:rsid w:val="00E00AE0"/>
    <w:rsid w:val="00E0220A"/>
    <w:rsid w:val="00E028A1"/>
    <w:rsid w:val="00E02A62"/>
    <w:rsid w:val="00E10EC8"/>
    <w:rsid w:val="00E11C85"/>
    <w:rsid w:val="00E12E63"/>
    <w:rsid w:val="00E13EDF"/>
    <w:rsid w:val="00E31122"/>
    <w:rsid w:val="00E3186B"/>
    <w:rsid w:val="00E32D97"/>
    <w:rsid w:val="00E41AEE"/>
    <w:rsid w:val="00E422DA"/>
    <w:rsid w:val="00E4370A"/>
    <w:rsid w:val="00E54E1D"/>
    <w:rsid w:val="00E55F2D"/>
    <w:rsid w:val="00E57F40"/>
    <w:rsid w:val="00E62A92"/>
    <w:rsid w:val="00E65EB4"/>
    <w:rsid w:val="00E7205E"/>
    <w:rsid w:val="00E762FE"/>
    <w:rsid w:val="00E832A3"/>
    <w:rsid w:val="00E86211"/>
    <w:rsid w:val="00E870CF"/>
    <w:rsid w:val="00E9263E"/>
    <w:rsid w:val="00E965DF"/>
    <w:rsid w:val="00E97E32"/>
    <w:rsid w:val="00EA7425"/>
    <w:rsid w:val="00EB06B1"/>
    <w:rsid w:val="00EB703F"/>
    <w:rsid w:val="00EC5419"/>
    <w:rsid w:val="00EC6288"/>
    <w:rsid w:val="00ED15D0"/>
    <w:rsid w:val="00ED687E"/>
    <w:rsid w:val="00EE01CF"/>
    <w:rsid w:val="00EE7E3D"/>
    <w:rsid w:val="00EF1B54"/>
    <w:rsid w:val="00F01868"/>
    <w:rsid w:val="00F022FB"/>
    <w:rsid w:val="00F0400E"/>
    <w:rsid w:val="00F11278"/>
    <w:rsid w:val="00F13834"/>
    <w:rsid w:val="00F23C8F"/>
    <w:rsid w:val="00F25473"/>
    <w:rsid w:val="00F276B3"/>
    <w:rsid w:val="00F37896"/>
    <w:rsid w:val="00F41852"/>
    <w:rsid w:val="00F44393"/>
    <w:rsid w:val="00F50BCD"/>
    <w:rsid w:val="00F523F7"/>
    <w:rsid w:val="00F52EA2"/>
    <w:rsid w:val="00F532E9"/>
    <w:rsid w:val="00F56D87"/>
    <w:rsid w:val="00F56E15"/>
    <w:rsid w:val="00F56F41"/>
    <w:rsid w:val="00F63668"/>
    <w:rsid w:val="00F72AE6"/>
    <w:rsid w:val="00F76160"/>
    <w:rsid w:val="00F83D5C"/>
    <w:rsid w:val="00F8513B"/>
    <w:rsid w:val="00F878C2"/>
    <w:rsid w:val="00F914C1"/>
    <w:rsid w:val="00F9515D"/>
    <w:rsid w:val="00FA1CE4"/>
    <w:rsid w:val="00FA24FC"/>
    <w:rsid w:val="00FA4AF9"/>
    <w:rsid w:val="00FA4D1C"/>
    <w:rsid w:val="00FB0CBB"/>
    <w:rsid w:val="00FB165D"/>
    <w:rsid w:val="00FB3856"/>
    <w:rsid w:val="00FB5120"/>
    <w:rsid w:val="00FC0283"/>
    <w:rsid w:val="00FF08CF"/>
    <w:rsid w:val="00FF2BB0"/>
    <w:rsid w:val="00FF2FA5"/>
    <w:rsid w:val="00FF5D7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DF84FF"/>
  <w15:docId w15:val="{BB7D4E2A-1D00-482E-92D9-1845B6F0E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89D"/>
    <w:pPr>
      <w:spacing w:after="0"/>
    </w:pPr>
    <w:rPr>
      <w:rFonts w:ascii="Arial" w:hAnsi="Arial"/>
    </w:rPr>
  </w:style>
  <w:style w:type="paragraph" w:styleId="Overskrift1">
    <w:name w:val="heading 1"/>
    <w:basedOn w:val="Normal"/>
    <w:next w:val="Normal"/>
    <w:link w:val="Overskrift1Tegn"/>
    <w:uiPriority w:val="9"/>
    <w:qFormat/>
    <w:rsid w:val="00EE01CF"/>
    <w:pPr>
      <w:keepNext/>
      <w:keepLines/>
      <w:outlineLvl w:val="0"/>
    </w:pPr>
    <w:rPr>
      <w:rFonts w:ascii="Verdana" w:eastAsiaTheme="majorEastAsia" w:hAnsi="Verdana" w:cstheme="majorBidi"/>
      <w:b/>
      <w:bCs/>
      <w:caps/>
      <w:sz w:val="40"/>
      <w:szCs w:val="28"/>
    </w:rPr>
  </w:style>
  <w:style w:type="paragraph" w:styleId="Overskrift2">
    <w:name w:val="heading 2"/>
    <w:basedOn w:val="Normal"/>
    <w:next w:val="Normal"/>
    <w:link w:val="Overskrift2Tegn"/>
    <w:uiPriority w:val="9"/>
    <w:unhideWhenUsed/>
    <w:qFormat/>
    <w:rsid w:val="00EE01CF"/>
    <w:pPr>
      <w:keepNext/>
      <w:keepLines/>
      <w:outlineLvl w:val="1"/>
    </w:pPr>
    <w:rPr>
      <w:rFonts w:ascii="Verdana" w:eastAsiaTheme="majorEastAsia" w:hAnsi="Verdana" w:cstheme="majorBidi"/>
      <w:b/>
      <w:bCs/>
      <w:caps/>
      <w:szCs w:val="26"/>
    </w:rPr>
  </w:style>
  <w:style w:type="paragraph" w:styleId="Overskrift3">
    <w:name w:val="heading 3"/>
    <w:basedOn w:val="Normal"/>
    <w:next w:val="Normal"/>
    <w:link w:val="Overskrift3Tegn"/>
    <w:uiPriority w:val="9"/>
    <w:unhideWhenUsed/>
    <w:rsid w:val="00F523F7"/>
    <w:pPr>
      <w:keepNext/>
      <w:keepLines/>
      <w:spacing w:before="200"/>
      <w:ind w:left="720" w:hanging="72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unhideWhenUsed/>
    <w:qFormat/>
    <w:rsid w:val="00F523F7"/>
    <w:pPr>
      <w:keepNext/>
      <w:keepLines/>
      <w:spacing w:before="200"/>
      <w:ind w:left="864" w:hanging="864"/>
      <w:outlineLvl w:val="3"/>
    </w:pPr>
    <w:rPr>
      <w:rFonts w:asciiTheme="majorHAnsi" w:eastAsiaTheme="majorEastAsia" w:hAnsiTheme="majorHAnsi" w:cstheme="majorBidi"/>
      <w:b/>
      <w:bCs/>
      <w:i/>
      <w:iCs/>
      <w:color w:val="4F81BD" w:themeColor="accent1"/>
    </w:rPr>
  </w:style>
  <w:style w:type="paragraph" w:styleId="Overskrift5">
    <w:name w:val="heading 5"/>
    <w:basedOn w:val="Normal"/>
    <w:next w:val="Normal"/>
    <w:link w:val="Overskrift5Tegn"/>
    <w:uiPriority w:val="9"/>
    <w:semiHidden/>
    <w:unhideWhenUsed/>
    <w:qFormat/>
    <w:rsid w:val="00F523F7"/>
    <w:pPr>
      <w:keepNext/>
      <w:keepLines/>
      <w:spacing w:before="200"/>
      <w:ind w:left="1008" w:hanging="1008"/>
      <w:outlineLvl w:val="4"/>
    </w:pPr>
    <w:rPr>
      <w:rFonts w:asciiTheme="majorHAnsi" w:eastAsiaTheme="majorEastAsia" w:hAnsiTheme="majorHAnsi" w:cstheme="majorBidi"/>
      <w:color w:val="243F60" w:themeColor="accent1" w:themeShade="7F"/>
    </w:rPr>
  </w:style>
  <w:style w:type="paragraph" w:styleId="Overskrift6">
    <w:name w:val="heading 6"/>
    <w:basedOn w:val="Normal"/>
    <w:next w:val="Normal"/>
    <w:link w:val="Overskrift6Tegn"/>
    <w:uiPriority w:val="9"/>
    <w:semiHidden/>
    <w:unhideWhenUsed/>
    <w:qFormat/>
    <w:rsid w:val="00F523F7"/>
    <w:pPr>
      <w:keepNext/>
      <w:keepLines/>
      <w:spacing w:before="200"/>
      <w:ind w:left="1152" w:hanging="1152"/>
      <w:outlineLvl w:val="5"/>
    </w:pPr>
    <w:rPr>
      <w:rFonts w:asciiTheme="majorHAnsi" w:eastAsiaTheme="majorEastAsia" w:hAnsiTheme="majorHAnsi" w:cstheme="majorBidi"/>
      <w:i/>
      <w:iCs/>
      <w:color w:val="243F60" w:themeColor="accent1" w:themeShade="7F"/>
    </w:rPr>
  </w:style>
  <w:style w:type="paragraph" w:styleId="Overskrift7">
    <w:name w:val="heading 7"/>
    <w:basedOn w:val="Normal"/>
    <w:next w:val="Normal"/>
    <w:link w:val="Overskrift7Tegn"/>
    <w:uiPriority w:val="9"/>
    <w:semiHidden/>
    <w:unhideWhenUsed/>
    <w:qFormat/>
    <w:rsid w:val="00F523F7"/>
    <w:pPr>
      <w:keepNext/>
      <w:keepLines/>
      <w:spacing w:before="200"/>
      <w:ind w:left="1296" w:hanging="1296"/>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semiHidden/>
    <w:unhideWhenUsed/>
    <w:qFormat/>
    <w:rsid w:val="00F523F7"/>
    <w:pPr>
      <w:keepNext/>
      <w:keepLines/>
      <w:spacing w:before="200"/>
      <w:ind w:left="1440" w:hanging="1440"/>
      <w:outlineLvl w:val="7"/>
    </w:pPr>
    <w:rPr>
      <w:rFonts w:asciiTheme="majorHAnsi" w:eastAsiaTheme="majorEastAsia" w:hAnsiTheme="majorHAnsi" w:cstheme="majorBidi"/>
      <w:color w:val="404040" w:themeColor="text1" w:themeTint="BF"/>
      <w:sz w:val="20"/>
      <w:szCs w:val="20"/>
    </w:rPr>
  </w:style>
  <w:style w:type="paragraph" w:styleId="Overskrift9">
    <w:name w:val="heading 9"/>
    <w:basedOn w:val="Normal"/>
    <w:next w:val="Normal"/>
    <w:link w:val="Overskrift9Tegn"/>
    <w:uiPriority w:val="9"/>
    <w:semiHidden/>
    <w:unhideWhenUsed/>
    <w:qFormat/>
    <w:rsid w:val="00F523F7"/>
    <w:pPr>
      <w:keepNext/>
      <w:keepLines/>
      <w:spacing w:before="200"/>
      <w:ind w:left="1584" w:hanging="1584"/>
      <w:outlineLvl w:val="8"/>
    </w:pPr>
    <w:rPr>
      <w:rFonts w:asciiTheme="majorHAnsi" w:eastAsiaTheme="majorEastAsia" w:hAnsiTheme="majorHAnsi" w:cstheme="majorBidi"/>
      <w:i/>
      <w:iCs/>
      <w:color w:val="404040" w:themeColor="text1" w:themeTint="BF"/>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EE01CF"/>
    <w:rPr>
      <w:rFonts w:ascii="Verdana" w:eastAsiaTheme="majorEastAsia" w:hAnsi="Verdana" w:cstheme="majorBidi"/>
      <w:b/>
      <w:bCs/>
      <w:caps/>
      <w:sz w:val="40"/>
      <w:szCs w:val="28"/>
    </w:rPr>
  </w:style>
  <w:style w:type="character" w:customStyle="1" w:styleId="Overskrift2Tegn">
    <w:name w:val="Overskrift 2 Tegn"/>
    <w:basedOn w:val="Standardskrifttypeiafsnit"/>
    <w:link w:val="Overskrift2"/>
    <w:uiPriority w:val="9"/>
    <w:rsid w:val="00EE01CF"/>
    <w:rPr>
      <w:rFonts w:ascii="Verdana" w:eastAsiaTheme="majorEastAsia" w:hAnsi="Verdana" w:cstheme="majorBidi"/>
      <w:b/>
      <w:bCs/>
      <w:caps/>
      <w:szCs w:val="26"/>
    </w:rPr>
  </w:style>
  <w:style w:type="character" w:customStyle="1" w:styleId="Overskrift3Tegn">
    <w:name w:val="Overskrift 3 Tegn"/>
    <w:basedOn w:val="Standardskrifttypeiafsnit"/>
    <w:link w:val="Overskrift3"/>
    <w:uiPriority w:val="9"/>
    <w:rsid w:val="00F523F7"/>
    <w:rPr>
      <w:rFonts w:asciiTheme="majorHAnsi" w:eastAsiaTheme="majorEastAsia" w:hAnsiTheme="majorHAnsi" w:cstheme="majorBidi"/>
      <w:b/>
      <w:bCs/>
      <w:color w:val="4F81BD" w:themeColor="accent1"/>
    </w:rPr>
  </w:style>
  <w:style w:type="character" w:customStyle="1" w:styleId="Overskrift4Tegn">
    <w:name w:val="Overskrift 4 Tegn"/>
    <w:basedOn w:val="Standardskrifttypeiafsnit"/>
    <w:link w:val="Overskrift4"/>
    <w:uiPriority w:val="9"/>
    <w:rsid w:val="00F523F7"/>
    <w:rPr>
      <w:rFonts w:asciiTheme="majorHAnsi" w:eastAsiaTheme="majorEastAsia" w:hAnsiTheme="majorHAnsi" w:cstheme="majorBidi"/>
      <w:b/>
      <w:bCs/>
      <w:i/>
      <w:iCs/>
      <w:color w:val="4F81BD" w:themeColor="accent1"/>
    </w:rPr>
  </w:style>
  <w:style w:type="character" w:customStyle="1" w:styleId="Overskrift5Tegn">
    <w:name w:val="Overskrift 5 Tegn"/>
    <w:basedOn w:val="Standardskrifttypeiafsnit"/>
    <w:link w:val="Overskrift5"/>
    <w:uiPriority w:val="9"/>
    <w:semiHidden/>
    <w:rsid w:val="00F523F7"/>
    <w:rPr>
      <w:rFonts w:asciiTheme="majorHAnsi" w:eastAsiaTheme="majorEastAsia" w:hAnsiTheme="majorHAnsi" w:cstheme="majorBidi"/>
      <w:color w:val="243F60" w:themeColor="accent1" w:themeShade="7F"/>
    </w:rPr>
  </w:style>
  <w:style w:type="character" w:customStyle="1" w:styleId="Overskrift6Tegn">
    <w:name w:val="Overskrift 6 Tegn"/>
    <w:basedOn w:val="Standardskrifttypeiafsnit"/>
    <w:link w:val="Overskrift6"/>
    <w:uiPriority w:val="9"/>
    <w:semiHidden/>
    <w:rsid w:val="00F523F7"/>
    <w:rPr>
      <w:rFonts w:asciiTheme="majorHAnsi" w:eastAsiaTheme="majorEastAsia" w:hAnsiTheme="majorHAnsi" w:cstheme="majorBidi"/>
      <w:i/>
      <w:iCs/>
      <w:color w:val="243F60" w:themeColor="accent1" w:themeShade="7F"/>
    </w:rPr>
  </w:style>
  <w:style w:type="character" w:customStyle="1" w:styleId="Overskrift7Tegn">
    <w:name w:val="Overskrift 7 Tegn"/>
    <w:basedOn w:val="Standardskrifttypeiafsnit"/>
    <w:link w:val="Overskrift7"/>
    <w:uiPriority w:val="9"/>
    <w:semiHidden/>
    <w:rsid w:val="00F523F7"/>
    <w:rPr>
      <w:rFonts w:asciiTheme="majorHAnsi" w:eastAsiaTheme="majorEastAsia" w:hAnsiTheme="majorHAnsi" w:cstheme="majorBidi"/>
      <w:i/>
      <w:iCs/>
      <w:color w:val="404040" w:themeColor="text1" w:themeTint="BF"/>
    </w:rPr>
  </w:style>
  <w:style w:type="character" w:customStyle="1" w:styleId="Overskrift8Tegn">
    <w:name w:val="Overskrift 8 Tegn"/>
    <w:basedOn w:val="Standardskrifttypeiafsnit"/>
    <w:link w:val="Overskrift8"/>
    <w:uiPriority w:val="9"/>
    <w:semiHidden/>
    <w:rsid w:val="00F523F7"/>
    <w:rPr>
      <w:rFonts w:asciiTheme="majorHAnsi" w:eastAsiaTheme="majorEastAsia" w:hAnsiTheme="majorHAnsi" w:cstheme="majorBidi"/>
      <w:color w:val="404040" w:themeColor="text1" w:themeTint="BF"/>
      <w:sz w:val="20"/>
      <w:szCs w:val="20"/>
    </w:rPr>
  </w:style>
  <w:style w:type="character" w:customStyle="1" w:styleId="Overskrift9Tegn">
    <w:name w:val="Overskrift 9 Tegn"/>
    <w:basedOn w:val="Standardskrifttypeiafsnit"/>
    <w:link w:val="Overskrift9"/>
    <w:uiPriority w:val="9"/>
    <w:semiHidden/>
    <w:rsid w:val="00F523F7"/>
    <w:rPr>
      <w:rFonts w:asciiTheme="majorHAnsi" w:eastAsiaTheme="majorEastAsia" w:hAnsiTheme="majorHAnsi" w:cstheme="majorBidi"/>
      <w:i/>
      <w:iCs/>
      <w:color w:val="404040" w:themeColor="text1" w:themeTint="BF"/>
      <w:sz w:val="20"/>
      <w:szCs w:val="20"/>
    </w:rPr>
  </w:style>
  <w:style w:type="table" w:styleId="Tabel-Gitter">
    <w:name w:val="Table Grid"/>
    <w:basedOn w:val="Tabel-Normal"/>
    <w:rsid w:val="00F523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link w:val="MarkeringsbobletekstTegn"/>
    <w:uiPriority w:val="99"/>
    <w:semiHidden/>
    <w:unhideWhenUsed/>
    <w:rsid w:val="00F523F7"/>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F523F7"/>
    <w:rPr>
      <w:rFonts w:ascii="Tahoma" w:hAnsi="Tahoma" w:cs="Tahoma"/>
      <w:sz w:val="16"/>
      <w:szCs w:val="16"/>
    </w:rPr>
  </w:style>
  <w:style w:type="paragraph" w:styleId="Sidehoved">
    <w:name w:val="header"/>
    <w:basedOn w:val="Normal"/>
    <w:link w:val="SidehovedTegn"/>
    <w:uiPriority w:val="99"/>
    <w:unhideWhenUsed/>
    <w:rsid w:val="00F523F7"/>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F523F7"/>
    <w:rPr>
      <w:rFonts w:ascii="Arial" w:hAnsi="Arial"/>
    </w:rPr>
  </w:style>
  <w:style w:type="paragraph" w:styleId="Sidefod">
    <w:name w:val="footer"/>
    <w:basedOn w:val="Normal"/>
    <w:link w:val="SidefodTegn"/>
    <w:uiPriority w:val="99"/>
    <w:unhideWhenUsed/>
    <w:rsid w:val="00F523F7"/>
    <w:pPr>
      <w:tabs>
        <w:tab w:val="center" w:pos="4819"/>
        <w:tab w:val="right" w:pos="9638"/>
      </w:tabs>
      <w:spacing w:line="240" w:lineRule="auto"/>
    </w:pPr>
  </w:style>
  <w:style w:type="character" w:customStyle="1" w:styleId="SidefodTegn">
    <w:name w:val="Sidefod Tegn"/>
    <w:basedOn w:val="Standardskrifttypeiafsnit"/>
    <w:link w:val="Sidefod"/>
    <w:uiPriority w:val="99"/>
    <w:rsid w:val="00F523F7"/>
    <w:rPr>
      <w:rFonts w:ascii="Arial" w:hAnsi="Arial"/>
    </w:rPr>
  </w:style>
  <w:style w:type="paragraph" w:styleId="Indholdsfortegnelse2">
    <w:name w:val="toc 2"/>
    <w:basedOn w:val="Normal"/>
    <w:next w:val="Normal"/>
    <w:autoRedefine/>
    <w:uiPriority w:val="39"/>
    <w:unhideWhenUsed/>
    <w:rsid w:val="00B31B75"/>
    <w:pPr>
      <w:tabs>
        <w:tab w:val="left" w:pos="660"/>
        <w:tab w:val="right" w:leader="dot" w:pos="9684"/>
      </w:tabs>
    </w:pPr>
  </w:style>
  <w:style w:type="character" w:styleId="Hyperlink">
    <w:name w:val="Hyperlink"/>
    <w:uiPriority w:val="99"/>
    <w:unhideWhenUsed/>
    <w:rsid w:val="00F523F7"/>
    <w:rPr>
      <w:rFonts w:eastAsia="Times New Roman" w:cs="Times New Roman"/>
      <w:szCs w:val="20"/>
      <w:u w:val="single"/>
      <w:lang w:eastAsia="da-DK"/>
    </w:rPr>
  </w:style>
  <w:style w:type="paragraph" w:styleId="Indholdsfortegnelse1">
    <w:name w:val="toc 1"/>
    <w:basedOn w:val="Normal"/>
    <w:next w:val="Normal"/>
    <w:autoRedefine/>
    <w:uiPriority w:val="39"/>
    <w:unhideWhenUsed/>
    <w:rsid w:val="00F523F7"/>
    <w:pPr>
      <w:tabs>
        <w:tab w:val="left" w:pos="660"/>
        <w:tab w:val="right" w:leader="dot" w:pos="9684"/>
      </w:tabs>
      <w:spacing w:before="220"/>
    </w:pPr>
    <w:rPr>
      <w:b/>
      <w:caps/>
    </w:rPr>
  </w:style>
  <w:style w:type="paragraph" w:customStyle="1" w:styleId="ForsideIntro">
    <w:name w:val="ForsideIntro"/>
    <w:basedOn w:val="Normal"/>
    <w:rsid w:val="00F523F7"/>
    <w:pPr>
      <w:spacing w:line="240" w:lineRule="auto"/>
    </w:pPr>
    <w:rPr>
      <w:rFonts w:ascii="Verdana" w:hAnsi="Verdana"/>
      <w:color w:val="FFFFFF" w:themeColor="background1"/>
      <w:sz w:val="32"/>
      <w:szCs w:val="32"/>
    </w:rPr>
  </w:style>
  <w:style w:type="paragraph" w:customStyle="1" w:styleId="ForsideOverskrift">
    <w:name w:val="ForsideOverskrift"/>
    <w:basedOn w:val="Normal"/>
    <w:rsid w:val="00F523F7"/>
    <w:pPr>
      <w:spacing w:line="240" w:lineRule="auto"/>
    </w:pPr>
    <w:rPr>
      <w:rFonts w:ascii="Verdana" w:hAnsi="Verdana"/>
      <w:b/>
      <w:caps/>
      <w:color w:val="FFFFFF" w:themeColor="background1"/>
      <w:sz w:val="80"/>
      <w:szCs w:val="80"/>
    </w:rPr>
  </w:style>
  <w:style w:type="paragraph" w:customStyle="1" w:styleId="ForsideSidepanel">
    <w:name w:val="ForsideSidepanel"/>
    <w:basedOn w:val="Normal"/>
    <w:rsid w:val="00F523F7"/>
    <w:pPr>
      <w:framePr w:wrap="around" w:vAnchor="page" w:hAnchor="page" w:x="11228" w:y="2042"/>
      <w:spacing w:line="240" w:lineRule="auto"/>
      <w:ind w:left="113" w:right="113"/>
      <w:suppressOverlap/>
    </w:pPr>
    <w:rPr>
      <w:rFonts w:ascii="Verdana" w:hAnsi="Verdana"/>
      <w:b/>
      <w:caps/>
      <w:color w:val="FFFFFF" w:themeColor="background1"/>
    </w:rPr>
  </w:style>
  <w:style w:type="paragraph" w:customStyle="1" w:styleId="ForsideWebadresse">
    <w:name w:val="ForsideWebadresse"/>
    <w:basedOn w:val="Normal"/>
    <w:rsid w:val="00F523F7"/>
    <w:pPr>
      <w:framePr w:wrap="around" w:vAnchor="page" w:hAnchor="page" w:x="11228" w:y="2042"/>
      <w:spacing w:line="240" w:lineRule="auto"/>
      <w:ind w:left="113" w:right="113"/>
      <w:suppressOverlap/>
      <w:jc w:val="right"/>
    </w:pPr>
    <w:rPr>
      <w:rFonts w:ascii="Verdana" w:hAnsi="Verdana"/>
      <w:color w:val="FFFFFF" w:themeColor="background1"/>
    </w:rPr>
  </w:style>
  <w:style w:type="paragraph" w:customStyle="1" w:styleId="Side2Firmanavn">
    <w:name w:val="Side2Firmanavn"/>
    <w:basedOn w:val="Normal"/>
    <w:rsid w:val="00F523F7"/>
    <w:rPr>
      <w:rFonts w:cs="Arial"/>
      <w:b/>
      <w:color w:val="666666"/>
    </w:rPr>
  </w:style>
  <w:style w:type="paragraph" w:customStyle="1" w:styleId="Side2Adresse">
    <w:name w:val="Side2Adresse"/>
    <w:basedOn w:val="Normal"/>
    <w:rsid w:val="00F523F7"/>
    <w:rPr>
      <w:rFonts w:cs="Arial"/>
      <w:color w:val="666666"/>
    </w:rPr>
  </w:style>
  <w:style w:type="paragraph" w:customStyle="1" w:styleId="BagsideFirmanavn">
    <w:name w:val="BagsideFirmanavn"/>
    <w:basedOn w:val="Normal"/>
    <w:rsid w:val="00F523F7"/>
    <w:rPr>
      <w:rFonts w:cs="Arial"/>
      <w:b/>
      <w:color w:val="FFFFFF" w:themeColor="background1"/>
      <w:sz w:val="19"/>
      <w:szCs w:val="17"/>
    </w:rPr>
  </w:style>
  <w:style w:type="paragraph" w:customStyle="1" w:styleId="BagsideAdresse">
    <w:name w:val="BagsideAdresse"/>
    <w:basedOn w:val="Normal"/>
    <w:rsid w:val="00F523F7"/>
    <w:rPr>
      <w:rFonts w:cs="Arial"/>
      <w:color w:val="FFFFFF" w:themeColor="background1"/>
      <w:sz w:val="19"/>
      <w:szCs w:val="17"/>
    </w:rPr>
  </w:style>
  <w:style w:type="paragraph" w:customStyle="1" w:styleId="Side2Overskrift">
    <w:name w:val="Side2Overskrift"/>
    <w:basedOn w:val="Normal"/>
    <w:rsid w:val="00F523F7"/>
    <w:rPr>
      <w:rFonts w:ascii="Verdana" w:hAnsi="Verdana"/>
      <w:b/>
    </w:rPr>
  </w:style>
  <w:style w:type="paragraph" w:customStyle="1" w:styleId="Normaloverskrift">
    <w:name w:val="Normal overskrift"/>
    <w:basedOn w:val="Normal"/>
    <w:link w:val="NormaloverskriftTegn"/>
    <w:qFormat/>
    <w:rsid w:val="00F523F7"/>
    <w:rPr>
      <w:rFonts w:eastAsia="Times New Roman" w:cs="Times New Roman"/>
      <w:b/>
      <w:szCs w:val="20"/>
      <w:lang w:eastAsia="da-DK"/>
    </w:rPr>
  </w:style>
  <w:style w:type="character" w:customStyle="1" w:styleId="NormaloverskriftTegn">
    <w:name w:val="Normal overskrift Tegn"/>
    <w:basedOn w:val="Standardskrifttypeiafsnit"/>
    <w:link w:val="Normaloverskrift"/>
    <w:rsid w:val="00F523F7"/>
    <w:rPr>
      <w:rFonts w:ascii="Arial" w:eastAsia="Times New Roman" w:hAnsi="Arial" w:cs="Times New Roman"/>
      <w:b/>
      <w:szCs w:val="20"/>
      <w:lang w:eastAsia="da-DK"/>
    </w:rPr>
  </w:style>
  <w:style w:type="paragraph" w:styleId="Overskrift">
    <w:name w:val="TOC Heading"/>
    <w:basedOn w:val="Overskrift1"/>
    <w:next w:val="Normal"/>
    <w:uiPriority w:val="39"/>
    <w:unhideWhenUsed/>
    <w:qFormat/>
    <w:rsid w:val="00F523F7"/>
    <w:pPr>
      <w:spacing w:before="240"/>
      <w:outlineLvl w:val="9"/>
    </w:pPr>
    <w:rPr>
      <w:rFonts w:asciiTheme="majorHAnsi" w:hAnsiTheme="majorHAnsi"/>
      <w:b w:val="0"/>
      <w:bCs w:val="0"/>
      <w:caps w:val="0"/>
      <w:color w:val="365F91" w:themeColor="accent1" w:themeShade="BF"/>
      <w:sz w:val="32"/>
      <w:szCs w:val="32"/>
    </w:rPr>
  </w:style>
  <w:style w:type="paragraph" w:styleId="Listeafsnit">
    <w:name w:val="List Paragraph"/>
    <w:basedOn w:val="Normal"/>
    <w:uiPriority w:val="34"/>
    <w:qFormat/>
    <w:rsid w:val="00F523F7"/>
    <w:pPr>
      <w:spacing w:after="120"/>
      <w:ind w:left="720"/>
      <w:contextualSpacing/>
    </w:pPr>
  </w:style>
  <w:style w:type="paragraph" w:customStyle="1" w:styleId="Typografi1">
    <w:name w:val="Typografi1"/>
    <w:basedOn w:val="Normaloverskrift"/>
    <w:link w:val="Typografi1Tegn"/>
    <w:qFormat/>
    <w:rsid w:val="00F523F7"/>
    <w:pPr>
      <w:spacing w:after="120"/>
    </w:pPr>
  </w:style>
  <w:style w:type="character" w:customStyle="1" w:styleId="Typografi1Tegn">
    <w:name w:val="Typografi1 Tegn"/>
    <w:basedOn w:val="NormaloverskriftTegn"/>
    <w:link w:val="Typografi1"/>
    <w:rsid w:val="00F523F7"/>
    <w:rPr>
      <w:rFonts w:ascii="Arial" w:eastAsia="Times New Roman" w:hAnsi="Arial" w:cs="Times New Roman"/>
      <w:b/>
      <w:szCs w:val="20"/>
      <w:lang w:eastAsia="da-DK"/>
    </w:rPr>
  </w:style>
  <w:style w:type="character" w:styleId="Fodnotehenvisning">
    <w:name w:val="footnote reference"/>
    <w:uiPriority w:val="99"/>
    <w:semiHidden/>
    <w:rsid w:val="00F523F7"/>
    <w:rPr>
      <w:rFonts w:ascii="Arial" w:hAnsi="Arial"/>
      <w:sz w:val="16"/>
      <w:vertAlign w:val="superscript"/>
    </w:rPr>
  </w:style>
  <w:style w:type="paragraph" w:styleId="Fodnotetekst">
    <w:name w:val="footnote text"/>
    <w:basedOn w:val="Normal"/>
    <w:link w:val="FodnotetekstTegn"/>
    <w:uiPriority w:val="99"/>
    <w:semiHidden/>
    <w:rsid w:val="00F523F7"/>
    <w:pPr>
      <w:spacing w:line="180" w:lineRule="atLeast"/>
    </w:pPr>
    <w:rPr>
      <w:rFonts w:eastAsia="Times New Roman" w:cs="Times New Roman"/>
      <w:sz w:val="16"/>
      <w:szCs w:val="20"/>
      <w:lang w:eastAsia="da-DK"/>
    </w:rPr>
  </w:style>
  <w:style w:type="character" w:customStyle="1" w:styleId="FodnotetekstTegn">
    <w:name w:val="Fodnotetekst Tegn"/>
    <w:basedOn w:val="Standardskrifttypeiafsnit"/>
    <w:link w:val="Fodnotetekst"/>
    <w:uiPriority w:val="99"/>
    <w:semiHidden/>
    <w:rsid w:val="00F523F7"/>
    <w:rPr>
      <w:rFonts w:ascii="Arial" w:eastAsia="Times New Roman" w:hAnsi="Arial" w:cs="Times New Roman"/>
      <w:sz w:val="16"/>
      <w:szCs w:val="20"/>
      <w:lang w:eastAsia="da-DK"/>
    </w:rPr>
  </w:style>
  <w:style w:type="character" w:styleId="Kommentarhenvisning">
    <w:name w:val="annotation reference"/>
    <w:basedOn w:val="Standardskrifttypeiafsnit"/>
    <w:uiPriority w:val="99"/>
    <w:semiHidden/>
    <w:unhideWhenUsed/>
    <w:rsid w:val="00F523F7"/>
    <w:rPr>
      <w:sz w:val="16"/>
      <w:szCs w:val="16"/>
    </w:rPr>
  </w:style>
  <w:style w:type="paragraph" w:styleId="Kommentartekst">
    <w:name w:val="annotation text"/>
    <w:basedOn w:val="Normal"/>
    <w:link w:val="KommentartekstTegn"/>
    <w:uiPriority w:val="99"/>
    <w:semiHidden/>
    <w:unhideWhenUsed/>
    <w:rsid w:val="00F523F7"/>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F523F7"/>
    <w:rPr>
      <w:rFonts w:ascii="Arial" w:hAnsi="Arial"/>
      <w:sz w:val="20"/>
      <w:szCs w:val="20"/>
    </w:rPr>
  </w:style>
  <w:style w:type="paragraph" w:styleId="Kommentaremne">
    <w:name w:val="annotation subject"/>
    <w:basedOn w:val="Kommentartekst"/>
    <w:next w:val="Kommentartekst"/>
    <w:link w:val="KommentaremneTegn"/>
    <w:uiPriority w:val="99"/>
    <w:semiHidden/>
    <w:unhideWhenUsed/>
    <w:rsid w:val="00F523F7"/>
    <w:rPr>
      <w:b/>
      <w:bCs/>
    </w:rPr>
  </w:style>
  <w:style w:type="character" w:customStyle="1" w:styleId="KommentaremneTegn">
    <w:name w:val="Kommentaremne Tegn"/>
    <w:basedOn w:val="KommentartekstTegn"/>
    <w:link w:val="Kommentaremne"/>
    <w:uiPriority w:val="99"/>
    <w:semiHidden/>
    <w:rsid w:val="00F523F7"/>
    <w:rPr>
      <w:rFonts w:ascii="Arial" w:hAnsi="Arial"/>
      <w:b/>
      <w:bCs/>
      <w:sz w:val="20"/>
      <w:szCs w:val="20"/>
    </w:rPr>
  </w:style>
  <w:style w:type="paragraph" w:styleId="Indholdsfortegnelse3">
    <w:name w:val="toc 3"/>
    <w:basedOn w:val="Normal"/>
    <w:next w:val="Normal"/>
    <w:autoRedefine/>
    <w:uiPriority w:val="39"/>
    <w:unhideWhenUsed/>
    <w:rsid w:val="00F523F7"/>
    <w:pPr>
      <w:spacing w:after="100"/>
      <w:ind w:left="440"/>
    </w:pPr>
  </w:style>
  <w:style w:type="character" w:styleId="Strk">
    <w:name w:val="Strong"/>
    <w:basedOn w:val="Standardskrifttypeiafsnit"/>
    <w:qFormat/>
    <w:rsid w:val="00944F2D"/>
    <w:rPr>
      <w:b/>
      <w:bCs/>
    </w:rPr>
  </w:style>
  <w:style w:type="character" w:styleId="Ulstomtale">
    <w:name w:val="Unresolved Mention"/>
    <w:basedOn w:val="Standardskrifttypeiafsnit"/>
    <w:uiPriority w:val="99"/>
    <w:semiHidden/>
    <w:unhideWhenUsed/>
    <w:rsid w:val="009B4B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317026">
      <w:bodyDiv w:val="1"/>
      <w:marLeft w:val="0"/>
      <w:marRight w:val="0"/>
      <w:marTop w:val="0"/>
      <w:marBottom w:val="0"/>
      <w:divBdr>
        <w:top w:val="none" w:sz="0" w:space="0" w:color="auto"/>
        <w:left w:val="none" w:sz="0" w:space="0" w:color="auto"/>
        <w:bottom w:val="none" w:sz="0" w:space="0" w:color="auto"/>
        <w:right w:val="none" w:sz="0" w:space="0" w:color="auto"/>
      </w:divBdr>
    </w:div>
    <w:div w:id="225727107">
      <w:bodyDiv w:val="1"/>
      <w:marLeft w:val="0"/>
      <w:marRight w:val="0"/>
      <w:marTop w:val="0"/>
      <w:marBottom w:val="0"/>
      <w:divBdr>
        <w:top w:val="none" w:sz="0" w:space="0" w:color="auto"/>
        <w:left w:val="none" w:sz="0" w:space="0" w:color="auto"/>
        <w:bottom w:val="none" w:sz="0" w:space="0" w:color="auto"/>
        <w:right w:val="none" w:sz="0" w:space="0" w:color="auto"/>
      </w:divBdr>
    </w:div>
    <w:div w:id="575164626">
      <w:bodyDiv w:val="1"/>
      <w:marLeft w:val="0"/>
      <w:marRight w:val="0"/>
      <w:marTop w:val="0"/>
      <w:marBottom w:val="0"/>
      <w:divBdr>
        <w:top w:val="none" w:sz="0" w:space="0" w:color="auto"/>
        <w:left w:val="none" w:sz="0" w:space="0" w:color="auto"/>
        <w:bottom w:val="none" w:sz="0" w:space="0" w:color="auto"/>
        <w:right w:val="none" w:sz="0" w:space="0" w:color="auto"/>
      </w:divBdr>
    </w:div>
    <w:div w:id="577635762">
      <w:bodyDiv w:val="1"/>
      <w:marLeft w:val="0"/>
      <w:marRight w:val="0"/>
      <w:marTop w:val="0"/>
      <w:marBottom w:val="0"/>
      <w:divBdr>
        <w:top w:val="none" w:sz="0" w:space="0" w:color="auto"/>
        <w:left w:val="none" w:sz="0" w:space="0" w:color="auto"/>
        <w:bottom w:val="none" w:sz="0" w:space="0" w:color="auto"/>
        <w:right w:val="none" w:sz="0" w:space="0" w:color="auto"/>
      </w:divBdr>
    </w:div>
    <w:div w:id="598369865">
      <w:bodyDiv w:val="1"/>
      <w:marLeft w:val="0"/>
      <w:marRight w:val="0"/>
      <w:marTop w:val="0"/>
      <w:marBottom w:val="0"/>
      <w:divBdr>
        <w:top w:val="none" w:sz="0" w:space="0" w:color="auto"/>
        <w:left w:val="none" w:sz="0" w:space="0" w:color="auto"/>
        <w:bottom w:val="none" w:sz="0" w:space="0" w:color="auto"/>
        <w:right w:val="none" w:sz="0" w:space="0" w:color="auto"/>
      </w:divBdr>
    </w:div>
    <w:div w:id="744106698">
      <w:bodyDiv w:val="1"/>
      <w:marLeft w:val="0"/>
      <w:marRight w:val="0"/>
      <w:marTop w:val="0"/>
      <w:marBottom w:val="0"/>
      <w:divBdr>
        <w:top w:val="none" w:sz="0" w:space="0" w:color="auto"/>
        <w:left w:val="none" w:sz="0" w:space="0" w:color="auto"/>
        <w:bottom w:val="none" w:sz="0" w:space="0" w:color="auto"/>
        <w:right w:val="none" w:sz="0" w:space="0" w:color="auto"/>
      </w:divBdr>
    </w:div>
    <w:div w:id="1015040087">
      <w:bodyDiv w:val="1"/>
      <w:marLeft w:val="0"/>
      <w:marRight w:val="0"/>
      <w:marTop w:val="0"/>
      <w:marBottom w:val="0"/>
      <w:divBdr>
        <w:top w:val="none" w:sz="0" w:space="0" w:color="auto"/>
        <w:left w:val="none" w:sz="0" w:space="0" w:color="auto"/>
        <w:bottom w:val="none" w:sz="0" w:space="0" w:color="auto"/>
        <w:right w:val="none" w:sz="0" w:space="0" w:color="auto"/>
      </w:divBdr>
    </w:div>
    <w:div w:id="1323847833">
      <w:bodyDiv w:val="1"/>
      <w:marLeft w:val="0"/>
      <w:marRight w:val="0"/>
      <w:marTop w:val="0"/>
      <w:marBottom w:val="0"/>
      <w:divBdr>
        <w:top w:val="none" w:sz="0" w:space="0" w:color="auto"/>
        <w:left w:val="none" w:sz="0" w:space="0" w:color="auto"/>
        <w:bottom w:val="none" w:sz="0" w:space="0" w:color="auto"/>
        <w:right w:val="none" w:sz="0" w:space="0" w:color="auto"/>
      </w:divBdr>
    </w:div>
    <w:div w:id="1354644611">
      <w:bodyDiv w:val="1"/>
      <w:marLeft w:val="0"/>
      <w:marRight w:val="0"/>
      <w:marTop w:val="0"/>
      <w:marBottom w:val="0"/>
      <w:divBdr>
        <w:top w:val="none" w:sz="0" w:space="0" w:color="auto"/>
        <w:left w:val="none" w:sz="0" w:space="0" w:color="auto"/>
        <w:bottom w:val="none" w:sz="0" w:space="0" w:color="auto"/>
        <w:right w:val="none" w:sz="0" w:space="0" w:color="auto"/>
      </w:divBdr>
    </w:div>
    <w:div w:id="1469588048">
      <w:bodyDiv w:val="1"/>
      <w:marLeft w:val="0"/>
      <w:marRight w:val="0"/>
      <w:marTop w:val="0"/>
      <w:marBottom w:val="0"/>
      <w:divBdr>
        <w:top w:val="none" w:sz="0" w:space="0" w:color="auto"/>
        <w:left w:val="none" w:sz="0" w:space="0" w:color="auto"/>
        <w:bottom w:val="none" w:sz="0" w:space="0" w:color="auto"/>
        <w:right w:val="none" w:sz="0" w:space="0" w:color="auto"/>
      </w:divBdr>
    </w:div>
    <w:div w:id="1499882701">
      <w:bodyDiv w:val="1"/>
      <w:marLeft w:val="0"/>
      <w:marRight w:val="0"/>
      <w:marTop w:val="0"/>
      <w:marBottom w:val="0"/>
      <w:divBdr>
        <w:top w:val="none" w:sz="0" w:space="0" w:color="auto"/>
        <w:left w:val="none" w:sz="0" w:space="0" w:color="auto"/>
        <w:bottom w:val="none" w:sz="0" w:space="0" w:color="auto"/>
        <w:right w:val="none" w:sz="0" w:space="0" w:color="auto"/>
      </w:divBdr>
    </w:div>
    <w:div w:id="1972862277">
      <w:bodyDiv w:val="1"/>
      <w:marLeft w:val="0"/>
      <w:marRight w:val="0"/>
      <w:marTop w:val="0"/>
      <w:marBottom w:val="0"/>
      <w:divBdr>
        <w:top w:val="none" w:sz="0" w:space="0" w:color="auto"/>
        <w:left w:val="none" w:sz="0" w:space="0" w:color="auto"/>
        <w:bottom w:val="none" w:sz="0" w:space="0" w:color="auto"/>
        <w:right w:val="none" w:sz="0" w:space="0" w:color="auto"/>
      </w:divBdr>
    </w:div>
    <w:div w:id="2104063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rdforurening@vordingborg.dk" TargetMode="External"/><Relationship Id="rId13" Type="http://schemas.openxmlformats.org/officeDocument/2006/relationships/header" Target="header3.xml"/><Relationship Id="rId18" Type="http://schemas.openxmlformats.org/officeDocument/2006/relationships/hyperlink" Target="http://www.borger.dk" TargetMode="External"/><Relationship Id="rId26" Type="http://schemas.openxmlformats.org/officeDocument/2006/relationships/hyperlink" Target="mailto:-%20regionaludvikling@regionsjaelland.dk" TargetMode="External"/><Relationship Id="rId3" Type="http://schemas.openxmlformats.org/officeDocument/2006/relationships/styles" Target="styles.xml"/><Relationship Id="rId21" Type="http://schemas.openxmlformats.org/officeDocument/2006/relationships/hyperlink" Target="mailto:trost@stps.dk"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regionaludvikling@regionsjaelland.dk" TargetMode="External"/><Relationship Id="rId25" Type="http://schemas.openxmlformats.org/officeDocument/2006/relationships/hyperlink" Target="mailto:fr@friluftsraadet.dk" TargetMode="Externa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mailto:nmkn@naevneneshus.dk"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mailto:vordingborg@dn.dk"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jjcr@vordingborg.dk" TargetMode="External"/><Relationship Id="rId23" Type="http://schemas.openxmlformats.org/officeDocument/2006/relationships/hyperlink" Target="mailto:dn@dn.dk" TargetMode="External"/><Relationship Id="rId28" Type="http://schemas.openxmlformats.org/officeDocument/2006/relationships/header" Target="header5.xml"/><Relationship Id="rId10" Type="http://schemas.openxmlformats.org/officeDocument/2006/relationships/header" Target="header2.xml"/><Relationship Id="rId19" Type="http://schemas.openxmlformats.org/officeDocument/2006/relationships/hyperlink" Target="http://www.virk.dk"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mailto:mail@dkfisk.dk" TargetMode="External"/><Relationship Id="rId27" Type="http://schemas.openxmlformats.org/officeDocument/2006/relationships/header" Target="header4.xml"/><Relationship Id="rId30" Type="http://schemas.openxmlformats.org/officeDocument/2006/relationships/header" Target="header6.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CF3E7D-E6F8-43CD-B2C1-4CE9CA84634A}">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134</ap:TotalTime>
  <ap:Pages>16</ap:Pages>
  <ap:Words>4528</ap:Words>
  <ap:Characters>26310</ap:Characters>
  <ap:Application>Microsoft Office Word</ap:Application>
  <ap:DocSecurity>0</ap:DocSecurity>
  <ap:Lines>711</ap:Lines>
  <ap:Paragraphs>293</ap:Paragraphs>
  <ap:ScaleCrop>false</ap:ScaleCrop>
  <ap:HeadingPairs>
    <vt:vector baseType="variant" size="2">
      <vt:variant>
        <vt:lpstr>Titel</vt:lpstr>
      </vt:variant>
      <vt:variant>
        <vt:i4>1</vt:i4>
      </vt:variant>
    </vt:vector>
  </ap:HeadingPairs>
  <ap:TitlesOfParts>
    <vt:vector baseType="lpstr" size="1">
      <vt:lpstr/>
    </vt:vector>
  </ap:TitlesOfParts>
  <ap:Company/>
  <ap:LinksUpToDate>false</ap:LinksUpToDate>
  <ap:CharactersWithSpaces>30545</ap:CharactersWithSpaces>
  <ap:SharedDoc>false</ap:SharedDoc>
  <ap:HyperlinksChanged>false</ap:HyperlinksChanged>
  <ap:AppVersion>16.0000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Benja Johansen</dc:creator>
  <cp:lastModifiedBy>Jeanet Severin</cp:lastModifiedBy>
  <cp:revision>6</cp:revision>
  <cp:lastPrinted>2022-06-13T09:43:00Z</cp:lastPrinted>
  <dcterms:created xsi:type="dcterms:W3CDTF">2022-07-07T07:27:00Z</dcterms:created>
  <dcterms:modified xsi:type="dcterms:W3CDTF">2022-07-07T09:08:00Z</dcterms:modified>
</cp:coreProperties>
</file>