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9A65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8FC9A60" wp14:editId="6DBB47AA">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AA35AAF" w14:textId="77777777" w:rsidTr="00F0465B">
        <w:tc>
          <w:tcPr>
            <w:tcW w:w="1274" w:type="dxa"/>
            <w:tcBorders>
              <w:right w:val="nil"/>
            </w:tcBorders>
            <w:shd w:val="clear" w:color="auto" w:fill="auto"/>
          </w:tcPr>
          <w:p w14:paraId="061DFEEB"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47C92528" w14:textId="01B29014" w:rsidR="00514730" w:rsidRPr="00F0465B" w:rsidRDefault="00A657CD" w:rsidP="00F0465B">
            <w:pPr>
              <w:pStyle w:val="Skriftbrev"/>
              <w:shd w:val="solid" w:color="FFFFFF" w:fill="FFFFFF"/>
              <w:rPr>
                <w:bCs/>
                <w:szCs w:val="20"/>
              </w:rPr>
            </w:pPr>
            <w:r>
              <w:t>24/1398</w:t>
            </w:r>
          </w:p>
        </w:tc>
      </w:tr>
    </w:tbl>
    <w:p w14:paraId="37DA954F"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579ED835" w14:textId="77777777" w:rsidR="00525A69" w:rsidRPr="00AF13E7" w:rsidRDefault="00525A69">
      <w:pPr>
        <w:ind w:left="851" w:hanging="851"/>
        <w:jc w:val="center"/>
        <w:rPr>
          <w:rFonts w:ascii="Tahoma" w:hAnsi="Tahoma" w:cs="Tahoma"/>
          <w:b/>
          <w:sz w:val="40"/>
          <w:szCs w:val="40"/>
        </w:rPr>
      </w:pPr>
    </w:p>
    <w:p w14:paraId="03D9414C" w14:textId="77777777" w:rsidR="00514730" w:rsidRDefault="00514730" w:rsidP="00521B4C">
      <w:pPr>
        <w:ind w:left="0"/>
        <w:rPr>
          <w:rFonts w:ascii="Tahoma" w:hAnsi="Tahoma" w:cs="Tahoma"/>
          <w:b/>
          <w:sz w:val="56"/>
          <w:szCs w:val="56"/>
        </w:rPr>
      </w:pPr>
    </w:p>
    <w:p w14:paraId="40AAC47F" w14:textId="77777777" w:rsidR="00031909" w:rsidRDefault="00031909" w:rsidP="00F86EC9">
      <w:pPr>
        <w:ind w:left="360"/>
        <w:jc w:val="center"/>
        <w:rPr>
          <w:rFonts w:ascii="Tahoma" w:hAnsi="Tahoma" w:cs="Tahoma"/>
          <w:b/>
          <w:sz w:val="56"/>
          <w:szCs w:val="56"/>
        </w:rPr>
      </w:pPr>
    </w:p>
    <w:p w14:paraId="72410557" w14:textId="77777777" w:rsidR="00884F39" w:rsidRDefault="00884F39" w:rsidP="00884F39">
      <w:pPr>
        <w:ind w:left="0"/>
        <w:rPr>
          <w:rFonts w:ascii="Tahoma" w:hAnsi="Tahoma" w:cs="Tahoma"/>
          <w:b/>
          <w:sz w:val="56"/>
          <w:szCs w:val="56"/>
        </w:rPr>
      </w:pPr>
    </w:p>
    <w:p w14:paraId="4376C634"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3E9E8C70"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27-02-2024</w:t>
      </w:r>
    </w:p>
    <w:p w14:paraId="637E6C78" w14:textId="77777777" w:rsidR="00BF331C" w:rsidRPr="00326C4D" w:rsidRDefault="00BF331C" w:rsidP="00BF331C">
      <w:pPr>
        <w:rPr>
          <w:rFonts w:ascii="Tahoma" w:hAnsi="Tahoma" w:cs="Tahoma"/>
        </w:rPr>
      </w:pPr>
    </w:p>
    <w:p w14:paraId="041411E3"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Brdr. Søby ApS</w:t>
      </w:r>
    </w:p>
    <w:p w14:paraId="10FEE039"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Bodevej 16, Bode, 8950 Ørsted</w:t>
      </w:r>
    </w:p>
    <w:p w14:paraId="1CECAB5F" w14:textId="77777777" w:rsidR="00B356B3" w:rsidRPr="00936AD1" w:rsidRDefault="00B356B3">
      <w:pPr>
        <w:ind w:left="851" w:hanging="851"/>
        <w:jc w:val="center"/>
        <w:rPr>
          <w:rFonts w:ascii="Tahoma" w:hAnsi="Tahoma" w:cs="Tahoma"/>
          <w:bCs/>
          <w:sz w:val="28"/>
          <w:szCs w:val="28"/>
        </w:rPr>
      </w:pPr>
    </w:p>
    <w:p w14:paraId="3E772BFC"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7CDF3F88" w14:textId="77777777" w:rsidR="00326C4D" w:rsidRDefault="00326C4D" w:rsidP="000B1691">
      <w:pPr>
        <w:ind w:right="567"/>
        <w:rPr>
          <w:szCs w:val="24"/>
        </w:rPr>
      </w:pPr>
    </w:p>
    <w:p w14:paraId="1B952E35" w14:textId="25364403"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A657CD" w:rsidRPr="00A657CD">
        <w:rPr>
          <w:szCs w:val="24"/>
        </w:rPr>
        <w:t xml:space="preserve">Jens Ejner Søby, ejer </w:t>
      </w:r>
    </w:p>
    <w:p w14:paraId="451A6D03"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21D4EA0D" w14:textId="77777777" w:rsidR="00936AD1" w:rsidRPr="003C3B8C" w:rsidRDefault="00936AD1" w:rsidP="000B1691">
      <w:pPr>
        <w:ind w:right="567"/>
        <w:rPr>
          <w:szCs w:val="24"/>
        </w:rPr>
      </w:pPr>
    </w:p>
    <w:p w14:paraId="0023C606" w14:textId="77777777" w:rsidR="00936AD1" w:rsidRPr="003C3B8C" w:rsidRDefault="00936AD1" w:rsidP="000B1691">
      <w:pPr>
        <w:ind w:right="567"/>
        <w:rPr>
          <w:szCs w:val="24"/>
        </w:rPr>
      </w:pPr>
    </w:p>
    <w:p w14:paraId="7CEFD7D5" w14:textId="12D26E30" w:rsidR="00A657CD" w:rsidRPr="00A657CD" w:rsidRDefault="00936AD1" w:rsidP="00A657CD">
      <w:pPr>
        <w:ind w:right="567"/>
        <w:rPr>
          <w:szCs w:val="24"/>
        </w:rPr>
      </w:pPr>
      <w:r w:rsidRPr="003C3B8C">
        <w:rPr>
          <w:szCs w:val="24"/>
        </w:rPr>
        <w:t>Tilsynstype:</w:t>
      </w:r>
      <w:r w:rsidRPr="003C3B8C">
        <w:rPr>
          <w:szCs w:val="24"/>
        </w:rPr>
        <w:tab/>
      </w:r>
      <w:r w:rsidRPr="003C3B8C">
        <w:rPr>
          <w:szCs w:val="24"/>
        </w:rPr>
        <w:tab/>
        <w:t>Basistilsyn</w:t>
      </w:r>
      <w:r w:rsidR="00B356B3" w:rsidRPr="003C3B8C">
        <w:rPr>
          <w:szCs w:val="24"/>
        </w:rPr>
        <w:t xml:space="preserve">. </w:t>
      </w:r>
      <w:r w:rsidR="00B356B3" w:rsidRPr="00A657CD">
        <w:rPr>
          <w:szCs w:val="24"/>
        </w:rPr>
        <w:t xml:space="preserve">Der er ført tilsyn med  </w:t>
      </w:r>
    </w:p>
    <w:p w14:paraId="1A87AAFC" w14:textId="77777777" w:rsidR="00A657CD" w:rsidRPr="00A657CD" w:rsidRDefault="00B356B3" w:rsidP="00A657CD">
      <w:pPr>
        <w:pStyle w:val="Listeafsnit"/>
        <w:numPr>
          <w:ilvl w:val="0"/>
          <w:numId w:val="7"/>
        </w:numPr>
        <w:ind w:right="567"/>
        <w:rPr>
          <w:szCs w:val="24"/>
        </w:rPr>
      </w:pPr>
      <w:r w:rsidRPr="00A657CD">
        <w:rPr>
          <w:szCs w:val="24"/>
        </w:rPr>
        <w:t xml:space="preserve">Dyrehold/produktion      </w:t>
      </w:r>
    </w:p>
    <w:p w14:paraId="4CAED161" w14:textId="77777777" w:rsidR="00A657CD" w:rsidRPr="00A657CD" w:rsidRDefault="00B356B3" w:rsidP="00A657CD">
      <w:pPr>
        <w:pStyle w:val="Listeafsnit"/>
        <w:numPr>
          <w:ilvl w:val="0"/>
          <w:numId w:val="7"/>
        </w:numPr>
        <w:ind w:right="567"/>
        <w:rPr>
          <w:szCs w:val="24"/>
        </w:rPr>
      </w:pPr>
      <w:r w:rsidRPr="00A657CD">
        <w:rPr>
          <w:szCs w:val="24"/>
        </w:rPr>
        <w:t xml:space="preserve">Gødningsopbevaring    </w:t>
      </w:r>
    </w:p>
    <w:p w14:paraId="37D1119F" w14:textId="77777777" w:rsidR="00A657CD" w:rsidRPr="00A657CD" w:rsidRDefault="00B356B3" w:rsidP="00A657CD">
      <w:pPr>
        <w:pStyle w:val="Listeafsnit"/>
        <w:numPr>
          <w:ilvl w:val="0"/>
          <w:numId w:val="7"/>
        </w:numPr>
        <w:ind w:right="567"/>
        <w:rPr>
          <w:szCs w:val="24"/>
        </w:rPr>
      </w:pPr>
      <w:r w:rsidRPr="00A657CD">
        <w:rPr>
          <w:szCs w:val="24"/>
        </w:rPr>
        <w:t xml:space="preserve">Affaldshåndtering    </w:t>
      </w:r>
    </w:p>
    <w:p w14:paraId="43F501D5" w14:textId="77777777" w:rsidR="00A657CD" w:rsidRPr="00A657CD" w:rsidRDefault="00B356B3" w:rsidP="00A657CD">
      <w:pPr>
        <w:pStyle w:val="Listeafsnit"/>
        <w:numPr>
          <w:ilvl w:val="0"/>
          <w:numId w:val="7"/>
        </w:numPr>
        <w:ind w:right="567"/>
        <w:rPr>
          <w:szCs w:val="24"/>
        </w:rPr>
      </w:pPr>
      <w:r w:rsidRPr="00A657CD">
        <w:rPr>
          <w:szCs w:val="24"/>
        </w:rPr>
        <w:t xml:space="preserve">Olieprodukter   </w:t>
      </w:r>
    </w:p>
    <w:p w14:paraId="77708AB9" w14:textId="6A9DD4AE" w:rsidR="00936AD1" w:rsidRPr="00A657CD" w:rsidRDefault="00B356B3" w:rsidP="00A657CD">
      <w:pPr>
        <w:pStyle w:val="Listeafsnit"/>
        <w:numPr>
          <w:ilvl w:val="0"/>
          <w:numId w:val="7"/>
        </w:numPr>
        <w:ind w:right="567"/>
        <w:rPr>
          <w:szCs w:val="24"/>
        </w:rPr>
      </w:pPr>
      <w:r w:rsidRPr="00A657CD">
        <w:rPr>
          <w:szCs w:val="24"/>
        </w:rPr>
        <w:t>Evt. vilkår i miljøtilladelse/-godkendelse</w:t>
      </w:r>
    </w:p>
    <w:p w14:paraId="1E6C1097" w14:textId="77777777" w:rsidR="00A657CD" w:rsidRPr="00A657CD" w:rsidRDefault="00A657CD" w:rsidP="00A657CD">
      <w:pPr>
        <w:pStyle w:val="Listeafsnit"/>
        <w:ind w:left="4272" w:right="567"/>
        <w:rPr>
          <w:color w:val="FF0000"/>
          <w:szCs w:val="24"/>
        </w:rPr>
      </w:pPr>
    </w:p>
    <w:p w14:paraId="3386E467"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58F51BC2" w14:textId="77777777" w:rsidR="00052446" w:rsidRPr="003C3B8C" w:rsidRDefault="00052446" w:rsidP="009338F0">
      <w:pPr>
        <w:ind w:right="567"/>
        <w:rPr>
          <w:szCs w:val="24"/>
        </w:rPr>
      </w:pPr>
      <w:r>
        <w:rPr>
          <w:szCs w:val="24"/>
        </w:rPr>
        <w:t>Baggrund for tilsynet:</w:t>
      </w:r>
      <w:r>
        <w:rPr>
          <w:szCs w:val="24"/>
        </w:rPr>
        <w:tab/>
        <w:t>Miljøtilsynsbekendtgørelsen</w:t>
      </w:r>
    </w:p>
    <w:p w14:paraId="4E36C13C" w14:textId="77777777" w:rsidR="00B356B3" w:rsidRPr="003C3B8C" w:rsidRDefault="00B356B3" w:rsidP="000B1691">
      <w:pPr>
        <w:ind w:right="567"/>
        <w:rPr>
          <w:szCs w:val="24"/>
        </w:rPr>
      </w:pPr>
    </w:p>
    <w:p w14:paraId="259FF9E2" w14:textId="77777777" w:rsidR="00B356B3" w:rsidRPr="003C3B8C" w:rsidRDefault="00B356B3" w:rsidP="000B1691">
      <w:pPr>
        <w:ind w:right="567"/>
        <w:rPr>
          <w:szCs w:val="24"/>
        </w:rPr>
      </w:pPr>
    </w:p>
    <w:p w14:paraId="054219D6"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29597</w:t>
      </w:r>
    </w:p>
    <w:p w14:paraId="53E5EC33"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36734752</w:t>
      </w:r>
    </w:p>
    <w:p w14:paraId="36A348FA"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3133809A" w14:textId="77777777" w:rsidR="00B356B3" w:rsidRPr="003C3B8C" w:rsidRDefault="00B356B3" w:rsidP="00E531ED">
      <w:pPr>
        <w:spacing w:line="360" w:lineRule="auto"/>
        <w:ind w:left="0" w:right="567"/>
        <w:rPr>
          <w:szCs w:val="24"/>
        </w:rPr>
      </w:pPr>
    </w:p>
    <w:p w14:paraId="1FD96F5C"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7391E6F9"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3F56D465"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011EFCF0"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1CDA394A" w14:textId="77777777" w:rsidR="003C3B8C" w:rsidRPr="003C3B8C" w:rsidRDefault="003C3B8C" w:rsidP="000B1691">
      <w:pPr>
        <w:spacing w:line="360" w:lineRule="auto"/>
        <w:ind w:right="567"/>
        <w:rPr>
          <w:szCs w:val="24"/>
        </w:rPr>
      </w:pPr>
    </w:p>
    <w:p w14:paraId="7C71DA2E"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6CC0F7F"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D7B4D7B" w14:textId="77777777" w:rsidR="0096245B" w:rsidRPr="003C3B8C" w:rsidRDefault="0096245B" w:rsidP="0096245B">
      <w:pPr>
        <w:ind w:right="142"/>
        <w:rPr>
          <w:szCs w:val="24"/>
        </w:rPr>
      </w:pPr>
    </w:p>
    <w:p w14:paraId="0E58596E" w14:textId="77777777" w:rsidR="0096245B" w:rsidRPr="00965FCF" w:rsidRDefault="0096245B" w:rsidP="00884F39">
      <w:pPr>
        <w:pStyle w:val="Overskrift2"/>
        <w:ind w:left="426" w:firstLine="141"/>
        <w:rPr>
          <w:szCs w:val="32"/>
        </w:rPr>
      </w:pPr>
      <w:r w:rsidRPr="00965FCF">
        <w:rPr>
          <w:szCs w:val="32"/>
        </w:rPr>
        <w:t>Vil du vide mere</w:t>
      </w:r>
    </w:p>
    <w:p w14:paraId="6E6B7A18"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C37E035"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6A123E6"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EEB15C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BB0655D"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792D7F57" w14:textId="77777777" w:rsidR="0096245B" w:rsidRDefault="0096245B" w:rsidP="000B1691">
      <w:pPr>
        <w:spacing w:line="360" w:lineRule="auto"/>
        <w:ind w:right="567"/>
        <w:rPr>
          <w:rFonts w:ascii="Tahoma" w:hAnsi="Tahoma" w:cs="Tahoma"/>
          <w:color w:val="FF0000"/>
          <w:sz w:val="20"/>
        </w:rPr>
      </w:pPr>
    </w:p>
    <w:p w14:paraId="617B35A6" w14:textId="77777777" w:rsidR="0096245B" w:rsidRDefault="0096245B" w:rsidP="000B1691">
      <w:pPr>
        <w:spacing w:line="360" w:lineRule="auto"/>
        <w:ind w:right="567"/>
        <w:rPr>
          <w:rFonts w:ascii="Tahoma" w:hAnsi="Tahoma" w:cs="Tahoma"/>
          <w:color w:val="FF0000"/>
          <w:sz w:val="20"/>
        </w:rPr>
      </w:pPr>
    </w:p>
    <w:p w14:paraId="30B57F50" w14:textId="1E2BDBFB" w:rsidR="00320745" w:rsidRDefault="007B687C" w:rsidP="000B1691">
      <w:pPr>
        <w:spacing w:line="360" w:lineRule="auto"/>
        <w:ind w:right="567"/>
        <w:rPr>
          <w:sz w:val="32"/>
          <w:szCs w:val="32"/>
        </w:rPr>
      </w:pPr>
      <w:r>
        <w:rPr>
          <w:sz w:val="32"/>
          <w:szCs w:val="32"/>
        </w:rPr>
        <w:t>G</w:t>
      </w:r>
      <w:r w:rsidR="00D474A1">
        <w:rPr>
          <w:sz w:val="32"/>
          <w:szCs w:val="32"/>
        </w:rPr>
        <w:t>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99"/>
        <w:gridCol w:w="1169"/>
        <w:gridCol w:w="1013"/>
        <w:gridCol w:w="1560"/>
        <w:gridCol w:w="1234"/>
        <w:gridCol w:w="876"/>
      </w:tblGrid>
      <w:tr w:rsidR="003F2281" w14:paraId="3FDE5FA6" w14:textId="77777777" w:rsidTr="007B687C">
        <w:tc>
          <w:tcPr>
            <w:tcW w:w="1999" w:type="pct"/>
          </w:tcPr>
          <w:p w14:paraId="3DE1F9D4" w14:textId="77777777" w:rsidR="00E31694" w:rsidRPr="00E31694" w:rsidRDefault="00FD06DA" w:rsidP="007B687C">
            <w:pPr>
              <w:spacing w:line="360" w:lineRule="auto"/>
              <w:ind w:left="0" w:right="567"/>
              <w:jc w:val="left"/>
              <w:rPr>
                <w:szCs w:val="24"/>
              </w:rPr>
            </w:pPr>
            <w:r>
              <w:t>Dyretype</w:t>
            </w:r>
          </w:p>
        </w:tc>
        <w:tc>
          <w:tcPr>
            <w:tcW w:w="599" w:type="pct"/>
          </w:tcPr>
          <w:p w14:paraId="213A04B9" w14:textId="77777777" w:rsidR="003F2281" w:rsidRDefault="00FD06DA" w:rsidP="007B687C">
            <w:pPr>
              <w:ind w:left="0"/>
              <w:jc w:val="left"/>
            </w:pPr>
            <w:r>
              <w:t>Indgang</w:t>
            </w:r>
          </w:p>
        </w:tc>
        <w:tc>
          <w:tcPr>
            <w:tcW w:w="519" w:type="pct"/>
          </w:tcPr>
          <w:p w14:paraId="49D3E45B" w14:textId="77777777" w:rsidR="003F2281" w:rsidRDefault="00FD06DA" w:rsidP="007B687C">
            <w:pPr>
              <w:ind w:left="0"/>
              <w:jc w:val="left"/>
            </w:pPr>
            <w:r>
              <w:t>Udgang</w:t>
            </w:r>
          </w:p>
        </w:tc>
        <w:tc>
          <w:tcPr>
            <w:tcW w:w="800" w:type="pct"/>
          </w:tcPr>
          <w:p w14:paraId="60EC44E8" w14:textId="77777777" w:rsidR="003F2281" w:rsidRDefault="00FD06DA" w:rsidP="007B687C">
            <w:pPr>
              <w:ind w:left="0"/>
              <w:jc w:val="left"/>
            </w:pPr>
            <w:r>
              <w:t>Enhed</w:t>
            </w:r>
          </w:p>
        </w:tc>
        <w:tc>
          <w:tcPr>
            <w:tcW w:w="633" w:type="pct"/>
          </w:tcPr>
          <w:p w14:paraId="631C6DEB" w14:textId="77777777" w:rsidR="003F2281" w:rsidRDefault="00FD06DA" w:rsidP="007B687C">
            <w:pPr>
              <w:ind w:left="0"/>
              <w:jc w:val="left"/>
            </w:pPr>
            <w:r>
              <w:t>Antal dyr</w:t>
            </w:r>
          </w:p>
        </w:tc>
        <w:tc>
          <w:tcPr>
            <w:tcW w:w="449" w:type="pct"/>
          </w:tcPr>
          <w:p w14:paraId="54B1B0F4" w14:textId="77777777" w:rsidR="003F2281" w:rsidRDefault="00FD06DA" w:rsidP="007B687C">
            <w:pPr>
              <w:ind w:left="0"/>
              <w:jc w:val="left"/>
            </w:pPr>
            <w:r>
              <w:t>DE</w:t>
            </w:r>
          </w:p>
        </w:tc>
      </w:tr>
      <w:tr w:rsidR="003F2281" w14:paraId="60D32A30" w14:textId="77777777" w:rsidTr="007B687C">
        <w:tc>
          <w:tcPr>
            <w:tcW w:w="1999" w:type="pct"/>
          </w:tcPr>
          <w:p w14:paraId="5108496E" w14:textId="77777777" w:rsidR="003F2281" w:rsidRDefault="00FD06DA" w:rsidP="007B687C">
            <w:pPr>
              <w:ind w:left="0"/>
              <w:jc w:val="left"/>
            </w:pPr>
            <w:r>
              <w:t>Slagtesvin fra 32 til 107</w:t>
            </w:r>
          </w:p>
        </w:tc>
        <w:tc>
          <w:tcPr>
            <w:tcW w:w="599" w:type="pct"/>
          </w:tcPr>
          <w:p w14:paraId="45F5F0E7" w14:textId="77777777" w:rsidR="003F2281" w:rsidRDefault="00FD06DA" w:rsidP="007B687C">
            <w:pPr>
              <w:ind w:left="0"/>
              <w:jc w:val="left"/>
            </w:pPr>
            <w:r>
              <w:t>32</w:t>
            </w:r>
          </w:p>
        </w:tc>
        <w:tc>
          <w:tcPr>
            <w:tcW w:w="519" w:type="pct"/>
          </w:tcPr>
          <w:p w14:paraId="0727B5FF" w14:textId="77777777" w:rsidR="003F2281" w:rsidRDefault="00FD06DA" w:rsidP="007B687C">
            <w:pPr>
              <w:ind w:left="0"/>
              <w:jc w:val="left"/>
            </w:pPr>
            <w:r>
              <w:t>107</w:t>
            </w:r>
          </w:p>
        </w:tc>
        <w:tc>
          <w:tcPr>
            <w:tcW w:w="800" w:type="pct"/>
          </w:tcPr>
          <w:p w14:paraId="197DB694" w14:textId="77777777" w:rsidR="003F2281" w:rsidRDefault="00FD06DA" w:rsidP="007B687C">
            <w:pPr>
              <w:ind w:left="0"/>
              <w:jc w:val="left"/>
            </w:pPr>
            <w:r>
              <w:t>1 produceret dyr</w:t>
            </w:r>
          </w:p>
        </w:tc>
        <w:tc>
          <w:tcPr>
            <w:tcW w:w="633" w:type="pct"/>
          </w:tcPr>
          <w:p w14:paraId="06D2156D" w14:textId="77777777" w:rsidR="003F2281" w:rsidRDefault="00FD06DA" w:rsidP="007B687C">
            <w:pPr>
              <w:ind w:left="0"/>
              <w:jc w:val="left"/>
            </w:pPr>
            <w:r>
              <w:t>7.470</w:t>
            </w:r>
          </w:p>
        </w:tc>
        <w:tc>
          <w:tcPr>
            <w:tcW w:w="449" w:type="pct"/>
          </w:tcPr>
          <w:p w14:paraId="448C98EA" w14:textId="77777777" w:rsidR="003F2281" w:rsidRDefault="00FD06DA" w:rsidP="007B687C">
            <w:pPr>
              <w:ind w:left="0"/>
              <w:jc w:val="left"/>
            </w:pPr>
            <w:r>
              <w:t>191,54</w:t>
            </w:r>
          </w:p>
        </w:tc>
      </w:tr>
    </w:tbl>
    <w:p w14:paraId="200663D5" w14:textId="77777777" w:rsidR="00E31694" w:rsidRDefault="00E31694" w:rsidP="00C52022">
      <w:pPr>
        <w:spacing w:line="360" w:lineRule="auto"/>
        <w:ind w:right="567"/>
        <w:rPr>
          <w:szCs w:val="24"/>
        </w:rPr>
      </w:pPr>
    </w:p>
    <w:p w14:paraId="5D150A00" w14:textId="77777777" w:rsidR="008F06C7" w:rsidRDefault="008F06C7" w:rsidP="00C52022">
      <w:pPr>
        <w:spacing w:line="360" w:lineRule="auto"/>
        <w:ind w:right="567"/>
        <w:rPr>
          <w:szCs w:val="24"/>
        </w:rPr>
      </w:pPr>
    </w:p>
    <w:p w14:paraId="3030A78A"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0"/>
        <w:gridCol w:w="1841"/>
        <w:gridCol w:w="1275"/>
        <w:gridCol w:w="1277"/>
        <w:gridCol w:w="1703"/>
        <w:gridCol w:w="975"/>
      </w:tblGrid>
      <w:tr w:rsidR="003F2281" w14:paraId="7F1E7738" w14:textId="77777777" w:rsidTr="007B687C">
        <w:tc>
          <w:tcPr>
            <w:tcW w:w="1374" w:type="pct"/>
          </w:tcPr>
          <w:p w14:paraId="559825B5" w14:textId="77777777" w:rsidR="00320745" w:rsidRPr="00E531ED" w:rsidRDefault="00FD06DA" w:rsidP="007B687C">
            <w:pPr>
              <w:spacing w:line="360" w:lineRule="auto"/>
              <w:ind w:left="0" w:right="567"/>
              <w:jc w:val="left"/>
              <w:rPr>
                <w:szCs w:val="24"/>
              </w:rPr>
            </w:pPr>
            <w:r>
              <w:t>Dyretype</w:t>
            </w:r>
          </w:p>
        </w:tc>
        <w:tc>
          <w:tcPr>
            <w:tcW w:w="944" w:type="pct"/>
          </w:tcPr>
          <w:p w14:paraId="48EB8305" w14:textId="77777777" w:rsidR="003F2281" w:rsidRDefault="00FD06DA" w:rsidP="007B687C">
            <w:pPr>
              <w:ind w:left="0"/>
              <w:jc w:val="left"/>
            </w:pPr>
            <w:r>
              <w:t>Tilladt antal dyr</w:t>
            </w:r>
          </w:p>
        </w:tc>
        <w:tc>
          <w:tcPr>
            <w:tcW w:w="654" w:type="pct"/>
          </w:tcPr>
          <w:p w14:paraId="0E0E30BC" w14:textId="77777777" w:rsidR="003F2281" w:rsidRDefault="00FD06DA" w:rsidP="007B687C">
            <w:pPr>
              <w:ind w:left="0"/>
              <w:jc w:val="left"/>
            </w:pPr>
            <w:r>
              <w:t>Tilladt DE</w:t>
            </w:r>
          </w:p>
        </w:tc>
        <w:tc>
          <w:tcPr>
            <w:tcW w:w="655" w:type="pct"/>
          </w:tcPr>
          <w:p w14:paraId="51704E93" w14:textId="77777777" w:rsidR="003F2281" w:rsidRDefault="00FD06DA" w:rsidP="007B687C">
            <w:pPr>
              <w:ind w:left="0"/>
              <w:jc w:val="left"/>
            </w:pPr>
            <w:r>
              <w:t>Observeret</w:t>
            </w:r>
          </w:p>
        </w:tc>
        <w:tc>
          <w:tcPr>
            <w:tcW w:w="873" w:type="pct"/>
          </w:tcPr>
          <w:p w14:paraId="5C8332AB" w14:textId="77777777" w:rsidR="003F2281" w:rsidRDefault="00FD06DA" w:rsidP="007B687C">
            <w:pPr>
              <w:ind w:left="0"/>
              <w:jc w:val="left"/>
            </w:pPr>
            <w:r>
              <w:t>Observeret DE</w:t>
            </w:r>
          </w:p>
        </w:tc>
        <w:tc>
          <w:tcPr>
            <w:tcW w:w="500" w:type="pct"/>
          </w:tcPr>
          <w:p w14:paraId="303BBF16" w14:textId="77777777" w:rsidR="003F2281" w:rsidRDefault="00FD06DA" w:rsidP="007B687C">
            <w:pPr>
              <w:ind w:left="0"/>
              <w:jc w:val="left"/>
            </w:pPr>
            <w:r>
              <w:t>I orden</w:t>
            </w:r>
          </w:p>
        </w:tc>
      </w:tr>
      <w:tr w:rsidR="003F2281" w14:paraId="1C2DA7DC" w14:textId="77777777" w:rsidTr="007B687C">
        <w:tc>
          <w:tcPr>
            <w:tcW w:w="1374" w:type="pct"/>
          </w:tcPr>
          <w:p w14:paraId="4ED0A371" w14:textId="77777777" w:rsidR="003F2281" w:rsidRDefault="00FD06DA" w:rsidP="007B687C">
            <w:pPr>
              <w:ind w:left="0"/>
              <w:jc w:val="left"/>
            </w:pPr>
            <w:r>
              <w:t>Slagtesvin fra 32 til 107</w:t>
            </w:r>
          </w:p>
        </w:tc>
        <w:tc>
          <w:tcPr>
            <w:tcW w:w="944" w:type="pct"/>
          </w:tcPr>
          <w:p w14:paraId="351B08E2" w14:textId="77777777" w:rsidR="003F2281" w:rsidRDefault="00FD06DA" w:rsidP="007B687C">
            <w:pPr>
              <w:ind w:left="0"/>
              <w:jc w:val="left"/>
            </w:pPr>
            <w:r>
              <w:t>7470,00</w:t>
            </w:r>
          </w:p>
        </w:tc>
        <w:tc>
          <w:tcPr>
            <w:tcW w:w="654" w:type="pct"/>
          </w:tcPr>
          <w:p w14:paraId="69308FFB" w14:textId="77777777" w:rsidR="003F2281" w:rsidRDefault="00FD06DA" w:rsidP="007B687C">
            <w:pPr>
              <w:ind w:left="0"/>
              <w:jc w:val="left"/>
            </w:pPr>
            <w:r>
              <w:t>191,54</w:t>
            </w:r>
          </w:p>
        </w:tc>
        <w:tc>
          <w:tcPr>
            <w:tcW w:w="655" w:type="pct"/>
          </w:tcPr>
          <w:p w14:paraId="07106DC6" w14:textId="77777777" w:rsidR="003F2281" w:rsidRDefault="00FD06DA" w:rsidP="007B687C">
            <w:pPr>
              <w:ind w:left="0"/>
              <w:jc w:val="left"/>
            </w:pPr>
            <w:r>
              <w:t>3.448</w:t>
            </w:r>
          </w:p>
        </w:tc>
        <w:tc>
          <w:tcPr>
            <w:tcW w:w="873" w:type="pct"/>
          </w:tcPr>
          <w:p w14:paraId="1C4FF363" w14:textId="77777777" w:rsidR="003F2281" w:rsidRDefault="00FD06DA" w:rsidP="007B687C">
            <w:pPr>
              <w:ind w:left="0"/>
              <w:jc w:val="left"/>
            </w:pPr>
            <w:r>
              <w:t>114,84</w:t>
            </w:r>
          </w:p>
        </w:tc>
        <w:tc>
          <w:tcPr>
            <w:tcW w:w="500" w:type="pct"/>
          </w:tcPr>
          <w:p w14:paraId="4238E81E" w14:textId="77777777" w:rsidR="003F2281" w:rsidRDefault="00FD06DA" w:rsidP="007B687C">
            <w:pPr>
              <w:ind w:left="0"/>
              <w:jc w:val="left"/>
            </w:pPr>
            <w:r>
              <w:t>Ja</w:t>
            </w:r>
          </w:p>
        </w:tc>
      </w:tr>
    </w:tbl>
    <w:p w14:paraId="1E8D580C" w14:textId="77777777" w:rsidR="00320745" w:rsidRDefault="00320745" w:rsidP="00C52022">
      <w:pPr>
        <w:spacing w:line="360" w:lineRule="auto"/>
        <w:ind w:right="567"/>
        <w:rPr>
          <w:szCs w:val="24"/>
        </w:rPr>
      </w:pPr>
    </w:p>
    <w:p w14:paraId="7A15A588" w14:textId="77777777" w:rsidR="008F06C7" w:rsidRPr="00C52022" w:rsidRDefault="008F06C7" w:rsidP="00C52022">
      <w:pPr>
        <w:spacing w:line="360" w:lineRule="auto"/>
        <w:ind w:right="567"/>
        <w:rPr>
          <w:szCs w:val="24"/>
        </w:rPr>
      </w:pPr>
    </w:p>
    <w:p w14:paraId="2F7795E2" w14:textId="77777777" w:rsidR="00320745" w:rsidRPr="00965FCF" w:rsidRDefault="00320745" w:rsidP="000B1691">
      <w:pPr>
        <w:spacing w:line="360" w:lineRule="auto"/>
        <w:ind w:right="567"/>
        <w:rPr>
          <w:sz w:val="28"/>
          <w:szCs w:val="28"/>
        </w:rPr>
      </w:pPr>
      <w:r w:rsidRPr="00965FCF">
        <w:rPr>
          <w:sz w:val="32"/>
          <w:szCs w:val="32"/>
        </w:rPr>
        <w:t>Kontrolpunkter</w:t>
      </w:r>
    </w:p>
    <w:p w14:paraId="19BDCA8F"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3F2281" w14:paraId="49C59960" w14:textId="77777777">
        <w:tc>
          <w:tcPr>
            <w:tcW w:w="1500" w:type="pct"/>
          </w:tcPr>
          <w:p w14:paraId="2110800E" w14:textId="77777777" w:rsidR="00E531ED" w:rsidRPr="00E531ED" w:rsidRDefault="00FD06DA" w:rsidP="007B687C">
            <w:pPr>
              <w:spacing w:line="360" w:lineRule="auto"/>
              <w:ind w:left="0" w:right="567"/>
              <w:jc w:val="left"/>
              <w:rPr>
                <w:szCs w:val="24"/>
              </w:rPr>
            </w:pPr>
            <w:r>
              <w:t>Kontrolpunkt</w:t>
            </w:r>
          </w:p>
        </w:tc>
        <w:tc>
          <w:tcPr>
            <w:tcW w:w="3500" w:type="pct"/>
          </w:tcPr>
          <w:p w14:paraId="110D6418" w14:textId="77777777" w:rsidR="003F2281" w:rsidRDefault="00FD06DA" w:rsidP="007B687C">
            <w:pPr>
              <w:ind w:left="0"/>
              <w:jc w:val="left"/>
            </w:pPr>
            <w:r>
              <w:t>Bemærkning</w:t>
            </w:r>
          </w:p>
        </w:tc>
      </w:tr>
      <w:tr w:rsidR="003F2281" w14:paraId="6145EA20" w14:textId="77777777">
        <w:tc>
          <w:tcPr>
            <w:tcW w:w="0" w:type="auto"/>
          </w:tcPr>
          <w:p w14:paraId="3C99DB9B" w14:textId="77777777" w:rsidR="003F2281" w:rsidRDefault="00FD06DA" w:rsidP="007B687C">
            <w:pPr>
              <w:ind w:left="0"/>
              <w:jc w:val="left"/>
            </w:pPr>
            <w:r>
              <w:t xml:space="preserve">A. </w:t>
            </w:r>
            <w:r>
              <w:t>Miljøgodkendelse /-tilladelse</w:t>
            </w:r>
          </w:p>
        </w:tc>
        <w:tc>
          <w:tcPr>
            <w:tcW w:w="0" w:type="auto"/>
          </w:tcPr>
          <w:p w14:paraId="758A9A14" w14:textId="185BE8A4" w:rsidR="003F2281" w:rsidRDefault="00FD06DA" w:rsidP="007B687C">
            <w:pPr>
              <w:ind w:left="0"/>
              <w:jc w:val="left"/>
            </w:pPr>
            <w:r>
              <w:t xml:space="preserve">Ingen tilladelse/godkendelse efter </w:t>
            </w:r>
            <w:r w:rsidR="007B687C">
              <w:t xml:space="preserve">husdyrbrugsloven. </w:t>
            </w:r>
          </w:p>
        </w:tc>
      </w:tr>
      <w:tr w:rsidR="003F2281" w14:paraId="322868F7" w14:textId="77777777">
        <w:tc>
          <w:tcPr>
            <w:tcW w:w="0" w:type="auto"/>
          </w:tcPr>
          <w:p w14:paraId="5233A703" w14:textId="77777777" w:rsidR="003F2281" w:rsidRDefault="00FD06DA" w:rsidP="007B687C">
            <w:pPr>
              <w:ind w:left="0"/>
              <w:jc w:val="left"/>
            </w:pPr>
            <w:r>
              <w:t>B. Lovligt dyrehold/produktionsareal samt beskrivelse af udnyttelsen heraf</w:t>
            </w:r>
          </w:p>
        </w:tc>
        <w:tc>
          <w:tcPr>
            <w:tcW w:w="0" w:type="auto"/>
          </w:tcPr>
          <w:p w14:paraId="229B12AE" w14:textId="79A0EAB5" w:rsidR="003F2281" w:rsidRDefault="00FD06DA" w:rsidP="007B687C">
            <w:pPr>
              <w:ind w:left="0"/>
              <w:jc w:val="left"/>
            </w:pPr>
            <w:r>
              <w:t>I overstående skema ses gødningsregnskabet for planåret 21/22. Antal dyreenheder er mindre end det tilladte.</w:t>
            </w:r>
            <w:r>
              <w:br/>
            </w:r>
            <w:r>
              <w:br/>
              <w:t xml:space="preserve">Gødningsregnskabet for de senste tre </w:t>
            </w:r>
            <w:proofErr w:type="spellStart"/>
            <w:r>
              <w:t>planår</w:t>
            </w:r>
            <w:proofErr w:type="spellEnd"/>
            <w:r>
              <w:t xml:space="preserve"> er gen</w:t>
            </w:r>
            <w:r w:rsidR="007B687C">
              <w:t>n</w:t>
            </w:r>
            <w:r>
              <w:t>emgået.</w:t>
            </w:r>
          </w:p>
        </w:tc>
      </w:tr>
      <w:tr w:rsidR="003F2281" w14:paraId="3DA5D0BC" w14:textId="77777777">
        <w:tc>
          <w:tcPr>
            <w:tcW w:w="0" w:type="auto"/>
          </w:tcPr>
          <w:p w14:paraId="534F97B5" w14:textId="77777777" w:rsidR="003F2281" w:rsidRDefault="00FD06DA" w:rsidP="007B687C">
            <w:pPr>
              <w:ind w:left="0"/>
              <w:jc w:val="left"/>
            </w:pPr>
            <w:r>
              <w:t>C. Logbog for gyllebeholder</w:t>
            </w:r>
          </w:p>
        </w:tc>
        <w:tc>
          <w:tcPr>
            <w:tcW w:w="0" w:type="auto"/>
          </w:tcPr>
          <w:p w14:paraId="2F7BDBA3" w14:textId="2D5908A2" w:rsidR="003F2281" w:rsidRDefault="00FD06DA" w:rsidP="007B687C">
            <w:pPr>
              <w:ind w:left="0"/>
              <w:jc w:val="left"/>
            </w:pPr>
            <w:r>
              <w:t xml:space="preserve">Der </w:t>
            </w:r>
            <w:r>
              <w:t xml:space="preserve">føres logbog for flydelagets tilstand og tæthed  samt aktiviteter i beholderne. Logbog over flydelagets tilstand og tæthed føres </w:t>
            </w:r>
            <w:r>
              <w:t>hver måned.</w:t>
            </w:r>
          </w:p>
        </w:tc>
      </w:tr>
      <w:tr w:rsidR="003F2281" w14:paraId="45051B7A" w14:textId="77777777">
        <w:tc>
          <w:tcPr>
            <w:tcW w:w="0" w:type="auto"/>
          </w:tcPr>
          <w:p w14:paraId="1D4591F1" w14:textId="77777777" w:rsidR="003F2281" w:rsidRDefault="00FD06DA" w:rsidP="007B687C">
            <w:pPr>
              <w:ind w:left="0"/>
              <w:jc w:val="left"/>
            </w:pPr>
            <w:r>
              <w:t>D. Hyppig gylleudslusning (logbog)</w:t>
            </w:r>
          </w:p>
        </w:tc>
        <w:tc>
          <w:tcPr>
            <w:tcW w:w="0" w:type="auto"/>
          </w:tcPr>
          <w:p w14:paraId="10FC95A2" w14:textId="77777777" w:rsidR="003F2281" w:rsidRDefault="00FD06DA" w:rsidP="007B687C">
            <w:pPr>
              <w:ind w:left="0"/>
              <w:jc w:val="left"/>
            </w:pPr>
            <w:r>
              <w:t>Logbog over hyppig gylleudslusning føres. Gylleudslusning foretages hver uge.</w:t>
            </w:r>
          </w:p>
        </w:tc>
      </w:tr>
      <w:tr w:rsidR="003F2281" w14:paraId="297504B9" w14:textId="77777777">
        <w:tc>
          <w:tcPr>
            <w:tcW w:w="0" w:type="auto"/>
          </w:tcPr>
          <w:p w14:paraId="6FFBF6ED" w14:textId="77777777" w:rsidR="003F2281" w:rsidRDefault="00FD06DA" w:rsidP="007B687C">
            <w:pPr>
              <w:ind w:left="0"/>
              <w:jc w:val="left"/>
            </w:pPr>
            <w:r>
              <w:lastRenderedPageBreak/>
              <w:t>H. Møddingsplads og opbevaring af fast husdyrgødning (herunder overdækning)</w:t>
            </w:r>
          </w:p>
        </w:tc>
        <w:tc>
          <w:tcPr>
            <w:tcW w:w="0" w:type="auto"/>
          </w:tcPr>
          <w:p w14:paraId="303CD99C" w14:textId="77777777" w:rsidR="003F2281" w:rsidRDefault="00FD06DA" w:rsidP="007B687C">
            <w:pPr>
              <w:ind w:left="0"/>
              <w:jc w:val="left"/>
            </w:pPr>
            <w:r>
              <w:t>Ingen.</w:t>
            </w:r>
          </w:p>
        </w:tc>
      </w:tr>
      <w:tr w:rsidR="003F2281" w14:paraId="2BA0C3F6" w14:textId="77777777">
        <w:tc>
          <w:tcPr>
            <w:tcW w:w="0" w:type="auto"/>
          </w:tcPr>
          <w:p w14:paraId="0942F8E3" w14:textId="77777777" w:rsidR="003F2281" w:rsidRDefault="00FD06DA" w:rsidP="007B687C">
            <w:pPr>
              <w:ind w:left="0"/>
              <w:jc w:val="left"/>
            </w:pPr>
            <w:r>
              <w:t>I. Beholdere til flydende husdyrgødning (læsseplads, dykket indløb, pumperør, opbevaringskapacitet)</w:t>
            </w:r>
          </w:p>
        </w:tc>
        <w:tc>
          <w:tcPr>
            <w:tcW w:w="0" w:type="auto"/>
          </w:tcPr>
          <w:p w14:paraId="6952E179" w14:textId="77777777" w:rsidR="003F2281" w:rsidRDefault="00FD06DA" w:rsidP="007B687C">
            <w:pPr>
              <w:ind w:left="0"/>
              <w:jc w:val="left"/>
            </w:pPr>
            <w:r>
              <w:t>Gyllebeholder 940 m3</w:t>
            </w:r>
            <w:r>
              <w:br/>
              <w:t>- intet fastmonteret pumperør.</w:t>
            </w:r>
            <w:r>
              <w:br/>
              <w:t>- Indløb dykket og stand ok.</w:t>
            </w:r>
          </w:p>
        </w:tc>
      </w:tr>
      <w:tr w:rsidR="003F2281" w14:paraId="0C3EE5CD" w14:textId="77777777">
        <w:tc>
          <w:tcPr>
            <w:tcW w:w="0" w:type="auto"/>
          </w:tcPr>
          <w:p w14:paraId="518A8883" w14:textId="77777777" w:rsidR="003F2281" w:rsidRDefault="00FD06DA" w:rsidP="007B687C">
            <w:pPr>
              <w:ind w:left="0"/>
              <w:jc w:val="left"/>
            </w:pPr>
            <w:r>
              <w:t>J. Fast overdækning på beholdere/flydelag</w:t>
            </w:r>
          </w:p>
        </w:tc>
        <w:tc>
          <w:tcPr>
            <w:tcW w:w="0" w:type="auto"/>
          </w:tcPr>
          <w:p w14:paraId="4AA3E2C1" w14:textId="77777777" w:rsidR="003F2281" w:rsidRDefault="00FD06DA" w:rsidP="007B687C">
            <w:pPr>
              <w:ind w:left="0"/>
              <w:jc w:val="left"/>
            </w:pPr>
            <w:r>
              <w:t>Gyllen omrørt om morgen før tilsynet. Der er efterfølegnde indsendt billede af tilstrækkeligt flydelag.</w:t>
            </w:r>
          </w:p>
        </w:tc>
      </w:tr>
      <w:tr w:rsidR="003F2281" w14:paraId="39BAAB2F" w14:textId="77777777">
        <w:tc>
          <w:tcPr>
            <w:tcW w:w="0" w:type="auto"/>
          </w:tcPr>
          <w:p w14:paraId="64029B39" w14:textId="77777777" w:rsidR="003F2281" w:rsidRDefault="00FD06DA" w:rsidP="007B687C">
            <w:pPr>
              <w:ind w:left="0"/>
              <w:jc w:val="left"/>
            </w:pPr>
            <w:r>
              <w:t>K. Krav om gyllealarm og beholderbarriere</w:t>
            </w:r>
          </w:p>
        </w:tc>
        <w:tc>
          <w:tcPr>
            <w:tcW w:w="0" w:type="auto"/>
          </w:tcPr>
          <w:p w14:paraId="5309CAEC" w14:textId="77777777" w:rsidR="003F2281" w:rsidRDefault="00FD06DA" w:rsidP="007B687C">
            <w:pPr>
              <w:ind w:left="0"/>
              <w:jc w:val="left"/>
            </w:pPr>
            <w:r>
              <w:t>Mindre end 100m til vandløbet Bodegrøften. Krav om gyllealarm. Gyllealarm tilstede.</w:t>
            </w:r>
            <w:r>
              <w:br/>
            </w:r>
            <w:r>
              <w:br/>
              <w:t>Intet krav om beholderbarriere.</w:t>
            </w:r>
          </w:p>
        </w:tc>
      </w:tr>
      <w:tr w:rsidR="003F2281" w14:paraId="3E03B31F" w14:textId="77777777">
        <w:tc>
          <w:tcPr>
            <w:tcW w:w="0" w:type="auto"/>
          </w:tcPr>
          <w:p w14:paraId="4945EFAF" w14:textId="77777777" w:rsidR="003F2281" w:rsidRDefault="00FD06DA" w:rsidP="007B687C">
            <w:pPr>
              <w:ind w:left="0"/>
              <w:jc w:val="left"/>
            </w:pPr>
            <w:r>
              <w:t>L. Beholderkontrol</w:t>
            </w:r>
          </w:p>
        </w:tc>
        <w:tc>
          <w:tcPr>
            <w:tcW w:w="0" w:type="auto"/>
          </w:tcPr>
          <w:p w14:paraId="1B08DC9A" w14:textId="77777777" w:rsidR="003F2281" w:rsidRDefault="00FD06DA" w:rsidP="007B687C">
            <w:pPr>
              <w:ind w:left="0"/>
              <w:jc w:val="left"/>
            </w:pPr>
            <w:r>
              <w:t>Seneste beholderkontrol udført 2023 (ingen bemærkninger). Kontrolfrekvens hver 5 år.</w:t>
            </w:r>
          </w:p>
        </w:tc>
      </w:tr>
      <w:tr w:rsidR="003F2281" w14:paraId="553EDBE6" w14:textId="77777777">
        <w:tc>
          <w:tcPr>
            <w:tcW w:w="0" w:type="auto"/>
          </w:tcPr>
          <w:p w14:paraId="2EFB886D" w14:textId="77777777" w:rsidR="003F2281" w:rsidRDefault="00FD06DA" w:rsidP="007B687C">
            <w:pPr>
              <w:ind w:left="0"/>
              <w:jc w:val="left"/>
            </w:pPr>
            <w:r>
              <w:t>N. Markoplag</w:t>
            </w:r>
          </w:p>
        </w:tc>
        <w:tc>
          <w:tcPr>
            <w:tcW w:w="0" w:type="auto"/>
          </w:tcPr>
          <w:p w14:paraId="02AD811D" w14:textId="77777777" w:rsidR="003F2281" w:rsidRDefault="00FD06DA" w:rsidP="007B687C">
            <w:pPr>
              <w:ind w:left="0"/>
              <w:jc w:val="left"/>
            </w:pPr>
            <w:r>
              <w:t>Ingen</w:t>
            </w:r>
            <w:r>
              <w:br/>
            </w:r>
          </w:p>
        </w:tc>
      </w:tr>
      <w:tr w:rsidR="003F2281" w14:paraId="1A32C579" w14:textId="77777777">
        <w:tc>
          <w:tcPr>
            <w:tcW w:w="0" w:type="auto"/>
          </w:tcPr>
          <w:p w14:paraId="6786E065" w14:textId="77777777" w:rsidR="003F2281" w:rsidRDefault="00FD06DA" w:rsidP="007B687C">
            <w:pPr>
              <w:ind w:left="0"/>
              <w:jc w:val="left"/>
            </w:pPr>
            <w:r>
              <w:t>O. Vaskeplads og spildevand</w:t>
            </w:r>
          </w:p>
        </w:tc>
        <w:tc>
          <w:tcPr>
            <w:tcW w:w="0" w:type="auto"/>
          </w:tcPr>
          <w:p w14:paraId="3C5B6B5E" w14:textId="77777777" w:rsidR="003F2281" w:rsidRDefault="00FD06DA" w:rsidP="007B687C">
            <w:pPr>
              <w:ind w:left="0"/>
              <w:jc w:val="left"/>
            </w:pPr>
            <w:r>
              <w:t>Ingen</w:t>
            </w:r>
          </w:p>
        </w:tc>
      </w:tr>
      <w:tr w:rsidR="003F2281" w14:paraId="5E8C24CA" w14:textId="77777777">
        <w:tc>
          <w:tcPr>
            <w:tcW w:w="0" w:type="auto"/>
          </w:tcPr>
          <w:p w14:paraId="28CE8202" w14:textId="77777777" w:rsidR="003F2281" w:rsidRDefault="00FD06DA" w:rsidP="007B687C">
            <w:pPr>
              <w:ind w:left="0"/>
              <w:jc w:val="left"/>
            </w:pPr>
            <w:r>
              <w:t>P. Dieseltanke</w:t>
            </w:r>
          </w:p>
        </w:tc>
        <w:tc>
          <w:tcPr>
            <w:tcW w:w="0" w:type="auto"/>
          </w:tcPr>
          <w:p w14:paraId="155E5268" w14:textId="4827C07D" w:rsidR="003F2281" w:rsidRDefault="00FD06DA" w:rsidP="007B687C">
            <w:pPr>
              <w:ind w:left="0"/>
              <w:jc w:val="left"/>
            </w:pPr>
            <w:r>
              <w:t>2500l nedgravet tank fra 1985 er afblændet.</w:t>
            </w:r>
            <w:r>
              <w:br/>
              <w:t xml:space="preserve">Olietank fra </w:t>
            </w:r>
            <w:r>
              <w:t>2010 i plast (2500m3). Placeret stabilt på fast bund.</w:t>
            </w:r>
            <w:r>
              <w:br/>
            </w:r>
          </w:p>
        </w:tc>
      </w:tr>
      <w:tr w:rsidR="003F2281" w14:paraId="191C7B57" w14:textId="77777777">
        <w:tc>
          <w:tcPr>
            <w:tcW w:w="0" w:type="auto"/>
          </w:tcPr>
          <w:p w14:paraId="416C3E63" w14:textId="77777777" w:rsidR="003F2281" w:rsidRDefault="00FD06DA" w:rsidP="007B687C">
            <w:pPr>
              <w:ind w:left="0"/>
              <w:jc w:val="left"/>
            </w:pPr>
            <w:r>
              <w:t>Q. Opbevaring af olieprodukter og spildolie</w:t>
            </w:r>
          </w:p>
        </w:tc>
        <w:tc>
          <w:tcPr>
            <w:tcW w:w="0" w:type="auto"/>
          </w:tcPr>
          <w:p w14:paraId="70A2301B" w14:textId="77777777" w:rsidR="003F2281" w:rsidRDefault="00FD06DA" w:rsidP="007B687C">
            <w:pPr>
              <w:ind w:left="0"/>
              <w:jc w:val="left"/>
            </w:pPr>
            <w:r>
              <w:t>Olieprodukter står på fast bund unden afløb.</w:t>
            </w:r>
          </w:p>
        </w:tc>
      </w:tr>
      <w:tr w:rsidR="003F2281" w14:paraId="2DF501C4" w14:textId="77777777">
        <w:tc>
          <w:tcPr>
            <w:tcW w:w="0" w:type="auto"/>
          </w:tcPr>
          <w:p w14:paraId="74B47213" w14:textId="77777777" w:rsidR="003F2281" w:rsidRDefault="00FD06DA" w:rsidP="007B687C">
            <w:pPr>
              <w:ind w:left="0"/>
              <w:jc w:val="left"/>
            </w:pPr>
            <w:r>
              <w:t>R. Opbevaring af bekæmpelsesmidler m.v.</w:t>
            </w:r>
          </w:p>
        </w:tc>
        <w:tc>
          <w:tcPr>
            <w:tcW w:w="0" w:type="auto"/>
          </w:tcPr>
          <w:p w14:paraId="498928F4" w14:textId="77777777" w:rsidR="003F2281" w:rsidRDefault="00FD06DA" w:rsidP="007B687C">
            <w:pPr>
              <w:ind w:left="0"/>
              <w:jc w:val="left"/>
            </w:pPr>
            <w:r>
              <w:t>Ingen opbevaring af bekæmpelsesmidler på bedriften.</w:t>
            </w:r>
          </w:p>
        </w:tc>
      </w:tr>
      <w:tr w:rsidR="003F2281" w14:paraId="5996F95E" w14:textId="77777777">
        <w:tc>
          <w:tcPr>
            <w:tcW w:w="0" w:type="auto"/>
          </w:tcPr>
          <w:p w14:paraId="2B518FF9" w14:textId="77777777" w:rsidR="003F2281" w:rsidRDefault="00FD06DA" w:rsidP="007B687C">
            <w:pPr>
              <w:ind w:left="0"/>
              <w:jc w:val="left"/>
            </w:pPr>
            <w:r>
              <w:t>S. Affald - typer, sortering, opbevaring, og bortskaffelse</w:t>
            </w:r>
          </w:p>
        </w:tc>
        <w:tc>
          <w:tcPr>
            <w:tcW w:w="0" w:type="auto"/>
          </w:tcPr>
          <w:p w14:paraId="730D2024" w14:textId="36A3F13E" w:rsidR="003F2281" w:rsidRDefault="00FD06DA" w:rsidP="007B687C">
            <w:pPr>
              <w:ind w:left="0"/>
              <w:jc w:val="left"/>
            </w:pPr>
            <w:r>
              <w:t>Animalsk affald (døde dyr): Spalter og under kadaverkappe.</w:t>
            </w:r>
            <w:r>
              <w:br/>
            </w:r>
            <w:r>
              <w:br/>
              <w:t>Affald håndteres i container</w:t>
            </w:r>
            <w:r w:rsidR="007B687C">
              <w:t xml:space="preserve">. </w:t>
            </w:r>
            <w:r>
              <w:br/>
              <w:t>- jern sorteres fra.</w:t>
            </w:r>
            <w:r>
              <w:br/>
              <w:t>- landbrugsplast afhentes separat.</w:t>
            </w:r>
            <w:r>
              <w:br/>
            </w:r>
            <w:r>
              <w:br/>
              <w:t>Farligt affald: kanyler opbevares i box og afhentes af dyrelæge.</w:t>
            </w:r>
            <w:r>
              <w:br/>
            </w:r>
          </w:p>
        </w:tc>
      </w:tr>
      <w:tr w:rsidR="003F2281" w14:paraId="4032C5C4" w14:textId="77777777">
        <w:tc>
          <w:tcPr>
            <w:tcW w:w="0" w:type="auto"/>
          </w:tcPr>
          <w:p w14:paraId="0FE96165" w14:textId="77777777" w:rsidR="003F2281" w:rsidRDefault="00FD06DA" w:rsidP="007B687C">
            <w:pPr>
              <w:ind w:left="0"/>
              <w:jc w:val="left"/>
            </w:pPr>
            <w:r>
              <w:t>T. Skadedyr- typer og bekæmpelse</w:t>
            </w:r>
          </w:p>
        </w:tc>
        <w:tc>
          <w:tcPr>
            <w:tcW w:w="0" w:type="auto"/>
          </w:tcPr>
          <w:p w14:paraId="074A15CB" w14:textId="77777777" w:rsidR="003F2281" w:rsidRDefault="00FD06DA" w:rsidP="007B687C">
            <w:pPr>
              <w:ind w:left="0"/>
              <w:jc w:val="left"/>
            </w:pPr>
            <w:r>
              <w:t>Rottebekæmpelse: Kommunale ordning.</w:t>
            </w:r>
            <w:r>
              <w:br/>
            </w:r>
            <w:r>
              <w:br/>
              <w:t>Fluebekæmpelse: Rovfluen. Har haft problemer med fluer, efter indførelse af hyppig gylleudslusning.</w:t>
            </w:r>
          </w:p>
        </w:tc>
      </w:tr>
      <w:tr w:rsidR="003F2281" w14:paraId="4C61B3CB" w14:textId="77777777">
        <w:tc>
          <w:tcPr>
            <w:tcW w:w="0" w:type="auto"/>
          </w:tcPr>
          <w:p w14:paraId="76D9D2CE" w14:textId="77777777" w:rsidR="003F2281" w:rsidRDefault="00FD06DA" w:rsidP="007B687C">
            <w:pPr>
              <w:ind w:left="0"/>
              <w:jc w:val="left"/>
            </w:pPr>
            <w:r>
              <w:t>U. Bemærkninger</w:t>
            </w:r>
          </w:p>
        </w:tc>
        <w:tc>
          <w:tcPr>
            <w:tcW w:w="0" w:type="auto"/>
          </w:tcPr>
          <w:p w14:paraId="1D792A8A" w14:textId="77777777" w:rsidR="003F2281" w:rsidRDefault="003F2281" w:rsidP="007B687C">
            <w:pPr>
              <w:jc w:val="left"/>
            </w:pPr>
          </w:p>
        </w:tc>
      </w:tr>
    </w:tbl>
    <w:p w14:paraId="5B3B4D68" w14:textId="77777777" w:rsidR="00E531ED" w:rsidRPr="00E531ED" w:rsidRDefault="00E531ED" w:rsidP="000B1691">
      <w:pPr>
        <w:spacing w:line="360" w:lineRule="auto"/>
        <w:ind w:right="567"/>
        <w:rPr>
          <w:szCs w:val="24"/>
        </w:rPr>
      </w:pPr>
    </w:p>
    <w:p w14:paraId="0D1586BF"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0DDEF973"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E145CC3" w14:textId="234919AF" w:rsidR="00683CA5" w:rsidRDefault="00683CA5" w:rsidP="00455969">
      <w:pPr>
        <w:spacing w:line="276" w:lineRule="auto"/>
        <w:ind w:right="567"/>
        <w:rPr>
          <w:szCs w:val="24"/>
        </w:rPr>
      </w:pPr>
      <w:r>
        <w:rPr>
          <w:szCs w:val="24"/>
        </w:rPr>
        <w:t xml:space="preserve">Indberetning af </w:t>
      </w:r>
      <w:r w:rsidRPr="007B687C">
        <w:rPr>
          <w:szCs w:val="24"/>
        </w:rPr>
        <w:t>egenkontrol: Ingen krav</w:t>
      </w:r>
    </w:p>
    <w:p w14:paraId="6AE6596C" w14:textId="77777777" w:rsidR="008F06C7" w:rsidRPr="003C3B8C" w:rsidRDefault="008F06C7" w:rsidP="00455969">
      <w:pPr>
        <w:spacing w:line="276" w:lineRule="auto"/>
        <w:ind w:right="567"/>
        <w:rPr>
          <w:color w:val="FF0000"/>
          <w:szCs w:val="24"/>
        </w:rPr>
      </w:pPr>
    </w:p>
    <w:bookmarkEnd w:id="5"/>
    <w:p w14:paraId="2E377038"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1FD8E3D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5EA9A497" w14:textId="77777777" w:rsidR="004E25A1" w:rsidRPr="00326C4D" w:rsidRDefault="004E25A1" w:rsidP="0096245B">
      <w:pPr>
        <w:rPr>
          <w:sz w:val="20"/>
        </w:rPr>
      </w:pPr>
      <w:r w:rsidRPr="00326C4D">
        <w:rPr>
          <w:sz w:val="20"/>
        </w:rPr>
        <w:t>De 5 delparametre er:</w:t>
      </w:r>
    </w:p>
    <w:p w14:paraId="2D1C2DDE"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D185E8A"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AEF932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73ECE96D"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62C3E585" w14:textId="77777777" w:rsidR="004E25A1" w:rsidRPr="00326C4D" w:rsidRDefault="004E25A1" w:rsidP="004E25A1">
      <w:pPr>
        <w:pStyle w:val="Listeafsnit"/>
        <w:numPr>
          <w:ilvl w:val="0"/>
          <w:numId w:val="5"/>
        </w:numPr>
        <w:rPr>
          <w:sz w:val="20"/>
        </w:rPr>
      </w:pPr>
      <w:r w:rsidRPr="00326C4D">
        <w:rPr>
          <w:sz w:val="20"/>
        </w:rPr>
        <w:t>Sårbarhed (konsekvens 34 %)</w:t>
      </w:r>
    </w:p>
    <w:p w14:paraId="104900F4"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5BB637C0" w14:textId="77777777" w:rsidR="0096245B" w:rsidRPr="003C3B8C" w:rsidRDefault="0096245B">
      <w:pPr>
        <w:rPr>
          <w:szCs w:val="24"/>
        </w:rPr>
      </w:pPr>
    </w:p>
    <w:p w14:paraId="7885B9E8" w14:textId="77777777" w:rsidR="0096245B" w:rsidRPr="003C3B8C" w:rsidRDefault="0096245B">
      <w:pPr>
        <w:rPr>
          <w:szCs w:val="24"/>
        </w:rPr>
      </w:pPr>
    </w:p>
    <w:p w14:paraId="3D39EE78" w14:textId="77777777" w:rsidR="0096245B" w:rsidRPr="003C3B8C" w:rsidRDefault="0096245B">
      <w:pPr>
        <w:rPr>
          <w:szCs w:val="24"/>
        </w:rPr>
      </w:pPr>
    </w:p>
    <w:p w14:paraId="727E4EBA"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729F2D4E" w14:textId="77777777" w:rsidR="00AA13E9" w:rsidRPr="003C3B8C" w:rsidRDefault="00AA13E9">
      <w:pPr>
        <w:rPr>
          <w:szCs w:val="24"/>
        </w:rPr>
      </w:pPr>
      <w:r>
        <w:rPr>
          <w:szCs w:val="24"/>
        </w:rPr>
        <w:tab/>
      </w:r>
      <w:r>
        <w:rPr>
          <w:szCs w:val="24"/>
        </w:rPr>
        <w:tab/>
        <w:t>Miljøsagsbehandler</w:t>
      </w:r>
    </w:p>
    <w:p w14:paraId="5F99ED5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F33F582" w14:textId="1D3D83D1" w:rsidR="00317FA6" w:rsidRPr="008F06C7" w:rsidRDefault="0004797C" w:rsidP="00317FA6">
      <w:pPr>
        <w:ind w:left="1871" w:firstLine="681"/>
        <w:rPr>
          <w:szCs w:val="24"/>
        </w:rPr>
      </w:pPr>
      <w:r w:rsidRPr="008F06C7">
        <w:rPr>
          <w:szCs w:val="24"/>
        </w:rPr>
        <w:t>T</w:t>
      </w:r>
      <w:r w:rsidR="00024131" w:rsidRPr="008F06C7">
        <w:rPr>
          <w:szCs w:val="24"/>
        </w:rPr>
        <w:t>el</w:t>
      </w:r>
      <w:r w:rsidR="00317FA6" w:rsidRPr="008F06C7">
        <w:rPr>
          <w:szCs w:val="24"/>
        </w:rPr>
        <w:t xml:space="preserve">: </w:t>
      </w:r>
      <w:bookmarkStart w:id="8" w:name="case_officer_telephone"/>
      <w:bookmarkEnd w:id="8"/>
      <w:r w:rsidR="008F06C7" w:rsidRPr="008F06C7">
        <w:rPr>
          <w:szCs w:val="24"/>
        </w:rPr>
        <w:t>21334538</w:t>
      </w:r>
    </w:p>
    <w:p w14:paraId="775E4534" w14:textId="698D1F83" w:rsidR="00837C2B" w:rsidRDefault="0004797C" w:rsidP="00884F39">
      <w:pPr>
        <w:ind w:left="1871" w:firstLine="681"/>
        <w:rPr>
          <w:szCs w:val="24"/>
        </w:rPr>
      </w:pPr>
      <w:r w:rsidRPr="008F06C7">
        <w:rPr>
          <w:szCs w:val="24"/>
        </w:rPr>
        <w:t>E</w:t>
      </w:r>
      <w:r w:rsidR="00317FA6" w:rsidRPr="008F06C7">
        <w:rPr>
          <w:szCs w:val="24"/>
        </w:rPr>
        <w:t xml:space="preserve">-mail: </w:t>
      </w:r>
      <w:bookmarkStart w:id="9" w:name="case_officer_email"/>
      <w:bookmarkEnd w:id="9"/>
      <w:r w:rsidR="008F06C7" w:rsidRPr="008F06C7">
        <w:rPr>
          <w:szCs w:val="24"/>
        </w:rPr>
        <w:t>amkr</w:t>
      </w:r>
      <w:r w:rsidR="00FB1693" w:rsidRPr="0073586E">
        <w:rPr>
          <w:szCs w:val="24"/>
        </w:rPr>
        <w:t>@norddjurs.dk</w:t>
      </w:r>
    </w:p>
    <w:p w14:paraId="7691D8F1" w14:textId="77777777" w:rsidR="00FB1693" w:rsidRDefault="00FB1693" w:rsidP="00884F39">
      <w:pPr>
        <w:ind w:left="1871" w:firstLine="681"/>
        <w:rPr>
          <w:szCs w:val="24"/>
        </w:rPr>
      </w:pPr>
    </w:p>
    <w:p w14:paraId="543C9BE5" w14:textId="77777777" w:rsidR="00FB1693" w:rsidRDefault="00FB1693" w:rsidP="00884F39">
      <w:pPr>
        <w:ind w:left="1871" w:firstLine="681"/>
        <w:rPr>
          <w:szCs w:val="24"/>
        </w:rPr>
      </w:pPr>
    </w:p>
    <w:p w14:paraId="34359442" w14:textId="77777777" w:rsidR="00FB1693" w:rsidRDefault="00FB1693" w:rsidP="00884F39">
      <w:pPr>
        <w:ind w:left="1871" w:firstLine="681"/>
        <w:rPr>
          <w:szCs w:val="24"/>
        </w:rPr>
      </w:pPr>
    </w:p>
    <w:p w14:paraId="06856951" w14:textId="77777777" w:rsidR="00FB1693" w:rsidRDefault="00FB1693" w:rsidP="00884F39">
      <w:pPr>
        <w:ind w:left="1871" w:firstLine="681"/>
        <w:rPr>
          <w:szCs w:val="24"/>
        </w:rPr>
      </w:pPr>
    </w:p>
    <w:p w14:paraId="47260AE3" w14:textId="77777777" w:rsidR="00FB1693" w:rsidRDefault="00FB1693" w:rsidP="00884F39">
      <w:pPr>
        <w:ind w:left="1871" w:firstLine="681"/>
        <w:rPr>
          <w:szCs w:val="24"/>
        </w:rPr>
      </w:pPr>
    </w:p>
    <w:p w14:paraId="197C84B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112EC" w14:textId="77777777" w:rsidR="004303FA" w:rsidRDefault="004303FA">
      <w:r>
        <w:separator/>
      </w:r>
    </w:p>
  </w:endnote>
  <w:endnote w:type="continuationSeparator" w:id="0">
    <w:p w14:paraId="72B83858"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DBE3"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59F876AB"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A97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08F97779"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133A" w14:textId="77777777" w:rsidR="004303FA" w:rsidRDefault="004303FA">
      <w:r>
        <w:separator/>
      </w:r>
    </w:p>
  </w:footnote>
  <w:footnote w:type="continuationSeparator" w:id="0">
    <w:p w14:paraId="6DCFA2DD"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D5BD"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45pt;height:43.8pt" o:bullet="t">
        <v:imagedata r:id="rId1" o:title=""/>
      </v:shape>
    </w:pict>
  </w:numPicBullet>
  <w:abstractNum w:abstractNumId="0" w15:restartNumberingAfterBreak="0">
    <w:nsid w:val="0F316CF0"/>
    <w:multiLevelType w:val="hybridMultilevel"/>
    <w:tmpl w:val="16984C14"/>
    <w:lvl w:ilvl="0" w:tplc="559A854C">
      <w:numFmt w:val="bullet"/>
      <w:lvlText w:val="-"/>
      <w:lvlJc w:val="left"/>
      <w:pPr>
        <w:ind w:left="4272" w:hanging="360"/>
      </w:pPr>
      <w:rPr>
        <w:rFonts w:ascii="Times New Roman" w:eastAsia="Times New Roman" w:hAnsi="Times New Roman" w:cs="Times New Roman" w:hint="default"/>
      </w:rPr>
    </w:lvl>
    <w:lvl w:ilvl="1" w:tplc="04060003" w:tentative="1">
      <w:start w:val="1"/>
      <w:numFmt w:val="bullet"/>
      <w:lvlText w:val="o"/>
      <w:lvlJc w:val="left"/>
      <w:pPr>
        <w:ind w:left="4992" w:hanging="360"/>
      </w:pPr>
      <w:rPr>
        <w:rFonts w:ascii="Courier New" w:hAnsi="Courier New" w:cs="Courier New" w:hint="default"/>
      </w:rPr>
    </w:lvl>
    <w:lvl w:ilvl="2" w:tplc="04060005" w:tentative="1">
      <w:start w:val="1"/>
      <w:numFmt w:val="bullet"/>
      <w:lvlText w:val=""/>
      <w:lvlJc w:val="left"/>
      <w:pPr>
        <w:ind w:left="5712" w:hanging="360"/>
      </w:pPr>
      <w:rPr>
        <w:rFonts w:ascii="Wingdings" w:hAnsi="Wingdings" w:hint="default"/>
      </w:rPr>
    </w:lvl>
    <w:lvl w:ilvl="3" w:tplc="04060001" w:tentative="1">
      <w:start w:val="1"/>
      <w:numFmt w:val="bullet"/>
      <w:lvlText w:val=""/>
      <w:lvlJc w:val="left"/>
      <w:pPr>
        <w:ind w:left="6432" w:hanging="360"/>
      </w:pPr>
      <w:rPr>
        <w:rFonts w:ascii="Symbol" w:hAnsi="Symbol" w:hint="default"/>
      </w:rPr>
    </w:lvl>
    <w:lvl w:ilvl="4" w:tplc="04060003" w:tentative="1">
      <w:start w:val="1"/>
      <w:numFmt w:val="bullet"/>
      <w:lvlText w:val="o"/>
      <w:lvlJc w:val="left"/>
      <w:pPr>
        <w:ind w:left="7152" w:hanging="360"/>
      </w:pPr>
      <w:rPr>
        <w:rFonts w:ascii="Courier New" w:hAnsi="Courier New" w:cs="Courier New" w:hint="default"/>
      </w:rPr>
    </w:lvl>
    <w:lvl w:ilvl="5" w:tplc="04060005" w:tentative="1">
      <w:start w:val="1"/>
      <w:numFmt w:val="bullet"/>
      <w:lvlText w:val=""/>
      <w:lvlJc w:val="left"/>
      <w:pPr>
        <w:ind w:left="7872" w:hanging="360"/>
      </w:pPr>
      <w:rPr>
        <w:rFonts w:ascii="Wingdings" w:hAnsi="Wingdings" w:hint="default"/>
      </w:rPr>
    </w:lvl>
    <w:lvl w:ilvl="6" w:tplc="04060001" w:tentative="1">
      <w:start w:val="1"/>
      <w:numFmt w:val="bullet"/>
      <w:lvlText w:val=""/>
      <w:lvlJc w:val="left"/>
      <w:pPr>
        <w:ind w:left="8592" w:hanging="360"/>
      </w:pPr>
      <w:rPr>
        <w:rFonts w:ascii="Symbol" w:hAnsi="Symbol" w:hint="default"/>
      </w:rPr>
    </w:lvl>
    <w:lvl w:ilvl="7" w:tplc="04060003" w:tentative="1">
      <w:start w:val="1"/>
      <w:numFmt w:val="bullet"/>
      <w:lvlText w:val="o"/>
      <w:lvlJc w:val="left"/>
      <w:pPr>
        <w:ind w:left="9312" w:hanging="360"/>
      </w:pPr>
      <w:rPr>
        <w:rFonts w:ascii="Courier New" w:hAnsi="Courier New" w:cs="Courier New" w:hint="default"/>
      </w:rPr>
    </w:lvl>
    <w:lvl w:ilvl="8" w:tplc="04060005" w:tentative="1">
      <w:start w:val="1"/>
      <w:numFmt w:val="bullet"/>
      <w:lvlText w:val=""/>
      <w:lvlJc w:val="left"/>
      <w:pPr>
        <w:ind w:left="10032" w:hanging="360"/>
      </w:pPr>
      <w:rPr>
        <w:rFonts w:ascii="Wingdings" w:hAnsi="Wingdings" w:hint="default"/>
      </w:rPr>
    </w:lvl>
  </w:abstractNum>
  <w:abstractNum w:abstractNumId="1"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4"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5"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2905AA8"/>
    <w:multiLevelType w:val="hybridMultilevel"/>
    <w:tmpl w:val="6C30E200"/>
    <w:lvl w:ilvl="0" w:tplc="D0FAC246">
      <w:numFmt w:val="bullet"/>
      <w:lvlText w:val="-"/>
      <w:lvlJc w:val="left"/>
      <w:pPr>
        <w:ind w:left="4272" w:hanging="360"/>
      </w:pPr>
      <w:rPr>
        <w:rFonts w:ascii="Times New Roman" w:eastAsia="Times New Roman" w:hAnsi="Times New Roman" w:cs="Times New Roman" w:hint="default"/>
      </w:rPr>
    </w:lvl>
    <w:lvl w:ilvl="1" w:tplc="04060003" w:tentative="1">
      <w:start w:val="1"/>
      <w:numFmt w:val="bullet"/>
      <w:lvlText w:val="o"/>
      <w:lvlJc w:val="left"/>
      <w:pPr>
        <w:ind w:left="4992" w:hanging="360"/>
      </w:pPr>
      <w:rPr>
        <w:rFonts w:ascii="Courier New" w:hAnsi="Courier New" w:cs="Courier New" w:hint="default"/>
      </w:rPr>
    </w:lvl>
    <w:lvl w:ilvl="2" w:tplc="04060005" w:tentative="1">
      <w:start w:val="1"/>
      <w:numFmt w:val="bullet"/>
      <w:lvlText w:val=""/>
      <w:lvlJc w:val="left"/>
      <w:pPr>
        <w:ind w:left="5712" w:hanging="360"/>
      </w:pPr>
      <w:rPr>
        <w:rFonts w:ascii="Wingdings" w:hAnsi="Wingdings" w:hint="default"/>
      </w:rPr>
    </w:lvl>
    <w:lvl w:ilvl="3" w:tplc="04060001" w:tentative="1">
      <w:start w:val="1"/>
      <w:numFmt w:val="bullet"/>
      <w:lvlText w:val=""/>
      <w:lvlJc w:val="left"/>
      <w:pPr>
        <w:ind w:left="6432" w:hanging="360"/>
      </w:pPr>
      <w:rPr>
        <w:rFonts w:ascii="Symbol" w:hAnsi="Symbol" w:hint="default"/>
      </w:rPr>
    </w:lvl>
    <w:lvl w:ilvl="4" w:tplc="04060003" w:tentative="1">
      <w:start w:val="1"/>
      <w:numFmt w:val="bullet"/>
      <w:lvlText w:val="o"/>
      <w:lvlJc w:val="left"/>
      <w:pPr>
        <w:ind w:left="7152" w:hanging="360"/>
      </w:pPr>
      <w:rPr>
        <w:rFonts w:ascii="Courier New" w:hAnsi="Courier New" w:cs="Courier New" w:hint="default"/>
      </w:rPr>
    </w:lvl>
    <w:lvl w:ilvl="5" w:tplc="04060005" w:tentative="1">
      <w:start w:val="1"/>
      <w:numFmt w:val="bullet"/>
      <w:lvlText w:val=""/>
      <w:lvlJc w:val="left"/>
      <w:pPr>
        <w:ind w:left="7872" w:hanging="360"/>
      </w:pPr>
      <w:rPr>
        <w:rFonts w:ascii="Wingdings" w:hAnsi="Wingdings" w:hint="default"/>
      </w:rPr>
    </w:lvl>
    <w:lvl w:ilvl="6" w:tplc="04060001" w:tentative="1">
      <w:start w:val="1"/>
      <w:numFmt w:val="bullet"/>
      <w:lvlText w:val=""/>
      <w:lvlJc w:val="left"/>
      <w:pPr>
        <w:ind w:left="8592" w:hanging="360"/>
      </w:pPr>
      <w:rPr>
        <w:rFonts w:ascii="Symbol" w:hAnsi="Symbol" w:hint="default"/>
      </w:rPr>
    </w:lvl>
    <w:lvl w:ilvl="7" w:tplc="04060003" w:tentative="1">
      <w:start w:val="1"/>
      <w:numFmt w:val="bullet"/>
      <w:lvlText w:val="o"/>
      <w:lvlJc w:val="left"/>
      <w:pPr>
        <w:ind w:left="9312" w:hanging="360"/>
      </w:pPr>
      <w:rPr>
        <w:rFonts w:ascii="Courier New" w:hAnsi="Courier New" w:cs="Courier New" w:hint="default"/>
      </w:rPr>
    </w:lvl>
    <w:lvl w:ilvl="8" w:tplc="04060005" w:tentative="1">
      <w:start w:val="1"/>
      <w:numFmt w:val="bullet"/>
      <w:lvlText w:val=""/>
      <w:lvlJc w:val="left"/>
      <w:pPr>
        <w:ind w:left="10032" w:hanging="360"/>
      </w:pPr>
      <w:rPr>
        <w:rFonts w:ascii="Wingdings" w:hAnsi="Wingdings" w:hint="default"/>
      </w:rPr>
    </w:lvl>
  </w:abstractNum>
  <w:num w:numId="1" w16cid:durableId="2105412548">
    <w:abstractNumId w:val="2"/>
  </w:num>
  <w:num w:numId="2" w16cid:durableId="1887180788">
    <w:abstractNumId w:val="1"/>
  </w:num>
  <w:num w:numId="3" w16cid:durableId="1508977151">
    <w:abstractNumId w:val="5"/>
  </w:num>
  <w:num w:numId="4" w16cid:durableId="384764924">
    <w:abstractNumId w:val="4"/>
  </w:num>
  <w:num w:numId="5" w16cid:durableId="1940066330">
    <w:abstractNumId w:val="3"/>
  </w:num>
  <w:num w:numId="6" w16cid:durableId="1982929024">
    <w:abstractNumId w:val="0"/>
  </w:num>
  <w:num w:numId="7" w16cid:durableId="991833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2281"/>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B687C"/>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8F06C7"/>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657CD"/>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30B3A632"/>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4</Pages>
  <Words>610</Words>
  <Characters>4315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4916</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2024-03-12T08:36:00Z</dcterms:created>
  <dcterms:modified xsi:type="dcterms:W3CDTF">2024-03-12T08:36:00Z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{9AA2F13C-5C98-4C1F-BFF7-2E27A8502EDD}</vt:lpwstr>
  </property>
</Properties>
</file>