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F4D76" w14:textId="77777777" w:rsidR="00B72FB8" w:rsidRPr="004953F5" w:rsidRDefault="00B72FB8"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5982"/>
      </w:tblGrid>
      <w:tr w:rsidR="009A42D5" w:rsidRPr="004953F5" w14:paraId="16CFBB98" w14:textId="77777777" w:rsidTr="00B72FB8">
        <w:trPr>
          <w:trHeight w:val="2892"/>
        </w:trPr>
        <w:tc>
          <w:tcPr>
            <w:tcW w:w="5982" w:type="dxa"/>
            <w:tcBorders>
              <w:top w:val="nil"/>
              <w:left w:val="nil"/>
              <w:bottom w:val="nil"/>
              <w:right w:val="nil"/>
            </w:tcBorders>
          </w:tcPr>
          <w:p w14:paraId="783879DF" w14:textId="77777777" w:rsidR="009A42D5" w:rsidRDefault="004953F5" w:rsidP="00DA75B6">
            <w:r>
              <w:t>Bukkeholm Agro</w:t>
            </w:r>
          </w:p>
          <w:p w14:paraId="391591C2" w14:textId="77777777" w:rsidR="004953F5" w:rsidRDefault="004953F5" w:rsidP="00DA75B6">
            <w:r>
              <w:t>v/ Peder Ulrik Pyndt</w:t>
            </w:r>
          </w:p>
          <w:p w14:paraId="01C7EC5F" w14:textId="77777777" w:rsidR="004953F5" w:rsidRDefault="004953F5" w:rsidP="00DA75B6">
            <w:r>
              <w:t>Bukkeholmvej 2</w:t>
            </w:r>
          </w:p>
          <w:p w14:paraId="256F42C9" w14:textId="77777777" w:rsidR="004953F5" w:rsidRDefault="004953F5" w:rsidP="00DA75B6">
            <w:r>
              <w:t>4892 Kettinge</w:t>
            </w:r>
          </w:p>
          <w:p w14:paraId="1E55EEA0" w14:textId="77777777" w:rsidR="004953F5" w:rsidRDefault="004953F5" w:rsidP="00DA75B6"/>
          <w:p w14:paraId="090B6FE1" w14:textId="35685D82" w:rsidR="004953F5" w:rsidRPr="004953F5" w:rsidRDefault="004953F5" w:rsidP="00DA75B6">
            <w:r>
              <w:t xml:space="preserve">CVR nr. </w:t>
            </w:r>
            <w:r w:rsidRPr="004953F5">
              <w:t>37336475</w:t>
            </w:r>
          </w:p>
        </w:tc>
      </w:tr>
    </w:tbl>
    <w:p w14:paraId="3A5C7A2E" w14:textId="62F81464" w:rsidR="00487019" w:rsidRPr="004953F5" w:rsidRDefault="004953F5" w:rsidP="007D541E">
      <w:pPr>
        <w:pStyle w:val="Overskrift1"/>
      </w:pPr>
      <w:r w:rsidRPr="004953F5">
        <w:t xml:space="preserve">TILLADELSE TIL OPFØRELSE AF MASKINHAL PÅ </w:t>
      </w:r>
      <w:r>
        <w:t>bukkeholm</w:t>
      </w:r>
      <w:r w:rsidRPr="004953F5">
        <w:t xml:space="preserve">VEJ </w:t>
      </w:r>
      <w:r>
        <w:t>2</w:t>
      </w:r>
      <w:r w:rsidRPr="004953F5">
        <w:t>, 489</w:t>
      </w:r>
      <w:r>
        <w:t>2</w:t>
      </w:r>
      <w:r w:rsidRPr="004953F5">
        <w:t xml:space="preserve"> </w:t>
      </w:r>
      <w:r>
        <w:t>Kettinge</w:t>
      </w:r>
    </w:p>
    <w:p w14:paraId="6973F80D" w14:textId="749B0122" w:rsidR="004953F5" w:rsidRPr="007D508B" w:rsidRDefault="004953F5" w:rsidP="004953F5">
      <w:r w:rsidRPr="007D508B">
        <w:t xml:space="preserve">Guldborgsund Kommune har den </w:t>
      </w:r>
      <w:r w:rsidR="00DB2641">
        <w:t>16</w:t>
      </w:r>
      <w:r w:rsidRPr="007D508B">
        <w:t xml:space="preserve">. </w:t>
      </w:r>
      <w:r>
        <w:t>j</w:t>
      </w:r>
      <w:r w:rsidR="00DB2641">
        <w:t>uni</w:t>
      </w:r>
      <w:r w:rsidRPr="007D508B">
        <w:t xml:space="preserve"> 202</w:t>
      </w:r>
      <w:r>
        <w:t>3</w:t>
      </w:r>
      <w:r w:rsidRPr="007D508B">
        <w:t xml:space="preserve"> modtaget ansøgning om opførelse af en maskinhal på </w:t>
      </w:r>
      <w:r>
        <w:t>Bukkeholm</w:t>
      </w:r>
      <w:r w:rsidRPr="007D508B">
        <w:t xml:space="preserve">vej </w:t>
      </w:r>
      <w:r>
        <w:t>2</w:t>
      </w:r>
      <w:r w:rsidRPr="007D508B">
        <w:t>, 489</w:t>
      </w:r>
      <w:r>
        <w:t>2</w:t>
      </w:r>
      <w:r w:rsidRPr="007D508B">
        <w:t xml:space="preserve"> </w:t>
      </w:r>
      <w:r>
        <w:t>Kettinge</w:t>
      </w:r>
      <w:r w:rsidRPr="007D508B">
        <w:t xml:space="preserve">. </w:t>
      </w:r>
      <w:r w:rsidR="00DB2641">
        <w:t>Ansøgningen er indkommet via Husdyrgodkendelse.dk og har skema nr. 240419.</w:t>
      </w:r>
    </w:p>
    <w:p w14:paraId="20FFFDBD" w14:textId="77777777" w:rsidR="004953F5" w:rsidRPr="007D508B" w:rsidRDefault="004953F5" w:rsidP="004953F5"/>
    <w:p w14:paraId="17B60E89" w14:textId="77777777" w:rsidR="004953F5" w:rsidRPr="007D508B" w:rsidRDefault="004953F5" w:rsidP="004953F5">
      <w:pPr>
        <w:rPr>
          <w:b/>
        </w:rPr>
      </w:pPr>
      <w:r w:rsidRPr="007D508B">
        <w:rPr>
          <w:b/>
        </w:rPr>
        <w:t>Afgørelse</w:t>
      </w:r>
    </w:p>
    <w:p w14:paraId="3E584D33" w14:textId="2801042D" w:rsidR="004953F5" w:rsidRPr="007D508B" w:rsidRDefault="004953F5" w:rsidP="004953F5">
      <w:r w:rsidRPr="007D508B">
        <w:t xml:space="preserve">Guldborgsund Kommune vurderer, at den ønskede maskinhal kan opføres på </w:t>
      </w:r>
      <w:r>
        <w:t>Bukkeholmvej 2</w:t>
      </w:r>
      <w:r w:rsidRPr="007D508B">
        <w:t xml:space="preserve">, </w:t>
      </w:r>
      <w:r>
        <w:t xml:space="preserve">4892 Kettinge </w:t>
      </w:r>
      <w:r w:rsidRPr="007D508B">
        <w:t xml:space="preserve">uden at det udløser krav om miljøgodkendelse efter § 16 </w:t>
      </w:r>
      <w:r>
        <w:t>a</w:t>
      </w:r>
      <w:r w:rsidRPr="007D508B">
        <w:t xml:space="preserve"> i husdyrbrugloven</w:t>
      </w:r>
      <w:r w:rsidRPr="007D508B">
        <w:rPr>
          <w:rStyle w:val="Fodnotehenvisning"/>
        </w:rPr>
        <w:footnoteReference w:id="1"/>
      </w:r>
      <w:r w:rsidRPr="007D508B">
        <w:t>.</w:t>
      </w:r>
    </w:p>
    <w:p w14:paraId="5C96768A" w14:textId="77777777" w:rsidR="004953F5" w:rsidRPr="007D508B" w:rsidRDefault="004953F5" w:rsidP="004953F5"/>
    <w:p w14:paraId="134E843F" w14:textId="77777777" w:rsidR="004953F5" w:rsidRPr="007D508B" w:rsidRDefault="004953F5" w:rsidP="004953F5">
      <w:r w:rsidRPr="007D508B">
        <w:t>Afgørelsen annonceres d.d. på Miljøstyrelsens hjemmeside for digital miljøadministration: DMA.mst.dk.</w:t>
      </w:r>
      <w:r w:rsidRPr="007D508B">
        <w:rPr>
          <w:strike/>
          <w:color w:val="FF0000"/>
        </w:rPr>
        <w:t xml:space="preserve"> </w:t>
      </w:r>
    </w:p>
    <w:p w14:paraId="46341EE2" w14:textId="77777777" w:rsidR="004953F5" w:rsidRPr="007D508B" w:rsidRDefault="004953F5" w:rsidP="004953F5"/>
    <w:p w14:paraId="58918E34" w14:textId="77777777" w:rsidR="004953F5" w:rsidRPr="007D508B" w:rsidRDefault="004953F5" w:rsidP="004953F5">
      <w:r w:rsidRPr="007D508B">
        <w:t>Er afgørelsen ikke udnyttet inden 6 år fra annonceringsdatoen bortfalder den.</w:t>
      </w:r>
    </w:p>
    <w:p w14:paraId="63095361" w14:textId="77777777" w:rsidR="004953F5" w:rsidRPr="007D508B" w:rsidRDefault="004953F5" w:rsidP="004953F5"/>
    <w:p w14:paraId="77D09F0E" w14:textId="77777777" w:rsidR="004953F5" w:rsidRPr="007D508B" w:rsidRDefault="004953F5" w:rsidP="004953F5">
      <w:r w:rsidRPr="007D508B">
        <w:t>Afgørelsen er truffet på baggrund af nedenstående vurderinger.</w:t>
      </w:r>
    </w:p>
    <w:p w14:paraId="1972CEBB" w14:textId="77777777" w:rsidR="004953F5" w:rsidRPr="00020948" w:rsidRDefault="004953F5" w:rsidP="004953F5">
      <w:pPr>
        <w:rPr>
          <w:highlight w:val="green"/>
        </w:rPr>
      </w:pPr>
    </w:p>
    <w:p w14:paraId="64718C1C" w14:textId="77777777" w:rsidR="004953F5" w:rsidRPr="00392FD9" w:rsidRDefault="004953F5" w:rsidP="004953F5">
      <w:pPr>
        <w:rPr>
          <w:b/>
        </w:rPr>
      </w:pPr>
      <w:r w:rsidRPr="00392FD9">
        <w:rPr>
          <w:b/>
        </w:rPr>
        <w:t>Vurdering</w:t>
      </w:r>
    </w:p>
    <w:p w14:paraId="73190681" w14:textId="77777777" w:rsidR="004953F5" w:rsidRPr="00392FD9" w:rsidRDefault="004953F5" w:rsidP="004953F5">
      <w:r w:rsidRPr="00392FD9">
        <w:t>I henhold til § 10 i husdyrgodkendelsesbekendtgørelsen</w:t>
      </w:r>
      <w:r w:rsidRPr="00392FD9">
        <w:rPr>
          <w:rStyle w:val="Fodnotehenvisning"/>
        </w:rPr>
        <w:footnoteReference w:id="2"/>
      </w:r>
      <w:r w:rsidRPr="00392FD9">
        <w:t xml:space="preserve"> kan maskinhaller opføres på husdyrbrug uden forudgående miljøgodkendelse eller tilladelse, men udelukkende efter anmeldelse. Der er dog en række betingelser, der skal være overholdt, for at </w:t>
      </w:r>
      <w:r>
        <w:t>maskinhaller</w:t>
      </w:r>
      <w:r w:rsidRPr="00392FD9">
        <w:t xml:space="preserve"> kan opføres udelukkende efter anmeldelse. I det følgende gennemgås betingelserne. </w:t>
      </w:r>
    </w:p>
    <w:p w14:paraId="221B7821" w14:textId="77777777" w:rsidR="004953F5" w:rsidRPr="00020948" w:rsidRDefault="004953F5" w:rsidP="004953F5">
      <w:pPr>
        <w:rPr>
          <w:highlight w:val="green"/>
        </w:rPr>
      </w:pPr>
    </w:p>
    <w:p w14:paraId="12DC47CF" w14:textId="77777777" w:rsidR="004953F5" w:rsidRPr="00392FD9" w:rsidRDefault="004953F5" w:rsidP="004953F5">
      <w:r w:rsidRPr="00392FD9">
        <w:rPr>
          <w:b/>
        </w:rPr>
        <w:t>Maskinhallen skal være erhvervsmæssig nødvendig for driften af ejendommen</w:t>
      </w:r>
      <w:r w:rsidRPr="00392FD9">
        <w:t xml:space="preserve">. </w:t>
      </w:r>
    </w:p>
    <w:p w14:paraId="27BB7E0F" w14:textId="77777777" w:rsidR="004953F5" w:rsidRPr="00392FD9" w:rsidRDefault="004953F5" w:rsidP="004953F5">
      <w:r w:rsidRPr="00392FD9">
        <w:t xml:space="preserve">Maskinhallen skal bruges til </w:t>
      </w:r>
      <w:r>
        <w:t>ejendommens egne maskiner.</w:t>
      </w:r>
    </w:p>
    <w:p w14:paraId="5EDFBF38" w14:textId="77777777" w:rsidR="004953F5" w:rsidRPr="00020948" w:rsidRDefault="004953F5" w:rsidP="004953F5">
      <w:pPr>
        <w:rPr>
          <w:highlight w:val="green"/>
        </w:rPr>
      </w:pPr>
    </w:p>
    <w:p w14:paraId="48B7A2E8" w14:textId="77777777" w:rsidR="004953F5" w:rsidRDefault="004953F5" w:rsidP="004953F5">
      <w:r w:rsidRPr="00392FD9">
        <w:t>Guldborgsund Kommune har derfor vurderet, at maskinhallen til eget brug</w:t>
      </w:r>
      <w:r>
        <w:t xml:space="preserve"> er</w:t>
      </w:r>
      <w:r w:rsidRPr="00392FD9">
        <w:t xml:space="preserve"> erhvervsmæssig nødvendig for driften af ejendommen.</w:t>
      </w:r>
    </w:p>
    <w:p w14:paraId="42D1FD3D" w14:textId="77777777" w:rsidR="00DB2641" w:rsidRDefault="00DB2641" w:rsidP="004953F5"/>
    <w:p w14:paraId="74211092" w14:textId="77777777" w:rsidR="00DB2641" w:rsidRPr="00392FD9" w:rsidRDefault="00DB2641" w:rsidP="004953F5"/>
    <w:p w14:paraId="47F176C5" w14:textId="77777777" w:rsidR="004953F5" w:rsidRPr="00020948" w:rsidRDefault="004953F5" w:rsidP="004953F5">
      <w:pPr>
        <w:rPr>
          <w:b/>
          <w:highlight w:val="green"/>
        </w:rPr>
      </w:pPr>
    </w:p>
    <w:p w14:paraId="15665144" w14:textId="77777777" w:rsidR="004953F5" w:rsidRPr="00392FD9" w:rsidRDefault="004953F5" w:rsidP="004953F5">
      <w:pPr>
        <w:rPr>
          <w:b/>
        </w:rPr>
      </w:pPr>
      <w:r w:rsidRPr="00392FD9">
        <w:rPr>
          <w:b/>
        </w:rPr>
        <w:lastRenderedPageBreak/>
        <w:t>Maskinhallen skal opføres i umiddelbar tilknytning til ejendommens hidtidige bebyggelsesarealer.</w:t>
      </w:r>
    </w:p>
    <w:p w14:paraId="11484E2F" w14:textId="746CC0C6" w:rsidR="004953F5" w:rsidRDefault="004953F5" w:rsidP="004953F5">
      <w:r w:rsidRPr="00EB572A">
        <w:t xml:space="preserve">Maskinhallen ønskes opført i umiddelbar tilknytning til </w:t>
      </w:r>
      <w:r>
        <w:t xml:space="preserve">ejendommen </w:t>
      </w:r>
      <w:r w:rsidRPr="00EB572A">
        <w:t xml:space="preserve">eksisterende </w:t>
      </w:r>
      <w:r>
        <w:t>staldbygning</w:t>
      </w:r>
      <w:r w:rsidRPr="00EB572A">
        <w:t>.</w:t>
      </w:r>
      <w:r>
        <w:t xml:space="preserve"> Den ansøgte maskinhal ønskes placeret ca. 20 meter vest for en eksisterende stald. </w:t>
      </w:r>
      <w:r w:rsidRPr="00EB572A">
        <w:t>Maskinhallen placeres dermed i umiddelbar tilknytning til hidtidige bebyggelsesarealer.</w:t>
      </w:r>
    </w:p>
    <w:p w14:paraId="1DEC288F" w14:textId="77777777" w:rsidR="004953F5" w:rsidRDefault="004953F5" w:rsidP="004953F5"/>
    <w:p w14:paraId="58A6707E" w14:textId="77777777" w:rsidR="004953F5" w:rsidRPr="00392FD9" w:rsidRDefault="004953F5" w:rsidP="004953F5">
      <w:pPr>
        <w:rPr>
          <w:b/>
        </w:rPr>
      </w:pPr>
      <w:r w:rsidRPr="00392FD9">
        <w:rPr>
          <w:b/>
        </w:rPr>
        <w:t xml:space="preserve">Maskinhallen skal opføres min. 50 meter fra byzone, sommerhusområder og lokalplanlagte boligområder o.l. </w:t>
      </w:r>
    </w:p>
    <w:p w14:paraId="04367056" w14:textId="3205216C" w:rsidR="004953F5" w:rsidRPr="0050702B" w:rsidRDefault="004953F5" w:rsidP="004953F5">
      <w:r w:rsidRPr="0050702B">
        <w:t xml:space="preserve">Fra maskinhallen bliver der over </w:t>
      </w:r>
      <w:r w:rsidR="00AF706E">
        <w:t>1</w:t>
      </w:r>
      <w:r w:rsidRPr="0050702B">
        <w:t xml:space="preserve"> km til nærmeste byzone</w:t>
      </w:r>
      <w:r w:rsidR="00AF706E">
        <w:t xml:space="preserve"> og lokalplanområde. Der er</w:t>
      </w:r>
      <w:r w:rsidRPr="0050702B">
        <w:t xml:space="preserve"> endnu længere til nærmeste sommerhusområde. </w:t>
      </w:r>
    </w:p>
    <w:p w14:paraId="37804F8F" w14:textId="77777777" w:rsidR="004953F5" w:rsidRPr="00020948" w:rsidRDefault="004953F5" w:rsidP="004953F5">
      <w:pPr>
        <w:rPr>
          <w:highlight w:val="green"/>
        </w:rPr>
      </w:pPr>
    </w:p>
    <w:p w14:paraId="50790341" w14:textId="77777777" w:rsidR="004953F5" w:rsidRPr="00392FD9" w:rsidRDefault="004953F5" w:rsidP="004953F5">
      <w:pPr>
        <w:rPr>
          <w:b/>
        </w:rPr>
      </w:pPr>
      <w:r w:rsidRPr="00392FD9">
        <w:rPr>
          <w:b/>
        </w:rPr>
        <w:t>Maskinhallen skal opføres min. 50 meter fra nabobeboelse.</w:t>
      </w:r>
    </w:p>
    <w:p w14:paraId="4D7EBA71" w14:textId="61E7624D" w:rsidR="004953F5" w:rsidRPr="0050702B" w:rsidRDefault="004953F5" w:rsidP="004953F5">
      <w:r w:rsidRPr="0050702B">
        <w:t xml:space="preserve">Der er ca. </w:t>
      </w:r>
      <w:r w:rsidR="00AF706E">
        <w:t>320</w:t>
      </w:r>
      <w:r w:rsidRPr="0050702B">
        <w:t xml:space="preserve"> meter til nærmeste nabobeboelse. </w:t>
      </w:r>
    </w:p>
    <w:p w14:paraId="11C35520" w14:textId="77777777" w:rsidR="004953F5" w:rsidRPr="0050702B" w:rsidRDefault="004953F5" w:rsidP="004953F5"/>
    <w:p w14:paraId="0DA55876" w14:textId="77777777" w:rsidR="004953F5" w:rsidRPr="0050702B" w:rsidRDefault="004953F5" w:rsidP="004953F5">
      <w:pPr>
        <w:rPr>
          <w:b/>
        </w:rPr>
      </w:pPr>
      <w:r w:rsidRPr="0050702B">
        <w:rPr>
          <w:b/>
        </w:rPr>
        <w:t>Der må ikke ske terrænregulering på mere end 1 meter</w:t>
      </w:r>
    </w:p>
    <w:p w14:paraId="1B3F6450" w14:textId="77777777" w:rsidR="004953F5" w:rsidRPr="0050702B" w:rsidRDefault="004953F5" w:rsidP="004953F5">
      <w:r w:rsidRPr="0050702B">
        <w:t xml:space="preserve">Den nye </w:t>
      </w:r>
      <w:r>
        <w:t>maskinhal</w:t>
      </w:r>
      <w:r w:rsidRPr="0050702B">
        <w:t xml:space="preserve"> ønskes opført på fladt terræn og i samme niveau som de omliggende bygninger. Det er således ikke behov for terrænregulering.</w:t>
      </w:r>
    </w:p>
    <w:p w14:paraId="69F80270" w14:textId="77777777" w:rsidR="004953F5" w:rsidRPr="00020948" w:rsidRDefault="004953F5" w:rsidP="004953F5">
      <w:pPr>
        <w:rPr>
          <w:highlight w:val="green"/>
        </w:rPr>
      </w:pPr>
    </w:p>
    <w:p w14:paraId="6A82776C" w14:textId="77777777" w:rsidR="004953F5" w:rsidRPr="00392FD9" w:rsidRDefault="004953F5" w:rsidP="004953F5">
      <w:pPr>
        <w:rPr>
          <w:b/>
        </w:rPr>
      </w:pPr>
      <w:r w:rsidRPr="00392FD9">
        <w:rPr>
          <w:b/>
        </w:rPr>
        <w:t>Maskinhallen må max være 12,5 meter høj, dog op til 20 meter i særlige tilfælde.</w:t>
      </w:r>
    </w:p>
    <w:p w14:paraId="2A2C6A4A" w14:textId="57452AF5" w:rsidR="004953F5" w:rsidRPr="0050702B" w:rsidRDefault="004953F5" w:rsidP="004953F5">
      <w:r w:rsidRPr="0050702B">
        <w:t xml:space="preserve">Den nye maskinhal bliver </w:t>
      </w:r>
      <w:r w:rsidR="005E4794">
        <w:t>10,28</w:t>
      </w:r>
      <w:r w:rsidRPr="0050702B">
        <w:t xml:space="preserve"> meter høj, hvilke er under de 12,5 meter. </w:t>
      </w:r>
    </w:p>
    <w:p w14:paraId="04F65C9F" w14:textId="77777777" w:rsidR="004953F5" w:rsidRPr="00020948" w:rsidRDefault="004953F5" w:rsidP="004953F5">
      <w:pPr>
        <w:rPr>
          <w:highlight w:val="green"/>
        </w:rPr>
      </w:pPr>
    </w:p>
    <w:p w14:paraId="7A4BFB07" w14:textId="77777777" w:rsidR="004953F5" w:rsidRPr="00F835C7" w:rsidRDefault="004953F5" w:rsidP="004953F5">
      <w:pPr>
        <w:rPr>
          <w:b/>
        </w:rPr>
      </w:pPr>
      <w:r w:rsidRPr="00392FD9">
        <w:rPr>
          <w:b/>
        </w:rPr>
        <w:t>Ma</w:t>
      </w:r>
      <w:r>
        <w:rPr>
          <w:b/>
        </w:rPr>
        <w:t>s</w:t>
      </w:r>
      <w:r w:rsidRPr="00392FD9">
        <w:rPr>
          <w:b/>
        </w:rPr>
        <w:t xml:space="preserve">kinhallen må ikke påvirke særlige kulturhistoriske, geologiske eller </w:t>
      </w:r>
      <w:r w:rsidRPr="00F835C7">
        <w:rPr>
          <w:b/>
        </w:rPr>
        <w:t>landskabelige værdier.</w:t>
      </w:r>
    </w:p>
    <w:p w14:paraId="6628958C" w14:textId="1D8EB14A" w:rsidR="004953F5" w:rsidRDefault="00AF706E" w:rsidP="004953F5">
      <w:r>
        <w:t>Bukkeholm</w:t>
      </w:r>
      <w:r w:rsidR="004953F5" w:rsidRPr="00F835C7">
        <w:t xml:space="preserve">vej </w:t>
      </w:r>
      <w:r>
        <w:t>2</w:t>
      </w:r>
      <w:r w:rsidR="004953F5" w:rsidRPr="00F835C7">
        <w:t>, hvor maskinhallen ønskes opført, ligger uden for kulturarsarealer, kulturmiljø, områder med geologisk bevaringsværdi</w:t>
      </w:r>
      <w:r w:rsidR="005E4794">
        <w:t xml:space="preserve"> og </w:t>
      </w:r>
      <w:r w:rsidR="004953F5" w:rsidRPr="00F835C7">
        <w:t>bevaringsværdige landskaber.</w:t>
      </w:r>
      <w:r w:rsidR="004953F5">
        <w:t xml:space="preserve"> </w:t>
      </w:r>
    </w:p>
    <w:p w14:paraId="3DFDF89F" w14:textId="77777777" w:rsidR="004953F5" w:rsidRDefault="004953F5" w:rsidP="004953F5"/>
    <w:p w14:paraId="5337C0A8" w14:textId="77777777" w:rsidR="004953F5" w:rsidRPr="001C3337" w:rsidRDefault="004953F5" w:rsidP="004953F5">
      <w:pPr>
        <w:rPr>
          <w:b/>
        </w:rPr>
      </w:pPr>
      <w:r w:rsidRPr="001C3337">
        <w:rPr>
          <w:b/>
        </w:rPr>
        <w:t>Samlet vurdering</w:t>
      </w:r>
    </w:p>
    <w:p w14:paraId="1CE6BF28" w14:textId="77777777" w:rsidR="004953F5" w:rsidRDefault="004953F5" w:rsidP="004953F5">
      <w:r>
        <w:t xml:space="preserve">Samlet er det vurderet, at maskinhallen anvendelse, dimensioner og placering overholder alle kravene for at kunne opføres uden krav om miljøgodkendelse. </w:t>
      </w:r>
    </w:p>
    <w:p w14:paraId="5B401801" w14:textId="77777777" w:rsidR="004953F5" w:rsidRDefault="004953F5" w:rsidP="004953F5">
      <w:pPr>
        <w:rPr>
          <w:b/>
        </w:rPr>
      </w:pPr>
    </w:p>
    <w:p w14:paraId="44E5BA3A" w14:textId="77777777" w:rsidR="004953F5" w:rsidRPr="001C3337" w:rsidRDefault="004953F5" w:rsidP="004953F5">
      <w:pPr>
        <w:rPr>
          <w:b/>
        </w:rPr>
      </w:pPr>
      <w:r w:rsidRPr="001C3337">
        <w:rPr>
          <w:b/>
        </w:rPr>
        <w:t>Andre tilladelser</w:t>
      </w:r>
    </w:p>
    <w:p w14:paraId="3C261112" w14:textId="7F4FF65E" w:rsidR="004953F5" w:rsidRDefault="004953F5" w:rsidP="004953F5">
      <w:r>
        <w:t>Inden opførelse af maskinhallen skal der foretages byggesagsbehandling</w:t>
      </w:r>
      <w:r w:rsidR="005E4794">
        <w:t xml:space="preserve"> og meddeles landzonetilladelse.</w:t>
      </w:r>
    </w:p>
    <w:p w14:paraId="1B69BCC1" w14:textId="77777777" w:rsidR="004953F5" w:rsidRDefault="004953F5" w:rsidP="004953F5"/>
    <w:p w14:paraId="427AEA17" w14:textId="77777777" w:rsidR="004953F5" w:rsidRPr="00EE28AD" w:rsidRDefault="004953F5" w:rsidP="004953F5">
      <w:pPr>
        <w:rPr>
          <w:b/>
        </w:rPr>
      </w:pPr>
      <w:r w:rsidRPr="00EE28AD">
        <w:rPr>
          <w:b/>
        </w:rPr>
        <w:t>Høring</w:t>
      </w:r>
    </w:p>
    <w:p w14:paraId="0073541E" w14:textId="3A772EF4" w:rsidR="004953F5" w:rsidRDefault="004953F5" w:rsidP="004953F5">
      <w:r>
        <w:t>Det er Guldborgsund Kommunes vurdering, at de</w:t>
      </w:r>
      <w:r w:rsidR="005E4794">
        <w:t>t</w:t>
      </w:r>
      <w:r>
        <w:t xml:space="preserve"> planlagte maskinhus ikke vil give anledning til øgede nabogener, og dermed er af underordnet betydning for naboerne. Guldborgsund Kommune har derfor jf. § 56, stk. 2 i husdyrbrugloven vurderet, at der ikke er behov for at gennemføre nabohøring i den aktuelle sag.</w:t>
      </w:r>
    </w:p>
    <w:p w14:paraId="636EBB9E" w14:textId="77777777" w:rsidR="004953F5" w:rsidRDefault="004953F5" w:rsidP="004953F5"/>
    <w:p w14:paraId="2A20897F" w14:textId="77777777" w:rsidR="004953F5" w:rsidRPr="00EE28AD" w:rsidRDefault="004953F5" w:rsidP="004953F5">
      <w:pPr>
        <w:rPr>
          <w:b/>
        </w:rPr>
      </w:pPr>
      <w:r w:rsidRPr="00EE28AD">
        <w:rPr>
          <w:b/>
        </w:rPr>
        <w:t>Klagevejledning</w:t>
      </w:r>
    </w:p>
    <w:p w14:paraId="3D479E0F" w14:textId="77777777" w:rsidR="004953F5" w:rsidRPr="0062273C" w:rsidRDefault="004953F5" w:rsidP="004953F5">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Afgørelsen kan påklages til Miljø- og Fødevareklagenævnet. </w:t>
      </w:r>
    </w:p>
    <w:p w14:paraId="7F8785E1" w14:textId="77777777" w:rsidR="004953F5" w:rsidRPr="0062273C" w:rsidRDefault="004953F5" w:rsidP="004953F5">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Hvis der indgives klage over afgørelsen fra anden side, vil </w:t>
      </w:r>
      <w:r>
        <w:rPr>
          <w:rFonts w:ascii="Arial" w:hAnsi="Arial" w:cs="Arial"/>
          <w:sz w:val="20"/>
          <w:szCs w:val="20"/>
        </w:rPr>
        <w:t>du</w:t>
      </w:r>
      <w:r w:rsidRPr="0062273C">
        <w:rPr>
          <w:rFonts w:ascii="Arial" w:hAnsi="Arial" w:cs="Arial"/>
          <w:sz w:val="20"/>
          <w:szCs w:val="20"/>
        </w:rPr>
        <w:t xml:space="preserve"> og </w:t>
      </w:r>
      <w:r>
        <w:rPr>
          <w:rFonts w:ascii="Arial" w:hAnsi="Arial" w:cs="Arial"/>
          <w:sz w:val="20"/>
          <w:szCs w:val="20"/>
        </w:rPr>
        <w:t>din</w:t>
      </w:r>
      <w:r w:rsidRPr="0062273C">
        <w:rPr>
          <w:rFonts w:ascii="Arial" w:hAnsi="Arial" w:cs="Arial"/>
          <w:sz w:val="20"/>
          <w:szCs w:val="20"/>
        </w:rPr>
        <w:t xml:space="preserve"> konsulent blive orienteret herom.</w:t>
      </w:r>
    </w:p>
    <w:p w14:paraId="0D28002D" w14:textId="77777777" w:rsidR="004953F5" w:rsidRPr="0062273C" w:rsidRDefault="004953F5" w:rsidP="004953F5">
      <w:pPr>
        <w:pStyle w:val="NormalWeb"/>
        <w:spacing w:before="0" w:beforeAutospacing="0" w:after="0" w:afterAutospacing="0" w:line="240" w:lineRule="atLeast"/>
        <w:rPr>
          <w:rFonts w:ascii="Arial" w:hAnsi="Arial" w:cs="Arial"/>
          <w:sz w:val="20"/>
          <w:szCs w:val="20"/>
        </w:rPr>
      </w:pPr>
    </w:p>
    <w:p w14:paraId="529B8681" w14:textId="77777777" w:rsidR="004953F5" w:rsidRPr="00C92E5B" w:rsidRDefault="004953F5" w:rsidP="004953F5">
      <w:pPr>
        <w:pStyle w:val="NormalWeb"/>
        <w:spacing w:before="0" w:beforeAutospacing="0" w:after="0" w:afterAutospacing="0" w:line="240" w:lineRule="atLeast"/>
        <w:rPr>
          <w:rFonts w:ascii="Arial" w:hAnsi="Arial" w:cs="Arial"/>
          <w:b/>
          <w:sz w:val="20"/>
          <w:szCs w:val="20"/>
        </w:rPr>
      </w:pPr>
      <w:r w:rsidRPr="00C92E5B">
        <w:rPr>
          <w:rFonts w:ascii="Arial" w:hAnsi="Arial" w:cs="Arial"/>
          <w:b/>
          <w:sz w:val="20"/>
          <w:szCs w:val="20"/>
        </w:rPr>
        <w:t>Klagefrist</w:t>
      </w:r>
    </w:p>
    <w:p w14:paraId="3383D9A2" w14:textId="77777777" w:rsidR="004953F5" w:rsidRPr="0062273C" w:rsidRDefault="004953F5" w:rsidP="004953F5">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Klagefristen er 4 uger fra den dag, afgørelsen er meddelt ansøger og offentliggjort på DMA (Digital </w:t>
      </w:r>
      <w:proofErr w:type="spellStart"/>
      <w:r w:rsidRPr="0062273C">
        <w:rPr>
          <w:rFonts w:ascii="Arial" w:hAnsi="Arial" w:cs="Arial"/>
          <w:sz w:val="20"/>
          <w:szCs w:val="20"/>
        </w:rPr>
        <w:t>MiljøAdministration</w:t>
      </w:r>
      <w:proofErr w:type="spellEnd"/>
      <w:r w:rsidRPr="0062273C">
        <w:rPr>
          <w:rFonts w:ascii="Arial" w:hAnsi="Arial" w:cs="Arial"/>
          <w:sz w:val="20"/>
          <w:szCs w:val="20"/>
        </w:rPr>
        <w:t>)</w:t>
      </w:r>
      <w:r w:rsidRPr="00140CC5">
        <w:rPr>
          <w:rFonts w:ascii="Arial" w:hAnsi="Arial" w:cs="Arial"/>
          <w:sz w:val="20"/>
          <w:szCs w:val="20"/>
        </w:rPr>
        <w:t>.</w:t>
      </w:r>
      <w:r w:rsidRPr="0062273C">
        <w:rPr>
          <w:rFonts w:ascii="Arial" w:hAnsi="Arial" w:cs="Arial"/>
          <w:sz w:val="20"/>
          <w:szCs w:val="20"/>
        </w:rPr>
        <w:t xml:space="preserve"> Ved offentlig bekendtgørelse regnes fristen altid fra bekendtgørelsen.</w:t>
      </w:r>
    </w:p>
    <w:p w14:paraId="6440DC5D" w14:textId="77777777" w:rsidR="004953F5" w:rsidRDefault="004953F5" w:rsidP="004953F5">
      <w:pPr>
        <w:pStyle w:val="NormalWeb"/>
        <w:spacing w:before="0" w:beforeAutospacing="0" w:after="0" w:afterAutospacing="0" w:line="240" w:lineRule="atLeast"/>
        <w:rPr>
          <w:rFonts w:ascii="Arial" w:hAnsi="Arial" w:cs="Arial"/>
          <w:sz w:val="20"/>
          <w:szCs w:val="20"/>
        </w:rPr>
      </w:pPr>
    </w:p>
    <w:p w14:paraId="2752C4B0" w14:textId="77FEC195" w:rsidR="004953F5" w:rsidRPr="0062273C" w:rsidRDefault="004953F5" w:rsidP="004953F5">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En eventuel klage skal være korrekt </w:t>
      </w:r>
      <w:r w:rsidRPr="00B95AE3">
        <w:rPr>
          <w:rFonts w:ascii="Arial" w:hAnsi="Arial" w:cs="Arial"/>
          <w:sz w:val="20"/>
          <w:szCs w:val="20"/>
        </w:rPr>
        <w:t xml:space="preserve">indgivet via Klageportalen og tilgængelig for Guldborgsund kommune i </w:t>
      </w:r>
      <w:r w:rsidRPr="00E0038D">
        <w:rPr>
          <w:rFonts w:ascii="Arial" w:hAnsi="Arial" w:cs="Arial"/>
          <w:sz w:val="20"/>
          <w:szCs w:val="20"/>
        </w:rPr>
        <w:t xml:space="preserve">Klageportalen senest den </w:t>
      </w:r>
      <w:r w:rsidR="005E4794">
        <w:rPr>
          <w:rFonts w:ascii="Arial" w:hAnsi="Arial" w:cs="Arial"/>
          <w:sz w:val="20"/>
          <w:szCs w:val="20"/>
        </w:rPr>
        <w:t>17</w:t>
      </w:r>
      <w:r w:rsidRPr="00E0038D">
        <w:rPr>
          <w:rFonts w:ascii="Arial" w:hAnsi="Arial" w:cs="Arial"/>
          <w:sz w:val="20"/>
          <w:szCs w:val="20"/>
        </w:rPr>
        <w:t>. j</w:t>
      </w:r>
      <w:r w:rsidR="005E4794">
        <w:rPr>
          <w:rFonts w:ascii="Arial" w:hAnsi="Arial" w:cs="Arial"/>
          <w:sz w:val="20"/>
          <w:szCs w:val="20"/>
        </w:rPr>
        <w:t>uli</w:t>
      </w:r>
      <w:r w:rsidRPr="00E0038D">
        <w:rPr>
          <w:rFonts w:ascii="Arial" w:hAnsi="Arial" w:cs="Arial"/>
          <w:sz w:val="20"/>
          <w:szCs w:val="20"/>
        </w:rPr>
        <w:t xml:space="preserve"> 202</w:t>
      </w:r>
      <w:r w:rsidR="005E4794">
        <w:rPr>
          <w:rFonts w:ascii="Arial" w:hAnsi="Arial" w:cs="Arial"/>
          <w:sz w:val="20"/>
          <w:szCs w:val="20"/>
        </w:rPr>
        <w:t>3</w:t>
      </w:r>
      <w:r w:rsidRPr="00E0038D">
        <w:rPr>
          <w:rFonts w:ascii="Arial" w:hAnsi="Arial" w:cs="Arial"/>
          <w:sz w:val="20"/>
          <w:szCs w:val="20"/>
        </w:rPr>
        <w:t>.</w:t>
      </w:r>
      <w:r w:rsidRPr="0062273C">
        <w:rPr>
          <w:rFonts w:ascii="Arial" w:hAnsi="Arial" w:cs="Arial"/>
          <w:sz w:val="20"/>
          <w:szCs w:val="20"/>
        </w:rPr>
        <w:t xml:space="preserve"> </w:t>
      </w:r>
    </w:p>
    <w:p w14:paraId="2D5052CE" w14:textId="77777777" w:rsidR="004953F5" w:rsidRDefault="004953F5" w:rsidP="004953F5">
      <w:pPr>
        <w:pStyle w:val="NormalWeb"/>
        <w:spacing w:before="0" w:beforeAutospacing="0" w:after="0" w:afterAutospacing="0" w:line="240" w:lineRule="atLeast"/>
        <w:rPr>
          <w:rFonts w:ascii="Arial" w:hAnsi="Arial" w:cs="Arial"/>
          <w:sz w:val="20"/>
          <w:szCs w:val="20"/>
        </w:rPr>
      </w:pPr>
    </w:p>
    <w:p w14:paraId="7D856B85" w14:textId="77777777" w:rsidR="004953F5" w:rsidRPr="00C92E5B" w:rsidRDefault="004953F5" w:rsidP="004953F5">
      <w:pPr>
        <w:pStyle w:val="NormalWeb"/>
        <w:spacing w:before="0" w:beforeAutospacing="0" w:after="0" w:afterAutospacing="0" w:line="240" w:lineRule="atLeast"/>
        <w:rPr>
          <w:rFonts w:ascii="Arial" w:hAnsi="Arial" w:cs="Arial"/>
          <w:b/>
          <w:sz w:val="20"/>
          <w:szCs w:val="20"/>
        </w:rPr>
      </w:pPr>
      <w:r w:rsidRPr="00C92E5B">
        <w:rPr>
          <w:rFonts w:ascii="Arial" w:hAnsi="Arial" w:cs="Arial"/>
          <w:b/>
          <w:sz w:val="20"/>
          <w:szCs w:val="20"/>
        </w:rPr>
        <w:t>Hvem kan klage</w:t>
      </w:r>
    </w:p>
    <w:p w14:paraId="027AC07C" w14:textId="77777777" w:rsidR="004953F5" w:rsidRDefault="004953F5" w:rsidP="004953F5">
      <w:pPr>
        <w:pStyle w:val="NormalWeb"/>
        <w:spacing w:before="0" w:beforeAutospacing="0" w:after="0" w:afterAutospacing="0" w:line="240" w:lineRule="atLeast"/>
        <w:rPr>
          <w:rFonts w:ascii="Arial" w:hAnsi="Arial" w:cs="Arial"/>
          <w:sz w:val="20"/>
          <w:szCs w:val="20"/>
        </w:rPr>
      </w:pPr>
      <w:r>
        <w:rPr>
          <w:rFonts w:ascii="Arial" w:hAnsi="Arial" w:cs="Arial"/>
          <w:sz w:val="20"/>
          <w:szCs w:val="20"/>
        </w:rPr>
        <w:t>Afgørelser kan påklages af ansøger, klageberettigede myndigheder og organisationer samt enhver, der har en væsentlig individuel interesse i sagens udfald jf</w:t>
      </w:r>
      <w:r w:rsidRPr="0062273C">
        <w:rPr>
          <w:rFonts w:ascii="Arial" w:hAnsi="Arial" w:cs="Arial"/>
          <w:sz w:val="20"/>
          <w:szCs w:val="20"/>
        </w:rPr>
        <w:t xml:space="preserve">. </w:t>
      </w:r>
      <w:proofErr w:type="spellStart"/>
      <w:r>
        <w:rPr>
          <w:rFonts w:ascii="Arial" w:hAnsi="Arial" w:cs="Arial"/>
          <w:sz w:val="20"/>
          <w:szCs w:val="20"/>
        </w:rPr>
        <w:t>husdyrbruglovens</w:t>
      </w:r>
      <w:proofErr w:type="spellEnd"/>
      <w:r>
        <w:rPr>
          <w:rFonts w:ascii="Arial" w:hAnsi="Arial" w:cs="Arial"/>
          <w:sz w:val="20"/>
          <w:szCs w:val="20"/>
        </w:rPr>
        <w:t xml:space="preserve"> §§ 84-87</w:t>
      </w:r>
      <w:r w:rsidRPr="0062273C">
        <w:rPr>
          <w:rFonts w:ascii="Arial" w:hAnsi="Arial" w:cs="Arial"/>
          <w:sz w:val="20"/>
          <w:szCs w:val="20"/>
        </w:rPr>
        <w:t>.</w:t>
      </w:r>
    </w:p>
    <w:p w14:paraId="3A370F91" w14:textId="77777777" w:rsidR="004953F5" w:rsidRPr="0062273C" w:rsidRDefault="004953F5" w:rsidP="004953F5">
      <w:pPr>
        <w:pStyle w:val="NormalWeb"/>
        <w:spacing w:before="0" w:beforeAutospacing="0" w:after="0" w:afterAutospacing="0" w:line="240" w:lineRule="atLeast"/>
        <w:rPr>
          <w:rFonts w:cs="Arial"/>
          <w:szCs w:val="20"/>
        </w:rPr>
      </w:pPr>
    </w:p>
    <w:p w14:paraId="6D5D0232" w14:textId="77777777" w:rsidR="004953F5" w:rsidRPr="00C92E5B" w:rsidRDefault="004953F5" w:rsidP="004953F5">
      <w:pPr>
        <w:pStyle w:val="NormalWeb"/>
        <w:spacing w:before="0" w:beforeAutospacing="0" w:after="0" w:afterAutospacing="0" w:line="240" w:lineRule="atLeast"/>
        <w:rPr>
          <w:rFonts w:ascii="Arial" w:hAnsi="Arial" w:cs="Arial"/>
          <w:b/>
          <w:sz w:val="20"/>
          <w:szCs w:val="20"/>
        </w:rPr>
      </w:pPr>
      <w:r w:rsidRPr="00C92E5B">
        <w:rPr>
          <w:rFonts w:ascii="Arial" w:hAnsi="Arial" w:cs="Arial"/>
          <w:b/>
          <w:sz w:val="20"/>
          <w:szCs w:val="20"/>
        </w:rPr>
        <w:t>Hvordan klager man</w:t>
      </w:r>
    </w:p>
    <w:p w14:paraId="242A24D0" w14:textId="77777777" w:rsidR="004953F5" w:rsidRPr="0062273C" w:rsidRDefault="004953F5" w:rsidP="004953F5">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Klage skal ske ved brug af digital selvbetjening til Miljø- og Fødevareklagenævnet via Klageportalen på ét af</w:t>
      </w:r>
      <w:r w:rsidRPr="0062273C">
        <w:rPr>
          <w:sz w:val="20"/>
          <w:szCs w:val="20"/>
        </w:rPr>
        <w:t xml:space="preserve"> </w:t>
      </w:r>
      <w:r w:rsidRPr="00140CC5">
        <w:rPr>
          <w:rFonts w:ascii="Arial" w:hAnsi="Arial" w:cs="Arial"/>
          <w:sz w:val="20"/>
          <w:szCs w:val="20"/>
        </w:rPr>
        <w:t xml:space="preserve">følgende links </w:t>
      </w:r>
      <w:hyperlink r:id="rId8" w:history="1">
        <w:r w:rsidRPr="00140CC5">
          <w:rPr>
            <w:rStyle w:val="Hyperlink"/>
            <w:rFonts w:ascii="Arial" w:eastAsiaTheme="majorEastAsia" w:hAnsi="Arial" w:cs="Arial"/>
            <w:sz w:val="20"/>
            <w:szCs w:val="20"/>
          </w:rPr>
          <w:t>https://naevneneshus.dk/start-din-klage/miljoe-og-foedevareklagenaevnet</w:t>
        </w:r>
      </w:hyperlink>
      <w:r w:rsidRPr="00140CC5">
        <w:rPr>
          <w:rFonts w:ascii="Arial" w:hAnsi="Arial" w:cs="Arial"/>
          <w:sz w:val="20"/>
          <w:szCs w:val="20"/>
        </w:rPr>
        <w:t xml:space="preserve">, </w:t>
      </w:r>
      <w:hyperlink r:id="rId9" w:history="1">
        <w:r w:rsidRPr="00140CC5">
          <w:rPr>
            <w:rStyle w:val="Hyperlink"/>
            <w:rFonts w:ascii="Arial" w:eastAsiaTheme="majorEastAsia" w:hAnsi="Arial" w:cs="Arial"/>
            <w:sz w:val="20"/>
            <w:szCs w:val="20"/>
          </w:rPr>
          <w:t>https://www.borger.dk/</w:t>
        </w:r>
      </w:hyperlink>
      <w:r w:rsidRPr="00140CC5">
        <w:rPr>
          <w:rFonts w:ascii="Arial" w:hAnsi="Arial" w:cs="Arial"/>
          <w:sz w:val="20"/>
          <w:szCs w:val="20"/>
        </w:rPr>
        <w:t xml:space="preserve"> eller </w:t>
      </w:r>
      <w:hyperlink r:id="rId10" w:history="1">
        <w:r w:rsidRPr="00140CC5">
          <w:rPr>
            <w:rStyle w:val="Hyperlink"/>
            <w:rFonts w:ascii="Arial" w:eastAsiaTheme="majorEastAsia" w:hAnsi="Arial" w:cs="Arial"/>
            <w:sz w:val="20"/>
            <w:szCs w:val="20"/>
          </w:rPr>
          <w:t>https://indberet.virk.dk/</w:t>
        </w:r>
      </w:hyperlink>
      <w:r w:rsidRPr="00140CC5">
        <w:rPr>
          <w:rFonts w:ascii="Arial" w:hAnsi="Arial" w:cs="Arial"/>
          <w:sz w:val="20"/>
          <w:szCs w:val="20"/>
        </w:rPr>
        <w:t xml:space="preserve">. Søg efter ”Klageportal” ved brug af de to sidstnævnte links. </w:t>
      </w:r>
      <w:proofErr w:type="gramStart"/>
      <w:r w:rsidRPr="00140CC5">
        <w:rPr>
          <w:rFonts w:ascii="Arial" w:hAnsi="Arial" w:cs="Arial"/>
          <w:sz w:val="20"/>
          <w:szCs w:val="20"/>
        </w:rPr>
        <w:t>Endvidere</w:t>
      </w:r>
      <w:proofErr w:type="gramEnd"/>
      <w:r w:rsidRPr="0062273C">
        <w:rPr>
          <w:rFonts w:ascii="Arial" w:hAnsi="Arial" w:cs="Arial"/>
          <w:sz w:val="20"/>
          <w:szCs w:val="20"/>
        </w:rPr>
        <w:t xml:space="preserve"> skal efterfølgende kommunikation om klagesagen ske via Klageportalen.  </w:t>
      </w:r>
    </w:p>
    <w:p w14:paraId="7FD301B8" w14:textId="77777777" w:rsidR="004953F5" w:rsidRDefault="004953F5" w:rsidP="004953F5">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Klagen sendes gennem Klageportalen automatisk til den myndighed, der har truffet afgørelsen. </w:t>
      </w:r>
    </w:p>
    <w:p w14:paraId="5CF5FEF5" w14:textId="77777777" w:rsidR="004953F5" w:rsidRPr="0062273C" w:rsidRDefault="004953F5" w:rsidP="004953F5">
      <w:pPr>
        <w:pStyle w:val="NormalWeb"/>
        <w:spacing w:before="0" w:beforeAutospacing="0" w:after="0" w:afterAutospacing="0" w:line="240" w:lineRule="atLeast"/>
        <w:rPr>
          <w:rFonts w:ascii="Arial" w:hAnsi="Arial" w:cs="Arial"/>
          <w:sz w:val="20"/>
          <w:szCs w:val="20"/>
        </w:rPr>
      </w:pPr>
    </w:p>
    <w:p w14:paraId="6442D471" w14:textId="77777777" w:rsidR="004953F5" w:rsidRDefault="004953F5" w:rsidP="004953F5">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Miljø- og Fødevareklagenævnet skal som udgangspunkt afviser en klage, der ikke er indgivet via digital selvbetjening på Klageportalen. Nævnet kan dog undlade at afvise en klage, hvis der er særlige forhold, der berettiger fritagelse for brug af digital Klageportal.</w:t>
      </w:r>
    </w:p>
    <w:p w14:paraId="72DCF247" w14:textId="77777777" w:rsidR="004953F5" w:rsidRDefault="004953F5" w:rsidP="004953F5">
      <w:pPr>
        <w:pStyle w:val="NormalWeb"/>
        <w:spacing w:before="0" w:beforeAutospacing="0" w:after="0" w:afterAutospacing="0" w:line="240" w:lineRule="atLeast"/>
        <w:rPr>
          <w:rFonts w:ascii="Arial" w:hAnsi="Arial" w:cs="Arial"/>
          <w:sz w:val="20"/>
          <w:szCs w:val="20"/>
        </w:rPr>
      </w:pPr>
    </w:p>
    <w:p w14:paraId="214777F8" w14:textId="317A1BAF" w:rsidR="004953F5" w:rsidRDefault="004953F5" w:rsidP="004953F5">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Hvis </w:t>
      </w:r>
      <w:r>
        <w:rPr>
          <w:rFonts w:ascii="Arial" w:hAnsi="Arial" w:cs="Arial"/>
          <w:sz w:val="20"/>
          <w:szCs w:val="20"/>
        </w:rPr>
        <w:t>du</w:t>
      </w:r>
      <w:r w:rsidRPr="0062273C">
        <w:rPr>
          <w:rFonts w:ascii="Arial" w:hAnsi="Arial" w:cs="Arial"/>
          <w:sz w:val="20"/>
          <w:szCs w:val="20"/>
        </w:rPr>
        <w:t xml:space="preserve"> ønsker at blive fritaget for at bruge Klageportalen, skal </w:t>
      </w:r>
      <w:r>
        <w:rPr>
          <w:rFonts w:ascii="Arial" w:hAnsi="Arial" w:cs="Arial"/>
          <w:sz w:val="20"/>
          <w:szCs w:val="20"/>
        </w:rPr>
        <w:t>du</w:t>
      </w:r>
      <w:r w:rsidRPr="0062273C">
        <w:rPr>
          <w:rFonts w:ascii="Arial" w:hAnsi="Arial" w:cs="Arial"/>
          <w:sz w:val="20"/>
          <w:szCs w:val="20"/>
        </w:rPr>
        <w:t xml:space="preserve"> sende en begrundet anmodning til Guldborgsund Kommune, på mail: teknik@guldborgsund.dk, telefon 5473 1000 eller ved at sende et brev til Guldborgsund Kommune, Center for teknik og Miljø, Parkvej 37, 4800 Nykøbing F.</w:t>
      </w:r>
    </w:p>
    <w:p w14:paraId="4DD22768" w14:textId="77777777" w:rsidR="004953F5" w:rsidRPr="0062273C" w:rsidRDefault="004953F5" w:rsidP="004953F5">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Kommunen videresender herefter anmodningen til Miljø- og Fødevareklagenævnet, som træffer afgørelse om, hvorvidt din anmodning kan imødekommes.</w:t>
      </w:r>
    </w:p>
    <w:p w14:paraId="123E911C" w14:textId="77777777" w:rsidR="004953F5" w:rsidRDefault="004953F5" w:rsidP="004953F5">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Husk at søge i meget god tid, så ansøgningen kan nå at blive behandlet inden klagefristen udløber.</w:t>
      </w:r>
    </w:p>
    <w:p w14:paraId="055187DD" w14:textId="77777777" w:rsidR="004953F5" w:rsidRDefault="004953F5" w:rsidP="004953F5">
      <w:pPr>
        <w:pStyle w:val="NormalWeb"/>
        <w:spacing w:before="0" w:beforeAutospacing="0" w:after="0" w:afterAutospacing="0" w:line="240" w:lineRule="atLeast"/>
        <w:rPr>
          <w:rFonts w:ascii="Arial" w:hAnsi="Arial" w:cs="Arial"/>
          <w:sz w:val="20"/>
          <w:szCs w:val="20"/>
        </w:rPr>
      </w:pPr>
    </w:p>
    <w:p w14:paraId="23D5CE9A" w14:textId="77777777" w:rsidR="004953F5" w:rsidRPr="00C92E5B" w:rsidRDefault="004953F5" w:rsidP="004953F5">
      <w:pPr>
        <w:pStyle w:val="NormalWeb"/>
        <w:spacing w:before="0" w:beforeAutospacing="0" w:after="0" w:afterAutospacing="0" w:line="240" w:lineRule="atLeast"/>
        <w:rPr>
          <w:rFonts w:ascii="Arial" w:hAnsi="Arial" w:cs="Arial"/>
          <w:b/>
          <w:sz w:val="20"/>
          <w:szCs w:val="20"/>
        </w:rPr>
      </w:pPr>
      <w:r w:rsidRPr="00C92E5B">
        <w:rPr>
          <w:rFonts w:ascii="Arial" w:hAnsi="Arial" w:cs="Arial"/>
          <w:b/>
          <w:sz w:val="20"/>
          <w:szCs w:val="20"/>
        </w:rPr>
        <w:t>Klagegebyr</w:t>
      </w:r>
    </w:p>
    <w:p w14:paraId="5C63AEF4" w14:textId="4A612A28" w:rsidR="004953F5" w:rsidRPr="00140CC5" w:rsidRDefault="004953F5" w:rsidP="004953F5">
      <w:pPr>
        <w:pStyle w:val="NormalWeb"/>
        <w:spacing w:before="0" w:beforeAutospacing="0" w:after="0" w:afterAutospacing="0" w:line="240" w:lineRule="atLeast"/>
        <w:rPr>
          <w:rStyle w:val="Hyperlink"/>
          <w:rFonts w:ascii="Arial" w:eastAsiaTheme="majorEastAsia" w:hAnsi="Arial" w:cs="Arial"/>
          <w:sz w:val="20"/>
          <w:szCs w:val="20"/>
        </w:rPr>
      </w:pPr>
      <w:r w:rsidRPr="00477504">
        <w:rPr>
          <w:rFonts w:ascii="Arial" w:hAnsi="Arial" w:cs="Arial"/>
          <w:sz w:val="20"/>
          <w:szCs w:val="20"/>
        </w:rPr>
        <w:t xml:space="preserve">Når </w:t>
      </w:r>
      <w:r>
        <w:rPr>
          <w:rFonts w:ascii="Arial" w:hAnsi="Arial" w:cs="Arial"/>
          <w:sz w:val="20"/>
          <w:szCs w:val="20"/>
        </w:rPr>
        <w:t>du</w:t>
      </w:r>
      <w:r w:rsidRPr="00477504">
        <w:rPr>
          <w:rFonts w:ascii="Arial" w:hAnsi="Arial" w:cs="Arial"/>
          <w:sz w:val="20"/>
          <w:szCs w:val="20"/>
        </w:rPr>
        <w:t xml:space="preserve"> </w:t>
      </w:r>
      <w:r w:rsidR="00CC5434" w:rsidRPr="00477504">
        <w:rPr>
          <w:rFonts w:ascii="Arial" w:hAnsi="Arial" w:cs="Arial"/>
          <w:sz w:val="20"/>
          <w:szCs w:val="20"/>
        </w:rPr>
        <w:t>klager,</w:t>
      </w:r>
      <w:r w:rsidRPr="00477504">
        <w:rPr>
          <w:rFonts w:ascii="Arial" w:hAnsi="Arial" w:cs="Arial"/>
          <w:sz w:val="20"/>
          <w:szCs w:val="20"/>
        </w:rPr>
        <w:t xml:space="preserve"> skal </w:t>
      </w:r>
      <w:r>
        <w:rPr>
          <w:rFonts w:ascii="Arial" w:hAnsi="Arial" w:cs="Arial"/>
          <w:sz w:val="20"/>
          <w:szCs w:val="20"/>
        </w:rPr>
        <w:t>du</w:t>
      </w:r>
      <w:r w:rsidRPr="00477504">
        <w:rPr>
          <w:rFonts w:ascii="Arial" w:hAnsi="Arial" w:cs="Arial"/>
          <w:sz w:val="20"/>
          <w:szCs w:val="20"/>
        </w:rPr>
        <w:t xml:space="preserve"> betale et klagegebyr, </w:t>
      </w:r>
      <w:proofErr w:type="gramStart"/>
      <w:r w:rsidRPr="00477504">
        <w:rPr>
          <w:rFonts w:ascii="Arial" w:hAnsi="Arial" w:cs="Arial"/>
          <w:sz w:val="20"/>
          <w:szCs w:val="20"/>
        </w:rPr>
        <w:t>før at</w:t>
      </w:r>
      <w:proofErr w:type="gramEnd"/>
      <w:r w:rsidRPr="00477504">
        <w:rPr>
          <w:rFonts w:ascii="Arial" w:hAnsi="Arial" w:cs="Arial"/>
          <w:sz w:val="20"/>
          <w:szCs w:val="20"/>
        </w:rPr>
        <w:t xml:space="preserve"> klagen betragtes som korrekt indgivet. Gebyret er på 900 kr. for privatpersoner og 1.800 kr. for virksomheder, organisationer og offentlige myndigheder. </w:t>
      </w:r>
      <w:r>
        <w:rPr>
          <w:rFonts w:ascii="Arial" w:hAnsi="Arial" w:cs="Arial"/>
          <w:sz w:val="20"/>
          <w:szCs w:val="20"/>
        </w:rPr>
        <w:t>Du</w:t>
      </w:r>
      <w:r w:rsidRPr="00477504">
        <w:rPr>
          <w:rFonts w:ascii="Arial" w:hAnsi="Arial" w:cs="Arial"/>
          <w:sz w:val="20"/>
          <w:szCs w:val="20"/>
        </w:rPr>
        <w:t xml:space="preserve"> betaler gebyret med betalingskort i Klageportalen i forbindelse med </w:t>
      </w:r>
      <w:r w:rsidRPr="00140CC5">
        <w:rPr>
          <w:rFonts w:ascii="Arial" w:hAnsi="Arial" w:cs="Arial"/>
          <w:sz w:val="20"/>
          <w:szCs w:val="20"/>
        </w:rPr>
        <w:t xml:space="preserve">oprettelse af klagen. Du kan finde yderligere vejledning om gebyrordningen på Klageportalen på følgende link: </w:t>
      </w:r>
      <w:hyperlink r:id="rId11" w:history="1">
        <w:r w:rsidRPr="00140CC5">
          <w:rPr>
            <w:rStyle w:val="Hyperlink"/>
            <w:rFonts w:ascii="Arial" w:eastAsiaTheme="majorEastAsia" w:hAnsi="Arial" w:cs="Arial"/>
            <w:sz w:val="20"/>
            <w:szCs w:val="20"/>
          </w:rPr>
          <w:t>https://naevneneshus.dk/start-din-klage/miljoe-og-foedevareklagenaevnet</w:t>
        </w:r>
      </w:hyperlink>
      <w:r w:rsidRPr="00140CC5">
        <w:rPr>
          <w:rStyle w:val="Hyperlink"/>
          <w:rFonts w:ascii="Arial" w:eastAsiaTheme="majorEastAsia" w:hAnsi="Arial" w:cs="Arial"/>
          <w:sz w:val="20"/>
          <w:szCs w:val="20"/>
        </w:rPr>
        <w:t>.</w:t>
      </w:r>
    </w:p>
    <w:p w14:paraId="773BABA4" w14:textId="77777777" w:rsidR="004953F5" w:rsidRPr="00140CC5" w:rsidRDefault="004953F5" w:rsidP="004953F5">
      <w:pPr>
        <w:pStyle w:val="NormalWeb"/>
        <w:spacing w:before="0" w:beforeAutospacing="0" w:after="0" w:afterAutospacing="0" w:line="240" w:lineRule="atLeast"/>
        <w:rPr>
          <w:rFonts w:ascii="Arial" w:hAnsi="Arial" w:cs="Arial"/>
          <w:sz w:val="20"/>
          <w:szCs w:val="20"/>
        </w:rPr>
      </w:pPr>
    </w:p>
    <w:p w14:paraId="4734AD16" w14:textId="77777777" w:rsidR="004953F5" w:rsidRPr="00C92E5B" w:rsidRDefault="004953F5" w:rsidP="004953F5">
      <w:pPr>
        <w:pStyle w:val="NormalWeb"/>
        <w:spacing w:before="0" w:beforeAutospacing="0" w:after="0" w:afterAutospacing="0" w:line="240" w:lineRule="atLeast"/>
        <w:rPr>
          <w:rFonts w:ascii="Arial" w:hAnsi="Arial" w:cs="Arial"/>
          <w:b/>
          <w:sz w:val="20"/>
          <w:szCs w:val="20"/>
        </w:rPr>
      </w:pPr>
      <w:r w:rsidRPr="00C92E5B">
        <w:rPr>
          <w:rFonts w:ascii="Arial" w:hAnsi="Arial" w:cs="Arial"/>
          <w:b/>
          <w:sz w:val="20"/>
          <w:szCs w:val="20"/>
        </w:rPr>
        <w:t>Virkning af at der klages</w:t>
      </w:r>
    </w:p>
    <w:p w14:paraId="4AE0FE3B" w14:textId="4C47E5CC" w:rsidR="004953F5" w:rsidRPr="00C100A7" w:rsidRDefault="004953F5" w:rsidP="004953F5">
      <w:pPr>
        <w:autoSpaceDE w:val="0"/>
        <w:autoSpaceDN w:val="0"/>
        <w:adjustRightInd w:val="0"/>
        <w:spacing w:line="240" w:lineRule="atLeast"/>
        <w:rPr>
          <w:rFonts w:cs="Arial"/>
          <w:szCs w:val="20"/>
        </w:rPr>
      </w:pPr>
      <w:r w:rsidRPr="00A03D5F">
        <w:rPr>
          <w:rFonts w:cs="Arial"/>
        </w:rPr>
        <w:t xml:space="preserve">Klage over </w:t>
      </w:r>
      <w:r>
        <w:rPr>
          <w:rFonts w:cs="Arial"/>
        </w:rPr>
        <w:t xml:space="preserve">afgørelsen har ikke opsættende virkning, </w:t>
      </w:r>
      <w:r w:rsidR="00CC5434">
        <w:rPr>
          <w:rFonts w:cs="Arial"/>
        </w:rPr>
        <w:t>medmindre</w:t>
      </w:r>
      <w:r>
        <w:rPr>
          <w:rFonts w:cs="Arial"/>
        </w:rPr>
        <w:t xml:space="preserve"> klagemyndigheden (Miljø- og Fødevareklagenævnet) bestemmer andet. Dette betyder, at afgørelsen kan udnyttes, og ikke behøver at afvente en afgørelsen i klagenævnet. Udnyttelse af påklaget afgørelse er for ejers egen regning og risiko.</w:t>
      </w:r>
      <w:r w:rsidRPr="00C100A7">
        <w:rPr>
          <w:rFonts w:cs="Arial"/>
          <w:szCs w:val="20"/>
        </w:rPr>
        <w:t xml:space="preserve"> </w:t>
      </w:r>
    </w:p>
    <w:p w14:paraId="34860416" w14:textId="77777777" w:rsidR="004953F5" w:rsidRDefault="004953F5" w:rsidP="004953F5">
      <w:pPr>
        <w:pStyle w:val="Hilsen"/>
        <w:spacing w:line="240" w:lineRule="atLeast"/>
        <w:rPr>
          <w:rFonts w:ascii="Arial" w:hAnsi="Arial"/>
          <w:iCs/>
          <w:sz w:val="20"/>
          <w:u w:val="single"/>
        </w:rPr>
      </w:pPr>
    </w:p>
    <w:p w14:paraId="145793FD" w14:textId="77777777" w:rsidR="004953F5" w:rsidRPr="00C92E5B" w:rsidRDefault="004953F5" w:rsidP="004953F5">
      <w:pPr>
        <w:pStyle w:val="Hilsen"/>
        <w:spacing w:line="240" w:lineRule="atLeast"/>
        <w:rPr>
          <w:rFonts w:ascii="Arial" w:hAnsi="Arial"/>
          <w:b/>
          <w:iCs/>
          <w:sz w:val="20"/>
        </w:rPr>
      </w:pPr>
      <w:r w:rsidRPr="00C92E5B">
        <w:rPr>
          <w:rFonts w:ascii="Arial" w:hAnsi="Arial"/>
          <w:b/>
          <w:iCs/>
          <w:sz w:val="20"/>
        </w:rPr>
        <w:t>Eventuel domstolsprøvelse</w:t>
      </w:r>
    </w:p>
    <w:p w14:paraId="7ED51C22" w14:textId="77777777" w:rsidR="004953F5" w:rsidRDefault="004953F5" w:rsidP="004953F5">
      <w:pPr>
        <w:pStyle w:val="Hilsen"/>
        <w:spacing w:line="240" w:lineRule="atLeast"/>
        <w:rPr>
          <w:rFonts w:ascii="Arial" w:hAnsi="Arial"/>
          <w:sz w:val="20"/>
          <w:shd w:val="clear" w:color="auto" w:fill="FFFFFF"/>
        </w:rPr>
      </w:pPr>
      <w:r w:rsidRPr="0062273C">
        <w:rPr>
          <w:rFonts w:ascii="Arial" w:hAnsi="Arial"/>
          <w:iCs/>
          <w:sz w:val="20"/>
        </w:rPr>
        <w:t>Fristen for et eventuelt søgsmål ved domstolene er</w:t>
      </w:r>
      <w:r w:rsidRPr="0062273C">
        <w:rPr>
          <w:rFonts w:ascii="Arial" w:hAnsi="Arial"/>
          <w:sz w:val="20"/>
        </w:rPr>
        <w:t xml:space="preserve"> 6 måneder efter at afgørelsen er meddelt. Er afgørelsen offentligt bekendtgjort, regnes fristen fra bekendtgørelsen</w:t>
      </w:r>
      <w:r w:rsidRPr="0062273C">
        <w:rPr>
          <w:rFonts w:ascii="Arial" w:hAnsi="Arial"/>
          <w:sz w:val="20"/>
          <w:shd w:val="clear" w:color="auto" w:fill="FFFFFF"/>
        </w:rPr>
        <w:t>.</w:t>
      </w:r>
      <w:r>
        <w:rPr>
          <w:rFonts w:ascii="Arial" w:hAnsi="Arial"/>
          <w:sz w:val="20"/>
          <w:shd w:val="clear" w:color="auto" w:fill="FFFFFF"/>
        </w:rPr>
        <w:t xml:space="preserve"> </w:t>
      </w:r>
    </w:p>
    <w:p w14:paraId="50A552A4" w14:textId="77777777" w:rsidR="004953F5" w:rsidRPr="009A239E" w:rsidRDefault="004953F5" w:rsidP="004953F5">
      <w:pPr>
        <w:pStyle w:val="Hilsen"/>
        <w:spacing w:line="240" w:lineRule="atLeast"/>
        <w:rPr>
          <w:rFonts w:ascii="Arial" w:hAnsi="Arial"/>
          <w:sz w:val="20"/>
          <w:shd w:val="clear" w:color="auto" w:fill="FFFFFF"/>
        </w:rPr>
      </w:pPr>
    </w:p>
    <w:p w14:paraId="4C1AE534" w14:textId="77777777" w:rsidR="00DB2641" w:rsidRDefault="00DB2641" w:rsidP="004953F5">
      <w:pPr>
        <w:spacing w:line="240" w:lineRule="atLeast"/>
        <w:rPr>
          <w:rFonts w:cs="Arial"/>
          <w:b/>
          <w:szCs w:val="20"/>
        </w:rPr>
      </w:pPr>
    </w:p>
    <w:p w14:paraId="5958FD70" w14:textId="77777777" w:rsidR="00DB2641" w:rsidRDefault="00DB2641" w:rsidP="004953F5">
      <w:pPr>
        <w:spacing w:line="240" w:lineRule="atLeast"/>
        <w:rPr>
          <w:rFonts w:cs="Arial"/>
          <w:b/>
          <w:szCs w:val="20"/>
        </w:rPr>
      </w:pPr>
    </w:p>
    <w:p w14:paraId="44F7BC57" w14:textId="77777777" w:rsidR="00DB2641" w:rsidRDefault="00DB2641" w:rsidP="004953F5">
      <w:pPr>
        <w:spacing w:line="240" w:lineRule="atLeast"/>
        <w:rPr>
          <w:rFonts w:cs="Arial"/>
          <w:b/>
          <w:szCs w:val="20"/>
        </w:rPr>
      </w:pPr>
    </w:p>
    <w:p w14:paraId="4ECBCA39" w14:textId="77777777" w:rsidR="00DB2641" w:rsidRDefault="00DB2641" w:rsidP="004953F5">
      <w:pPr>
        <w:spacing w:line="240" w:lineRule="atLeast"/>
        <w:rPr>
          <w:rFonts w:cs="Arial"/>
          <w:b/>
          <w:szCs w:val="20"/>
        </w:rPr>
      </w:pPr>
    </w:p>
    <w:p w14:paraId="399666A6" w14:textId="77777777" w:rsidR="00DB2641" w:rsidRDefault="00DB2641" w:rsidP="004953F5">
      <w:pPr>
        <w:spacing w:line="240" w:lineRule="atLeast"/>
        <w:rPr>
          <w:rFonts w:cs="Arial"/>
          <w:b/>
          <w:szCs w:val="20"/>
        </w:rPr>
      </w:pPr>
    </w:p>
    <w:p w14:paraId="71603504" w14:textId="125748F4" w:rsidR="004953F5" w:rsidRPr="00B06722" w:rsidRDefault="004953F5" w:rsidP="004953F5">
      <w:pPr>
        <w:spacing w:line="240" w:lineRule="atLeast"/>
        <w:rPr>
          <w:rFonts w:cs="Arial"/>
          <w:b/>
          <w:szCs w:val="20"/>
        </w:rPr>
      </w:pPr>
      <w:r w:rsidRPr="00B06722">
        <w:rPr>
          <w:rFonts w:cs="Arial"/>
          <w:b/>
          <w:szCs w:val="20"/>
        </w:rPr>
        <w:lastRenderedPageBreak/>
        <w:t>Yderligere information</w:t>
      </w:r>
    </w:p>
    <w:p w14:paraId="12DED9AF" w14:textId="7E14EDDC" w:rsidR="004953F5" w:rsidRDefault="004953F5" w:rsidP="004953F5">
      <w:pPr>
        <w:spacing w:line="240" w:lineRule="atLeast"/>
        <w:rPr>
          <w:rFonts w:cs="Arial"/>
          <w:szCs w:val="20"/>
        </w:rPr>
      </w:pPr>
      <w:r>
        <w:rPr>
          <w:rFonts w:cs="Arial"/>
          <w:szCs w:val="20"/>
        </w:rPr>
        <w:t xml:space="preserve">Har du spørgsmål eller kommentar til denne afgørelse, er du velkommen til at kontakte </w:t>
      </w:r>
      <w:r w:rsidR="00CC5434">
        <w:rPr>
          <w:rFonts w:cs="Arial"/>
          <w:szCs w:val="20"/>
        </w:rPr>
        <w:t>Mette Wolthers</w:t>
      </w:r>
      <w:r>
        <w:rPr>
          <w:rFonts w:cs="Arial"/>
          <w:szCs w:val="20"/>
        </w:rPr>
        <w:t xml:space="preserve"> på tlf. </w:t>
      </w:r>
      <w:r w:rsidR="00CC5434">
        <w:rPr>
          <w:rFonts w:cs="Arial"/>
          <w:szCs w:val="20"/>
        </w:rPr>
        <w:t>2518</w:t>
      </w:r>
      <w:r>
        <w:rPr>
          <w:rFonts w:cs="Arial"/>
          <w:szCs w:val="20"/>
        </w:rPr>
        <w:t xml:space="preserve"> </w:t>
      </w:r>
      <w:r w:rsidR="00CC5434">
        <w:rPr>
          <w:rFonts w:cs="Arial"/>
          <w:szCs w:val="20"/>
        </w:rPr>
        <w:t>0696</w:t>
      </w:r>
      <w:r>
        <w:rPr>
          <w:rFonts w:cs="Arial"/>
          <w:szCs w:val="20"/>
        </w:rPr>
        <w:t xml:space="preserve"> eller på E-mail </w:t>
      </w:r>
      <w:hyperlink r:id="rId12" w:history="1">
        <w:r w:rsidR="00DB2641" w:rsidRPr="00D412E7">
          <w:rPr>
            <w:rStyle w:val="Hyperlink"/>
            <w:rFonts w:cs="Arial"/>
            <w:szCs w:val="20"/>
          </w:rPr>
          <w:t>mewol@guldborgsund.dk</w:t>
        </w:r>
      </w:hyperlink>
      <w:r>
        <w:rPr>
          <w:rFonts w:cs="Arial"/>
          <w:szCs w:val="20"/>
        </w:rPr>
        <w:t>.</w:t>
      </w:r>
    </w:p>
    <w:p w14:paraId="15491351" w14:textId="77777777" w:rsidR="00DB2641" w:rsidRDefault="00DB2641" w:rsidP="004953F5">
      <w:pPr>
        <w:spacing w:line="240" w:lineRule="atLeast"/>
        <w:rPr>
          <w:rFonts w:cs="Arial"/>
          <w:szCs w:val="20"/>
        </w:rPr>
      </w:pPr>
    </w:p>
    <w:p w14:paraId="79300130" w14:textId="77777777" w:rsidR="00DB2641" w:rsidRPr="00493E3C" w:rsidRDefault="00DB2641" w:rsidP="004953F5">
      <w:pPr>
        <w:spacing w:line="240" w:lineRule="atLeast"/>
        <w:rPr>
          <w:rFonts w:cs="Arial"/>
          <w:szCs w:val="20"/>
        </w:rPr>
      </w:pPr>
    </w:p>
    <w:p w14:paraId="0006A1F2" w14:textId="77777777" w:rsidR="004953F5" w:rsidRPr="00EE500B" w:rsidRDefault="004953F5" w:rsidP="004953F5"/>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4953F5" w:rsidRPr="00EE500B" w14:paraId="0FAFD81B" w14:textId="77777777" w:rsidTr="007D37D0">
        <w:trPr>
          <w:trHeight w:val="521"/>
        </w:trPr>
        <w:tc>
          <w:tcPr>
            <w:tcW w:w="3770" w:type="dxa"/>
          </w:tcPr>
          <w:p w14:paraId="197F8208" w14:textId="77777777" w:rsidR="004953F5" w:rsidRPr="00EE500B" w:rsidRDefault="004953F5" w:rsidP="007D37D0">
            <w:r w:rsidRPr="00EE500B">
              <w:t>Med venlig hilsen</w:t>
            </w:r>
          </w:p>
          <w:p w14:paraId="4BAC1A77" w14:textId="77777777" w:rsidR="004953F5" w:rsidRPr="00EE500B" w:rsidRDefault="004953F5" w:rsidP="007D37D0"/>
          <w:p w14:paraId="24801926" w14:textId="77777777" w:rsidR="004953F5" w:rsidRPr="00EE500B" w:rsidRDefault="004953F5" w:rsidP="007D37D0"/>
        </w:tc>
        <w:tc>
          <w:tcPr>
            <w:tcW w:w="3770" w:type="dxa"/>
            <w:vAlign w:val="bottom"/>
          </w:tcPr>
          <w:p w14:paraId="615186DE" w14:textId="77777777" w:rsidR="004953F5" w:rsidRPr="00EE500B" w:rsidRDefault="004953F5" w:rsidP="007D37D0"/>
        </w:tc>
      </w:tr>
      <w:tr w:rsidR="004953F5" w:rsidRPr="00EE500B" w14:paraId="0D28933B" w14:textId="77777777" w:rsidTr="007D37D0">
        <w:trPr>
          <w:trHeight w:val="447"/>
        </w:trPr>
        <w:tc>
          <w:tcPr>
            <w:tcW w:w="3770" w:type="dxa"/>
            <w:vAlign w:val="bottom"/>
          </w:tcPr>
          <w:p w14:paraId="265FA7B0" w14:textId="77777777" w:rsidR="004953F5" w:rsidRDefault="00CC5434" w:rsidP="007D37D0">
            <w:r>
              <w:t>Mette Wolthers</w:t>
            </w:r>
          </w:p>
          <w:p w14:paraId="37B98112" w14:textId="2F7F9C2E" w:rsidR="00CC5434" w:rsidRPr="00EE500B" w:rsidRDefault="00CC5434" w:rsidP="007D37D0">
            <w:r>
              <w:t>Teknikumingeniør</w:t>
            </w:r>
          </w:p>
        </w:tc>
        <w:tc>
          <w:tcPr>
            <w:tcW w:w="3770" w:type="dxa"/>
            <w:vAlign w:val="bottom"/>
          </w:tcPr>
          <w:p w14:paraId="33A2F1F2" w14:textId="370BC23B" w:rsidR="004953F5" w:rsidRPr="00EE500B" w:rsidRDefault="004953F5" w:rsidP="007D37D0"/>
        </w:tc>
      </w:tr>
    </w:tbl>
    <w:p w14:paraId="68A4E864" w14:textId="77777777" w:rsidR="004953F5" w:rsidRDefault="004953F5" w:rsidP="004953F5">
      <w:pPr>
        <w:spacing w:after="200" w:line="276" w:lineRule="auto"/>
      </w:pPr>
    </w:p>
    <w:p w14:paraId="0366064A" w14:textId="77777777" w:rsidR="00134359" w:rsidRPr="004953F5"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51656" w:rsidRPr="004953F5" w14:paraId="6B5EA4DC" w14:textId="77777777" w:rsidTr="005E2129">
        <w:trPr>
          <w:trHeight w:val="521"/>
        </w:trPr>
        <w:tc>
          <w:tcPr>
            <w:tcW w:w="3771" w:type="dxa"/>
          </w:tcPr>
          <w:p w14:paraId="5B5B392B" w14:textId="77777777" w:rsidR="005E2129" w:rsidRPr="004953F5" w:rsidRDefault="005E2129" w:rsidP="005E2129"/>
        </w:tc>
        <w:tc>
          <w:tcPr>
            <w:tcW w:w="3771" w:type="dxa"/>
            <w:vAlign w:val="bottom"/>
          </w:tcPr>
          <w:p w14:paraId="55AD107E" w14:textId="77777777" w:rsidR="00951656" w:rsidRPr="004953F5" w:rsidRDefault="00951656" w:rsidP="005E2129"/>
        </w:tc>
      </w:tr>
      <w:tr w:rsidR="005E2129" w:rsidRPr="004953F5" w14:paraId="74D2621D" w14:textId="77777777" w:rsidTr="005E2129">
        <w:trPr>
          <w:trHeight w:val="447"/>
        </w:trPr>
        <w:tc>
          <w:tcPr>
            <w:tcW w:w="3771" w:type="dxa"/>
            <w:vAlign w:val="bottom"/>
          </w:tcPr>
          <w:p w14:paraId="55F7795F" w14:textId="1D6B57F8" w:rsidR="005E2129" w:rsidRPr="004953F5" w:rsidRDefault="005E2129" w:rsidP="004953F5"/>
        </w:tc>
        <w:tc>
          <w:tcPr>
            <w:tcW w:w="3771" w:type="dxa"/>
            <w:vAlign w:val="bottom"/>
          </w:tcPr>
          <w:p w14:paraId="11F811DF" w14:textId="77777777" w:rsidR="005E2129" w:rsidRPr="004953F5" w:rsidRDefault="005E2129" w:rsidP="005E2129"/>
        </w:tc>
      </w:tr>
    </w:tbl>
    <w:p w14:paraId="460AE507" w14:textId="77777777" w:rsidR="00C15782" w:rsidRPr="004953F5" w:rsidRDefault="00C15782" w:rsidP="00536988">
      <w:pPr>
        <w:spacing w:after="200" w:line="276" w:lineRule="auto"/>
      </w:pPr>
    </w:p>
    <w:sectPr w:rsidR="00C15782" w:rsidRPr="004953F5" w:rsidSect="00010839">
      <w:headerReference w:type="default" r:id="rId13"/>
      <w:footerReference w:type="default" r:id="rId14"/>
      <w:headerReference w:type="first" r:id="rId15"/>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1848" w14:textId="77777777" w:rsidR="00D30E79" w:rsidRPr="004953F5" w:rsidRDefault="00D30E79" w:rsidP="00FA2EFE">
      <w:pPr>
        <w:spacing w:line="240" w:lineRule="auto"/>
      </w:pPr>
      <w:r w:rsidRPr="004953F5">
        <w:separator/>
      </w:r>
    </w:p>
  </w:endnote>
  <w:endnote w:type="continuationSeparator" w:id="0">
    <w:p w14:paraId="31802916" w14:textId="77777777" w:rsidR="00D30E79" w:rsidRPr="004953F5" w:rsidRDefault="00D30E79" w:rsidP="00FA2EFE">
      <w:pPr>
        <w:spacing w:line="240" w:lineRule="auto"/>
      </w:pPr>
      <w:r w:rsidRPr="004953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D222" w14:textId="77777777" w:rsidR="00256FC9" w:rsidRPr="004953F5" w:rsidRDefault="00256FC9" w:rsidP="00C15782">
    <w:pPr>
      <w:pStyle w:val="Sidefod"/>
    </w:pPr>
  </w:p>
  <w:p w14:paraId="178E69F9" w14:textId="77777777" w:rsidR="00256FC9" w:rsidRPr="004953F5"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83D77" w14:textId="77777777" w:rsidR="00D30E79" w:rsidRPr="004953F5" w:rsidRDefault="00D30E79" w:rsidP="00FA2EFE">
      <w:pPr>
        <w:spacing w:line="240" w:lineRule="auto"/>
      </w:pPr>
      <w:r w:rsidRPr="004953F5">
        <w:separator/>
      </w:r>
    </w:p>
  </w:footnote>
  <w:footnote w:type="continuationSeparator" w:id="0">
    <w:p w14:paraId="2068B0A1" w14:textId="77777777" w:rsidR="00D30E79" w:rsidRPr="004953F5" w:rsidRDefault="00D30E79" w:rsidP="00FA2EFE">
      <w:pPr>
        <w:spacing w:line="240" w:lineRule="auto"/>
      </w:pPr>
      <w:r w:rsidRPr="004953F5">
        <w:continuationSeparator/>
      </w:r>
    </w:p>
  </w:footnote>
  <w:footnote w:id="1">
    <w:p w14:paraId="5EE14454" w14:textId="77777777" w:rsidR="004953F5" w:rsidRPr="00D66D01" w:rsidRDefault="004953F5" w:rsidP="004953F5">
      <w:pPr>
        <w:pStyle w:val="Fodnotetekst"/>
        <w:rPr>
          <w:sz w:val="18"/>
          <w:szCs w:val="18"/>
        </w:rPr>
      </w:pPr>
      <w:r w:rsidRPr="00D66D01">
        <w:rPr>
          <w:rStyle w:val="Fodnotehenvisning"/>
          <w:sz w:val="18"/>
          <w:szCs w:val="18"/>
        </w:rPr>
        <w:footnoteRef/>
      </w:r>
      <w:r w:rsidRPr="00D66D01">
        <w:rPr>
          <w:sz w:val="18"/>
          <w:szCs w:val="18"/>
        </w:rPr>
        <w:t xml:space="preserve"> Lov om husdyrbrug og anvendelse a</w:t>
      </w:r>
      <w:r>
        <w:rPr>
          <w:sz w:val="18"/>
          <w:szCs w:val="18"/>
        </w:rPr>
        <w:t>f</w:t>
      </w:r>
      <w:r w:rsidRPr="00D66D01">
        <w:rPr>
          <w:sz w:val="18"/>
          <w:szCs w:val="18"/>
        </w:rPr>
        <w:t xml:space="preserve"> gødning mv. jf. </w:t>
      </w:r>
      <w:proofErr w:type="spellStart"/>
      <w:r w:rsidRPr="00D66D01">
        <w:rPr>
          <w:sz w:val="18"/>
          <w:szCs w:val="18"/>
        </w:rPr>
        <w:t>lovbek</w:t>
      </w:r>
      <w:proofErr w:type="spellEnd"/>
      <w:r w:rsidRPr="00D66D01">
        <w:rPr>
          <w:sz w:val="18"/>
          <w:szCs w:val="18"/>
        </w:rPr>
        <w:t xml:space="preserve">. nr. 520 af </w:t>
      </w:r>
      <w:r>
        <w:rPr>
          <w:sz w:val="18"/>
          <w:szCs w:val="18"/>
        </w:rPr>
        <w:t>01.05.</w:t>
      </w:r>
      <w:r w:rsidRPr="00D66D01">
        <w:rPr>
          <w:sz w:val="18"/>
          <w:szCs w:val="18"/>
        </w:rPr>
        <w:t>2019</w:t>
      </w:r>
    </w:p>
  </w:footnote>
  <w:footnote w:id="2">
    <w:p w14:paraId="030726AE" w14:textId="7B186497" w:rsidR="004953F5" w:rsidRPr="00C23C95" w:rsidRDefault="004953F5" w:rsidP="004953F5">
      <w:pPr>
        <w:pStyle w:val="Fodnotetekst"/>
        <w:rPr>
          <w:sz w:val="18"/>
          <w:szCs w:val="18"/>
        </w:rPr>
      </w:pPr>
      <w:r w:rsidRPr="00C23C95">
        <w:rPr>
          <w:rStyle w:val="Fodnotehenvisning"/>
          <w:sz w:val="18"/>
          <w:szCs w:val="18"/>
        </w:rPr>
        <w:footnoteRef/>
      </w:r>
      <w:r w:rsidRPr="00C23C95">
        <w:rPr>
          <w:sz w:val="18"/>
          <w:szCs w:val="18"/>
        </w:rPr>
        <w:t xml:space="preserve"> Bek. om godkendelse og tilladelse mv. af husdyrbrug nr. </w:t>
      </w:r>
      <w:r>
        <w:rPr>
          <w:sz w:val="18"/>
          <w:szCs w:val="18"/>
        </w:rPr>
        <w:t>443</w:t>
      </w:r>
      <w:r w:rsidRPr="00C23C95">
        <w:rPr>
          <w:sz w:val="18"/>
          <w:szCs w:val="18"/>
        </w:rPr>
        <w:t xml:space="preserve"> af 2</w:t>
      </w:r>
      <w:r>
        <w:rPr>
          <w:sz w:val="18"/>
          <w:szCs w:val="18"/>
        </w:rPr>
        <w:t>6</w:t>
      </w:r>
      <w:r w:rsidRPr="00C23C95">
        <w:rPr>
          <w:sz w:val="18"/>
          <w:szCs w:val="18"/>
        </w:rPr>
        <w:t>.</w:t>
      </w:r>
      <w:r>
        <w:rPr>
          <w:sz w:val="18"/>
          <w:szCs w:val="18"/>
        </w:rPr>
        <w:t>04</w:t>
      </w:r>
      <w:r w:rsidRPr="00C23C95">
        <w:rPr>
          <w:sz w:val="18"/>
          <w:szCs w:val="18"/>
        </w:rPr>
        <w:t>.20</w:t>
      </w:r>
      <w:r>
        <w:rPr>
          <w:sz w:val="18"/>
          <w:szCs w:val="18"/>
        </w:rPr>
        <w:t>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0161" w14:textId="77777777" w:rsidR="00256FC9" w:rsidRPr="004953F5"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4953F5" w14:paraId="76A6CF20" w14:textId="77777777" w:rsidTr="00C15782">
      <w:tc>
        <w:tcPr>
          <w:tcW w:w="2268" w:type="dxa"/>
          <w:tcBorders>
            <w:top w:val="nil"/>
            <w:left w:val="nil"/>
            <w:bottom w:val="nil"/>
            <w:right w:val="nil"/>
          </w:tcBorders>
        </w:tcPr>
        <w:p w14:paraId="5CBDC120" w14:textId="0D3751C7" w:rsidR="00256FC9" w:rsidRPr="004953F5" w:rsidRDefault="00256FC9" w:rsidP="00C15782">
          <w:pPr>
            <w:pStyle w:val="Kolofon"/>
          </w:pPr>
          <w:r w:rsidRPr="004953F5">
            <w:t xml:space="preserve">Side </w:t>
          </w:r>
          <w:r w:rsidRPr="004953F5">
            <w:fldChar w:fldCharType="begin"/>
          </w:r>
          <w:r w:rsidRPr="004953F5">
            <w:instrText xml:space="preserve"> PAGE </w:instrText>
          </w:r>
          <w:r w:rsidRPr="004953F5">
            <w:fldChar w:fldCharType="separate"/>
          </w:r>
          <w:r w:rsidRPr="004953F5">
            <w:rPr>
              <w:noProof/>
            </w:rPr>
            <w:t>2</w:t>
          </w:r>
          <w:r w:rsidRPr="004953F5">
            <w:rPr>
              <w:noProof/>
            </w:rPr>
            <w:fldChar w:fldCharType="end"/>
          </w:r>
          <w:r w:rsidRPr="004953F5">
            <w:fldChar w:fldCharType="begin"/>
          </w:r>
          <w:r w:rsidRPr="004953F5">
            <w:instrText xml:space="preserve"> IF </w:instrText>
          </w:r>
          <w:r w:rsidR="00733BA7">
            <w:fldChar w:fldCharType="begin"/>
          </w:r>
          <w:r w:rsidR="00733BA7">
            <w:instrText xml:space="preserve"> NUMPAGES </w:instrText>
          </w:r>
          <w:r w:rsidR="00733BA7">
            <w:fldChar w:fldCharType="separate"/>
          </w:r>
          <w:r w:rsidR="00733BA7">
            <w:rPr>
              <w:noProof/>
            </w:rPr>
            <w:instrText>4</w:instrText>
          </w:r>
          <w:r w:rsidR="00733BA7">
            <w:rPr>
              <w:noProof/>
            </w:rPr>
            <w:fldChar w:fldCharType="end"/>
          </w:r>
          <w:r w:rsidRPr="004953F5">
            <w:instrText xml:space="preserve"> &gt; 2 "/</w:instrText>
          </w:r>
          <w:r w:rsidR="00733BA7">
            <w:fldChar w:fldCharType="begin"/>
          </w:r>
          <w:r w:rsidR="00733BA7">
            <w:instrText xml:space="preserve"> NUMPAGES </w:instrText>
          </w:r>
          <w:r w:rsidR="00733BA7">
            <w:fldChar w:fldCharType="separate"/>
          </w:r>
          <w:r w:rsidR="00733BA7">
            <w:rPr>
              <w:noProof/>
            </w:rPr>
            <w:instrText>4</w:instrText>
          </w:r>
          <w:r w:rsidR="00733BA7">
            <w:rPr>
              <w:noProof/>
            </w:rPr>
            <w:fldChar w:fldCharType="end"/>
          </w:r>
          <w:r w:rsidRPr="004953F5">
            <w:instrText xml:space="preserve">" </w:instrText>
          </w:r>
          <w:r w:rsidRPr="004953F5">
            <w:fldChar w:fldCharType="separate"/>
          </w:r>
          <w:r w:rsidR="00733BA7" w:rsidRPr="004953F5">
            <w:rPr>
              <w:noProof/>
            </w:rPr>
            <w:t>/</w:t>
          </w:r>
          <w:r w:rsidR="00733BA7">
            <w:rPr>
              <w:noProof/>
            </w:rPr>
            <w:t>4</w:t>
          </w:r>
          <w:r w:rsidRPr="004953F5">
            <w:fldChar w:fldCharType="end"/>
          </w:r>
        </w:p>
      </w:tc>
    </w:tr>
  </w:tbl>
  <w:p w14:paraId="7864EB0B" w14:textId="77777777" w:rsidR="00256FC9" w:rsidRPr="004953F5"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4953F5" w14:paraId="6386286D" w14:textId="77777777" w:rsidTr="004953F5">
      <w:trPr>
        <w:trHeight w:hRule="exact" w:val="9070"/>
      </w:trPr>
      <w:tc>
        <w:tcPr>
          <w:tcW w:w="2268" w:type="dxa"/>
          <w:tcBorders>
            <w:top w:val="nil"/>
            <w:left w:val="nil"/>
            <w:bottom w:val="nil"/>
            <w:right w:val="nil"/>
          </w:tcBorders>
          <w:vAlign w:val="bottom"/>
        </w:tcPr>
        <w:p w14:paraId="66957748" w14:textId="77777777" w:rsidR="00256FC9" w:rsidRPr="004953F5" w:rsidRDefault="00256FC9" w:rsidP="004953F5">
          <w:pPr>
            <w:pStyle w:val="Kolofon"/>
          </w:pPr>
          <w:r w:rsidRPr="004953F5">
            <w:t>Guldborgsund Kommune</w:t>
          </w:r>
        </w:p>
        <w:p w14:paraId="0F0DF03B" w14:textId="77777777" w:rsidR="004953F5" w:rsidRPr="004953F5" w:rsidRDefault="004953F5" w:rsidP="004953F5">
          <w:pPr>
            <w:pStyle w:val="Kolofon"/>
            <w:rPr>
              <w:rFonts w:cs="Arial"/>
            </w:rPr>
          </w:pPr>
        </w:p>
        <w:p w14:paraId="24C5D091" w14:textId="77777777" w:rsidR="004953F5" w:rsidRPr="004953F5" w:rsidRDefault="004953F5" w:rsidP="004953F5">
          <w:pPr>
            <w:pStyle w:val="Kolofon"/>
            <w:rPr>
              <w:rFonts w:cs="Arial"/>
            </w:rPr>
          </w:pPr>
          <w:r w:rsidRPr="004953F5">
            <w:rPr>
              <w:rFonts w:cs="Arial"/>
            </w:rPr>
            <w:t>Center for Teknik &amp; Miljø</w:t>
          </w:r>
        </w:p>
        <w:p w14:paraId="53DF08F1" w14:textId="77777777" w:rsidR="004953F5" w:rsidRPr="004953F5" w:rsidRDefault="004953F5" w:rsidP="004953F5">
          <w:pPr>
            <w:pStyle w:val="Kolofon"/>
            <w:rPr>
              <w:rFonts w:cs="Arial"/>
            </w:rPr>
          </w:pPr>
          <w:r w:rsidRPr="004953F5">
            <w:rPr>
              <w:rFonts w:cs="Arial"/>
            </w:rPr>
            <w:t>Natur &amp; Miljø</w:t>
          </w:r>
        </w:p>
        <w:p w14:paraId="2E66DD38" w14:textId="77777777" w:rsidR="004953F5" w:rsidRPr="004953F5" w:rsidRDefault="004953F5" w:rsidP="004953F5">
          <w:pPr>
            <w:pStyle w:val="Kolofon"/>
            <w:rPr>
              <w:rFonts w:cs="Arial"/>
            </w:rPr>
          </w:pPr>
          <w:r w:rsidRPr="004953F5">
            <w:rPr>
              <w:rFonts w:cs="Arial"/>
            </w:rPr>
            <w:t>Parkvej 37</w:t>
          </w:r>
        </w:p>
        <w:p w14:paraId="3B4174C0" w14:textId="77777777" w:rsidR="004953F5" w:rsidRPr="004953F5" w:rsidRDefault="004953F5" w:rsidP="004953F5">
          <w:pPr>
            <w:pStyle w:val="Kolofon"/>
            <w:rPr>
              <w:rFonts w:cs="Arial"/>
            </w:rPr>
          </w:pPr>
          <w:r w:rsidRPr="004953F5">
            <w:rPr>
              <w:rFonts w:cs="Arial"/>
            </w:rPr>
            <w:t>4800 Nykøbing F.</w:t>
          </w:r>
        </w:p>
        <w:p w14:paraId="5928C78F" w14:textId="77777777" w:rsidR="004953F5" w:rsidRPr="004953F5" w:rsidRDefault="004953F5" w:rsidP="004953F5">
          <w:pPr>
            <w:pStyle w:val="Kolofon"/>
            <w:rPr>
              <w:rFonts w:cs="Arial"/>
            </w:rPr>
          </w:pPr>
          <w:r w:rsidRPr="004953F5">
            <w:rPr>
              <w:rFonts w:cs="Arial"/>
            </w:rPr>
            <w:t>Tlf +45 25180696</w:t>
          </w:r>
        </w:p>
        <w:p w14:paraId="0C7CA2AD" w14:textId="77777777" w:rsidR="004953F5" w:rsidRPr="004953F5" w:rsidRDefault="004953F5" w:rsidP="004953F5">
          <w:pPr>
            <w:pStyle w:val="Kolofon"/>
            <w:rPr>
              <w:rFonts w:cs="Arial"/>
            </w:rPr>
          </w:pPr>
          <w:r w:rsidRPr="004953F5">
            <w:rPr>
              <w:rFonts w:cs="Arial"/>
            </w:rPr>
            <w:t>www.guldborgsund.dk</w:t>
          </w:r>
        </w:p>
        <w:p w14:paraId="247985A4" w14:textId="77777777" w:rsidR="004953F5" w:rsidRPr="004953F5" w:rsidRDefault="004953F5" w:rsidP="004953F5">
          <w:pPr>
            <w:pStyle w:val="Kolofon"/>
            <w:rPr>
              <w:rFonts w:cs="Arial"/>
            </w:rPr>
          </w:pPr>
        </w:p>
        <w:p w14:paraId="6508A04B" w14:textId="77777777" w:rsidR="004953F5" w:rsidRPr="004953F5" w:rsidRDefault="004953F5" w:rsidP="004953F5">
          <w:pPr>
            <w:pStyle w:val="Kolofon"/>
            <w:rPr>
              <w:rFonts w:cs="Arial"/>
            </w:rPr>
          </w:pPr>
          <w:r w:rsidRPr="004953F5">
            <w:rPr>
              <w:rFonts w:cs="Arial"/>
            </w:rPr>
            <w:t>Sagsbehandler:</w:t>
          </w:r>
        </w:p>
        <w:p w14:paraId="16FA5489" w14:textId="77777777" w:rsidR="004953F5" w:rsidRPr="004953F5" w:rsidRDefault="004953F5" w:rsidP="004953F5">
          <w:pPr>
            <w:pStyle w:val="Kolofon"/>
            <w:rPr>
              <w:rFonts w:cs="Arial"/>
            </w:rPr>
          </w:pPr>
          <w:r w:rsidRPr="004953F5">
            <w:rPr>
              <w:rFonts w:cs="Arial"/>
            </w:rPr>
            <w:t>Mette Wolthers</w:t>
          </w:r>
        </w:p>
        <w:p w14:paraId="1C89C5D7" w14:textId="77777777" w:rsidR="004953F5" w:rsidRPr="004953F5" w:rsidRDefault="004953F5" w:rsidP="004953F5">
          <w:pPr>
            <w:pStyle w:val="Kolofon"/>
            <w:rPr>
              <w:rFonts w:cs="Arial"/>
            </w:rPr>
          </w:pPr>
          <w:r w:rsidRPr="004953F5">
            <w:rPr>
              <w:rFonts w:cs="Arial"/>
            </w:rPr>
            <w:t>Mob +45 25180696</w:t>
          </w:r>
        </w:p>
        <w:p w14:paraId="6C779A2D" w14:textId="77777777" w:rsidR="004953F5" w:rsidRPr="004953F5" w:rsidRDefault="004953F5" w:rsidP="004953F5">
          <w:pPr>
            <w:pStyle w:val="Kolofon"/>
            <w:rPr>
              <w:rFonts w:cs="Arial"/>
            </w:rPr>
          </w:pPr>
          <w:r w:rsidRPr="004953F5">
            <w:rPr>
              <w:rFonts w:cs="Arial"/>
            </w:rPr>
            <w:t>mewol@guldborgsund.dk</w:t>
          </w:r>
        </w:p>
        <w:p w14:paraId="43629EB8" w14:textId="77777777" w:rsidR="004953F5" w:rsidRPr="004953F5" w:rsidRDefault="004953F5" w:rsidP="004953F5">
          <w:pPr>
            <w:pStyle w:val="Kolofon"/>
            <w:rPr>
              <w:rFonts w:cs="Arial"/>
            </w:rPr>
          </w:pPr>
        </w:p>
        <w:p w14:paraId="396FC1C0" w14:textId="77777777" w:rsidR="004953F5" w:rsidRPr="004953F5" w:rsidRDefault="004953F5" w:rsidP="004953F5">
          <w:pPr>
            <w:pStyle w:val="Kolofon"/>
            <w:rPr>
              <w:rFonts w:cs="Arial"/>
            </w:rPr>
          </w:pPr>
          <w:r w:rsidRPr="004953F5">
            <w:rPr>
              <w:rFonts w:cs="Arial"/>
            </w:rPr>
            <w:t>Cvr nr. 29 18 85 99</w:t>
          </w:r>
          <w:r w:rsidR="00256FC9" w:rsidRPr="004953F5">
            <w:t xml:space="preserve"> </w:t>
          </w:r>
        </w:p>
        <w:p w14:paraId="0F68B27A" w14:textId="77777777" w:rsidR="004953F5" w:rsidRPr="004953F5" w:rsidRDefault="004953F5" w:rsidP="004953F5">
          <w:pPr>
            <w:pStyle w:val="Kolofon"/>
            <w:rPr>
              <w:rFonts w:cs="Arial"/>
            </w:rPr>
          </w:pPr>
        </w:p>
        <w:p w14:paraId="3E93AFFD" w14:textId="77777777" w:rsidR="004953F5" w:rsidRDefault="004953F5" w:rsidP="004953F5">
          <w:pPr>
            <w:pStyle w:val="Kolofon"/>
          </w:pPr>
          <w:r>
            <w:t>TELEFONTIDER</w:t>
          </w:r>
        </w:p>
        <w:p w14:paraId="42D34331" w14:textId="77777777" w:rsidR="004953F5" w:rsidRDefault="004953F5" w:rsidP="004953F5">
          <w:pPr>
            <w:pStyle w:val="Kolofon"/>
          </w:pPr>
          <w:r>
            <w:t>MAN – ONS KL. 9.00 – 15.00</w:t>
          </w:r>
        </w:p>
        <w:p w14:paraId="3DC5972D" w14:textId="77777777" w:rsidR="004953F5" w:rsidRDefault="004953F5" w:rsidP="004953F5">
          <w:pPr>
            <w:pStyle w:val="Kolofon"/>
          </w:pPr>
          <w:r>
            <w:t>TORS KL. 9.00 – 17.00</w:t>
          </w:r>
        </w:p>
        <w:p w14:paraId="60457429" w14:textId="77777777" w:rsidR="00256FC9" w:rsidRPr="004953F5" w:rsidRDefault="004953F5" w:rsidP="004953F5">
          <w:pPr>
            <w:pStyle w:val="Kolofon"/>
          </w:pPr>
          <w:r>
            <w:t>FRE KL. 9.00 – 12.00</w:t>
          </w:r>
        </w:p>
      </w:tc>
    </w:tr>
  </w:tbl>
  <w:p w14:paraId="2CC9CE24" w14:textId="77777777" w:rsidR="00256FC9" w:rsidRPr="004953F5" w:rsidRDefault="004953F5" w:rsidP="00134359">
    <w:pPr>
      <w:pStyle w:val="Sidehoved"/>
      <w:ind w:left="-2438"/>
    </w:pPr>
    <w:r>
      <w:rPr>
        <w:noProof/>
      </w:rPr>
      <w:drawing>
        <wp:anchor distT="0" distB="0" distL="114300" distR="114300" simplePos="0" relativeHeight="251658240" behindDoc="1" locked="0" layoutInCell="1" allowOverlap="1" wp14:anchorId="1996CAE0" wp14:editId="48F1C57F">
          <wp:simplePos x="0" y="0"/>
          <wp:positionH relativeFrom="page">
            <wp:posOffset>5689600</wp:posOffset>
          </wp:positionH>
          <wp:positionV relativeFrom="page">
            <wp:posOffset>467995</wp:posOffset>
          </wp:positionV>
          <wp:extent cx="1438275" cy="734060"/>
          <wp:effectExtent l="0" t="0" r="0" b="0"/>
          <wp:wrapNone/>
          <wp:docPr id="163269057" name="Billede 1" descr="Logo" title="Logo"/>
          <wp:cNvGraphicFramePr/>
          <a:graphic xmlns:a="http://schemas.openxmlformats.org/drawingml/2006/main">
            <a:graphicData uri="http://schemas.openxmlformats.org/drawingml/2006/picture">
              <pic:pic xmlns:pic="http://schemas.openxmlformats.org/drawingml/2006/picture">
                <pic:nvPicPr>
                  <pic:cNvPr id="163269057"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4953F5" w14:paraId="7E8A98AE" w14:textId="77777777" w:rsidTr="004326B8">
      <w:tc>
        <w:tcPr>
          <w:tcW w:w="2268" w:type="dxa"/>
          <w:tcBorders>
            <w:top w:val="nil"/>
            <w:left w:val="nil"/>
            <w:bottom w:val="nil"/>
            <w:right w:val="nil"/>
          </w:tcBorders>
        </w:tcPr>
        <w:p w14:paraId="54F60E2C" w14:textId="7BA09C86" w:rsidR="00256FC9" w:rsidRPr="004953F5" w:rsidRDefault="004953F5" w:rsidP="004953F5">
          <w:pPr>
            <w:pStyle w:val="Kolofon"/>
          </w:pPr>
          <w:r w:rsidRPr="004953F5">
            <w:rPr>
              <w:rFonts w:cs="Arial"/>
            </w:rPr>
            <w:t>1</w:t>
          </w:r>
          <w:r w:rsidR="00DB2641">
            <w:rPr>
              <w:rFonts w:cs="Arial"/>
            </w:rPr>
            <w:t>9</w:t>
          </w:r>
          <w:r w:rsidRPr="004953F5">
            <w:rPr>
              <w:rFonts w:cs="Arial"/>
            </w:rPr>
            <w:t>. juni 2023</w:t>
          </w:r>
        </w:p>
      </w:tc>
    </w:tr>
  </w:tbl>
  <w:p w14:paraId="26103E3A" w14:textId="77777777" w:rsidR="00256FC9" w:rsidRPr="004953F5"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14735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ttachedTemplatePath" w:val="Brev.dotm"/>
    <w:docVar w:name="CreatedWithDtVersion" w:val="2.14.007"/>
    <w:docVar w:name="DocumentCreated" w:val="DocumentCreated"/>
    <w:docVar w:name="DocumentCreatedOK" w:val="DocumentCreatedOK"/>
    <w:docVar w:name="DocumentInitialized" w:val="OK"/>
    <w:docVar w:name="Encrypted_CloudStatistics_DocumentCreation" w:val="jdVW2FK8uI0YHzTHPTEY1w=="/>
    <w:docVar w:name="Encrypted_CloudStatistics_StoryID" w:val="/UE/I4oMNMV59V3qQua2QNmgOnHTPIgQS+TRuJf19xxuCP+jwIg1tiXaCd5Ng8Aw"/>
    <w:docVar w:name="Encrypted_DocHeader" w:val="BeJBmJ7Z3/BF9WFlIWWGGw=="/>
    <w:docVar w:name="Encrypted_DocumentChangeThisVar" w:val="Go1BF8BBsJqqGsR1izlsvQ=="/>
    <w:docVar w:name="IntegrationType" w:val="StandAlone"/>
  </w:docVars>
  <w:rsids>
    <w:rsidRoot w:val="004953F5"/>
    <w:rsid w:val="0000272B"/>
    <w:rsid w:val="00010839"/>
    <w:rsid w:val="00016D3E"/>
    <w:rsid w:val="00016F8A"/>
    <w:rsid w:val="000239A6"/>
    <w:rsid w:val="00031907"/>
    <w:rsid w:val="00033839"/>
    <w:rsid w:val="0003426E"/>
    <w:rsid w:val="000345AD"/>
    <w:rsid w:val="000501BC"/>
    <w:rsid w:val="00061AC1"/>
    <w:rsid w:val="0007570B"/>
    <w:rsid w:val="00076122"/>
    <w:rsid w:val="000B0887"/>
    <w:rsid w:val="000B1EB3"/>
    <w:rsid w:val="000B7590"/>
    <w:rsid w:val="000E4E77"/>
    <w:rsid w:val="000F08B9"/>
    <w:rsid w:val="0012451F"/>
    <w:rsid w:val="00124DCA"/>
    <w:rsid w:val="00134359"/>
    <w:rsid w:val="00143FAF"/>
    <w:rsid w:val="00160463"/>
    <w:rsid w:val="001A124F"/>
    <w:rsid w:val="001A3012"/>
    <w:rsid w:val="001A35DB"/>
    <w:rsid w:val="001A68A6"/>
    <w:rsid w:val="001B7CB3"/>
    <w:rsid w:val="001E6FAE"/>
    <w:rsid w:val="001F7E07"/>
    <w:rsid w:val="002114C3"/>
    <w:rsid w:val="00256FC9"/>
    <w:rsid w:val="0026767C"/>
    <w:rsid w:val="002704EB"/>
    <w:rsid w:val="00276D22"/>
    <w:rsid w:val="002876E7"/>
    <w:rsid w:val="00291569"/>
    <w:rsid w:val="002A1410"/>
    <w:rsid w:val="002A294A"/>
    <w:rsid w:val="002A7FA2"/>
    <w:rsid w:val="002C7C37"/>
    <w:rsid w:val="002D0FCA"/>
    <w:rsid w:val="002F4313"/>
    <w:rsid w:val="0030132E"/>
    <w:rsid w:val="00333AF1"/>
    <w:rsid w:val="003457D7"/>
    <w:rsid w:val="00354D25"/>
    <w:rsid w:val="00363A1C"/>
    <w:rsid w:val="003A2AB6"/>
    <w:rsid w:val="003C1AC8"/>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7268D"/>
    <w:rsid w:val="004767D5"/>
    <w:rsid w:val="00476EDF"/>
    <w:rsid w:val="00487019"/>
    <w:rsid w:val="004953F5"/>
    <w:rsid w:val="004A3177"/>
    <w:rsid w:val="004A409F"/>
    <w:rsid w:val="004E3D7F"/>
    <w:rsid w:val="004E52E4"/>
    <w:rsid w:val="004F33E2"/>
    <w:rsid w:val="0053512D"/>
    <w:rsid w:val="00536076"/>
    <w:rsid w:val="00536988"/>
    <w:rsid w:val="00542252"/>
    <w:rsid w:val="00545BCB"/>
    <w:rsid w:val="00555833"/>
    <w:rsid w:val="00575491"/>
    <w:rsid w:val="00595D19"/>
    <w:rsid w:val="00597032"/>
    <w:rsid w:val="005A466E"/>
    <w:rsid w:val="005E2129"/>
    <w:rsid w:val="005E3B77"/>
    <w:rsid w:val="005E4794"/>
    <w:rsid w:val="00616578"/>
    <w:rsid w:val="00625FDD"/>
    <w:rsid w:val="00651180"/>
    <w:rsid w:val="00663850"/>
    <w:rsid w:val="00665160"/>
    <w:rsid w:val="006A3A6C"/>
    <w:rsid w:val="006B241D"/>
    <w:rsid w:val="006C3E17"/>
    <w:rsid w:val="006C4458"/>
    <w:rsid w:val="006D4E1C"/>
    <w:rsid w:val="006E7899"/>
    <w:rsid w:val="007075B5"/>
    <w:rsid w:val="00716664"/>
    <w:rsid w:val="00733BA7"/>
    <w:rsid w:val="00752632"/>
    <w:rsid w:val="00761E8B"/>
    <w:rsid w:val="00765016"/>
    <w:rsid w:val="00793FCF"/>
    <w:rsid w:val="007940AC"/>
    <w:rsid w:val="007C57E6"/>
    <w:rsid w:val="007D541E"/>
    <w:rsid w:val="007E7799"/>
    <w:rsid w:val="007F0371"/>
    <w:rsid w:val="007F16C5"/>
    <w:rsid w:val="007F21B8"/>
    <w:rsid w:val="007F631B"/>
    <w:rsid w:val="008048D7"/>
    <w:rsid w:val="00804F64"/>
    <w:rsid w:val="008170E9"/>
    <w:rsid w:val="00864D43"/>
    <w:rsid w:val="008664E8"/>
    <w:rsid w:val="00885002"/>
    <w:rsid w:val="00897778"/>
    <w:rsid w:val="008B041B"/>
    <w:rsid w:val="008C0D66"/>
    <w:rsid w:val="008D76E0"/>
    <w:rsid w:val="008E313A"/>
    <w:rsid w:val="00906DD7"/>
    <w:rsid w:val="009108DA"/>
    <w:rsid w:val="009364B7"/>
    <w:rsid w:val="00951656"/>
    <w:rsid w:val="00960201"/>
    <w:rsid w:val="009668E4"/>
    <w:rsid w:val="00974E24"/>
    <w:rsid w:val="00981CD0"/>
    <w:rsid w:val="00991479"/>
    <w:rsid w:val="009975F1"/>
    <w:rsid w:val="009A3282"/>
    <w:rsid w:val="009A42D5"/>
    <w:rsid w:val="009B1DEF"/>
    <w:rsid w:val="00A0295D"/>
    <w:rsid w:val="00A10FAD"/>
    <w:rsid w:val="00A27C54"/>
    <w:rsid w:val="00A50B65"/>
    <w:rsid w:val="00A52F40"/>
    <w:rsid w:val="00AB60DA"/>
    <w:rsid w:val="00AC1F38"/>
    <w:rsid w:val="00AD35E4"/>
    <w:rsid w:val="00AE0319"/>
    <w:rsid w:val="00AE7831"/>
    <w:rsid w:val="00AF68C8"/>
    <w:rsid w:val="00AF706E"/>
    <w:rsid w:val="00B02E0F"/>
    <w:rsid w:val="00B126B4"/>
    <w:rsid w:val="00B35ABD"/>
    <w:rsid w:val="00B51F59"/>
    <w:rsid w:val="00B5270D"/>
    <w:rsid w:val="00B72F89"/>
    <w:rsid w:val="00B72FB8"/>
    <w:rsid w:val="00B8395A"/>
    <w:rsid w:val="00B84C93"/>
    <w:rsid w:val="00B9185F"/>
    <w:rsid w:val="00B9693C"/>
    <w:rsid w:val="00BA5026"/>
    <w:rsid w:val="00BD2E52"/>
    <w:rsid w:val="00BD3FEF"/>
    <w:rsid w:val="00BD683F"/>
    <w:rsid w:val="00BF115B"/>
    <w:rsid w:val="00BF179E"/>
    <w:rsid w:val="00C15782"/>
    <w:rsid w:val="00C15E2F"/>
    <w:rsid w:val="00C51F69"/>
    <w:rsid w:val="00C55E7C"/>
    <w:rsid w:val="00C737F0"/>
    <w:rsid w:val="00C9369D"/>
    <w:rsid w:val="00C97D83"/>
    <w:rsid w:val="00CA5AB6"/>
    <w:rsid w:val="00CC5434"/>
    <w:rsid w:val="00CE217D"/>
    <w:rsid w:val="00CE5365"/>
    <w:rsid w:val="00D01AD4"/>
    <w:rsid w:val="00D0489F"/>
    <w:rsid w:val="00D21E7F"/>
    <w:rsid w:val="00D277CF"/>
    <w:rsid w:val="00D27C60"/>
    <w:rsid w:val="00D30E79"/>
    <w:rsid w:val="00D82D53"/>
    <w:rsid w:val="00DA063D"/>
    <w:rsid w:val="00DA75B6"/>
    <w:rsid w:val="00DB2641"/>
    <w:rsid w:val="00DF3654"/>
    <w:rsid w:val="00E036A4"/>
    <w:rsid w:val="00E157A5"/>
    <w:rsid w:val="00E20DFB"/>
    <w:rsid w:val="00E305EA"/>
    <w:rsid w:val="00E32775"/>
    <w:rsid w:val="00E53082"/>
    <w:rsid w:val="00E66A55"/>
    <w:rsid w:val="00E7224A"/>
    <w:rsid w:val="00EA146D"/>
    <w:rsid w:val="00EB70FB"/>
    <w:rsid w:val="00EC0139"/>
    <w:rsid w:val="00EC1731"/>
    <w:rsid w:val="00EC7A28"/>
    <w:rsid w:val="00EE0281"/>
    <w:rsid w:val="00EF3A13"/>
    <w:rsid w:val="00EF7E2D"/>
    <w:rsid w:val="00F05301"/>
    <w:rsid w:val="00F179AF"/>
    <w:rsid w:val="00F3029B"/>
    <w:rsid w:val="00F31462"/>
    <w:rsid w:val="00F52179"/>
    <w:rsid w:val="00F62E9B"/>
    <w:rsid w:val="00F64BF4"/>
    <w:rsid w:val="00F64F82"/>
    <w:rsid w:val="00F7223C"/>
    <w:rsid w:val="00F91C82"/>
    <w:rsid w:val="00F975C9"/>
    <w:rsid w:val="00FA2EFE"/>
    <w:rsid w:val="00FA6D52"/>
    <w:rsid w:val="00FB43B7"/>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4AD51"/>
  <w15:docId w15:val="{DD44CDF7-2C09-488B-8AF1-D9FE49D4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AD4"/>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nhideWhenUsed/>
    <w:rsid w:val="004953F5"/>
    <w:rPr>
      <w:color w:val="1B9BC2"/>
      <w:u w:val="single"/>
    </w:rPr>
  </w:style>
  <w:style w:type="paragraph" w:customStyle="1" w:styleId="Oplysningspligt">
    <w:name w:val="Oplysningspligt"/>
    <w:basedOn w:val="Normal"/>
    <w:rsid w:val="004953F5"/>
    <w:rPr>
      <w:rFonts w:cs="Arial"/>
      <w:i/>
      <w:color w:val="333333"/>
      <w:sz w:val="17"/>
      <w:szCs w:val="17"/>
    </w:rPr>
  </w:style>
  <w:style w:type="paragraph" w:styleId="Fodnotetekst">
    <w:name w:val="footnote text"/>
    <w:basedOn w:val="Normal"/>
    <w:link w:val="FodnotetekstTegn"/>
    <w:uiPriority w:val="99"/>
    <w:semiHidden/>
    <w:unhideWhenUsed/>
    <w:rsid w:val="004953F5"/>
    <w:pPr>
      <w:spacing w:line="240" w:lineRule="auto"/>
    </w:pPr>
    <w:rPr>
      <w:szCs w:val="20"/>
    </w:rPr>
  </w:style>
  <w:style w:type="character" w:customStyle="1" w:styleId="FodnotetekstTegn">
    <w:name w:val="Fodnotetekst Tegn"/>
    <w:basedOn w:val="Standardskrifttypeiafsnit"/>
    <w:link w:val="Fodnotetekst"/>
    <w:uiPriority w:val="99"/>
    <w:semiHidden/>
    <w:rsid w:val="004953F5"/>
    <w:rPr>
      <w:rFonts w:ascii="Arial" w:hAnsi="Arial"/>
      <w:sz w:val="20"/>
      <w:szCs w:val="20"/>
    </w:rPr>
  </w:style>
  <w:style w:type="character" w:styleId="Fodnotehenvisning">
    <w:name w:val="footnote reference"/>
    <w:basedOn w:val="Standardskrifttypeiafsnit"/>
    <w:uiPriority w:val="99"/>
    <w:semiHidden/>
    <w:unhideWhenUsed/>
    <w:rsid w:val="004953F5"/>
    <w:rPr>
      <w:vertAlign w:val="superscript"/>
    </w:rPr>
  </w:style>
  <w:style w:type="paragraph" w:styleId="NormalWeb">
    <w:name w:val="Normal (Web)"/>
    <w:basedOn w:val="Normal"/>
    <w:uiPriority w:val="99"/>
    <w:unhideWhenUsed/>
    <w:rsid w:val="004953F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Hilsen">
    <w:name w:val="Hilsen"/>
    <w:basedOn w:val="Normal"/>
    <w:rsid w:val="004953F5"/>
    <w:pPr>
      <w:snapToGrid w:val="0"/>
      <w:spacing w:line="240" w:lineRule="auto"/>
    </w:pPr>
    <w:rPr>
      <w:rFonts w:ascii="Verdana" w:eastAsia="Times New Roman" w:hAnsi="Verdana" w:cs="Arial"/>
      <w:sz w:val="18"/>
      <w:szCs w:val="20"/>
      <w:lang w:eastAsia="da-DK"/>
    </w:rPr>
  </w:style>
  <w:style w:type="character" w:styleId="Ulstomtale">
    <w:name w:val="Unresolved Mention"/>
    <w:basedOn w:val="Standardskrifttypeiafsnit"/>
    <w:uiPriority w:val="99"/>
    <w:semiHidden/>
    <w:unhideWhenUsed/>
    <w:rsid w:val="00DB2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vneneshus.dk/start-din-klage/miljoe-og-foedevareklagenaevn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wol@guldborgsund.d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vneneshus.dk/start-din-klage/miljoe-og-foedevareklagenaevn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ndberet.virk.dk/" TargetMode="External"/><Relationship Id="rId4" Type="http://schemas.openxmlformats.org/officeDocument/2006/relationships/settings" Target="settings.xml"/><Relationship Id="rId9" Type="http://schemas.openxmlformats.org/officeDocument/2006/relationships/hyperlink" Target="https://www.borger.d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T\dynamictemplate\Skabeloner\Oprindelig%20brevskabelon\Brev.dotm" TargetMode="External"/></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4589-984B-4A91-ACB3-B814EEA1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75</TotalTime>
  <Pages>4</Pages>
  <Words>936</Words>
  <Characters>5994</Characters>
  <Application>Microsoft Office Word</Application>
  <DocSecurity>0</DocSecurity>
  <Lines>176</Lines>
  <Paragraphs>73</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Mette Wolthers</dc:creator>
  <cp:lastModifiedBy>Mette Wolthers</cp:lastModifiedBy>
  <cp:revision>5</cp:revision>
  <dcterms:created xsi:type="dcterms:W3CDTF">2023-06-15T11:11:00Z</dcterms:created>
  <dcterms:modified xsi:type="dcterms:W3CDTF">2023-06-19T06:59:00Z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ies>
</file>