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13" w:type="dxa"/>
        <w:tblLayout w:type="fixed"/>
        <w:tblCellMar>
          <w:left w:w="0" w:type="dxa"/>
          <w:right w:w="0" w:type="dxa"/>
        </w:tblCellMar>
        <w:tblLook w:val="0000" w:firstRow="0" w:lastRow="0" w:firstColumn="0" w:lastColumn="0" w:noHBand="0" w:noVBand="0"/>
        <w:tblCaption w:val="Modtageroplysninger"/>
        <w:tblDescription w:val="Modtager navn og adresse"/>
      </w:tblPr>
      <w:tblGrid>
        <w:gridCol w:w="7513"/>
      </w:tblGrid>
      <w:tr w:rsidR="003755AF" w:rsidRPr="00ED0F21" w14:paraId="3896CFA6" w14:textId="77777777" w:rsidTr="00E96D83">
        <w:trPr>
          <w:trHeight w:val="2325"/>
          <w:tblHeader/>
        </w:trPr>
        <w:tc>
          <w:tcPr>
            <w:tcW w:w="7513" w:type="dxa"/>
          </w:tcPr>
          <w:p w14:paraId="11031FEF" w14:textId="77777777" w:rsidR="007C0C76" w:rsidRPr="00ED0F21" w:rsidRDefault="007C0C76" w:rsidP="007C0C76">
            <w:pPr>
              <w:pStyle w:val="Modtager"/>
              <w:rPr>
                <w:rFonts w:ascii="Calibri" w:hAnsi="Calibri" w:cs="Calibri"/>
                <w:lang w:val="en-US"/>
              </w:rPr>
            </w:pPr>
            <w:r w:rsidRPr="00ED0F21">
              <w:rPr>
                <w:rFonts w:ascii="Calibri" w:hAnsi="Calibri" w:cs="Calibri"/>
                <w:lang w:val="en-US"/>
              </w:rPr>
              <w:t>Coloplast A/S</w:t>
            </w:r>
          </w:p>
          <w:p w14:paraId="535D2D11" w14:textId="7B8C70C9" w:rsidR="003755AF" w:rsidRPr="00ED0F21" w:rsidRDefault="007C0C76" w:rsidP="007C0C76">
            <w:pPr>
              <w:pStyle w:val="Modtager"/>
              <w:rPr>
                <w:lang w:val="en-US"/>
              </w:rPr>
            </w:pPr>
            <w:r w:rsidRPr="00ED0F21">
              <w:rPr>
                <w:rFonts w:ascii="Calibri" w:hAnsi="Calibri" w:cs="Calibri"/>
                <w:lang w:val="en-US"/>
              </w:rPr>
              <w:t>Att.: Jan Brandt</w:t>
            </w:r>
          </w:p>
        </w:tc>
      </w:tr>
    </w:tbl>
    <w:p w14:paraId="0CA8F16B" w14:textId="77777777" w:rsidR="003755AF" w:rsidRPr="00ED0F21" w:rsidRDefault="003755AF" w:rsidP="001C760A">
      <w:pPr>
        <w:spacing w:line="24" w:lineRule="auto"/>
        <w:rPr>
          <w:lang w:val="en-US"/>
        </w:rPr>
      </w:pPr>
    </w:p>
    <w:tbl>
      <w:tblPr>
        <w:tblpPr w:rightFromText="142" w:vertAnchor="page" w:horzAnchor="page" w:tblpX="6975" w:tblpY="1815"/>
        <w:tblOverlap w:val="never"/>
        <w:tblW w:w="0" w:type="auto"/>
        <w:tblLayout w:type="fixed"/>
        <w:tblCellMar>
          <w:left w:w="0" w:type="dxa"/>
          <w:right w:w="0" w:type="dxa"/>
        </w:tblCellMar>
        <w:tblLook w:val="0000" w:firstRow="0" w:lastRow="0" w:firstColumn="0" w:lastColumn="0" w:noHBand="0" w:noVBand="0"/>
        <w:tblCaption w:val="Afsender center"/>
        <w:tblDescription w:val="Navn på afsender center"/>
      </w:tblPr>
      <w:tblGrid>
        <w:gridCol w:w="4196"/>
      </w:tblGrid>
      <w:tr w:rsidR="003755AF" w:rsidRPr="007C0C76" w14:paraId="32D3A3B2" w14:textId="77777777" w:rsidTr="00AF12A7">
        <w:trPr>
          <w:trHeight w:val="397"/>
          <w:tblHeader/>
        </w:trPr>
        <w:tc>
          <w:tcPr>
            <w:tcW w:w="4196" w:type="dxa"/>
            <w:vAlign w:val="bottom"/>
          </w:tcPr>
          <w:p w14:paraId="48424EBE" w14:textId="7A2D8945" w:rsidR="003755AF" w:rsidRPr="007C0C76" w:rsidRDefault="007C0C76" w:rsidP="007C0C76">
            <w:pPr>
              <w:pStyle w:val="KolofonFed"/>
            </w:pPr>
            <w:r w:rsidRPr="007C0C76">
              <w:rPr>
                <w:rFonts w:ascii="Calibri" w:hAnsi="Calibri" w:cs="Calibri"/>
              </w:rPr>
              <w:t>Center for By Land og Vand</w:t>
            </w:r>
          </w:p>
        </w:tc>
      </w:tr>
    </w:tbl>
    <w:p w14:paraId="7C3BA0E1" w14:textId="77777777" w:rsidR="003755AF" w:rsidRPr="007C0C76" w:rsidRDefault="003755AF" w:rsidP="001C760A">
      <w:pPr>
        <w:spacing w:line="24" w:lineRule="auto"/>
      </w:pPr>
    </w:p>
    <w:tbl>
      <w:tblPr>
        <w:tblpPr w:leftFromText="142" w:rightFromText="142" w:vertAnchor="page" w:horzAnchor="page" w:tblpX="8903" w:tblpY="2269"/>
        <w:tblOverlap w:val="never"/>
        <w:tblW w:w="0" w:type="auto"/>
        <w:tblLayout w:type="fixed"/>
        <w:tblCellMar>
          <w:left w:w="0" w:type="dxa"/>
          <w:right w:w="0" w:type="dxa"/>
        </w:tblCellMar>
        <w:tblLook w:val="0000" w:firstRow="0" w:lastRow="0" w:firstColumn="0" w:lastColumn="0" w:noHBand="0" w:noVBand="0"/>
        <w:tblCaption w:val="Kolofon"/>
        <w:tblDescription w:val="Kolofon med oplysninger om afsender, sagsnummer og dato"/>
      </w:tblPr>
      <w:tblGrid>
        <w:gridCol w:w="2268"/>
      </w:tblGrid>
      <w:tr w:rsidR="003755AF" w:rsidRPr="007C0C76" w14:paraId="4A697480" w14:textId="77777777" w:rsidTr="00654F3D">
        <w:trPr>
          <w:trHeight w:val="1985"/>
          <w:tblHeader/>
        </w:trPr>
        <w:tc>
          <w:tcPr>
            <w:tcW w:w="2268" w:type="dxa"/>
          </w:tcPr>
          <w:p w14:paraId="1BF2A632" w14:textId="77777777" w:rsidR="007C0C76" w:rsidRPr="007C0C76" w:rsidRDefault="007C0C76" w:rsidP="007C0C76">
            <w:pPr>
              <w:pStyle w:val="Kolofon"/>
              <w:rPr>
                <w:rFonts w:ascii="Calibri" w:hAnsi="Calibri" w:cs="Calibri"/>
              </w:rPr>
            </w:pPr>
            <w:r w:rsidRPr="007C0C76">
              <w:rPr>
                <w:rFonts w:ascii="Calibri" w:hAnsi="Calibri" w:cs="Calibri"/>
              </w:rPr>
              <w:t>Natur Miljø og Klima</w:t>
            </w:r>
          </w:p>
          <w:p w14:paraId="62CF268A" w14:textId="77777777" w:rsidR="007C0C76" w:rsidRPr="007C0C76" w:rsidRDefault="007C0C76" w:rsidP="007C0C76">
            <w:pPr>
              <w:pStyle w:val="Kolofon"/>
              <w:rPr>
                <w:rFonts w:ascii="Calibri" w:hAnsi="Calibri" w:cs="Calibri"/>
              </w:rPr>
            </w:pPr>
            <w:r w:rsidRPr="007C0C76">
              <w:rPr>
                <w:rFonts w:ascii="Calibri" w:hAnsi="Calibri" w:cs="Calibri"/>
              </w:rPr>
              <w:t>Stengade 59</w:t>
            </w:r>
          </w:p>
          <w:p w14:paraId="4450DB3F" w14:textId="77777777" w:rsidR="007C0C76" w:rsidRPr="007C0C76" w:rsidRDefault="007C0C76" w:rsidP="007C0C76">
            <w:pPr>
              <w:pStyle w:val="Kolofon"/>
              <w:rPr>
                <w:rFonts w:ascii="Calibri" w:hAnsi="Calibri" w:cs="Calibri"/>
              </w:rPr>
            </w:pPr>
            <w:r w:rsidRPr="007C0C76">
              <w:rPr>
                <w:rFonts w:ascii="Calibri" w:hAnsi="Calibri" w:cs="Calibri"/>
              </w:rPr>
              <w:t>3000 Helsingør</w:t>
            </w:r>
          </w:p>
          <w:p w14:paraId="7BD00195" w14:textId="77777777" w:rsidR="007C0C76" w:rsidRPr="007C0C76" w:rsidRDefault="007C0C76" w:rsidP="007C0C76">
            <w:pPr>
              <w:pStyle w:val="KolofonAfstand"/>
            </w:pPr>
          </w:p>
          <w:p w14:paraId="1C647100" w14:textId="77777777" w:rsidR="007C0C76" w:rsidRPr="007C0C76" w:rsidRDefault="007C0C76" w:rsidP="007C0C76">
            <w:pPr>
              <w:pStyle w:val="Kolofon"/>
              <w:rPr>
                <w:rFonts w:ascii="Calibri" w:hAnsi="Calibri" w:cs="Calibri"/>
              </w:rPr>
            </w:pPr>
            <w:r w:rsidRPr="007C0C76">
              <w:rPr>
                <w:rFonts w:ascii="Calibri" w:hAnsi="Calibri" w:cs="Calibri"/>
              </w:rPr>
              <w:t>Cvr nr. 64 50 20 18</w:t>
            </w:r>
          </w:p>
          <w:p w14:paraId="016B3286" w14:textId="77777777" w:rsidR="007C0C76" w:rsidRPr="007C0C76" w:rsidRDefault="007C0C76" w:rsidP="007C0C76">
            <w:pPr>
              <w:pStyle w:val="Kolofon"/>
              <w:rPr>
                <w:rFonts w:ascii="Calibri" w:hAnsi="Calibri" w:cs="Calibri"/>
              </w:rPr>
            </w:pPr>
            <w:r w:rsidRPr="007C0C76">
              <w:rPr>
                <w:rFonts w:ascii="Calibri" w:hAnsi="Calibri" w:cs="Calibri"/>
              </w:rPr>
              <w:t>Dato 15. oktober 2025</w:t>
            </w:r>
          </w:p>
          <w:p w14:paraId="6080D411" w14:textId="77777777" w:rsidR="007C0C76" w:rsidRPr="007C0C76" w:rsidRDefault="007C0C76" w:rsidP="007C0C76">
            <w:pPr>
              <w:pStyle w:val="KolofonAfstand"/>
            </w:pPr>
          </w:p>
          <w:p w14:paraId="4626C5B5" w14:textId="77777777" w:rsidR="007C0C76" w:rsidRPr="007C0C76" w:rsidRDefault="007C0C76" w:rsidP="007C0C76">
            <w:pPr>
              <w:pStyle w:val="Kolofon"/>
              <w:rPr>
                <w:rFonts w:ascii="Calibri" w:hAnsi="Calibri" w:cs="Calibri"/>
              </w:rPr>
            </w:pPr>
            <w:r w:rsidRPr="007C0C76">
              <w:rPr>
                <w:rFonts w:ascii="Calibri" w:hAnsi="Calibri" w:cs="Calibri"/>
                <w:b/>
              </w:rPr>
              <w:t>Malene Kamstrup</w:t>
            </w:r>
          </w:p>
          <w:p w14:paraId="2E61D3E4" w14:textId="77777777" w:rsidR="007C0C76" w:rsidRPr="007C0C76" w:rsidRDefault="007C0C76" w:rsidP="007C0C76">
            <w:pPr>
              <w:pStyle w:val="Kolofon"/>
              <w:rPr>
                <w:rFonts w:ascii="Calibri" w:hAnsi="Calibri" w:cs="Calibri"/>
              </w:rPr>
            </w:pPr>
            <w:r w:rsidRPr="007C0C76">
              <w:rPr>
                <w:rFonts w:ascii="Calibri" w:hAnsi="Calibri" w:cs="Calibri"/>
              </w:rPr>
              <w:t>Ingeniør</w:t>
            </w:r>
          </w:p>
          <w:p w14:paraId="42BB114B" w14:textId="77777777" w:rsidR="007C0C76" w:rsidRPr="007C0C76" w:rsidRDefault="007C0C76" w:rsidP="007C0C76">
            <w:pPr>
              <w:pStyle w:val="Kolofon"/>
              <w:rPr>
                <w:rFonts w:ascii="Calibri" w:hAnsi="Calibri" w:cs="Calibri"/>
              </w:rPr>
            </w:pPr>
            <w:r w:rsidRPr="007C0C76">
              <w:rPr>
                <w:rFonts w:ascii="Calibri" w:hAnsi="Calibri" w:cs="Calibri"/>
              </w:rPr>
              <w:t>Tlf. 49 28 24 54</w:t>
            </w:r>
          </w:p>
          <w:p w14:paraId="37347FD1" w14:textId="77777777" w:rsidR="007C0C76" w:rsidRPr="007C0C76" w:rsidRDefault="007C0C76" w:rsidP="007C0C76">
            <w:pPr>
              <w:pStyle w:val="KolofonAfstand"/>
            </w:pPr>
          </w:p>
          <w:p w14:paraId="35459B74" w14:textId="7418550E" w:rsidR="003755AF" w:rsidRPr="007C0C76" w:rsidRDefault="007C0C76" w:rsidP="007C0C76">
            <w:pPr>
              <w:pStyle w:val="Kolofon"/>
            </w:pPr>
            <w:r w:rsidRPr="007C0C76">
              <w:rPr>
                <w:rFonts w:ascii="Calibri" w:hAnsi="Calibri" w:cs="Calibri"/>
              </w:rPr>
              <w:t>www.helsingor.dk</w:t>
            </w:r>
          </w:p>
        </w:tc>
      </w:tr>
    </w:tbl>
    <w:p w14:paraId="4AA737A7" w14:textId="77777777" w:rsidR="003755AF" w:rsidRPr="007C0C76" w:rsidRDefault="003755AF" w:rsidP="001C760A">
      <w:pPr>
        <w:spacing w:line="24" w:lineRule="auto"/>
      </w:pPr>
    </w:p>
    <w:p w14:paraId="0C0EE3C1" w14:textId="77777777" w:rsidR="003755AF" w:rsidRPr="007C0C76" w:rsidRDefault="003755AF" w:rsidP="001C760A">
      <w:pPr>
        <w:spacing w:line="24" w:lineRule="auto"/>
      </w:pPr>
    </w:p>
    <w:tbl>
      <w:tblPr>
        <w:tblpPr w:leftFromText="142" w:rightFromText="142" w:vertAnchor="page" w:horzAnchor="page" w:tblpX="8903" w:tblpY="12872"/>
        <w:tblOverlap w:val="never"/>
        <w:tblW w:w="0" w:type="auto"/>
        <w:tblLayout w:type="fixed"/>
        <w:tblCellMar>
          <w:left w:w="0" w:type="dxa"/>
          <w:right w:w="0" w:type="dxa"/>
        </w:tblCellMar>
        <w:tblLook w:val="0000" w:firstRow="0" w:lastRow="0" w:firstColumn="0" w:lastColumn="0" w:noHBand="0" w:noVBand="0"/>
        <w:tblCaption w:val="Åbningstider"/>
        <w:tblDescription w:val="Telefontider og åbningstider"/>
      </w:tblPr>
      <w:tblGrid>
        <w:gridCol w:w="2268"/>
      </w:tblGrid>
      <w:tr w:rsidR="003755AF" w:rsidRPr="007C0C76" w14:paraId="77CD5FEA" w14:textId="77777777" w:rsidTr="00AF12A7">
        <w:trPr>
          <w:trHeight w:val="2835"/>
          <w:tblHeader/>
        </w:trPr>
        <w:tc>
          <w:tcPr>
            <w:tcW w:w="2268" w:type="dxa"/>
            <w:vAlign w:val="bottom"/>
          </w:tcPr>
          <w:p w14:paraId="32440DAC" w14:textId="6483FC02" w:rsidR="003755AF" w:rsidRPr="007C0C76" w:rsidRDefault="003755AF" w:rsidP="00AF12A7">
            <w:pPr>
              <w:pStyle w:val="Kolofon"/>
            </w:pPr>
          </w:p>
        </w:tc>
      </w:tr>
    </w:tbl>
    <w:p w14:paraId="1CE58B72" w14:textId="77777777" w:rsidR="003755AF" w:rsidRPr="007C0C76" w:rsidRDefault="003755AF" w:rsidP="001C760A">
      <w:pPr>
        <w:spacing w:line="24" w:lineRule="auto"/>
      </w:pPr>
    </w:p>
    <w:p w14:paraId="2D235C92" w14:textId="1A1F87DF" w:rsidR="00E524FB" w:rsidRDefault="007C0C76" w:rsidP="00C40F85">
      <w:pPr>
        <w:pStyle w:val="Overskrift1"/>
      </w:pPr>
      <w:bookmarkStart w:id="0" w:name="_Hlk211429960"/>
      <w:r>
        <w:t>Slettede vilkår –</w:t>
      </w:r>
      <w:r w:rsidR="00D85761">
        <w:t xml:space="preserve"> I er</w:t>
      </w:r>
      <w:r>
        <w:t xml:space="preserve"> ikke længere omfattet af VOC</w:t>
      </w:r>
    </w:p>
    <w:p w14:paraId="466F065E" w14:textId="36C490D4" w:rsidR="007C0C76" w:rsidRDefault="007C0C76" w:rsidP="007C0C76">
      <w:r>
        <w:t>Tak for din oplysning om, at I ikke længere er omfattet af VOC-bekendtgørelsen. I dette brev sløjfer kommunen de vilkår, der stammer fra VOC-bekendtgørelsen.</w:t>
      </w:r>
    </w:p>
    <w:bookmarkEnd w:id="0"/>
    <w:p w14:paraId="273467FA" w14:textId="77777777" w:rsidR="007C0C76" w:rsidRDefault="007C0C76" w:rsidP="007C0C76"/>
    <w:p w14:paraId="411646C3" w14:textId="47FD3EDF" w:rsidR="007C0C76" w:rsidRPr="007C0C76" w:rsidRDefault="007C0C76" w:rsidP="007C0C76">
      <w:pPr>
        <w:rPr>
          <w:b/>
          <w:bCs/>
        </w:rPr>
      </w:pPr>
      <w:r w:rsidRPr="007C0C76">
        <w:rPr>
          <w:b/>
          <w:bCs/>
        </w:rPr>
        <w:t>Kommunens afgørelse</w:t>
      </w:r>
    </w:p>
    <w:p w14:paraId="1A5C0017" w14:textId="231DC12F" w:rsidR="007C0C76" w:rsidRDefault="007C0C76" w:rsidP="007C0C76">
      <w:r>
        <w:t xml:space="preserve">Med hjemmel i miljøbeskyttelsesloven §33 </w:t>
      </w:r>
      <w:r w:rsidRPr="00F24A22">
        <w:rPr>
          <w:u w:val="single"/>
        </w:rPr>
        <w:t>sletter</w:t>
      </w:r>
      <w:r>
        <w:t xml:space="preserve"> Helsingør Kommune følgende vilkår i miljøgodkendelsen:</w:t>
      </w:r>
    </w:p>
    <w:p w14:paraId="6B947CC7" w14:textId="77777777" w:rsidR="007C0C76" w:rsidRDefault="007C0C76" w:rsidP="007C0C76"/>
    <w:p w14:paraId="6B24978C" w14:textId="036C6FCE" w:rsidR="007C0C76" w:rsidRPr="009309D1" w:rsidRDefault="00857E45" w:rsidP="007C0C76">
      <w:pPr>
        <w:rPr>
          <w:b/>
          <w:bCs/>
        </w:rPr>
      </w:pPr>
      <w:r w:rsidRPr="009309D1">
        <w:rPr>
          <w:b/>
          <w:bCs/>
        </w:rPr>
        <w:t>Indretning og drift</w:t>
      </w:r>
    </w:p>
    <w:p w14:paraId="650D0121" w14:textId="77777777" w:rsidR="009309D1" w:rsidRPr="009309D1" w:rsidRDefault="009309D1" w:rsidP="009309D1">
      <w:r w:rsidRPr="009309D1">
        <w:rPr>
          <w:b/>
          <w:bCs/>
        </w:rPr>
        <w:t>L01-001</w:t>
      </w:r>
      <w:r w:rsidRPr="009309D1">
        <w:t xml:space="preserve"> - Den udsugede luft fra dyppekabiner og ovne fra alle </w:t>
      </w:r>
      <w:proofErr w:type="spellStart"/>
      <w:r w:rsidRPr="009309D1">
        <w:t>coatningsmaskiner</w:t>
      </w:r>
      <w:proofErr w:type="spellEnd"/>
      <w:r w:rsidRPr="009309D1">
        <w:t xml:space="preserve"> til katedre skal ledes til oxidering i luftrenseanlægget. </w:t>
      </w:r>
    </w:p>
    <w:p w14:paraId="3EF1338B" w14:textId="77777777" w:rsidR="009309D1" w:rsidRPr="009309D1" w:rsidRDefault="009309D1" w:rsidP="009309D1"/>
    <w:p w14:paraId="46532C32" w14:textId="77777777" w:rsidR="009309D1" w:rsidRPr="009309D1" w:rsidRDefault="009309D1" w:rsidP="009309D1">
      <w:r w:rsidRPr="009309D1">
        <w:rPr>
          <w:b/>
          <w:bCs/>
        </w:rPr>
        <w:t>L01-002</w:t>
      </w:r>
      <w:r w:rsidRPr="009309D1">
        <w:t xml:space="preserve"> - Temperaturen i midten af luftrenseanlægget skal mindst være ca. 850ºC og mindst ca. 550ºC i hjørnerne. </w:t>
      </w:r>
    </w:p>
    <w:p w14:paraId="7FD345B0" w14:textId="77777777" w:rsidR="009309D1" w:rsidRPr="009309D1" w:rsidRDefault="009309D1" w:rsidP="009309D1"/>
    <w:p w14:paraId="672574BC" w14:textId="77777777" w:rsidR="009309D1" w:rsidRPr="009309D1" w:rsidRDefault="009309D1" w:rsidP="009309D1">
      <w:r w:rsidRPr="009309D1">
        <w:rPr>
          <w:b/>
          <w:bCs/>
        </w:rPr>
        <w:t>L01-003</w:t>
      </w:r>
      <w:r w:rsidRPr="009309D1">
        <w:t xml:space="preserve"> - I forbindelse med reparation/vedligehold på selve ventilationsanlægget må der maksimalt i 3 produktionsdage emitteres </w:t>
      </w:r>
      <w:proofErr w:type="spellStart"/>
      <w:r w:rsidRPr="009309D1">
        <w:t>urenset</w:t>
      </w:r>
      <w:proofErr w:type="spellEnd"/>
      <w:r w:rsidRPr="009309D1">
        <w:t xml:space="preserve"> luft fra IK-anlæggene via afkast 7.P1 med et forbrug af opløsningsmidler svarende til </w:t>
      </w:r>
      <w:proofErr w:type="gramStart"/>
      <w:r w:rsidRPr="009309D1">
        <w:t>en kildestyre</w:t>
      </w:r>
      <w:proofErr w:type="gramEnd"/>
      <w:r w:rsidRPr="009309D1">
        <w:t xml:space="preserve"> på 10 kg/time. Efter 3 produktionsdage, hvor luftrenseanlægget er ude af drift, skal produktionen af katetre neddrosles svarende til en kildestyrke på 5 kg/time. </w:t>
      </w:r>
    </w:p>
    <w:p w14:paraId="22FC3D9F" w14:textId="77777777" w:rsidR="009309D1" w:rsidRPr="009309D1" w:rsidRDefault="009309D1" w:rsidP="009309D1"/>
    <w:p w14:paraId="41D4B0C3" w14:textId="77777777" w:rsidR="009309D1" w:rsidRPr="009309D1" w:rsidRDefault="009309D1" w:rsidP="009309D1">
      <w:r w:rsidRPr="009309D1">
        <w:rPr>
          <w:b/>
          <w:bCs/>
        </w:rPr>
        <w:t>L01-004</w:t>
      </w:r>
      <w:r w:rsidRPr="009309D1">
        <w:t xml:space="preserve"> - I forbindelse med reparation/vedligehold på ventilationsanlæggets ventilator skal afkast fra luftrenseanlægget ske via luftrenseanlæggets ventilator M1. </w:t>
      </w:r>
    </w:p>
    <w:p w14:paraId="178E04EE" w14:textId="77777777" w:rsidR="009309D1" w:rsidRPr="009309D1" w:rsidRDefault="009309D1" w:rsidP="009309D1"/>
    <w:p w14:paraId="3E5FDB01" w14:textId="77777777" w:rsidR="009309D1" w:rsidRPr="009309D1" w:rsidRDefault="009309D1" w:rsidP="009309D1">
      <w:r w:rsidRPr="009309D1">
        <w:rPr>
          <w:b/>
          <w:bCs/>
        </w:rPr>
        <w:t>L01-005</w:t>
      </w:r>
      <w:r w:rsidRPr="009309D1">
        <w:t xml:space="preserve"> - Virksomhedens luftrenseanlæg må højst behandler 25.000 Nm3/h fugtig luft. </w:t>
      </w:r>
    </w:p>
    <w:p w14:paraId="6A945EE2" w14:textId="77777777" w:rsidR="009309D1" w:rsidRDefault="009309D1" w:rsidP="009309D1"/>
    <w:p w14:paraId="3A980DD5" w14:textId="7270C076" w:rsidR="009309D1" w:rsidRPr="009309D1" w:rsidRDefault="009309D1" w:rsidP="009309D1">
      <w:pPr>
        <w:rPr>
          <w:b/>
          <w:bCs/>
        </w:rPr>
      </w:pPr>
      <w:r w:rsidRPr="009309D1">
        <w:rPr>
          <w:b/>
          <w:bCs/>
        </w:rPr>
        <w:t>Grænser for emission til luft</w:t>
      </w:r>
    </w:p>
    <w:p w14:paraId="6EB241CA" w14:textId="77777777" w:rsidR="009309D1" w:rsidRPr="009309D1" w:rsidRDefault="009309D1" w:rsidP="009309D1">
      <w:r w:rsidRPr="009309D1">
        <w:rPr>
          <w:b/>
          <w:bCs/>
        </w:rPr>
        <w:t>L02-001</w:t>
      </w:r>
      <w:r w:rsidRPr="009309D1">
        <w:t xml:space="preserve"> - Efter rensning i luftrensningsanlægget må luften ikke indeholde mere end: </w:t>
      </w:r>
    </w:p>
    <w:p w14:paraId="4792C750" w14:textId="77777777" w:rsidR="009309D1" w:rsidRPr="009309D1" w:rsidRDefault="009309D1" w:rsidP="009309D1">
      <w:r w:rsidRPr="009309D1">
        <w:t xml:space="preserve">VOC som TOC: 50 mg C/Nm3 </w:t>
      </w:r>
    </w:p>
    <w:p w14:paraId="64F51550" w14:textId="77777777" w:rsidR="009309D1" w:rsidRPr="009309D1" w:rsidRDefault="009309D1" w:rsidP="009309D1">
      <w:pPr>
        <w:rPr>
          <w:lang w:val="en-US"/>
        </w:rPr>
      </w:pPr>
      <w:r w:rsidRPr="009309D1">
        <w:rPr>
          <w:lang w:val="en-US"/>
        </w:rPr>
        <w:t xml:space="preserve">NOx </w:t>
      </w:r>
      <w:proofErr w:type="spellStart"/>
      <w:r w:rsidRPr="009309D1">
        <w:rPr>
          <w:lang w:val="en-US"/>
        </w:rPr>
        <w:t>som</w:t>
      </w:r>
      <w:proofErr w:type="spellEnd"/>
      <w:r w:rsidRPr="009309D1">
        <w:rPr>
          <w:lang w:val="en-US"/>
        </w:rPr>
        <w:t xml:space="preserve"> NO2: 200 mg/Nm3 </w:t>
      </w:r>
    </w:p>
    <w:p w14:paraId="293F8251" w14:textId="5908F338" w:rsidR="009309D1" w:rsidRPr="009309D1" w:rsidRDefault="009309D1" w:rsidP="009309D1">
      <w:pPr>
        <w:rPr>
          <w:lang w:val="en-US"/>
        </w:rPr>
      </w:pPr>
      <w:r w:rsidRPr="009309D1">
        <w:rPr>
          <w:lang w:val="en-US"/>
        </w:rPr>
        <w:t>CO: 100 mg/Nm3</w:t>
      </w:r>
    </w:p>
    <w:p w14:paraId="0477389E" w14:textId="77777777" w:rsidR="009309D1" w:rsidRDefault="009309D1" w:rsidP="009309D1">
      <w:r>
        <w:lastRenderedPageBreak/>
        <w:t>Grænsen er overholdt når resultatet af måling efter L04-001 er mindre end grænsen.</w:t>
      </w:r>
    </w:p>
    <w:p w14:paraId="40CDECA0" w14:textId="77777777" w:rsidR="009309D1" w:rsidRDefault="009309D1" w:rsidP="009309D1">
      <w:pPr>
        <w:rPr>
          <w:b/>
          <w:bCs/>
        </w:rPr>
      </w:pPr>
    </w:p>
    <w:p w14:paraId="79E27C95" w14:textId="22CD80AB" w:rsidR="009309D1" w:rsidRPr="009309D1" w:rsidRDefault="009309D1" w:rsidP="009309D1">
      <w:r w:rsidRPr="009309D1">
        <w:rPr>
          <w:b/>
          <w:bCs/>
        </w:rPr>
        <w:t xml:space="preserve">L02-003 </w:t>
      </w:r>
      <w:r w:rsidRPr="009309D1">
        <w:t xml:space="preserve">- Anlæg eller aktiviteter, der udleder flygtige organiske forbindelser, som er eller bør være CMR-klassificeret, skal overholde en emissionsgrænseværdi på 2 mg/Nm3, hvis massestrømmen af summen af disse forbindelser er større end eller lig med 10 g/time. Emissionsgrænsen gælder for summen af de enkelte forbindelser. </w:t>
      </w:r>
    </w:p>
    <w:p w14:paraId="00D25EC3" w14:textId="77777777" w:rsidR="009309D1" w:rsidRPr="009309D1" w:rsidRDefault="009309D1" w:rsidP="009309D1"/>
    <w:p w14:paraId="218A116B" w14:textId="77777777" w:rsidR="009309D1" w:rsidRPr="009309D1" w:rsidRDefault="009309D1" w:rsidP="009309D1">
      <w:r w:rsidRPr="009309D1">
        <w:t>Virksomheden må højst lede 25% af de brugte organiske opløsningsmidler ud uden om luftrenseanlægget. Grænsen gælder ikke i de perioder, hvor luftrensningsanlægget er ude af drift, jf. vilkår L01-003.</w:t>
      </w:r>
    </w:p>
    <w:p w14:paraId="48CB00A7" w14:textId="77777777" w:rsidR="009309D1" w:rsidRPr="009309D1" w:rsidRDefault="009309D1" w:rsidP="009309D1">
      <w:r w:rsidRPr="009309D1">
        <w:t xml:space="preserve"> </w:t>
      </w:r>
    </w:p>
    <w:p w14:paraId="2EE4D049" w14:textId="77777777" w:rsidR="009309D1" w:rsidRPr="009309D1" w:rsidRDefault="009309D1" w:rsidP="009309D1">
      <w:r w:rsidRPr="009309D1">
        <w:t xml:space="preserve">Grænserne er overholdt, når resultatet af beregning efter vilkår L04-005 er mindre end grænsen. </w:t>
      </w:r>
    </w:p>
    <w:p w14:paraId="1B1758F0" w14:textId="77777777" w:rsidR="009309D1" w:rsidRPr="009309D1" w:rsidRDefault="009309D1" w:rsidP="009309D1"/>
    <w:p w14:paraId="69BBAF8C" w14:textId="77777777" w:rsidR="009309D1" w:rsidRPr="009309D1" w:rsidRDefault="009309D1" w:rsidP="009309D1">
      <w:r w:rsidRPr="009309D1">
        <w:t>Stoffer og blandinger, som er eller bør være CMR-klassificeret på grund af deres indhold af CMR-klassificerede flygtige organiske forbindelser, skal så vidt muligt snarest erstattes af mindre skadelige stoffer eller blandinger.</w:t>
      </w:r>
    </w:p>
    <w:p w14:paraId="604A8F2F" w14:textId="77777777" w:rsidR="009309D1" w:rsidRPr="009309D1" w:rsidRDefault="009309D1" w:rsidP="009309D1"/>
    <w:p w14:paraId="2763EB8C" w14:textId="77777777" w:rsidR="009309D1" w:rsidRPr="009309D1" w:rsidRDefault="009309D1" w:rsidP="009309D1">
      <w:r w:rsidRPr="009309D1">
        <w:t xml:space="preserve">Med CMR-klassificerede forbindelser menes stoffer eller produkter, der er kræftfremkaldende, mutagene eller reproduktionsskadelige (CMR) og mærket med H340, H350, H350i, H360D eller H360F. </w:t>
      </w:r>
    </w:p>
    <w:p w14:paraId="6B92350B" w14:textId="77777777" w:rsidR="009309D1" w:rsidRDefault="009309D1" w:rsidP="009309D1"/>
    <w:p w14:paraId="68ACCC7B" w14:textId="3D5C2521" w:rsidR="009309D1" w:rsidRPr="009309D1" w:rsidRDefault="009309D1" w:rsidP="009309D1">
      <w:pPr>
        <w:rPr>
          <w:b/>
          <w:bCs/>
        </w:rPr>
      </w:pPr>
      <w:r w:rsidRPr="009309D1">
        <w:rPr>
          <w:b/>
          <w:bCs/>
        </w:rPr>
        <w:t>Egenkontrol</w:t>
      </w:r>
    </w:p>
    <w:p w14:paraId="3924B7D4" w14:textId="77777777" w:rsidR="009309D1" w:rsidRDefault="009309D1" w:rsidP="009309D1">
      <w:pPr>
        <w:pStyle w:val="Default"/>
        <w:spacing w:line="276" w:lineRule="auto"/>
        <w:rPr>
          <w:sz w:val="22"/>
          <w:szCs w:val="22"/>
        </w:rPr>
      </w:pPr>
      <w:r>
        <w:rPr>
          <w:b/>
          <w:bCs/>
          <w:sz w:val="22"/>
          <w:szCs w:val="22"/>
        </w:rPr>
        <w:t xml:space="preserve">L04-001 - </w:t>
      </w:r>
      <w:r>
        <w:rPr>
          <w:sz w:val="22"/>
          <w:szCs w:val="22"/>
        </w:rPr>
        <w:t xml:space="preserve">Virksomheden skal vise at den overholder grænsen for emission af organiske stoffer, </w:t>
      </w:r>
      <w:proofErr w:type="spellStart"/>
      <w:r>
        <w:rPr>
          <w:sz w:val="22"/>
          <w:szCs w:val="22"/>
        </w:rPr>
        <w:t>NO</w:t>
      </w:r>
      <w:r>
        <w:rPr>
          <w:sz w:val="14"/>
          <w:szCs w:val="14"/>
        </w:rPr>
        <w:t>x</w:t>
      </w:r>
      <w:proofErr w:type="spellEnd"/>
      <w:r>
        <w:rPr>
          <w:sz w:val="14"/>
          <w:szCs w:val="14"/>
        </w:rPr>
        <w:t xml:space="preserve"> </w:t>
      </w:r>
      <w:r>
        <w:rPr>
          <w:sz w:val="22"/>
          <w:szCs w:val="22"/>
        </w:rPr>
        <w:t xml:space="preserve">og CO i vilkår L02-001. Det skal den vise med en årlig præstationskontrol. Det vil sige en måling af emissionen under forhold, hvor belastningen er størst. Prøvetagningen skal foretages i den ufortyndede luftstrøm. </w:t>
      </w:r>
    </w:p>
    <w:p w14:paraId="50AD0B3E" w14:textId="77777777" w:rsidR="009309D1" w:rsidRDefault="009309D1" w:rsidP="009309D1">
      <w:pPr>
        <w:pStyle w:val="Default"/>
        <w:spacing w:line="276" w:lineRule="auto"/>
        <w:rPr>
          <w:sz w:val="22"/>
          <w:szCs w:val="22"/>
        </w:rPr>
      </w:pPr>
    </w:p>
    <w:p w14:paraId="19953174" w14:textId="77777777" w:rsidR="009309D1" w:rsidRDefault="009309D1" w:rsidP="009309D1">
      <w:pPr>
        <w:pStyle w:val="Default"/>
        <w:spacing w:line="276" w:lineRule="auto"/>
        <w:rPr>
          <w:sz w:val="22"/>
          <w:szCs w:val="22"/>
        </w:rPr>
      </w:pPr>
      <w:r>
        <w:rPr>
          <w:sz w:val="22"/>
          <w:szCs w:val="22"/>
        </w:rPr>
        <w:t xml:space="preserve">Målingen skal bestå af mindst tre bestemmelser over hver mindst en time. Målingen skal foretages efter miljøstyrelsens metodeblad MEL22, og prøven skal tages efter MEL07, MEL03 og MEL06, og prøven skal så vidt muligt analyseres efter akkrediterede metoder. Er driftstiden mindre end tre timer, skal målingen dog tilpasses, så der alene måles, når anlægget er i brug. </w:t>
      </w:r>
    </w:p>
    <w:p w14:paraId="0B96E026" w14:textId="77777777" w:rsidR="009309D1" w:rsidRDefault="009309D1" w:rsidP="009309D1">
      <w:pPr>
        <w:pStyle w:val="Default"/>
        <w:spacing w:line="276" w:lineRule="auto"/>
        <w:rPr>
          <w:sz w:val="22"/>
          <w:szCs w:val="22"/>
        </w:rPr>
      </w:pPr>
    </w:p>
    <w:p w14:paraId="3621BD57" w14:textId="77777777" w:rsidR="009309D1" w:rsidRDefault="009309D1" w:rsidP="009309D1">
      <w:pPr>
        <w:pStyle w:val="Default"/>
        <w:spacing w:line="276" w:lineRule="auto"/>
        <w:rPr>
          <w:sz w:val="22"/>
          <w:szCs w:val="22"/>
        </w:rPr>
      </w:pPr>
      <w:r>
        <w:rPr>
          <w:sz w:val="22"/>
          <w:szCs w:val="22"/>
        </w:rPr>
        <w:t xml:space="preserve">Viser det sig, at et af præstationskontrollens resultater udgør 60% af grænsen eller mindre, behøver virksomheden ikke at måle denne parameter det efterfølgende år. </w:t>
      </w:r>
    </w:p>
    <w:p w14:paraId="47697A89" w14:textId="77777777" w:rsidR="009309D1" w:rsidRDefault="009309D1" w:rsidP="009309D1">
      <w:pPr>
        <w:pStyle w:val="Default"/>
        <w:spacing w:line="276" w:lineRule="auto"/>
        <w:rPr>
          <w:sz w:val="22"/>
          <w:szCs w:val="22"/>
        </w:rPr>
      </w:pPr>
    </w:p>
    <w:p w14:paraId="348EC1FF" w14:textId="77777777" w:rsidR="009309D1" w:rsidRDefault="009309D1" w:rsidP="009309D1">
      <w:pPr>
        <w:pStyle w:val="Default"/>
        <w:spacing w:line="276" w:lineRule="auto"/>
        <w:rPr>
          <w:sz w:val="22"/>
          <w:szCs w:val="22"/>
        </w:rPr>
      </w:pPr>
      <w:r>
        <w:rPr>
          <w:b/>
          <w:bCs/>
          <w:sz w:val="22"/>
          <w:szCs w:val="22"/>
        </w:rPr>
        <w:t xml:space="preserve">L04-002 - </w:t>
      </w:r>
      <w:r>
        <w:rPr>
          <w:sz w:val="22"/>
          <w:szCs w:val="22"/>
        </w:rPr>
        <w:t xml:space="preserve">Virksomheden skal overvåge temperaturer inde i luftrenseanlægget, den ind- og udgående temperatur samt ventilen til naturgassen. Virksomheden skal notere eller logge øjebliksdata hver uge, og gemme dem i mindst tre år. Data skal vises til tilsynsmyndigheden ved tilsyn. </w:t>
      </w:r>
    </w:p>
    <w:p w14:paraId="63B52083" w14:textId="77777777" w:rsidR="009309D1" w:rsidRDefault="009309D1" w:rsidP="009309D1">
      <w:pPr>
        <w:pStyle w:val="Default"/>
        <w:spacing w:line="276" w:lineRule="auto"/>
        <w:rPr>
          <w:sz w:val="22"/>
          <w:szCs w:val="22"/>
        </w:rPr>
      </w:pPr>
      <w:r>
        <w:rPr>
          <w:sz w:val="22"/>
          <w:szCs w:val="22"/>
        </w:rPr>
        <w:lastRenderedPageBreak/>
        <w:t xml:space="preserve">Afviger temperaturen fra kravet i vilkår L01-002, skal systemet automatisk sende en alarm til en driftsansvarlig. Anlægget skal fjernovervåges med alarm til driftsansvarlig. </w:t>
      </w:r>
    </w:p>
    <w:p w14:paraId="6289988B" w14:textId="77777777" w:rsidR="009309D1" w:rsidRDefault="009309D1" w:rsidP="009309D1"/>
    <w:p w14:paraId="44B5A65F" w14:textId="66D1B3A8" w:rsidR="009309D1" w:rsidRDefault="009309D1" w:rsidP="009309D1">
      <w:r>
        <w:rPr>
          <w:b/>
          <w:bCs/>
          <w:szCs w:val="22"/>
        </w:rPr>
        <w:t xml:space="preserve">L04-005 - </w:t>
      </w:r>
      <w:r>
        <w:rPr>
          <w:szCs w:val="22"/>
        </w:rPr>
        <w:t>Virksomheden skal hvert år sende en rapport med massebalance for opløsningsmidler og CMR-stoffer jf. vilkår L02-003 til kommunen om det forgangne år. Rapporten skal mindst indeholde en massebalance for organiske opløsningsmidler for hvert kvartal. Massebalancen skal vise, at virksomheden overholder grænsen for den diffuse emission, og rapporten skal vise at virksomheden overholder grænsen for emission af CMR-stoffer. Årsrapporten skal desuden indeholde beskrive status for udfasning af eventuelle CMR-stoffer.</w:t>
      </w:r>
    </w:p>
    <w:p w14:paraId="0AEC6440" w14:textId="77777777" w:rsidR="009309D1" w:rsidRDefault="009309D1" w:rsidP="009309D1"/>
    <w:p w14:paraId="7207CC1C" w14:textId="1FEBEF20" w:rsidR="00B51A1C" w:rsidRPr="00B51A1C" w:rsidRDefault="00B51A1C" w:rsidP="00857E45">
      <w:pPr>
        <w:ind w:left="426" w:hanging="426"/>
        <w:rPr>
          <w:b/>
          <w:bCs/>
        </w:rPr>
      </w:pPr>
      <w:r w:rsidRPr="00B51A1C">
        <w:rPr>
          <w:b/>
          <w:bCs/>
        </w:rPr>
        <w:t>Baggrund</w:t>
      </w:r>
    </w:p>
    <w:p w14:paraId="2834F9B9" w14:textId="4BC2BFC7" w:rsidR="00B51A1C" w:rsidRPr="00B51A1C" w:rsidRDefault="00B51A1C" w:rsidP="00B51A1C">
      <w:r>
        <w:t xml:space="preserve">Du oplyser, at jeres </w:t>
      </w:r>
      <w:r w:rsidRPr="00B51A1C">
        <w:t xml:space="preserve">aktiviteter med coatning af katetre er væsentligt ændret. Ændringen består i, at vi fremadrettet kun coater katetre som udviklingsprojekter og forsøgskørsler. </w:t>
      </w:r>
      <w:r>
        <w:t xml:space="preserve"> </w:t>
      </w:r>
      <w:r w:rsidRPr="00B51A1C">
        <w:t>Tidligere bestod vores aktiviteter også af produktionssupport, som kunne giv</w:t>
      </w:r>
      <w:r>
        <w:t xml:space="preserve">e </w:t>
      </w:r>
      <w:r w:rsidRPr="00B51A1C">
        <w:t xml:space="preserve">større forbrug af VOC. </w:t>
      </w:r>
    </w:p>
    <w:p w14:paraId="13055D07" w14:textId="77777777" w:rsidR="00B51A1C" w:rsidRDefault="00B51A1C" w:rsidP="00B51A1C"/>
    <w:p w14:paraId="529FFD2D" w14:textId="77777777" w:rsidR="00B51A1C" w:rsidRDefault="00B51A1C" w:rsidP="00B51A1C">
      <w:r w:rsidRPr="00B51A1C">
        <w:t>Det betyder at vi fremover vil udlede under 5 ton VOC pr</w:t>
      </w:r>
      <w:r>
        <w:t>.</w:t>
      </w:r>
      <w:r w:rsidRPr="00B51A1C">
        <w:t xml:space="preserve"> år</w:t>
      </w:r>
      <w:r>
        <w:t>,</w:t>
      </w:r>
      <w:r w:rsidRPr="00B51A1C">
        <w:t xml:space="preserve"> og derfor</w:t>
      </w:r>
      <w:r>
        <w:t xml:space="preserve"> ikke længere</w:t>
      </w:r>
      <w:r w:rsidRPr="00B51A1C">
        <w:t xml:space="preserve"> vil være </w:t>
      </w:r>
      <w:r>
        <w:t>omfattet af VOC-bekendtgørelsen.</w:t>
      </w:r>
    </w:p>
    <w:p w14:paraId="1C4827AB" w14:textId="77777777" w:rsidR="00B51A1C" w:rsidRDefault="00B51A1C" w:rsidP="00B51A1C"/>
    <w:p w14:paraId="059FC4DA" w14:textId="77777777" w:rsidR="00B51A1C" w:rsidRDefault="00B51A1C" w:rsidP="00B51A1C">
      <w:r>
        <w:t xml:space="preserve">Virksomheden vil dog fortsat bruge </w:t>
      </w:r>
      <w:proofErr w:type="spellStart"/>
      <w:r>
        <w:t>ethanol</w:t>
      </w:r>
      <w:proofErr w:type="spellEnd"/>
      <w:r>
        <w:t xml:space="preserve"> til </w:t>
      </w:r>
      <w:proofErr w:type="spellStart"/>
      <w:r>
        <w:t>coatningsanlæg</w:t>
      </w:r>
      <w:proofErr w:type="spellEnd"/>
      <w:r>
        <w:t xml:space="preserve"> og dyppemaskiner. Miljøstyrelsens luftvejledning og b-værdivejledning fastsætter følgende grænser for </w:t>
      </w:r>
      <w:proofErr w:type="spellStart"/>
      <w:r>
        <w:t>ethanol</w:t>
      </w:r>
      <w:proofErr w:type="spellEnd"/>
      <w:r>
        <w:t xml:space="preserve"> til luft:</w:t>
      </w:r>
    </w:p>
    <w:p w14:paraId="509263F7" w14:textId="1834CA98" w:rsidR="00B51A1C" w:rsidRDefault="00ED0F21" w:rsidP="00ED0F21">
      <w:pPr>
        <w:tabs>
          <w:tab w:val="left" w:pos="284"/>
        </w:tabs>
      </w:pPr>
      <w:r>
        <w:tab/>
        <w:t>Massestrøm: 6250 g/h</w:t>
      </w:r>
    </w:p>
    <w:p w14:paraId="191DE74D" w14:textId="3109E0EC" w:rsidR="00ED0F21" w:rsidRDefault="00ED0F21" w:rsidP="00ED0F21">
      <w:pPr>
        <w:tabs>
          <w:tab w:val="left" w:pos="284"/>
        </w:tabs>
      </w:pPr>
      <w:r>
        <w:tab/>
        <w:t>Emission: 300 mg/Nm3</w:t>
      </w:r>
    </w:p>
    <w:p w14:paraId="08359026" w14:textId="77777777" w:rsidR="00ED0F21" w:rsidRDefault="00ED0F21" w:rsidP="00ED0F21">
      <w:pPr>
        <w:tabs>
          <w:tab w:val="left" w:pos="284"/>
        </w:tabs>
      </w:pPr>
    </w:p>
    <w:p w14:paraId="1A547F0F" w14:textId="16ECC18A" w:rsidR="00ED0F21" w:rsidRDefault="00ED0F21" w:rsidP="00ED0F21">
      <w:pPr>
        <w:tabs>
          <w:tab w:val="left" w:pos="284"/>
        </w:tabs>
      </w:pPr>
      <w:r>
        <w:t>Det betyder, at hvis I udleder mere end 6250 g/h midlet over de mest belastede 7 timer, skal alle afkast overholde en grænse på 300 mg/Nm3 i de ufortyndede luftstrømme.</w:t>
      </w:r>
    </w:p>
    <w:p w14:paraId="3410B816" w14:textId="77777777" w:rsidR="00ED0F21" w:rsidRDefault="00ED0F21" w:rsidP="00ED0F21">
      <w:pPr>
        <w:tabs>
          <w:tab w:val="left" w:pos="284"/>
        </w:tabs>
      </w:pPr>
    </w:p>
    <w:p w14:paraId="5533350D" w14:textId="23159A98" w:rsidR="00ED0F21" w:rsidRDefault="00665075" w:rsidP="00ED0F21">
      <w:pPr>
        <w:tabs>
          <w:tab w:val="left" w:pos="284"/>
        </w:tabs>
      </w:pPr>
      <w:r>
        <w:t xml:space="preserve">I august 2024 regnede du dog ud, at I havde et maksimalt forbrug af </w:t>
      </w:r>
      <w:proofErr w:type="spellStart"/>
      <w:r>
        <w:t>et</w:t>
      </w:r>
      <w:r w:rsidR="00F24A22">
        <w:t>h</w:t>
      </w:r>
      <w:r>
        <w:t>anol</w:t>
      </w:r>
      <w:proofErr w:type="spellEnd"/>
      <w:r>
        <w:t xml:space="preserve"> på 2,8 kg/time. Hvis forudsætningerne holder, vil der ikke gælde nogen grænser for emission af </w:t>
      </w:r>
      <w:proofErr w:type="spellStart"/>
      <w:r>
        <w:t>et</w:t>
      </w:r>
      <w:r w:rsidR="00F24A22">
        <w:t>h</w:t>
      </w:r>
      <w:r>
        <w:t>anol</w:t>
      </w:r>
      <w:proofErr w:type="spellEnd"/>
      <w:r>
        <w:t xml:space="preserve"> for jer.</w:t>
      </w:r>
    </w:p>
    <w:p w14:paraId="232753CD" w14:textId="77777777" w:rsidR="00F24A22" w:rsidRDefault="00F24A22" w:rsidP="00ED0F21">
      <w:pPr>
        <w:tabs>
          <w:tab w:val="left" w:pos="284"/>
        </w:tabs>
      </w:pPr>
    </w:p>
    <w:p w14:paraId="274AFD38" w14:textId="095E2F46" w:rsidR="00F24A22" w:rsidRPr="00F24A22" w:rsidRDefault="00F24A22" w:rsidP="00F24A22">
      <w:pPr>
        <w:rPr>
          <w:b/>
          <w:bCs/>
        </w:rPr>
      </w:pPr>
      <w:r w:rsidRPr="00F24A22">
        <w:rPr>
          <w:b/>
          <w:bCs/>
        </w:rPr>
        <w:t>Plan og habitat</w:t>
      </w:r>
    </w:p>
    <w:p w14:paraId="02E10219" w14:textId="77777777" w:rsidR="00F24A22" w:rsidRPr="00C95583" w:rsidRDefault="00F24A22" w:rsidP="00F24A22">
      <w:r w:rsidRPr="00C95583">
        <w:t>Virksomheden er i et område, der i lokalplanen er udlagt til erhverv.</w:t>
      </w:r>
    </w:p>
    <w:p w14:paraId="0D1A27C4" w14:textId="77777777" w:rsidR="00F24A22" w:rsidRPr="00C95583" w:rsidRDefault="00F24A22" w:rsidP="00F24A22"/>
    <w:p w14:paraId="3F7443E7" w14:textId="704D4B0B" w:rsidR="00F24A22" w:rsidRPr="00C95583" w:rsidRDefault="00F24A22" w:rsidP="00F24A22">
      <w:r>
        <w:t>Denne afgørelse drejer sig om en fastholdelse af den re</w:t>
      </w:r>
      <w:r>
        <w:t>duktion af v</w:t>
      </w:r>
      <w:r>
        <w:t>i</w:t>
      </w:r>
      <w:r>
        <w:t>rksomhedens</w:t>
      </w:r>
      <w:r>
        <w:t xml:space="preserve"> aktiviteter, der allerede er sket.  </w:t>
      </w:r>
      <w:r w:rsidRPr="00C95583">
        <w:t xml:space="preserve">Kommunen vurderer derfor, at det </w:t>
      </w:r>
      <w:proofErr w:type="gramStart"/>
      <w:r w:rsidRPr="00C95583">
        <w:t>søgte</w:t>
      </w:r>
      <w:proofErr w:type="gramEnd"/>
      <w:r w:rsidRPr="00C95583">
        <w:t xml:space="preserve"> kun i ubetydeligt omfang vil påvirke bilag 4-arter og områder</w:t>
      </w:r>
      <w:r>
        <w:t>, der er</w:t>
      </w:r>
      <w:r w:rsidRPr="00C95583">
        <w:t xml:space="preserve"> omfattet af naturbeskyttelsesloven §3. </w:t>
      </w:r>
    </w:p>
    <w:p w14:paraId="6A5DBA24" w14:textId="77777777" w:rsidR="00F24A22" w:rsidRPr="00C95583" w:rsidRDefault="00F24A22" w:rsidP="00F24A22">
      <w:pPr>
        <w:rPr>
          <w:b/>
        </w:rPr>
      </w:pPr>
    </w:p>
    <w:p w14:paraId="28BAE1B4" w14:textId="77777777" w:rsidR="00F24A22" w:rsidRPr="00C95583" w:rsidRDefault="00F24A22" w:rsidP="00F24A22">
      <w:pPr>
        <w:rPr>
          <w:b/>
        </w:rPr>
      </w:pPr>
      <w:r w:rsidRPr="00C95583">
        <w:rPr>
          <w:b/>
        </w:rPr>
        <w:t>Kommunens vurdering</w:t>
      </w:r>
    </w:p>
    <w:p w14:paraId="30B1BBE5" w14:textId="3D2C7012" w:rsidR="00F24A22" w:rsidRDefault="00F24A22" w:rsidP="00F24A22">
      <w:r w:rsidRPr="00C95583">
        <w:lastRenderedPageBreak/>
        <w:t>Kommunen vurderer at</w:t>
      </w:r>
      <w:r>
        <w:t xml:space="preserve"> vi kan slette vilkårene, da der ikke er brug for dem længere. Virksomheden vil fortsat overholde de vejledende grænser for emission til luft. </w:t>
      </w:r>
      <w:r w:rsidRPr="00C95583">
        <w:t xml:space="preserve"> </w:t>
      </w:r>
    </w:p>
    <w:p w14:paraId="24C40AEC" w14:textId="77777777" w:rsidR="00F24A22" w:rsidRDefault="00F24A22" w:rsidP="00F24A22"/>
    <w:p w14:paraId="2D82159C" w14:textId="77777777" w:rsidR="00F24A22" w:rsidRPr="00CB0E47" w:rsidRDefault="00F24A22" w:rsidP="00F24A22">
      <w:pPr>
        <w:rPr>
          <w:u w:val="single"/>
        </w:rPr>
      </w:pPr>
      <w:r w:rsidRPr="00CB0E47">
        <w:rPr>
          <w:u w:val="single"/>
        </w:rPr>
        <w:t>Klagevejledning</w:t>
      </w:r>
    </w:p>
    <w:p w14:paraId="7283DE35" w14:textId="11AFC16A" w:rsidR="00F24A22" w:rsidRPr="00487B59" w:rsidRDefault="00F24A22" w:rsidP="00F24A22">
      <w:r w:rsidRPr="00487B59">
        <w:t>I kan klage over afgørelsen. Ønsker I at klage, skal I senest den</w:t>
      </w:r>
      <w:r>
        <w:t xml:space="preserve"> 1</w:t>
      </w:r>
      <w:r>
        <w:t>2. november</w:t>
      </w:r>
      <w:r>
        <w:t xml:space="preserve"> 2025</w:t>
      </w:r>
      <w:r w:rsidRPr="00487B59">
        <w:t xml:space="preserve"> have indtastet klagen i </w:t>
      </w:r>
      <w:hyperlink r:id="rId8" w:history="1">
        <w:r w:rsidRPr="00487B59">
          <w:t>Klageportalen</w:t>
        </w:r>
      </w:hyperlink>
      <w:r w:rsidRPr="00487B59">
        <w:t xml:space="preserve"> til Miljø- og Fødevareklagenævnet.</w:t>
      </w:r>
    </w:p>
    <w:p w14:paraId="47F07D9B" w14:textId="77777777" w:rsidR="00F24A22" w:rsidRPr="00487B59" w:rsidRDefault="00F24A22" w:rsidP="00F24A22"/>
    <w:p w14:paraId="700F81F1" w14:textId="77777777" w:rsidR="00F24A22" w:rsidRPr="00487B59" w:rsidRDefault="00F24A22" w:rsidP="00F24A22">
      <w:r w:rsidRPr="00487B59">
        <w:t>Visse interesseorganisationer kan også klage. Vi sender derfor kopi af afgørelsen til dem, der har ønsket det.</w:t>
      </w:r>
    </w:p>
    <w:p w14:paraId="1DF8E434" w14:textId="77777777" w:rsidR="00F24A22" w:rsidRPr="00487B59" w:rsidRDefault="00F24A22" w:rsidP="00F24A22"/>
    <w:p w14:paraId="705756DC" w14:textId="77777777" w:rsidR="00F24A22" w:rsidRPr="00487B59" w:rsidRDefault="00F24A22" w:rsidP="00F24A22">
      <w:r w:rsidRPr="00487B59">
        <w:t>Vi vurderer, at der ikke er nogen med en individuel interesse i sagen, og sætter derfor ikke en annonce på vores hjemmeside om sagen. Enhver dog desuden komme til at se kommunens dokumenter i denne sag.</w:t>
      </w:r>
    </w:p>
    <w:p w14:paraId="61AC2A0F" w14:textId="77777777" w:rsidR="00F24A22" w:rsidRPr="00487B59" w:rsidRDefault="00F24A22" w:rsidP="00F24A22"/>
    <w:p w14:paraId="24D67045" w14:textId="77777777" w:rsidR="00F24A22" w:rsidRPr="00751A4D" w:rsidRDefault="00F24A22" w:rsidP="00F24A22">
      <w:r w:rsidRPr="00487B59">
        <w:t xml:space="preserve">Hvis klagenævnet modtager en </w:t>
      </w:r>
      <w:proofErr w:type="gramStart"/>
      <w:r w:rsidRPr="00487B59">
        <w:t>klage</w:t>
      </w:r>
      <w:proofErr w:type="gramEnd"/>
      <w:r w:rsidRPr="00487B59">
        <w:t xml:space="preserve"> får både I og vi besked. Det koster for privatpersoner 900 kroner og for virksomheder og organisationer 1800 kroner at få klagen behandlet, og Klagenævnet sender en opkrævning. I får pengene tilbage, hvis I får helt eller delvist medhold i klagen.</w:t>
      </w:r>
    </w:p>
    <w:p w14:paraId="519DD358" w14:textId="77777777" w:rsidR="00F24A22" w:rsidRPr="00751A4D" w:rsidRDefault="00F24A22" w:rsidP="00F24A22"/>
    <w:p w14:paraId="2EC1AD5D" w14:textId="122B0B0E" w:rsidR="00F24A22" w:rsidRPr="00751A4D" w:rsidRDefault="00F24A22" w:rsidP="00F24A22">
      <w:r w:rsidRPr="00751A4D">
        <w:t xml:space="preserve">Afgørelsen kan også bringes for domstolene inden den </w:t>
      </w:r>
      <w:r>
        <w:t>15</w:t>
      </w:r>
      <w:r>
        <w:t xml:space="preserve">. </w:t>
      </w:r>
      <w:r>
        <w:t>april</w:t>
      </w:r>
      <w:r>
        <w:t xml:space="preserve"> 2026</w:t>
      </w:r>
      <w:r w:rsidRPr="00751A4D">
        <w:t>.</w:t>
      </w:r>
    </w:p>
    <w:p w14:paraId="1C61DB92" w14:textId="77777777" w:rsidR="00F24A22" w:rsidRDefault="00F24A22" w:rsidP="00B51A1C"/>
    <w:p w14:paraId="497590F3" w14:textId="77777777" w:rsidR="00F24A22" w:rsidRDefault="00F24A22" w:rsidP="00B51A1C"/>
    <w:p w14:paraId="1DC5F547" w14:textId="1B11E774" w:rsidR="00B51A1C" w:rsidRDefault="00B51A1C" w:rsidP="00B51A1C">
      <w:r>
        <w:tab/>
        <w:t xml:space="preserve"> </w:t>
      </w:r>
    </w:p>
    <w:p w14:paraId="50271AC1" w14:textId="77777777" w:rsidR="00857E45" w:rsidRPr="007C0C76" w:rsidRDefault="00857E45" w:rsidP="007C0C76"/>
    <w:p w14:paraId="1FF6EDAF" w14:textId="77777777" w:rsidR="00E63AE4" w:rsidRPr="007C0C76" w:rsidRDefault="006E4FBD" w:rsidP="005C2578">
      <w:r w:rsidRPr="007C0C76">
        <w:t>Med venlig hilsen</w:t>
      </w:r>
    </w:p>
    <w:p w14:paraId="5F091542" w14:textId="77777777" w:rsidR="006E4FBD" w:rsidRPr="007C0C76" w:rsidRDefault="006E4FBD" w:rsidP="005C2578"/>
    <w:p w14:paraId="53EADDE2" w14:textId="3D26ECAA" w:rsidR="00E71C9F" w:rsidRDefault="007C0C76" w:rsidP="007C0C76">
      <w:pPr>
        <w:rPr>
          <w:rFonts w:ascii="Calibri" w:hAnsi="Calibri" w:cs="Calibri"/>
        </w:rPr>
      </w:pPr>
      <w:r w:rsidRPr="007C0C76">
        <w:rPr>
          <w:rFonts w:ascii="Calibri" w:hAnsi="Calibri" w:cs="Calibri"/>
        </w:rPr>
        <w:t>Malene Kamstrup</w:t>
      </w:r>
    </w:p>
    <w:p w14:paraId="37E3E54F" w14:textId="53972702" w:rsidR="00D85761" w:rsidRPr="007C0C76" w:rsidRDefault="00D85761" w:rsidP="007C0C76">
      <w:r>
        <w:rPr>
          <w:rFonts w:ascii="Calibri" w:hAnsi="Calibri" w:cs="Calibri"/>
        </w:rPr>
        <w:t>Ingeniør</w:t>
      </w:r>
    </w:p>
    <w:tbl>
      <w:tblPr>
        <w:tblpPr w:bottomFromText="170" w:vertAnchor="page" w:horzAnchor="page" w:tblpX="1260" w:tblpY="14856"/>
        <w:tblOverlap w:val="never"/>
        <w:tblW w:w="0" w:type="auto"/>
        <w:tblLayout w:type="fixed"/>
        <w:tblCellMar>
          <w:left w:w="0" w:type="dxa"/>
          <w:right w:w="0" w:type="dxa"/>
        </w:tblCellMar>
        <w:tblLook w:val="0000" w:firstRow="0" w:lastRow="0" w:firstColumn="0" w:lastColumn="0" w:noHBand="0" w:noVBand="0"/>
        <w:tblCaption w:val="Kampagneindhold"/>
        <w:tblDescription w:val="Aktuelt kampagneindhold"/>
      </w:tblPr>
      <w:tblGrid>
        <w:gridCol w:w="7371"/>
      </w:tblGrid>
      <w:tr w:rsidR="003B06CF" w:rsidRPr="007C0C76" w14:paraId="19CC4238" w14:textId="77777777" w:rsidTr="002C7C88">
        <w:trPr>
          <w:trHeight w:hRule="exact" w:val="851"/>
          <w:tblHeader/>
        </w:trPr>
        <w:tc>
          <w:tcPr>
            <w:tcW w:w="7371" w:type="dxa"/>
            <w:vAlign w:val="bottom"/>
          </w:tcPr>
          <w:p w14:paraId="744F1B03" w14:textId="2CAA4E08" w:rsidR="003B06CF" w:rsidRPr="007C0C76" w:rsidRDefault="003B06CF" w:rsidP="002C7C88">
            <w:pPr>
              <w:pStyle w:val="Kampagne"/>
            </w:pPr>
          </w:p>
        </w:tc>
      </w:tr>
    </w:tbl>
    <w:p w14:paraId="4C152932" w14:textId="77777777" w:rsidR="003B06CF" w:rsidRPr="007C0C76" w:rsidRDefault="003B06CF" w:rsidP="00CC21C1"/>
    <w:sectPr w:rsidR="003B06CF" w:rsidRPr="007C0C76" w:rsidSect="00F26994">
      <w:headerReference w:type="even" r:id="rId9"/>
      <w:headerReference w:type="default" r:id="rId10"/>
      <w:footerReference w:type="even" r:id="rId11"/>
      <w:footerReference w:type="default" r:id="rId12"/>
      <w:headerReference w:type="first" r:id="rId13"/>
      <w:footerReference w:type="first" r:id="rId14"/>
      <w:pgSz w:w="11906" w:h="16838" w:code="9"/>
      <w:pgMar w:top="1928" w:right="3232" w:bottom="851" w:left="1247"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48D24" w14:textId="77777777" w:rsidR="007C0C76" w:rsidRPr="007C0C76" w:rsidRDefault="007C0C76" w:rsidP="00413091">
      <w:pPr>
        <w:spacing w:line="240" w:lineRule="auto"/>
      </w:pPr>
      <w:r w:rsidRPr="007C0C76">
        <w:separator/>
      </w:r>
    </w:p>
  </w:endnote>
  <w:endnote w:type="continuationSeparator" w:id="0">
    <w:p w14:paraId="112500A1" w14:textId="77777777" w:rsidR="007C0C76" w:rsidRPr="007C0C76" w:rsidRDefault="007C0C76" w:rsidP="00413091">
      <w:pPr>
        <w:spacing w:line="240" w:lineRule="auto"/>
      </w:pPr>
      <w:r w:rsidRPr="007C0C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6501" w14:textId="77777777" w:rsidR="007C0C76" w:rsidRDefault="007C0C7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62D6" w14:textId="77777777" w:rsidR="007C0C76" w:rsidRDefault="007C0C7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9C29" w14:textId="77777777" w:rsidR="007C0C76" w:rsidRDefault="007C0C7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E78EB" w14:textId="77777777" w:rsidR="007C0C76" w:rsidRPr="007C0C76" w:rsidRDefault="007C0C76" w:rsidP="00413091">
      <w:pPr>
        <w:spacing w:line="240" w:lineRule="auto"/>
      </w:pPr>
      <w:r w:rsidRPr="007C0C76">
        <w:separator/>
      </w:r>
    </w:p>
  </w:footnote>
  <w:footnote w:type="continuationSeparator" w:id="0">
    <w:p w14:paraId="221C57A9" w14:textId="77777777" w:rsidR="007C0C76" w:rsidRPr="007C0C76" w:rsidRDefault="007C0C76" w:rsidP="00413091">
      <w:pPr>
        <w:spacing w:line="240" w:lineRule="auto"/>
      </w:pPr>
      <w:r w:rsidRPr="007C0C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BF634" w14:textId="77777777" w:rsidR="007C0C76" w:rsidRDefault="007C0C7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Caption w:val="Sidetal og afsender"/>
      <w:tblDescription w:val="Sidetal og afsender"/>
    </w:tblPr>
    <w:tblGrid>
      <w:gridCol w:w="2268"/>
    </w:tblGrid>
    <w:tr w:rsidR="00654F3D" w:rsidRPr="007C0C76" w14:paraId="2DBC1231" w14:textId="77777777" w:rsidTr="00B51C65">
      <w:trPr>
        <w:trHeight w:hRule="exact" w:val="397"/>
      </w:trPr>
      <w:tc>
        <w:tcPr>
          <w:tcW w:w="2268" w:type="dxa"/>
        </w:tcPr>
        <w:p w14:paraId="3461F9E2" w14:textId="77777777" w:rsidR="00654F3D" w:rsidRPr="007C0C76" w:rsidRDefault="00654F3D" w:rsidP="00B51C65">
          <w:pPr>
            <w:pStyle w:val="SidetalTop"/>
          </w:pPr>
          <w:r w:rsidRPr="007C0C76">
            <w:t xml:space="preserve">SIDE </w:t>
          </w:r>
          <w:r w:rsidRPr="007C0C76">
            <w:fldChar w:fldCharType="begin"/>
          </w:r>
          <w:r w:rsidRPr="007C0C76">
            <w:instrText>PAGE   \* MERGEFORMAT</w:instrText>
          </w:r>
          <w:r w:rsidRPr="007C0C76">
            <w:fldChar w:fldCharType="separate"/>
          </w:r>
          <w:r w:rsidRPr="007C0C76">
            <w:rPr>
              <w:noProof/>
            </w:rPr>
            <w:t>2</w:t>
          </w:r>
          <w:r w:rsidRPr="007C0C76">
            <w:fldChar w:fldCharType="end"/>
          </w:r>
        </w:p>
      </w:tc>
    </w:tr>
    <w:tr w:rsidR="00654F3D" w:rsidRPr="007C0C76" w14:paraId="7B2D8BEB" w14:textId="77777777" w:rsidTr="00B51C65">
      <w:trPr>
        <w:trHeight w:hRule="exact" w:val="737"/>
      </w:trPr>
      <w:tc>
        <w:tcPr>
          <w:tcW w:w="2268" w:type="dxa"/>
        </w:tcPr>
        <w:p w14:paraId="205F1822" w14:textId="5C44E1CD" w:rsidR="00654F3D" w:rsidRPr="007C0C76" w:rsidRDefault="007C0C76" w:rsidP="007C0C76">
          <w:pPr>
            <w:pStyle w:val="Kolofon"/>
          </w:pPr>
          <w:r w:rsidRPr="007C0C76">
            <w:rPr>
              <w:rFonts w:ascii="Calibri" w:hAnsi="Calibri" w:cs="Calibri"/>
            </w:rPr>
            <w:t>Helsingør Kommune</w:t>
          </w:r>
        </w:p>
      </w:tc>
    </w:tr>
  </w:tbl>
  <w:p w14:paraId="1D5D9FB9" w14:textId="77777777" w:rsidR="00654F3D" w:rsidRPr="007C0C76" w:rsidRDefault="00654F3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0461" w14:textId="2C9DC948" w:rsidR="00654F3D" w:rsidRPr="007C0C76" w:rsidRDefault="007C0C76">
    <w:pPr>
      <w:pStyle w:val="Sidehoved"/>
      <w:rPr>
        <w:rFonts w:ascii="Arial" w:hAnsi="Arial" w:cs="Arial"/>
        <w:sz w:val="20"/>
      </w:rPr>
    </w:pPr>
    <w:r>
      <w:rPr>
        <w:rFonts w:ascii="Arial" w:hAnsi="Arial" w:cs="Arial"/>
        <w:noProof/>
        <w:sz w:val="20"/>
      </w:rPr>
      <w:drawing>
        <wp:anchor distT="0" distB="0" distL="114300" distR="114300" simplePos="0" relativeHeight="251658240" behindDoc="1" locked="0" layoutInCell="1" allowOverlap="1" wp14:anchorId="3C3F9E82" wp14:editId="2673344E">
          <wp:simplePos x="0" y="0"/>
          <wp:positionH relativeFrom="page">
            <wp:posOffset>5869940</wp:posOffset>
          </wp:positionH>
          <wp:positionV relativeFrom="page">
            <wp:posOffset>467995</wp:posOffset>
          </wp:positionV>
          <wp:extent cx="1221740" cy="359410"/>
          <wp:effectExtent l="0" t="0" r="0" b="2540"/>
          <wp:wrapNone/>
          <wp:docPr id="1575170211" name="Billede 1" descr="Logo" title="Logo"/>
          <wp:cNvGraphicFramePr/>
          <a:graphic xmlns:a="http://schemas.openxmlformats.org/drawingml/2006/main">
            <a:graphicData uri="http://schemas.openxmlformats.org/drawingml/2006/picture">
              <pic:pic xmlns:pic="http://schemas.openxmlformats.org/drawingml/2006/picture">
                <pic:nvPicPr>
                  <pic:cNvPr id="1575170211" name="Billede 1" descr="Logo" title="Logo"/>
                  <pic:cNvPicPr/>
                </pic:nvPicPr>
                <pic:blipFill>
                  <a:blip r:embed="rId1">
                    <a:extLst>
                      <a:ext uri="{28A0092B-C50C-407E-A947-70E740481C1C}">
                        <a14:useLocalDpi xmlns:a14="http://schemas.microsoft.com/office/drawing/2010/main" val="0"/>
                      </a:ext>
                    </a:extLst>
                  </a:blip>
                  <a:stretch>
                    <a:fillRect/>
                  </a:stretch>
                </pic:blipFill>
                <pic:spPr>
                  <a:xfrm>
                    <a:off x="0" y="0"/>
                    <a:ext cx="1221740" cy="359410"/>
                  </a:xfrm>
                  <a:prstGeom prst="rect">
                    <a:avLst/>
                  </a:prstGeom>
                </pic:spPr>
              </pic:pic>
            </a:graphicData>
          </a:graphic>
        </wp:anchor>
      </w:drawing>
    </w:r>
  </w:p>
  <w:p w14:paraId="6D6EEA68" w14:textId="77777777" w:rsidR="00654F3D" w:rsidRPr="007C0C76" w:rsidRDefault="00654F3D">
    <w:pPr>
      <w:pStyle w:val="Sidehoved"/>
      <w:rPr>
        <w:rFonts w:ascii="Arial" w:hAnsi="Arial" w:cs="Arial"/>
        <w:sz w:val="20"/>
      </w:rPr>
    </w:pPr>
  </w:p>
  <w:p w14:paraId="53238A92" w14:textId="77777777" w:rsidR="00654F3D" w:rsidRPr="007C0C76" w:rsidRDefault="00654F3D">
    <w:pPr>
      <w:pStyle w:val="Sidehoved"/>
      <w:rPr>
        <w:rFonts w:ascii="Arial" w:hAnsi="Arial" w:cs="Arial"/>
        <w:sz w:val="20"/>
      </w:rPr>
    </w:pPr>
  </w:p>
  <w:p w14:paraId="1587E75F" w14:textId="77777777" w:rsidR="00654F3D" w:rsidRPr="007C0C76" w:rsidRDefault="00654F3D" w:rsidP="004C79E7">
    <w:pPr>
      <w:pStyle w:val="Sidehoved"/>
      <w:rPr>
        <w:rFonts w:ascii="Arial" w:hAnsi="Arial" w:cs="Arial"/>
        <w:sz w:val="20"/>
      </w:rPr>
    </w:pPr>
  </w:p>
  <w:p w14:paraId="19C3E34F" w14:textId="77777777" w:rsidR="00654F3D" w:rsidRPr="007C0C76" w:rsidRDefault="00654F3D">
    <w:pPr>
      <w:pStyle w:val="Sidehoved"/>
      <w:rPr>
        <w:rFonts w:ascii="Arial" w:hAnsi="Arial" w:cs="Arial"/>
        <w:sz w:val="20"/>
      </w:rPr>
    </w:pPr>
  </w:p>
  <w:p w14:paraId="0AF3FF3B" w14:textId="77777777" w:rsidR="00654F3D" w:rsidRPr="007C0C76" w:rsidRDefault="00654F3D">
    <w:pPr>
      <w:pStyle w:val="Sidehoved"/>
      <w:rPr>
        <w:rFonts w:ascii="Arial" w:hAnsi="Arial" w:cs="Arial"/>
      </w:rPr>
    </w:pPr>
  </w:p>
  <w:p w14:paraId="4D933062" w14:textId="77777777" w:rsidR="00784C0A" w:rsidRPr="007C0C76" w:rsidRDefault="00784C0A">
    <w:pPr>
      <w:pStyle w:val="Sidehoved"/>
      <w:rPr>
        <w:rFonts w:ascii="Arial" w:hAnsi="Arial" w:cs="Arial"/>
        <w:sz w:val="36"/>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E691B78"/>
    <w:multiLevelType w:val="hybridMultilevel"/>
    <w:tmpl w:val="17B4C8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65070123">
    <w:abstractNumId w:val="0"/>
  </w:num>
  <w:num w:numId="2" w16cid:durableId="1978142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CreatedWithDtVersion" w:val="2.16.011"/>
    <w:docVar w:name="DocumentCreated" w:val="DocumentCreated"/>
    <w:docVar w:name="DocumentCreatedOK" w:val="DocumentCreatedOK"/>
    <w:docVar w:name="DocumentInitialized" w:val="OK"/>
    <w:docVar w:name="Encrypted_CloudStatistics_DocumentCreation" w:val="jdVW2FK8uI0YHzTHPTEY1w=="/>
    <w:docVar w:name="Encrypted_CloudStatistics_StoryID" w:val="CJZB4R/4uFYyx1Ys0I6UDv8v0iHxQGzzsRvL++9HkOLXAmPODO5Di0zjzt0MrDpy"/>
    <w:docVar w:name="Encrypted_DocHeader" w:val="BeJBmJ7Z3/BF9WFlIWWGGw=="/>
    <w:docVar w:name="Encrypted_DocumentChangeThisVar" w:val="Go1BF8BBsJqqGsR1izlsvQ=="/>
    <w:docVar w:name="IntegrationType" w:val="StandAlone"/>
    <w:docVar w:name="IsDocument" w:val=" "/>
  </w:docVars>
  <w:rsids>
    <w:rsidRoot w:val="007C0C76"/>
    <w:rsid w:val="000001A2"/>
    <w:rsid w:val="000006FB"/>
    <w:rsid w:val="0000626E"/>
    <w:rsid w:val="000067DB"/>
    <w:rsid w:val="00007764"/>
    <w:rsid w:val="00012442"/>
    <w:rsid w:val="00023E46"/>
    <w:rsid w:val="00026378"/>
    <w:rsid w:val="00030DEC"/>
    <w:rsid w:val="0003186E"/>
    <w:rsid w:val="00036224"/>
    <w:rsid w:val="00036C45"/>
    <w:rsid w:val="00036DBA"/>
    <w:rsid w:val="00040E89"/>
    <w:rsid w:val="0005218E"/>
    <w:rsid w:val="000605AF"/>
    <w:rsid w:val="00060B0F"/>
    <w:rsid w:val="00065EBC"/>
    <w:rsid w:val="00066A12"/>
    <w:rsid w:val="000715E2"/>
    <w:rsid w:val="00076DE4"/>
    <w:rsid w:val="0008370D"/>
    <w:rsid w:val="000861B1"/>
    <w:rsid w:val="000863D1"/>
    <w:rsid w:val="00086A69"/>
    <w:rsid w:val="000919FB"/>
    <w:rsid w:val="000A07F3"/>
    <w:rsid w:val="000A0D31"/>
    <w:rsid w:val="000A28ED"/>
    <w:rsid w:val="000A52B9"/>
    <w:rsid w:val="000B453D"/>
    <w:rsid w:val="000B5826"/>
    <w:rsid w:val="000F3608"/>
    <w:rsid w:val="001057B1"/>
    <w:rsid w:val="00105D58"/>
    <w:rsid w:val="001060F8"/>
    <w:rsid w:val="00106625"/>
    <w:rsid w:val="00106810"/>
    <w:rsid w:val="00110B0A"/>
    <w:rsid w:val="0011198B"/>
    <w:rsid w:val="00121C98"/>
    <w:rsid w:val="00121F7A"/>
    <w:rsid w:val="00124395"/>
    <w:rsid w:val="00130CFE"/>
    <w:rsid w:val="0013448C"/>
    <w:rsid w:val="0013561C"/>
    <w:rsid w:val="00137BF1"/>
    <w:rsid w:val="00141ACD"/>
    <w:rsid w:val="00147220"/>
    <w:rsid w:val="00156D2F"/>
    <w:rsid w:val="00160A71"/>
    <w:rsid w:val="001649CD"/>
    <w:rsid w:val="001675EF"/>
    <w:rsid w:val="001678F6"/>
    <w:rsid w:val="00176B53"/>
    <w:rsid w:val="00184A30"/>
    <w:rsid w:val="001864A9"/>
    <w:rsid w:val="00187C4D"/>
    <w:rsid w:val="001969F7"/>
    <w:rsid w:val="001A3BE7"/>
    <w:rsid w:val="001A4413"/>
    <w:rsid w:val="001A4CEA"/>
    <w:rsid w:val="001C0814"/>
    <w:rsid w:val="001C3133"/>
    <w:rsid w:val="001C38B9"/>
    <w:rsid w:val="001C760A"/>
    <w:rsid w:val="001D23A7"/>
    <w:rsid w:val="001D2F7E"/>
    <w:rsid w:val="001D4423"/>
    <w:rsid w:val="001E0121"/>
    <w:rsid w:val="001F2201"/>
    <w:rsid w:val="001F266B"/>
    <w:rsid w:val="001F71D8"/>
    <w:rsid w:val="002027B8"/>
    <w:rsid w:val="0020773F"/>
    <w:rsid w:val="00215079"/>
    <w:rsid w:val="002157AB"/>
    <w:rsid w:val="002172DB"/>
    <w:rsid w:val="002173B8"/>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751A5"/>
    <w:rsid w:val="00280DFD"/>
    <w:rsid w:val="00286059"/>
    <w:rsid w:val="00286CD4"/>
    <w:rsid w:val="0029120B"/>
    <w:rsid w:val="002939CB"/>
    <w:rsid w:val="0029518B"/>
    <w:rsid w:val="002A36CC"/>
    <w:rsid w:val="002A4DC5"/>
    <w:rsid w:val="002A7AEC"/>
    <w:rsid w:val="002B67D3"/>
    <w:rsid w:val="002C0779"/>
    <w:rsid w:val="002C1A8E"/>
    <w:rsid w:val="002C5557"/>
    <w:rsid w:val="002C7C88"/>
    <w:rsid w:val="002D1E0C"/>
    <w:rsid w:val="002E3170"/>
    <w:rsid w:val="002E4D31"/>
    <w:rsid w:val="002F20E5"/>
    <w:rsid w:val="003009AC"/>
    <w:rsid w:val="00311CF8"/>
    <w:rsid w:val="00313914"/>
    <w:rsid w:val="00313A10"/>
    <w:rsid w:val="00313FA5"/>
    <w:rsid w:val="003232BD"/>
    <w:rsid w:val="00336DDD"/>
    <w:rsid w:val="00340BA9"/>
    <w:rsid w:val="00351A1F"/>
    <w:rsid w:val="00355570"/>
    <w:rsid w:val="00375263"/>
    <w:rsid w:val="003755AF"/>
    <w:rsid w:val="00376432"/>
    <w:rsid w:val="003841DB"/>
    <w:rsid w:val="003857E3"/>
    <w:rsid w:val="003921BB"/>
    <w:rsid w:val="00392643"/>
    <w:rsid w:val="0039339D"/>
    <w:rsid w:val="003A1CBA"/>
    <w:rsid w:val="003A4C3E"/>
    <w:rsid w:val="003B06CF"/>
    <w:rsid w:val="003B5F24"/>
    <w:rsid w:val="003B7D09"/>
    <w:rsid w:val="003B7E31"/>
    <w:rsid w:val="003D1603"/>
    <w:rsid w:val="003D4338"/>
    <w:rsid w:val="003E2590"/>
    <w:rsid w:val="003E4D70"/>
    <w:rsid w:val="003F58ED"/>
    <w:rsid w:val="0040079C"/>
    <w:rsid w:val="004041B9"/>
    <w:rsid w:val="004106DA"/>
    <w:rsid w:val="004112C5"/>
    <w:rsid w:val="00413091"/>
    <w:rsid w:val="0042267D"/>
    <w:rsid w:val="004305B2"/>
    <w:rsid w:val="004341CA"/>
    <w:rsid w:val="00434F53"/>
    <w:rsid w:val="00436BA4"/>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724D"/>
    <w:rsid w:val="00512CE2"/>
    <w:rsid w:val="00522F82"/>
    <w:rsid w:val="00532617"/>
    <w:rsid w:val="00537662"/>
    <w:rsid w:val="0054190A"/>
    <w:rsid w:val="00543358"/>
    <w:rsid w:val="00543BAB"/>
    <w:rsid w:val="005478D3"/>
    <w:rsid w:val="00551D17"/>
    <w:rsid w:val="005520DA"/>
    <w:rsid w:val="0055635E"/>
    <w:rsid w:val="005606A9"/>
    <w:rsid w:val="005612C8"/>
    <w:rsid w:val="00561E70"/>
    <w:rsid w:val="00564896"/>
    <w:rsid w:val="0056579A"/>
    <w:rsid w:val="00573976"/>
    <w:rsid w:val="00585EE3"/>
    <w:rsid w:val="00586304"/>
    <w:rsid w:val="005A4D0B"/>
    <w:rsid w:val="005A79E1"/>
    <w:rsid w:val="005B0092"/>
    <w:rsid w:val="005B0192"/>
    <w:rsid w:val="005C2578"/>
    <w:rsid w:val="005C2E1F"/>
    <w:rsid w:val="005C7F6D"/>
    <w:rsid w:val="005D1F59"/>
    <w:rsid w:val="005D23AD"/>
    <w:rsid w:val="005D7D62"/>
    <w:rsid w:val="005E49ED"/>
    <w:rsid w:val="005F42A7"/>
    <w:rsid w:val="0060275E"/>
    <w:rsid w:val="00602DC3"/>
    <w:rsid w:val="00603C0B"/>
    <w:rsid w:val="0061297C"/>
    <w:rsid w:val="00613D34"/>
    <w:rsid w:val="00620C1E"/>
    <w:rsid w:val="00620D99"/>
    <w:rsid w:val="006304BB"/>
    <w:rsid w:val="00633392"/>
    <w:rsid w:val="00636857"/>
    <w:rsid w:val="00640513"/>
    <w:rsid w:val="006444CE"/>
    <w:rsid w:val="006456ED"/>
    <w:rsid w:val="00647C50"/>
    <w:rsid w:val="00651FBC"/>
    <w:rsid w:val="00654F3D"/>
    <w:rsid w:val="00665075"/>
    <w:rsid w:val="00665B85"/>
    <w:rsid w:val="006667CC"/>
    <w:rsid w:val="006765C9"/>
    <w:rsid w:val="00676D91"/>
    <w:rsid w:val="0068276E"/>
    <w:rsid w:val="0068381E"/>
    <w:rsid w:val="00684A74"/>
    <w:rsid w:val="006853B2"/>
    <w:rsid w:val="00685C13"/>
    <w:rsid w:val="00690CE9"/>
    <w:rsid w:val="006939B1"/>
    <w:rsid w:val="006B11B3"/>
    <w:rsid w:val="006B40B2"/>
    <w:rsid w:val="006B52DD"/>
    <w:rsid w:val="006B7DCC"/>
    <w:rsid w:val="006C10C7"/>
    <w:rsid w:val="006C7D5B"/>
    <w:rsid w:val="006D4D55"/>
    <w:rsid w:val="006D689C"/>
    <w:rsid w:val="006D7A91"/>
    <w:rsid w:val="006E457A"/>
    <w:rsid w:val="006E4ADA"/>
    <w:rsid w:val="006E4FBD"/>
    <w:rsid w:val="006F48AD"/>
    <w:rsid w:val="007051CD"/>
    <w:rsid w:val="00705204"/>
    <w:rsid w:val="00705294"/>
    <w:rsid w:val="007068E4"/>
    <w:rsid w:val="00711B06"/>
    <w:rsid w:val="007140D0"/>
    <w:rsid w:val="00721955"/>
    <w:rsid w:val="0072707D"/>
    <w:rsid w:val="00734903"/>
    <w:rsid w:val="00735A08"/>
    <w:rsid w:val="00737A23"/>
    <w:rsid w:val="007412D8"/>
    <w:rsid w:val="00763FFB"/>
    <w:rsid w:val="007648A6"/>
    <w:rsid w:val="00772872"/>
    <w:rsid w:val="00776F2B"/>
    <w:rsid w:val="0077702A"/>
    <w:rsid w:val="007814F3"/>
    <w:rsid w:val="00784C0A"/>
    <w:rsid w:val="00796243"/>
    <w:rsid w:val="007B31D7"/>
    <w:rsid w:val="007B44C5"/>
    <w:rsid w:val="007B5177"/>
    <w:rsid w:val="007B757D"/>
    <w:rsid w:val="007C0C76"/>
    <w:rsid w:val="007C68CD"/>
    <w:rsid w:val="007C7A29"/>
    <w:rsid w:val="007D5ADD"/>
    <w:rsid w:val="007D7E24"/>
    <w:rsid w:val="007E30A7"/>
    <w:rsid w:val="007F5D48"/>
    <w:rsid w:val="007F6FEB"/>
    <w:rsid w:val="00802CB4"/>
    <w:rsid w:val="00803DC8"/>
    <w:rsid w:val="00807792"/>
    <w:rsid w:val="00814F85"/>
    <w:rsid w:val="00820243"/>
    <w:rsid w:val="00820325"/>
    <w:rsid w:val="00824027"/>
    <w:rsid w:val="0082573C"/>
    <w:rsid w:val="008259B3"/>
    <w:rsid w:val="0083579E"/>
    <w:rsid w:val="008372F1"/>
    <w:rsid w:val="00853D04"/>
    <w:rsid w:val="008553D2"/>
    <w:rsid w:val="00857E45"/>
    <w:rsid w:val="0086118E"/>
    <w:rsid w:val="00862DD9"/>
    <w:rsid w:val="00864E4A"/>
    <w:rsid w:val="00873E97"/>
    <w:rsid w:val="008750A4"/>
    <w:rsid w:val="00875E4A"/>
    <w:rsid w:val="00876ADC"/>
    <w:rsid w:val="008819E3"/>
    <w:rsid w:val="00886A41"/>
    <w:rsid w:val="00887ECE"/>
    <w:rsid w:val="00887F6C"/>
    <w:rsid w:val="0089028F"/>
    <w:rsid w:val="0089150F"/>
    <w:rsid w:val="00894AED"/>
    <w:rsid w:val="00895030"/>
    <w:rsid w:val="0089532E"/>
    <w:rsid w:val="00897044"/>
    <w:rsid w:val="008A603C"/>
    <w:rsid w:val="008B0177"/>
    <w:rsid w:val="008B102C"/>
    <w:rsid w:val="008B6BF8"/>
    <w:rsid w:val="008B74EE"/>
    <w:rsid w:val="008C0145"/>
    <w:rsid w:val="008C15FA"/>
    <w:rsid w:val="008C61EE"/>
    <w:rsid w:val="008C65A7"/>
    <w:rsid w:val="008C66F0"/>
    <w:rsid w:val="008D520D"/>
    <w:rsid w:val="008D64E6"/>
    <w:rsid w:val="008E29CA"/>
    <w:rsid w:val="008E663B"/>
    <w:rsid w:val="008F1702"/>
    <w:rsid w:val="008F401E"/>
    <w:rsid w:val="008F5C5C"/>
    <w:rsid w:val="0090277F"/>
    <w:rsid w:val="0090610D"/>
    <w:rsid w:val="0091303C"/>
    <w:rsid w:val="009176E0"/>
    <w:rsid w:val="00921087"/>
    <w:rsid w:val="00926816"/>
    <w:rsid w:val="00926DA1"/>
    <w:rsid w:val="009309D1"/>
    <w:rsid w:val="009315F8"/>
    <w:rsid w:val="00931E56"/>
    <w:rsid w:val="009338EA"/>
    <w:rsid w:val="009424CA"/>
    <w:rsid w:val="00952DA9"/>
    <w:rsid w:val="00954BD3"/>
    <w:rsid w:val="00954DA7"/>
    <w:rsid w:val="009552EC"/>
    <w:rsid w:val="00956ADE"/>
    <w:rsid w:val="00957A87"/>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22EF8"/>
    <w:rsid w:val="00A25E24"/>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F5D"/>
    <w:rsid w:val="00AA018A"/>
    <w:rsid w:val="00AA7C41"/>
    <w:rsid w:val="00AC1BFB"/>
    <w:rsid w:val="00AC68D6"/>
    <w:rsid w:val="00AD62C6"/>
    <w:rsid w:val="00AE1CE0"/>
    <w:rsid w:val="00AE31D5"/>
    <w:rsid w:val="00AE5AD5"/>
    <w:rsid w:val="00AE6D9E"/>
    <w:rsid w:val="00AF06A0"/>
    <w:rsid w:val="00AF12A7"/>
    <w:rsid w:val="00AF3DB7"/>
    <w:rsid w:val="00B03CD7"/>
    <w:rsid w:val="00B04E1F"/>
    <w:rsid w:val="00B23ED8"/>
    <w:rsid w:val="00B26D14"/>
    <w:rsid w:val="00B30AD5"/>
    <w:rsid w:val="00B335D8"/>
    <w:rsid w:val="00B3495A"/>
    <w:rsid w:val="00B34CC9"/>
    <w:rsid w:val="00B37E07"/>
    <w:rsid w:val="00B41F48"/>
    <w:rsid w:val="00B51A1C"/>
    <w:rsid w:val="00B51C65"/>
    <w:rsid w:val="00B52E17"/>
    <w:rsid w:val="00B575DC"/>
    <w:rsid w:val="00B578F3"/>
    <w:rsid w:val="00B60C0A"/>
    <w:rsid w:val="00B75AB1"/>
    <w:rsid w:val="00B77F67"/>
    <w:rsid w:val="00B80369"/>
    <w:rsid w:val="00B816BE"/>
    <w:rsid w:val="00B82B67"/>
    <w:rsid w:val="00B92708"/>
    <w:rsid w:val="00B93511"/>
    <w:rsid w:val="00BA1FA8"/>
    <w:rsid w:val="00BA2F80"/>
    <w:rsid w:val="00BA586D"/>
    <w:rsid w:val="00BA5AF4"/>
    <w:rsid w:val="00BB3AA0"/>
    <w:rsid w:val="00BC14F4"/>
    <w:rsid w:val="00BC6D75"/>
    <w:rsid w:val="00BD1D9E"/>
    <w:rsid w:val="00BD3B91"/>
    <w:rsid w:val="00BD68CB"/>
    <w:rsid w:val="00BD71E0"/>
    <w:rsid w:val="00BD7E02"/>
    <w:rsid w:val="00BF1947"/>
    <w:rsid w:val="00BF70C8"/>
    <w:rsid w:val="00C05770"/>
    <w:rsid w:val="00C13227"/>
    <w:rsid w:val="00C22850"/>
    <w:rsid w:val="00C306EE"/>
    <w:rsid w:val="00C313E0"/>
    <w:rsid w:val="00C3558E"/>
    <w:rsid w:val="00C359D0"/>
    <w:rsid w:val="00C408EC"/>
    <w:rsid w:val="00C40F85"/>
    <w:rsid w:val="00C422CC"/>
    <w:rsid w:val="00C462FE"/>
    <w:rsid w:val="00C53B26"/>
    <w:rsid w:val="00C64011"/>
    <w:rsid w:val="00C656F7"/>
    <w:rsid w:val="00C66138"/>
    <w:rsid w:val="00C7015D"/>
    <w:rsid w:val="00C70BFB"/>
    <w:rsid w:val="00C77EE0"/>
    <w:rsid w:val="00C84601"/>
    <w:rsid w:val="00C903FF"/>
    <w:rsid w:val="00C92A5E"/>
    <w:rsid w:val="00C96939"/>
    <w:rsid w:val="00C97EEF"/>
    <w:rsid w:val="00CA31EC"/>
    <w:rsid w:val="00CA5D42"/>
    <w:rsid w:val="00CB097A"/>
    <w:rsid w:val="00CC21C1"/>
    <w:rsid w:val="00CC5E18"/>
    <w:rsid w:val="00CC66D6"/>
    <w:rsid w:val="00CC7A02"/>
    <w:rsid w:val="00CD713D"/>
    <w:rsid w:val="00CE0653"/>
    <w:rsid w:val="00CE3641"/>
    <w:rsid w:val="00CE5F3E"/>
    <w:rsid w:val="00CF5922"/>
    <w:rsid w:val="00CF5AC6"/>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4AA4"/>
    <w:rsid w:val="00D476C3"/>
    <w:rsid w:val="00D50678"/>
    <w:rsid w:val="00D51454"/>
    <w:rsid w:val="00D52E69"/>
    <w:rsid w:val="00D539F2"/>
    <w:rsid w:val="00D5694E"/>
    <w:rsid w:val="00D618B6"/>
    <w:rsid w:val="00D63555"/>
    <w:rsid w:val="00D73196"/>
    <w:rsid w:val="00D76285"/>
    <w:rsid w:val="00D81CB0"/>
    <w:rsid w:val="00D839D6"/>
    <w:rsid w:val="00D85761"/>
    <w:rsid w:val="00D90C08"/>
    <w:rsid w:val="00DA1196"/>
    <w:rsid w:val="00DA28A0"/>
    <w:rsid w:val="00DA4324"/>
    <w:rsid w:val="00DB2461"/>
    <w:rsid w:val="00DB6A0D"/>
    <w:rsid w:val="00DC484B"/>
    <w:rsid w:val="00DD46B4"/>
    <w:rsid w:val="00DE08F3"/>
    <w:rsid w:val="00DE5224"/>
    <w:rsid w:val="00DE5C4E"/>
    <w:rsid w:val="00DE625F"/>
    <w:rsid w:val="00DF2F49"/>
    <w:rsid w:val="00DF478A"/>
    <w:rsid w:val="00E0314A"/>
    <w:rsid w:val="00E041BC"/>
    <w:rsid w:val="00E046C5"/>
    <w:rsid w:val="00E06BE4"/>
    <w:rsid w:val="00E10A67"/>
    <w:rsid w:val="00E12256"/>
    <w:rsid w:val="00E15866"/>
    <w:rsid w:val="00E1607B"/>
    <w:rsid w:val="00E17A9A"/>
    <w:rsid w:val="00E246F5"/>
    <w:rsid w:val="00E27BDE"/>
    <w:rsid w:val="00E320F7"/>
    <w:rsid w:val="00E42978"/>
    <w:rsid w:val="00E43764"/>
    <w:rsid w:val="00E451A7"/>
    <w:rsid w:val="00E47188"/>
    <w:rsid w:val="00E524FB"/>
    <w:rsid w:val="00E6012F"/>
    <w:rsid w:val="00E63AE4"/>
    <w:rsid w:val="00E64AD7"/>
    <w:rsid w:val="00E71C9F"/>
    <w:rsid w:val="00E71EA4"/>
    <w:rsid w:val="00E760F6"/>
    <w:rsid w:val="00E83EA6"/>
    <w:rsid w:val="00E83FAF"/>
    <w:rsid w:val="00E94930"/>
    <w:rsid w:val="00E96D83"/>
    <w:rsid w:val="00EB02DD"/>
    <w:rsid w:val="00EB5C3E"/>
    <w:rsid w:val="00EB6784"/>
    <w:rsid w:val="00EC2CE0"/>
    <w:rsid w:val="00EC3B87"/>
    <w:rsid w:val="00ED0F21"/>
    <w:rsid w:val="00ED2623"/>
    <w:rsid w:val="00EE0D2D"/>
    <w:rsid w:val="00EE3C44"/>
    <w:rsid w:val="00EE4E0E"/>
    <w:rsid w:val="00EE71BB"/>
    <w:rsid w:val="00EE7BE1"/>
    <w:rsid w:val="00EF0929"/>
    <w:rsid w:val="00EF0A87"/>
    <w:rsid w:val="00EF2A3D"/>
    <w:rsid w:val="00F03C20"/>
    <w:rsid w:val="00F073C3"/>
    <w:rsid w:val="00F10D35"/>
    <w:rsid w:val="00F1440E"/>
    <w:rsid w:val="00F1462E"/>
    <w:rsid w:val="00F14752"/>
    <w:rsid w:val="00F2284B"/>
    <w:rsid w:val="00F24046"/>
    <w:rsid w:val="00F24A22"/>
    <w:rsid w:val="00F26994"/>
    <w:rsid w:val="00F27D10"/>
    <w:rsid w:val="00F36A05"/>
    <w:rsid w:val="00F42313"/>
    <w:rsid w:val="00F45F72"/>
    <w:rsid w:val="00F46057"/>
    <w:rsid w:val="00F47AAF"/>
    <w:rsid w:val="00F51592"/>
    <w:rsid w:val="00F52518"/>
    <w:rsid w:val="00F57392"/>
    <w:rsid w:val="00F6177B"/>
    <w:rsid w:val="00F71A8D"/>
    <w:rsid w:val="00F71FA0"/>
    <w:rsid w:val="00F828B4"/>
    <w:rsid w:val="00F921F4"/>
    <w:rsid w:val="00F93479"/>
    <w:rsid w:val="00FA3D3D"/>
    <w:rsid w:val="00FB7144"/>
    <w:rsid w:val="00FC0D2E"/>
    <w:rsid w:val="00FC4F03"/>
    <w:rsid w:val="00FC73D2"/>
    <w:rsid w:val="00FD05D8"/>
    <w:rsid w:val="00FD2276"/>
    <w:rsid w:val="00FE0E81"/>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4117E"/>
  <w15:docId w15:val="{C099E71C-067C-4EFE-BF54-CDD9ED32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semiHidden/>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 w:type="paragraph" w:customStyle="1" w:styleId="Default">
    <w:name w:val="Default"/>
    <w:rsid w:val="009309D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kn.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17DB2-5CE5-415C-AE71-AF3A79363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3</TotalTime>
  <Pages>4</Pages>
  <Words>1037</Words>
  <Characters>6079</Characters>
  <Application>Microsoft Office Word</Application>
  <DocSecurity>0</DocSecurity>
  <Lines>189</Lines>
  <Paragraphs>78</Paragraphs>
  <ScaleCrop>false</ScaleCrop>
  <HeadingPairs>
    <vt:vector size="2" baseType="variant">
      <vt:variant>
        <vt:lpstr>Titel</vt:lpstr>
      </vt:variant>
      <vt:variant>
        <vt:i4>1</vt:i4>
      </vt:variant>
    </vt:vector>
  </HeadingPairs>
  <TitlesOfParts>
    <vt:vector size="1" baseType="lpstr">
      <vt:lpstr>Brev</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Malene Kamstrup</dc:creator>
  <cp:lastModifiedBy>Malene Kamstrup</cp:lastModifiedBy>
  <cp:revision>2</cp:revision>
  <dcterms:created xsi:type="dcterms:W3CDTF">2025-10-15T12:13:00Z</dcterms:created>
  <dcterms:modified xsi:type="dcterms:W3CDTF">2025-10-15T12:13:00Z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{C516F148-E934-4A94-B7FE-F634A6F7CC60}</vt:lpwstr>
  </property>
</Properties>
</file>