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35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7"/>
        <w:gridCol w:w="2907"/>
        <w:gridCol w:w="2256"/>
        <w:gridCol w:w="2882"/>
      </w:tblGrid>
      <w:tr w:rsidR="00371219" w:rsidRPr="00954549" w:rsidTr="00722EFD">
        <w:trPr>
          <w:trHeight w:val="545"/>
        </w:trPr>
        <w:tc>
          <w:tcPr>
            <w:tcW w:w="5000" w:type="pct"/>
            <w:gridSpan w:val="4"/>
            <w:shd w:val="clear" w:color="auto" w:fill="92D050"/>
          </w:tcPr>
          <w:p w:rsidR="00371219" w:rsidRPr="00954549" w:rsidRDefault="00371219" w:rsidP="0086182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371219" w:rsidRPr="00D94B17" w:rsidTr="00722EFD">
        <w:trPr>
          <w:trHeight w:val="474"/>
        </w:trPr>
        <w:tc>
          <w:tcPr>
            <w:tcW w:w="110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Circle K</w:t>
            </w:r>
          </w:p>
        </w:tc>
        <w:tc>
          <w:tcPr>
            <w:tcW w:w="109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GEO-2020-00238</w:t>
            </w:r>
          </w:p>
        </w:tc>
      </w:tr>
      <w:tr w:rsidR="00371219" w:rsidRPr="00D94B17" w:rsidTr="00722EFD">
        <w:trPr>
          <w:trHeight w:val="462"/>
        </w:trPr>
        <w:tc>
          <w:tcPr>
            <w:tcW w:w="110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Bernstorffsvej 115</w:t>
            </w:r>
          </w:p>
        </w:tc>
        <w:tc>
          <w:tcPr>
            <w:tcW w:w="109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Benzinstation</w:t>
            </w:r>
          </w:p>
        </w:tc>
      </w:tr>
      <w:tr w:rsidR="00371219" w:rsidRPr="00D94B17" w:rsidTr="00722EFD">
        <w:trPr>
          <w:trHeight w:val="474"/>
        </w:trPr>
        <w:tc>
          <w:tcPr>
            <w:tcW w:w="110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28142412</w:t>
            </w:r>
          </w:p>
        </w:tc>
        <w:tc>
          <w:tcPr>
            <w:tcW w:w="109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29-5-2020</w:t>
            </w:r>
          </w:p>
        </w:tc>
      </w:tr>
      <w:tr w:rsidR="00371219" w:rsidRPr="00D94B17" w:rsidTr="00722EFD">
        <w:trPr>
          <w:trHeight w:val="936"/>
        </w:trPr>
        <w:tc>
          <w:tcPr>
            <w:tcW w:w="110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Kontaktperson</w:t>
            </w:r>
          </w:p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2EF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Peter T. Fischer</w:t>
            </w:r>
            <w:r w:rsidRPr="00722EFD">
              <w:rPr>
                <w:rFonts w:ascii="Times New Roman" w:hAnsi="Times New Roman" w:cs="Times New Roman"/>
                <w:color w:val="212121"/>
                <w:sz w:val="20"/>
                <w:szCs w:val="20"/>
                <w:lang w:val="en-US"/>
              </w:rPr>
              <w:br/>
            </w:r>
            <w:r w:rsidRPr="00722EF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Sales Market Manager</w:t>
            </w:r>
          </w:p>
        </w:tc>
        <w:tc>
          <w:tcPr>
            <w:tcW w:w="109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Emilie Qvistgaard Springer</w:t>
            </w:r>
          </w:p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 xml:space="preserve">Rasmus Bach Lander </w:t>
            </w:r>
          </w:p>
        </w:tc>
      </w:tr>
      <w:tr w:rsidR="00371219" w:rsidRPr="00D94B17" w:rsidTr="00722EFD">
        <w:trPr>
          <w:trHeight w:val="1019"/>
        </w:trPr>
        <w:tc>
          <w:tcPr>
            <w:tcW w:w="110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371219" w:rsidRPr="00722EFD" w:rsidRDefault="00722EFD" w:rsidP="0086182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722EF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="00371219" w:rsidRPr="00722EF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hyperlink r:id="rId4" w:history="1">
              <w:r w:rsidR="00371219" w:rsidRPr="00722EFD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ptfi@circlekeurope.com</w:t>
              </w:r>
            </w:hyperlink>
            <w:r w:rsidR="00371219" w:rsidRPr="00722EFD">
              <w:rPr>
                <w:rFonts w:ascii="Times New Roman" w:hAnsi="Times New Roman" w:cs="Times New Roman"/>
                <w:color w:val="212121"/>
                <w:sz w:val="20"/>
                <w:szCs w:val="20"/>
                <w:lang w:val="en-US"/>
              </w:rPr>
              <w:br/>
            </w:r>
            <w:r w:rsidRPr="00722EF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Mobil</w:t>
            </w:r>
            <w:r w:rsidR="00371219" w:rsidRPr="00722EF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 +45 20496372</w:t>
            </w:r>
          </w:p>
        </w:tc>
        <w:tc>
          <w:tcPr>
            <w:tcW w:w="109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Peter T. Fischer</w:t>
            </w:r>
          </w:p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219" w:rsidRPr="00954549" w:rsidTr="00722EFD">
        <w:trPr>
          <w:trHeight w:val="462"/>
        </w:trPr>
        <w:tc>
          <w:tcPr>
            <w:tcW w:w="1103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371219" w:rsidRPr="00722EFD" w:rsidRDefault="00371219" w:rsidP="00722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 xml:space="preserve">Basistilsyn </w:t>
            </w:r>
            <w:r w:rsidRPr="00722EF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"/>
            <w:r w:rsidRPr="00722EF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22EFD" w:rsidRPr="00722EFD">
              <w:rPr>
                <w:rFonts w:ascii="Times New Roman" w:hAnsi="Times New Roman" w:cs="Times New Roman"/>
                <w:sz w:val="20"/>
                <w:szCs w:val="20"/>
              </w:rPr>
            </w:r>
            <w:r w:rsidR="00722EFD" w:rsidRPr="00722EF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22EF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722EFD">
              <w:rPr>
                <w:rFonts w:ascii="Times New Roman" w:hAnsi="Times New Roman" w:cs="Times New Roman"/>
                <w:sz w:val="20"/>
                <w:szCs w:val="20"/>
              </w:rPr>
              <w:t xml:space="preserve">  Tilsynskampagne  </w:t>
            </w:r>
            <w:r w:rsidRPr="00722EF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2"/>
            <w:r w:rsidRPr="00722EF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22EFD" w:rsidRPr="00722EFD">
              <w:rPr>
                <w:rFonts w:ascii="Times New Roman" w:hAnsi="Times New Roman" w:cs="Times New Roman"/>
                <w:sz w:val="20"/>
                <w:szCs w:val="20"/>
              </w:rPr>
            </w:r>
            <w:r w:rsidR="00722EFD" w:rsidRPr="00722EF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22EF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722EFD">
              <w:rPr>
                <w:rFonts w:ascii="Times New Roman" w:hAnsi="Times New Roman" w:cs="Times New Roman"/>
                <w:sz w:val="20"/>
                <w:szCs w:val="20"/>
              </w:rPr>
              <w:t xml:space="preserve"> Delvis tilsyn </w:t>
            </w:r>
            <w:r w:rsidR="00722EF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="00722EFD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22EFD">
              <w:rPr>
                <w:rFonts w:ascii="Times New Roman" w:hAnsi="Times New Roman" w:cs="Times New Roman"/>
                <w:sz w:val="20"/>
                <w:szCs w:val="20"/>
              </w:rPr>
            </w:r>
            <w:r w:rsidR="00722EF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371219" w:rsidRPr="00954549" w:rsidTr="00722EFD">
        <w:trPr>
          <w:trHeight w:val="474"/>
        </w:trPr>
        <w:tc>
          <w:tcPr>
            <w:tcW w:w="5000" w:type="pct"/>
            <w:gridSpan w:val="4"/>
            <w:shd w:val="clear" w:color="auto" w:fill="92D050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Beskrivelse af virksomheden</w:t>
            </w:r>
          </w:p>
        </w:tc>
      </w:tr>
      <w:tr w:rsidR="00371219" w:rsidRPr="00954549" w:rsidTr="00722EFD">
        <w:trPr>
          <w:trHeight w:val="3154"/>
        </w:trPr>
        <w:tc>
          <w:tcPr>
            <w:tcW w:w="5000" w:type="pct"/>
            <w:gridSpan w:val="4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Virksomheden blev etableret i 1954.</w:t>
            </w:r>
          </w:p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Ansatte: Ca. 9 ansatte, tallet varierer løbende. Arbejdstid: Stationen og vaskehallen har døgnåbent alle dage. Aktiviteter på virksomheden: Benzinsalg, autovaskea</w:t>
            </w:r>
            <w:bookmarkStart w:id="3" w:name="_GoBack"/>
            <w:bookmarkEnd w:id="3"/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nlæg og detailsalg.</w:t>
            </w:r>
          </w:p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 xml:space="preserve">Tilsynet omhandlede udelukkende virksomhedens udendørs belægninger. </w:t>
            </w:r>
          </w:p>
          <w:p w:rsidR="00371219" w:rsidRPr="00722EFD" w:rsidRDefault="00371219" w:rsidP="0086182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Virksomheden er omfattet af: Miljøbeskyttelsesloven, Benzinstationsbekendtgørelsen, Autoværkstedsbekendtgørelsen, Spildevandsbekendtgørelsen, Olietankbekendtgørelsen, Dampgenindvindingsbekendtgørelsen.</w:t>
            </w:r>
          </w:p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Afstand til forureningsfølsomt område: &lt;20 meter og placeret i OSD-område.</w:t>
            </w:r>
          </w:p>
        </w:tc>
      </w:tr>
      <w:tr w:rsidR="00371219" w:rsidRPr="00954549" w:rsidTr="00722EFD">
        <w:trPr>
          <w:trHeight w:val="474"/>
        </w:trPr>
        <w:tc>
          <w:tcPr>
            <w:tcW w:w="5000" w:type="pct"/>
            <w:gridSpan w:val="4"/>
            <w:shd w:val="clear" w:color="auto" w:fill="92D050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Egenkontrol/Rapportering</w:t>
            </w:r>
          </w:p>
        </w:tc>
      </w:tr>
      <w:tr w:rsidR="00371219" w:rsidRPr="00954549" w:rsidTr="00722EFD">
        <w:trPr>
          <w:trHeight w:val="925"/>
        </w:trPr>
        <w:tc>
          <w:tcPr>
            <w:tcW w:w="5000" w:type="pct"/>
            <w:gridSpan w:val="4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Inspektion og egenkontrol af dampgenindvinding foretages af Gilbarco Veeder-Root.</w:t>
            </w:r>
          </w:p>
          <w:p w:rsidR="00371219" w:rsidRPr="00722EFD" w:rsidRDefault="00371219" w:rsidP="0086182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Inspektion af dampgenindvinding skal forekomme hvert 2. år og egenkontrol hvert halve år.</w:t>
            </w:r>
          </w:p>
        </w:tc>
      </w:tr>
      <w:tr w:rsidR="00371219" w:rsidRPr="00954549" w:rsidTr="00722EFD">
        <w:trPr>
          <w:trHeight w:val="474"/>
        </w:trPr>
        <w:tc>
          <w:tcPr>
            <w:tcW w:w="5000" w:type="pct"/>
            <w:gridSpan w:val="4"/>
            <w:shd w:val="clear" w:color="auto" w:fill="92D050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Jordforurening</w:t>
            </w:r>
          </w:p>
        </w:tc>
      </w:tr>
      <w:tr w:rsidR="00371219" w:rsidRPr="00954549" w:rsidTr="00722EFD">
        <w:trPr>
          <w:trHeight w:val="747"/>
        </w:trPr>
        <w:tc>
          <w:tcPr>
            <w:tcW w:w="5000" w:type="pct"/>
            <w:gridSpan w:val="4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Ejendommen er forureningskortlagt på V2 af Region Hovedstaden. Forureningstype: Benzin og olieforurening.</w:t>
            </w:r>
          </w:p>
        </w:tc>
      </w:tr>
      <w:tr w:rsidR="00371219" w:rsidRPr="00954549" w:rsidTr="00722EFD">
        <w:trPr>
          <w:trHeight w:val="462"/>
        </w:trPr>
        <w:tc>
          <w:tcPr>
            <w:tcW w:w="5000" w:type="pct"/>
            <w:gridSpan w:val="4"/>
            <w:shd w:val="clear" w:color="auto" w:fill="92D050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sz w:val="20"/>
                <w:szCs w:val="20"/>
              </w:rPr>
              <w:t>Håndhævelser</w:t>
            </w:r>
          </w:p>
        </w:tc>
      </w:tr>
      <w:tr w:rsidR="00371219" w:rsidRPr="00954549" w:rsidTr="00722EFD">
        <w:trPr>
          <w:trHeight w:val="280"/>
        </w:trPr>
        <w:tc>
          <w:tcPr>
            <w:tcW w:w="5000" w:type="pct"/>
            <w:gridSpan w:val="4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219" w:rsidRPr="00954549" w:rsidTr="00722EFD">
        <w:trPr>
          <w:trHeight w:val="136"/>
        </w:trPr>
        <w:tc>
          <w:tcPr>
            <w:tcW w:w="3604" w:type="pct"/>
            <w:gridSpan w:val="3"/>
            <w:shd w:val="clear" w:color="auto" w:fill="92D050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Dato</w:t>
            </w:r>
          </w:p>
        </w:tc>
      </w:tr>
      <w:tr w:rsidR="00371219" w:rsidRPr="00954549" w:rsidTr="00722EFD">
        <w:trPr>
          <w:trHeight w:val="136"/>
        </w:trPr>
        <w:tc>
          <w:tcPr>
            <w:tcW w:w="3604" w:type="pct"/>
            <w:gridSpan w:val="3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371219" w:rsidRPr="00722EFD" w:rsidRDefault="00371219" w:rsidP="00861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EFD">
              <w:rPr>
                <w:rFonts w:ascii="Times New Roman" w:hAnsi="Times New Roman" w:cs="Times New Roman"/>
                <w:sz w:val="20"/>
                <w:szCs w:val="20"/>
              </w:rPr>
              <w:t>07-07-2020</w:t>
            </w:r>
          </w:p>
        </w:tc>
      </w:tr>
    </w:tbl>
    <w:p w:rsidR="00B809A9" w:rsidRPr="00371219" w:rsidRDefault="00722EFD" w:rsidP="00371219"/>
    <w:sectPr w:rsidR="00B809A9" w:rsidRPr="003712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19"/>
    <w:rsid w:val="00371219"/>
    <w:rsid w:val="00722EFD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763D"/>
  <w15:chartTrackingRefBased/>
  <w15:docId w15:val="{7A29F644-296B-40EA-806A-24606EE4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219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7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71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tfi@circlekeurope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2020-07-07T12:26:00Z</dcterms:created>
  <dcterms:modified xsi:type="dcterms:W3CDTF">2020-09-11T06:23:00Z</dcterms:modified>
</cp:coreProperties>
</file>