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C11" w:rsidRDefault="003F2C11" w:rsidP="00832EC1">
      <w:pPr>
        <w:pStyle w:val="Titel"/>
        <w:jc w:val="center"/>
      </w:pPr>
      <w:bookmarkStart w:id="0" w:name="_GoBack"/>
      <w:bookmarkEnd w:id="0"/>
    </w:p>
    <w:p w:rsidR="00832EC1" w:rsidRDefault="00EB2CC1" w:rsidP="00832EC1">
      <w:pPr>
        <w:pStyle w:val="Titel"/>
        <w:jc w:val="center"/>
      </w:pPr>
      <w:r>
        <w:t>Tillæg til m</w:t>
      </w:r>
      <w:r w:rsidR="00832EC1">
        <w:t>iljøgodkendelse</w:t>
      </w:r>
      <w:r w:rsidR="005C6310">
        <w:t xml:space="preserve"> af</w:t>
      </w:r>
    </w:p>
    <w:p w:rsidR="00226D75" w:rsidRPr="00C62AD6" w:rsidRDefault="00226D75" w:rsidP="00226D75">
      <w:pPr>
        <w:pStyle w:val="Titel"/>
        <w:jc w:val="center"/>
      </w:pPr>
      <w:r w:rsidRPr="00BF217B">
        <w:t>Elsager 27, 6100 Haderslev</w:t>
      </w:r>
    </w:p>
    <w:p w:rsidR="00226D75" w:rsidRDefault="00226D75" w:rsidP="00226D75">
      <w:pPr>
        <w:jc w:val="center"/>
      </w:pPr>
      <w:r>
        <w:t xml:space="preserve">Jf. § </w:t>
      </w:r>
      <w:r w:rsidRPr="00BD00DA">
        <w:t xml:space="preserve">12 stk.3 </w:t>
      </w:r>
      <w:r w:rsidRPr="00C62AD6">
        <w:rPr>
          <w:color w:val="000000" w:themeColor="text1"/>
        </w:rPr>
        <w:t xml:space="preserve">i Bekendtgørelse </w:t>
      </w:r>
      <w:r>
        <w:t xml:space="preserve">af lov om miljøgodkendelse mv. af husdyrbrug </w:t>
      </w:r>
    </w:p>
    <w:p w:rsidR="00832EC1" w:rsidRDefault="002D257A" w:rsidP="00832EC1">
      <w:pPr>
        <w:jc w:val="center"/>
      </w:pPr>
      <w:r>
        <w:t xml:space="preserve">(LBK nr. </w:t>
      </w:r>
      <w:r w:rsidR="00FA03A3" w:rsidRPr="00FA03A3">
        <w:t>442 af 13/05/2016</w:t>
      </w:r>
      <w:r>
        <w:t xml:space="preserve">) </w:t>
      </w:r>
    </w:p>
    <w:p w:rsidR="002C222B" w:rsidRDefault="002C222B" w:rsidP="00832EC1">
      <w:pPr>
        <w:jc w:val="center"/>
      </w:pPr>
    </w:p>
    <w:p w:rsidR="002C222B" w:rsidRDefault="002C222B" w:rsidP="00832EC1">
      <w:pPr>
        <w:jc w:val="center"/>
      </w:pPr>
    </w:p>
    <w:p w:rsidR="00832EC1" w:rsidRDefault="00226D75" w:rsidP="00C62AD6">
      <w:pPr>
        <w:jc w:val="center"/>
      </w:pPr>
      <w:r>
        <w:rPr>
          <w:noProof/>
          <w:lang w:eastAsia="da-DK"/>
        </w:rPr>
        <w:drawing>
          <wp:inline distT="0" distB="0" distL="0" distR="0" wp14:anchorId="6D7BEB61" wp14:editId="4601CF6A">
            <wp:extent cx="4743450" cy="3076575"/>
            <wp:effectExtent l="0" t="0" r="0" b="952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43450" cy="3076575"/>
                    </a:xfrm>
                    <a:prstGeom prst="rect">
                      <a:avLst/>
                    </a:prstGeom>
                  </pic:spPr>
                </pic:pic>
              </a:graphicData>
            </a:graphic>
          </wp:inline>
        </w:drawing>
      </w:r>
    </w:p>
    <w:p w:rsidR="00865128" w:rsidRDefault="00865128" w:rsidP="00C62AD6">
      <w:pPr>
        <w:jc w:val="center"/>
      </w:pPr>
    </w:p>
    <w:p w:rsidR="00865128" w:rsidRDefault="00865128" w:rsidP="00C62AD6">
      <w:pPr>
        <w:jc w:val="center"/>
      </w:pPr>
    </w:p>
    <w:p w:rsidR="00865128" w:rsidRDefault="00865128" w:rsidP="00C62AD6">
      <w:pPr>
        <w:jc w:val="center"/>
      </w:pPr>
    </w:p>
    <w:p w:rsidR="00865128" w:rsidRDefault="00865128" w:rsidP="00C62AD6">
      <w:pPr>
        <w:jc w:val="center"/>
      </w:pPr>
    </w:p>
    <w:p w:rsidR="00865128" w:rsidRDefault="00865128" w:rsidP="00C62AD6">
      <w:pPr>
        <w:jc w:val="center"/>
      </w:pPr>
    </w:p>
    <w:p w:rsidR="00865128" w:rsidRDefault="00865128" w:rsidP="00C62AD6">
      <w:pPr>
        <w:jc w:val="center"/>
      </w:pPr>
    </w:p>
    <w:p w:rsidR="00865128" w:rsidRDefault="00865128" w:rsidP="00C62AD6">
      <w:pPr>
        <w:jc w:val="center"/>
      </w:pPr>
    </w:p>
    <w:p w:rsidR="00832EC1" w:rsidRPr="003F2C11" w:rsidRDefault="003F2C11" w:rsidP="00832EC1">
      <w:pPr>
        <w:jc w:val="right"/>
      </w:pPr>
      <w:r w:rsidRPr="003F2C11">
        <w:t>31. januar</w:t>
      </w:r>
      <w:r w:rsidR="004116F8" w:rsidRPr="003F2C11">
        <w:t xml:space="preserve"> </w:t>
      </w:r>
      <w:r w:rsidR="00226D75" w:rsidRPr="003F2C11">
        <w:t>2018</w:t>
      </w:r>
    </w:p>
    <w:p w:rsidR="00832EC1" w:rsidRDefault="00832EC1" w:rsidP="00832EC1">
      <w:pPr>
        <w:jc w:val="right"/>
      </w:pPr>
      <w:r>
        <w:t>Haderslev Kommune</w:t>
      </w:r>
    </w:p>
    <w:p w:rsidR="008F50EF" w:rsidRDefault="00832EC1" w:rsidP="00832EC1">
      <w:pPr>
        <w:pStyle w:val="Overskrift1"/>
        <w:numPr>
          <w:ilvl w:val="0"/>
          <w:numId w:val="0"/>
        </w:numPr>
        <w:ind w:left="432" w:hanging="432"/>
      </w:pPr>
      <w:bookmarkStart w:id="1" w:name="_Toc333306911"/>
      <w:bookmarkStart w:id="2" w:name="_Toc335390010"/>
      <w:bookmarkStart w:id="3" w:name="_Toc503260028"/>
      <w:r>
        <w:lastRenderedPageBreak/>
        <w:t>Indhold</w:t>
      </w:r>
      <w:bookmarkEnd w:id="1"/>
      <w:bookmarkEnd w:id="2"/>
      <w:bookmarkEnd w:id="3"/>
    </w:p>
    <w:p w:rsidR="006F7C22" w:rsidRDefault="00BE433D">
      <w:pPr>
        <w:pStyle w:val="Indholdsfortegnelse1"/>
        <w:rPr>
          <w:rFonts w:asciiTheme="minorHAnsi" w:eastAsiaTheme="minorEastAsia" w:hAnsiTheme="minorHAnsi"/>
          <w:noProof/>
          <w:sz w:val="22"/>
          <w:lang w:eastAsia="da-DK"/>
        </w:rPr>
      </w:pPr>
      <w:r>
        <w:fldChar w:fldCharType="begin"/>
      </w:r>
      <w:r>
        <w:instrText xml:space="preserve"> TOC \o "2-3" \h \z \t "Overskrift 1;1" </w:instrText>
      </w:r>
      <w:r>
        <w:fldChar w:fldCharType="separate"/>
      </w:r>
      <w:hyperlink w:anchor="_Toc503260028" w:history="1">
        <w:r w:rsidR="006F7C22" w:rsidRPr="006F57F4">
          <w:rPr>
            <w:rStyle w:val="Hyperlink"/>
            <w:noProof/>
          </w:rPr>
          <w:t>Indhold</w:t>
        </w:r>
        <w:r w:rsidR="006F7C22">
          <w:rPr>
            <w:noProof/>
            <w:webHidden/>
          </w:rPr>
          <w:tab/>
        </w:r>
        <w:r w:rsidR="006F7C22">
          <w:rPr>
            <w:noProof/>
            <w:webHidden/>
          </w:rPr>
          <w:fldChar w:fldCharType="begin"/>
        </w:r>
        <w:r w:rsidR="006F7C22">
          <w:rPr>
            <w:noProof/>
            <w:webHidden/>
          </w:rPr>
          <w:instrText xml:space="preserve"> PAGEREF _Toc503260028 \h </w:instrText>
        </w:r>
        <w:r w:rsidR="006F7C22">
          <w:rPr>
            <w:noProof/>
            <w:webHidden/>
          </w:rPr>
        </w:r>
        <w:r w:rsidR="006F7C22">
          <w:rPr>
            <w:noProof/>
            <w:webHidden/>
          </w:rPr>
          <w:fldChar w:fldCharType="separate"/>
        </w:r>
        <w:r w:rsidR="0078743E">
          <w:rPr>
            <w:noProof/>
            <w:webHidden/>
          </w:rPr>
          <w:t>2</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29" w:history="1">
        <w:r w:rsidR="006F7C22" w:rsidRPr="006F57F4">
          <w:rPr>
            <w:rStyle w:val="Hyperlink"/>
            <w:noProof/>
          </w:rPr>
          <w:t>1</w:t>
        </w:r>
        <w:r w:rsidR="006F7C22">
          <w:rPr>
            <w:rFonts w:asciiTheme="minorHAnsi" w:eastAsiaTheme="minorEastAsia" w:hAnsiTheme="minorHAnsi"/>
            <w:noProof/>
            <w:sz w:val="22"/>
            <w:lang w:eastAsia="da-DK"/>
          </w:rPr>
          <w:tab/>
        </w:r>
        <w:r w:rsidR="006F7C22" w:rsidRPr="006F57F4">
          <w:rPr>
            <w:rStyle w:val="Hyperlink"/>
            <w:noProof/>
          </w:rPr>
          <w:t>Generelle forhold</w:t>
        </w:r>
        <w:r w:rsidR="006F7C22">
          <w:rPr>
            <w:noProof/>
            <w:webHidden/>
          </w:rPr>
          <w:tab/>
        </w:r>
        <w:r w:rsidR="006F7C22">
          <w:rPr>
            <w:noProof/>
            <w:webHidden/>
          </w:rPr>
          <w:fldChar w:fldCharType="begin"/>
        </w:r>
        <w:r w:rsidR="006F7C22">
          <w:rPr>
            <w:noProof/>
            <w:webHidden/>
          </w:rPr>
          <w:instrText xml:space="preserve"> PAGEREF _Toc503260029 \h </w:instrText>
        </w:r>
        <w:r w:rsidR="006F7C22">
          <w:rPr>
            <w:noProof/>
            <w:webHidden/>
          </w:rPr>
        </w:r>
        <w:r w:rsidR="006F7C22">
          <w:rPr>
            <w:noProof/>
            <w:webHidden/>
          </w:rPr>
          <w:fldChar w:fldCharType="separate"/>
        </w:r>
        <w:r w:rsidR="0078743E">
          <w:rPr>
            <w:noProof/>
            <w:webHidden/>
          </w:rPr>
          <w:t>4</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30" w:history="1">
        <w:r w:rsidR="006F7C22" w:rsidRPr="006F57F4">
          <w:rPr>
            <w:rStyle w:val="Hyperlink"/>
            <w:noProof/>
          </w:rPr>
          <w:t>1.1</w:t>
        </w:r>
        <w:r w:rsidR="006F7C22">
          <w:rPr>
            <w:rFonts w:asciiTheme="minorHAnsi" w:eastAsiaTheme="minorEastAsia" w:hAnsiTheme="minorHAnsi"/>
            <w:noProof/>
            <w:sz w:val="22"/>
            <w:lang w:eastAsia="da-DK"/>
          </w:rPr>
          <w:tab/>
        </w:r>
        <w:r w:rsidR="006F7C22" w:rsidRPr="006F57F4">
          <w:rPr>
            <w:rStyle w:val="Hyperlink"/>
            <w:noProof/>
          </w:rPr>
          <w:t>Ejer og driftsforhold</w:t>
        </w:r>
        <w:r w:rsidR="006F7C22">
          <w:rPr>
            <w:noProof/>
            <w:webHidden/>
          </w:rPr>
          <w:tab/>
        </w:r>
        <w:r w:rsidR="006F7C22">
          <w:rPr>
            <w:noProof/>
            <w:webHidden/>
          </w:rPr>
          <w:fldChar w:fldCharType="begin"/>
        </w:r>
        <w:r w:rsidR="006F7C22">
          <w:rPr>
            <w:noProof/>
            <w:webHidden/>
          </w:rPr>
          <w:instrText xml:space="preserve"> PAGEREF _Toc503260030 \h </w:instrText>
        </w:r>
        <w:r w:rsidR="006F7C22">
          <w:rPr>
            <w:noProof/>
            <w:webHidden/>
          </w:rPr>
        </w:r>
        <w:r w:rsidR="006F7C22">
          <w:rPr>
            <w:noProof/>
            <w:webHidden/>
          </w:rPr>
          <w:fldChar w:fldCharType="separate"/>
        </w:r>
        <w:r w:rsidR="0078743E">
          <w:rPr>
            <w:noProof/>
            <w:webHidden/>
          </w:rPr>
          <w:t>5</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31" w:history="1">
        <w:r w:rsidR="006F7C22" w:rsidRPr="006F57F4">
          <w:rPr>
            <w:rStyle w:val="Hyperlink"/>
            <w:noProof/>
          </w:rPr>
          <w:t>1.2</w:t>
        </w:r>
        <w:r w:rsidR="006F7C22">
          <w:rPr>
            <w:rFonts w:asciiTheme="minorHAnsi" w:eastAsiaTheme="minorEastAsia" w:hAnsiTheme="minorHAnsi"/>
            <w:noProof/>
            <w:sz w:val="22"/>
            <w:lang w:eastAsia="da-DK"/>
          </w:rPr>
          <w:tab/>
        </w:r>
        <w:r w:rsidR="006F7C22" w:rsidRPr="006F57F4">
          <w:rPr>
            <w:rStyle w:val="Hyperlink"/>
            <w:noProof/>
          </w:rPr>
          <w:t>Godkendelsespligt</w:t>
        </w:r>
        <w:r w:rsidR="006F7C22">
          <w:rPr>
            <w:noProof/>
            <w:webHidden/>
          </w:rPr>
          <w:tab/>
        </w:r>
        <w:r w:rsidR="006F7C22">
          <w:rPr>
            <w:noProof/>
            <w:webHidden/>
          </w:rPr>
          <w:fldChar w:fldCharType="begin"/>
        </w:r>
        <w:r w:rsidR="006F7C22">
          <w:rPr>
            <w:noProof/>
            <w:webHidden/>
          </w:rPr>
          <w:instrText xml:space="preserve"> PAGEREF _Toc503260031 \h </w:instrText>
        </w:r>
        <w:r w:rsidR="006F7C22">
          <w:rPr>
            <w:noProof/>
            <w:webHidden/>
          </w:rPr>
        </w:r>
        <w:r w:rsidR="006F7C22">
          <w:rPr>
            <w:noProof/>
            <w:webHidden/>
          </w:rPr>
          <w:fldChar w:fldCharType="separate"/>
        </w:r>
        <w:r w:rsidR="0078743E">
          <w:rPr>
            <w:noProof/>
            <w:webHidden/>
          </w:rPr>
          <w:t>5</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32" w:history="1">
        <w:r w:rsidR="006F7C22" w:rsidRPr="006F57F4">
          <w:rPr>
            <w:rStyle w:val="Hyperlink"/>
            <w:noProof/>
          </w:rPr>
          <w:t>1.3</w:t>
        </w:r>
        <w:r w:rsidR="006F7C22">
          <w:rPr>
            <w:rFonts w:asciiTheme="minorHAnsi" w:eastAsiaTheme="minorEastAsia" w:hAnsiTheme="minorHAnsi"/>
            <w:noProof/>
            <w:sz w:val="22"/>
            <w:lang w:eastAsia="da-DK"/>
          </w:rPr>
          <w:tab/>
        </w:r>
        <w:r w:rsidR="006F7C22" w:rsidRPr="006F57F4">
          <w:rPr>
            <w:rStyle w:val="Hyperlink"/>
            <w:noProof/>
          </w:rPr>
          <w:t>Godkendelsens omfang</w:t>
        </w:r>
        <w:r w:rsidR="006F7C22">
          <w:rPr>
            <w:noProof/>
            <w:webHidden/>
          </w:rPr>
          <w:tab/>
        </w:r>
        <w:r w:rsidR="006F7C22">
          <w:rPr>
            <w:noProof/>
            <w:webHidden/>
          </w:rPr>
          <w:fldChar w:fldCharType="begin"/>
        </w:r>
        <w:r w:rsidR="006F7C22">
          <w:rPr>
            <w:noProof/>
            <w:webHidden/>
          </w:rPr>
          <w:instrText xml:space="preserve"> PAGEREF _Toc503260032 \h </w:instrText>
        </w:r>
        <w:r w:rsidR="006F7C22">
          <w:rPr>
            <w:noProof/>
            <w:webHidden/>
          </w:rPr>
        </w:r>
        <w:r w:rsidR="006F7C22">
          <w:rPr>
            <w:noProof/>
            <w:webHidden/>
          </w:rPr>
          <w:fldChar w:fldCharType="separate"/>
        </w:r>
        <w:r w:rsidR="0078743E">
          <w:rPr>
            <w:noProof/>
            <w:webHidden/>
          </w:rPr>
          <w:t>5</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33" w:history="1">
        <w:r w:rsidR="006F7C22" w:rsidRPr="006F57F4">
          <w:rPr>
            <w:rStyle w:val="Hyperlink"/>
            <w:noProof/>
          </w:rPr>
          <w:t>1.3.1</w:t>
        </w:r>
        <w:r w:rsidR="006F7C22">
          <w:rPr>
            <w:rFonts w:asciiTheme="minorHAnsi" w:eastAsiaTheme="minorEastAsia" w:hAnsiTheme="minorHAnsi"/>
            <w:noProof/>
            <w:sz w:val="22"/>
            <w:lang w:eastAsia="da-DK"/>
          </w:rPr>
          <w:tab/>
        </w:r>
        <w:r w:rsidR="006F7C22" w:rsidRPr="006F57F4">
          <w:rPr>
            <w:rStyle w:val="Hyperlink"/>
            <w:noProof/>
          </w:rPr>
          <w:t>Projektets omfang</w:t>
        </w:r>
        <w:r w:rsidR="006F7C22">
          <w:rPr>
            <w:noProof/>
            <w:webHidden/>
          </w:rPr>
          <w:tab/>
        </w:r>
        <w:r w:rsidR="006F7C22">
          <w:rPr>
            <w:noProof/>
            <w:webHidden/>
          </w:rPr>
          <w:fldChar w:fldCharType="begin"/>
        </w:r>
        <w:r w:rsidR="006F7C22">
          <w:rPr>
            <w:noProof/>
            <w:webHidden/>
          </w:rPr>
          <w:instrText xml:space="preserve"> PAGEREF _Toc503260033 \h </w:instrText>
        </w:r>
        <w:r w:rsidR="006F7C22">
          <w:rPr>
            <w:noProof/>
            <w:webHidden/>
          </w:rPr>
        </w:r>
        <w:r w:rsidR="006F7C22">
          <w:rPr>
            <w:noProof/>
            <w:webHidden/>
          </w:rPr>
          <w:fldChar w:fldCharType="separate"/>
        </w:r>
        <w:r w:rsidR="0078743E">
          <w:rPr>
            <w:noProof/>
            <w:webHidden/>
          </w:rPr>
          <w:t>5</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34" w:history="1">
        <w:r w:rsidR="006F7C22" w:rsidRPr="006F57F4">
          <w:rPr>
            <w:rStyle w:val="Hyperlink"/>
            <w:noProof/>
          </w:rPr>
          <w:t>1.3.2</w:t>
        </w:r>
        <w:r w:rsidR="006F7C22">
          <w:rPr>
            <w:rFonts w:asciiTheme="minorHAnsi" w:eastAsiaTheme="minorEastAsia" w:hAnsiTheme="minorHAnsi"/>
            <w:noProof/>
            <w:sz w:val="22"/>
            <w:lang w:eastAsia="da-DK"/>
          </w:rPr>
          <w:tab/>
        </w:r>
        <w:r w:rsidR="006F7C22" w:rsidRPr="006F57F4">
          <w:rPr>
            <w:rStyle w:val="Hyperlink"/>
            <w:noProof/>
          </w:rPr>
          <w:t>Tidligere godkendelser</w:t>
        </w:r>
        <w:r w:rsidR="006F7C22">
          <w:rPr>
            <w:noProof/>
            <w:webHidden/>
          </w:rPr>
          <w:tab/>
        </w:r>
        <w:r w:rsidR="006F7C22">
          <w:rPr>
            <w:noProof/>
            <w:webHidden/>
          </w:rPr>
          <w:fldChar w:fldCharType="begin"/>
        </w:r>
        <w:r w:rsidR="006F7C22">
          <w:rPr>
            <w:noProof/>
            <w:webHidden/>
          </w:rPr>
          <w:instrText xml:space="preserve"> PAGEREF _Toc503260034 \h </w:instrText>
        </w:r>
        <w:r w:rsidR="006F7C22">
          <w:rPr>
            <w:noProof/>
            <w:webHidden/>
          </w:rPr>
        </w:r>
        <w:r w:rsidR="006F7C22">
          <w:rPr>
            <w:noProof/>
            <w:webHidden/>
          </w:rPr>
          <w:fldChar w:fldCharType="separate"/>
        </w:r>
        <w:r w:rsidR="0078743E">
          <w:rPr>
            <w:noProof/>
            <w:webHidden/>
          </w:rPr>
          <w:t>6</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35" w:history="1">
        <w:r w:rsidR="006F7C22" w:rsidRPr="006F57F4">
          <w:rPr>
            <w:rStyle w:val="Hyperlink"/>
            <w:noProof/>
          </w:rPr>
          <w:t>1.3.3</w:t>
        </w:r>
        <w:r w:rsidR="006F7C22">
          <w:rPr>
            <w:rFonts w:asciiTheme="minorHAnsi" w:eastAsiaTheme="minorEastAsia" w:hAnsiTheme="minorHAnsi"/>
            <w:noProof/>
            <w:sz w:val="22"/>
            <w:lang w:eastAsia="da-DK"/>
          </w:rPr>
          <w:tab/>
        </w:r>
        <w:r w:rsidR="006F7C22" w:rsidRPr="006F57F4">
          <w:rPr>
            <w:rStyle w:val="Hyperlink"/>
            <w:noProof/>
          </w:rPr>
          <w:t>Biaktiviteter</w:t>
        </w:r>
        <w:r w:rsidR="006F7C22">
          <w:rPr>
            <w:noProof/>
            <w:webHidden/>
          </w:rPr>
          <w:tab/>
        </w:r>
        <w:r w:rsidR="006F7C22">
          <w:rPr>
            <w:noProof/>
            <w:webHidden/>
          </w:rPr>
          <w:fldChar w:fldCharType="begin"/>
        </w:r>
        <w:r w:rsidR="006F7C22">
          <w:rPr>
            <w:noProof/>
            <w:webHidden/>
          </w:rPr>
          <w:instrText xml:space="preserve"> PAGEREF _Toc503260035 \h </w:instrText>
        </w:r>
        <w:r w:rsidR="006F7C22">
          <w:rPr>
            <w:noProof/>
            <w:webHidden/>
          </w:rPr>
        </w:r>
        <w:r w:rsidR="006F7C22">
          <w:rPr>
            <w:noProof/>
            <w:webHidden/>
          </w:rPr>
          <w:fldChar w:fldCharType="separate"/>
        </w:r>
        <w:r w:rsidR="0078743E">
          <w:rPr>
            <w:noProof/>
            <w:webHidden/>
          </w:rPr>
          <w:t>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36" w:history="1">
        <w:r w:rsidR="006F7C22" w:rsidRPr="006F57F4">
          <w:rPr>
            <w:rStyle w:val="Hyperlink"/>
            <w:noProof/>
          </w:rPr>
          <w:t>1.3.4</w:t>
        </w:r>
        <w:r w:rsidR="006F7C22">
          <w:rPr>
            <w:rFonts w:asciiTheme="minorHAnsi" w:eastAsiaTheme="minorEastAsia" w:hAnsiTheme="minorHAnsi"/>
            <w:noProof/>
            <w:sz w:val="22"/>
            <w:lang w:eastAsia="da-DK"/>
          </w:rPr>
          <w:tab/>
        </w:r>
        <w:r w:rsidR="006F7C22" w:rsidRPr="006F57F4">
          <w:rPr>
            <w:rStyle w:val="Hyperlink"/>
            <w:noProof/>
          </w:rPr>
          <w:t>Husdyrbrugets ophør</w:t>
        </w:r>
        <w:r w:rsidR="006F7C22">
          <w:rPr>
            <w:noProof/>
            <w:webHidden/>
          </w:rPr>
          <w:tab/>
        </w:r>
        <w:r w:rsidR="006F7C22">
          <w:rPr>
            <w:noProof/>
            <w:webHidden/>
          </w:rPr>
          <w:fldChar w:fldCharType="begin"/>
        </w:r>
        <w:r w:rsidR="006F7C22">
          <w:rPr>
            <w:noProof/>
            <w:webHidden/>
          </w:rPr>
          <w:instrText xml:space="preserve"> PAGEREF _Toc503260036 \h </w:instrText>
        </w:r>
        <w:r w:rsidR="006F7C22">
          <w:rPr>
            <w:noProof/>
            <w:webHidden/>
          </w:rPr>
        </w:r>
        <w:r w:rsidR="006F7C22">
          <w:rPr>
            <w:noProof/>
            <w:webHidden/>
          </w:rPr>
          <w:fldChar w:fldCharType="separate"/>
        </w:r>
        <w:r w:rsidR="0078743E">
          <w:rPr>
            <w:noProof/>
            <w:webHidden/>
          </w:rPr>
          <w:t>7</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37" w:history="1">
        <w:r w:rsidR="006F7C22" w:rsidRPr="006F57F4">
          <w:rPr>
            <w:rStyle w:val="Hyperlink"/>
            <w:noProof/>
          </w:rPr>
          <w:t>1.4</w:t>
        </w:r>
        <w:r w:rsidR="006F7C22">
          <w:rPr>
            <w:rFonts w:asciiTheme="minorHAnsi" w:eastAsiaTheme="minorEastAsia" w:hAnsiTheme="minorHAnsi"/>
            <w:noProof/>
            <w:sz w:val="22"/>
            <w:lang w:eastAsia="da-DK"/>
          </w:rPr>
          <w:tab/>
        </w:r>
        <w:r w:rsidR="006F7C22" w:rsidRPr="006F57F4">
          <w:rPr>
            <w:rStyle w:val="Hyperlink"/>
            <w:noProof/>
          </w:rPr>
          <w:t>Offentlighed og høring</w:t>
        </w:r>
        <w:r w:rsidR="006F7C22">
          <w:rPr>
            <w:noProof/>
            <w:webHidden/>
          </w:rPr>
          <w:tab/>
        </w:r>
        <w:r w:rsidR="006F7C22">
          <w:rPr>
            <w:noProof/>
            <w:webHidden/>
          </w:rPr>
          <w:fldChar w:fldCharType="begin"/>
        </w:r>
        <w:r w:rsidR="006F7C22">
          <w:rPr>
            <w:noProof/>
            <w:webHidden/>
          </w:rPr>
          <w:instrText xml:space="preserve"> PAGEREF _Toc503260037 \h </w:instrText>
        </w:r>
        <w:r w:rsidR="006F7C22">
          <w:rPr>
            <w:noProof/>
            <w:webHidden/>
          </w:rPr>
        </w:r>
        <w:r w:rsidR="006F7C22">
          <w:rPr>
            <w:noProof/>
            <w:webHidden/>
          </w:rPr>
          <w:fldChar w:fldCharType="separate"/>
        </w:r>
        <w:r w:rsidR="0078743E">
          <w:rPr>
            <w:noProof/>
            <w:webHidden/>
          </w:rPr>
          <w:t>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38" w:history="1">
        <w:r w:rsidR="006F7C22" w:rsidRPr="006F57F4">
          <w:rPr>
            <w:rStyle w:val="Hyperlink"/>
            <w:noProof/>
          </w:rPr>
          <w:t>1.4.1</w:t>
        </w:r>
        <w:r w:rsidR="006F7C22">
          <w:rPr>
            <w:rFonts w:asciiTheme="minorHAnsi" w:eastAsiaTheme="minorEastAsia" w:hAnsiTheme="minorHAnsi"/>
            <w:noProof/>
            <w:sz w:val="22"/>
            <w:lang w:eastAsia="da-DK"/>
          </w:rPr>
          <w:tab/>
        </w:r>
        <w:r w:rsidR="006F7C22" w:rsidRPr="006F57F4">
          <w:rPr>
            <w:rStyle w:val="Hyperlink"/>
            <w:noProof/>
          </w:rPr>
          <w:t>Offentlighed og høring</w:t>
        </w:r>
        <w:r w:rsidR="006F7C22">
          <w:rPr>
            <w:noProof/>
            <w:webHidden/>
          </w:rPr>
          <w:tab/>
        </w:r>
        <w:r w:rsidR="006F7C22">
          <w:rPr>
            <w:noProof/>
            <w:webHidden/>
          </w:rPr>
          <w:fldChar w:fldCharType="begin"/>
        </w:r>
        <w:r w:rsidR="006F7C22">
          <w:rPr>
            <w:noProof/>
            <w:webHidden/>
          </w:rPr>
          <w:instrText xml:space="preserve"> PAGEREF _Toc503260038 \h </w:instrText>
        </w:r>
        <w:r w:rsidR="006F7C22">
          <w:rPr>
            <w:noProof/>
            <w:webHidden/>
          </w:rPr>
        </w:r>
        <w:r w:rsidR="006F7C22">
          <w:rPr>
            <w:noProof/>
            <w:webHidden/>
          </w:rPr>
          <w:fldChar w:fldCharType="separate"/>
        </w:r>
        <w:r w:rsidR="0078743E">
          <w:rPr>
            <w:noProof/>
            <w:webHidden/>
          </w:rPr>
          <w:t>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39" w:history="1">
        <w:r w:rsidR="006F7C22" w:rsidRPr="006F57F4">
          <w:rPr>
            <w:rStyle w:val="Hyperlink"/>
            <w:noProof/>
          </w:rPr>
          <w:t>1.4.2</w:t>
        </w:r>
        <w:r w:rsidR="006F7C22">
          <w:rPr>
            <w:rFonts w:asciiTheme="minorHAnsi" w:eastAsiaTheme="minorEastAsia" w:hAnsiTheme="minorHAnsi"/>
            <w:noProof/>
            <w:sz w:val="22"/>
            <w:lang w:eastAsia="da-DK"/>
          </w:rPr>
          <w:tab/>
        </w:r>
        <w:r w:rsidR="006F7C22" w:rsidRPr="006F57F4">
          <w:rPr>
            <w:rStyle w:val="Hyperlink"/>
            <w:noProof/>
          </w:rPr>
          <w:t>Ikke-teknisk resume</w:t>
        </w:r>
        <w:r w:rsidR="006F7C22">
          <w:rPr>
            <w:noProof/>
            <w:webHidden/>
          </w:rPr>
          <w:tab/>
        </w:r>
        <w:r w:rsidR="006F7C22">
          <w:rPr>
            <w:noProof/>
            <w:webHidden/>
          </w:rPr>
          <w:fldChar w:fldCharType="begin"/>
        </w:r>
        <w:r w:rsidR="006F7C22">
          <w:rPr>
            <w:noProof/>
            <w:webHidden/>
          </w:rPr>
          <w:instrText xml:space="preserve"> PAGEREF _Toc503260039 \h </w:instrText>
        </w:r>
        <w:r w:rsidR="006F7C22">
          <w:rPr>
            <w:noProof/>
            <w:webHidden/>
          </w:rPr>
        </w:r>
        <w:r w:rsidR="006F7C22">
          <w:rPr>
            <w:noProof/>
            <w:webHidden/>
          </w:rPr>
          <w:fldChar w:fldCharType="separate"/>
        </w:r>
        <w:r w:rsidR="0078743E">
          <w:rPr>
            <w:noProof/>
            <w:webHidden/>
          </w:rPr>
          <w:t>9</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40" w:history="1">
        <w:r w:rsidR="006F7C22" w:rsidRPr="006F57F4">
          <w:rPr>
            <w:rStyle w:val="Hyperlink"/>
            <w:noProof/>
          </w:rPr>
          <w:t>2</w:t>
        </w:r>
        <w:r w:rsidR="006F7C22">
          <w:rPr>
            <w:rFonts w:asciiTheme="minorHAnsi" w:eastAsiaTheme="minorEastAsia" w:hAnsiTheme="minorHAnsi"/>
            <w:noProof/>
            <w:sz w:val="22"/>
            <w:lang w:eastAsia="da-DK"/>
          </w:rPr>
          <w:tab/>
        </w:r>
        <w:r w:rsidR="006F7C22" w:rsidRPr="006F57F4">
          <w:rPr>
            <w:rStyle w:val="Hyperlink"/>
            <w:noProof/>
          </w:rPr>
          <w:t>Anlægget</w:t>
        </w:r>
        <w:r w:rsidR="006F7C22">
          <w:rPr>
            <w:noProof/>
            <w:webHidden/>
          </w:rPr>
          <w:tab/>
        </w:r>
        <w:r w:rsidR="006F7C22">
          <w:rPr>
            <w:noProof/>
            <w:webHidden/>
          </w:rPr>
          <w:fldChar w:fldCharType="begin"/>
        </w:r>
        <w:r w:rsidR="006F7C22">
          <w:rPr>
            <w:noProof/>
            <w:webHidden/>
          </w:rPr>
          <w:instrText xml:space="preserve"> PAGEREF _Toc503260040 \h </w:instrText>
        </w:r>
        <w:r w:rsidR="006F7C22">
          <w:rPr>
            <w:noProof/>
            <w:webHidden/>
          </w:rPr>
        </w:r>
        <w:r w:rsidR="006F7C22">
          <w:rPr>
            <w:noProof/>
            <w:webHidden/>
          </w:rPr>
          <w:fldChar w:fldCharType="separate"/>
        </w:r>
        <w:r w:rsidR="0078743E">
          <w:rPr>
            <w:noProof/>
            <w:webHidden/>
          </w:rPr>
          <w:t>11</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41" w:history="1">
        <w:r w:rsidR="006F7C22" w:rsidRPr="006F57F4">
          <w:rPr>
            <w:rStyle w:val="Hyperlink"/>
            <w:noProof/>
          </w:rPr>
          <w:t>2.1</w:t>
        </w:r>
        <w:r w:rsidR="006F7C22">
          <w:rPr>
            <w:rFonts w:asciiTheme="minorHAnsi" w:eastAsiaTheme="minorEastAsia" w:hAnsiTheme="minorHAnsi"/>
            <w:noProof/>
            <w:sz w:val="22"/>
            <w:lang w:eastAsia="da-DK"/>
          </w:rPr>
          <w:tab/>
        </w:r>
        <w:r w:rsidR="006F7C22" w:rsidRPr="006F57F4">
          <w:rPr>
            <w:rStyle w:val="Hyperlink"/>
            <w:noProof/>
          </w:rPr>
          <w:t>Dyrehold og Management</w:t>
        </w:r>
        <w:r w:rsidR="006F7C22">
          <w:rPr>
            <w:noProof/>
            <w:webHidden/>
          </w:rPr>
          <w:tab/>
        </w:r>
        <w:r w:rsidR="006F7C22">
          <w:rPr>
            <w:noProof/>
            <w:webHidden/>
          </w:rPr>
          <w:fldChar w:fldCharType="begin"/>
        </w:r>
        <w:r w:rsidR="006F7C22">
          <w:rPr>
            <w:noProof/>
            <w:webHidden/>
          </w:rPr>
          <w:instrText xml:space="preserve"> PAGEREF _Toc503260041 \h </w:instrText>
        </w:r>
        <w:r w:rsidR="006F7C22">
          <w:rPr>
            <w:noProof/>
            <w:webHidden/>
          </w:rPr>
        </w:r>
        <w:r w:rsidR="006F7C22">
          <w:rPr>
            <w:noProof/>
            <w:webHidden/>
          </w:rPr>
          <w:fldChar w:fldCharType="separate"/>
        </w:r>
        <w:r w:rsidR="0078743E">
          <w:rPr>
            <w:noProof/>
            <w:webHidden/>
          </w:rPr>
          <w:t>11</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42" w:history="1">
        <w:r w:rsidR="006F7C22" w:rsidRPr="006F57F4">
          <w:rPr>
            <w:rStyle w:val="Hyperlink"/>
            <w:noProof/>
          </w:rPr>
          <w:t>2.2</w:t>
        </w:r>
        <w:r w:rsidR="006F7C22">
          <w:rPr>
            <w:rFonts w:asciiTheme="minorHAnsi" w:eastAsiaTheme="minorEastAsia" w:hAnsiTheme="minorHAnsi"/>
            <w:noProof/>
            <w:sz w:val="22"/>
            <w:lang w:eastAsia="da-DK"/>
          </w:rPr>
          <w:tab/>
        </w:r>
        <w:r w:rsidR="006F7C22" w:rsidRPr="006F57F4">
          <w:rPr>
            <w:rStyle w:val="Hyperlink"/>
            <w:noProof/>
          </w:rPr>
          <w:t>Lokalisering</w:t>
        </w:r>
        <w:r w:rsidR="006F7C22">
          <w:rPr>
            <w:noProof/>
            <w:webHidden/>
          </w:rPr>
          <w:tab/>
        </w:r>
        <w:r w:rsidR="006F7C22">
          <w:rPr>
            <w:noProof/>
            <w:webHidden/>
          </w:rPr>
          <w:fldChar w:fldCharType="begin"/>
        </w:r>
        <w:r w:rsidR="006F7C22">
          <w:rPr>
            <w:noProof/>
            <w:webHidden/>
          </w:rPr>
          <w:instrText xml:space="preserve"> PAGEREF _Toc503260042 \h </w:instrText>
        </w:r>
        <w:r w:rsidR="006F7C22">
          <w:rPr>
            <w:noProof/>
            <w:webHidden/>
          </w:rPr>
        </w:r>
        <w:r w:rsidR="006F7C22">
          <w:rPr>
            <w:noProof/>
            <w:webHidden/>
          </w:rPr>
          <w:fldChar w:fldCharType="separate"/>
        </w:r>
        <w:r w:rsidR="0078743E">
          <w:rPr>
            <w:noProof/>
            <w:webHidden/>
          </w:rPr>
          <w:t>17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43" w:history="1">
        <w:r w:rsidR="006F7C22" w:rsidRPr="006F57F4">
          <w:rPr>
            <w:rStyle w:val="Hyperlink"/>
            <w:noProof/>
          </w:rPr>
          <w:t>2.2.1</w:t>
        </w:r>
        <w:r w:rsidR="006F7C22">
          <w:rPr>
            <w:rFonts w:asciiTheme="minorHAnsi" w:eastAsiaTheme="minorEastAsia" w:hAnsiTheme="minorHAnsi"/>
            <w:noProof/>
            <w:sz w:val="22"/>
            <w:lang w:eastAsia="da-DK"/>
          </w:rPr>
          <w:tab/>
        </w:r>
        <w:r w:rsidR="006F7C22" w:rsidRPr="006F57F4">
          <w:rPr>
            <w:rStyle w:val="Hyperlink"/>
            <w:noProof/>
          </w:rPr>
          <w:t>Faste afstandskrav</w:t>
        </w:r>
        <w:r w:rsidR="006F7C22">
          <w:rPr>
            <w:noProof/>
            <w:webHidden/>
          </w:rPr>
          <w:tab/>
        </w:r>
        <w:r w:rsidR="006F7C22">
          <w:rPr>
            <w:noProof/>
            <w:webHidden/>
          </w:rPr>
          <w:fldChar w:fldCharType="begin"/>
        </w:r>
        <w:r w:rsidR="006F7C22">
          <w:rPr>
            <w:noProof/>
            <w:webHidden/>
          </w:rPr>
          <w:instrText xml:space="preserve"> PAGEREF _Toc503260043 \h </w:instrText>
        </w:r>
        <w:r w:rsidR="006F7C22">
          <w:rPr>
            <w:noProof/>
            <w:webHidden/>
          </w:rPr>
        </w:r>
        <w:r w:rsidR="006F7C22">
          <w:rPr>
            <w:noProof/>
            <w:webHidden/>
          </w:rPr>
          <w:fldChar w:fldCharType="separate"/>
        </w:r>
        <w:r w:rsidR="0078743E">
          <w:rPr>
            <w:noProof/>
            <w:webHidden/>
          </w:rPr>
          <w:t>17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44" w:history="1">
        <w:r w:rsidR="006F7C22" w:rsidRPr="006F57F4">
          <w:rPr>
            <w:rStyle w:val="Hyperlink"/>
            <w:noProof/>
          </w:rPr>
          <w:t>2.2.2</w:t>
        </w:r>
        <w:r w:rsidR="006F7C22">
          <w:rPr>
            <w:rFonts w:asciiTheme="minorHAnsi" w:eastAsiaTheme="minorEastAsia" w:hAnsiTheme="minorHAnsi"/>
            <w:noProof/>
            <w:sz w:val="22"/>
            <w:lang w:eastAsia="da-DK"/>
          </w:rPr>
          <w:tab/>
        </w:r>
        <w:r w:rsidR="006F7C22" w:rsidRPr="006F57F4">
          <w:rPr>
            <w:rStyle w:val="Hyperlink"/>
            <w:noProof/>
          </w:rPr>
          <w:t>Landskabet og planforhold</w:t>
        </w:r>
        <w:r w:rsidR="006F7C22">
          <w:rPr>
            <w:noProof/>
            <w:webHidden/>
          </w:rPr>
          <w:tab/>
        </w:r>
        <w:r w:rsidR="006F7C22">
          <w:rPr>
            <w:noProof/>
            <w:webHidden/>
          </w:rPr>
          <w:fldChar w:fldCharType="begin"/>
        </w:r>
        <w:r w:rsidR="006F7C22">
          <w:rPr>
            <w:noProof/>
            <w:webHidden/>
          </w:rPr>
          <w:instrText xml:space="preserve"> PAGEREF _Toc503260044 \h </w:instrText>
        </w:r>
        <w:r w:rsidR="006F7C22">
          <w:rPr>
            <w:noProof/>
            <w:webHidden/>
          </w:rPr>
        </w:r>
        <w:r w:rsidR="006F7C22">
          <w:rPr>
            <w:noProof/>
            <w:webHidden/>
          </w:rPr>
          <w:fldChar w:fldCharType="separate"/>
        </w:r>
        <w:r w:rsidR="0078743E">
          <w:rPr>
            <w:noProof/>
            <w:webHidden/>
          </w:rPr>
          <w:t>17</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45" w:history="1">
        <w:r w:rsidR="006F7C22" w:rsidRPr="006F57F4">
          <w:rPr>
            <w:rStyle w:val="Hyperlink"/>
            <w:noProof/>
          </w:rPr>
          <w:t>2.3</w:t>
        </w:r>
        <w:r w:rsidR="006F7C22">
          <w:rPr>
            <w:rFonts w:asciiTheme="minorHAnsi" w:eastAsiaTheme="minorEastAsia" w:hAnsiTheme="minorHAnsi"/>
            <w:noProof/>
            <w:sz w:val="22"/>
            <w:lang w:eastAsia="da-DK"/>
          </w:rPr>
          <w:tab/>
        </w:r>
        <w:r w:rsidR="006F7C22" w:rsidRPr="006F57F4">
          <w:rPr>
            <w:rStyle w:val="Hyperlink"/>
            <w:noProof/>
          </w:rPr>
          <w:t>Energi- og vandforbrug</w:t>
        </w:r>
        <w:r w:rsidR="006F7C22">
          <w:rPr>
            <w:noProof/>
            <w:webHidden/>
          </w:rPr>
          <w:tab/>
        </w:r>
        <w:r w:rsidR="006F7C22">
          <w:rPr>
            <w:noProof/>
            <w:webHidden/>
          </w:rPr>
          <w:fldChar w:fldCharType="begin"/>
        </w:r>
        <w:r w:rsidR="006F7C22">
          <w:rPr>
            <w:noProof/>
            <w:webHidden/>
          </w:rPr>
          <w:instrText xml:space="preserve"> PAGEREF _Toc503260045 \h </w:instrText>
        </w:r>
        <w:r w:rsidR="006F7C22">
          <w:rPr>
            <w:noProof/>
            <w:webHidden/>
          </w:rPr>
        </w:r>
        <w:r w:rsidR="006F7C22">
          <w:rPr>
            <w:noProof/>
            <w:webHidden/>
          </w:rPr>
          <w:fldChar w:fldCharType="separate"/>
        </w:r>
        <w:r w:rsidR="0078743E">
          <w:rPr>
            <w:noProof/>
            <w:webHidden/>
          </w:rPr>
          <w:t>17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46" w:history="1">
        <w:r w:rsidR="006F7C22" w:rsidRPr="006F57F4">
          <w:rPr>
            <w:rStyle w:val="Hyperlink"/>
            <w:noProof/>
          </w:rPr>
          <w:t>2.3.1</w:t>
        </w:r>
        <w:r w:rsidR="006F7C22">
          <w:rPr>
            <w:rFonts w:asciiTheme="minorHAnsi" w:eastAsiaTheme="minorEastAsia" w:hAnsiTheme="minorHAnsi"/>
            <w:noProof/>
            <w:sz w:val="22"/>
            <w:lang w:eastAsia="da-DK"/>
          </w:rPr>
          <w:tab/>
        </w:r>
        <w:r w:rsidR="006F7C22" w:rsidRPr="006F57F4">
          <w:rPr>
            <w:rStyle w:val="Hyperlink"/>
            <w:noProof/>
          </w:rPr>
          <w:t>Energiforbrug</w:t>
        </w:r>
        <w:r w:rsidR="006F7C22">
          <w:rPr>
            <w:noProof/>
            <w:webHidden/>
          </w:rPr>
          <w:tab/>
        </w:r>
        <w:r w:rsidR="006F7C22">
          <w:rPr>
            <w:noProof/>
            <w:webHidden/>
          </w:rPr>
          <w:fldChar w:fldCharType="begin"/>
        </w:r>
        <w:r w:rsidR="006F7C22">
          <w:rPr>
            <w:noProof/>
            <w:webHidden/>
          </w:rPr>
          <w:instrText xml:space="preserve"> PAGEREF _Toc503260046 \h </w:instrText>
        </w:r>
        <w:r w:rsidR="006F7C22">
          <w:rPr>
            <w:noProof/>
            <w:webHidden/>
          </w:rPr>
        </w:r>
        <w:r w:rsidR="006F7C22">
          <w:rPr>
            <w:noProof/>
            <w:webHidden/>
          </w:rPr>
          <w:fldChar w:fldCharType="separate"/>
        </w:r>
        <w:r w:rsidR="0078743E">
          <w:rPr>
            <w:noProof/>
            <w:webHidden/>
          </w:rPr>
          <w:t>17</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47" w:history="1">
        <w:r w:rsidR="006F7C22" w:rsidRPr="006F57F4">
          <w:rPr>
            <w:rStyle w:val="Hyperlink"/>
            <w:noProof/>
          </w:rPr>
          <w:t>2.3.2</w:t>
        </w:r>
        <w:r w:rsidR="006F7C22">
          <w:rPr>
            <w:rFonts w:asciiTheme="minorHAnsi" w:eastAsiaTheme="minorEastAsia" w:hAnsiTheme="minorHAnsi"/>
            <w:noProof/>
            <w:sz w:val="22"/>
            <w:lang w:eastAsia="da-DK"/>
          </w:rPr>
          <w:tab/>
        </w:r>
        <w:r w:rsidR="006F7C22" w:rsidRPr="006F57F4">
          <w:rPr>
            <w:rStyle w:val="Hyperlink"/>
            <w:noProof/>
          </w:rPr>
          <w:t>Vandforbrug</w:t>
        </w:r>
        <w:r w:rsidR="006F7C22">
          <w:rPr>
            <w:noProof/>
            <w:webHidden/>
          </w:rPr>
          <w:tab/>
        </w:r>
        <w:r w:rsidR="006F7C22">
          <w:rPr>
            <w:noProof/>
            <w:webHidden/>
          </w:rPr>
          <w:fldChar w:fldCharType="begin"/>
        </w:r>
        <w:r w:rsidR="006F7C22">
          <w:rPr>
            <w:noProof/>
            <w:webHidden/>
          </w:rPr>
          <w:instrText xml:space="preserve"> PAGEREF _Toc503260047 \h </w:instrText>
        </w:r>
        <w:r w:rsidR="006F7C22">
          <w:rPr>
            <w:noProof/>
            <w:webHidden/>
          </w:rPr>
        </w:r>
        <w:r w:rsidR="006F7C22">
          <w:rPr>
            <w:noProof/>
            <w:webHidden/>
          </w:rPr>
          <w:fldChar w:fldCharType="separate"/>
        </w:r>
        <w:r w:rsidR="0078743E">
          <w:rPr>
            <w:noProof/>
            <w:webHidden/>
          </w:rPr>
          <w:t>18</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48" w:history="1">
        <w:r w:rsidR="006F7C22" w:rsidRPr="006F57F4">
          <w:rPr>
            <w:rStyle w:val="Hyperlink"/>
            <w:noProof/>
          </w:rPr>
          <w:t>2.4</w:t>
        </w:r>
        <w:r w:rsidR="006F7C22">
          <w:rPr>
            <w:rFonts w:asciiTheme="minorHAnsi" w:eastAsiaTheme="minorEastAsia" w:hAnsiTheme="minorHAnsi"/>
            <w:noProof/>
            <w:sz w:val="22"/>
            <w:lang w:eastAsia="da-DK"/>
          </w:rPr>
          <w:tab/>
        </w:r>
        <w:r w:rsidR="006F7C22" w:rsidRPr="006F57F4">
          <w:rPr>
            <w:rStyle w:val="Hyperlink"/>
            <w:noProof/>
          </w:rPr>
          <w:t>Gener</w:t>
        </w:r>
        <w:r w:rsidR="006F7C22">
          <w:rPr>
            <w:noProof/>
            <w:webHidden/>
          </w:rPr>
          <w:tab/>
        </w:r>
        <w:r w:rsidR="006F7C22">
          <w:rPr>
            <w:noProof/>
            <w:webHidden/>
          </w:rPr>
          <w:fldChar w:fldCharType="begin"/>
        </w:r>
        <w:r w:rsidR="006F7C22">
          <w:rPr>
            <w:noProof/>
            <w:webHidden/>
          </w:rPr>
          <w:instrText xml:space="preserve"> PAGEREF _Toc503260048 \h </w:instrText>
        </w:r>
        <w:r w:rsidR="006F7C22">
          <w:rPr>
            <w:noProof/>
            <w:webHidden/>
          </w:rPr>
        </w:r>
        <w:r w:rsidR="006F7C22">
          <w:rPr>
            <w:noProof/>
            <w:webHidden/>
          </w:rPr>
          <w:fldChar w:fldCharType="separate"/>
        </w:r>
        <w:r w:rsidR="0078743E">
          <w:rPr>
            <w:noProof/>
            <w:webHidden/>
          </w:rPr>
          <w:t>19</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49" w:history="1">
        <w:r w:rsidR="006F7C22" w:rsidRPr="006F57F4">
          <w:rPr>
            <w:rStyle w:val="Hyperlink"/>
            <w:noProof/>
          </w:rPr>
          <w:t>2.4.1</w:t>
        </w:r>
        <w:r w:rsidR="006F7C22">
          <w:rPr>
            <w:rFonts w:asciiTheme="minorHAnsi" w:eastAsiaTheme="minorEastAsia" w:hAnsiTheme="minorHAnsi"/>
            <w:noProof/>
            <w:sz w:val="22"/>
            <w:lang w:eastAsia="da-DK"/>
          </w:rPr>
          <w:tab/>
        </w:r>
        <w:r w:rsidR="006F7C22" w:rsidRPr="006F57F4">
          <w:rPr>
            <w:rStyle w:val="Hyperlink"/>
            <w:noProof/>
          </w:rPr>
          <w:t>Lugt</w:t>
        </w:r>
        <w:r w:rsidR="006F7C22">
          <w:rPr>
            <w:noProof/>
            <w:webHidden/>
          </w:rPr>
          <w:tab/>
        </w:r>
        <w:r w:rsidR="006F7C22">
          <w:rPr>
            <w:noProof/>
            <w:webHidden/>
          </w:rPr>
          <w:fldChar w:fldCharType="begin"/>
        </w:r>
        <w:r w:rsidR="006F7C22">
          <w:rPr>
            <w:noProof/>
            <w:webHidden/>
          </w:rPr>
          <w:instrText xml:space="preserve"> PAGEREF _Toc503260049 \h </w:instrText>
        </w:r>
        <w:r w:rsidR="006F7C22">
          <w:rPr>
            <w:noProof/>
            <w:webHidden/>
          </w:rPr>
        </w:r>
        <w:r w:rsidR="006F7C22">
          <w:rPr>
            <w:noProof/>
            <w:webHidden/>
          </w:rPr>
          <w:fldChar w:fldCharType="separate"/>
        </w:r>
        <w:r w:rsidR="0078743E">
          <w:rPr>
            <w:noProof/>
            <w:webHidden/>
          </w:rPr>
          <w:t>19</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0" w:history="1">
        <w:r w:rsidR="006F7C22" w:rsidRPr="006F57F4">
          <w:rPr>
            <w:rStyle w:val="Hyperlink"/>
            <w:noProof/>
          </w:rPr>
          <w:t>2.4.2</w:t>
        </w:r>
        <w:r w:rsidR="006F7C22">
          <w:rPr>
            <w:rFonts w:asciiTheme="minorHAnsi" w:eastAsiaTheme="minorEastAsia" w:hAnsiTheme="minorHAnsi"/>
            <w:noProof/>
            <w:sz w:val="22"/>
            <w:lang w:eastAsia="da-DK"/>
          </w:rPr>
          <w:tab/>
        </w:r>
        <w:r w:rsidR="006F7C22" w:rsidRPr="006F57F4">
          <w:rPr>
            <w:rStyle w:val="Hyperlink"/>
            <w:noProof/>
          </w:rPr>
          <w:t>Støj</w:t>
        </w:r>
        <w:r w:rsidR="006F7C22">
          <w:rPr>
            <w:noProof/>
            <w:webHidden/>
          </w:rPr>
          <w:tab/>
        </w:r>
        <w:r w:rsidR="006F7C22">
          <w:rPr>
            <w:noProof/>
            <w:webHidden/>
          </w:rPr>
          <w:fldChar w:fldCharType="begin"/>
        </w:r>
        <w:r w:rsidR="006F7C22">
          <w:rPr>
            <w:noProof/>
            <w:webHidden/>
          </w:rPr>
          <w:instrText xml:space="preserve"> PAGEREF _Toc503260050 \h </w:instrText>
        </w:r>
        <w:r w:rsidR="006F7C22">
          <w:rPr>
            <w:noProof/>
            <w:webHidden/>
          </w:rPr>
        </w:r>
        <w:r w:rsidR="006F7C22">
          <w:rPr>
            <w:noProof/>
            <w:webHidden/>
          </w:rPr>
          <w:fldChar w:fldCharType="separate"/>
        </w:r>
        <w:r w:rsidR="0078743E">
          <w:rPr>
            <w:noProof/>
            <w:webHidden/>
          </w:rPr>
          <w:t>20</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1" w:history="1">
        <w:r w:rsidR="006F7C22" w:rsidRPr="006F57F4">
          <w:rPr>
            <w:rStyle w:val="Hyperlink"/>
            <w:noProof/>
          </w:rPr>
          <w:t>2.4.3</w:t>
        </w:r>
        <w:r w:rsidR="006F7C22">
          <w:rPr>
            <w:rFonts w:asciiTheme="minorHAnsi" w:eastAsiaTheme="minorEastAsia" w:hAnsiTheme="minorHAnsi"/>
            <w:noProof/>
            <w:sz w:val="22"/>
            <w:lang w:eastAsia="da-DK"/>
          </w:rPr>
          <w:tab/>
        </w:r>
        <w:r w:rsidR="006F7C22" w:rsidRPr="006F57F4">
          <w:rPr>
            <w:rStyle w:val="Hyperlink"/>
            <w:noProof/>
          </w:rPr>
          <w:t>Lys</w:t>
        </w:r>
        <w:r w:rsidR="006F7C22">
          <w:rPr>
            <w:noProof/>
            <w:webHidden/>
          </w:rPr>
          <w:tab/>
        </w:r>
        <w:r w:rsidR="006F7C22">
          <w:rPr>
            <w:noProof/>
            <w:webHidden/>
          </w:rPr>
          <w:fldChar w:fldCharType="begin"/>
        </w:r>
        <w:r w:rsidR="006F7C22">
          <w:rPr>
            <w:noProof/>
            <w:webHidden/>
          </w:rPr>
          <w:instrText xml:space="preserve"> PAGEREF _Toc503260051 \h </w:instrText>
        </w:r>
        <w:r w:rsidR="006F7C22">
          <w:rPr>
            <w:noProof/>
            <w:webHidden/>
          </w:rPr>
        </w:r>
        <w:r w:rsidR="006F7C22">
          <w:rPr>
            <w:noProof/>
            <w:webHidden/>
          </w:rPr>
          <w:fldChar w:fldCharType="separate"/>
        </w:r>
        <w:r w:rsidR="0078743E">
          <w:rPr>
            <w:noProof/>
            <w:webHidden/>
          </w:rPr>
          <w:t>21</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2" w:history="1">
        <w:r w:rsidR="006F7C22" w:rsidRPr="006F57F4">
          <w:rPr>
            <w:rStyle w:val="Hyperlink"/>
            <w:noProof/>
          </w:rPr>
          <w:t>2.4.4</w:t>
        </w:r>
        <w:r w:rsidR="006F7C22">
          <w:rPr>
            <w:rFonts w:asciiTheme="minorHAnsi" w:eastAsiaTheme="minorEastAsia" w:hAnsiTheme="minorHAnsi"/>
            <w:noProof/>
            <w:sz w:val="22"/>
            <w:lang w:eastAsia="da-DK"/>
          </w:rPr>
          <w:tab/>
        </w:r>
        <w:r w:rsidR="006F7C22" w:rsidRPr="006F57F4">
          <w:rPr>
            <w:rStyle w:val="Hyperlink"/>
            <w:noProof/>
          </w:rPr>
          <w:t>Fluer og skadedyr</w:t>
        </w:r>
        <w:r w:rsidR="006F7C22">
          <w:rPr>
            <w:noProof/>
            <w:webHidden/>
          </w:rPr>
          <w:tab/>
        </w:r>
        <w:r w:rsidR="006F7C22">
          <w:rPr>
            <w:noProof/>
            <w:webHidden/>
          </w:rPr>
          <w:fldChar w:fldCharType="begin"/>
        </w:r>
        <w:r w:rsidR="006F7C22">
          <w:rPr>
            <w:noProof/>
            <w:webHidden/>
          </w:rPr>
          <w:instrText xml:space="preserve"> PAGEREF _Toc503260052 \h </w:instrText>
        </w:r>
        <w:r w:rsidR="006F7C22">
          <w:rPr>
            <w:noProof/>
            <w:webHidden/>
          </w:rPr>
        </w:r>
        <w:r w:rsidR="006F7C22">
          <w:rPr>
            <w:noProof/>
            <w:webHidden/>
          </w:rPr>
          <w:fldChar w:fldCharType="separate"/>
        </w:r>
        <w:r w:rsidR="0078743E">
          <w:rPr>
            <w:noProof/>
            <w:webHidden/>
          </w:rPr>
          <w:t>21</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3" w:history="1">
        <w:r w:rsidR="006F7C22" w:rsidRPr="006F57F4">
          <w:rPr>
            <w:rStyle w:val="Hyperlink"/>
            <w:noProof/>
          </w:rPr>
          <w:t>2.4.5</w:t>
        </w:r>
        <w:r w:rsidR="006F7C22">
          <w:rPr>
            <w:rFonts w:asciiTheme="minorHAnsi" w:eastAsiaTheme="minorEastAsia" w:hAnsiTheme="minorHAnsi"/>
            <w:noProof/>
            <w:sz w:val="22"/>
            <w:lang w:eastAsia="da-DK"/>
          </w:rPr>
          <w:tab/>
        </w:r>
        <w:r w:rsidR="006F7C22" w:rsidRPr="006F57F4">
          <w:rPr>
            <w:rStyle w:val="Hyperlink"/>
            <w:noProof/>
          </w:rPr>
          <w:t>Støv</w:t>
        </w:r>
        <w:r w:rsidR="006F7C22">
          <w:rPr>
            <w:noProof/>
            <w:webHidden/>
          </w:rPr>
          <w:tab/>
        </w:r>
        <w:r w:rsidR="006F7C22">
          <w:rPr>
            <w:noProof/>
            <w:webHidden/>
          </w:rPr>
          <w:fldChar w:fldCharType="begin"/>
        </w:r>
        <w:r w:rsidR="006F7C22">
          <w:rPr>
            <w:noProof/>
            <w:webHidden/>
          </w:rPr>
          <w:instrText xml:space="preserve"> PAGEREF _Toc503260053 \h </w:instrText>
        </w:r>
        <w:r w:rsidR="006F7C22">
          <w:rPr>
            <w:noProof/>
            <w:webHidden/>
          </w:rPr>
        </w:r>
        <w:r w:rsidR="006F7C22">
          <w:rPr>
            <w:noProof/>
            <w:webHidden/>
          </w:rPr>
          <w:fldChar w:fldCharType="separate"/>
        </w:r>
        <w:r w:rsidR="0078743E">
          <w:rPr>
            <w:noProof/>
            <w:webHidden/>
          </w:rPr>
          <w:t>21</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4" w:history="1">
        <w:r w:rsidR="006F7C22" w:rsidRPr="006F57F4">
          <w:rPr>
            <w:rStyle w:val="Hyperlink"/>
            <w:noProof/>
          </w:rPr>
          <w:t>2.4.6</w:t>
        </w:r>
        <w:r w:rsidR="006F7C22">
          <w:rPr>
            <w:rFonts w:asciiTheme="minorHAnsi" w:eastAsiaTheme="minorEastAsia" w:hAnsiTheme="minorHAnsi"/>
            <w:noProof/>
            <w:sz w:val="22"/>
            <w:lang w:eastAsia="da-DK"/>
          </w:rPr>
          <w:tab/>
        </w:r>
        <w:r w:rsidR="006F7C22" w:rsidRPr="006F57F4">
          <w:rPr>
            <w:rStyle w:val="Hyperlink"/>
            <w:noProof/>
          </w:rPr>
          <w:t>Transport</w:t>
        </w:r>
        <w:r w:rsidR="006F7C22">
          <w:rPr>
            <w:noProof/>
            <w:webHidden/>
          </w:rPr>
          <w:tab/>
        </w:r>
        <w:r w:rsidR="006F7C22">
          <w:rPr>
            <w:noProof/>
            <w:webHidden/>
          </w:rPr>
          <w:fldChar w:fldCharType="begin"/>
        </w:r>
        <w:r w:rsidR="006F7C22">
          <w:rPr>
            <w:noProof/>
            <w:webHidden/>
          </w:rPr>
          <w:instrText xml:space="preserve"> PAGEREF _Toc503260054 \h </w:instrText>
        </w:r>
        <w:r w:rsidR="006F7C22">
          <w:rPr>
            <w:noProof/>
            <w:webHidden/>
          </w:rPr>
        </w:r>
        <w:r w:rsidR="006F7C22">
          <w:rPr>
            <w:noProof/>
            <w:webHidden/>
          </w:rPr>
          <w:fldChar w:fldCharType="separate"/>
        </w:r>
        <w:r w:rsidR="0078743E">
          <w:rPr>
            <w:noProof/>
            <w:webHidden/>
          </w:rPr>
          <w:t>21</w:t>
        </w:r>
        <w:r w:rsidR="006F7C22">
          <w:rPr>
            <w:noProof/>
            <w:webHidden/>
          </w:rPr>
          <w:fldChar w:fldCharType="end"/>
        </w:r>
      </w:hyperlink>
    </w:p>
    <w:p w:rsidR="006F7C22" w:rsidRDefault="003F2C11">
      <w:pPr>
        <w:pStyle w:val="Indholdsfortegnelse2"/>
        <w:rPr>
          <w:rFonts w:asciiTheme="minorHAnsi" w:eastAsiaTheme="minorEastAsia" w:hAnsiTheme="minorHAnsi"/>
          <w:noProof/>
          <w:sz w:val="22"/>
          <w:lang w:eastAsia="da-DK"/>
        </w:rPr>
      </w:pPr>
      <w:hyperlink w:anchor="_Toc503260055" w:history="1">
        <w:r w:rsidR="006F7C22" w:rsidRPr="006F57F4">
          <w:rPr>
            <w:rStyle w:val="Hyperlink"/>
            <w:noProof/>
          </w:rPr>
          <w:t>2.5</w:t>
        </w:r>
        <w:r w:rsidR="006F7C22">
          <w:rPr>
            <w:rFonts w:asciiTheme="minorHAnsi" w:eastAsiaTheme="minorEastAsia" w:hAnsiTheme="minorHAnsi"/>
            <w:noProof/>
            <w:sz w:val="22"/>
            <w:lang w:eastAsia="da-DK"/>
          </w:rPr>
          <w:tab/>
        </w:r>
        <w:r w:rsidR="006F7C22" w:rsidRPr="006F57F4">
          <w:rPr>
            <w:rStyle w:val="Hyperlink"/>
            <w:noProof/>
          </w:rPr>
          <w:t>Forurening</w:t>
        </w:r>
        <w:r w:rsidR="006F7C22">
          <w:rPr>
            <w:noProof/>
            <w:webHidden/>
          </w:rPr>
          <w:tab/>
        </w:r>
        <w:r w:rsidR="006F7C22">
          <w:rPr>
            <w:noProof/>
            <w:webHidden/>
          </w:rPr>
          <w:fldChar w:fldCharType="begin"/>
        </w:r>
        <w:r w:rsidR="006F7C22">
          <w:rPr>
            <w:noProof/>
            <w:webHidden/>
          </w:rPr>
          <w:instrText xml:space="preserve"> PAGEREF _Toc503260055 \h </w:instrText>
        </w:r>
        <w:r w:rsidR="006F7C22">
          <w:rPr>
            <w:noProof/>
            <w:webHidden/>
          </w:rPr>
        </w:r>
        <w:r w:rsidR="006F7C22">
          <w:rPr>
            <w:noProof/>
            <w:webHidden/>
          </w:rPr>
          <w:fldChar w:fldCharType="separate"/>
        </w:r>
        <w:r w:rsidR="0078743E">
          <w:rPr>
            <w:noProof/>
            <w:webHidden/>
          </w:rPr>
          <w:t>22</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6" w:history="1">
        <w:r w:rsidR="006F7C22" w:rsidRPr="006F57F4">
          <w:rPr>
            <w:rStyle w:val="Hyperlink"/>
            <w:noProof/>
          </w:rPr>
          <w:t>2.5.1</w:t>
        </w:r>
        <w:r w:rsidR="006F7C22">
          <w:rPr>
            <w:rFonts w:asciiTheme="minorHAnsi" w:eastAsiaTheme="minorEastAsia" w:hAnsiTheme="minorHAnsi"/>
            <w:noProof/>
            <w:sz w:val="22"/>
            <w:lang w:eastAsia="da-DK"/>
          </w:rPr>
          <w:tab/>
        </w:r>
        <w:r w:rsidR="006F7C22" w:rsidRPr="006F57F4">
          <w:rPr>
            <w:rStyle w:val="Hyperlink"/>
            <w:noProof/>
          </w:rPr>
          <w:t>Spildevand</w:t>
        </w:r>
        <w:r w:rsidR="006F7C22">
          <w:rPr>
            <w:noProof/>
            <w:webHidden/>
          </w:rPr>
          <w:tab/>
        </w:r>
        <w:r w:rsidR="006F7C22">
          <w:rPr>
            <w:noProof/>
            <w:webHidden/>
          </w:rPr>
          <w:fldChar w:fldCharType="begin"/>
        </w:r>
        <w:r w:rsidR="006F7C22">
          <w:rPr>
            <w:noProof/>
            <w:webHidden/>
          </w:rPr>
          <w:instrText xml:space="preserve"> PAGEREF _Toc503260056 \h </w:instrText>
        </w:r>
        <w:r w:rsidR="006F7C22">
          <w:rPr>
            <w:noProof/>
            <w:webHidden/>
          </w:rPr>
        </w:r>
        <w:r w:rsidR="006F7C22">
          <w:rPr>
            <w:noProof/>
            <w:webHidden/>
          </w:rPr>
          <w:fldChar w:fldCharType="separate"/>
        </w:r>
        <w:r w:rsidR="0078743E">
          <w:rPr>
            <w:noProof/>
            <w:webHidden/>
          </w:rPr>
          <w:t>22</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7" w:history="1">
        <w:r w:rsidR="006F7C22" w:rsidRPr="006F57F4">
          <w:rPr>
            <w:rStyle w:val="Hyperlink"/>
            <w:noProof/>
          </w:rPr>
          <w:t>2.5.2</w:t>
        </w:r>
        <w:r w:rsidR="006F7C22">
          <w:rPr>
            <w:rFonts w:asciiTheme="minorHAnsi" w:eastAsiaTheme="minorEastAsia" w:hAnsiTheme="minorHAnsi"/>
            <w:noProof/>
            <w:sz w:val="22"/>
            <w:lang w:eastAsia="da-DK"/>
          </w:rPr>
          <w:tab/>
        </w:r>
        <w:r w:rsidR="006F7C22" w:rsidRPr="006F57F4">
          <w:rPr>
            <w:rStyle w:val="Hyperlink"/>
            <w:noProof/>
          </w:rPr>
          <w:t>Husdyrgødning og foder</w:t>
        </w:r>
        <w:r w:rsidR="006F7C22">
          <w:rPr>
            <w:noProof/>
            <w:webHidden/>
          </w:rPr>
          <w:tab/>
        </w:r>
        <w:r w:rsidR="006F7C22">
          <w:rPr>
            <w:noProof/>
            <w:webHidden/>
          </w:rPr>
          <w:fldChar w:fldCharType="begin"/>
        </w:r>
        <w:r w:rsidR="006F7C22">
          <w:rPr>
            <w:noProof/>
            <w:webHidden/>
          </w:rPr>
          <w:instrText xml:space="preserve"> PAGEREF _Toc503260057 \h </w:instrText>
        </w:r>
        <w:r w:rsidR="006F7C22">
          <w:rPr>
            <w:noProof/>
            <w:webHidden/>
          </w:rPr>
        </w:r>
        <w:r w:rsidR="006F7C22">
          <w:rPr>
            <w:noProof/>
            <w:webHidden/>
          </w:rPr>
          <w:fldChar w:fldCharType="separate"/>
        </w:r>
        <w:r w:rsidR="0078743E">
          <w:rPr>
            <w:noProof/>
            <w:webHidden/>
          </w:rPr>
          <w:t>22</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8" w:history="1">
        <w:r w:rsidR="006F7C22" w:rsidRPr="006F57F4">
          <w:rPr>
            <w:rStyle w:val="Hyperlink"/>
            <w:noProof/>
          </w:rPr>
          <w:t>2.5.3</w:t>
        </w:r>
        <w:r w:rsidR="006F7C22">
          <w:rPr>
            <w:rFonts w:asciiTheme="minorHAnsi" w:eastAsiaTheme="minorEastAsia" w:hAnsiTheme="minorHAnsi"/>
            <w:noProof/>
            <w:sz w:val="22"/>
            <w:lang w:eastAsia="da-DK"/>
          </w:rPr>
          <w:tab/>
        </w:r>
        <w:r w:rsidR="006F7C22" w:rsidRPr="006F57F4">
          <w:rPr>
            <w:rStyle w:val="Hyperlink"/>
            <w:noProof/>
          </w:rPr>
          <w:t>Affald og miljøfarlige stoffer</w:t>
        </w:r>
        <w:r w:rsidR="006F7C22">
          <w:rPr>
            <w:noProof/>
            <w:webHidden/>
          </w:rPr>
          <w:tab/>
        </w:r>
        <w:r w:rsidR="006F7C22">
          <w:rPr>
            <w:noProof/>
            <w:webHidden/>
          </w:rPr>
          <w:fldChar w:fldCharType="begin"/>
        </w:r>
        <w:r w:rsidR="006F7C22">
          <w:rPr>
            <w:noProof/>
            <w:webHidden/>
          </w:rPr>
          <w:instrText xml:space="preserve"> PAGEREF _Toc503260058 \h </w:instrText>
        </w:r>
        <w:r w:rsidR="006F7C22">
          <w:rPr>
            <w:noProof/>
            <w:webHidden/>
          </w:rPr>
        </w:r>
        <w:r w:rsidR="006F7C22">
          <w:rPr>
            <w:noProof/>
            <w:webHidden/>
          </w:rPr>
          <w:fldChar w:fldCharType="separate"/>
        </w:r>
        <w:r w:rsidR="0078743E">
          <w:rPr>
            <w:noProof/>
            <w:webHidden/>
          </w:rPr>
          <w:t>23</w:t>
        </w:r>
        <w:r w:rsidR="006F7C22">
          <w:rPr>
            <w:noProof/>
            <w:webHidden/>
          </w:rPr>
          <w:fldChar w:fldCharType="end"/>
        </w:r>
      </w:hyperlink>
    </w:p>
    <w:p w:rsidR="006F7C22" w:rsidRDefault="003F2C11">
      <w:pPr>
        <w:pStyle w:val="Indholdsfortegnelse3"/>
        <w:tabs>
          <w:tab w:val="left" w:pos="1320"/>
          <w:tab w:val="right" w:leader="dot" w:pos="9628"/>
        </w:tabs>
        <w:rPr>
          <w:rFonts w:asciiTheme="minorHAnsi" w:eastAsiaTheme="minorEastAsia" w:hAnsiTheme="minorHAnsi"/>
          <w:noProof/>
          <w:sz w:val="22"/>
          <w:lang w:eastAsia="da-DK"/>
        </w:rPr>
      </w:pPr>
      <w:hyperlink w:anchor="_Toc503260059" w:history="1">
        <w:r w:rsidR="006F7C22" w:rsidRPr="006F57F4">
          <w:rPr>
            <w:rStyle w:val="Hyperlink"/>
            <w:noProof/>
          </w:rPr>
          <w:t>2.5.4</w:t>
        </w:r>
        <w:r w:rsidR="006F7C22">
          <w:rPr>
            <w:rFonts w:asciiTheme="minorHAnsi" w:eastAsiaTheme="minorEastAsia" w:hAnsiTheme="minorHAnsi"/>
            <w:noProof/>
            <w:sz w:val="22"/>
            <w:lang w:eastAsia="da-DK"/>
          </w:rPr>
          <w:tab/>
        </w:r>
        <w:r w:rsidR="006F7C22" w:rsidRPr="006F57F4">
          <w:rPr>
            <w:rStyle w:val="Hyperlink"/>
            <w:noProof/>
          </w:rPr>
          <w:t>Ammoniak</w:t>
        </w:r>
        <w:r w:rsidR="006F7C22">
          <w:rPr>
            <w:noProof/>
            <w:webHidden/>
          </w:rPr>
          <w:tab/>
        </w:r>
        <w:r w:rsidR="006F7C22">
          <w:rPr>
            <w:noProof/>
            <w:webHidden/>
          </w:rPr>
          <w:fldChar w:fldCharType="begin"/>
        </w:r>
        <w:r w:rsidR="006F7C22">
          <w:rPr>
            <w:noProof/>
            <w:webHidden/>
          </w:rPr>
          <w:instrText xml:space="preserve"> PAGEREF _Toc503260059 \h </w:instrText>
        </w:r>
        <w:r w:rsidR="006F7C22">
          <w:rPr>
            <w:noProof/>
            <w:webHidden/>
          </w:rPr>
        </w:r>
        <w:r w:rsidR="006F7C22">
          <w:rPr>
            <w:noProof/>
            <w:webHidden/>
          </w:rPr>
          <w:fldChar w:fldCharType="separate"/>
        </w:r>
        <w:r w:rsidR="0078743E">
          <w:rPr>
            <w:noProof/>
            <w:webHidden/>
          </w:rPr>
          <w:t>23</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0" w:history="1">
        <w:r w:rsidR="006F7C22" w:rsidRPr="006F57F4">
          <w:rPr>
            <w:rStyle w:val="Hyperlink"/>
            <w:noProof/>
          </w:rPr>
          <w:t>3</w:t>
        </w:r>
        <w:r w:rsidR="006F7C22">
          <w:rPr>
            <w:rFonts w:asciiTheme="minorHAnsi" w:eastAsiaTheme="minorEastAsia" w:hAnsiTheme="minorHAnsi"/>
            <w:noProof/>
            <w:sz w:val="22"/>
            <w:lang w:eastAsia="da-DK"/>
          </w:rPr>
          <w:tab/>
        </w:r>
        <w:r w:rsidR="006F7C22" w:rsidRPr="006F57F4">
          <w:rPr>
            <w:rStyle w:val="Hyperlink"/>
            <w:noProof/>
          </w:rPr>
          <w:t>Arealerne</w:t>
        </w:r>
        <w:r w:rsidR="006F7C22">
          <w:rPr>
            <w:noProof/>
            <w:webHidden/>
          </w:rPr>
          <w:tab/>
        </w:r>
        <w:r w:rsidR="006F7C22">
          <w:rPr>
            <w:noProof/>
            <w:webHidden/>
          </w:rPr>
          <w:fldChar w:fldCharType="begin"/>
        </w:r>
        <w:r w:rsidR="006F7C22">
          <w:rPr>
            <w:noProof/>
            <w:webHidden/>
          </w:rPr>
          <w:instrText xml:space="preserve"> PAGEREF _Toc503260060 \h </w:instrText>
        </w:r>
        <w:r w:rsidR="006F7C22">
          <w:rPr>
            <w:noProof/>
            <w:webHidden/>
          </w:rPr>
        </w:r>
        <w:r w:rsidR="006F7C22">
          <w:rPr>
            <w:noProof/>
            <w:webHidden/>
          </w:rPr>
          <w:fldChar w:fldCharType="separate"/>
        </w:r>
        <w:r w:rsidR="0078743E">
          <w:rPr>
            <w:noProof/>
            <w:webHidden/>
          </w:rPr>
          <w:t>31</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1" w:history="1">
        <w:r w:rsidR="006F7C22" w:rsidRPr="006F57F4">
          <w:rPr>
            <w:rStyle w:val="Hyperlink"/>
            <w:noProof/>
          </w:rPr>
          <w:t>4</w:t>
        </w:r>
        <w:r w:rsidR="006F7C22">
          <w:rPr>
            <w:rFonts w:asciiTheme="minorHAnsi" w:eastAsiaTheme="minorEastAsia" w:hAnsiTheme="minorHAnsi"/>
            <w:noProof/>
            <w:sz w:val="22"/>
            <w:lang w:eastAsia="da-DK"/>
          </w:rPr>
          <w:tab/>
        </w:r>
        <w:r w:rsidR="006F7C22" w:rsidRPr="006F57F4">
          <w:rPr>
            <w:rStyle w:val="Hyperlink"/>
            <w:noProof/>
          </w:rPr>
          <w:t>Vilkår fra eksisterende miljøgodkendelse</w:t>
        </w:r>
        <w:r w:rsidR="006F7C22">
          <w:rPr>
            <w:noProof/>
            <w:webHidden/>
          </w:rPr>
          <w:tab/>
        </w:r>
        <w:r w:rsidR="006F7C22">
          <w:rPr>
            <w:noProof/>
            <w:webHidden/>
          </w:rPr>
          <w:fldChar w:fldCharType="begin"/>
        </w:r>
        <w:r w:rsidR="006F7C22">
          <w:rPr>
            <w:noProof/>
            <w:webHidden/>
          </w:rPr>
          <w:instrText xml:space="preserve"> PAGEREF _Toc503260061 \h </w:instrText>
        </w:r>
        <w:r w:rsidR="006F7C22">
          <w:rPr>
            <w:noProof/>
            <w:webHidden/>
          </w:rPr>
        </w:r>
        <w:r w:rsidR="006F7C22">
          <w:rPr>
            <w:noProof/>
            <w:webHidden/>
          </w:rPr>
          <w:fldChar w:fldCharType="separate"/>
        </w:r>
        <w:r w:rsidR="0078743E">
          <w:rPr>
            <w:noProof/>
            <w:webHidden/>
          </w:rPr>
          <w:t>32</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2" w:history="1">
        <w:r w:rsidR="006F7C22" w:rsidRPr="006F57F4">
          <w:rPr>
            <w:rStyle w:val="Hyperlink"/>
            <w:noProof/>
          </w:rPr>
          <w:t>5</w:t>
        </w:r>
        <w:r w:rsidR="006F7C22">
          <w:rPr>
            <w:rFonts w:asciiTheme="minorHAnsi" w:eastAsiaTheme="minorEastAsia" w:hAnsiTheme="minorHAnsi"/>
            <w:noProof/>
            <w:sz w:val="22"/>
            <w:lang w:eastAsia="da-DK"/>
          </w:rPr>
          <w:tab/>
        </w:r>
        <w:r w:rsidR="006F7C22" w:rsidRPr="006F57F4">
          <w:rPr>
            <w:rStyle w:val="Hyperlink"/>
            <w:noProof/>
          </w:rPr>
          <w:t>Bilag</w:t>
        </w:r>
        <w:r w:rsidR="006F7C22">
          <w:rPr>
            <w:noProof/>
            <w:webHidden/>
          </w:rPr>
          <w:tab/>
        </w:r>
        <w:r w:rsidR="006F7C22">
          <w:rPr>
            <w:noProof/>
            <w:webHidden/>
          </w:rPr>
          <w:fldChar w:fldCharType="begin"/>
        </w:r>
        <w:r w:rsidR="006F7C22">
          <w:rPr>
            <w:noProof/>
            <w:webHidden/>
          </w:rPr>
          <w:instrText xml:space="preserve"> PAGEREF _Toc503260062 \h </w:instrText>
        </w:r>
        <w:r w:rsidR="006F7C22">
          <w:rPr>
            <w:noProof/>
            <w:webHidden/>
          </w:rPr>
        </w:r>
        <w:r w:rsidR="006F7C22">
          <w:rPr>
            <w:noProof/>
            <w:webHidden/>
          </w:rPr>
          <w:fldChar w:fldCharType="separate"/>
        </w:r>
        <w:r w:rsidR="0078743E">
          <w:rPr>
            <w:noProof/>
            <w:webHidden/>
          </w:rPr>
          <w:t>33</w:t>
        </w:r>
        <w:r w:rsidR="006F7C22">
          <w:rPr>
            <w:noProof/>
            <w:webHidden/>
          </w:rPr>
          <w:fldChar w:fldCharType="end"/>
        </w:r>
      </w:hyperlink>
    </w:p>
    <w:p w:rsidR="00002F57" w:rsidRDefault="00BE433D">
      <w:pPr>
        <w:rPr>
          <w:rFonts w:asciiTheme="majorHAnsi" w:eastAsiaTheme="majorEastAsia" w:hAnsiTheme="majorHAnsi" w:cstheme="majorBidi"/>
          <w:b/>
          <w:bCs/>
          <w:color w:val="365F91" w:themeColor="accent1" w:themeShade="BF"/>
          <w:sz w:val="28"/>
          <w:szCs w:val="28"/>
        </w:rPr>
      </w:pPr>
      <w:r>
        <w:fldChar w:fldCharType="end"/>
      </w:r>
      <w:r w:rsidR="00002F57">
        <w:br w:type="page"/>
      </w:r>
    </w:p>
    <w:p w:rsidR="001A2345" w:rsidRDefault="001A2345" w:rsidP="00AB515D">
      <w:pPr>
        <w:pStyle w:val="Overskrift1"/>
        <w:numPr>
          <w:ilvl w:val="0"/>
          <w:numId w:val="3"/>
        </w:numPr>
      </w:pPr>
      <w:bookmarkStart w:id="4" w:name="_Toc333306912"/>
      <w:bookmarkStart w:id="5" w:name="_Toc335390011"/>
      <w:bookmarkStart w:id="6" w:name="_Toc503260029"/>
      <w:r w:rsidRPr="00002F57">
        <w:lastRenderedPageBreak/>
        <w:t>Generelle forhold</w:t>
      </w:r>
      <w:bookmarkEnd w:id="4"/>
      <w:bookmarkEnd w:id="5"/>
      <w:bookmarkEnd w:id="6"/>
    </w:p>
    <w:p w:rsidR="00226D75" w:rsidRDefault="00226D75" w:rsidP="00226D75">
      <w:r>
        <w:t xml:space="preserve">Haderslev Kommune meddeler </w:t>
      </w:r>
      <w:r w:rsidR="00EB2CC1" w:rsidRPr="00EB2CC1">
        <w:t>tillæg</w:t>
      </w:r>
      <w:r w:rsidR="00EB2CC1">
        <w:t xml:space="preserve"> til </w:t>
      </w:r>
      <w:r>
        <w:t>miljøgodkendelse efter § 12 stk. 3 i husdyrgodkendelsesloven</w:t>
      </w:r>
      <w:r>
        <w:rPr>
          <w:rStyle w:val="Fodnotehenvisning"/>
        </w:rPr>
        <w:footnoteReference w:id="1"/>
      </w:r>
      <w:r>
        <w:t xml:space="preserve"> på </w:t>
      </w:r>
      <w:r w:rsidRPr="00BD00DA">
        <w:t xml:space="preserve">Elsager 27, 6100 Haderslev </w:t>
      </w:r>
      <w:r>
        <w:t>ved</w:t>
      </w:r>
      <w:r w:rsidRPr="00BD00DA">
        <w:t xml:space="preserve"> </w:t>
      </w:r>
      <w:r>
        <w:t>Jens Peter Nissen.</w:t>
      </w:r>
    </w:p>
    <w:p w:rsidR="00226D75" w:rsidRDefault="00226D75" w:rsidP="00226D75">
      <w:pPr>
        <w:rPr>
          <w:szCs w:val="20"/>
        </w:rPr>
      </w:pPr>
      <w:r>
        <w:rPr>
          <w:szCs w:val="20"/>
        </w:rPr>
        <w:t>Afgørelsen omfatter udvidelse af dyreholdet</w:t>
      </w:r>
      <w:r w:rsidRPr="004360B3">
        <w:rPr>
          <w:szCs w:val="20"/>
        </w:rPr>
        <w:t xml:space="preserve"> </w:t>
      </w:r>
      <w:r>
        <w:rPr>
          <w:szCs w:val="20"/>
        </w:rPr>
        <w:t>fra 10.400 slagtesvin (30-102 kg), svarende til 247,62</w:t>
      </w:r>
      <w:r w:rsidRPr="00BF217B">
        <w:rPr>
          <w:szCs w:val="20"/>
        </w:rPr>
        <w:t xml:space="preserve"> </w:t>
      </w:r>
      <w:r>
        <w:rPr>
          <w:szCs w:val="20"/>
        </w:rPr>
        <w:t>DE til 10.000 smågrise (28-31 kg) og 10.000 slagtesvin (31-112 kg), svarende til 286,41</w:t>
      </w:r>
      <w:r w:rsidRPr="00BF217B">
        <w:rPr>
          <w:szCs w:val="20"/>
        </w:rPr>
        <w:t xml:space="preserve"> </w:t>
      </w:r>
      <w:r>
        <w:rPr>
          <w:szCs w:val="20"/>
        </w:rPr>
        <w:t xml:space="preserve">DE. Ændring af dyreholdet sker i de eksisterende bygninger. </w:t>
      </w:r>
    </w:p>
    <w:p w:rsidR="005853FD" w:rsidRDefault="00F16E1C" w:rsidP="000C3B41">
      <w:r>
        <w:t>Godkendelsen meddeles på de vilkår</w:t>
      </w:r>
      <w:r w:rsidR="00117E4B">
        <w:t>,</w:t>
      </w:r>
      <w:r>
        <w:t xml:space="preserve"> der fremgår af </w:t>
      </w:r>
      <w:r w:rsidR="00E17DA2">
        <w:t>Bil</w:t>
      </w:r>
      <w:r w:rsidR="00E11554">
        <w:t>ag 2</w:t>
      </w:r>
      <w:r w:rsidR="0091683A">
        <w:t xml:space="preserve"> – Oversigt over vilkår</w:t>
      </w:r>
      <w:r w:rsidR="00117E4B">
        <w:t>,</w:t>
      </w:r>
      <w:r>
        <w:t xml:space="preserve"> og omfatter hele husdyrbruget. Det vil sige både de eksisterende og nye anlæg.</w:t>
      </w:r>
      <w:r w:rsidR="00854F55">
        <w:t xml:space="preserve"> </w:t>
      </w:r>
    </w:p>
    <w:p w:rsidR="005853FD" w:rsidRDefault="005853FD" w:rsidP="000C3B41">
      <w:r>
        <w:t>Husdyrbruget skal til enhver tid leve op til gældende regler i love og bekendtgørelser også selv om disse regler evt. skærpes i forhold til denne godkendelse</w:t>
      </w:r>
      <w:r w:rsidR="0065648F">
        <w:t xml:space="preserve"> (Se bilag 1)</w:t>
      </w:r>
      <w:r>
        <w:t>.</w:t>
      </w:r>
    </w:p>
    <w:p w:rsidR="00DF6173" w:rsidRDefault="00E42BFD" w:rsidP="004F4CAB">
      <w:pPr>
        <w:spacing w:after="0"/>
        <w:jc w:val="left"/>
      </w:pPr>
      <w:r>
        <w:t>Det er Haderslev Kommunes samlede vurdering, at det ansøgte projekt:</w:t>
      </w:r>
    </w:p>
    <w:p w:rsidR="00DF6173" w:rsidRDefault="00E42BFD" w:rsidP="00F57852">
      <w:pPr>
        <w:pStyle w:val="Listeafsnit"/>
        <w:numPr>
          <w:ilvl w:val="0"/>
          <w:numId w:val="8"/>
        </w:numPr>
        <w:jc w:val="left"/>
      </w:pPr>
      <w:r>
        <w:t>Overholder bekendtgørelsens fire beskyttelsesniveauer for ammoniak, lugt, fosfor og nitrat</w:t>
      </w:r>
    </w:p>
    <w:p w:rsidR="00DF6173" w:rsidRDefault="00E42BFD" w:rsidP="00F57852">
      <w:pPr>
        <w:pStyle w:val="Listeafsnit"/>
        <w:numPr>
          <w:ilvl w:val="0"/>
          <w:numId w:val="8"/>
        </w:numPr>
        <w:jc w:val="left"/>
      </w:pPr>
      <w:r>
        <w:t>Lever op til kravene om anvendelse af BAT</w:t>
      </w:r>
    </w:p>
    <w:p w:rsidR="00DF6173" w:rsidRDefault="00E42BFD" w:rsidP="00F57852">
      <w:pPr>
        <w:pStyle w:val="Listeafsnit"/>
        <w:numPr>
          <w:ilvl w:val="0"/>
          <w:numId w:val="8"/>
        </w:numPr>
        <w:jc w:val="left"/>
      </w:pPr>
      <w:r>
        <w:t>Ikke vil påvirke Natura 2000 områder væsentligt</w:t>
      </w:r>
    </w:p>
    <w:p w:rsidR="00DF6173" w:rsidRDefault="00E42BFD" w:rsidP="00F57852">
      <w:pPr>
        <w:pStyle w:val="Listeafsnit"/>
        <w:numPr>
          <w:ilvl w:val="0"/>
          <w:numId w:val="8"/>
        </w:numPr>
        <w:jc w:val="left"/>
      </w:pPr>
      <w:r>
        <w:t>Ikke vil have en negativ indflydelse på planter eller dyr omfattet af bilag IV, artsfredning eller af rødlister</w:t>
      </w:r>
    </w:p>
    <w:p w:rsidR="00E42BFD" w:rsidRDefault="00E42BFD" w:rsidP="00F57852">
      <w:pPr>
        <w:pStyle w:val="Listeafsnit"/>
        <w:numPr>
          <w:ilvl w:val="0"/>
          <w:numId w:val="8"/>
        </w:numPr>
        <w:jc w:val="left"/>
      </w:pPr>
      <w:r>
        <w:t>Ikke vil have væsentlig virkning på de landskabelige værdier</w:t>
      </w:r>
    </w:p>
    <w:p w:rsidR="00B80E8E" w:rsidRDefault="00F16E1C" w:rsidP="000C3B41">
      <w:r>
        <w:t>Med denne tilladelse har Hade</w:t>
      </w:r>
      <w:r w:rsidR="00606615">
        <w:t>rslev Kommune ikke taget stilling</w:t>
      </w:r>
      <w:r>
        <w:t xml:space="preserve"> til eventuelle tilladelser og godkendelser efter anden lovgivning, som for eksempel byggeloven, miljøbeskyttelsesloven eller arbejdsmiljøloven.</w:t>
      </w:r>
      <w:r w:rsidR="00B80E8E">
        <w:t xml:space="preserve"> </w:t>
      </w:r>
    </w:p>
    <w:p w:rsidR="00226D75" w:rsidRPr="00B5597E" w:rsidRDefault="00066A2B" w:rsidP="00226D75">
      <w:pPr>
        <w:rPr>
          <w:color w:val="000000" w:themeColor="text1"/>
        </w:rPr>
      </w:pPr>
      <w:r>
        <w:t>Jævnfør §</w:t>
      </w:r>
      <w:r w:rsidR="00AC71A2">
        <w:t>§</w:t>
      </w:r>
      <w:r w:rsidR="00E27E01">
        <w:t xml:space="preserve"> </w:t>
      </w:r>
      <w:r w:rsidR="00FB3AC0">
        <w:t>40</w:t>
      </w:r>
      <w:r w:rsidR="00AC71A2">
        <w:t xml:space="preserve"> og 41 </w:t>
      </w:r>
      <w:r>
        <w:t xml:space="preserve">i </w:t>
      </w:r>
      <w:r w:rsidR="000D6231">
        <w:t>Husdyrgodkendelsesbekendtgørelsen</w:t>
      </w:r>
      <w:r w:rsidR="0065648F">
        <w:rPr>
          <w:rStyle w:val="Fodnotehenvisning"/>
        </w:rPr>
        <w:footnoteReference w:id="2"/>
      </w:r>
      <w:r>
        <w:t xml:space="preserve">, skal en miljøgodkendelse regelmæssigt og mindst hvert 10 år tages op til revurdering. </w:t>
      </w:r>
      <w:r w:rsidR="005C6310">
        <w:t>Den første revurdering</w:t>
      </w:r>
      <w:r w:rsidR="003C0FB5">
        <w:t xml:space="preserve"> foretages allerede efter 8 år, hvor retsbeskyttelsen udløber</w:t>
      </w:r>
      <w:r w:rsidR="000B498C">
        <w:t xml:space="preserve">, eller </w:t>
      </w:r>
      <w:r w:rsidR="000B498C" w:rsidRPr="00BC239C">
        <w:rPr>
          <w:color w:val="000000" w:themeColor="text1"/>
        </w:rPr>
        <w:t>senest 4 år efter vedtagelsen af nye BAT konklusioner</w:t>
      </w:r>
      <w:r w:rsidR="003C0FB5" w:rsidRPr="00BC239C">
        <w:rPr>
          <w:color w:val="000000" w:themeColor="text1"/>
        </w:rPr>
        <w:t xml:space="preserve">. </w:t>
      </w:r>
      <w:r w:rsidR="00226D75" w:rsidRPr="00B5597E">
        <w:rPr>
          <w:color w:val="000000" w:themeColor="text1"/>
        </w:rPr>
        <w:t>Haderslev Kommune forventer at foretage en vurdering af om ejendommens miljøgodkendelse fra 2007 skal revurdere</w:t>
      </w:r>
      <w:r w:rsidR="00FE41E6" w:rsidRPr="00B5597E">
        <w:rPr>
          <w:color w:val="000000" w:themeColor="text1"/>
        </w:rPr>
        <w:t>s</w:t>
      </w:r>
      <w:r w:rsidR="00226D75" w:rsidRPr="00B5597E">
        <w:rPr>
          <w:color w:val="000000" w:themeColor="text1"/>
        </w:rPr>
        <w:t xml:space="preserve"> i 2017. </w:t>
      </w:r>
      <w:r w:rsidR="00002471" w:rsidRPr="00B5597E">
        <w:rPr>
          <w:color w:val="000000" w:themeColor="text1"/>
        </w:rPr>
        <w:t>Ligeledes</w:t>
      </w:r>
      <w:r w:rsidR="00226D75" w:rsidRPr="00B5597E">
        <w:rPr>
          <w:color w:val="000000" w:themeColor="text1"/>
        </w:rPr>
        <w:t xml:space="preserve"> vil der bli</w:t>
      </w:r>
      <w:r w:rsidR="00EB2CC1" w:rsidRPr="00B5597E">
        <w:rPr>
          <w:color w:val="000000" w:themeColor="text1"/>
        </w:rPr>
        <w:t>ve foretaget en vurdering af</w:t>
      </w:r>
      <w:r w:rsidR="00665BE3">
        <w:rPr>
          <w:color w:val="000000" w:themeColor="text1"/>
        </w:rPr>
        <w:t>,</w:t>
      </w:r>
      <w:r w:rsidR="00EB2CC1" w:rsidRPr="00B5597E">
        <w:rPr>
          <w:color w:val="000000" w:themeColor="text1"/>
        </w:rPr>
        <w:t xml:space="preserve"> om </w:t>
      </w:r>
      <w:r w:rsidR="00226D75" w:rsidRPr="00B5597E">
        <w:rPr>
          <w:color w:val="000000" w:themeColor="text1"/>
        </w:rPr>
        <w:t>det</w:t>
      </w:r>
      <w:r w:rsidR="00782F45">
        <w:rPr>
          <w:color w:val="000000" w:themeColor="text1"/>
        </w:rPr>
        <w:t>te tillæg skal revurderes i 2025</w:t>
      </w:r>
      <w:r w:rsidR="00226D75" w:rsidRPr="00B5597E">
        <w:rPr>
          <w:color w:val="000000" w:themeColor="text1"/>
        </w:rPr>
        <w:t>.</w:t>
      </w:r>
    </w:p>
    <w:p w:rsidR="00C316E2" w:rsidRPr="00BC239C" w:rsidRDefault="00C316E2" w:rsidP="000C3B41">
      <w:pPr>
        <w:rPr>
          <w:color w:val="000000" w:themeColor="text1"/>
        </w:rPr>
      </w:pPr>
    </w:p>
    <w:p w:rsidR="009079B2" w:rsidRDefault="004E4CDB" w:rsidP="009079B2">
      <w:r>
        <w:t xml:space="preserve">Dato for godkendelse: </w:t>
      </w:r>
      <w:r w:rsidR="003F2C11" w:rsidRPr="003F2C11">
        <w:t>31. januar 2018</w:t>
      </w:r>
    </w:p>
    <w:p w:rsidR="00A70880" w:rsidRDefault="00A70880" w:rsidP="000C3B41"/>
    <w:p w:rsidR="00226D75" w:rsidRDefault="00226D75" w:rsidP="0000176B">
      <w:pPr>
        <w:spacing w:after="0"/>
        <w:rPr>
          <w:color w:val="000000" w:themeColor="text1"/>
        </w:rPr>
      </w:pPr>
      <w:r>
        <w:rPr>
          <w:color w:val="000000" w:themeColor="text1"/>
        </w:rPr>
        <w:t>Håkon Karlsen</w:t>
      </w:r>
    </w:p>
    <w:p w:rsidR="0000176B" w:rsidRPr="00BC239C" w:rsidRDefault="0000176B" w:rsidP="0000176B">
      <w:pPr>
        <w:spacing w:after="0"/>
        <w:rPr>
          <w:color w:val="000000" w:themeColor="text1"/>
        </w:rPr>
      </w:pPr>
      <w:r w:rsidRPr="00BC239C">
        <w:rPr>
          <w:color w:val="000000" w:themeColor="text1"/>
        </w:rPr>
        <w:t>Miljømedarbejder</w:t>
      </w:r>
    </w:p>
    <w:p w:rsidR="0000176B" w:rsidRPr="00BC239C" w:rsidRDefault="00FC0458" w:rsidP="000C3B41">
      <w:pPr>
        <w:rPr>
          <w:color w:val="000000" w:themeColor="text1"/>
        </w:rPr>
      </w:pPr>
      <w:r w:rsidRPr="00BC239C">
        <w:rPr>
          <w:bCs/>
          <w:color w:val="000000" w:themeColor="text1"/>
          <w:szCs w:val="20"/>
        </w:rPr>
        <w:t>Erhverv</w:t>
      </w:r>
      <w:r w:rsidR="0000176B" w:rsidRPr="00BC239C">
        <w:rPr>
          <w:color w:val="000000" w:themeColor="text1"/>
        </w:rPr>
        <w:t>, Haderslev Kommune</w:t>
      </w:r>
    </w:p>
    <w:p w:rsidR="00226D75" w:rsidRPr="00BC239C" w:rsidRDefault="00226D75" w:rsidP="00226D75">
      <w:pPr>
        <w:tabs>
          <w:tab w:val="left" w:pos="2268"/>
        </w:tabs>
        <w:spacing w:after="0"/>
        <w:rPr>
          <w:color w:val="000000" w:themeColor="text1"/>
        </w:rPr>
      </w:pPr>
      <w:r w:rsidRPr="00BC239C">
        <w:rPr>
          <w:color w:val="000000" w:themeColor="text1"/>
        </w:rPr>
        <w:t xml:space="preserve">Journal nr.: </w:t>
      </w:r>
      <w:r w:rsidRPr="00BC239C">
        <w:rPr>
          <w:color w:val="000000" w:themeColor="text1"/>
        </w:rPr>
        <w:tab/>
      </w:r>
      <w:r w:rsidR="00585E02">
        <w:rPr>
          <w:color w:val="000000" w:themeColor="text1"/>
        </w:rPr>
        <w:tab/>
      </w:r>
      <w:r>
        <w:rPr>
          <w:color w:val="000000" w:themeColor="text1"/>
        </w:rPr>
        <w:t>17/</w:t>
      </w:r>
      <w:proofErr w:type="gramStart"/>
      <w:r>
        <w:rPr>
          <w:color w:val="000000" w:themeColor="text1"/>
        </w:rPr>
        <w:t>10939</w:t>
      </w:r>
      <w:proofErr w:type="gramEnd"/>
    </w:p>
    <w:p w:rsidR="00B82195" w:rsidRPr="00BC239C" w:rsidRDefault="00585E02" w:rsidP="00226D75">
      <w:pPr>
        <w:rPr>
          <w:color w:val="000000" w:themeColor="text1"/>
        </w:rPr>
      </w:pPr>
      <w:r>
        <w:rPr>
          <w:color w:val="000000" w:themeColor="text1"/>
        </w:rPr>
        <w:t xml:space="preserve">Kvalitetssikring: </w:t>
      </w:r>
      <w:r>
        <w:rPr>
          <w:color w:val="000000" w:themeColor="text1"/>
        </w:rPr>
        <w:tab/>
      </w:r>
      <w:r w:rsidR="00226D75">
        <w:rPr>
          <w:color w:val="000000" w:themeColor="text1"/>
        </w:rPr>
        <w:t>Line Olsen</w:t>
      </w:r>
      <w:r w:rsidR="00226D75">
        <w:t>, Haderslev Kommune</w:t>
      </w:r>
      <w:r w:rsidR="00226D75">
        <w:rPr>
          <w:color w:val="000000" w:themeColor="text1"/>
        </w:rPr>
        <w:t xml:space="preserve"> </w:t>
      </w:r>
      <w:r w:rsidR="00B82195" w:rsidRPr="00BC239C">
        <w:rPr>
          <w:color w:val="000000" w:themeColor="text1"/>
        </w:rPr>
        <w:br w:type="page"/>
      </w:r>
    </w:p>
    <w:p w:rsidR="00367BC5" w:rsidRDefault="001A2345" w:rsidP="0000176B">
      <w:pPr>
        <w:pStyle w:val="Overskrift2"/>
      </w:pPr>
      <w:bookmarkStart w:id="7" w:name="_Toc503260030"/>
      <w:r w:rsidRPr="00002F57">
        <w:lastRenderedPageBreak/>
        <w:t>Ejer og driftsforhold</w:t>
      </w:r>
      <w:bookmarkEnd w:id="7"/>
    </w:p>
    <w:p w:rsidR="00226D75" w:rsidRDefault="00226D75" w:rsidP="00226D75">
      <w:pPr>
        <w:rPr>
          <w:i/>
        </w:rPr>
      </w:pPr>
      <w:r>
        <w:rPr>
          <w:i/>
        </w:rPr>
        <w:t>Dette afsnit indeholder ansøgers kontaktoplysninger samt oplysninger til identifikation af husdyrbruget.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3051"/>
        <w:gridCol w:w="2423"/>
        <w:gridCol w:w="2104"/>
      </w:tblGrid>
      <w:tr w:rsidR="00226D75" w:rsidTr="00226D75">
        <w:tc>
          <w:tcPr>
            <w:tcW w:w="2276" w:type="dxa"/>
          </w:tcPr>
          <w:p w:rsidR="00226D75" w:rsidRPr="00752A9A" w:rsidRDefault="00226D75" w:rsidP="00226D75">
            <w:pPr>
              <w:rPr>
                <w:b/>
              </w:rPr>
            </w:pPr>
            <w:r w:rsidRPr="00752A9A">
              <w:rPr>
                <w:b/>
              </w:rPr>
              <w:t>Ansøger</w:t>
            </w:r>
          </w:p>
        </w:tc>
        <w:tc>
          <w:tcPr>
            <w:tcW w:w="3051" w:type="dxa"/>
          </w:tcPr>
          <w:p w:rsidR="00226D75" w:rsidRPr="00011258" w:rsidRDefault="00226D75" w:rsidP="00226D75">
            <w:pPr>
              <w:rPr>
                <w:color w:val="000000" w:themeColor="text1"/>
              </w:rPr>
            </w:pPr>
            <w:r>
              <w:rPr>
                <w:color w:val="000000" w:themeColor="text1"/>
              </w:rPr>
              <w:t>Jens Peter Nissen</w:t>
            </w:r>
          </w:p>
        </w:tc>
        <w:tc>
          <w:tcPr>
            <w:tcW w:w="4527" w:type="dxa"/>
            <w:gridSpan w:val="2"/>
          </w:tcPr>
          <w:p w:rsidR="00226D75" w:rsidRPr="00011258" w:rsidRDefault="00226D75" w:rsidP="00226D75">
            <w:pPr>
              <w:rPr>
                <w:color w:val="000000" w:themeColor="text1"/>
              </w:rPr>
            </w:pPr>
            <w:r w:rsidRPr="00011258">
              <w:rPr>
                <w:b/>
                <w:color w:val="000000" w:themeColor="text1"/>
              </w:rPr>
              <w:t>Bedriftsoplysninger</w:t>
            </w:r>
          </w:p>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r>
              <w:rPr>
                <w:color w:val="000000" w:themeColor="text1"/>
              </w:rPr>
              <w:t>Vonsmosevej 12</w:t>
            </w:r>
          </w:p>
        </w:tc>
        <w:tc>
          <w:tcPr>
            <w:tcW w:w="2423" w:type="dxa"/>
          </w:tcPr>
          <w:p w:rsidR="00226D75" w:rsidRPr="00011258" w:rsidRDefault="00226D75" w:rsidP="00226D75">
            <w:pPr>
              <w:rPr>
                <w:color w:val="000000" w:themeColor="text1"/>
              </w:rPr>
            </w:pPr>
            <w:r>
              <w:rPr>
                <w:color w:val="000000" w:themeColor="text1"/>
              </w:rPr>
              <w:t>Elsager 27</w:t>
            </w:r>
          </w:p>
        </w:tc>
        <w:tc>
          <w:tcPr>
            <w:tcW w:w="2104" w:type="dxa"/>
          </w:tcPr>
          <w:p w:rsidR="00226D75" w:rsidRPr="00011258" w:rsidRDefault="00226D75" w:rsidP="00226D75">
            <w:pPr>
              <w:rPr>
                <w:color w:val="000000" w:themeColor="text1"/>
              </w:rPr>
            </w:pPr>
          </w:p>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r>
              <w:rPr>
                <w:color w:val="000000" w:themeColor="text1"/>
              </w:rPr>
              <w:t>6100 Haderslev</w:t>
            </w:r>
          </w:p>
        </w:tc>
        <w:tc>
          <w:tcPr>
            <w:tcW w:w="2423" w:type="dxa"/>
          </w:tcPr>
          <w:p w:rsidR="00226D75" w:rsidRPr="00011258" w:rsidRDefault="00226D75" w:rsidP="00226D75">
            <w:pPr>
              <w:rPr>
                <w:color w:val="000000" w:themeColor="text1"/>
              </w:rPr>
            </w:pPr>
            <w:r>
              <w:rPr>
                <w:color w:val="000000" w:themeColor="text1"/>
              </w:rPr>
              <w:t>6100 Haderslev</w:t>
            </w:r>
          </w:p>
        </w:tc>
        <w:tc>
          <w:tcPr>
            <w:tcW w:w="2104" w:type="dxa"/>
          </w:tcPr>
          <w:p w:rsidR="00226D75" w:rsidRPr="00011258" w:rsidRDefault="00226D75" w:rsidP="00226D75">
            <w:pPr>
              <w:rPr>
                <w:color w:val="000000" w:themeColor="text1"/>
              </w:rPr>
            </w:pPr>
          </w:p>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proofErr w:type="gramStart"/>
            <w:r>
              <w:rPr>
                <w:color w:val="000000" w:themeColor="text1"/>
              </w:rPr>
              <w:t>74582147</w:t>
            </w:r>
            <w:proofErr w:type="gramEnd"/>
            <w:r>
              <w:rPr>
                <w:color w:val="000000" w:themeColor="text1"/>
              </w:rPr>
              <w:t>/21463008</w:t>
            </w:r>
            <w:r w:rsidRPr="00011258">
              <w:rPr>
                <w:color w:val="000000" w:themeColor="text1"/>
              </w:rPr>
              <w:t xml:space="preserve"> </w:t>
            </w:r>
          </w:p>
        </w:tc>
        <w:tc>
          <w:tcPr>
            <w:tcW w:w="2423" w:type="dxa"/>
          </w:tcPr>
          <w:p w:rsidR="00226D75" w:rsidRPr="00011258" w:rsidRDefault="00226D75" w:rsidP="00226D75">
            <w:pPr>
              <w:rPr>
                <w:color w:val="000000" w:themeColor="text1"/>
              </w:rPr>
            </w:pPr>
            <w:r w:rsidRPr="00011258">
              <w:rPr>
                <w:color w:val="000000" w:themeColor="text1"/>
              </w:rPr>
              <w:t>CVR nr.</w:t>
            </w:r>
          </w:p>
        </w:tc>
        <w:tc>
          <w:tcPr>
            <w:tcW w:w="2104" w:type="dxa"/>
          </w:tcPr>
          <w:p w:rsidR="00226D75" w:rsidRPr="00011258" w:rsidRDefault="00226D75" w:rsidP="00226D75">
            <w:pPr>
              <w:rPr>
                <w:color w:val="000000" w:themeColor="text1"/>
              </w:rPr>
            </w:pPr>
            <w:r>
              <w:rPr>
                <w:lang w:val="en-GB"/>
              </w:rPr>
              <w:t>13877637</w:t>
            </w:r>
          </w:p>
        </w:tc>
      </w:tr>
      <w:tr w:rsidR="00226D75" w:rsidTr="00226D75">
        <w:tc>
          <w:tcPr>
            <w:tcW w:w="2276" w:type="dxa"/>
          </w:tcPr>
          <w:p w:rsidR="00226D75" w:rsidRDefault="00226D75" w:rsidP="00226D75"/>
        </w:tc>
        <w:tc>
          <w:tcPr>
            <w:tcW w:w="3051" w:type="dxa"/>
          </w:tcPr>
          <w:p w:rsidR="00226D75" w:rsidRPr="00011258" w:rsidRDefault="003F2C11" w:rsidP="00226D75">
            <w:pPr>
              <w:rPr>
                <w:color w:val="000000" w:themeColor="text1"/>
              </w:rPr>
            </w:pPr>
            <w:hyperlink r:id="rId10" w:history="1">
              <w:r w:rsidR="00226D75" w:rsidRPr="006A19CB">
                <w:rPr>
                  <w:rStyle w:val="Hyperlink"/>
                </w:rPr>
                <w:t>vonsmose@vonsmose.dk</w:t>
              </w:r>
            </w:hyperlink>
            <w:r w:rsidR="00226D75">
              <w:rPr>
                <w:color w:val="000000" w:themeColor="text1"/>
              </w:rPr>
              <w:t xml:space="preserve"> </w:t>
            </w:r>
          </w:p>
        </w:tc>
        <w:tc>
          <w:tcPr>
            <w:tcW w:w="2423" w:type="dxa"/>
          </w:tcPr>
          <w:p w:rsidR="00226D75" w:rsidRPr="00011258" w:rsidRDefault="00226D75" w:rsidP="00226D75">
            <w:pPr>
              <w:rPr>
                <w:color w:val="000000" w:themeColor="text1"/>
              </w:rPr>
            </w:pPr>
            <w:r w:rsidRPr="00011258">
              <w:rPr>
                <w:color w:val="000000" w:themeColor="text1"/>
              </w:rPr>
              <w:t>CHR nr.</w:t>
            </w:r>
          </w:p>
        </w:tc>
        <w:tc>
          <w:tcPr>
            <w:tcW w:w="2104" w:type="dxa"/>
          </w:tcPr>
          <w:p w:rsidR="00226D75" w:rsidRPr="00011258" w:rsidRDefault="00226D75" w:rsidP="00226D75">
            <w:pPr>
              <w:rPr>
                <w:color w:val="000000" w:themeColor="text1"/>
              </w:rPr>
            </w:pPr>
            <w:proofErr w:type="gramStart"/>
            <w:r>
              <w:rPr>
                <w:color w:val="000000" w:themeColor="text1"/>
              </w:rPr>
              <w:t>116376</w:t>
            </w:r>
            <w:proofErr w:type="gramEnd"/>
          </w:p>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p>
        </w:tc>
        <w:tc>
          <w:tcPr>
            <w:tcW w:w="2423" w:type="dxa"/>
          </w:tcPr>
          <w:p w:rsidR="00226D75" w:rsidRPr="00011258" w:rsidRDefault="00226D75" w:rsidP="00226D75">
            <w:pPr>
              <w:rPr>
                <w:color w:val="000000" w:themeColor="text1"/>
              </w:rPr>
            </w:pPr>
          </w:p>
        </w:tc>
        <w:tc>
          <w:tcPr>
            <w:tcW w:w="2104" w:type="dxa"/>
          </w:tcPr>
          <w:p w:rsidR="00226D75" w:rsidRPr="00011258" w:rsidRDefault="00226D75" w:rsidP="00226D75">
            <w:pPr>
              <w:rPr>
                <w:color w:val="000000" w:themeColor="text1"/>
              </w:rPr>
            </w:pPr>
          </w:p>
        </w:tc>
      </w:tr>
      <w:tr w:rsidR="00226D75" w:rsidTr="00226D75">
        <w:tc>
          <w:tcPr>
            <w:tcW w:w="2276" w:type="dxa"/>
          </w:tcPr>
          <w:p w:rsidR="00226D75" w:rsidRPr="00752A9A" w:rsidRDefault="00226D75" w:rsidP="00226D75">
            <w:pPr>
              <w:rPr>
                <w:b/>
              </w:rPr>
            </w:pPr>
            <w:r w:rsidRPr="00752A9A">
              <w:rPr>
                <w:b/>
              </w:rPr>
              <w:t>Konsulent</w:t>
            </w:r>
          </w:p>
        </w:tc>
        <w:tc>
          <w:tcPr>
            <w:tcW w:w="3051" w:type="dxa"/>
          </w:tcPr>
          <w:p w:rsidR="00226D75" w:rsidRPr="00011258" w:rsidRDefault="00226D75" w:rsidP="00226D75">
            <w:pPr>
              <w:rPr>
                <w:color w:val="000000" w:themeColor="text1"/>
              </w:rPr>
            </w:pPr>
            <w:r>
              <w:rPr>
                <w:color w:val="000000" w:themeColor="text1"/>
              </w:rPr>
              <w:t>Jakob Altenborg</w:t>
            </w:r>
          </w:p>
        </w:tc>
        <w:tc>
          <w:tcPr>
            <w:tcW w:w="4527" w:type="dxa"/>
            <w:gridSpan w:val="2"/>
          </w:tcPr>
          <w:p w:rsidR="00226D75" w:rsidRPr="00011258" w:rsidRDefault="00226D75" w:rsidP="00226D75">
            <w:pPr>
              <w:rPr>
                <w:b/>
                <w:color w:val="000000" w:themeColor="text1"/>
              </w:rPr>
            </w:pPr>
            <w:r w:rsidRPr="00011258">
              <w:rPr>
                <w:b/>
                <w:color w:val="000000" w:themeColor="text1"/>
              </w:rPr>
              <w:t>Matrikler på ejendom</w:t>
            </w:r>
          </w:p>
        </w:tc>
      </w:tr>
      <w:tr w:rsidR="00226D75" w:rsidTr="00226D75">
        <w:tc>
          <w:tcPr>
            <w:tcW w:w="2276" w:type="dxa"/>
          </w:tcPr>
          <w:p w:rsidR="00226D75" w:rsidRDefault="00226D75" w:rsidP="00226D75"/>
        </w:tc>
        <w:tc>
          <w:tcPr>
            <w:tcW w:w="3051" w:type="dxa"/>
          </w:tcPr>
          <w:p w:rsidR="00226D75" w:rsidRPr="00011258" w:rsidRDefault="00226D75" w:rsidP="00226D75">
            <w:pPr>
              <w:jc w:val="left"/>
              <w:rPr>
                <w:color w:val="000000" w:themeColor="text1"/>
              </w:rPr>
            </w:pPr>
            <w:r>
              <w:rPr>
                <w:color w:val="000000" w:themeColor="text1"/>
              </w:rPr>
              <w:t>Miljø og Natur Landbrugsrådgivning</w:t>
            </w:r>
          </w:p>
        </w:tc>
        <w:tc>
          <w:tcPr>
            <w:tcW w:w="2423" w:type="dxa"/>
          </w:tcPr>
          <w:p w:rsidR="00226D75" w:rsidRPr="00011258" w:rsidRDefault="00226D75" w:rsidP="00226D75">
            <w:pPr>
              <w:rPr>
                <w:color w:val="000000" w:themeColor="text1"/>
              </w:rPr>
            </w:pPr>
            <w:r w:rsidRPr="00011258">
              <w:rPr>
                <w:color w:val="000000" w:themeColor="text1"/>
              </w:rPr>
              <w:t>Ejerlav</w:t>
            </w:r>
          </w:p>
        </w:tc>
        <w:tc>
          <w:tcPr>
            <w:tcW w:w="2104" w:type="dxa"/>
          </w:tcPr>
          <w:p w:rsidR="00226D75" w:rsidRPr="00011258" w:rsidRDefault="00226D75" w:rsidP="00226D75">
            <w:pPr>
              <w:rPr>
                <w:color w:val="000000" w:themeColor="text1"/>
              </w:rPr>
            </w:pPr>
            <w:r w:rsidRPr="00011258">
              <w:rPr>
                <w:color w:val="000000" w:themeColor="text1"/>
              </w:rPr>
              <w:t>Matrikel nr.</w:t>
            </w:r>
          </w:p>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r>
              <w:rPr>
                <w:color w:val="000000" w:themeColor="text1"/>
              </w:rPr>
              <w:t>Frellingvej 27</w:t>
            </w:r>
          </w:p>
        </w:tc>
        <w:tc>
          <w:tcPr>
            <w:tcW w:w="2423" w:type="dxa"/>
          </w:tcPr>
          <w:p w:rsidR="00226D75" w:rsidRPr="00011258" w:rsidRDefault="00226D75" w:rsidP="00226D75">
            <w:pPr>
              <w:rPr>
                <w:color w:val="000000" w:themeColor="text1"/>
              </w:rPr>
            </w:pPr>
            <w:r>
              <w:rPr>
                <w:color w:val="000000" w:themeColor="text1"/>
              </w:rPr>
              <w:t>Sdr. Vilstrup, Vilstrup</w:t>
            </w:r>
          </w:p>
        </w:tc>
        <w:tc>
          <w:tcPr>
            <w:tcW w:w="2104" w:type="dxa"/>
          </w:tcPr>
          <w:p w:rsidR="00226D75" w:rsidRPr="00011258" w:rsidRDefault="00226D75" w:rsidP="00226D75">
            <w:pPr>
              <w:rPr>
                <w:color w:val="000000" w:themeColor="text1"/>
              </w:rPr>
            </w:pPr>
            <w:r>
              <w:rPr>
                <w:color w:val="000000" w:themeColor="text1"/>
              </w:rPr>
              <w:t>736</w:t>
            </w:r>
            <w:r w:rsidRPr="00011258">
              <w:rPr>
                <w:rStyle w:val="Kommentarhenvisning"/>
                <w:color w:val="000000" w:themeColor="text1"/>
              </w:rPr>
              <w:t xml:space="preserve"> </w:t>
            </w:r>
          </w:p>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r>
              <w:rPr>
                <w:color w:val="000000" w:themeColor="text1"/>
              </w:rPr>
              <w:t>8560 Kolind</w:t>
            </w:r>
          </w:p>
        </w:tc>
        <w:tc>
          <w:tcPr>
            <w:tcW w:w="2423" w:type="dxa"/>
          </w:tcPr>
          <w:p w:rsidR="00226D75" w:rsidRDefault="00226D75" w:rsidP="00226D75"/>
        </w:tc>
        <w:tc>
          <w:tcPr>
            <w:tcW w:w="2104" w:type="dxa"/>
          </w:tcPr>
          <w:p w:rsidR="00226D75" w:rsidRDefault="00226D75" w:rsidP="00226D75"/>
        </w:tc>
      </w:tr>
      <w:tr w:rsidR="00226D75" w:rsidTr="00226D75">
        <w:tc>
          <w:tcPr>
            <w:tcW w:w="2276" w:type="dxa"/>
          </w:tcPr>
          <w:p w:rsidR="00226D75" w:rsidRDefault="00226D75" w:rsidP="00226D75"/>
        </w:tc>
        <w:tc>
          <w:tcPr>
            <w:tcW w:w="3051" w:type="dxa"/>
          </w:tcPr>
          <w:p w:rsidR="00226D75" w:rsidRPr="00011258" w:rsidRDefault="00226D75" w:rsidP="00226D75">
            <w:pPr>
              <w:rPr>
                <w:color w:val="000000" w:themeColor="text1"/>
              </w:rPr>
            </w:pPr>
            <w:proofErr w:type="gramStart"/>
            <w:r>
              <w:rPr>
                <w:color w:val="000000" w:themeColor="text1"/>
              </w:rPr>
              <w:t>26259791</w:t>
            </w:r>
            <w:proofErr w:type="gramEnd"/>
            <w:r w:rsidRPr="00011258">
              <w:rPr>
                <w:color w:val="000000" w:themeColor="text1"/>
              </w:rPr>
              <w:t xml:space="preserve"> </w:t>
            </w:r>
          </w:p>
        </w:tc>
        <w:tc>
          <w:tcPr>
            <w:tcW w:w="2423" w:type="dxa"/>
          </w:tcPr>
          <w:p w:rsidR="00226D75" w:rsidRPr="00A7778B" w:rsidRDefault="00226D75" w:rsidP="00226D75">
            <w:pPr>
              <w:rPr>
                <w:color w:val="000000" w:themeColor="text1"/>
              </w:rPr>
            </w:pPr>
            <w:r w:rsidRPr="00A7778B">
              <w:rPr>
                <w:color w:val="000000" w:themeColor="text1"/>
              </w:rPr>
              <w:t>Ejendomsnummer</w:t>
            </w:r>
          </w:p>
        </w:tc>
        <w:tc>
          <w:tcPr>
            <w:tcW w:w="2104" w:type="dxa"/>
          </w:tcPr>
          <w:p w:rsidR="00226D75" w:rsidRPr="00A7778B" w:rsidRDefault="00226D75" w:rsidP="00226D75">
            <w:pPr>
              <w:rPr>
                <w:color w:val="000000" w:themeColor="text1"/>
              </w:rPr>
            </w:pPr>
            <w:r w:rsidRPr="00A7778B">
              <w:rPr>
                <w:color w:val="000000" w:themeColor="text1"/>
              </w:rPr>
              <w:t>5100024648</w:t>
            </w:r>
          </w:p>
        </w:tc>
      </w:tr>
      <w:tr w:rsidR="00226D75" w:rsidTr="00226D75">
        <w:trPr>
          <w:trHeight w:val="80"/>
        </w:trPr>
        <w:tc>
          <w:tcPr>
            <w:tcW w:w="2276" w:type="dxa"/>
          </w:tcPr>
          <w:p w:rsidR="00226D75" w:rsidRDefault="00226D75" w:rsidP="00226D75"/>
        </w:tc>
        <w:tc>
          <w:tcPr>
            <w:tcW w:w="3051" w:type="dxa"/>
          </w:tcPr>
          <w:p w:rsidR="00226D75" w:rsidRPr="00011258" w:rsidRDefault="003F2C11" w:rsidP="00226D75">
            <w:pPr>
              <w:rPr>
                <w:color w:val="000000" w:themeColor="text1"/>
              </w:rPr>
            </w:pPr>
            <w:hyperlink r:id="rId11" w:history="1">
              <w:r w:rsidR="00226D75" w:rsidRPr="006A19CB">
                <w:rPr>
                  <w:rStyle w:val="Hyperlink"/>
                </w:rPr>
                <w:t>jakob@miljoeognatur.dk</w:t>
              </w:r>
            </w:hyperlink>
            <w:r w:rsidR="00226D75">
              <w:rPr>
                <w:color w:val="000000" w:themeColor="text1"/>
              </w:rPr>
              <w:t xml:space="preserve"> </w:t>
            </w:r>
          </w:p>
        </w:tc>
        <w:tc>
          <w:tcPr>
            <w:tcW w:w="2423" w:type="dxa"/>
          </w:tcPr>
          <w:p w:rsidR="00226D75" w:rsidRDefault="00226D75" w:rsidP="00226D75"/>
        </w:tc>
        <w:tc>
          <w:tcPr>
            <w:tcW w:w="2104" w:type="dxa"/>
          </w:tcPr>
          <w:p w:rsidR="00226D75" w:rsidRDefault="00226D75" w:rsidP="00226D75"/>
        </w:tc>
      </w:tr>
    </w:tbl>
    <w:p w:rsidR="00226D75" w:rsidRDefault="00226D75" w:rsidP="00226D75"/>
    <w:p w:rsidR="00A16B77" w:rsidRDefault="00A16B77" w:rsidP="00002F57">
      <w:pPr>
        <w:pStyle w:val="Overskrift2"/>
      </w:pPr>
      <w:bookmarkStart w:id="8" w:name="_Toc503260031"/>
      <w:r>
        <w:t>Godkendelsespligt</w:t>
      </w:r>
      <w:bookmarkEnd w:id="8"/>
    </w:p>
    <w:p w:rsidR="00A16B77" w:rsidRDefault="00A16B77" w:rsidP="00A16B77">
      <w:pPr>
        <w:rPr>
          <w:i/>
        </w:rPr>
      </w:pPr>
      <w:r>
        <w:rPr>
          <w:i/>
        </w:rPr>
        <w:t>I dette afsnit gøres der rede for, hvorfor projektet er godkendelsespligtigt.</w:t>
      </w:r>
    </w:p>
    <w:p w:rsidR="003A33B3" w:rsidRPr="003A33B3" w:rsidRDefault="003A33B3" w:rsidP="003A33B3">
      <w:pPr>
        <w:pStyle w:val="Overskrift5"/>
      </w:pPr>
      <w:r>
        <w:t>Haderslev Kommunes vurdering</w:t>
      </w:r>
    </w:p>
    <w:p w:rsidR="00226D75" w:rsidRDefault="00226D75" w:rsidP="00226D75">
      <w:r>
        <w:t xml:space="preserve">Projektet indbefatter en udvidelse af dyreholdet med 38,79 DE. Udvidelsen sker i de eksisterende stalde og indbefatter ikke nyanlæg. </w:t>
      </w:r>
    </w:p>
    <w:p w:rsidR="00226D75" w:rsidRDefault="00226D75" w:rsidP="00226D75">
      <w:r>
        <w:t xml:space="preserve">Ændringerne vurderes godkendelsespligtige efter husdyrgodkendelseslovens § 12, stk. 3. Husdyrbruget har i forvejen en miljøgodkendelse efter husdyrgodkendelseslovens § 12 fra 2007. </w:t>
      </w:r>
      <w:r>
        <w:rPr>
          <w:szCs w:val="20"/>
        </w:rPr>
        <w:t>Natur- og Miljøklagenævnet</w:t>
      </w:r>
      <w:r>
        <w:rPr>
          <w:rStyle w:val="Fodnotehenvisning"/>
          <w:szCs w:val="20"/>
        </w:rPr>
        <w:footnoteReference w:id="3"/>
      </w:r>
      <w:r>
        <w:rPr>
          <w:szCs w:val="20"/>
        </w:rPr>
        <w:t xml:space="preserve"> finder på baggrund af forarbejderne til</w:t>
      </w:r>
      <w:r w:rsidR="00002471">
        <w:rPr>
          <w:szCs w:val="20"/>
        </w:rPr>
        <w:t xml:space="preserve"> </w:t>
      </w:r>
      <w:r>
        <w:rPr>
          <w:szCs w:val="20"/>
        </w:rPr>
        <w:t>husdyrbruglovens § 12, at det ansøgte skal godkendes efter husdyrbruglovens § 12, stk. 3, således at godkendelsen ikke omfatter det samlede husdyrbrug, men alene udvidelsen/ændringen.</w:t>
      </w:r>
    </w:p>
    <w:p w:rsidR="00367BC5" w:rsidRDefault="001A2345" w:rsidP="00002F57">
      <w:pPr>
        <w:pStyle w:val="Overskrift2"/>
      </w:pPr>
      <w:bookmarkStart w:id="9" w:name="_Toc503260032"/>
      <w:r w:rsidRPr="00002F57">
        <w:t>Godkendelsens omfang</w:t>
      </w:r>
      <w:bookmarkEnd w:id="9"/>
    </w:p>
    <w:p w:rsidR="00F9676F" w:rsidRPr="003E3B5B" w:rsidRDefault="00F9676F" w:rsidP="00F9676F">
      <w:pPr>
        <w:rPr>
          <w:i/>
        </w:rPr>
      </w:pPr>
      <w:r w:rsidRPr="003E3B5B">
        <w:rPr>
          <w:i/>
        </w:rPr>
        <w:t>I dette afsnit gøres der rede for projektets overordnede forhold, som ikke direkte har med miljøpåvirkningen at gøre. Der gøres rede for, hvad projektet omfatter, dvs. hvilke ejendomme og bygninger, hvilket dyrehold, hvilke arealer samt eventuelle biaktiviteter. Der oplyses desuden om tidligere godkendelser af husdyrbruget og om hvad der skal ske i tilfælde af husdyrbrugets ophør.</w:t>
      </w:r>
    </w:p>
    <w:p w:rsidR="00F9676F" w:rsidRDefault="00F9676F" w:rsidP="00F9676F">
      <w:pPr>
        <w:pStyle w:val="Overskrift3"/>
      </w:pPr>
      <w:bookmarkStart w:id="10" w:name="_Toc503260033"/>
      <w:r>
        <w:t>Projektets omfang</w:t>
      </w:r>
      <w:bookmarkEnd w:id="10"/>
    </w:p>
    <w:p w:rsidR="001537C1" w:rsidRPr="001537C1" w:rsidRDefault="001537C1" w:rsidP="001537C1">
      <w:pPr>
        <w:rPr>
          <w:i/>
        </w:rPr>
      </w:pPr>
      <w:r>
        <w:rPr>
          <w:i/>
        </w:rPr>
        <w:t xml:space="preserve">I dette afsnit redegøres </w:t>
      </w:r>
      <w:r w:rsidR="000F4C04">
        <w:rPr>
          <w:i/>
        </w:rPr>
        <w:t xml:space="preserve">kort for projektets omfang. </w:t>
      </w:r>
    </w:p>
    <w:p w:rsidR="00F9676F" w:rsidRDefault="00F9676F" w:rsidP="00F9676F">
      <w:pPr>
        <w:pStyle w:val="Overskrift5"/>
      </w:pPr>
      <w:r>
        <w:t>Ansøgers tekst</w:t>
      </w:r>
    </w:p>
    <w:p w:rsidR="00226D75" w:rsidRPr="000055B0" w:rsidRDefault="00226D75" w:rsidP="00226D75">
      <w:r>
        <w:t>Tillægget ansøges, da der ønskes tilladelse til at producere grise med højere afgangsvægt end i gældende tilladelse. Produktionen bliver efter udvidelsen på 10.000 slagtesvin (28-112 kg), svarende til 286,41 DE</w:t>
      </w:r>
    </w:p>
    <w:p w:rsidR="00F9676F" w:rsidRDefault="00F9676F" w:rsidP="00226D75">
      <w:pPr>
        <w:pStyle w:val="Overskrift5"/>
        <w:tabs>
          <w:tab w:val="left" w:pos="4095"/>
        </w:tabs>
      </w:pPr>
      <w:r>
        <w:lastRenderedPageBreak/>
        <w:t>Haderslev Kommunes vurdering</w:t>
      </w:r>
    </w:p>
    <w:p w:rsidR="00226D75" w:rsidRDefault="00226D75" w:rsidP="00226D75">
      <w:r>
        <w:t>Husdyrbruget skal placeres, indrettes og drives i overensstemmelse med de oplysninger, der fremgår af ansøgningen, og med de ændringer, der fremgår af denne godkendelses vilkår. Ovenstående beskrivelse er kun en kortfattet beskrivelse af projektets omfang, som vil blive beskrevet nærmere i de efterfølgende afsnit.</w:t>
      </w:r>
    </w:p>
    <w:p w:rsidR="00226D75" w:rsidRDefault="00226D75" w:rsidP="00226D75">
      <w:r>
        <w:t xml:space="preserve">Det er kommunens vurdering, at projektet kun omfatter anlæg på den aktuelle ejendom og at denne ikke er teknisk eller forureningsmæssigt forbundet med anlæg på andre ejendomme.  </w:t>
      </w:r>
    </w:p>
    <w:p w:rsidR="00226D75" w:rsidRDefault="00226D75" w:rsidP="00226D75">
      <w:pPr>
        <w:rPr>
          <w:lang w:eastAsia="da-DK"/>
        </w:rPr>
      </w:pPr>
      <w:r w:rsidRPr="00EB15CB">
        <w:rPr>
          <w:lang w:eastAsia="da-DK"/>
        </w:rPr>
        <w:t xml:space="preserve">Det er kommunens vurdering, at </w:t>
      </w:r>
      <w:r>
        <w:rPr>
          <w:lang w:eastAsia="da-DK"/>
        </w:rPr>
        <w:t>husdyrbruget har truffet de nødvendige foranstaltninger til at forebygge og begrænse forureningen fra husdyrbrugets anlæg og arealer ved anvendelse af bedste tilgængelige teknik (BAT). Endvidere vurderer kommunen, at husdyrbruget efter udvidelsen kan drives på stedet uden væsentlige indvirkninger på miljøet. M</w:t>
      </w:r>
      <w:r w:rsidRPr="00EB15CB">
        <w:rPr>
          <w:lang w:eastAsia="da-DK"/>
        </w:rPr>
        <w:t>iljøpåvirkning</w:t>
      </w:r>
      <w:r>
        <w:rPr>
          <w:lang w:eastAsia="da-DK"/>
        </w:rPr>
        <w:t>en</w:t>
      </w:r>
      <w:r w:rsidRPr="00EB15CB">
        <w:rPr>
          <w:lang w:eastAsia="da-DK"/>
        </w:rPr>
        <w:t xml:space="preserve">, der kommer som følge af udvidelsen på </w:t>
      </w:r>
      <w:r>
        <w:rPr>
          <w:lang w:eastAsia="da-DK"/>
        </w:rPr>
        <w:t>husdyrbruget</w:t>
      </w:r>
      <w:r w:rsidRPr="00EB15CB">
        <w:rPr>
          <w:lang w:eastAsia="da-DK"/>
        </w:rPr>
        <w:t xml:space="preserve"> </w:t>
      </w:r>
      <w:r>
        <w:rPr>
          <w:lang w:eastAsia="da-DK"/>
        </w:rPr>
        <w:t xml:space="preserve">vurderes </w:t>
      </w:r>
      <w:r w:rsidRPr="00EB15CB">
        <w:rPr>
          <w:lang w:eastAsia="da-DK"/>
        </w:rPr>
        <w:t xml:space="preserve">ikke </w:t>
      </w:r>
      <w:r>
        <w:rPr>
          <w:lang w:eastAsia="da-DK"/>
        </w:rPr>
        <w:t xml:space="preserve">at </w:t>
      </w:r>
      <w:r w:rsidRPr="00EB15CB">
        <w:rPr>
          <w:lang w:eastAsia="da-DK"/>
        </w:rPr>
        <w:t xml:space="preserve">påvirke lokalområdet i negativ </w:t>
      </w:r>
      <w:r>
        <w:rPr>
          <w:lang w:eastAsia="da-DK"/>
        </w:rPr>
        <w:t>retning, jævnfør</w:t>
      </w:r>
      <w:r w:rsidRPr="00EB15CB">
        <w:rPr>
          <w:lang w:eastAsia="da-DK"/>
        </w:rPr>
        <w:t xml:space="preserve"> nærværende miljøgodkendelse.</w:t>
      </w:r>
      <w:r>
        <w:rPr>
          <w:lang w:eastAsia="da-DK"/>
        </w:rPr>
        <w:t xml:space="preserve"> </w:t>
      </w:r>
    </w:p>
    <w:p w:rsidR="00226D75" w:rsidRDefault="00226D75" w:rsidP="00226D75">
      <w:r>
        <w:t xml:space="preserve">Haderslev Kommune gør opmærksom på, at der er meddelelsespligt. Det er kommunen, der vurderer, om fremtidige ændringer af bedriftens dyrehold eller staldindretning, opførsel af nye stalde eller opbevaringsanlæg skal udløse krav om tillæg til miljøgodkendelsen. Udskiftning af arealer samt ændringer i ejerforhold skal ligeledes anmeldes til kommunen. </w:t>
      </w:r>
    </w:p>
    <w:p w:rsidR="00082CE8" w:rsidRDefault="00082CE8" w:rsidP="00082CE8">
      <w:pPr>
        <w:pStyle w:val="Overskrift6"/>
      </w:pPr>
      <w:r>
        <w:t>Udnyttelsesfrist</w:t>
      </w:r>
    </w:p>
    <w:p w:rsidR="00AE7C17" w:rsidRPr="0048703C" w:rsidRDefault="00AE7C17" w:rsidP="00AE7C17">
      <w:r w:rsidRPr="0048703C">
        <w:t>Haderslev Kommune gør opmærksom på, at nærværende tillæg til miljøgodkendelse bortfalder, hvis det ikke er udnyttet inden 6 år efter meddelelse</w:t>
      </w:r>
      <w:r>
        <w:t>, jf. § 48 i husdyrgodkendelsesbekendtgørelsen</w:t>
      </w:r>
      <w:r>
        <w:rPr>
          <w:rStyle w:val="Fodnotehenvisning"/>
        </w:rPr>
        <w:footnoteReference w:id="4"/>
      </w:r>
      <w:r w:rsidRPr="0048703C">
        <w:t>.  Udnyttes tillægget ikke helt eller delvist i tre på hinanden følgende år, bortfalder den del af tillægget, der ikke har været udnyttet i de seneste tre år, jf. § 59a i husdyr</w:t>
      </w:r>
      <w:r w:rsidR="00A6428D">
        <w:t>brug</w:t>
      </w:r>
      <w:r w:rsidRPr="0048703C">
        <w:t>loven</w:t>
      </w:r>
      <w:r>
        <w:rPr>
          <w:rStyle w:val="Fodnotehenvisning"/>
        </w:rPr>
        <w:footnoteReference w:id="5"/>
      </w:r>
      <w:r w:rsidRPr="0048703C">
        <w:t xml:space="preserve">. </w:t>
      </w:r>
    </w:p>
    <w:p w:rsidR="00F9676F" w:rsidRDefault="00F9676F" w:rsidP="00F9676F">
      <w:pPr>
        <w:pStyle w:val="Overskrift5"/>
      </w:pPr>
      <w:r>
        <w:t>Vilkår</w:t>
      </w:r>
    </w:p>
    <w:p w:rsidR="00CF4D24" w:rsidRPr="009F78E9" w:rsidRDefault="00CF4D24" w:rsidP="00C55724">
      <w:pPr>
        <w:pStyle w:val="Citat"/>
      </w:pPr>
      <w:bookmarkStart w:id="11" w:name="_Toc503260075"/>
      <w:bookmarkStart w:id="12" w:name="_Toc335390012"/>
      <w:r>
        <w:t>Godkendelsen gives på vilkår af, at projektet gennemføres som beskrevet i ansøgningsmaterialet.</w:t>
      </w:r>
      <w:bookmarkEnd w:id="11"/>
    </w:p>
    <w:p w:rsidR="00F9676F" w:rsidRDefault="00F9676F" w:rsidP="00F9676F">
      <w:pPr>
        <w:pStyle w:val="Overskrift3"/>
      </w:pPr>
      <w:bookmarkStart w:id="13" w:name="_Toc503260034"/>
      <w:bookmarkEnd w:id="12"/>
      <w:r>
        <w:t>Tidligere godkendelser</w:t>
      </w:r>
      <w:bookmarkEnd w:id="13"/>
    </w:p>
    <w:p w:rsidR="001178B2" w:rsidRPr="001178B2" w:rsidRDefault="001178B2" w:rsidP="001178B2">
      <w:pPr>
        <w:rPr>
          <w:i/>
        </w:rPr>
      </w:pPr>
      <w:r>
        <w:rPr>
          <w:i/>
        </w:rPr>
        <w:t xml:space="preserve">I dette afsnit redegøres kort for husdyrbrugets tidligere godkendelser. </w:t>
      </w:r>
    </w:p>
    <w:p w:rsidR="00CD0211" w:rsidRDefault="00CD0211" w:rsidP="00CD0211">
      <w:pPr>
        <w:pStyle w:val="Overskrift5"/>
      </w:pPr>
      <w:r>
        <w:t>Ansøgers tekst</w:t>
      </w:r>
    </w:p>
    <w:p w:rsidR="002A7D67" w:rsidRPr="00E5629D" w:rsidRDefault="002A7D67" w:rsidP="002A7D67">
      <w:r>
        <w:t xml:space="preserve">Der er i 2008 opført en stald på Elsager 27, 6100 Haderslev til en produktion på 10.400 slagtesvin (30-102 kg). Der er givet miljøgodkendelse hertil i oktober 2007. </w:t>
      </w:r>
    </w:p>
    <w:p w:rsidR="00CD0211" w:rsidRDefault="00CD0211" w:rsidP="00752A9A">
      <w:pPr>
        <w:pStyle w:val="Overskrift5"/>
      </w:pPr>
      <w:r>
        <w:t>Haderslev Kommunes vurdering</w:t>
      </w:r>
    </w:p>
    <w:p w:rsidR="002A7D67" w:rsidRDefault="002A7D67" w:rsidP="002A7D67">
      <w:r>
        <w:t xml:space="preserve">Haderslev Kommune vurderer, at ansøgningsmaterialet tager udgangspunkt i det tidligere tilladte. </w:t>
      </w:r>
    </w:p>
    <w:p w:rsidR="002A7D67" w:rsidRDefault="002A7D67" w:rsidP="002A7D67">
      <w:r w:rsidRPr="00591601">
        <w:t xml:space="preserve">Dette tillæg til miljøgodkendelse erstatter ikke vilkår stillet i miljøgodkendelse af </w:t>
      </w:r>
      <w:r>
        <w:t>oktober 2007</w:t>
      </w:r>
      <w:r w:rsidRPr="00591601">
        <w:t xml:space="preserve"> for husdyrbruget. Vilkårene stillet i tillægget er supplerende vilkår til husdyrproduktionen. </w:t>
      </w:r>
    </w:p>
    <w:p w:rsidR="002A7D67" w:rsidRPr="00591601" w:rsidRDefault="002A7D67" w:rsidP="002A7D67">
      <w:r>
        <w:t>Enkelte vilkår i miljøgodkendelsen bortfalder med dette tillæg. Det er i hvert enkelt afsnit angivet om der er vilkår der bortfalder.</w:t>
      </w:r>
    </w:p>
    <w:p w:rsidR="00F9676F" w:rsidRDefault="00F9676F" w:rsidP="00F9676F">
      <w:pPr>
        <w:pStyle w:val="Overskrift3"/>
      </w:pPr>
      <w:bookmarkStart w:id="14" w:name="_Toc503260035"/>
      <w:r>
        <w:lastRenderedPageBreak/>
        <w:t>Biaktiviteter</w:t>
      </w:r>
      <w:bookmarkEnd w:id="14"/>
    </w:p>
    <w:p w:rsidR="0017397B" w:rsidRPr="0017397B" w:rsidRDefault="0017397B" w:rsidP="0017397B">
      <w:pPr>
        <w:rPr>
          <w:i/>
        </w:rPr>
      </w:pPr>
      <w:r>
        <w:rPr>
          <w:i/>
        </w:rPr>
        <w:t xml:space="preserve">I dette afsnit redegøres der for biaktiviteter på husdyrbruget. </w:t>
      </w:r>
    </w:p>
    <w:p w:rsidR="00814335" w:rsidRDefault="0017397B" w:rsidP="00814335">
      <w:pPr>
        <w:pStyle w:val="Overskrift5"/>
      </w:pPr>
      <w:r>
        <w:t>Ansøgers tekst</w:t>
      </w:r>
    </w:p>
    <w:p w:rsidR="00F9676F" w:rsidRDefault="00F9676F" w:rsidP="00814335">
      <w:r>
        <w:t>Der forefindes ingen biaktiviteter på husdyrbruget.</w:t>
      </w:r>
    </w:p>
    <w:p w:rsidR="00F9676F" w:rsidRDefault="00F9676F" w:rsidP="00F9676F">
      <w:pPr>
        <w:pStyle w:val="Overskrift5"/>
      </w:pPr>
      <w:r>
        <w:t>Haderslev Kommunes vurdering</w:t>
      </w:r>
    </w:p>
    <w:p w:rsidR="00F9676F" w:rsidRPr="00F9676F" w:rsidRDefault="00F9676F" w:rsidP="00F9676F">
      <w:r>
        <w:t xml:space="preserve">Da der ikke </w:t>
      </w:r>
      <w:r w:rsidR="00B420CD">
        <w:t xml:space="preserve">forefindes biaktiviteter på husdyrbruget stilles der ikke vilkår i forhold hertil. </w:t>
      </w:r>
    </w:p>
    <w:p w:rsidR="00066A2B" w:rsidRDefault="00066A2B" w:rsidP="00F9676F">
      <w:pPr>
        <w:pStyle w:val="Overskrift3"/>
      </w:pPr>
      <w:bookmarkStart w:id="15" w:name="_Toc503260036"/>
      <w:r>
        <w:t>Husdyrbrugets ophør</w:t>
      </w:r>
      <w:bookmarkEnd w:id="15"/>
    </w:p>
    <w:p w:rsidR="00066A2B" w:rsidRDefault="00066A2B" w:rsidP="00066A2B">
      <w:pPr>
        <w:rPr>
          <w:i/>
        </w:rPr>
      </w:pPr>
      <w:r>
        <w:rPr>
          <w:i/>
        </w:rPr>
        <w:t xml:space="preserve">I dette afsnit gøres der rede for, hvilke tiltag der planlægges at udføre for at forebygge forurening i forbindelse med husdyrbrugets ophør. </w:t>
      </w:r>
    </w:p>
    <w:p w:rsidR="00066A2B" w:rsidRDefault="00066A2B" w:rsidP="00066A2B">
      <w:pPr>
        <w:pStyle w:val="Overskrift5"/>
      </w:pPr>
      <w:r>
        <w:t>Haderslev Kommunes vurdering</w:t>
      </w:r>
    </w:p>
    <w:p w:rsidR="002A7D67" w:rsidRDefault="002A7D67" w:rsidP="002A7D67">
      <w:pPr>
        <w:rPr>
          <w:bCs/>
        </w:rPr>
      </w:pPr>
      <w:r>
        <w:t xml:space="preserve">Der sker ikke ændringer i anlægget, og derfor medfører tillægget ikke nye vilkår eller ændringer i vilkår </w:t>
      </w:r>
      <w:r>
        <w:rPr>
          <w:bCs/>
        </w:rPr>
        <w:t>vedrørende</w:t>
      </w:r>
      <w:r w:rsidRPr="00905EDB">
        <w:t xml:space="preserve"> </w:t>
      </w:r>
      <w:r>
        <w:t>husdyrbrugets ophør</w:t>
      </w:r>
      <w:r>
        <w:rPr>
          <w:bCs/>
        </w:rPr>
        <w:t>.</w:t>
      </w:r>
    </w:p>
    <w:p w:rsidR="00367BC5" w:rsidRDefault="001A2345" w:rsidP="00002F57">
      <w:pPr>
        <w:pStyle w:val="Overskrift2"/>
      </w:pPr>
      <w:bookmarkStart w:id="16" w:name="_Toc503260037"/>
      <w:r w:rsidRPr="00002F57">
        <w:t>Offentlighed og høring</w:t>
      </w:r>
      <w:bookmarkEnd w:id="16"/>
    </w:p>
    <w:p w:rsidR="0058328C" w:rsidRDefault="0058328C" w:rsidP="003E3B5B">
      <w:pPr>
        <w:rPr>
          <w:i/>
        </w:rPr>
      </w:pPr>
      <w:r>
        <w:rPr>
          <w:i/>
        </w:rPr>
        <w:t xml:space="preserve">I dette afsnit gøres der rede for inddragelsen af offentligheden i forbindelse med denne afgørelse. </w:t>
      </w:r>
    </w:p>
    <w:p w:rsidR="000F4C04" w:rsidRDefault="000F4C04" w:rsidP="000F4C04">
      <w:pPr>
        <w:pStyle w:val="Overskrift3"/>
      </w:pPr>
      <w:bookmarkStart w:id="17" w:name="_Toc503260038"/>
      <w:r>
        <w:t>Offentlighed og høring</w:t>
      </w:r>
      <w:bookmarkEnd w:id="17"/>
    </w:p>
    <w:p w:rsidR="000F4C04" w:rsidRPr="000F4C04" w:rsidRDefault="000F4C04" w:rsidP="000F4C04">
      <w:pPr>
        <w:rPr>
          <w:i/>
        </w:rPr>
      </w:pPr>
      <w:r w:rsidRPr="003E3B5B">
        <w:rPr>
          <w:i/>
        </w:rPr>
        <w:t>Der gøres her rede for inddragelse af offentligheden og lovpligtige høringer.</w:t>
      </w:r>
    </w:p>
    <w:p w:rsidR="00E26D11" w:rsidRDefault="00E26D11" w:rsidP="00557EC3">
      <w:pPr>
        <w:pStyle w:val="Overskrift5"/>
      </w:pPr>
      <w:r>
        <w:t>Høring af naboer</w:t>
      </w:r>
      <w:r w:rsidR="00794F3E">
        <w:t xml:space="preserve"> og parter</w:t>
      </w:r>
    </w:p>
    <w:p w:rsidR="00794F3E" w:rsidRPr="009F78E9" w:rsidRDefault="00ED1191" w:rsidP="00794F3E">
      <w:r>
        <w:t>N</w:t>
      </w:r>
      <w:r w:rsidR="00794F3E" w:rsidRPr="009F78E9">
        <w:t>aboer og parter</w:t>
      </w:r>
      <w:r>
        <w:t>, samt ansøger</w:t>
      </w:r>
      <w:r w:rsidR="000760CA">
        <w:t xml:space="preserve"> selv og øvrige parter der har</w:t>
      </w:r>
      <w:r>
        <w:t xml:space="preserve"> anmodet om orientering</w:t>
      </w:r>
      <w:r w:rsidR="00794F3E" w:rsidRPr="009F78E9">
        <w:t xml:space="preserve"> i sagen blev orienteret om </w:t>
      </w:r>
      <w:r w:rsidR="000F4C04">
        <w:t>ansøgningen om</w:t>
      </w:r>
      <w:r w:rsidR="00EB2CC1">
        <w:t xml:space="preserve"> </w:t>
      </w:r>
      <w:r w:rsidR="00EB2CC1" w:rsidRPr="00EB2CC1">
        <w:t>tillæg</w:t>
      </w:r>
      <w:r w:rsidR="00EB2CC1">
        <w:t xml:space="preserve"> til</w:t>
      </w:r>
      <w:r w:rsidR="000F4C04">
        <w:t xml:space="preserve"> miljøgodkendelse</w:t>
      </w:r>
      <w:r w:rsidR="00BB3685">
        <w:t xml:space="preserve"> </w:t>
      </w:r>
      <w:r w:rsidR="00BB3685" w:rsidRPr="00A30529">
        <w:t>og</w:t>
      </w:r>
      <w:r w:rsidR="008215CF">
        <w:t xml:space="preserve"> om</w:t>
      </w:r>
      <w:r w:rsidR="00BB3685" w:rsidRPr="00A30529">
        <w:t xml:space="preserve"> udkast til miljøgodkendelse</w:t>
      </w:r>
      <w:r w:rsidR="00794F3E" w:rsidRPr="009F78E9">
        <w:t xml:space="preserve"> </w:t>
      </w:r>
      <w:r w:rsidR="00794F3E" w:rsidRPr="00683E19">
        <w:t xml:space="preserve">den </w:t>
      </w:r>
      <w:r w:rsidR="00683E19" w:rsidRPr="00683E19">
        <w:t>9. januar</w:t>
      </w:r>
      <w:r w:rsidR="00F828D4" w:rsidRPr="00683E19">
        <w:t xml:space="preserve"> </w:t>
      </w:r>
      <w:r w:rsidR="00226D75" w:rsidRPr="00683E19">
        <w:t>2018</w:t>
      </w:r>
      <w:r w:rsidR="00311506" w:rsidRPr="00683E19">
        <w:t xml:space="preserve"> </w:t>
      </w:r>
      <w:r w:rsidR="00794F3E" w:rsidRPr="009F78E9">
        <w:t xml:space="preserve">med en frist på </w:t>
      </w:r>
      <w:r w:rsidR="00226D75">
        <w:t>3</w:t>
      </w:r>
      <w:r w:rsidR="000F4C04">
        <w:t xml:space="preserve"> </w:t>
      </w:r>
      <w:r w:rsidR="00794F3E" w:rsidRPr="009F78E9">
        <w:t xml:space="preserve">uger til at indsende bemærkninger. </w:t>
      </w:r>
    </w:p>
    <w:p w:rsidR="00557EC3" w:rsidRPr="00F828D4" w:rsidRDefault="007B0486" w:rsidP="00683E19">
      <w:pPr>
        <w:spacing w:after="0"/>
        <w:rPr>
          <w:color w:val="FF0000"/>
        </w:rPr>
      </w:pPr>
      <w:r w:rsidRPr="009F78E9">
        <w:t>Der</w:t>
      </w:r>
      <w:r w:rsidR="00683E19">
        <w:t xml:space="preserve"> er ikke</w:t>
      </w:r>
      <w:r w:rsidRPr="009F78E9">
        <w:t xml:space="preserve"> indkom</w:t>
      </w:r>
      <w:r w:rsidR="00683E19">
        <w:t>met nogen</w:t>
      </w:r>
      <w:r w:rsidRPr="009F78E9">
        <w:t xml:space="preserve"> bemærkninger</w:t>
      </w:r>
    </w:p>
    <w:p w:rsidR="003E3B5B" w:rsidRDefault="00794F3E" w:rsidP="00E26D11">
      <w:pPr>
        <w:pStyle w:val="Overskrift5"/>
      </w:pPr>
      <w:r>
        <w:t>Offentliggørelse</w:t>
      </w:r>
      <w:r w:rsidR="00ED1191">
        <w:t xml:space="preserve"> og klagevejledning</w:t>
      </w:r>
    </w:p>
    <w:p w:rsidR="004B0DF7" w:rsidRDefault="00EB2CC1" w:rsidP="004B0DF7">
      <w:r>
        <w:t>T</w:t>
      </w:r>
      <w:r w:rsidRPr="00EB2CC1">
        <w:t>illæg</w:t>
      </w:r>
      <w:r>
        <w:t xml:space="preserve"> til m</w:t>
      </w:r>
      <w:r w:rsidR="000F4C04">
        <w:t>iljøgodkendelsen af</w:t>
      </w:r>
      <w:r w:rsidR="00ED1191">
        <w:t xml:space="preserve"> </w:t>
      </w:r>
      <w:r w:rsidR="002A7D67">
        <w:t xml:space="preserve">Elsager 27, 6100 Haderslev i henhold til § 12 stk. 3 </w:t>
      </w:r>
      <w:r w:rsidR="00ED1191">
        <w:t>i Bekendtgørelse af lov om miljøgodkendelse mv. af husdyrbrug</w:t>
      </w:r>
      <w:r w:rsidR="00C0683C">
        <w:t>,</w:t>
      </w:r>
      <w:r w:rsidR="004B0DF7">
        <w:t xml:space="preserve"> vil blive offentliggjort den </w:t>
      </w:r>
      <w:r w:rsidR="00683E19">
        <w:t>31. januar</w:t>
      </w:r>
      <w:r w:rsidR="004B0DF7">
        <w:rPr>
          <w:color w:val="FF0000"/>
        </w:rPr>
        <w:t xml:space="preserve"> </w:t>
      </w:r>
      <w:r w:rsidR="00226D75">
        <w:rPr>
          <w:color w:val="000000" w:themeColor="text1"/>
        </w:rPr>
        <w:t>2018</w:t>
      </w:r>
      <w:r w:rsidR="004B0DF7">
        <w:t xml:space="preserve"> </w:t>
      </w:r>
      <w:r w:rsidR="004B0DF7" w:rsidRPr="00763174">
        <w:t>på hjemmesiden</w:t>
      </w:r>
      <w:r w:rsidR="006D29E0">
        <w:t xml:space="preserve"> </w:t>
      </w:r>
      <w:hyperlink r:id="rId12" w:history="1">
        <w:r w:rsidR="00A060CA" w:rsidRPr="00D249B1">
          <w:rPr>
            <w:rStyle w:val="Hyperlink"/>
          </w:rPr>
          <w:t>dma.mst.dk.</w:t>
        </w:r>
      </w:hyperlink>
      <w:r w:rsidR="00A060CA">
        <w:t xml:space="preserve"> </w:t>
      </w:r>
      <w:r w:rsidR="006D29E0">
        <w:t>Du skal søge på adressen under offentliggørelser.</w:t>
      </w:r>
    </w:p>
    <w:p w:rsidR="009918A4" w:rsidRDefault="00F97711" w:rsidP="009918A4">
      <w:r>
        <w:t>Klagefristen er fire</w:t>
      </w:r>
      <w:r w:rsidR="009918A4">
        <w:t xml:space="preserve"> uger fra offentliggørelsen, hvilket betyder, at en eventuel klage skal være </w:t>
      </w:r>
      <w:r w:rsidR="008A080F">
        <w:t>modtaget</w:t>
      </w:r>
      <w:r w:rsidR="009918A4">
        <w:t xml:space="preserve"> </w:t>
      </w:r>
      <w:r w:rsidR="009918A4" w:rsidRPr="00683E19">
        <w:t xml:space="preserve">senest </w:t>
      </w:r>
      <w:r w:rsidR="00683E19" w:rsidRPr="00683E19">
        <w:t>ons</w:t>
      </w:r>
      <w:r w:rsidR="009918A4" w:rsidRPr="00683E19">
        <w:t xml:space="preserve">dag </w:t>
      </w:r>
      <w:r w:rsidR="009918A4">
        <w:t xml:space="preserve">den </w:t>
      </w:r>
      <w:r w:rsidR="00683E19" w:rsidRPr="00683E19">
        <w:t>28. februar</w:t>
      </w:r>
      <w:r w:rsidR="00F828D4" w:rsidRPr="00683E19">
        <w:t xml:space="preserve"> </w:t>
      </w:r>
      <w:r w:rsidR="00226D75" w:rsidRPr="00683E19">
        <w:t>2018</w:t>
      </w:r>
      <w:r w:rsidR="009918A4" w:rsidRPr="00683E19">
        <w:t xml:space="preserve">. </w:t>
      </w:r>
      <w:r w:rsidR="009918A4">
        <w:t xml:space="preserve">Ansøger vil ved klagefristens udløb få besked om kommunen har modtaget klager. </w:t>
      </w:r>
    </w:p>
    <w:p w:rsidR="005B11DC" w:rsidRDefault="009918A4" w:rsidP="009918A4">
      <w:r>
        <w:t xml:space="preserve">Det er muligt for enhver med individuel væsentlig interesse i en sag at påklage afgørelsen til </w:t>
      </w:r>
      <w:r w:rsidR="003946AE">
        <w:t>Miljø- og Fødevare</w:t>
      </w:r>
      <w:r>
        <w:t xml:space="preserve">klagenævnet. </w:t>
      </w:r>
    </w:p>
    <w:p w:rsidR="005B11DC" w:rsidRDefault="005B11DC" w:rsidP="005B11DC">
      <w:pPr>
        <w:rPr>
          <w:lang w:eastAsia="da-DK"/>
        </w:rPr>
      </w:pPr>
      <w:r>
        <w:rPr>
          <w:lang w:eastAsia="da-DK"/>
        </w:rPr>
        <w:t xml:space="preserve">Hvis du ønsker at klage over denne afgørelse, kan du klage til </w:t>
      </w:r>
      <w:r w:rsidR="003946AE">
        <w:rPr>
          <w:lang w:eastAsia="da-DK"/>
        </w:rPr>
        <w:t>Miljø- og Fødevare</w:t>
      </w:r>
      <w:r>
        <w:rPr>
          <w:lang w:eastAsia="da-DK"/>
        </w:rPr>
        <w:t xml:space="preserve">klagenævnet. Du klager via Klageportalen, som du finder et link til på forsiden af </w:t>
      </w:r>
      <w:r>
        <w:rPr>
          <w:color w:val="0000FF"/>
          <w:lang w:eastAsia="da-DK"/>
        </w:rPr>
        <w:t>www.nmkn.dk</w:t>
      </w:r>
      <w:r>
        <w:rPr>
          <w:lang w:eastAsia="da-DK"/>
        </w:rPr>
        <w:t xml:space="preserve">. Klageportalen ligger på </w:t>
      </w:r>
      <w:r>
        <w:rPr>
          <w:color w:val="0000FF"/>
          <w:lang w:eastAsia="da-DK"/>
        </w:rPr>
        <w:t xml:space="preserve">www.borger.dk </w:t>
      </w:r>
      <w:r>
        <w:rPr>
          <w:lang w:eastAsia="da-DK"/>
        </w:rPr>
        <w:t xml:space="preserve">og </w:t>
      </w:r>
      <w:r>
        <w:rPr>
          <w:color w:val="0000FF"/>
          <w:lang w:eastAsia="da-DK"/>
        </w:rPr>
        <w:t>www.virk.dk</w:t>
      </w:r>
      <w:r>
        <w:rPr>
          <w:lang w:eastAsia="da-DK"/>
        </w:rPr>
        <w:t xml:space="preserve">. Du logger på </w:t>
      </w:r>
      <w:r>
        <w:rPr>
          <w:color w:val="0000FF"/>
          <w:lang w:eastAsia="da-DK"/>
        </w:rPr>
        <w:t xml:space="preserve">www.borger.dk </w:t>
      </w:r>
      <w:r>
        <w:rPr>
          <w:lang w:eastAsia="da-DK"/>
        </w:rPr>
        <w:t xml:space="preserve">eller </w:t>
      </w:r>
      <w:r>
        <w:rPr>
          <w:color w:val="0000FF"/>
          <w:lang w:eastAsia="da-DK"/>
        </w:rPr>
        <w:t>www.virk.dk</w:t>
      </w:r>
      <w:r>
        <w:rPr>
          <w:lang w:eastAsia="da-DK"/>
        </w:rPr>
        <w:t>, ligesom du plejer, typisk med NEM-ID. Klagen sendes gennem Klageportalen til Haderslev Kommune, som har truffet afgørelsen.</w:t>
      </w:r>
    </w:p>
    <w:p w:rsidR="005B11DC" w:rsidRDefault="005B11DC" w:rsidP="005B11DC">
      <w:pPr>
        <w:rPr>
          <w:lang w:eastAsia="da-DK"/>
        </w:rPr>
      </w:pPr>
      <w:r>
        <w:rPr>
          <w:lang w:eastAsia="da-DK"/>
        </w:rPr>
        <w:t>En klage er indgivet, når den er tilgængelig for kommunen i Klageportalen.</w:t>
      </w:r>
      <w:r w:rsidR="00941D59" w:rsidRPr="00941D59">
        <w:rPr>
          <w:lang w:eastAsia="da-DK"/>
        </w:rPr>
        <w:t xml:space="preserve"> </w:t>
      </w:r>
      <w:r w:rsidR="00941D59">
        <w:rPr>
          <w:lang w:eastAsia="da-DK"/>
        </w:rPr>
        <w:t>K</w:t>
      </w:r>
      <w:r w:rsidR="00941D59" w:rsidRPr="0090358F">
        <w:rPr>
          <w:lang w:eastAsia="da-DK"/>
        </w:rPr>
        <w:t>lager betaler et gebyr på 900 kr. for privatpersoners og 1.800 kr. for virksomheders og organisationers vedkommende (2016-niveau).</w:t>
      </w:r>
    </w:p>
    <w:p w:rsidR="005B11DC" w:rsidRDefault="003946AE" w:rsidP="005B11DC">
      <w:pPr>
        <w:rPr>
          <w:lang w:eastAsia="da-DK"/>
        </w:rPr>
      </w:pPr>
      <w:r>
        <w:rPr>
          <w:lang w:eastAsia="da-DK"/>
        </w:rPr>
        <w:lastRenderedPageBreak/>
        <w:t>Miljø- og Fødevare</w:t>
      </w:r>
      <w:r w:rsidR="005B11DC">
        <w:rPr>
          <w:lang w:eastAsia="da-DK"/>
        </w:rPr>
        <w:t xml:space="preserve">klagenævnet skal som udgangspunkt afvise en klage, der kommer uden om Klageportalen, hvis der ikke er særlige grunde til det. Hvis du ønsker at blive fritaget for at bruge Klageportalen, skal du sende en begrundet anmodning til Haderslev Kommune, Teknik og Miljø, Simmerstedvej 1A, 1., 6100 Haderslev eller </w:t>
      </w:r>
      <w:hyperlink r:id="rId13" w:history="1">
        <w:r w:rsidR="00F71E35" w:rsidRPr="00AC5701">
          <w:rPr>
            <w:rStyle w:val="Hyperlink"/>
            <w:lang w:eastAsia="da-DK"/>
          </w:rPr>
          <w:t>teknikmiljoe@haderslev.dk</w:t>
        </w:r>
      </w:hyperlink>
      <w:r w:rsidR="005B11DC">
        <w:rPr>
          <w:lang w:eastAsia="da-DK"/>
        </w:rPr>
        <w:t xml:space="preserve">. Haderslev Kommune videresender herefter anmodningen til </w:t>
      </w:r>
      <w:r>
        <w:rPr>
          <w:lang w:eastAsia="da-DK"/>
        </w:rPr>
        <w:t>Miljø- og Fødevare</w:t>
      </w:r>
      <w:r w:rsidR="005B11DC">
        <w:rPr>
          <w:lang w:eastAsia="da-DK"/>
        </w:rPr>
        <w:t xml:space="preserve">klagenævnet, som træffer afgørelse om, hvorvidt din anmodning kan imødekommes. </w:t>
      </w:r>
    </w:p>
    <w:p w:rsidR="005B11DC" w:rsidRDefault="005B11DC" w:rsidP="005B11DC">
      <w:r w:rsidRPr="00EB15CB">
        <w:t xml:space="preserve">En klage over </w:t>
      </w:r>
      <w:r w:rsidR="00EB2CC1" w:rsidRPr="00EB2CC1">
        <w:t>tillæg</w:t>
      </w:r>
      <w:r w:rsidR="00EB2CC1">
        <w:t xml:space="preserve"> til </w:t>
      </w:r>
      <w:r w:rsidRPr="009918A4">
        <w:t xml:space="preserve">miljøgodkendelsen har </w:t>
      </w:r>
      <w:r>
        <w:t xml:space="preserve">som udgangspunkt </w:t>
      </w:r>
      <w:r w:rsidRPr="009918A4">
        <w:t>ikke opsættende</w:t>
      </w:r>
      <w:r w:rsidRPr="00EB15CB">
        <w:t xml:space="preserve"> virkning på retten til at udnytte godkendelsen, medmindre </w:t>
      </w:r>
      <w:r w:rsidR="003946AE">
        <w:t>Miljø- og Fødevare</w:t>
      </w:r>
      <w:r w:rsidRPr="00EB15CB">
        <w:t xml:space="preserve">klagenævnet bestemmer andet, jf. § 81 i Lov om miljøgodkendelse af husdyrbrug mv. Udnyttelse af </w:t>
      </w:r>
      <w:r w:rsidR="00EB2CC1" w:rsidRPr="00EB2CC1">
        <w:t>tillæg</w:t>
      </w:r>
      <w:r w:rsidR="00EB2CC1">
        <w:t xml:space="preserve"> til </w:t>
      </w:r>
      <w:r>
        <w:t>miljø</w:t>
      </w:r>
      <w:r w:rsidRPr="00EB15CB">
        <w:t>godkendelsen kan dog kun ske under opfyldelse af vil</w:t>
      </w:r>
      <w:r>
        <w:t>kårene, der</w:t>
      </w:r>
      <w:r w:rsidRPr="00EB15CB">
        <w:t xml:space="preserve"> er fastsat i denne godkendelse. Udnyttelsen af </w:t>
      </w:r>
      <w:r w:rsidR="00EB2CC1" w:rsidRPr="00EB2CC1">
        <w:t>tillæg</w:t>
      </w:r>
      <w:r w:rsidR="00EB2CC1">
        <w:t xml:space="preserve"> til </w:t>
      </w:r>
      <w:r>
        <w:t>miljø</w:t>
      </w:r>
      <w:r w:rsidRPr="00EB15CB">
        <w:t xml:space="preserve">godkendelsen sker på eget ansvar, idet </w:t>
      </w:r>
      <w:r w:rsidR="003946AE">
        <w:t>Miljø- og Fødevare</w:t>
      </w:r>
      <w:r w:rsidRPr="00EB15CB">
        <w:t>klagenævnet i tilfælde af</w:t>
      </w:r>
      <w:r w:rsidR="00EB2CC1">
        <w:t xml:space="preserve"> klage kan ændre eller ophæve et</w:t>
      </w:r>
      <w:r w:rsidRPr="00EB15CB">
        <w:t xml:space="preserve"> </w:t>
      </w:r>
      <w:r w:rsidR="00EB2CC1" w:rsidRPr="00EB2CC1">
        <w:t>tillæg</w:t>
      </w:r>
      <w:r w:rsidR="00EB2CC1">
        <w:t xml:space="preserve"> til </w:t>
      </w:r>
      <w:r w:rsidRPr="00EB15CB">
        <w:t>miljøgodkendelse.</w:t>
      </w:r>
    </w:p>
    <w:p w:rsidR="005B11DC" w:rsidRDefault="005B11DC" w:rsidP="005B11DC">
      <w:r w:rsidRPr="00EB15CB">
        <w:t xml:space="preserve">Søgsmål kan anlægges for domstolene i henhold til § 90 i </w:t>
      </w:r>
      <w:r w:rsidR="001B246B">
        <w:t>Husdyrgodkendelsesloven</w:t>
      </w:r>
      <w:r w:rsidRPr="00EB15CB">
        <w:t xml:space="preserve">. Ønskes afgørelsens gyldighed afprøvet ved domstolene, skal sagen være anlagt inden 6 måneder efter </w:t>
      </w:r>
      <w:r w:rsidR="00EB2CC1" w:rsidRPr="00EB2CC1">
        <w:t>tillæg</w:t>
      </w:r>
      <w:r w:rsidR="003F2E31">
        <w:t>g</w:t>
      </w:r>
      <w:r w:rsidR="00EB2CC1">
        <w:t xml:space="preserve">et til </w:t>
      </w:r>
      <w:r>
        <w:t>miljø</w:t>
      </w:r>
      <w:r w:rsidRPr="00EB15CB">
        <w:t>godkendelsen er offentliggjort eller, hvis sagen påklages, inden 6 måneder efter at den endelige administrative afgørelse foreligger.</w:t>
      </w:r>
    </w:p>
    <w:p w:rsidR="005B11DC" w:rsidRDefault="005B11DC" w:rsidP="005B11DC">
      <w:r>
        <w:t>Haderslev Kommune gør opmærksom på, at der i medfør af Offentlighedslovens § 7</w:t>
      </w:r>
      <w:r w:rsidR="00BC52CD">
        <w:rPr>
          <w:rStyle w:val="Fodnotehenvisning"/>
        </w:rPr>
        <w:footnoteReference w:id="6"/>
      </w:r>
      <w:r>
        <w:t xml:space="preserve"> er mulighed for aktindsigt i sagen. Tidspunktet for eventuelt gennemsyn af sagen kan aftales telefonisk med Haderslev Kommune på 74 34 21 45. </w:t>
      </w:r>
    </w:p>
    <w:p w:rsidR="00D80A70" w:rsidRDefault="00D80A70" w:rsidP="00D80A70">
      <w:pPr>
        <w:pStyle w:val="Overskrift5"/>
      </w:pPr>
      <w:r>
        <w:t>Underretning</w:t>
      </w:r>
    </w:p>
    <w:p w:rsidR="00D80A70" w:rsidRPr="00D80A70" w:rsidRDefault="00D80A70" w:rsidP="00D80A70">
      <w:r w:rsidRPr="00D80A70">
        <w:t xml:space="preserve">Orientering om denne afgørelse er sendt </w:t>
      </w:r>
      <w:r>
        <w:t>til følgende:</w:t>
      </w:r>
    </w:p>
    <w:p w:rsidR="00D80A70" w:rsidRPr="00D80A70" w:rsidRDefault="00D80A70" w:rsidP="00D80A70">
      <w:pPr>
        <w:pStyle w:val="Overskrift6"/>
      </w:pPr>
      <w:r w:rsidRPr="00D80A70">
        <w:t>Som brev</w:t>
      </w:r>
      <w:r w:rsidR="00066A2B">
        <w:t xml:space="preserve"> til implicerede parter</w:t>
      </w:r>
      <w:r w:rsidRPr="00D80A70">
        <w:t>:</w:t>
      </w:r>
    </w:p>
    <w:p w:rsidR="002A7D67" w:rsidRPr="00D80A70" w:rsidRDefault="002A7D67" w:rsidP="00F57852">
      <w:pPr>
        <w:numPr>
          <w:ilvl w:val="0"/>
          <w:numId w:val="4"/>
        </w:numPr>
        <w:spacing w:after="120" w:line="240" w:lineRule="auto"/>
        <w:jc w:val="left"/>
        <w:rPr>
          <w:szCs w:val="20"/>
        </w:rPr>
      </w:pPr>
      <w:r>
        <w:t>Jens Peter Nissen, Vonsmose</w:t>
      </w:r>
      <w:r w:rsidR="00002471">
        <w:t>vej</w:t>
      </w:r>
      <w:r>
        <w:t xml:space="preserve"> 12, 6100 Haderslev</w:t>
      </w:r>
    </w:p>
    <w:p w:rsidR="00D80A70" w:rsidRPr="00D80A70" w:rsidRDefault="00066A2B" w:rsidP="00D80A70">
      <w:pPr>
        <w:pStyle w:val="Overskrift6"/>
      </w:pPr>
      <w:r>
        <w:t>Som brev til n</w:t>
      </w:r>
      <w:r w:rsidR="00D80A70" w:rsidRPr="00D80A70">
        <w:t xml:space="preserve">aboer indenfor </w:t>
      </w:r>
      <w:r w:rsidR="000216A4">
        <w:t xml:space="preserve">lugt </w:t>
      </w:r>
      <w:r w:rsidR="00D80A70" w:rsidRPr="00D80A70">
        <w:t>konsekvenszonen (</w:t>
      </w:r>
      <w:r w:rsidR="00122015">
        <w:t>se bilag 3</w:t>
      </w:r>
      <w:r w:rsidR="00D80A70" w:rsidRPr="00D80A70">
        <w:t>):</w:t>
      </w:r>
    </w:p>
    <w:p w:rsidR="00D80A70" w:rsidRPr="0078743E" w:rsidRDefault="0078743E" w:rsidP="00F57852">
      <w:pPr>
        <w:pStyle w:val="Listeafsnit"/>
        <w:numPr>
          <w:ilvl w:val="0"/>
          <w:numId w:val="4"/>
        </w:numPr>
        <w:spacing w:after="120" w:line="240" w:lineRule="auto"/>
        <w:rPr>
          <w:szCs w:val="20"/>
        </w:rPr>
      </w:pPr>
      <w:r w:rsidRPr="0078743E">
        <w:rPr>
          <w:szCs w:val="20"/>
        </w:rPr>
        <w:t>Susanne og Carsten Rahr Noer, Elsager 30, 6100 Haderslev</w:t>
      </w:r>
    </w:p>
    <w:p w:rsidR="0078743E" w:rsidRPr="0078743E" w:rsidRDefault="0078743E" w:rsidP="00F57852">
      <w:pPr>
        <w:pStyle w:val="Listeafsnit"/>
        <w:numPr>
          <w:ilvl w:val="0"/>
          <w:numId w:val="4"/>
        </w:numPr>
        <w:spacing w:after="120" w:line="240" w:lineRule="auto"/>
        <w:rPr>
          <w:szCs w:val="20"/>
        </w:rPr>
      </w:pPr>
      <w:r w:rsidRPr="0078743E">
        <w:rPr>
          <w:szCs w:val="20"/>
        </w:rPr>
        <w:t xml:space="preserve">Vibeke og Eline Lind skau, Kelstrupvej 42, 6100 Haderslev </w:t>
      </w:r>
    </w:p>
    <w:p w:rsidR="0078743E" w:rsidRDefault="0078743E" w:rsidP="00F57852">
      <w:pPr>
        <w:pStyle w:val="Listeafsnit"/>
        <w:numPr>
          <w:ilvl w:val="0"/>
          <w:numId w:val="4"/>
        </w:numPr>
        <w:spacing w:after="120" w:line="240" w:lineRule="auto"/>
        <w:rPr>
          <w:szCs w:val="20"/>
        </w:rPr>
      </w:pPr>
      <w:r>
        <w:rPr>
          <w:szCs w:val="20"/>
        </w:rPr>
        <w:t>Helle og Henrik Evers, Elsager 34, 6100 Haderslev</w:t>
      </w:r>
    </w:p>
    <w:p w:rsidR="0078743E" w:rsidRDefault="0078743E" w:rsidP="00F57852">
      <w:pPr>
        <w:pStyle w:val="Listeafsnit"/>
        <w:numPr>
          <w:ilvl w:val="0"/>
          <w:numId w:val="4"/>
        </w:numPr>
        <w:spacing w:after="120" w:line="240" w:lineRule="auto"/>
        <w:rPr>
          <w:szCs w:val="20"/>
        </w:rPr>
      </w:pPr>
      <w:r>
        <w:rPr>
          <w:szCs w:val="20"/>
        </w:rPr>
        <w:t xml:space="preserve">Claus og Jette Schack Brandenhoff, Elsager 40, 6100 Haderslev </w:t>
      </w:r>
    </w:p>
    <w:p w:rsidR="0078743E" w:rsidRDefault="0078743E" w:rsidP="00F57852">
      <w:pPr>
        <w:pStyle w:val="Listeafsnit"/>
        <w:numPr>
          <w:ilvl w:val="0"/>
          <w:numId w:val="4"/>
        </w:numPr>
        <w:spacing w:after="120" w:line="240" w:lineRule="auto"/>
        <w:rPr>
          <w:szCs w:val="20"/>
        </w:rPr>
      </w:pPr>
      <w:r>
        <w:rPr>
          <w:szCs w:val="20"/>
        </w:rPr>
        <w:t>Telia Danmark, Filial af Telia Nat, Holmbladsgade 139, 2300 København S</w:t>
      </w:r>
    </w:p>
    <w:p w:rsidR="0078743E" w:rsidRDefault="0078743E" w:rsidP="00F57852">
      <w:pPr>
        <w:pStyle w:val="Listeafsnit"/>
        <w:numPr>
          <w:ilvl w:val="0"/>
          <w:numId w:val="4"/>
        </w:numPr>
        <w:spacing w:after="120" w:line="240" w:lineRule="auto"/>
        <w:rPr>
          <w:szCs w:val="20"/>
        </w:rPr>
      </w:pPr>
      <w:r>
        <w:rPr>
          <w:szCs w:val="20"/>
        </w:rPr>
        <w:t xml:space="preserve">Kristina Lithen og René Birkekær Hornshøj, Kelstrupvej 36, 6100 Haderslev </w:t>
      </w:r>
    </w:p>
    <w:p w:rsidR="0078743E" w:rsidRDefault="0078743E" w:rsidP="00F57852">
      <w:pPr>
        <w:pStyle w:val="Listeafsnit"/>
        <w:numPr>
          <w:ilvl w:val="0"/>
          <w:numId w:val="4"/>
        </w:numPr>
        <w:spacing w:after="120" w:line="240" w:lineRule="auto"/>
        <w:rPr>
          <w:szCs w:val="20"/>
        </w:rPr>
      </w:pPr>
      <w:r>
        <w:rPr>
          <w:szCs w:val="20"/>
        </w:rPr>
        <w:t xml:space="preserve">Jørgen Nissen Skau, Jvs Agro Invest ApS og Jørgen Skau, Kelstrupvej 42, 6100 Haderslev </w:t>
      </w:r>
    </w:p>
    <w:p w:rsidR="0078743E" w:rsidRDefault="0078743E" w:rsidP="00F57852">
      <w:pPr>
        <w:pStyle w:val="Listeafsnit"/>
        <w:numPr>
          <w:ilvl w:val="0"/>
          <w:numId w:val="4"/>
        </w:numPr>
        <w:spacing w:after="120" w:line="240" w:lineRule="auto"/>
        <w:rPr>
          <w:szCs w:val="20"/>
        </w:rPr>
      </w:pPr>
      <w:r>
        <w:rPr>
          <w:szCs w:val="20"/>
        </w:rPr>
        <w:t xml:space="preserve">Claus Christiansen, Vilstrup Næsvej 49, 6100 Haderslev </w:t>
      </w:r>
    </w:p>
    <w:p w:rsidR="0078743E" w:rsidRDefault="0078743E" w:rsidP="00F57852">
      <w:pPr>
        <w:pStyle w:val="Listeafsnit"/>
        <w:numPr>
          <w:ilvl w:val="0"/>
          <w:numId w:val="4"/>
        </w:numPr>
        <w:spacing w:after="120" w:line="240" w:lineRule="auto"/>
        <w:rPr>
          <w:szCs w:val="20"/>
        </w:rPr>
      </w:pPr>
      <w:r>
        <w:rPr>
          <w:szCs w:val="20"/>
        </w:rPr>
        <w:t xml:space="preserve">Jens Peter Stigsgaard Nissen, Vonsmosevej 12, 6100 Haderslev </w:t>
      </w:r>
    </w:p>
    <w:p w:rsidR="0078743E" w:rsidRDefault="0078743E" w:rsidP="00F57852">
      <w:pPr>
        <w:pStyle w:val="Listeafsnit"/>
        <w:numPr>
          <w:ilvl w:val="0"/>
          <w:numId w:val="4"/>
        </w:numPr>
        <w:spacing w:after="120" w:line="240" w:lineRule="auto"/>
        <w:rPr>
          <w:szCs w:val="20"/>
        </w:rPr>
      </w:pPr>
      <w:r>
        <w:rPr>
          <w:szCs w:val="20"/>
        </w:rPr>
        <w:t xml:space="preserve">Cbr Udlejning ApS og Haderslev Pejsecenter V/Claus Brandenhoff, Elsager 40, 6100 Haderslev </w:t>
      </w:r>
    </w:p>
    <w:p w:rsidR="0078743E" w:rsidRPr="00D80A70" w:rsidRDefault="0078743E" w:rsidP="00F57852">
      <w:pPr>
        <w:pStyle w:val="Listeafsnit"/>
        <w:numPr>
          <w:ilvl w:val="0"/>
          <w:numId w:val="4"/>
        </w:numPr>
        <w:spacing w:after="120" w:line="240" w:lineRule="auto"/>
        <w:rPr>
          <w:szCs w:val="20"/>
        </w:rPr>
      </w:pPr>
      <w:r>
        <w:rPr>
          <w:szCs w:val="20"/>
        </w:rPr>
        <w:t xml:space="preserve">Gårdejer Carsten Noer, Elsager 30, 6100 Haderslev </w:t>
      </w:r>
    </w:p>
    <w:p w:rsidR="00D80A70" w:rsidRPr="00D80A70" w:rsidRDefault="00D80A70" w:rsidP="00D80A70">
      <w:pPr>
        <w:pStyle w:val="Overskrift6"/>
        <w:rPr>
          <w:highlight w:val="green"/>
        </w:rPr>
      </w:pPr>
      <w:r w:rsidRPr="00D80A70">
        <w:t>Som e-mail med vedhæftet fil:</w:t>
      </w:r>
    </w:p>
    <w:p w:rsidR="002A7D67" w:rsidRDefault="002A7D67" w:rsidP="00F57852">
      <w:pPr>
        <w:numPr>
          <w:ilvl w:val="0"/>
          <w:numId w:val="4"/>
        </w:numPr>
        <w:spacing w:after="120" w:line="240" w:lineRule="auto"/>
        <w:jc w:val="left"/>
        <w:rPr>
          <w:szCs w:val="20"/>
        </w:rPr>
      </w:pPr>
      <w:r w:rsidRPr="00A82D55">
        <w:rPr>
          <w:szCs w:val="20"/>
        </w:rPr>
        <w:t>Ansøgers konsulent: Jakob Altenborg, Natur og Miljø Landbrugsrådgivning</w:t>
      </w:r>
      <w:r w:rsidRPr="00A82D55">
        <w:rPr>
          <w:szCs w:val="20"/>
        </w:rPr>
        <w:br/>
        <w:t xml:space="preserve">e-mail: </w:t>
      </w:r>
      <w:hyperlink r:id="rId14" w:history="1">
        <w:r w:rsidRPr="00A82D55">
          <w:rPr>
            <w:rStyle w:val="Hyperlink"/>
            <w:color w:val="auto"/>
          </w:rPr>
          <w:t>jakob@miljoeognatur.dk</w:t>
        </w:r>
      </w:hyperlink>
    </w:p>
    <w:p w:rsidR="00D80A70" w:rsidRPr="00F97711" w:rsidRDefault="00D80A70" w:rsidP="00F57852">
      <w:pPr>
        <w:numPr>
          <w:ilvl w:val="0"/>
          <w:numId w:val="4"/>
        </w:numPr>
        <w:spacing w:after="120" w:line="240" w:lineRule="auto"/>
        <w:jc w:val="left"/>
        <w:rPr>
          <w:szCs w:val="20"/>
        </w:rPr>
      </w:pPr>
      <w:r w:rsidRPr="00F97711">
        <w:rPr>
          <w:szCs w:val="20"/>
        </w:rPr>
        <w:t xml:space="preserve">Danmarks Naturfredningsforening, Masnedøgade 20, 2100 København </w:t>
      </w:r>
      <w:r w:rsidRPr="00F97711">
        <w:rPr>
          <w:szCs w:val="20"/>
        </w:rPr>
        <w:br/>
        <w:t xml:space="preserve">e-mail: </w:t>
      </w:r>
      <w:hyperlink r:id="rId15" w:history="1">
        <w:r w:rsidR="00BA49FC" w:rsidRPr="00CF4D24">
          <w:rPr>
            <w:rStyle w:val="Hyperlink"/>
            <w:color w:val="auto"/>
            <w:szCs w:val="20"/>
          </w:rPr>
          <w:t>dn-haderslevsager@dn.dk</w:t>
        </w:r>
      </w:hyperlink>
      <w:r w:rsidR="00BA49FC" w:rsidRPr="00CF4D24">
        <w:rPr>
          <w:szCs w:val="20"/>
        </w:rPr>
        <w:t xml:space="preserve"> </w:t>
      </w:r>
    </w:p>
    <w:p w:rsidR="00D80A70" w:rsidRPr="00F97711" w:rsidRDefault="00D80A70" w:rsidP="00F57852">
      <w:pPr>
        <w:numPr>
          <w:ilvl w:val="0"/>
          <w:numId w:val="4"/>
        </w:numPr>
        <w:spacing w:after="120" w:line="240" w:lineRule="auto"/>
        <w:jc w:val="left"/>
        <w:rPr>
          <w:szCs w:val="20"/>
        </w:rPr>
      </w:pPr>
      <w:r w:rsidRPr="00F97711">
        <w:rPr>
          <w:szCs w:val="20"/>
        </w:rPr>
        <w:lastRenderedPageBreak/>
        <w:t xml:space="preserve">Det Økologiske råd, Blegdamsvej 4B, 2200 København N </w:t>
      </w:r>
      <w:r w:rsidRPr="00F97711">
        <w:rPr>
          <w:szCs w:val="20"/>
        </w:rPr>
        <w:br/>
        <w:t xml:space="preserve">e-mail: </w:t>
      </w:r>
      <w:hyperlink r:id="rId16" w:history="1">
        <w:r w:rsidRPr="00F97711">
          <w:rPr>
            <w:rStyle w:val="Hyperlink"/>
            <w:color w:val="auto"/>
            <w:szCs w:val="20"/>
          </w:rPr>
          <w:t>husdyr@ecocouncil.dk</w:t>
        </w:r>
      </w:hyperlink>
      <w:r w:rsidRPr="00F97711">
        <w:rPr>
          <w:szCs w:val="20"/>
        </w:rPr>
        <w:t xml:space="preserve"> </w:t>
      </w:r>
    </w:p>
    <w:p w:rsidR="00D80A70" w:rsidRPr="00F97711" w:rsidRDefault="00D80A70" w:rsidP="00F57852">
      <w:pPr>
        <w:numPr>
          <w:ilvl w:val="0"/>
          <w:numId w:val="4"/>
        </w:numPr>
        <w:spacing w:after="120" w:line="240" w:lineRule="auto"/>
        <w:jc w:val="left"/>
        <w:rPr>
          <w:szCs w:val="20"/>
        </w:rPr>
      </w:pPr>
      <w:r w:rsidRPr="00F97711">
        <w:rPr>
          <w:szCs w:val="20"/>
        </w:rPr>
        <w:t xml:space="preserve">DOF, Vesterbrogade 140, 1620 København V. </w:t>
      </w:r>
      <w:r w:rsidRPr="00F97711">
        <w:rPr>
          <w:szCs w:val="20"/>
        </w:rPr>
        <w:br/>
        <w:t xml:space="preserve">e-mail: </w:t>
      </w:r>
      <w:hyperlink r:id="rId17" w:history="1">
        <w:r w:rsidRPr="00F97711">
          <w:rPr>
            <w:rStyle w:val="Hyperlink"/>
            <w:color w:val="auto"/>
            <w:szCs w:val="20"/>
          </w:rPr>
          <w:t>natur@dof.dk</w:t>
        </w:r>
      </w:hyperlink>
      <w:r w:rsidRPr="00F97711">
        <w:rPr>
          <w:szCs w:val="20"/>
        </w:rPr>
        <w:t xml:space="preserve"> </w:t>
      </w:r>
    </w:p>
    <w:p w:rsidR="00D80A70" w:rsidRPr="00F97711" w:rsidRDefault="00D80A70" w:rsidP="00066A2B">
      <w:pPr>
        <w:pStyle w:val="Overskrift6"/>
      </w:pPr>
      <w:r w:rsidRPr="00F97711">
        <w:t>Som e-mail med link til</w:t>
      </w:r>
      <w:r w:rsidR="005A696B">
        <w:t xml:space="preserve"> </w:t>
      </w:r>
      <w:r w:rsidR="005A696B" w:rsidRPr="00763174">
        <w:t>hjemmesiden</w:t>
      </w:r>
      <w:r w:rsidR="005A696B">
        <w:t xml:space="preserve"> </w:t>
      </w:r>
      <w:hyperlink r:id="rId18" w:history="1">
        <w:r w:rsidR="005A696B" w:rsidRPr="005A696B">
          <w:t>dma.mst.dk</w:t>
        </w:r>
      </w:hyperlink>
      <w:r w:rsidR="00066A2B" w:rsidRPr="00F97711">
        <w:t>:</w:t>
      </w:r>
    </w:p>
    <w:p w:rsidR="005B0747" w:rsidRPr="005B0747" w:rsidRDefault="005B0747" w:rsidP="00F57852">
      <w:pPr>
        <w:numPr>
          <w:ilvl w:val="0"/>
          <w:numId w:val="4"/>
        </w:numPr>
        <w:spacing w:after="120" w:line="240" w:lineRule="auto"/>
        <w:jc w:val="left"/>
        <w:rPr>
          <w:szCs w:val="20"/>
        </w:rPr>
      </w:pPr>
      <w:r>
        <w:rPr>
          <w:szCs w:val="20"/>
        </w:rPr>
        <w:t xml:space="preserve">Styrelsen for Patientsikkerhed, Tilsyn og Rådgivning Syd, Nytorv 2, 1. sal, </w:t>
      </w:r>
      <w:r w:rsidRPr="005B0747">
        <w:rPr>
          <w:szCs w:val="20"/>
        </w:rPr>
        <w:t>6000 Kolding</w:t>
      </w:r>
    </w:p>
    <w:p w:rsidR="00D80A70" w:rsidRPr="005B0747" w:rsidRDefault="00D80A70" w:rsidP="005B0747">
      <w:pPr>
        <w:spacing w:after="120" w:line="240" w:lineRule="auto"/>
        <w:ind w:left="720"/>
        <w:jc w:val="left"/>
        <w:rPr>
          <w:rStyle w:val="Hyperlink"/>
          <w:color w:val="auto"/>
        </w:rPr>
      </w:pPr>
      <w:r w:rsidRPr="00F97711">
        <w:rPr>
          <w:szCs w:val="20"/>
        </w:rPr>
        <w:t xml:space="preserve">e-mail: </w:t>
      </w:r>
      <w:hyperlink r:id="rId19" w:history="1">
        <w:r w:rsidR="005B0747" w:rsidRPr="005B0747">
          <w:rPr>
            <w:rStyle w:val="Hyperlink"/>
            <w:color w:val="auto"/>
            <w:szCs w:val="20"/>
          </w:rPr>
          <w:t>sesyd@sst.dk</w:t>
        </w:r>
      </w:hyperlink>
    </w:p>
    <w:p w:rsidR="00D80A70" w:rsidRPr="00F97711" w:rsidRDefault="00D80A70" w:rsidP="00F57852">
      <w:pPr>
        <w:numPr>
          <w:ilvl w:val="0"/>
          <w:numId w:val="4"/>
        </w:numPr>
        <w:spacing w:after="120" w:line="240" w:lineRule="auto"/>
        <w:jc w:val="left"/>
        <w:rPr>
          <w:szCs w:val="20"/>
        </w:rPr>
      </w:pPr>
      <w:r w:rsidRPr="00F97711">
        <w:rPr>
          <w:szCs w:val="20"/>
        </w:rPr>
        <w:t xml:space="preserve">Danmarks Fiskeriforening, Nordensvej 3, 7000 Fredericia </w:t>
      </w:r>
      <w:r w:rsidRPr="00F97711">
        <w:rPr>
          <w:szCs w:val="20"/>
        </w:rPr>
        <w:br/>
        <w:t xml:space="preserve">e-mail: </w:t>
      </w:r>
      <w:hyperlink r:id="rId20" w:history="1">
        <w:r w:rsidRPr="00F97711">
          <w:rPr>
            <w:rStyle w:val="Hyperlink"/>
            <w:color w:val="auto"/>
            <w:szCs w:val="20"/>
          </w:rPr>
          <w:t>mail@dkfisk.dk</w:t>
        </w:r>
      </w:hyperlink>
      <w:r w:rsidRPr="00F97711">
        <w:rPr>
          <w:szCs w:val="20"/>
        </w:rPr>
        <w:t xml:space="preserve"> </w:t>
      </w:r>
    </w:p>
    <w:p w:rsidR="00D80A70" w:rsidRPr="00F97711" w:rsidRDefault="00D80A70" w:rsidP="00F57852">
      <w:pPr>
        <w:numPr>
          <w:ilvl w:val="0"/>
          <w:numId w:val="4"/>
        </w:numPr>
        <w:spacing w:after="120" w:line="240" w:lineRule="auto"/>
        <w:jc w:val="left"/>
        <w:rPr>
          <w:szCs w:val="20"/>
        </w:rPr>
      </w:pPr>
      <w:r w:rsidRPr="00F97711">
        <w:rPr>
          <w:szCs w:val="20"/>
        </w:rPr>
        <w:t xml:space="preserve">Ferskvandsfiskeriforeningen for Danmark, Wormstrupvej 2, 7540 Haderup </w:t>
      </w:r>
      <w:r w:rsidRPr="00F97711">
        <w:rPr>
          <w:szCs w:val="20"/>
        </w:rPr>
        <w:br/>
        <w:t xml:space="preserve">e-mail: </w:t>
      </w:r>
      <w:hyperlink r:id="rId21" w:history="1">
        <w:r w:rsidRPr="00F97711">
          <w:rPr>
            <w:rStyle w:val="Hyperlink"/>
            <w:color w:val="auto"/>
            <w:szCs w:val="20"/>
          </w:rPr>
          <w:t>nb@ferskvandsfiskeriforeningen.dk</w:t>
        </w:r>
      </w:hyperlink>
      <w:r w:rsidRPr="00F97711">
        <w:rPr>
          <w:szCs w:val="20"/>
        </w:rPr>
        <w:t xml:space="preserve"> </w:t>
      </w:r>
    </w:p>
    <w:p w:rsidR="00D80A70" w:rsidRPr="00F97711" w:rsidRDefault="00D80A70" w:rsidP="00F57852">
      <w:pPr>
        <w:numPr>
          <w:ilvl w:val="0"/>
          <w:numId w:val="4"/>
        </w:numPr>
        <w:spacing w:after="120" w:line="240" w:lineRule="auto"/>
        <w:jc w:val="left"/>
        <w:rPr>
          <w:szCs w:val="20"/>
        </w:rPr>
      </w:pPr>
      <w:r w:rsidRPr="00F97711">
        <w:rPr>
          <w:szCs w:val="20"/>
        </w:rPr>
        <w:t xml:space="preserve">Arbejderbevægelsens Erhvervsråd </w:t>
      </w:r>
      <w:r w:rsidRPr="00F97711">
        <w:rPr>
          <w:szCs w:val="20"/>
        </w:rPr>
        <w:br/>
        <w:t xml:space="preserve">e-mail: </w:t>
      </w:r>
      <w:r w:rsidR="0055045A" w:rsidRPr="0055045A">
        <w:rPr>
          <w:szCs w:val="20"/>
        </w:rPr>
        <w:t>ae@ae.dk</w:t>
      </w:r>
    </w:p>
    <w:p w:rsidR="00D80A70" w:rsidRPr="00F97711" w:rsidRDefault="00D80A70" w:rsidP="00F57852">
      <w:pPr>
        <w:numPr>
          <w:ilvl w:val="0"/>
          <w:numId w:val="4"/>
        </w:numPr>
        <w:spacing w:after="120" w:line="240" w:lineRule="auto"/>
        <w:jc w:val="left"/>
        <w:rPr>
          <w:szCs w:val="20"/>
        </w:rPr>
      </w:pPr>
      <w:r w:rsidRPr="00F97711">
        <w:rPr>
          <w:szCs w:val="20"/>
        </w:rPr>
        <w:t xml:space="preserve">Forbrugerrådet, Fiolstræde 17, Postboks </w:t>
      </w:r>
      <w:proofErr w:type="gramStart"/>
      <w:r w:rsidRPr="00F97711">
        <w:rPr>
          <w:szCs w:val="20"/>
        </w:rPr>
        <w:t>12188</w:t>
      </w:r>
      <w:proofErr w:type="gramEnd"/>
      <w:r w:rsidRPr="00F97711">
        <w:rPr>
          <w:szCs w:val="20"/>
        </w:rPr>
        <w:t xml:space="preserve">, 1017 København K. </w:t>
      </w:r>
      <w:r w:rsidRPr="00F97711">
        <w:rPr>
          <w:szCs w:val="20"/>
        </w:rPr>
        <w:br/>
        <w:t xml:space="preserve">e-mail: </w:t>
      </w:r>
      <w:hyperlink r:id="rId22" w:history="1">
        <w:r w:rsidRPr="00F97711">
          <w:rPr>
            <w:rStyle w:val="Hyperlink"/>
            <w:color w:val="auto"/>
            <w:szCs w:val="20"/>
          </w:rPr>
          <w:t>fbr@fbr.dk</w:t>
        </w:r>
      </w:hyperlink>
    </w:p>
    <w:p w:rsidR="00D80A70" w:rsidRPr="00F97711" w:rsidRDefault="00D80A70" w:rsidP="00F57852">
      <w:pPr>
        <w:numPr>
          <w:ilvl w:val="0"/>
          <w:numId w:val="4"/>
        </w:numPr>
        <w:spacing w:after="120" w:line="240" w:lineRule="auto"/>
        <w:jc w:val="left"/>
        <w:rPr>
          <w:szCs w:val="20"/>
        </w:rPr>
      </w:pPr>
      <w:r w:rsidRPr="00F97711">
        <w:rPr>
          <w:szCs w:val="20"/>
        </w:rPr>
        <w:t>Lokalafd. Danmarks Naturfredningsforening Haderslev, Bent Karlsson, Højgårdsvej 9, Brøndlund, 6500 Vojens</w:t>
      </w:r>
      <w:r w:rsidRPr="00F97711">
        <w:rPr>
          <w:rFonts w:cs="Arial"/>
          <w:szCs w:val="20"/>
        </w:rPr>
        <w:t xml:space="preserve"> </w:t>
      </w:r>
      <w:r w:rsidRPr="00F97711">
        <w:rPr>
          <w:szCs w:val="20"/>
        </w:rPr>
        <w:t xml:space="preserve"> </w:t>
      </w:r>
      <w:r w:rsidRPr="00F97711">
        <w:rPr>
          <w:szCs w:val="20"/>
        </w:rPr>
        <w:br/>
        <w:t xml:space="preserve">e-mail: </w:t>
      </w:r>
      <w:r w:rsidR="002F788C" w:rsidRPr="00183AF9">
        <w:rPr>
          <w:rStyle w:val="Hyperlink"/>
          <w:color w:val="000000" w:themeColor="text1"/>
        </w:rPr>
        <w:t>bent.karlsson@hotmail.com</w:t>
      </w:r>
    </w:p>
    <w:p w:rsidR="00D80A70" w:rsidRPr="00F96666" w:rsidRDefault="00D80A70" w:rsidP="00F57852">
      <w:pPr>
        <w:numPr>
          <w:ilvl w:val="0"/>
          <w:numId w:val="4"/>
        </w:numPr>
        <w:spacing w:after="120" w:line="240" w:lineRule="auto"/>
        <w:jc w:val="left"/>
        <w:rPr>
          <w:szCs w:val="20"/>
        </w:rPr>
      </w:pPr>
      <w:r w:rsidRPr="00F97711">
        <w:rPr>
          <w:szCs w:val="20"/>
        </w:rPr>
        <w:t>Lokalafd. Danmarks Sportsfiskerforbund</w:t>
      </w:r>
      <w:r w:rsidR="00F96666">
        <w:rPr>
          <w:szCs w:val="20"/>
        </w:rPr>
        <w:t xml:space="preserve"> v/</w:t>
      </w:r>
      <w:r w:rsidRPr="00F97711">
        <w:rPr>
          <w:szCs w:val="20"/>
        </w:rPr>
        <w:t xml:space="preserve"> </w:t>
      </w:r>
      <w:r w:rsidR="004A0408">
        <w:rPr>
          <w:szCs w:val="20"/>
        </w:rPr>
        <w:t>Morten Ringive</w:t>
      </w:r>
      <w:r w:rsidR="00F96666" w:rsidRPr="00F97711">
        <w:rPr>
          <w:szCs w:val="20"/>
        </w:rPr>
        <w:br/>
      </w:r>
      <w:r w:rsidR="00F96666" w:rsidRPr="00F96666">
        <w:rPr>
          <w:szCs w:val="20"/>
        </w:rPr>
        <w:t>e-mail:</w:t>
      </w:r>
      <w:r w:rsidR="004A0408" w:rsidRPr="00F96666">
        <w:rPr>
          <w:szCs w:val="20"/>
        </w:rPr>
        <w:t xml:space="preserve"> </w:t>
      </w:r>
      <w:hyperlink r:id="rId23" w:history="1">
        <w:r w:rsidR="004A0408" w:rsidRPr="00F96666">
          <w:rPr>
            <w:szCs w:val="20"/>
          </w:rPr>
          <w:t>mri@fleggaard.dk</w:t>
        </w:r>
      </w:hyperlink>
    </w:p>
    <w:p w:rsidR="00D80A70" w:rsidRPr="00F97711" w:rsidRDefault="00D80A70" w:rsidP="00F57852">
      <w:pPr>
        <w:numPr>
          <w:ilvl w:val="0"/>
          <w:numId w:val="4"/>
        </w:numPr>
        <w:spacing w:after="120" w:line="240" w:lineRule="auto"/>
        <w:jc w:val="left"/>
        <w:rPr>
          <w:szCs w:val="20"/>
        </w:rPr>
      </w:pPr>
      <w:r w:rsidRPr="00F97711">
        <w:rPr>
          <w:szCs w:val="20"/>
        </w:rPr>
        <w:t xml:space="preserve">Danmarks Sportsfiskerforbund, Skyttevej 4, 7182 Bredsten </w:t>
      </w:r>
      <w:r w:rsidRPr="00F97711">
        <w:rPr>
          <w:szCs w:val="20"/>
        </w:rPr>
        <w:br/>
        <w:t xml:space="preserve">e-mail: </w:t>
      </w:r>
      <w:hyperlink r:id="rId24" w:history="1">
        <w:r w:rsidRPr="00F97711">
          <w:rPr>
            <w:rStyle w:val="Hyperlink"/>
            <w:color w:val="auto"/>
            <w:szCs w:val="20"/>
          </w:rPr>
          <w:t>post@sportsfiskerforbundet.dk</w:t>
        </w:r>
      </w:hyperlink>
      <w:r w:rsidRPr="00F97711">
        <w:rPr>
          <w:szCs w:val="20"/>
        </w:rPr>
        <w:t xml:space="preserve"> </w:t>
      </w:r>
    </w:p>
    <w:p w:rsidR="00D80A70" w:rsidRPr="000F7CF1" w:rsidRDefault="00D80A70" w:rsidP="00F57852">
      <w:pPr>
        <w:numPr>
          <w:ilvl w:val="0"/>
          <w:numId w:val="4"/>
        </w:numPr>
        <w:spacing w:after="120" w:line="240" w:lineRule="auto"/>
        <w:jc w:val="left"/>
        <w:rPr>
          <w:rStyle w:val="Hyperlink"/>
          <w:color w:val="auto"/>
          <w:szCs w:val="20"/>
          <w:u w:val="none"/>
        </w:rPr>
      </w:pPr>
      <w:r w:rsidRPr="00F97711">
        <w:rPr>
          <w:szCs w:val="20"/>
        </w:rPr>
        <w:t xml:space="preserve">DOF Sønderjylland v/ Jørn V. Sørensen, Kongevej 64, 6100 Haderslev </w:t>
      </w:r>
      <w:r w:rsidRPr="00F97711">
        <w:rPr>
          <w:szCs w:val="20"/>
        </w:rPr>
        <w:br/>
        <w:t xml:space="preserve">e-mail: </w:t>
      </w:r>
      <w:hyperlink r:id="rId25" w:history="1">
        <w:r w:rsidRPr="00F97711">
          <w:rPr>
            <w:rStyle w:val="Hyperlink"/>
            <w:color w:val="auto"/>
            <w:szCs w:val="20"/>
          </w:rPr>
          <w:t>haderslev@dof.dk</w:t>
        </w:r>
      </w:hyperlink>
    </w:p>
    <w:p w:rsidR="00D80A70" w:rsidRDefault="000F4C04" w:rsidP="000F4C04">
      <w:pPr>
        <w:pStyle w:val="Overskrift3"/>
      </w:pPr>
      <w:bookmarkStart w:id="18" w:name="_Toc503260039"/>
      <w:r>
        <w:t>Ikke-teknisk resume</w:t>
      </w:r>
      <w:bookmarkEnd w:id="18"/>
    </w:p>
    <w:p w:rsidR="000F4C04" w:rsidRDefault="000F4C04" w:rsidP="000F4C04">
      <w:pPr>
        <w:rPr>
          <w:i/>
        </w:rPr>
      </w:pPr>
      <w:r w:rsidRPr="003E3B5B">
        <w:rPr>
          <w:i/>
        </w:rPr>
        <w:t>Projektet og dets miljømæssige konsekvenser beskrives i et ikke-teknisk resumé, der gør det muligt for offentligheden at få indblik i projektet og konsekvenserne af godkendelsen af projektet.</w:t>
      </w:r>
    </w:p>
    <w:p w:rsidR="002A7D67" w:rsidRPr="001537C1" w:rsidRDefault="002A7D67" w:rsidP="002A7D67">
      <w:pPr>
        <w:rPr>
          <w:i/>
        </w:rPr>
      </w:pPr>
      <w:r w:rsidRPr="003E3B5B">
        <w:rPr>
          <w:i/>
        </w:rPr>
        <w:t>Projektet og dets miljømæssige konsekvenser beskrives i et ikke-teknisk resumé, der gør det muligt for offentligheden at få indblik i projektet og konsekvenserne af godkendelsen af projektet.</w:t>
      </w:r>
    </w:p>
    <w:p w:rsidR="002A7D67" w:rsidRDefault="002A7D67" w:rsidP="002A7D67">
      <w:pPr>
        <w:pStyle w:val="Overskrift6"/>
      </w:pPr>
      <w:bookmarkStart w:id="19" w:name="_Toc398280529"/>
      <w:r>
        <w:rPr>
          <w:szCs w:val="20"/>
        </w:rPr>
        <w:t>Dyreholdet</w:t>
      </w:r>
    </w:p>
    <w:p w:rsidR="002A7D67" w:rsidRDefault="002A7D67" w:rsidP="002A7D67">
      <w:pPr>
        <w:rPr>
          <w:szCs w:val="20"/>
        </w:rPr>
      </w:pPr>
      <w:r>
        <w:rPr>
          <w:szCs w:val="20"/>
        </w:rPr>
        <w:t>Afgørelsen omfatter udvidelse af dyreholdet</w:t>
      </w:r>
      <w:r w:rsidRPr="004360B3">
        <w:rPr>
          <w:szCs w:val="20"/>
        </w:rPr>
        <w:t xml:space="preserve"> </w:t>
      </w:r>
      <w:r>
        <w:rPr>
          <w:szCs w:val="20"/>
        </w:rPr>
        <w:t>fra 10.400 slagtesvin (30-102 kg), svarende til 247,62</w:t>
      </w:r>
      <w:r w:rsidRPr="00BF217B">
        <w:rPr>
          <w:szCs w:val="20"/>
        </w:rPr>
        <w:t xml:space="preserve"> </w:t>
      </w:r>
      <w:r>
        <w:rPr>
          <w:szCs w:val="20"/>
        </w:rPr>
        <w:t>DE til 10.000 smågrise (28-31 kg) og 10.000 slagtesvin (31-112 kg), svarende til 286,41</w:t>
      </w:r>
      <w:r w:rsidRPr="00BF217B">
        <w:rPr>
          <w:szCs w:val="20"/>
        </w:rPr>
        <w:t xml:space="preserve"> </w:t>
      </w:r>
      <w:r>
        <w:rPr>
          <w:szCs w:val="20"/>
        </w:rPr>
        <w:t xml:space="preserve">DE. Ændring af dyreholdet sker i de eksisterende bygninger. </w:t>
      </w:r>
    </w:p>
    <w:p w:rsidR="002A7D67" w:rsidRDefault="002A7D67" w:rsidP="002A7D67">
      <w:pPr>
        <w:pStyle w:val="Overskrift6"/>
      </w:pPr>
      <w:r>
        <w:t>Placering</w:t>
      </w:r>
      <w:bookmarkEnd w:id="19"/>
      <w:r>
        <w:t xml:space="preserve"> </w:t>
      </w:r>
    </w:p>
    <w:p w:rsidR="002A7D67" w:rsidRDefault="002A7D67" w:rsidP="002A7D67">
      <w:r>
        <w:t xml:space="preserve">Ejendommen er beliggende relativt alene i det åbne land. Området er i øvrigt præget af landbrugsjord, mindre naturområder og skovområder. </w:t>
      </w:r>
    </w:p>
    <w:p w:rsidR="002A7D67" w:rsidRDefault="002A7D67" w:rsidP="002A7D67">
      <w:pPr>
        <w:pStyle w:val="Overskrift6"/>
      </w:pPr>
      <w:bookmarkStart w:id="20" w:name="_Toc398280530"/>
      <w:r>
        <w:t>Transporter til og fra ejendommen</w:t>
      </w:r>
      <w:bookmarkEnd w:id="20"/>
    </w:p>
    <w:p w:rsidR="002A7D67" w:rsidRDefault="002A7D67" w:rsidP="002A7D67">
      <w:r>
        <w:t>Der vil ikke være væsentlige ændringer i antallet at transporter til og fra ejendommen. Der vil således blive produceret færre grise med en højere afgangsvægt, og det vurderes at ændringerne i antallet af transporter samlet set vil være minimalt.</w:t>
      </w:r>
    </w:p>
    <w:p w:rsidR="002A7D67" w:rsidRDefault="002A7D67" w:rsidP="002A7D67">
      <w:pPr>
        <w:pStyle w:val="Overskrift6"/>
      </w:pPr>
      <w:bookmarkStart w:id="21" w:name="_Toc398280531"/>
      <w:r>
        <w:lastRenderedPageBreak/>
        <w:t>Husdyrgødning</w:t>
      </w:r>
      <w:bookmarkEnd w:id="21"/>
    </w:p>
    <w:p w:rsidR="002A7D67" w:rsidRDefault="002A7D67" w:rsidP="002A7D67">
      <w:r>
        <w:t xml:space="preserve">Der produceres gylle på ejendommen. Alt gyllen udbringes med slæbeslanger eller nedfældes. Gødningen udbringes på ejendommens ejede og forpagtede arealer. </w:t>
      </w:r>
    </w:p>
    <w:p w:rsidR="002A7D67" w:rsidRDefault="002A7D67" w:rsidP="002A7D67">
      <w:r>
        <w:t>Til bedriften hører endvidere en svineproduktion på Vonsmosevej 12, Nr. Vilstrup Bygade 10 og Kirkeløkke 28. Den samlede produktion udgør 896 DE og der overføres 130 DE til aftalearealer.</w:t>
      </w:r>
    </w:p>
    <w:p w:rsidR="002A7D67" w:rsidRDefault="002A7D67" w:rsidP="002A7D67">
      <w:r>
        <w:t xml:space="preserve">Til ejendommen tilhører 548,68 ha ejet og forpagtet udbringningsarealer hvor der udbringes 1,4 DE/ha. </w:t>
      </w:r>
    </w:p>
    <w:p w:rsidR="002A7D67" w:rsidRDefault="002A7D67" w:rsidP="002A7D67">
      <w:pPr>
        <w:pStyle w:val="Overskrift6"/>
      </w:pPr>
      <w:bookmarkStart w:id="22" w:name="_Toc398280532"/>
      <w:r>
        <w:t>Lugt</w:t>
      </w:r>
      <w:bookmarkEnd w:id="22"/>
    </w:p>
    <w:p w:rsidR="002A7D67" w:rsidRDefault="002A7D67" w:rsidP="002A7D67">
      <w:r>
        <w:t xml:space="preserve">Der er 592 meter til nærmeste enkelt liggende nabo, samt 856 meter til nærmeste samlede bebyggelse og 694 meter til nærmeste byzone. Den ukorrigerede geneafstanden som beregnes i husdyrgodkendelse.dk til nærmeste nabo er beregnet til 216 meter og til samlet bebyggelse og byzone er den henholdsvis 466 og 620 meter. </w:t>
      </w:r>
    </w:p>
    <w:p w:rsidR="002A7D67" w:rsidRDefault="002A7D67" w:rsidP="002A7D67">
      <w:r>
        <w:t>Hermed overholder ejendommen lugtgenekriterierne.</w:t>
      </w:r>
    </w:p>
    <w:p w:rsidR="002A7D67" w:rsidRDefault="002A7D67" w:rsidP="002A7D67">
      <w:pPr>
        <w:pStyle w:val="Overskrift6"/>
      </w:pPr>
      <w:bookmarkStart w:id="23" w:name="_Toc398280534"/>
      <w:r>
        <w:t>Ammoniak</w:t>
      </w:r>
      <w:bookmarkEnd w:id="23"/>
    </w:p>
    <w:p w:rsidR="00FF4134" w:rsidRDefault="002A7D67" w:rsidP="00FF4134">
      <w:r>
        <w:t>Udvidelsen af slagtesvineproduktionen overholder lovens krav om reduktion af ammoniakfordampningen i forhold til referencestalden. Udvidelsen medføre</w:t>
      </w:r>
      <w:r w:rsidR="00FF4134">
        <w:t>r herefter en udledning på 4.185</w:t>
      </w:r>
      <w:r>
        <w:t xml:space="preserve"> kg N/år, hvilket er en </w:t>
      </w:r>
      <w:r w:rsidR="00FF4134">
        <w:t xml:space="preserve">stigning </w:t>
      </w:r>
      <w:r>
        <w:t xml:space="preserve">på </w:t>
      </w:r>
      <w:r w:rsidR="00FF4134">
        <w:t xml:space="preserve">197 </w:t>
      </w:r>
      <w:r>
        <w:t xml:space="preserve">kg N/år i forhold til eksisterende produktion. Ammoniak-fordampning reduceres ved at der anvendes </w:t>
      </w:r>
      <w:r w:rsidR="00FF4134">
        <w:t>staldsystemet drænet gulv + spalter (33/67) ved slagtesvinene og der anvendes reduceret fodertildeling på 2,75 FE/kg tilvækst</w:t>
      </w:r>
      <w:r w:rsidR="00BC6421">
        <w:t>.</w:t>
      </w:r>
    </w:p>
    <w:p w:rsidR="00BC5982" w:rsidRDefault="00BC5982" w:rsidP="00BC5982">
      <w:pPr>
        <w:pStyle w:val="Overskrift6"/>
      </w:pPr>
      <w:r>
        <w:t>Fosfor</w:t>
      </w:r>
    </w:p>
    <w:p w:rsidR="00BC5982" w:rsidRPr="006E75FF" w:rsidRDefault="00BC5982" w:rsidP="00BC5982">
      <w:pPr>
        <w:rPr>
          <w:rStyle w:val="Strk"/>
          <w:b w:val="0"/>
        </w:rPr>
      </w:pPr>
      <w:r>
        <w:rPr>
          <w:rStyle w:val="Strk"/>
          <w:b w:val="0"/>
        </w:rPr>
        <w:t>Det vejledende emissionskrav for fosfor er beregnet til 6.428 kg</w:t>
      </w:r>
      <w:r w:rsidR="00002471">
        <w:rPr>
          <w:rStyle w:val="Strk"/>
          <w:b w:val="0"/>
        </w:rPr>
        <w:t xml:space="preserve"> </w:t>
      </w:r>
      <w:r>
        <w:rPr>
          <w:rStyle w:val="Strk"/>
          <w:b w:val="0"/>
        </w:rPr>
        <w:t xml:space="preserve">P/år. Den </w:t>
      </w:r>
      <w:r w:rsidR="00002471">
        <w:rPr>
          <w:rStyle w:val="Strk"/>
          <w:b w:val="0"/>
        </w:rPr>
        <w:t>indsendte ansøgning viser et fos</w:t>
      </w:r>
      <w:r>
        <w:rPr>
          <w:rStyle w:val="Strk"/>
          <w:b w:val="0"/>
        </w:rPr>
        <w:t>forindhold i gødningen på 6.409 kg</w:t>
      </w:r>
      <w:r w:rsidR="00002471">
        <w:rPr>
          <w:rStyle w:val="Strk"/>
          <w:b w:val="0"/>
        </w:rPr>
        <w:t xml:space="preserve"> </w:t>
      </w:r>
      <w:r>
        <w:rPr>
          <w:rStyle w:val="Strk"/>
          <w:b w:val="0"/>
        </w:rPr>
        <w:t>P/år. Derved er BAT niveauet for fosfor overholdt med 19 kg</w:t>
      </w:r>
      <w:r w:rsidR="00002471">
        <w:rPr>
          <w:rStyle w:val="Strk"/>
          <w:b w:val="0"/>
        </w:rPr>
        <w:t xml:space="preserve"> </w:t>
      </w:r>
      <w:r>
        <w:rPr>
          <w:rStyle w:val="Strk"/>
          <w:b w:val="0"/>
        </w:rPr>
        <w:t xml:space="preserve">P/år. </w:t>
      </w:r>
    </w:p>
    <w:p w:rsidR="002A7D67" w:rsidRDefault="002A7D67" w:rsidP="002A7D67">
      <w:pPr>
        <w:pStyle w:val="Overskrift6"/>
      </w:pPr>
      <w:bookmarkStart w:id="24" w:name="_Toc398280535"/>
      <w:r>
        <w:t>Andre miljøpåvirkninger</w:t>
      </w:r>
      <w:bookmarkEnd w:id="24"/>
    </w:p>
    <w:p w:rsidR="002A7D67" w:rsidRDefault="002A7D67" w:rsidP="002A7D67">
      <w:r>
        <w:t>Produktionen overholder alle gældende normer for opbevaring og udbringning af gylle, håndtering af spildevand og affald, støjbelastning af omgivelser m.v. Det betyder, at projektets virkninger på miljøet, hvad angår disse faktorer, må betragtes som tilfredsstillende.</w:t>
      </w:r>
    </w:p>
    <w:p w:rsidR="002A7D67" w:rsidRDefault="002A7D67" w:rsidP="002A7D67">
      <w:pPr>
        <w:pStyle w:val="Overskrift6"/>
      </w:pPr>
      <w:bookmarkStart w:id="25" w:name="_Toc398280536"/>
      <w:r>
        <w:t>Ansøgers samlede vurdering</w:t>
      </w:r>
      <w:bookmarkEnd w:id="25"/>
    </w:p>
    <w:p w:rsidR="002A7D67" w:rsidRPr="002A7D67" w:rsidRDefault="002A7D67" w:rsidP="000F4C04">
      <w:r>
        <w:t xml:space="preserve">Det vurderes, at ejendommen i betragtninger af udvidelsens størrelse lever op til hvad der kan forventes af BAT i sådan en produktion. Yderligere reduktioner af emissionerne af ammoniak vil betyde betydelige investeringer, som ikke vil være proportionale med produktionens størrelse og omfanget af nybyggeri. </w:t>
      </w:r>
    </w:p>
    <w:p w:rsidR="00367BC5" w:rsidRDefault="001A2345" w:rsidP="00367BC5">
      <w:pPr>
        <w:pStyle w:val="Overskrift1"/>
      </w:pPr>
      <w:bookmarkStart w:id="26" w:name="_Toc333306913"/>
      <w:bookmarkStart w:id="27" w:name="_Toc335390019"/>
      <w:bookmarkStart w:id="28" w:name="_Toc503260040"/>
      <w:r>
        <w:lastRenderedPageBreak/>
        <w:t>Anlægget</w:t>
      </w:r>
      <w:bookmarkEnd w:id="26"/>
      <w:bookmarkEnd w:id="27"/>
      <w:bookmarkEnd w:id="28"/>
    </w:p>
    <w:p w:rsidR="001A2345" w:rsidRDefault="001A2345" w:rsidP="00367BC5">
      <w:pPr>
        <w:pStyle w:val="Overskrift2"/>
      </w:pPr>
      <w:bookmarkStart w:id="29" w:name="_Toc503260041"/>
      <w:r>
        <w:t>Dyrehold og Management</w:t>
      </w:r>
      <w:bookmarkEnd w:id="29"/>
    </w:p>
    <w:p w:rsidR="003E3B5B" w:rsidRPr="00BE4C0E" w:rsidRDefault="00BE4C0E" w:rsidP="00BE4C0E">
      <w:pPr>
        <w:rPr>
          <w:i/>
        </w:rPr>
      </w:pPr>
      <w:r w:rsidRPr="00BE4C0E">
        <w:rPr>
          <w:i/>
        </w:rPr>
        <w:t>I dette afsnit oplyses der om dyr og staldsystemer, der indgår i ansøgningen, samt om management og brug af bedste tilgængelige staldteknologi på husdyrbruget.</w:t>
      </w:r>
    </w:p>
    <w:p w:rsidR="003E3B5B" w:rsidRPr="0026132F" w:rsidRDefault="00304080" w:rsidP="0026132F">
      <w:pPr>
        <w:pStyle w:val="Overskrift5"/>
        <w:rPr>
          <w:rStyle w:val="Strk"/>
          <w:b/>
          <w:bCs w:val="0"/>
        </w:rPr>
      </w:pPr>
      <w:r w:rsidRPr="0026132F">
        <w:rPr>
          <w:rStyle w:val="Strk"/>
          <w:b/>
          <w:bCs w:val="0"/>
        </w:rPr>
        <w:t>Ansøgers tekst</w:t>
      </w:r>
    </w:p>
    <w:p w:rsidR="007D0898" w:rsidRDefault="007D0898" w:rsidP="007D0898">
      <w:pPr>
        <w:pStyle w:val="Overskrift6"/>
        <w:rPr>
          <w:rStyle w:val="Strk"/>
          <w:b/>
        </w:rPr>
      </w:pPr>
      <w:r>
        <w:rPr>
          <w:rStyle w:val="Strk"/>
          <w:b/>
        </w:rPr>
        <w:t>Beskrivelse af dyreholdet</w:t>
      </w:r>
    </w:p>
    <w:p w:rsidR="0066556F" w:rsidRPr="00EA1E02" w:rsidRDefault="0066556F" w:rsidP="0066556F">
      <w:r>
        <w:rPr>
          <w:szCs w:val="20"/>
        </w:rPr>
        <w:t>Der ønskes en udvidelse af dyreholdet</w:t>
      </w:r>
      <w:r w:rsidRPr="004360B3">
        <w:rPr>
          <w:szCs w:val="20"/>
        </w:rPr>
        <w:t xml:space="preserve"> </w:t>
      </w:r>
      <w:r>
        <w:rPr>
          <w:szCs w:val="20"/>
        </w:rPr>
        <w:t>fra 10.000 slagtesvin (30-102 kg), svarende til 247,62</w:t>
      </w:r>
      <w:r>
        <w:rPr>
          <w:color w:val="FF0000"/>
          <w:szCs w:val="20"/>
        </w:rPr>
        <w:t xml:space="preserve"> </w:t>
      </w:r>
      <w:r>
        <w:rPr>
          <w:szCs w:val="20"/>
        </w:rPr>
        <w:t>DE og til 10.000 smågrise (28-31 kg) og 10.000 slagtesvin (31-112 kg), svarende til 286,41</w:t>
      </w:r>
      <w:r>
        <w:rPr>
          <w:color w:val="FF0000"/>
          <w:szCs w:val="20"/>
        </w:rPr>
        <w:t xml:space="preserve"> </w:t>
      </w:r>
      <w:r>
        <w:rPr>
          <w:szCs w:val="20"/>
        </w:rPr>
        <w:t>DE.</w:t>
      </w:r>
    </w:p>
    <w:p w:rsidR="0066556F" w:rsidRDefault="0066556F" w:rsidP="0066556F">
      <w:r>
        <w:rPr>
          <w:noProof/>
          <w:lang w:eastAsia="da-DK"/>
        </w:rPr>
        <w:drawing>
          <wp:inline distT="0" distB="0" distL="0" distR="0" wp14:anchorId="44CA61F0" wp14:editId="231C0C9B">
            <wp:extent cx="6122015" cy="2571750"/>
            <wp:effectExtent l="0" t="0" r="0" b="0"/>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email">
                      <a:extLst>
                        <a:ext uri="{28A0092B-C50C-407E-A947-70E740481C1C}">
                          <a14:useLocalDpi xmlns:a14="http://schemas.microsoft.com/office/drawing/2010/main"/>
                        </a:ext>
                      </a:extLst>
                    </a:blip>
                    <a:srcRect t="37644"/>
                    <a:stretch/>
                  </pic:blipFill>
                  <pic:spPr bwMode="auto">
                    <a:xfrm>
                      <a:off x="0" y="0"/>
                      <a:ext cx="6120130" cy="2570958"/>
                    </a:xfrm>
                    <a:prstGeom prst="rect">
                      <a:avLst/>
                    </a:prstGeom>
                    <a:ln>
                      <a:noFill/>
                    </a:ln>
                    <a:extLst>
                      <a:ext uri="{53640926-AAD7-44D8-BBD7-CCE9431645EC}">
                        <a14:shadowObscured xmlns:a14="http://schemas.microsoft.com/office/drawing/2010/main"/>
                      </a:ext>
                    </a:extLst>
                  </pic:spPr>
                </pic:pic>
              </a:graphicData>
            </a:graphic>
          </wp:inline>
        </w:drawing>
      </w:r>
    </w:p>
    <w:p w:rsidR="00F51E27" w:rsidRDefault="00B35792" w:rsidP="00B35792">
      <w:pPr>
        <w:pStyle w:val="Overskrift6"/>
        <w:rPr>
          <w:rStyle w:val="Strk"/>
          <w:b/>
          <w:bCs w:val="0"/>
        </w:rPr>
      </w:pPr>
      <w:r>
        <w:rPr>
          <w:rStyle w:val="Strk"/>
          <w:b/>
          <w:bCs w:val="0"/>
        </w:rPr>
        <w:t>Beskrivelse af anlægget</w:t>
      </w:r>
    </w:p>
    <w:p w:rsidR="00FC45BF" w:rsidRDefault="00FC45BF" w:rsidP="00FC45BF">
      <w:pPr>
        <w:rPr>
          <w:rStyle w:val="Strk"/>
          <w:b w:val="0"/>
        </w:rPr>
      </w:pPr>
      <w:r>
        <w:rPr>
          <w:noProof/>
          <w:lang w:eastAsia="da-DK"/>
        </w:rPr>
        <w:drawing>
          <wp:inline distT="0" distB="0" distL="0" distR="0" wp14:anchorId="061C56AD" wp14:editId="0835DF73">
            <wp:extent cx="6121114" cy="1476375"/>
            <wp:effectExtent l="0" t="0" r="0" b="0"/>
            <wp:docPr id="70" name="Bille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6120130" cy="1476138"/>
                    </a:xfrm>
                    <a:prstGeom prst="rect">
                      <a:avLst/>
                    </a:prstGeom>
                    <a:ln>
                      <a:noFill/>
                    </a:ln>
                    <a:extLst>
                      <a:ext uri="{53640926-AAD7-44D8-BBD7-CCE9431645EC}">
                        <a14:shadowObscured xmlns:a14="http://schemas.microsoft.com/office/drawing/2010/main"/>
                      </a:ext>
                    </a:extLst>
                  </pic:spPr>
                </pic:pic>
              </a:graphicData>
            </a:graphic>
          </wp:inline>
        </w:drawing>
      </w:r>
    </w:p>
    <w:p w:rsidR="00FC45BF" w:rsidRDefault="00FC45BF" w:rsidP="00FC45BF">
      <w:pPr>
        <w:rPr>
          <w:rStyle w:val="Strk"/>
          <w:b w:val="0"/>
        </w:rPr>
      </w:pPr>
      <w:r>
        <w:rPr>
          <w:rStyle w:val="Strk"/>
          <w:b w:val="0"/>
        </w:rPr>
        <w:t>Dyreholdet ændres i de eksisterende stalde. Der vil fortsat være ventilationsafkast i ca. 2 meters højde, som er placeret umiddelbart under taget.</w:t>
      </w:r>
    </w:p>
    <w:p w:rsidR="00FC45BF" w:rsidRDefault="00FC45BF" w:rsidP="00FC45BF">
      <w:pPr>
        <w:rPr>
          <w:rStyle w:val="Strk"/>
          <w:b w:val="0"/>
        </w:rPr>
      </w:pPr>
      <w:r>
        <w:rPr>
          <w:rStyle w:val="Strk"/>
          <w:b w:val="0"/>
        </w:rPr>
        <w:t xml:space="preserve">Staldsystem vil fortsat være drænet gulv med spalter, men der reduceres til 50 % spalter på det areal, hvor smågrisene på 28-31 kg går. </w:t>
      </w:r>
    </w:p>
    <w:p w:rsidR="00FC45BF" w:rsidRDefault="00FC45BF" w:rsidP="00FC45BF">
      <w:pPr>
        <w:autoSpaceDE w:val="0"/>
        <w:autoSpaceDN w:val="0"/>
        <w:adjustRightInd w:val="0"/>
        <w:rPr>
          <w:bCs/>
        </w:rPr>
      </w:pPr>
      <w:r>
        <w:rPr>
          <w:bCs/>
        </w:rPr>
        <w:t xml:space="preserve">Stalden er bygget i 2008 og der forventes ingen gennemgribende renoveringer af stalden før stalden er 25 år gammel i 2033. </w:t>
      </w:r>
    </w:p>
    <w:p w:rsidR="00B35792" w:rsidRDefault="008D2420" w:rsidP="008D2420">
      <w:pPr>
        <w:pStyle w:val="Overskrift6"/>
      </w:pPr>
      <w:r>
        <w:lastRenderedPageBreak/>
        <w:t>Management</w:t>
      </w:r>
    </w:p>
    <w:p w:rsidR="00F57852" w:rsidRDefault="00F57852" w:rsidP="00F57852">
      <w:r>
        <w:t xml:space="preserve">De ansatte deltager løbende i relevante kurser. Der bliver udarbejdet APV for arbejdspladsen, opsat førstehjælpskasser og øjenskylleudstyr, og der er konstant værnemidler i form af beskyttelsesbriller, handsker, åndedræts- samt høreværn til rådighed for medarbejderne. </w:t>
      </w:r>
    </w:p>
    <w:p w:rsidR="00F57852" w:rsidRDefault="00F57852" w:rsidP="00F57852">
      <w:r>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rsidR="00F57852" w:rsidRDefault="00F57852" w:rsidP="00F57852">
      <w:r>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rsidR="00F57852" w:rsidRDefault="00F57852" w:rsidP="00F57852">
      <w:r>
        <w:t xml:space="preserve">Der bliver hvert år udarbejdet en mark- og gødningsplan, samt gødningsregnskab af en planteavlskonsulent, hvorved det sikres, at mængden af gødning bliver tilpasset afgrødernes forventede behov samt opfylder lovkravene for maksimal tildeling af næringsstoffer. I planen bliver der taget hensyn til bl.a. jordbundstype, sædskifte, planternes udbytte, og kvælstofudnyttelsen. </w:t>
      </w:r>
    </w:p>
    <w:p w:rsidR="00F57852" w:rsidRDefault="00F57852" w:rsidP="00F57852">
      <w:r>
        <w:t>Der udarbejdes sprøjtejournal på bedriften.</w:t>
      </w:r>
    </w:p>
    <w:p w:rsidR="00F57852" w:rsidRDefault="00F57852" w:rsidP="00F57852">
      <w:r>
        <w:t>Gødningsbeholderne følger reglerne for kontrol min. hvert 10 år.</w:t>
      </w:r>
    </w:p>
    <w:p w:rsidR="00F57852" w:rsidRDefault="00F57852" w:rsidP="00F57852">
      <w:r>
        <w:t>Bygninger og driftsinventar bliver løbende renoveret. De eksisterende bygninger skal ikke anvendes til husdyrproduktion. Der er opmærksomhed omkring i forbindelse med udskiftning af elforbrugende udstyr, at investere i mere energibesparende modeller.</w:t>
      </w:r>
    </w:p>
    <w:p w:rsidR="00F57852" w:rsidRDefault="00F57852" w:rsidP="00F57852">
      <w:r>
        <w:t xml:space="preserve">Det vurderes, at ejendommen anvender bedst tilgængelig teknik, inden for følgende managementpunkter: </w:t>
      </w:r>
    </w:p>
    <w:p w:rsidR="00F57852" w:rsidRDefault="00F57852" w:rsidP="00F57852">
      <w:pPr>
        <w:pStyle w:val="Listeafsnit"/>
        <w:numPr>
          <w:ilvl w:val="0"/>
          <w:numId w:val="18"/>
        </w:numPr>
      </w:pPr>
      <w:r>
        <w:t xml:space="preserve">Alle medarbejdere deltager løbende i relevante kurser. </w:t>
      </w:r>
    </w:p>
    <w:p w:rsidR="00F57852" w:rsidRDefault="00F57852" w:rsidP="00F57852">
      <w:pPr>
        <w:pStyle w:val="Listeafsnit"/>
        <w:numPr>
          <w:ilvl w:val="0"/>
          <w:numId w:val="18"/>
        </w:numPr>
      </w:pPr>
      <w:r>
        <w:t xml:space="preserve">Der bliver udarbejdet en beredskabsplan som hænger tilgængelig for alle medarbejdere. </w:t>
      </w:r>
    </w:p>
    <w:p w:rsidR="00F57852" w:rsidRDefault="00F57852" w:rsidP="00F57852">
      <w:pPr>
        <w:pStyle w:val="Listeafsnit"/>
        <w:numPr>
          <w:ilvl w:val="0"/>
          <w:numId w:val="18"/>
        </w:numPr>
      </w:pPr>
      <w:r>
        <w:t xml:space="preserve">Der foretages daglige tilsyn og løbende service og vedligehold på driftsanlæggene. </w:t>
      </w:r>
    </w:p>
    <w:p w:rsidR="00F57852" w:rsidRDefault="00F57852" w:rsidP="00F57852">
      <w:pPr>
        <w:pStyle w:val="Listeafsnit"/>
        <w:numPr>
          <w:ilvl w:val="0"/>
          <w:numId w:val="18"/>
        </w:numPr>
      </w:pPr>
      <w:r>
        <w:t xml:space="preserve">Der udarbejdes årligt mark- og gødningsplaner, der sikrer, at mængden af tilført gødning tilpasses afgrødernes aktuelle behov og opfylder lovkravene herfor. </w:t>
      </w:r>
    </w:p>
    <w:p w:rsidR="00F57852" w:rsidRDefault="00F57852" w:rsidP="00F57852">
      <w:pPr>
        <w:pStyle w:val="Listeafsnit"/>
        <w:numPr>
          <w:ilvl w:val="0"/>
          <w:numId w:val="18"/>
        </w:numPr>
      </w:pPr>
      <w:r>
        <w:t xml:space="preserve">Kvalitetskontrol </w:t>
      </w:r>
    </w:p>
    <w:p w:rsidR="00F57852" w:rsidRDefault="00F57852" w:rsidP="00F57852">
      <w:pPr>
        <w:pStyle w:val="Listeafsnit"/>
        <w:numPr>
          <w:ilvl w:val="0"/>
          <w:numId w:val="18"/>
        </w:numPr>
      </w:pPr>
      <w:r>
        <w:t xml:space="preserve">Vurdering af tidshorisonten for større renovering af driftsinventar og driftsbygninger. </w:t>
      </w:r>
    </w:p>
    <w:p w:rsidR="00F57852" w:rsidRDefault="00F57852" w:rsidP="00F57852">
      <w:r>
        <w:t>Der udvises godt landmandskab igennem:</w:t>
      </w:r>
    </w:p>
    <w:p w:rsidR="00F57852" w:rsidRDefault="00F57852" w:rsidP="00F57852">
      <w:pPr>
        <w:pStyle w:val="Listeafsnit"/>
        <w:numPr>
          <w:ilvl w:val="0"/>
          <w:numId w:val="19"/>
        </w:numPr>
      </w:pPr>
      <w:r>
        <w:t xml:space="preserve">Bedriftens medarbejdere uddannes løbende gennem kurser og efteruddannelse </w:t>
      </w:r>
    </w:p>
    <w:p w:rsidR="00F57852" w:rsidRDefault="00F57852" w:rsidP="00F57852">
      <w:pPr>
        <w:pStyle w:val="Listeafsnit"/>
        <w:numPr>
          <w:ilvl w:val="0"/>
          <w:numId w:val="19"/>
        </w:numPr>
      </w:pPr>
      <w:r>
        <w:t xml:space="preserve">Medarbejdere er orienteret om, at ejendommen er miljøgodkendt, og hvilket ansvar der dermed følger. I bedriftens driftsregnskab registreres forbrug af indkøbt foder og handelsgødning. </w:t>
      </w:r>
    </w:p>
    <w:p w:rsidR="00F57852" w:rsidRDefault="00F57852" w:rsidP="00F57852">
      <w:pPr>
        <w:pStyle w:val="Listeafsnit"/>
        <w:numPr>
          <w:ilvl w:val="0"/>
          <w:numId w:val="19"/>
        </w:numPr>
      </w:pPr>
      <w:r>
        <w:t xml:space="preserve">Affald bortskaffes så vidt muligt til genbrug. </w:t>
      </w:r>
    </w:p>
    <w:p w:rsidR="00F57852" w:rsidRDefault="00F57852" w:rsidP="00F57852">
      <w:pPr>
        <w:pStyle w:val="Listeafsnit"/>
        <w:numPr>
          <w:ilvl w:val="0"/>
          <w:numId w:val="19"/>
        </w:numPr>
      </w:pPr>
      <w:r>
        <w:t xml:space="preserve">Der udarbejdes gødningsplaner og gødningsregnskab på bedriften, hvor såvel forbrug af handelsgødning som husdyrgødning dokumenteres. </w:t>
      </w:r>
    </w:p>
    <w:p w:rsidR="00F57852" w:rsidRDefault="00F57852" w:rsidP="00F57852">
      <w:pPr>
        <w:pStyle w:val="Listeafsnit"/>
        <w:numPr>
          <w:ilvl w:val="0"/>
          <w:numId w:val="19"/>
        </w:numPr>
      </w:pPr>
      <w:r>
        <w:t xml:space="preserve">Rengøring i og omkring bygninger foretages jævnligt med henblik på at minimere risikoen for lugt, skadedyr samt mindske risikoen for at der opstår uhygiejniske forhold. </w:t>
      </w:r>
    </w:p>
    <w:p w:rsidR="00F57852" w:rsidRDefault="00F57852" w:rsidP="00F57852">
      <w:pPr>
        <w:pStyle w:val="Listeafsnit"/>
        <w:numPr>
          <w:ilvl w:val="0"/>
          <w:numId w:val="19"/>
        </w:numPr>
      </w:pPr>
      <w:r>
        <w:lastRenderedPageBreak/>
        <w:t xml:space="preserve">Optimerer brugen af næringsstoffer på ejendomsniveau under hensyntagen til jordens frugtbarhed og det økonomiske afkast. </w:t>
      </w:r>
    </w:p>
    <w:p w:rsidR="00F57852" w:rsidRDefault="00F57852" w:rsidP="00F57852">
      <w:pPr>
        <w:pStyle w:val="Listeafsnit"/>
        <w:numPr>
          <w:ilvl w:val="0"/>
          <w:numId w:val="19"/>
        </w:numPr>
      </w:pPr>
      <w:r>
        <w:t xml:space="preserve">Sætte særlig fokus på dyrevelfærd og fortsat gøre en ekstraordinær indsats over for infektioner, som kan overføres fra dyr til mennesker. </w:t>
      </w:r>
    </w:p>
    <w:p w:rsidR="00F57852" w:rsidRDefault="00F57852" w:rsidP="00F57852">
      <w:pPr>
        <w:pStyle w:val="Listeafsnit"/>
        <w:numPr>
          <w:ilvl w:val="0"/>
          <w:numId w:val="19"/>
        </w:numPr>
      </w:pPr>
      <w:r>
        <w:t xml:space="preserve">Tage hensyn til grund- og overfladevand, når driften tilrettelægges.  </w:t>
      </w:r>
    </w:p>
    <w:p w:rsidR="00651B82" w:rsidRDefault="00651B82" w:rsidP="00651B82">
      <w:pPr>
        <w:pStyle w:val="Overskrift6"/>
        <w:rPr>
          <w:rStyle w:val="Strk"/>
          <w:b/>
          <w:bCs w:val="0"/>
        </w:rPr>
      </w:pPr>
      <w:r>
        <w:rPr>
          <w:rStyle w:val="Strk"/>
          <w:b/>
          <w:bCs w:val="0"/>
        </w:rPr>
        <w:t>Rengøring og desinfektion</w:t>
      </w:r>
    </w:p>
    <w:p w:rsidR="00EB073B" w:rsidRDefault="00EB073B" w:rsidP="00EB073B">
      <w:r>
        <w:t>Der er på bedriften stor opmærksomhed på at renholde stalde og omkringliggende arealer. En side effekt af godt indeklima er, at staldene lugter mindre end gennemsnittet, samt at ammoniakfordampningen ligeledes er lavere.</w:t>
      </w:r>
    </w:p>
    <w:p w:rsidR="00651B82" w:rsidRPr="00865128" w:rsidRDefault="00EB073B" w:rsidP="00651B82">
      <w:pPr>
        <w:rPr>
          <w:color w:val="000000" w:themeColor="text1"/>
        </w:rPr>
      </w:pPr>
      <w:r>
        <w:rPr>
          <w:bCs/>
        </w:rPr>
        <w:t xml:space="preserve">Følger de lovmæssige krav om overbrusningsanlæg eller tilsvarende anordning til regulering af svins </w:t>
      </w:r>
      <w:r w:rsidRPr="00865128">
        <w:rPr>
          <w:bCs/>
          <w:color w:val="000000" w:themeColor="text1"/>
        </w:rPr>
        <w:t>kroptemperatur.</w:t>
      </w:r>
    </w:p>
    <w:p w:rsidR="00651B82" w:rsidRDefault="00651B82" w:rsidP="00651B82">
      <w:pPr>
        <w:pStyle w:val="Overskrift6"/>
      </w:pPr>
      <w:r>
        <w:t>Bedste tilgængelige staldteknologi</w:t>
      </w:r>
    </w:p>
    <w:p w:rsidR="00F57852" w:rsidRDefault="00F57852" w:rsidP="00F57852">
      <w:r>
        <w:t>I forbindelse med udvidelsen i eksisterende stalde er der vurderet på hvilke tiltag der er mulige for at reducere ammoniakfordampningen.</w:t>
      </w:r>
      <w:r w:rsidR="00BC6421">
        <w:t xml:space="preserve"> Ammoniak-fordampning reduceres ved at der anvendes staldsystemet drænet gulv + spalter (33/67) ved slagtesvinene og der anvendes reduceret fodertildeling på 2,75 FE/kg tilvækst.</w:t>
      </w:r>
      <w:r>
        <w:t xml:space="preserve"> Derved </w:t>
      </w:r>
      <w:r w:rsidR="00BC6421">
        <w:t xml:space="preserve">er </w:t>
      </w:r>
      <w:r>
        <w:t>ammoniakfordampningen fra staldene til 4</w:t>
      </w:r>
      <w:r w:rsidR="00BC6421">
        <w:t>.185</w:t>
      </w:r>
      <w:r>
        <w:t xml:space="preserve"> kg N/år, og ligger dermed under det vejledende BAT niveau. </w:t>
      </w:r>
    </w:p>
    <w:p w:rsidR="00F57852" w:rsidRDefault="00F57852" w:rsidP="00F57852">
      <w:r>
        <w:t>Der anvendes herudover hyppig udslusning med en effekt på 20 % i forhold til lugt.</w:t>
      </w:r>
    </w:p>
    <w:p w:rsidR="00F57852" w:rsidRDefault="00F57852" w:rsidP="00F57852">
      <w:r>
        <w:t>Det er vurderet, at ejendommen dermed lever op til hvad der kan forventes i forhold udvidelsens størrelse, samt i forhold til at udvidelsen foretages i eksisterende bygninger med meget begrænsede muligheder</w:t>
      </w:r>
    </w:p>
    <w:p w:rsidR="00F57852" w:rsidRDefault="00F57852" w:rsidP="00F57852">
      <w:pPr>
        <w:pStyle w:val="Overskrift7"/>
      </w:pPr>
      <w:r>
        <w:t>Fravalgt BAT teknologi</w:t>
      </w:r>
    </w:p>
    <w:p w:rsidR="00F57852" w:rsidRDefault="00F57852" w:rsidP="00F57852">
      <w:pPr>
        <w:rPr>
          <w:bCs/>
        </w:rPr>
      </w:pPr>
      <w:r>
        <w:rPr>
          <w:bCs/>
        </w:rPr>
        <w:t xml:space="preserve">Der vil ikke blive etableret forsuring i de eksisterende stalde. Forsuringsanlæg er dyre i investering og i drift. Der er derfor vurderet at udbyttet af en investering i forsuringsanlæg ikke står mål med udbyttet (proportionalitetsprincippet). </w:t>
      </w:r>
    </w:p>
    <w:p w:rsidR="00651B82" w:rsidRPr="00494C42" w:rsidRDefault="00F57852" w:rsidP="00F57852">
      <w:pPr>
        <w:pStyle w:val="Brdtekst"/>
        <w:rPr>
          <w:color w:val="FF0000"/>
        </w:rPr>
      </w:pPr>
      <w:r w:rsidRPr="005F4EA4">
        <w:rPr>
          <w:bCs/>
        </w:rPr>
        <w:t>I forbindelse med udvidelse er kemisk og biologisk luftrensning overvejet i forhold til ammoniakreduktion. Både biologisk og kemisk luftrensning er dyrt at etablere</w:t>
      </w:r>
      <w:r>
        <w:rPr>
          <w:bCs/>
        </w:rPr>
        <w:t xml:space="preserve"> og har høje driftsomkostninger</w:t>
      </w:r>
      <w:r w:rsidRPr="005F4EA4">
        <w:rPr>
          <w:bCs/>
        </w:rPr>
        <w:t>. Det vurderes derfor at omkostningerne til etablering af luftrensning vil blive for høje, og derfor falder luftrensning ikke indenfor principperne i BAT.</w:t>
      </w:r>
    </w:p>
    <w:p w:rsidR="00651B82" w:rsidRDefault="00651B82" w:rsidP="00651B82">
      <w:pPr>
        <w:pStyle w:val="Overskrift6"/>
      </w:pPr>
      <w:r>
        <w:t>Bedste tilgængelige foderteknologi</w:t>
      </w:r>
    </w:p>
    <w:p w:rsidR="00F57852" w:rsidRPr="00CC3146" w:rsidRDefault="00F57852" w:rsidP="00F57852">
      <w:r>
        <w:t xml:space="preserve">Der anvendes en reduceret fodertildeling på 2,75 FE/kg tilvækst ved slagtesvinene (31-112 kg). Der anvendes norm for smågrisene (28-31 kg). </w:t>
      </w:r>
    </w:p>
    <w:p w:rsidR="00F57852" w:rsidRDefault="00F57852" w:rsidP="00F57852">
      <w:pPr>
        <w:rPr>
          <w:rStyle w:val="Strk"/>
          <w:b w:val="0"/>
          <w:bCs w:val="0"/>
        </w:rPr>
      </w:pPr>
    </w:p>
    <w:p w:rsidR="00557F07" w:rsidRDefault="00557F07" w:rsidP="00F57852">
      <w:pPr>
        <w:rPr>
          <w:rStyle w:val="Strk"/>
          <w:b w:val="0"/>
          <w:bCs w:val="0"/>
        </w:rPr>
      </w:pPr>
      <w:r>
        <w:rPr>
          <w:noProof/>
          <w:lang w:eastAsia="da-DK"/>
        </w:rPr>
        <w:lastRenderedPageBreak/>
        <w:drawing>
          <wp:inline distT="0" distB="0" distL="0" distR="0" wp14:anchorId="6159F915" wp14:editId="53B57EF5">
            <wp:extent cx="6120130" cy="1862061"/>
            <wp:effectExtent l="0" t="0" r="0" b="508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email">
                      <a:extLst>
                        <a:ext uri="{28A0092B-C50C-407E-A947-70E740481C1C}">
                          <a14:useLocalDpi xmlns:a14="http://schemas.microsoft.com/office/drawing/2010/main"/>
                        </a:ext>
                      </a:extLst>
                    </a:blip>
                    <a:stretch>
                      <a:fillRect/>
                    </a:stretch>
                  </pic:blipFill>
                  <pic:spPr>
                    <a:xfrm>
                      <a:off x="0" y="0"/>
                      <a:ext cx="6120130" cy="1862061"/>
                    </a:xfrm>
                    <a:prstGeom prst="rect">
                      <a:avLst/>
                    </a:prstGeom>
                  </pic:spPr>
                </pic:pic>
              </a:graphicData>
            </a:graphic>
          </wp:inline>
        </w:drawing>
      </w:r>
    </w:p>
    <w:p w:rsidR="00557F07" w:rsidRDefault="00557F07" w:rsidP="00F57852">
      <w:pPr>
        <w:rPr>
          <w:rStyle w:val="Strk"/>
          <w:b w:val="0"/>
          <w:bCs w:val="0"/>
        </w:rPr>
      </w:pPr>
      <w:r>
        <w:rPr>
          <w:noProof/>
          <w:lang w:eastAsia="da-DK"/>
        </w:rPr>
        <w:drawing>
          <wp:inline distT="0" distB="0" distL="0" distR="0" wp14:anchorId="285A1E68" wp14:editId="244D5433">
            <wp:extent cx="6120130" cy="941464"/>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email">
                      <a:extLst>
                        <a:ext uri="{28A0092B-C50C-407E-A947-70E740481C1C}">
                          <a14:useLocalDpi xmlns:a14="http://schemas.microsoft.com/office/drawing/2010/main"/>
                        </a:ext>
                      </a:extLst>
                    </a:blip>
                    <a:stretch>
                      <a:fillRect/>
                    </a:stretch>
                  </pic:blipFill>
                  <pic:spPr>
                    <a:xfrm>
                      <a:off x="0" y="0"/>
                      <a:ext cx="6120130" cy="941464"/>
                    </a:xfrm>
                    <a:prstGeom prst="rect">
                      <a:avLst/>
                    </a:prstGeom>
                  </pic:spPr>
                </pic:pic>
              </a:graphicData>
            </a:graphic>
          </wp:inline>
        </w:drawing>
      </w:r>
    </w:p>
    <w:p w:rsidR="00304080" w:rsidRPr="0026132F" w:rsidRDefault="0026132F" w:rsidP="0026132F">
      <w:pPr>
        <w:pStyle w:val="Overskrift5"/>
        <w:rPr>
          <w:rStyle w:val="Strk"/>
          <w:b/>
          <w:bCs w:val="0"/>
        </w:rPr>
      </w:pPr>
      <w:r>
        <w:rPr>
          <w:rStyle w:val="Strk"/>
          <w:b/>
          <w:bCs w:val="0"/>
        </w:rPr>
        <w:t>Haderslev Kommunes vurdering</w:t>
      </w:r>
    </w:p>
    <w:p w:rsidR="00F406D2" w:rsidRDefault="00F406D2" w:rsidP="00F406D2">
      <w:pPr>
        <w:pStyle w:val="Overskrift6"/>
        <w:rPr>
          <w:rStyle w:val="Strk"/>
          <w:b/>
        </w:rPr>
      </w:pPr>
      <w:r>
        <w:rPr>
          <w:rStyle w:val="Strk"/>
          <w:b/>
        </w:rPr>
        <w:t>Dyrehold</w:t>
      </w:r>
    </w:p>
    <w:p w:rsidR="0066556F" w:rsidRDefault="0066556F" w:rsidP="0066556F">
      <w:pPr>
        <w:rPr>
          <w:rStyle w:val="Strk"/>
          <w:b w:val="0"/>
        </w:rPr>
      </w:pPr>
      <w:r>
        <w:rPr>
          <w:rStyle w:val="Strk"/>
          <w:b w:val="0"/>
        </w:rPr>
        <w:t>Der stilles vilkår til fastholdelse af den beskrevne produktion.</w:t>
      </w:r>
      <w:r w:rsidRPr="00660BC2">
        <w:rPr>
          <w:rStyle w:val="Strk"/>
          <w:b w:val="0"/>
        </w:rPr>
        <w:t xml:space="preserve"> </w:t>
      </w:r>
      <w:r>
        <w:rPr>
          <w:rStyle w:val="Strk"/>
          <w:b w:val="0"/>
        </w:rPr>
        <w:t>Haderslev Kommune gør i den sammenhæng opmærksom på, at gødningsregnskaber eller lignende skal kunne bruges til at dokumentere den lovlige produktion.</w:t>
      </w:r>
    </w:p>
    <w:p w:rsidR="0066556F" w:rsidRDefault="0066556F" w:rsidP="0066556F">
      <w:pPr>
        <w:rPr>
          <w:rStyle w:val="Strk"/>
          <w:b w:val="0"/>
        </w:rPr>
      </w:pPr>
      <w:r>
        <w:rPr>
          <w:rStyle w:val="Strk"/>
          <w:b w:val="0"/>
        </w:rPr>
        <w:t xml:space="preserve">Der er ikke ytret ønske om fleksibilitet i den tilladte produktion, som det var tilfældet i miljøgodkendelsen fra 2007. Vi henviser til anmeldeordningerne. </w:t>
      </w:r>
    </w:p>
    <w:p w:rsidR="00312781" w:rsidRDefault="00312781" w:rsidP="00F51E27">
      <w:pPr>
        <w:pStyle w:val="Overskrift6"/>
        <w:rPr>
          <w:rStyle w:val="Strk"/>
          <w:b/>
        </w:rPr>
      </w:pPr>
      <w:r>
        <w:rPr>
          <w:rStyle w:val="Strk"/>
          <w:b/>
        </w:rPr>
        <w:t>Anlæg</w:t>
      </w:r>
    </w:p>
    <w:p w:rsidR="00FC45BF" w:rsidRDefault="00FC45BF" w:rsidP="00FC45BF">
      <w:r>
        <w:t>Der sker ingen udvendige ændringer af det eksisterende anlæg. Der sker indvendige ændringer i form af staldsystem, hyppig udslusning af husdyrgødning</w:t>
      </w:r>
      <w:r w:rsidR="00BC6421">
        <w:t xml:space="preserve"> (allerede etableret)</w:t>
      </w:r>
      <w:r>
        <w:t xml:space="preserve">. Dette beskrives nærmere i afsnit omkring Bedste anvendelige staldteknologi. </w:t>
      </w:r>
    </w:p>
    <w:p w:rsidR="00FC45BF" w:rsidRPr="00FC45BF" w:rsidRDefault="00FC45BF" w:rsidP="00FC45BF">
      <w:r>
        <w:t xml:space="preserve">Der stilles ingen vilkår til anlæggets udførsel i øvrigt. </w:t>
      </w:r>
      <w:r w:rsidRPr="00D3684B">
        <w:t xml:space="preserve"> </w:t>
      </w:r>
      <w:r>
        <w:t xml:space="preserve">Der henvises til vilkår 1 om, at projektet skal gennemføres som det er beskrevet. </w:t>
      </w:r>
    </w:p>
    <w:p w:rsidR="00F51E27" w:rsidRDefault="00F51E27" w:rsidP="00F51E27">
      <w:pPr>
        <w:pStyle w:val="Overskrift6"/>
      </w:pPr>
      <w:r>
        <w:t>Management</w:t>
      </w:r>
    </w:p>
    <w:p w:rsidR="00F57852" w:rsidRDefault="00F57852" w:rsidP="00F57852">
      <w:r>
        <w:t xml:space="preserve">Haderslev Kommune vurderer, at det beskrevne management er med til at sikre BAT på husdyrbruget, da der indføres ny teknologi i forhold til miljøgodkendelsen fra 2007. </w:t>
      </w:r>
    </w:p>
    <w:p w:rsidR="00F57852" w:rsidRDefault="00F57852" w:rsidP="00F57852">
      <w:r>
        <w:t xml:space="preserve">Der stilles vilkår til fastholdelse af det ansøgte og i forhold til dokumentation af anvendelsen af bedste anvendelige staldteknologi og bedste anvendelige foderteknologi. Disse vilkår stilles i overensstemmelse med teknologibladene, der er udarbejdet af Miljøstyrelsen. </w:t>
      </w:r>
    </w:p>
    <w:p w:rsidR="003A76F0" w:rsidRDefault="003A76F0" w:rsidP="003A76F0">
      <w:r>
        <w:t>Vilkår omkring beredskabsplan fremgår af miljøgodkendelsen af 3. oktober 2007 (vilkår 3). Kommunen vurderer, at vilkåret skal suppleres med påbud omhandlende registrering af ”nærved uheld”, så risikoen for uheld med deraf følgende miljømæssige skader mindskes. . Der stilles yderligere vilkår til, at den revideres årligt. Der meddeles påbud i overensstemmelse hermed.</w:t>
      </w:r>
    </w:p>
    <w:p w:rsidR="00651B82" w:rsidRDefault="00651B82" w:rsidP="00651B82">
      <w:pPr>
        <w:pStyle w:val="Overskrift6"/>
        <w:rPr>
          <w:rStyle w:val="Strk"/>
          <w:b/>
          <w:bCs w:val="0"/>
        </w:rPr>
      </w:pPr>
      <w:r>
        <w:rPr>
          <w:rStyle w:val="Strk"/>
          <w:b/>
          <w:bCs w:val="0"/>
        </w:rPr>
        <w:lastRenderedPageBreak/>
        <w:t>Rengøring og desinfektion</w:t>
      </w:r>
    </w:p>
    <w:p w:rsidR="00EB073B" w:rsidRDefault="00EB073B" w:rsidP="00EB073B">
      <w:r>
        <w:t xml:space="preserve">Haderslev Kommune vurderer, at rengøring og desinfektion af stalde ved holdskifte, samt minimum årlig rengøring af ventilationssystem er tilstrækkeligt til at opretholde standard og begrænse lugt- og støvgener. </w:t>
      </w:r>
      <w:r w:rsidR="001E65DC">
        <w:t>Vilkår omkring at ventilationssystemet jævnligt skal efterses og rengøres fremgår af miljøgodkendelsen af 3. oktober 2007 (vilkår 43).</w:t>
      </w:r>
    </w:p>
    <w:p w:rsidR="00312781" w:rsidRDefault="00312781" w:rsidP="00312781">
      <w:pPr>
        <w:pStyle w:val="Overskrift6"/>
      </w:pPr>
      <w:r>
        <w:t>Bedste tilgængelige staldteknologi</w:t>
      </w:r>
    </w:p>
    <w:p w:rsidR="005153A9" w:rsidRPr="00B5597E" w:rsidRDefault="005153A9" w:rsidP="005153A9">
      <w:pPr>
        <w:rPr>
          <w:color w:val="000000" w:themeColor="text1"/>
        </w:rPr>
      </w:pPr>
      <w:r>
        <w:t xml:space="preserve">Som bedste anvendelige teknologi er der anvendt </w:t>
      </w:r>
      <w:r w:rsidR="00BC6421">
        <w:t>staldsystemet drænet gulv + spalter (33/67) ved slagtesvinene</w:t>
      </w:r>
      <w:r w:rsidRPr="00B5597E">
        <w:rPr>
          <w:color w:val="000000" w:themeColor="text1"/>
        </w:rPr>
        <w:t xml:space="preserve">. </w:t>
      </w:r>
    </w:p>
    <w:p w:rsidR="005153A9" w:rsidRDefault="00BC6421" w:rsidP="005153A9">
      <w:r>
        <w:t xml:space="preserve">Staldsystemet </w:t>
      </w:r>
      <w:r w:rsidR="005153A9">
        <w:t xml:space="preserve">medvirker til, at produktionen lever op til de vejledende emissiongrænseværdier for ammoniak, fastsat af Miljøstyrelsen, som det beskrives i afsnit 2.5.4.1 Ammoniaktab. </w:t>
      </w:r>
    </w:p>
    <w:p w:rsidR="00006A14" w:rsidRPr="00B16BE8" w:rsidRDefault="00006A14" w:rsidP="00006A14">
      <w:pPr>
        <w:rPr>
          <w:color w:val="FF0000"/>
        </w:rPr>
      </w:pPr>
      <w:r>
        <w:t xml:space="preserve">Der stilles vilkår hertil i overensstemmelse med Miljøstyrelsens vejledning. </w:t>
      </w:r>
    </w:p>
    <w:p w:rsidR="00312781" w:rsidRDefault="00312781" w:rsidP="00312781">
      <w:pPr>
        <w:pStyle w:val="Overskrift6"/>
      </w:pPr>
      <w:r>
        <w:t>Bedste tilgængelige foderteknologi</w:t>
      </w:r>
    </w:p>
    <w:p w:rsidR="005E0E09" w:rsidRPr="00B5597E" w:rsidRDefault="005E0E09" w:rsidP="005E0E09">
      <w:pPr>
        <w:pStyle w:val="Default"/>
        <w:jc w:val="both"/>
        <w:rPr>
          <w:rFonts w:ascii="Verdana" w:hAnsi="Verdana" w:cs="Verdana"/>
          <w:color w:val="000000" w:themeColor="text1"/>
          <w:sz w:val="20"/>
          <w:szCs w:val="20"/>
          <w:u w:val="single"/>
        </w:rPr>
      </w:pPr>
      <w:r w:rsidRPr="00B5597E">
        <w:rPr>
          <w:rFonts w:ascii="Verdana" w:hAnsi="Verdana" w:cs="Verdana"/>
          <w:color w:val="000000" w:themeColor="text1"/>
          <w:sz w:val="20"/>
          <w:szCs w:val="20"/>
          <w:u w:val="single"/>
        </w:rPr>
        <w:t xml:space="preserve">Foderoptimering sænker ammoniakfordampningen </w:t>
      </w:r>
    </w:p>
    <w:p w:rsidR="00090555" w:rsidRPr="00B5597E" w:rsidRDefault="00006A14" w:rsidP="00090555">
      <w:pPr>
        <w:rPr>
          <w:color w:val="000000" w:themeColor="text1"/>
        </w:rPr>
      </w:pPr>
      <w:r w:rsidRPr="00B5597E">
        <w:rPr>
          <w:color w:val="000000" w:themeColor="text1"/>
        </w:rPr>
        <w:t>Ansøger har redegjort for, at husdyrbruget reducerer ammoniaktabet, idet</w:t>
      </w:r>
      <w:r w:rsidR="0066556F" w:rsidRPr="00B5597E">
        <w:rPr>
          <w:color w:val="000000" w:themeColor="text1"/>
        </w:rPr>
        <w:t xml:space="preserve"> der anvendes </w:t>
      </w:r>
      <w:r w:rsidR="00090555" w:rsidRPr="00B5597E">
        <w:rPr>
          <w:color w:val="000000" w:themeColor="text1"/>
        </w:rPr>
        <w:t>reduceret fodertildeling på 2,75 FE/kg tilvækst ved slagtesvinene (31-112 kg). Der anvendes norm for smågrisene (28-31 kg).</w:t>
      </w:r>
    </w:p>
    <w:p w:rsidR="00B16BE8" w:rsidRPr="00B16BE8" w:rsidRDefault="00090555" w:rsidP="00B16BE8">
      <w:pPr>
        <w:rPr>
          <w:color w:val="FF0000"/>
        </w:rPr>
      </w:pPr>
      <w:r>
        <w:t>Dette bevirker til et s</w:t>
      </w:r>
      <w:r w:rsidR="00002471">
        <w:t>ænke</w:t>
      </w:r>
      <w:r w:rsidR="00F06966">
        <w:t>t</w:t>
      </w:r>
      <w:r w:rsidR="00002471">
        <w:t xml:space="preserve"> ammoniaktab sammen med</w:t>
      </w:r>
      <w:r w:rsidR="00D04B72">
        <w:t xml:space="preserve"> staldsystemet drænet gulv + spalter (33/67) ved slagtesvinene</w:t>
      </w:r>
      <w:r>
        <w:t xml:space="preserve">, hvilket beskrives nærmere i afsnit 2.5.4.1 Ammoniaktab. Der stilles vilkår hertil i overensstemmelse med Miljøstyrelsens vejledning. </w:t>
      </w:r>
    </w:p>
    <w:p w:rsidR="008B17D0" w:rsidRPr="00006A14" w:rsidRDefault="008B17D0" w:rsidP="008B17D0">
      <w:pPr>
        <w:pStyle w:val="Overskrift6"/>
        <w:rPr>
          <w:rStyle w:val="Strk"/>
          <w:u w:val="single"/>
        </w:rPr>
      </w:pPr>
      <w:r w:rsidRPr="00006A14">
        <w:rPr>
          <w:rStyle w:val="Strk"/>
          <w:u w:val="single"/>
        </w:rPr>
        <w:t>Vejledende emissionskrav for fosfor</w:t>
      </w:r>
    </w:p>
    <w:p w:rsidR="003F10A2" w:rsidRDefault="003F10A2" w:rsidP="003F10A2">
      <w:r>
        <w:t xml:space="preserve">Ansøger har redegjort for, at husdyrbruget lever op til bedste anvendelige teknik (BAT), idet emissionsgrænseværdien for fosfor er overholdt. </w:t>
      </w:r>
    </w:p>
    <w:p w:rsidR="003F10A2" w:rsidRPr="006E75FF" w:rsidRDefault="003F10A2" w:rsidP="003F10A2">
      <w:pPr>
        <w:rPr>
          <w:rStyle w:val="Strk"/>
          <w:b w:val="0"/>
        </w:rPr>
      </w:pPr>
      <w:r>
        <w:rPr>
          <w:rStyle w:val="Strk"/>
          <w:b w:val="0"/>
        </w:rPr>
        <w:t>Det vejledende emissionskrav for fosfor er beregnet til 6.428 kg</w:t>
      </w:r>
      <w:r w:rsidR="00002471">
        <w:rPr>
          <w:rStyle w:val="Strk"/>
          <w:b w:val="0"/>
        </w:rPr>
        <w:t xml:space="preserve"> </w:t>
      </w:r>
      <w:r w:rsidR="000216A4">
        <w:rPr>
          <w:rStyle w:val="Strk"/>
          <w:b w:val="0"/>
        </w:rPr>
        <w:t>P/år, jf. bilag 11</w:t>
      </w:r>
      <w:r>
        <w:rPr>
          <w:rStyle w:val="Strk"/>
          <w:b w:val="0"/>
        </w:rPr>
        <w:t xml:space="preserve"> Den </w:t>
      </w:r>
      <w:r w:rsidR="00002471">
        <w:rPr>
          <w:rStyle w:val="Strk"/>
          <w:b w:val="0"/>
        </w:rPr>
        <w:t>indsendte ansøgning viser et fos</w:t>
      </w:r>
      <w:r>
        <w:rPr>
          <w:rStyle w:val="Strk"/>
          <w:b w:val="0"/>
        </w:rPr>
        <w:t>forindhold i gødningen på 6.4</w:t>
      </w:r>
      <w:r w:rsidR="00F15122">
        <w:rPr>
          <w:rStyle w:val="Strk"/>
          <w:b w:val="0"/>
        </w:rPr>
        <w:t>09</w:t>
      </w:r>
      <w:r>
        <w:rPr>
          <w:rStyle w:val="Strk"/>
          <w:b w:val="0"/>
        </w:rPr>
        <w:t xml:space="preserve"> kg</w:t>
      </w:r>
      <w:r w:rsidR="00002471">
        <w:rPr>
          <w:rStyle w:val="Strk"/>
          <w:b w:val="0"/>
        </w:rPr>
        <w:t xml:space="preserve"> </w:t>
      </w:r>
      <w:r>
        <w:rPr>
          <w:rStyle w:val="Strk"/>
          <w:b w:val="0"/>
        </w:rPr>
        <w:t>P/år. Derved er BAT niveauet for fosfor overholdt me</w:t>
      </w:r>
      <w:r w:rsidR="00F15122">
        <w:rPr>
          <w:rStyle w:val="Strk"/>
          <w:b w:val="0"/>
        </w:rPr>
        <w:t>d 19</w:t>
      </w:r>
      <w:r>
        <w:rPr>
          <w:rStyle w:val="Strk"/>
          <w:b w:val="0"/>
        </w:rPr>
        <w:t xml:space="preserve"> kg</w:t>
      </w:r>
      <w:r w:rsidR="00002471">
        <w:rPr>
          <w:rStyle w:val="Strk"/>
          <w:b w:val="0"/>
        </w:rPr>
        <w:t xml:space="preserve"> </w:t>
      </w:r>
      <w:r>
        <w:rPr>
          <w:rStyle w:val="Strk"/>
          <w:b w:val="0"/>
        </w:rPr>
        <w:t xml:space="preserve">P/år. </w:t>
      </w:r>
    </w:p>
    <w:p w:rsidR="00006A14" w:rsidRPr="00D40D3E" w:rsidRDefault="003F10A2" w:rsidP="00006A14">
      <w:pPr>
        <w:rPr>
          <w:color w:val="000000" w:themeColor="text1"/>
        </w:rPr>
      </w:pPr>
      <w:r>
        <w:rPr>
          <w:rStyle w:val="Strk"/>
          <w:b w:val="0"/>
        </w:rPr>
        <w:t xml:space="preserve">Reduktion af fodertildeling anvendes til at nedbringe indholdet af fosfor. </w:t>
      </w:r>
      <w:r w:rsidR="00006A14">
        <w:t xml:space="preserve">Der stilles vilkår hertil i overensstemmelse med Miljøstyrelsens </w:t>
      </w:r>
      <w:r w:rsidR="00006A14" w:rsidRPr="00D40D3E">
        <w:rPr>
          <w:color w:val="000000" w:themeColor="text1"/>
        </w:rPr>
        <w:t xml:space="preserve">vejledning. </w:t>
      </w:r>
    </w:p>
    <w:p w:rsidR="00006A14" w:rsidRPr="005E0E09" w:rsidRDefault="005E0E09" w:rsidP="00006A14">
      <w:pPr>
        <w:rPr>
          <w:sz w:val="18"/>
          <w:szCs w:val="18"/>
          <w:u w:val="single"/>
        </w:rPr>
      </w:pPr>
      <w:r>
        <w:rPr>
          <w:sz w:val="18"/>
          <w:szCs w:val="18"/>
          <w:u w:val="single"/>
        </w:rPr>
        <w:t>F</w:t>
      </w:r>
      <w:r w:rsidRPr="00006A14">
        <w:rPr>
          <w:sz w:val="18"/>
          <w:szCs w:val="18"/>
          <w:u w:val="single"/>
        </w:rPr>
        <w:t>orudsætninger</w:t>
      </w:r>
      <w:r>
        <w:rPr>
          <w:sz w:val="18"/>
          <w:szCs w:val="18"/>
          <w:u w:val="single"/>
        </w:rPr>
        <w:t xml:space="preserve"> for </w:t>
      </w:r>
      <w:r w:rsidRPr="005E0E09">
        <w:rPr>
          <w:sz w:val="18"/>
          <w:szCs w:val="18"/>
          <w:u w:val="single"/>
        </w:rPr>
        <w:t>beregninger</w:t>
      </w:r>
    </w:p>
    <w:p w:rsidR="00006A14" w:rsidRDefault="00006A14" w:rsidP="00006A14">
      <w:r>
        <w:t xml:space="preserve">Vilkår fastsættes dermed som krav til maksimalt N og P ab dyr pr. år, hvilket der skal redegøres for i forbindelse med tilsyn. </w:t>
      </w:r>
    </w:p>
    <w:p w:rsidR="00006A14" w:rsidRPr="00B5597E" w:rsidRDefault="00006A14" w:rsidP="00006A14">
      <w:pPr>
        <w:pStyle w:val="Billedtekst"/>
        <w:rPr>
          <w:color w:val="000000" w:themeColor="text1"/>
          <w:u w:val="single"/>
        </w:rPr>
      </w:pPr>
      <w:r w:rsidRPr="00B5597E">
        <w:rPr>
          <w:color w:val="000000" w:themeColor="text1"/>
          <w:u w:val="single"/>
        </w:rPr>
        <w:t xml:space="preserve">Tabel </w:t>
      </w:r>
      <w:r w:rsidRPr="00B5597E">
        <w:rPr>
          <w:color w:val="000000" w:themeColor="text1"/>
          <w:u w:val="single"/>
        </w:rPr>
        <w:fldChar w:fldCharType="begin"/>
      </w:r>
      <w:r w:rsidRPr="00B5597E">
        <w:rPr>
          <w:color w:val="000000" w:themeColor="text1"/>
          <w:u w:val="single"/>
        </w:rPr>
        <w:instrText xml:space="preserve"> SEQ Tabel \* ARABIC </w:instrText>
      </w:r>
      <w:r w:rsidRPr="00B5597E">
        <w:rPr>
          <w:color w:val="000000" w:themeColor="text1"/>
          <w:u w:val="single"/>
        </w:rPr>
        <w:fldChar w:fldCharType="separate"/>
      </w:r>
      <w:r w:rsidR="006F7C22">
        <w:rPr>
          <w:noProof/>
          <w:color w:val="000000" w:themeColor="text1"/>
          <w:u w:val="single"/>
        </w:rPr>
        <w:t>1</w:t>
      </w:r>
      <w:r w:rsidRPr="00B5597E">
        <w:rPr>
          <w:color w:val="000000" w:themeColor="text1"/>
          <w:u w:val="single"/>
        </w:rPr>
        <w:fldChar w:fldCharType="end"/>
      </w:r>
      <w:r w:rsidRPr="00B5597E">
        <w:rPr>
          <w:color w:val="000000" w:themeColor="text1"/>
          <w:u w:val="single"/>
        </w:rPr>
        <w:t>: Ovenstående er beregnet ud fra forudsætningerne i nedenstående tabel. De enkelte forudsætninger er ikke bindende, men vilkårsligningen skal samlet set overholdes.</w:t>
      </w:r>
    </w:p>
    <w:tbl>
      <w:tblPr>
        <w:tblW w:w="0" w:type="auto"/>
        <w:tblBorders>
          <w:top w:val="nil"/>
          <w:left w:val="nil"/>
          <w:bottom w:val="nil"/>
          <w:right w:val="nil"/>
        </w:tblBorders>
        <w:tblLayout w:type="fixed"/>
        <w:tblLook w:val="0000" w:firstRow="0" w:lastRow="0" w:firstColumn="0" w:lastColumn="0" w:noHBand="0" w:noVBand="0"/>
      </w:tblPr>
      <w:tblGrid>
        <w:gridCol w:w="3155"/>
        <w:gridCol w:w="3155"/>
      </w:tblGrid>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u w:val="single"/>
              </w:rPr>
            </w:pPr>
            <w:r w:rsidRPr="00773C35">
              <w:rPr>
                <w:rFonts w:cs="Verdana"/>
                <w:i/>
                <w:iCs/>
                <w:color w:val="000000"/>
                <w:sz w:val="18"/>
                <w:szCs w:val="18"/>
                <w:u w:val="single"/>
              </w:rPr>
              <w:t xml:space="preserve">Faktor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u w:val="single"/>
              </w:rPr>
            </w:pPr>
            <w:r w:rsidRPr="00773C35">
              <w:rPr>
                <w:rFonts w:cs="Verdana"/>
                <w:i/>
                <w:iCs/>
                <w:color w:val="000000"/>
                <w:sz w:val="18"/>
                <w:szCs w:val="18"/>
                <w:u w:val="single"/>
              </w:rPr>
              <w:t xml:space="preserve">Værdi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Antal producerede slagtesvin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10.000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Indgangsvægt, kg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Pr>
                <w:rFonts w:cs="Verdana"/>
                <w:i/>
                <w:iCs/>
                <w:color w:val="000000"/>
                <w:sz w:val="18"/>
                <w:szCs w:val="18"/>
              </w:rPr>
              <w:t>31</w:t>
            </w:r>
            <w:r w:rsidRPr="00773C35">
              <w:rPr>
                <w:rFonts w:cs="Verdana"/>
                <w:i/>
                <w:iCs/>
                <w:color w:val="000000"/>
                <w:sz w:val="18"/>
                <w:szCs w:val="18"/>
              </w:rPr>
              <w:t xml:space="preserve">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Afgangsvægt, kg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Pr>
                <w:rFonts w:cs="Verdana"/>
                <w:i/>
                <w:iCs/>
                <w:color w:val="000000"/>
                <w:sz w:val="18"/>
                <w:szCs w:val="18"/>
              </w:rPr>
              <w:t>112</w:t>
            </w:r>
            <w:r w:rsidRPr="00773C35">
              <w:rPr>
                <w:rFonts w:cs="Verdana"/>
                <w:i/>
                <w:iCs/>
                <w:color w:val="000000"/>
                <w:sz w:val="18"/>
                <w:szCs w:val="18"/>
              </w:rPr>
              <w:t xml:space="preserve">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FEsv pr. kg tilvækst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2,75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Gram råprotein pr. FEsv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Pr>
                <w:rFonts w:cs="Verdana"/>
                <w:i/>
                <w:iCs/>
                <w:color w:val="000000"/>
                <w:sz w:val="18"/>
                <w:szCs w:val="18"/>
              </w:rPr>
              <w:t>145,8</w:t>
            </w:r>
            <w:r w:rsidRPr="00773C35">
              <w:rPr>
                <w:rFonts w:cs="Verdana"/>
                <w:i/>
                <w:iCs/>
                <w:color w:val="000000"/>
                <w:sz w:val="18"/>
                <w:szCs w:val="18"/>
              </w:rPr>
              <w:t xml:space="preserve">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i/>
                <w:iCs/>
                <w:color w:val="000000"/>
                <w:sz w:val="18"/>
                <w:szCs w:val="18"/>
              </w:rPr>
            </w:pPr>
            <w:r>
              <w:rPr>
                <w:rFonts w:cs="Verdana"/>
                <w:i/>
                <w:iCs/>
                <w:sz w:val="18"/>
                <w:szCs w:val="18"/>
              </w:rPr>
              <w:t>Gram fosfor pr. FEsv</w:t>
            </w:r>
          </w:p>
        </w:tc>
        <w:tc>
          <w:tcPr>
            <w:tcW w:w="3155" w:type="dxa"/>
          </w:tcPr>
          <w:p w:rsidR="00006A14" w:rsidRPr="00773C35" w:rsidRDefault="00006A14" w:rsidP="00B01FE6">
            <w:pPr>
              <w:autoSpaceDE w:val="0"/>
              <w:autoSpaceDN w:val="0"/>
              <w:adjustRightInd w:val="0"/>
              <w:spacing w:after="0" w:line="240" w:lineRule="auto"/>
              <w:jc w:val="left"/>
              <w:rPr>
                <w:rFonts w:cs="Verdana"/>
                <w:i/>
                <w:iCs/>
                <w:color w:val="000000"/>
                <w:sz w:val="18"/>
                <w:szCs w:val="18"/>
              </w:rPr>
            </w:pPr>
            <w:r>
              <w:rPr>
                <w:rFonts w:cs="Verdana"/>
                <w:i/>
                <w:iCs/>
                <w:color w:val="000000"/>
                <w:sz w:val="18"/>
                <w:szCs w:val="18"/>
              </w:rPr>
              <w:t>4,8</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773C35">
              <w:rPr>
                <w:rFonts w:cs="Verdana"/>
                <w:i/>
                <w:iCs/>
                <w:color w:val="000000"/>
                <w:sz w:val="18"/>
                <w:szCs w:val="18"/>
              </w:rPr>
              <w:t xml:space="preserve">Kg N ab dyr pr. svin </w:t>
            </w:r>
          </w:p>
        </w:tc>
        <w:tc>
          <w:tcPr>
            <w:tcW w:w="3155" w:type="dxa"/>
          </w:tcPr>
          <w:p w:rsidR="00006A14" w:rsidRPr="00773C35" w:rsidRDefault="00006A14" w:rsidP="00B01FE6">
            <w:pPr>
              <w:autoSpaceDE w:val="0"/>
              <w:autoSpaceDN w:val="0"/>
              <w:adjustRightInd w:val="0"/>
              <w:spacing w:after="0" w:line="240" w:lineRule="auto"/>
              <w:jc w:val="left"/>
              <w:rPr>
                <w:rFonts w:cs="Verdana"/>
                <w:color w:val="000000"/>
                <w:sz w:val="18"/>
                <w:szCs w:val="18"/>
              </w:rPr>
            </w:pPr>
            <w:r w:rsidRPr="001134B1">
              <w:rPr>
                <w:rFonts w:cs="Verdana"/>
                <w:i/>
                <w:iCs/>
                <w:color w:val="000000"/>
                <w:sz w:val="18"/>
                <w:szCs w:val="18"/>
              </w:rPr>
              <w:t>2,80</w:t>
            </w:r>
            <w:r w:rsidRPr="00773C35">
              <w:rPr>
                <w:rFonts w:cs="Verdana"/>
                <w:i/>
                <w:iCs/>
                <w:color w:val="000000"/>
                <w:sz w:val="18"/>
                <w:szCs w:val="18"/>
              </w:rPr>
              <w:t xml:space="preserve"> </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i/>
                <w:iCs/>
                <w:color w:val="000000"/>
                <w:sz w:val="18"/>
                <w:szCs w:val="18"/>
              </w:rPr>
            </w:pPr>
            <w:r>
              <w:rPr>
                <w:rFonts w:cs="Verdana"/>
                <w:i/>
                <w:iCs/>
                <w:sz w:val="18"/>
                <w:szCs w:val="18"/>
              </w:rPr>
              <w:t>Kg P ab dyr pr. svin</w:t>
            </w:r>
          </w:p>
        </w:tc>
        <w:tc>
          <w:tcPr>
            <w:tcW w:w="3155" w:type="dxa"/>
          </w:tcPr>
          <w:p w:rsidR="00006A14" w:rsidRPr="00211AEA" w:rsidRDefault="00006A14" w:rsidP="00B01FE6">
            <w:pPr>
              <w:autoSpaceDE w:val="0"/>
              <w:autoSpaceDN w:val="0"/>
              <w:adjustRightInd w:val="0"/>
              <w:spacing w:after="0" w:line="240" w:lineRule="auto"/>
              <w:jc w:val="left"/>
              <w:rPr>
                <w:rFonts w:cs="Verdana"/>
                <w:i/>
                <w:iCs/>
                <w:color w:val="000000"/>
                <w:sz w:val="18"/>
                <w:szCs w:val="18"/>
              </w:rPr>
            </w:pPr>
            <w:r w:rsidRPr="00006A14">
              <w:rPr>
                <w:rFonts w:cs="Verdana"/>
                <w:i/>
                <w:iCs/>
                <w:sz w:val="18"/>
                <w:szCs w:val="18"/>
              </w:rPr>
              <w:t>0,624</w:t>
            </w:r>
          </w:p>
        </w:tc>
      </w:tr>
      <w:tr w:rsidR="00006A14" w:rsidRPr="00773C35" w:rsidTr="00B01FE6">
        <w:trPr>
          <w:trHeight w:val="87"/>
        </w:trPr>
        <w:tc>
          <w:tcPr>
            <w:tcW w:w="3155" w:type="dxa"/>
          </w:tcPr>
          <w:p w:rsidR="00006A14" w:rsidRPr="00773C35" w:rsidRDefault="00006A14" w:rsidP="00B01FE6">
            <w:pPr>
              <w:autoSpaceDE w:val="0"/>
              <w:autoSpaceDN w:val="0"/>
              <w:adjustRightInd w:val="0"/>
              <w:spacing w:after="0" w:line="240" w:lineRule="auto"/>
              <w:jc w:val="left"/>
              <w:rPr>
                <w:rFonts w:cs="Verdana"/>
                <w:i/>
                <w:iCs/>
                <w:color w:val="000000"/>
                <w:sz w:val="18"/>
                <w:szCs w:val="18"/>
              </w:rPr>
            </w:pPr>
            <w:r>
              <w:rPr>
                <w:rFonts w:cs="Verdana"/>
                <w:i/>
                <w:iCs/>
                <w:sz w:val="18"/>
                <w:szCs w:val="18"/>
              </w:rPr>
              <w:t>Kg P ab dyr pr. dyreenhed</w:t>
            </w:r>
          </w:p>
        </w:tc>
        <w:tc>
          <w:tcPr>
            <w:tcW w:w="3155" w:type="dxa"/>
          </w:tcPr>
          <w:p w:rsidR="00006A14" w:rsidRPr="00773C35" w:rsidRDefault="00006A14" w:rsidP="00B01FE6">
            <w:pPr>
              <w:autoSpaceDE w:val="0"/>
              <w:autoSpaceDN w:val="0"/>
              <w:adjustRightInd w:val="0"/>
              <w:spacing w:after="0" w:line="240" w:lineRule="auto"/>
              <w:jc w:val="left"/>
              <w:rPr>
                <w:rFonts w:cs="Verdana"/>
                <w:i/>
                <w:iCs/>
                <w:color w:val="000000"/>
                <w:sz w:val="18"/>
                <w:szCs w:val="18"/>
                <w:highlight w:val="yellow"/>
              </w:rPr>
            </w:pPr>
            <w:r>
              <w:t>22,3</w:t>
            </w:r>
          </w:p>
        </w:tc>
      </w:tr>
    </w:tbl>
    <w:p w:rsidR="00F57852" w:rsidRDefault="00F57852" w:rsidP="008B17D0"/>
    <w:p w:rsidR="008B17D0" w:rsidRDefault="008B17D0" w:rsidP="008B17D0">
      <w:r>
        <w:t xml:space="preserve">Der stilles vilkår til fastholdelse af det ansøgte og i forhold til dokumentation af anvendelsen af bedste anvendelige staldteknologi og bedste anvendelige foderteknologi. Disse vilkår stilles i overensstemmelse med teknologibladene, der er udarbejdet af Miljøstyrelsen. </w:t>
      </w:r>
    </w:p>
    <w:p w:rsidR="008B17D0" w:rsidRPr="009754CA" w:rsidRDefault="008B17D0" w:rsidP="008B17D0">
      <w:pPr>
        <w:pStyle w:val="Overskrift5"/>
        <w:rPr>
          <w:rStyle w:val="Strk"/>
          <w:b/>
          <w:bCs w:val="0"/>
        </w:rPr>
      </w:pPr>
      <w:r w:rsidRPr="009754CA">
        <w:rPr>
          <w:rStyle w:val="Strk"/>
          <w:b/>
          <w:bCs w:val="0"/>
        </w:rPr>
        <w:t>Vilkår</w:t>
      </w:r>
    </w:p>
    <w:p w:rsidR="00F57852" w:rsidRPr="00F57852" w:rsidRDefault="00F57852" w:rsidP="00F57852">
      <w:pPr>
        <w:pStyle w:val="Citat"/>
      </w:pPr>
      <w:bookmarkStart w:id="30" w:name="_Toc503260076"/>
      <w:bookmarkStart w:id="31" w:name="_Toc398274689"/>
      <w:bookmarkStart w:id="32" w:name="_Ref332790001"/>
      <w:r w:rsidRPr="00F57852">
        <w:t>Den årlige produktion på husdyrbruget må ikke overstige 10.000 smågrise (28-31 kg) og 10.000 slagtesvin (31-112 kg), svarende til 286,79 DE</w:t>
      </w:r>
      <w:r>
        <w:rPr>
          <w:rStyle w:val="Fodnotehenvisning"/>
        </w:rPr>
        <w:footnoteReference w:id="7"/>
      </w:r>
      <w:r w:rsidRPr="00F57852">
        <w:t>.</w:t>
      </w:r>
      <w:bookmarkEnd w:id="30"/>
    </w:p>
    <w:p w:rsidR="00401221" w:rsidRDefault="00401221" w:rsidP="00C55724">
      <w:pPr>
        <w:pStyle w:val="Citat"/>
      </w:pPr>
      <w:bookmarkStart w:id="33" w:name="_Toc398274690"/>
      <w:bookmarkStart w:id="34" w:name="_Toc503260077"/>
      <w:bookmarkEnd w:id="31"/>
      <w:r w:rsidRPr="006D58DE">
        <w:t>Beredskabsplanen skal revurde</w:t>
      </w:r>
      <w:r>
        <w:t>res en gang årligt og påføres med dato for revision</w:t>
      </w:r>
      <w:r w:rsidRPr="006D58DE">
        <w:t>.</w:t>
      </w:r>
      <w:bookmarkEnd w:id="33"/>
      <w:bookmarkEnd w:id="34"/>
      <w:r>
        <w:t xml:space="preserve"> </w:t>
      </w:r>
    </w:p>
    <w:p w:rsidR="00401221" w:rsidRDefault="00401221" w:rsidP="00C55724">
      <w:pPr>
        <w:pStyle w:val="Citat"/>
      </w:pPr>
      <w:bookmarkStart w:id="35" w:name="_Toc398274691"/>
      <w:bookmarkStart w:id="36" w:name="_Toc503260078"/>
      <w:r w:rsidRPr="006D58DE">
        <w:t xml:space="preserve">”Nærved uheld” skal </w:t>
      </w:r>
      <w:r>
        <w:t>registreres</w:t>
      </w:r>
      <w:r w:rsidRPr="006D58DE">
        <w:t xml:space="preserve">, og der skal udarbejdes </w:t>
      </w:r>
      <w:r>
        <w:t xml:space="preserve">en </w:t>
      </w:r>
      <w:r w:rsidRPr="006D58DE">
        <w:t>procedure med henblik på at forebygge situationen fremover.</w:t>
      </w:r>
      <w:bookmarkEnd w:id="35"/>
      <w:bookmarkEnd w:id="36"/>
      <w:r w:rsidRPr="006D58DE">
        <w:t xml:space="preserve"> </w:t>
      </w:r>
    </w:p>
    <w:p w:rsidR="005153A9" w:rsidRPr="0073598A" w:rsidRDefault="00BC6421" w:rsidP="00BC6421">
      <w:pPr>
        <w:pStyle w:val="Citat"/>
      </w:pPr>
      <w:bookmarkStart w:id="37" w:name="_Toc503260079"/>
      <w:bookmarkStart w:id="38" w:name="_Toc335390025"/>
      <w:bookmarkEnd w:id="32"/>
      <w:r>
        <w:t>Der skal være etableret staldsystemet drænet gulv + spalter (33/67) ved slagtesvinene</w:t>
      </w:r>
      <w:r w:rsidR="005153A9" w:rsidRPr="0073598A">
        <w:t>.</w:t>
      </w:r>
      <w:bookmarkEnd w:id="37"/>
    </w:p>
    <w:p w:rsidR="008F0E89" w:rsidRDefault="008F0E89" w:rsidP="00C55724">
      <w:pPr>
        <w:pStyle w:val="Citat"/>
      </w:pPr>
      <w:bookmarkStart w:id="39" w:name="_Toc503260080"/>
      <w:r w:rsidRPr="008F0E89">
        <w:t>Den totale mængde N ab dyr pr. år beregnet som N ab dyr pr. slagtesv</w:t>
      </w:r>
      <w:r w:rsidR="00002471">
        <w:t>in x det årlige antal producere</w:t>
      </w:r>
      <w:r w:rsidRPr="008F0E89">
        <w:t>de slagtesvin skal være mindre end</w:t>
      </w:r>
      <w:r>
        <w:t xml:space="preserve"> </w:t>
      </w:r>
      <w:r w:rsidR="00006A14">
        <w:t>27</w:t>
      </w:r>
      <w:r w:rsidR="0066556F">
        <w:t>.</w:t>
      </w:r>
      <w:r w:rsidR="00006A14">
        <w:t>987</w:t>
      </w:r>
      <w:r>
        <w:t xml:space="preserve"> kg N pr. år.</w:t>
      </w:r>
      <w:bookmarkEnd w:id="39"/>
    </w:p>
    <w:p w:rsidR="008F0E89" w:rsidRDefault="008F0E89" w:rsidP="00C55724">
      <w:pPr>
        <w:pStyle w:val="Citat"/>
        <w:numPr>
          <w:ilvl w:val="0"/>
          <w:numId w:val="0"/>
        </w:numPr>
        <w:ind w:left="360"/>
      </w:pPr>
      <w:bookmarkStart w:id="40" w:name="_Toc503260081"/>
      <w:r w:rsidRPr="008F0E89">
        <w:t>”N ab dyr pr. slagtesvin” beregnes ud fra følgende ligning:</w:t>
      </w:r>
      <w:bookmarkEnd w:id="40"/>
      <w:r w:rsidRPr="008F0E89">
        <w:t xml:space="preserve"> </w:t>
      </w:r>
    </w:p>
    <w:p w:rsidR="008F0E89" w:rsidRDefault="008F0E89" w:rsidP="00C55724">
      <w:pPr>
        <w:pStyle w:val="Citat"/>
        <w:numPr>
          <w:ilvl w:val="0"/>
          <w:numId w:val="0"/>
        </w:numPr>
        <w:ind w:left="360"/>
      </w:pPr>
      <w:bookmarkStart w:id="41" w:name="_Toc503260082"/>
      <w:r w:rsidRPr="008F0E89">
        <w:t>N ab dyr pr. slagtesvin = ((( afgangsvægt – indgangsvægt) x FEsv pr. kg tilvækst x gram råprotein pr. FEsv/6250) – ((afgangsvægt – indgangsvægt) x 0,0296 kg N pr. kg tilv</w:t>
      </w:r>
      <w:r w:rsidR="00002471">
        <w:t>ækst)), hvor afgangsvægt = slag</w:t>
      </w:r>
      <w:r w:rsidRPr="008F0E89">
        <w:t>tevægt x 1,31.</w:t>
      </w:r>
      <w:bookmarkEnd w:id="41"/>
    </w:p>
    <w:p w:rsidR="00EC1081" w:rsidRDefault="00EC1081" w:rsidP="00C55724">
      <w:pPr>
        <w:pStyle w:val="Citat"/>
      </w:pPr>
      <w:bookmarkStart w:id="42" w:name="_Toc503260083"/>
      <w:r>
        <w:t xml:space="preserve">Den totale mængde P ab dyr pr. år beregnet som P ab dyr pr. slagtesvin x det årlige antal producerede slagtesvin skal være mindre end </w:t>
      </w:r>
      <w:r w:rsidR="00006A14">
        <w:t>6</w:t>
      </w:r>
      <w:r w:rsidR="0066556F">
        <w:t>.</w:t>
      </w:r>
      <w:r w:rsidR="00006A14">
        <w:t xml:space="preserve">237 </w:t>
      </w:r>
      <w:r>
        <w:t>kg P pr. år.</w:t>
      </w:r>
      <w:bookmarkEnd w:id="42"/>
    </w:p>
    <w:p w:rsidR="00EC1081" w:rsidRDefault="00EC1081" w:rsidP="00C55724">
      <w:pPr>
        <w:pStyle w:val="Citat"/>
        <w:numPr>
          <w:ilvl w:val="0"/>
          <w:numId w:val="0"/>
        </w:numPr>
        <w:ind w:left="360"/>
      </w:pPr>
      <w:bookmarkStart w:id="43" w:name="_Toc503260084"/>
      <w:r>
        <w:t>- "P ab dyr pr. slagtesvin" beregnes ud fra følgende ligning:</w:t>
      </w:r>
      <w:bookmarkEnd w:id="43"/>
    </w:p>
    <w:p w:rsidR="00EC1081" w:rsidRDefault="00EC1081" w:rsidP="00C55724">
      <w:pPr>
        <w:pStyle w:val="Citat"/>
        <w:numPr>
          <w:ilvl w:val="0"/>
          <w:numId w:val="0"/>
        </w:numPr>
        <w:ind w:left="360"/>
      </w:pPr>
      <w:bookmarkStart w:id="44" w:name="_Toc503260085"/>
      <w:r>
        <w:t>P ab dyr pr. slagtesvin = ((afgangsvægt – indgangsvægt) x FEsv pr</w:t>
      </w:r>
      <w:r w:rsidR="001134B1">
        <w:t xml:space="preserve">. kg tilvækst x gram fosfor pr. </w:t>
      </w:r>
      <w:r>
        <w:t>FEsv/1000) – ((afgangsvægt – indgangsvægt) x 0,0055 kg P pr kg tilvækst).</w:t>
      </w:r>
      <w:bookmarkEnd w:id="44"/>
    </w:p>
    <w:p w:rsidR="00EC1081" w:rsidRDefault="00EC1081" w:rsidP="00C55724">
      <w:pPr>
        <w:pStyle w:val="Citat"/>
      </w:pPr>
      <w:bookmarkStart w:id="45" w:name="_Toc503260086"/>
      <w:r>
        <w:t>Der skal føres en logbog eller produktionskontrol, hvoraf følgende skal fremgå:</w:t>
      </w:r>
      <w:bookmarkEnd w:id="45"/>
    </w:p>
    <w:p w:rsidR="00EC1081" w:rsidRDefault="00EC1081" w:rsidP="00C55724">
      <w:pPr>
        <w:pStyle w:val="Citat"/>
        <w:numPr>
          <w:ilvl w:val="0"/>
          <w:numId w:val="0"/>
        </w:numPr>
        <w:ind w:left="360"/>
      </w:pPr>
      <w:bookmarkStart w:id="46" w:name="_Toc503260087"/>
      <w:r>
        <w:t>- antal producerede dyr</w:t>
      </w:r>
      <w:bookmarkEnd w:id="46"/>
    </w:p>
    <w:p w:rsidR="00EC1081" w:rsidRDefault="00EC1081" w:rsidP="00C55724">
      <w:pPr>
        <w:pStyle w:val="Citat"/>
        <w:numPr>
          <w:ilvl w:val="0"/>
          <w:numId w:val="0"/>
        </w:numPr>
        <w:ind w:left="360"/>
      </w:pPr>
      <w:bookmarkStart w:id="47" w:name="_Toc503260088"/>
      <w:r>
        <w:t>- gennemsnitlige vægtintervaller (indgangs-, og afgangsvægt/slagtevægt)</w:t>
      </w:r>
      <w:bookmarkEnd w:id="47"/>
    </w:p>
    <w:p w:rsidR="008F0E89" w:rsidRDefault="00EC1081" w:rsidP="00C55724">
      <w:pPr>
        <w:pStyle w:val="Citat"/>
        <w:numPr>
          <w:ilvl w:val="0"/>
          <w:numId w:val="0"/>
        </w:numPr>
        <w:ind w:left="360"/>
      </w:pPr>
      <w:bookmarkStart w:id="48" w:name="_Toc503260089"/>
      <w:r>
        <w:t>- foderforbrug pr. kg tilvækst</w:t>
      </w:r>
      <w:bookmarkEnd w:id="48"/>
    </w:p>
    <w:p w:rsidR="008F0E89" w:rsidRPr="008F0E89" w:rsidRDefault="008F0E89" w:rsidP="00C55724">
      <w:pPr>
        <w:pStyle w:val="Citat"/>
        <w:numPr>
          <w:ilvl w:val="0"/>
          <w:numId w:val="0"/>
        </w:numPr>
        <w:ind w:left="360"/>
      </w:pPr>
      <w:bookmarkStart w:id="49" w:name="_Toc503260090"/>
      <w:r>
        <w:t>- det gennemsnitlige indhold af råprotein pr. FEsv i foderblandingerne.</w:t>
      </w:r>
      <w:bookmarkEnd w:id="49"/>
    </w:p>
    <w:p w:rsidR="00EC1081" w:rsidRDefault="00EC1081" w:rsidP="00C55724">
      <w:pPr>
        <w:pStyle w:val="Citat"/>
        <w:numPr>
          <w:ilvl w:val="0"/>
          <w:numId w:val="0"/>
        </w:numPr>
        <w:ind w:left="360"/>
      </w:pPr>
      <w:bookmarkStart w:id="50" w:name="_Toc503260091"/>
      <w:r>
        <w:t>- det gennemsnitlige indhold af fosfor pr. FEsv i foderblandingerne.</w:t>
      </w:r>
      <w:bookmarkEnd w:id="50"/>
    </w:p>
    <w:p w:rsidR="00773C35" w:rsidRDefault="008F0E89" w:rsidP="00C55724">
      <w:pPr>
        <w:pStyle w:val="Citat"/>
      </w:pPr>
      <w:bookmarkStart w:id="51" w:name="_Toc503260092"/>
      <w:r>
        <w:t>N ab dyr skal på baggrund af logbogens eller produktionskontrollens oplysninger beregnes for en sammenhængende periode på minimum 12 måneder i perioden 15. september år (</w:t>
      </w:r>
      <w:r>
        <w:rPr>
          <w:i/>
        </w:rPr>
        <w:t>for eksempel 2011</w:t>
      </w:r>
      <w:r>
        <w:t>) til 15. februar i år (</w:t>
      </w:r>
      <w:r>
        <w:rPr>
          <w:i/>
        </w:rPr>
        <w:t>for eksempel 2013</w:t>
      </w:r>
      <w:r w:rsidR="00773C35">
        <w:t xml:space="preserve">) </w:t>
      </w:r>
      <w:r w:rsidR="00773C35">
        <w:rPr>
          <w:rFonts w:cs="Verdana"/>
        </w:rPr>
        <w:t>– svarende til den periode, som gælder for beregning af type 2- korrektionsfaktoren i gødningsregnskabet</w:t>
      </w:r>
      <w:r w:rsidR="00773C35">
        <w:t>.</w:t>
      </w:r>
      <w:bookmarkEnd w:id="51"/>
    </w:p>
    <w:p w:rsidR="00EC1081" w:rsidRDefault="00EC1081" w:rsidP="00C55724">
      <w:pPr>
        <w:pStyle w:val="Citat"/>
      </w:pPr>
      <w:bookmarkStart w:id="52" w:name="_Toc503260093"/>
      <w:r>
        <w:lastRenderedPageBreak/>
        <w:t>P ab dyr skal på baggrund af logbogens eller produktionskontrollens oplysninger beregnes for en sammenhængende periode på minimum 12 måneder i perioden 15. september år (for eksempel 2011) til 15. februar i år (for eksempel 2013)</w:t>
      </w:r>
      <w:r w:rsidR="00AA20F9">
        <w:t xml:space="preserve"> </w:t>
      </w:r>
      <w:r w:rsidR="00AA20F9">
        <w:rPr>
          <w:rFonts w:cs="Verdana"/>
          <w:sz w:val="18"/>
          <w:szCs w:val="18"/>
        </w:rPr>
        <w:t>– svarende til den periode, som gælder for beregning af type 2- korrektionsfaktoren i gødningsregnskabet</w:t>
      </w:r>
      <w:r>
        <w:t>.</w:t>
      </w:r>
      <w:bookmarkEnd w:id="52"/>
    </w:p>
    <w:p w:rsidR="00EC1081" w:rsidRDefault="00EC1081" w:rsidP="00C55724">
      <w:pPr>
        <w:pStyle w:val="Citat"/>
      </w:pPr>
      <w:bookmarkStart w:id="53" w:name="_Toc503260094"/>
      <w:r>
        <w:t>Der skal udarbejdes en blandeforskrift for foder mindst hver tredje måned, såfremt der anvendes hjemmeblandet foder.</w:t>
      </w:r>
      <w:bookmarkEnd w:id="53"/>
    </w:p>
    <w:p w:rsidR="00EC1081" w:rsidRDefault="00EC1081" w:rsidP="00C55724">
      <w:pPr>
        <w:pStyle w:val="Citat"/>
      </w:pPr>
      <w:bookmarkStart w:id="54" w:name="_Toc503260095"/>
      <w:r>
        <w:t>Logbogen/produktionskontrollen, indlægssedler for hver tredje måned samt eventuelle blandeforskrifter skal opbevares på husdyrbruget i mindst fem år og forevises på tilsynsmyndighedens forlangende.</w:t>
      </w:r>
      <w:bookmarkEnd w:id="54"/>
    </w:p>
    <w:p w:rsidR="001A2345" w:rsidRDefault="001A2345" w:rsidP="007A3950">
      <w:pPr>
        <w:pStyle w:val="Overskrift2"/>
      </w:pPr>
      <w:bookmarkStart w:id="55" w:name="_Toc503260042"/>
      <w:bookmarkEnd w:id="38"/>
      <w:r>
        <w:t>Lokalisering</w:t>
      </w:r>
      <w:bookmarkEnd w:id="55"/>
    </w:p>
    <w:p w:rsidR="00F219C1" w:rsidRDefault="00F219C1" w:rsidP="00F219C1">
      <w:pPr>
        <w:rPr>
          <w:i/>
        </w:rPr>
      </w:pPr>
      <w:bookmarkStart w:id="56" w:name="_Toc332201243"/>
      <w:r w:rsidRPr="00BE4C0E">
        <w:rPr>
          <w:i/>
        </w:rPr>
        <w:t>I dette afsnit gøres der rede for husdyrbrugets lokalisering. Det vil sige hvordan husdyrbruget er placeret i forhold til steder, hvor der efter lovgivningen gælder et fast afstandskrav samt placeringen i landskabet.</w:t>
      </w:r>
    </w:p>
    <w:p w:rsidR="00F219C1" w:rsidRDefault="00F219C1" w:rsidP="00F219C1">
      <w:pPr>
        <w:pStyle w:val="Overskrift3"/>
      </w:pPr>
      <w:bookmarkStart w:id="57" w:name="_Toc503260043"/>
      <w:r>
        <w:t>Faste afstandskrav</w:t>
      </w:r>
      <w:bookmarkEnd w:id="56"/>
      <w:bookmarkEnd w:id="57"/>
    </w:p>
    <w:p w:rsidR="00F219C1" w:rsidRDefault="00F219C1" w:rsidP="00F219C1">
      <w:pPr>
        <w:rPr>
          <w:i/>
        </w:rPr>
      </w:pPr>
      <w:r w:rsidRPr="00D80FEC">
        <w:rPr>
          <w:i/>
        </w:rPr>
        <w:t>I dette afsnit gøres der rede for husdyrbrugets placering i forhold til de faste afstandskrav, der gælder efter husdyrgodkendelseslovens §§ 6</w:t>
      </w:r>
      <w:r w:rsidR="00376395">
        <w:rPr>
          <w:i/>
        </w:rPr>
        <w:t xml:space="preserve">, </w:t>
      </w:r>
      <w:r w:rsidR="005405E0" w:rsidRPr="00D80FEC">
        <w:rPr>
          <w:i/>
        </w:rPr>
        <w:t>8</w:t>
      </w:r>
      <w:r w:rsidR="005405E0">
        <w:rPr>
          <w:i/>
        </w:rPr>
        <w:t xml:space="preserve"> og 20</w:t>
      </w:r>
      <w:r w:rsidRPr="00D80FEC">
        <w:rPr>
          <w:i/>
        </w:rPr>
        <w:t>.</w:t>
      </w:r>
    </w:p>
    <w:p w:rsidR="00A9530D" w:rsidRDefault="00A9530D" w:rsidP="00A9530D">
      <w:pPr>
        <w:pStyle w:val="Overskrift5"/>
      </w:pPr>
      <w:r w:rsidRPr="00304080">
        <w:t>Ansøgers tekst</w:t>
      </w:r>
    </w:p>
    <w:p w:rsidR="000D643A" w:rsidRPr="00057982" w:rsidRDefault="000D643A" w:rsidP="000D643A">
      <w:r w:rsidRPr="00815F49">
        <w:t>Der er ikke nybyggeri i forbindelsen</w:t>
      </w:r>
      <w:r>
        <w:t xml:space="preserve"> med udvidelsen.</w:t>
      </w:r>
    </w:p>
    <w:p w:rsidR="00A9530D" w:rsidRDefault="00A9530D" w:rsidP="00A9530D">
      <w:pPr>
        <w:pStyle w:val="Overskrift5"/>
        <w:rPr>
          <w:rStyle w:val="Strk"/>
          <w:b/>
          <w:bCs w:val="0"/>
        </w:rPr>
      </w:pPr>
      <w:r>
        <w:rPr>
          <w:rStyle w:val="Strk"/>
          <w:b/>
          <w:bCs w:val="0"/>
        </w:rPr>
        <w:t>Haderslev Kommunes vurdering</w:t>
      </w:r>
    </w:p>
    <w:p w:rsidR="000D643A" w:rsidRDefault="000D643A" w:rsidP="000D643A">
      <w:r w:rsidRPr="008C68B0">
        <w:t>Der sker ikke ændringer i anlægget og derfor medfører tillægget ikke nye vilkår eller ændringer i vilkår i eksisterende miljøgodkendelse</w:t>
      </w:r>
      <w:r>
        <w:t xml:space="preserve">. </w:t>
      </w:r>
    </w:p>
    <w:p w:rsidR="00F219C1" w:rsidRDefault="00F219C1" w:rsidP="008A53A1">
      <w:pPr>
        <w:pStyle w:val="Overskrift3"/>
      </w:pPr>
      <w:bookmarkStart w:id="58" w:name="_Toc332201244"/>
      <w:bookmarkStart w:id="59" w:name="_Toc503260044"/>
      <w:r>
        <w:t>Landskabet og planforhold</w:t>
      </w:r>
      <w:bookmarkEnd w:id="58"/>
      <w:bookmarkEnd w:id="59"/>
    </w:p>
    <w:p w:rsidR="00F219C1" w:rsidRDefault="00F219C1" w:rsidP="00F219C1">
      <w:pPr>
        <w:rPr>
          <w:i/>
        </w:rPr>
      </w:pPr>
      <w:r w:rsidRPr="00D80FEC">
        <w:rPr>
          <w:i/>
        </w:rPr>
        <w:t>I dette afsnit gøres der rede for placeringen af husdyrbrugets bygninger i landskabet, og hvordan de påvirker landskabet.</w:t>
      </w:r>
    </w:p>
    <w:p w:rsidR="00F219C1" w:rsidRDefault="00F219C1" w:rsidP="00F219C1">
      <w:pPr>
        <w:pStyle w:val="Overskrift5"/>
      </w:pPr>
      <w:r w:rsidRPr="00304080">
        <w:t>Ansøgers tekst</w:t>
      </w:r>
    </w:p>
    <w:p w:rsidR="0007199D" w:rsidRPr="00057982" w:rsidRDefault="0007199D" w:rsidP="0007199D">
      <w:r w:rsidRPr="00815F49">
        <w:t>Der er ikke nybyggeri i forbindelsen</w:t>
      </w:r>
      <w:r>
        <w:t xml:space="preserve"> med udvidelsen.</w:t>
      </w:r>
    </w:p>
    <w:p w:rsidR="00F219C1" w:rsidRDefault="00F219C1" w:rsidP="00F219C1">
      <w:pPr>
        <w:pStyle w:val="Overskrift5"/>
        <w:rPr>
          <w:rStyle w:val="Strk"/>
          <w:b/>
          <w:bCs w:val="0"/>
        </w:rPr>
      </w:pPr>
      <w:r>
        <w:rPr>
          <w:rStyle w:val="Strk"/>
          <w:b/>
          <w:bCs w:val="0"/>
        </w:rPr>
        <w:t>Haderslev Kommunes vurdering</w:t>
      </w:r>
    </w:p>
    <w:p w:rsidR="0007199D" w:rsidRDefault="0007199D" w:rsidP="0007199D">
      <w:r w:rsidRPr="008C68B0">
        <w:t>Der sker ikke ændringer i anlægget og derfor medfører tillægget ikke nye vilkår eller ændringer i vilkår i eksisterende miljøgodkendelse</w:t>
      </w:r>
      <w:r>
        <w:t xml:space="preserve">. </w:t>
      </w:r>
    </w:p>
    <w:p w:rsidR="001A2345" w:rsidRDefault="008F50EF" w:rsidP="007A3950">
      <w:pPr>
        <w:pStyle w:val="Overskrift2"/>
      </w:pPr>
      <w:bookmarkStart w:id="60" w:name="_Toc503260045"/>
      <w:r>
        <w:t>Energi- og vandforbrug</w:t>
      </w:r>
      <w:bookmarkEnd w:id="60"/>
    </w:p>
    <w:p w:rsidR="003E3B5B" w:rsidRPr="008B5E92" w:rsidRDefault="008B5E92" w:rsidP="003E3B5B">
      <w:pPr>
        <w:rPr>
          <w:i/>
        </w:rPr>
      </w:pPr>
      <w:r>
        <w:rPr>
          <w:i/>
        </w:rPr>
        <w:t xml:space="preserve">I dette afsnit gøres der rede for husdyrbrugets energi- og vandforbrug, som ses i forhold til BAT, på hvilken baggrund det vurderes om der er grund til at implementere teknik eller management, som kan nedsætte forbruget.  </w:t>
      </w:r>
    </w:p>
    <w:p w:rsidR="008F50EF" w:rsidRDefault="008F50EF" w:rsidP="007A3950">
      <w:pPr>
        <w:pStyle w:val="Overskrift3"/>
      </w:pPr>
      <w:bookmarkStart w:id="61" w:name="_Toc503260046"/>
      <w:r>
        <w:t>Energiforbrug</w:t>
      </w:r>
      <w:bookmarkEnd w:id="61"/>
    </w:p>
    <w:p w:rsidR="003E3B5B" w:rsidRDefault="00D80FEC" w:rsidP="003E3B5B">
      <w:pPr>
        <w:rPr>
          <w:i/>
        </w:rPr>
      </w:pPr>
      <w:r w:rsidRPr="00D80FEC">
        <w:rPr>
          <w:i/>
        </w:rPr>
        <w:t>Der gøres her rede for husdyrbrugets energiforbrug.</w:t>
      </w:r>
    </w:p>
    <w:p w:rsidR="006E75FF" w:rsidRDefault="006E75FF" w:rsidP="009754CA">
      <w:pPr>
        <w:pStyle w:val="Overskrift5"/>
        <w:rPr>
          <w:rStyle w:val="Strk"/>
          <w:b/>
          <w:bCs w:val="0"/>
        </w:rPr>
      </w:pPr>
      <w:r w:rsidRPr="009754CA">
        <w:rPr>
          <w:rStyle w:val="Strk"/>
          <w:b/>
          <w:bCs w:val="0"/>
        </w:rPr>
        <w:t>Ansøgers tekst</w:t>
      </w:r>
    </w:p>
    <w:p w:rsidR="000D643A" w:rsidRDefault="000D643A" w:rsidP="000D643A">
      <w:r>
        <w:t>Der forventes ingen væsentlige ændringer i energiforbruget.</w:t>
      </w:r>
    </w:p>
    <w:p w:rsidR="006E75FF" w:rsidRPr="009754CA" w:rsidRDefault="009754CA" w:rsidP="009754CA">
      <w:pPr>
        <w:pStyle w:val="Overskrift5"/>
        <w:rPr>
          <w:rStyle w:val="Strk"/>
          <w:b/>
          <w:bCs w:val="0"/>
        </w:rPr>
      </w:pPr>
      <w:r>
        <w:rPr>
          <w:rStyle w:val="Strk"/>
          <w:b/>
          <w:bCs w:val="0"/>
        </w:rPr>
        <w:lastRenderedPageBreak/>
        <w:t>Haderslev Kommunes vurdering</w:t>
      </w:r>
    </w:p>
    <w:p w:rsidR="000D643A" w:rsidRDefault="000D643A" w:rsidP="000D643A">
      <w:pPr>
        <w:rPr>
          <w:rStyle w:val="Strk"/>
          <w:b w:val="0"/>
        </w:rPr>
      </w:pPr>
      <w:r>
        <w:rPr>
          <w:rStyle w:val="Strk"/>
          <w:b w:val="0"/>
        </w:rPr>
        <w:t xml:space="preserve">Det vurderes, at regelmæssigt opsyn og vedligeholdelse af energiforbrugende installationer er at betragte som BAT. </w:t>
      </w:r>
    </w:p>
    <w:p w:rsidR="000D643A" w:rsidRDefault="000D643A" w:rsidP="000D643A">
      <w:pPr>
        <w:rPr>
          <w:rStyle w:val="Strk"/>
          <w:b w:val="0"/>
        </w:rPr>
      </w:pPr>
      <w:r>
        <w:rPr>
          <w:rStyle w:val="Strk"/>
          <w:b w:val="0"/>
        </w:rPr>
        <w:t xml:space="preserve">Det vurderes, som værende BAT management, at registrere energiforbruget løbende med henblik på at identificerer defekter samt vælge udstyr med fokus på energisparende egenskaber. </w:t>
      </w:r>
    </w:p>
    <w:p w:rsidR="000D643A" w:rsidRPr="009754CA" w:rsidRDefault="000D643A" w:rsidP="000D643A">
      <w:pPr>
        <w:rPr>
          <w:rStyle w:val="Strk"/>
          <w:b w:val="0"/>
        </w:rPr>
      </w:pPr>
      <w:r>
        <w:rPr>
          <w:rStyle w:val="Strk"/>
          <w:b w:val="0"/>
        </w:rPr>
        <w:t xml:space="preserve">Der opstilles vilkår om, at forbruget skal overvåges og dokumentationen fremvises i forbindelse med tilsyn. Endvidere stilles der vilkår om, at der i forbindelse med tilsyn skal fremlægges virkemidler til nedbringelse af energiforbruget, såfremt dette stiger utilsigtet. </w:t>
      </w:r>
    </w:p>
    <w:p w:rsidR="000D643A" w:rsidRPr="009754CA" w:rsidRDefault="000D643A" w:rsidP="000D643A">
      <w:pPr>
        <w:pStyle w:val="Overskrift5"/>
        <w:rPr>
          <w:rStyle w:val="Strk"/>
          <w:b/>
          <w:bCs w:val="0"/>
        </w:rPr>
      </w:pPr>
      <w:r w:rsidRPr="009754CA">
        <w:rPr>
          <w:rStyle w:val="Strk"/>
          <w:b/>
          <w:bCs w:val="0"/>
        </w:rPr>
        <w:t>Vilkår</w:t>
      </w:r>
    </w:p>
    <w:p w:rsidR="000D643A" w:rsidRDefault="000D643A" w:rsidP="008567BD">
      <w:pPr>
        <w:pStyle w:val="Citat"/>
      </w:pPr>
      <w:bookmarkStart w:id="62" w:name="_Toc424805128"/>
      <w:bookmarkStart w:id="63" w:name="_Toc335390028"/>
      <w:bookmarkStart w:id="64" w:name="_Toc503260096"/>
      <w:r>
        <w:t>Der skal foretages en årlig opgørelse af forbruget af henholdsvis el, olie/gas/halm, der medgår til stalden på Elsager 27.</w:t>
      </w:r>
      <w:bookmarkStart w:id="65" w:name="_Toc424805129"/>
      <w:bookmarkEnd w:id="62"/>
      <w:r w:rsidR="008567BD">
        <w:t xml:space="preserve"> F</w:t>
      </w:r>
      <w:r>
        <w:t>orbruget skal registreres i en driftsjournal. Driftsjournalen skal opbevares i fem år og skal fremvises på tilsynsmyndighedens forlangende.</w:t>
      </w:r>
      <w:bookmarkEnd w:id="63"/>
      <w:bookmarkEnd w:id="65"/>
      <w:bookmarkEnd w:id="64"/>
      <w:r>
        <w:t xml:space="preserve"> </w:t>
      </w:r>
    </w:p>
    <w:p w:rsidR="000D643A" w:rsidRPr="002E2984" w:rsidRDefault="000D643A" w:rsidP="00C55724">
      <w:pPr>
        <w:pStyle w:val="Citat"/>
      </w:pPr>
      <w:bookmarkStart w:id="66" w:name="_Toc335390029"/>
      <w:bookmarkStart w:id="67" w:name="_Toc424805130"/>
      <w:bookmarkStart w:id="68" w:name="_Toc503260097"/>
      <w:r>
        <w:t>Stiger husdyrbrugets energiforbrug utilsigtet, så skal der i forbindelse med tilsyn fremlægges virkemidler til nedbringelse af energiforbruget. Processen med at finde og efterfølgende implementere disse virkemidler finansieres af husdyrbruget.</w:t>
      </w:r>
      <w:bookmarkEnd w:id="66"/>
      <w:bookmarkEnd w:id="67"/>
      <w:bookmarkEnd w:id="68"/>
      <w:r>
        <w:t xml:space="preserve">  </w:t>
      </w:r>
    </w:p>
    <w:p w:rsidR="008F50EF" w:rsidRDefault="008F50EF" w:rsidP="007A3950">
      <w:pPr>
        <w:pStyle w:val="Overskrift3"/>
      </w:pPr>
      <w:bookmarkStart w:id="69" w:name="_Toc503260047"/>
      <w:r>
        <w:t>Vandforbrug</w:t>
      </w:r>
      <w:bookmarkEnd w:id="69"/>
    </w:p>
    <w:p w:rsidR="003E3B5B" w:rsidRDefault="00D80FEC" w:rsidP="003E3B5B">
      <w:pPr>
        <w:rPr>
          <w:i/>
        </w:rPr>
      </w:pPr>
      <w:r w:rsidRPr="00D80FEC">
        <w:rPr>
          <w:i/>
        </w:rPr>
        <w:t>Der gøres her rede for husdyrbrugets vandforbrug.</w:t>
      </w:r>
    </w:p>
    <w:p w:rsidR="00771FE6" w:rsidRDefault="00771FE6" w:rsidP="00771FE6">
      <w:pPr>
        <w:pStyle w:val="Overskrift5"/>
      </w:pPr>
      <w:r>
        <w:t>Ansøgers tekst</w:t>
      </w:r>
    </w:p>
    <w:p w:rsidR="000D643A" w:rsidRDefault="000D643A" w:rsidP="000D643A">
      <w:pPr>
        <w:rPr>
          <w:rFonts w:cs="Arial"/>
        </w:rPr>
      </w:pPr>
      <w:r>
        <w:t>Der forventes ingen væsentlige ændringer i vandforbruget i forhold til gældende godkendelse.</w:t>
      </w:r>
    </w:p>
    <w:p w:rsidR="000D643A" w:rsidRPr="00771FE6" w:rsidRDefault="000D643A" w:rsidP="000D643A">
      <w:pPr>
        <w:pStyle w:val="Overskrift5"/>
        <w:rPr>
          <w:rStyle w:val="Strk"/>
          <w:b/>
          <w:bCs w:val="0"/>
        </w:rPr>
      </w:pPr>
      <w:r>
        <w:rPr>
          <w:rStyle w:val="Strk"/>
          <w:b/>
          <w:bCs w:val="0"/>
        </w:rPr>
        <w:t>Haderslev Kommunes vurdering</w:t>
      </w:r>
    </w:p>
    <w:p w:rsidR="000D643A" w:rsidRDefault="000D643A" w:rsidP="000D643A">
      <w:pPr>
        <w:rPr>
          <w:rStyle w:val="Strk"/>
          <w:b w:val="0"/>
        </w:rPr>
      </w:pPr>
      <w:r>
        <w:rPr>
          <w:rStyle w:val="Strk"/>
          <w:b w:val="0"/>
        </w:rPr>
        <w:t xml:space="preserve">Det vurderes, at regelmæssigt opsyn og vedligeholdelse af vandforbruget er at betragte som BAT. </w:t>
      </w:r>
    </w:p>
    <w:p w:rsidR="000D643A" w:rsidRDefault="000D643A" w:rsidP="000D643A">
      <w:pPr>
        <w:rPr>
          <w:rStyle w:val="Strk"/>
          <w:b w:val="0"/>
        </w:rPr>
      </w:pPr>
      <w:r>
        <w:rPr>
          <w:rStyle w:val="Strk"/>
          <w:b w:val="0"/>
        </w:rPr>
        <w:t xml:space="preserve">Det vurderes, som værende BAT management, at registrere vandforbruget løbende med henblik på at identificere defekter samt vælge udstyr med fokus på vandbesparelser. </w:t>
      </w:r>
    </w:p>
    <w:p w:rsidR="000D643A" w:rsidRDefault="000D643A" w:rsidP="000D643A">
      <w:pPr>
        <w:rPr>
          <w:rStyle w:val="Strk"/>
          <w:b w:val="0"/>
        </w:rPr>
      </w:pPr>
      <w:r>
        <w:rPr>
          <w:rStyle w:val="Strk"/>
          <w:b w:val="0"/>
        </w:rPr>
        <w:t xml:space="preserve">Der opstilles vilkår om, at forbruget skal overvåges og dokumentationen fremvises i forbindelse med tilsyn. Endvidere stilles der vilkår om, at der i forbindelse med tilsyn skal fremlægges virkemidler til nedbringelse af energiforbruget, såfremt dette stiger utilsigtet. </w:t>
      </w:r>
    </w:p>
    <w:p w:rsidR="000D643A" w:rsidRPr="009754CA" w:rsidRDefault="000D643A" w:rsidP="000D643A">
      <w:pPr>
        <w:pStyle w:val="Overskrift5"/>
        <w:rPr>
          <w:rStyle w:val="Strk"/>
          <w:b/>
          <w:bCs w:val="0"/>
        </w:rPr>
      </w:pPr>
      <w:r w:rsidRPr="009754CA">
        <w:rPr>
          <w:rStyle w:val="Strk"/>
          <w:b/>
          <w:bCs w:val="0"/>
        </w:rPr>
        <w:t>Vilkår</w:t>
      </w:r>
    </w:p>
    <w:p w:rsidR="000D643A" w:rsidRDefault="000D643A" w:rsidP="008567BD">
      <w:pPr>
        <w:pStyle w:val="Citat"/>
      </w:pPr>
      <w:bookmarkStart w:id="70" w:name="_Toc424805131"/>
      <w:bookmarkStart w:id="71" w:name="_Toc335390031"/>
      <w:bookmarkStart w:id="72" w:name="_Toc503260098"/>
      <w:r>
        <w:t>Der skal foretages en årlig opgørelse af det vandforbrug, der medgår direkte til husdyrproduktionen såsom dyrenes drikkevand og vask af stald.</w:t>
      </w:r>
      <w:bookmarkStart w:id="73" w:name="_Toc424805132"/>
      <w:bookmarkEnd w:id="70"/>
      <w:r w:rsidR="008567BD">
        <w:t xml:space="preserve"> F</w:t>
      </w:r>
      <w:r>
        <w:t>orbruget skal registreres i en driftsjournal. Driftsjournalen skal opbevares i fem år og skal fremvises på tilsynsmyndighedens forlangende.</w:t>
      </w:r>
      <w:bookmarkEnd w:id="71"/>
      <w:bookmarkEnd w:id="73"/>
      <w:bookmarkEnd w:id="72"/>
      <w:r>
        <w:t xml:space="preserve"> </w:t>
      </w:r>
    </w:p>
    <w:p w:rsidR="000D643A" w:rsidRPr="002E2984" w:rsidRDefault="000D643A" w:rsidP="00C55724">
      <w:pPr>
        <w:pStyle w:val="Citat"/>
      </w:pPr>
      <w:bookmarkStart w:id="74" w:name="_Toc335390032"/>
      <w:bookmarkStart w:id="75" w:name="_Toc424805133"/>
      <w:bookmarkStart w:id="76" w:name="_Toc503260099"/>
      <w:r>
        <w:t>Stiger husdyrbrugets vandforbrug utilsigtet, så skal der i forbindelse med tilsyn fremlægges virkemidler til nedbringelse af forbruget. Processen med at finde og efterfølgende implementere disse virkemidler finansieres af husdyrbruget.</w:t>
      </w:r>
      <w:bookmarkEnd w:id="74"/>
      <w:bookmarkEnd w:id="75"/>
      <w:bookmarkEnd w:id="76"/>
      <w:r>
        <w:t xml:space="preserve">  </w:t>
      </w:r>
    </w:p>
    <w:p w:rsidR="008F50EF" w:rsidRDefault="008F50EF" w:rsidP="007A3950">
      <w:pPr>
        <w:pStyle w:val="Overskrift2"/>
      </w:pPr>
      <w:bookmarkStart w:id="77" w:name="_Toc503260048"/>
      <w:r>
        <w:lastRenderedPageBreak/>
        <w:t>Gener</w:t>
      </w:r>
      <w:bookmarkEnd w:id="77"/>
    </w:p>
    <w:p w:rsidR="003E3B5B" w:rsidRPr="00226468" w:rsidRDefault="00226468" w:rsidP="003E3B5B">
      <w:pPr>
        <w:rPr>
          <w:i/>
        </w:rPr>
      </w:pPr>
      <w:r>
        <w:rPr>
          <w:i/>
        </w:rPr>
        <w:t xml:space="preserve">I dette afsnit beskrives de gener, der kan være forbundet med </w:t>
      </w:r>
      <w:r w:rsidR="00F7038C">
        <w:rPr>
          <w:i/>
        </w:rPr>
        <w:t xml:space="preserve">produktionen af husdyr på bedriften og med arbejdet på udbringningsarealerne. Det vurderes hvorledes disse gener kan minimeres. </w:t>
      </w:r>
      <w:r w:rsidR="000D42D5">
        <w:rPr>
          <w:i/>
        </w:rPr>
        <w:t xml:space="preserve"> </w:t>
      </w:r>
    </w:p>
    <w:p w:rsidR="008F50EF" w:rsidRDefault="008F50EF" w:rsidP="007A3950">
      <w:pPr>
        <w:pStyle w:val="Overskrift3"/>
      </w:pPr>
      <w:bookmarkStart w:id="78" w:name="_Toc503260049"/>
      <w:r>
        <w:t>Lugt</w:t>
      </w:r>
      <w:bookmarkEnd w:id="78"/>
    </w:p>
    <w:p w:rsidR="006E75FF" w:rsidRPr="000D42D5" w:rsidRDefault="006E75FF" w:rsidP="000D42D5">
      <w:pPr>
        <w:pStyle w:val="Overskrift5"/>
        <w:rPr>
          <w:rStyle w:val="Strk"/>
          <w:b/>
          <w:bCs w:val="0"/>
        </w:rPr>
      </w:pPr>
      <w:r w:rsidRPr="000D42D5">
        <w:rPr>
          <w:rStyle w:val="Strk"/>
          <w:b/>
          <w:bCs w:val="0"/>
        </w:rPr>
        <w:t>Ansøgers tekst</w:t>
      </w:r>
    </w:p>
    <w:p w:rsidR="00F47959" w:rsidRDefault="00F47959" w:rsidP="00F47959">
      <w:r w:rsidRPr="00B9734A">
        <w:t xml:space="preserve">Der er </w:t>
      </w:r>
      <w:r>
        <w:t>592</w:t>
      </w:r>
      <w:r w:rsidRPr="00B9734A">
        <w:t xml:space="preserve"> meter til nærmeste enkelt liggende nabo, samt </w:t>
      </w:r>
      <w:r>
        <w:t xml:space="preserve">856 </w:t>
      </w:r>
      <w:r w:rsidRPr="00B9734A">
        <w:t xml:space="preserve">meter til nærmeste samlede bebyggelse og </w:t>
      </w:r>
      <w:r>
        <w:t>694</w:t>
      </w:r>
      <w:r w:rsidRPr="00B9734A">
        <w:t xml:space="preserve"> meter til nærmeste byzone. </w:t>
      </w:r>
      <w:r>
        <w:t>Den ukorrigerede g</w:t>
      </w:r>
      <w:r w:rsidRPr="00B9734A">
        <w:t>eneafstanden</w:t>
      </w:r>
      <w:r>
        <w:t xml:space="preserve"> som beregnes i husdyrgodkendelse.dk</w:t>
      </w:r>
      <w:r w:rsidRPr="00B9734A">
        <w:t xml:space="preserve"> til nærmeste nabo er beregnet til </w:t>
      </w:r>
      <w:r>
        <w:t xml:space="preserve">216 </w:t>
      </w:r>
      <w:r w:rsidRPr="00B9734A">
        <w:t>meter og til samlet bebyggelse og byzone er den henholdsvis</w:t>
      </w:r>
      <w:r>
        <w:t xml:space="preserve"> 466 </w:t>
      </w:r>
      <w:r w:rsidRPr="00B9734A">
        <w:t xml:space="preserve">og </w:t>
      </w:r>
      <w:r>
        <w:t xml:space="preserve">620 </w:t>
      </w:r>
      <w:r w:rsidRPr="00B9734A">
        <w:t>meter.</w:t>
      </w:r>
      <w:r>
        <w:t xml:space="preserve"> </w:t>
      </w:r>
    </w:p>
    <w:p w:rsidR="00F47959" w:rsidRDefault="00F47959" w:rsidP="00F47959">
      <w:r>
        <w:t>Hermed overholder ejendommen lugtgenekriterierne.</w:t>
      </w:r>
    </w:p>
    <w:p w:rsidR="00F47959" w:rsidRPr="00B53BB4" w:rsidRDefault="00F47959" w:rsidP="00F47959">
      <w:pPr>
        <w:rPr>
          <w:color w:val="000000"/>
        </w:rPr>
      </w:pPr>
      <w:r>
        <w:rPr>
          <w:noProof/>
          <w:lang w:eastAsia="da-DK"/>
        </w:rPr>
        <w:drawing>
          <wp:inline distT="0" distB="0" distL="0" distR="0" wp14:anchorId="08CE67D2" wp14:editId="7171A2E7">
            <wp:extent cx="6120130" cy="3376137"/>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email">
                      <a:extLst>
                        <a:ext uri="{28A0092B-C50C-407E-A947-70E740481C1C}">
                          <a14:useLocalDpi xmlns:a14="http://schemas.microsoft.com/office/drawing/2010/main"/>
                        </a:ext>
                      </a:extLst>
                    </a:blip>
                    <a:stretch>
                      <a:fillRect/>
                    </a:stretch>
                  </pic:blipFill>
                  <pic:spPr>
                    <a:xfrm>
                      <a:off x="0" y="0"/>
                      <a:ext cx="6120130" cy="3376137"/>
                    </a:xfrm>
                    <a:prstGeom prst="rect">
                      <a:avLst/>
                    </a:prstGeom>
                  </pic:spPr>
                </pic:pic>
              </a:graphicData>
            </a:graphic>
          </wp:inline>
        </w:drawing>
      </w:r>
    </w:p>
    <w:p w:rsidR="006E75FF" w:rsidRDefault="000D42D5" w:rsidP="000D42D5">
      <w:pPr>
        <w:pStyle w:val="Overskrift5"/>
        <w:rPr>
          <w:rStyle w:val="Strk"/>
          <w:b/>
          <w:bCs w:val="0"/>
        </w:rPr>
      </w:pPr>
      <w:r>
        <w:rPr>
          <w:rStyle w:val="Strk"/>
          <w:b/>
          <w:bCs w:val="0"/>
        </w:rPr>
        <w:t>Haderslev Kommunes vurdering</w:t>
      </w:r>
    </w:p>
    <w:p w:rsidR="00F47959" w:rsidRDefault="00F47959" w:rsidP="00F47959">
      <w:r w:rsidRPr="007822CF">
        <w:t>Lovens minimumskrav til afstande til nærmeste beboelser indenfor de tre typer er overholdt</w:t>
      </w:r>
      <w:r>
        <w:t>, jf. ansøgningsmaterialet ovenfor</w:t>
      </w:r>
      <w:r w:rsidRPr="007822CF">
        <w:t xml:space="preserve">. </w:t>
      </w:r>
      <w:r>
        <w:t>Haderslev Kommune</w:t>
      </w:r>
      <w:r w:rsidRPr="007822CF">
        <w:t xml:space="preserve"> vurderer derfor, at lugt fra s</w:t>
      </w:r>
      <w:r>
        <w:t>taldene ikke medføre</w:t>
      </w:r>
      <w:r w:rsidR="00A070DF">
        <w:t>r</w:t>
      </w:r>
      <w:r>
        <w:t xml:space="preserve"> væsentligt øgede</w:t>
      </w:r>
      <w:r w:rsidRPr="007822CF">
        <w:t xml:space="preserve"> gener for naboerne.</w:t>
      </w:r>
    </w:p>
    <w:p w:rsidR="00F47959" w:rsidRDefault="00F47959" w:rsidP="00F47959">
      <w:r>
        <w:t xml:space="preserve">Det vurderes, at nærmeste samlede bebyggelse og nærmeste byzone ligger lige langt fra husdyrbruget, men dette ændrer ikke på at lugtgeneafstanden vurderes overholdt. </w:t>
      </w:r>
    </w:p>
    <w:p w:rsidR="005153A9" w:rsidRDefault="005153A9" w:rsidP="005153A9">
      <w:pPr>
        <w:rPr>
          <w:bCs/>
        </w:rPr>
      </w:pPr>
      <w:r>
        <w:rPr>
          <w:bCs/>
        </w:rPr>
        <w:t xml:space="preserve">Der anvendes hyppig udslusning af husdyrgødning både ved smågrise (28-31 kg) og ved slagtesvin (31-112 kg). </w:t>
      </w:r>
    </w:p>
    <w:p w:rsidR="005153A9" w:rsidRDefault="005153A9" w:rsidP="005153A9">
      <w:pPr>
        <w:jc w:val="left"/>
        <w:rPr>
          <w:bCs/>
        </w:rPr>
      </w:pPr>
      <w:r>
        <w:rPr>
          <w:bCs/>
        </w:rPr>
        <w:t xml:space="preserve">Det er i Miljøstyrelsens notat af 8. juni 2015 angivet standardvilkår for hyppig udslusning af gylle i slagtesvinestalde; </w:t>
      </w:r>
      <w:hyperlink r:id="rId31" w:history="1">
        <w:r w:rsidRPr="00947F38">
          <w:rPr>
            <w:rStyle w:val="Hyperlink"/>
            <w:bCs/>
          </w:rPr>
          <w:t>http://www2.mst.dk/Wiki/GetFile.aspx?File=/Lugt/Koncept_for_hyppig_udslusning_af_gylle.pdf</w:t>
        </w:r>
      </w:hyperlink>
      <w:r>
        <w:rPr>
          <w:bCs/>
        </w:rPr>
        <w:t>, hvilket også er beskrevet nærmere i online vejledning</w:t>
      </w:r>
      <w:r w:rsidR="00A070DF">
        <w:rPr>
          <w:bCs/>
        </w:rPr>
        <w:t>en</w:t>
      </w:r>
      <w:r>
        <w:rPr>
          <w:bCs/>
        </w:rPr>
        <w:t xml:space="preserve">. </w:t>
      </w:r>
    </w:p>
    <w:p w:rsidR="005153A9" w:rsidRDefault="005153A9" w:rsidP="005153A9">
      <w:pPr>
        <w:rPr>
          <w:bCs/>
        </w:rPr>
      </w:pPr>
      <w:r>
        <w:rPr>
          <w:bCs/>
        </w:rPr>
        <w:lastRenderedPageBreak/>
        <w:t>Her er det også angivet, at effekten på 20 % i forhold til lugt forudsætter fulddrænet gulv. I det aktuelle staldsyste</w:t>
      </w:r>
      <w:r w:rsidR="00002471">
        <w:rPr>
          <w:bCs/>
        </w:rPr>
        <w:t>m er der drænet gulv og spalter</w:t>
      </w:r>
      <w:r>
        <w:rPr>
          <w:bCs/>
        </w:rPr>
        <w:t xml:space="preserve"> men da der er gyllekumme under hele stiarealet kan det sidestilles med fulddrænet gulv. Dette jf. Anders Leegaard Riis, Videncenter for Svineproduktion, der har været med til at teste staldsystemet forud for optagelse på miljøstyrelsens teknologiliste.  </w:t>
      </w:r>
    </w:p>
    <w:p w:rsidR="00EB073B" w:rsidRPr="00B5597E" w:rsidRDefault="00EB073B" w:rsidP="00EB073B">
      <w:pPr>
        <w:rPr>
          <w:rStyle w:val="Strk"/>
          <w:b w:val="0"/>
          <w:bCs w:val="0"/>
          <w:color w:val="000000" w:themeColor="text1"/>
        </w:rPr>
      </w:pPr>
      <w:r>
        <w:rPr>
          <w:rStyle w:val="Strk"/>
          <w:b w:val="0"/>
          <w:bCs w:val="0"/>
        </w:rPr>
        <w:t>De af ansøger beskrevne tiltag til begrænsning af eventuelle lugtgener</w:t>
      </w:r>
      <w:r w:rsidR="00246FF1">
        <w:rPr>
          <w:rStyle w:val="Strk"/>
          <w:b w:val="0"/>
          <w:bCs w:val="0"/>
        </w:rPr>
        <w:t xml:space="preserve"> ved </w:t>
      </w:r>
      <w:r w:rsidR="00246FF1">
        <w:rPr>
          <w:bCs/>
        </w:rPr>
        <w:t>hyppig udslusning</w:t>
      </w:r>
      <w:r>
        <w:rPr>
          <w:rStyle w:val="Strk"/>
          <w:b w:val="0"/>
          <w:bCs w:val="0"/>
        </w:rPr>
        <w:t xml:space="preserve"> fastholdes gennem vilkår. </w:t>
      </w:r>
      <w:r w:rsidR="00FE41E6" w:rsidRPr="00B5597E">
        <w:rPr>
          <w:rStyle w:val="Strk"/>
          <w:b w:val="0"/>
          <w:bCs w:val="0"/>
          <w:color w:val="000000" w:themeColor="text1"/>
        </w:rPr>
        <w:t>Yderligere fremgår der</w:t>
      </w:r>
      <w:r w:rsidR="00246FF1" w:rsidRPr="00B5597E">
        <w:rPr>
          <w:rStyle w:val="Strk"/>
          <w:b w:val="0"/>
          <w:bCs w:val="0"/>
          <w:color w:val="000000" w:themeColor="text1"/>
        </w:rPr>
        <w:t xml:space="preserve"> v</w:t>
      </w:r>
      <w:r w:rsidR="00246FF1" w:rsidRPr="00B5597E">
        <w:rPr>
          <w:color w:val="000000" w:themeColor="text1"/>
        </w:rPr>
        <w:t>ilkår omkring lugt</w:t>
      </w:r>
      <w:r w:rsidR="00DC1F36" w:rsidRPr="00B5597E">
        <w:rPr>
          <w:color w:val="000000" w:themeColor="text1"/>
        </w:rPr>
        <w:t>,</w:t>
      </w:r>
      <w:r w:rsidR="00246FF1" w:rsidRPr="00B5597E">
        <w:rPr>
          <w:color w:val="000000" w:themeColor="text1"/>
        </w:rPr>
        <w:t xml:space="preserve"> der fremgår af miljøgodkendelsen af 3. oktober 2007.</w:t>
      </w:r>
    </w:p>
    <w:p w:rsidR="00FC45BF" w:rsidRPr="009754CA" w:rsidRDefault="00FC45BF" w:rsidP="00FC45BF">
      <w:pPr>
        <w:pStyle w:val="Overskrift5"/>
        <w:rPr>
          <w:rStyle w:val="Strk"/>
          <w:b/>
          <w:bCs w:val="0"/>
        </w:rPr>
      </w:pPr>
      <w:r w:rsidRPr="009754CA">
        <w:rPr>
          <w:rStyle w:val="Strk"/>
          <w:b/>
          <w:bCs w:val="0"/>
        </w:rPr>
        <w:t>Vilkår</w:t>
      </w:r>
    </w:p>
    <w:p w:rsidR="00585E02" w:rsidRDefault="00585E02" w:rsidP="00C55724">
      <w:pPr>
        <w:pStyle w:val="Citat"/>
      </w:pPr>
      <w:bookmarkStart w:id="79" w:name="_Ref500247383"/>
      <w:bookmarkStart w:id="80" w:name="_Toc503260100"/>
      <w:r>
        <w:t>Gyllen i gyllekanalerne skal udsluses mindst hver 7. dag.</w:t>
      </w:r>
      <w:bookmarkEnd w:id="79"/>
      <w:bookmarkEnd w:id="80"/>
    </w:p>
    <w:p w:rsidR="00585E02" w:rsidRDefault="00585E02" w:rsidP="00C55724">
      <w:pPr>
        <w:pStyle w:val="Citat"/>
      </w:pPr>
      <w:bookmarkStart w:id="81" w:name="_Toc503260101"/>
      <w:r>
        <w:t>Udslusning skal foretages mellem kl. 8 og 16 og må ikke foretages på lørdage eller søn- og helligdage.</w:t>
      </w:r>
      <w:bookmarkEnd w:id="81"/>
    </w:p>
    <w:p w:rsidR="00C55724" w:rsidRPr="00C55724" w:rsidRDefault="00C55724" w:rsidP="00C55724">
      <w:pPr>
        <w:pStyle w:val="Citat"/>
      </w:pPr>
      <w:bookmarkStart w:id="82" w:name="_Toc424805118"/>
      <w:bookmarkStart w:id="83" w:name="_Toc503260102"/>
      <w:r>
        <w:t xml:space="preserve">Der skal føres logbog over at hyppigheden af udslusningen udføres i overensstemmelse med vilkår </w:t>
      </w:r>
      <w:fldSimple w:instr=" REF _Ref500247383 \r ">
        <w:r w:rsidR="006F7C22">
          <w:t>17)</w:t>
        </w:r>
      </w:fldSimple>
      <w:r>
        <w:t>. Registreringen skal opbevares på husdyrbruget i mindst fem år og forevises tilsynsmyndigheden på forlangende.</w:t>
      </w:r>
      <w:bookmarkEnd w:id="82"/>
      <w:bookmarkEnd w:id="83"/>
    </w:p>
    <w:p w:rsidR="008F50EF" w:rsidRDefault="008F50EF" w:rsidP="007A3950">
      <w:pPr>
        <w:pStyle w:val="Overskrift3"/>
      </w:pPr>
      <w:bookmarkStart w:id="84" w:name="_Toc503260050"/>
      <w:r>
        <w:t>Støj</w:t>
      </w:r>
      <w:bookmarkEnd w:id="84"/>
    </w:p>
    <w:p w:rsidR="000D42D5" w:rsidRDefault="000D42D5" w:rsidP="000D42D5">
      <w:pPr>
        <w:pStyle w:val="Overskrift5"/>
        <w:rPr>
          <w:rStyle w:val="Strk"/>
          <w:b/>
          <w:bCs w:val="0"/>
        </w:rPr>
      </w:pPr>
      <w:r w:rsidRPr="000D42D5">
        <w:rPr>
          <w:rStyle w:val="Strk"/>
          <w:b/>
          <w:bCs w:val="0"/>
        </w:rPr>
        <w:t>Ansøgers tekst</w:t>
      </w:r>
    </w:p>
    <w:p w:rsidR="00536098" w:rsidRDefault="00536098" w:rsidP="00536098">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rsidR="00536098" w:rsidRPr="000D42D5" w:rsidRDefault="00536098" w:rsidP="00536098">
      <w:pPr>
        <w:pStyle w:val="Overskrift5"/>
        <w:rPr>
          <w:rStyle w:val="Strk"/>
          <w:b/>
          <w:bCs w:val="0"/>
        </w:rPr>
      </w:pPr>
      <w:r>
        <w:rPr>
          <w:rStyle w:val="Strk"/>
          <w:b/>
          <w:bCs w:val="0"/>
        </w:rPr>
        <w:t>Haderslev Kommunes vurdering</w:t>
      </w:r>
    </w:p>
    <w:p w:rsidR="00CC4681" w:rsidRPr="00756C40" w:rsidRDefault="00CC4681" w:rsidP="00CC4681">
      <w:pPr>
        <w:rPr>
          <w:bCs/>
          <w:szCs w:val="20"/>
        </w:rPr>
      </w:pPr>
      <w:r w:rsidRPr="00756C40">
        <w:rPr>
          <w:bCs/>
          <w:szCs w:val="20"/>
        </w:rPr>
        <w:t xml:space="preserve">Haderslev Kommune vurderer, at støjen forbundet med driften ikke vil være til gene for omkringboende på baggrund af </w:t>
      </w:r>
      <w:r>
        <w:rPr>
          <w:bCs/>
          <w:szCs w:val="20"/>
        </w:rPr>
        <w:t>afstanden til nærmeste naboer</w:t>
      </w:r>
      <w:r w:rsidRPr="00756C40">
        <w:rPr>
          <w:bCs/>
          <w:szCs w:val="20"/>
        </w:rPr>
        <w:t xml:space="preserve">. </w:t>
      </w:r>
    </w:p>
    <w:p w:rsidR="00CC4681" w:rsidRDefault="00CC4681" w:rsidP="00CC4681">
      <w:pPr>
        <w:rPr>
          <w:bCs/>
          <w:szCs w:val="20"/>
        </w:rPr>
      </w:pPr>
      <w:r w:rsidRPr="00756C40">
        <w:rPr>
          <w:bCs/>
          <w:szCs w:val="20"/>
        </w:rPr>
        <w:t xml:space="preserve">Der er stillet vilkår om </w:t>
      </w:r>
      <w:r>
        <w:rPr>
          <w:bCs/>
          <w:szCs w:val="20"/>
        </w:rPr>
        <w:t>maksimale</w:t>
      </w:r>
      <w:r w:rsidRPr="00756C40">
        <w:rPr>
          <w:bCs/>
          <w:szCs w:val="20"/>
        </w:rPr>
        <w:t xml:space="preserve"> støjgrænser</w:t>
      </w:r>
      <w:r>
        <w:rPr>
          <w:bCs/>
          <w:szCs w:val="20"/>
        </w:rPr>
        <w:t xml:space="preserve"> </w:t>
      </w:r>
      <w:r w:rsidRPr="00756C40">
        <w:rPr>
          <w:bCs/>
          <w:szCs w:val="20"/>
        </w:rPr>
        <w:t xml:space="preserve">i miljøgodkendelsen af </w:t>
      </w:r>
      <w:r>
        <w:rPr>
          <w:bCs/>
          <w:szCs w:val="20"/>
        </w:rPr>
        <w:t>3. oktober</w:t>
      </w:r>
      <w:r w:rsidR="00A070DF">
        <w:rPr>
          <w:bCs/>
          <w:szCs w:val="20"/>
        </w:rPr>
        <w:t xml:space="preserve"> </w:t>
      </w:r>
      <w:r>
        <w:rPr>
          <w:bCs/>
          <w:szCs w:val="20"/>
        </w:rPr>
        <w:t>2007</w:t>
      </w:r>
      <w:r w:rsidRPr="00756C40">
        <w:rPr>
          <w:bCs/>
          <w:szCs w:val="20"/>
        </w:rPr>
        <w:t xml:space="preserve">. </w:t>
      </w:r>
      <w:r w:rsidR="002356AD">
        <w:rPr>
          <w:bCs/>
          <w:szCs w:val="20"/>
        </w:rPr>
        <w:t>Det tilhørende vilkår vedr</w:t>
      </w:r>
      <w:r w:rsidR="00D60846">
        <w:rPr>
          <w:bCs/>
          <w:szCs w:val="20"/>
        </w:rPr>
        <w:t>ørende</w:t>
      </w:r>
      <w:r w:rsidR="002356AD">
        <w:rPr>
          <w:bCs/>
          <w:szCs w:val="20"/>
        </w:rPr>
        <w:t xml:space="preserve"> og kontrol heraf mangler og stilles derfor her.</w:t>
      </w:r>
    </w:p>
    <w:p w:rsidR="002356AD" w:rsidRPr="009754CA" w:rsidRDefault="002356AD" w:rsidP="002356AD">
      <w:pPr>
        <w:pStyle w:val="Overskrift5"/>
        <w:rPr>
          <w:rStyle w:val="Strk"/>
          <w:b/>
          <w:bCs w:val="0"/>
        </w:rPr>
      </w:pPr>
      <w:r w:rsidRPr="009754CA">
        <w:rPr>
          <w:rStyle w:val="Strk"/>
          <w:b/>
          <w:bCs w:val="0"/>
        </w:rPr>
        <w:t>Vilkår</w:t>
      </w:r>
    </w:p>
    <w:p w:rsidR="002356AD" w:rsidRPr="006442A6" w:rsidRDefault="002356AD" w:rsidP="00CC4681">
      <w:pPr>
        <w:pStyle w:val="Citat"/>
      </w:pPr>
      <w:bookmarkStart w:id="85" w:name="_Toc492567081"/>
      <w:bookmarkStart w:id="86" w:name="_Toc503260103"/>
      <w:r w:rsidRPr="004A3610">
        <w:rPr>
          <w:rStyle w:val="CitatTegn"/>
        </w:rPr>
        <w:t xml:space="preserve">Hvis kommunen finder det nødvendigt, skal ejer for egen regning lade udføre støjmålinger og/eller -beregninger af støjen fra husdyrbruget for at dokumentere, at støjgrænserne i vilkår </w:t>
      </w:r>
      <w:r w:rsidR="00317392">
        <w:rPr>
          <w:rStyle w:val="CitatTegn"/>
        </w:rPr>
        <w:t xml:space="preserve">22 </w:t>
      </w:r>
      <w:r w:rsidR="00317392" w:rsidRPr="00756C40">
        <w:rPr>
          <w:bCs/>
          <w:szCs w:val="20"/>
        </w:rPr>
        <w:t xml:space="preserve">miljøgodkendelsen af </w:t>
      </w:r>
      <w:r w:rsidR="00317392">
        <w:rPr>
          <w:bCs/>
          <w:szCs w:val="20"/>
        </w:rPr>
        <w:t>3. oktober</w:t>
      </w:r>
      <w:r w:rsidR="00A070DF">
        <w:rPr>
          <w:bCs/>
          <w:szCs w:val="20"/>
        </w:rPr>
        <w:t xml:space="preserve"> </w:t>
      </w:r>
      <w:r w:rsidR="00317392">
        <w:rPr>
          <w:bCs/>
          <w:szCs w:val="20"/>
        </w:rPr>
        <w:t xml:space="preserve">2007 </w:t>
      </w:r>
      <w:r w:rsidRPr="004A3610">
        <w:rPr>
          <w:rStyle w:val="CitatTegn"/>
        </w:rPr>
        <w:t>er overholdt. Hvis grænserne konstateres overholdt, kan der højst pålægges ejer at få foretaget én støjmåling og eller -beregning om året. Målingerne/beregningerne skal udføres og rapporteres som ”Miljømåling – ekstern støj” af en enhed, som er optaget på Miljøstyrelsens liste over godkendte laboratorier. Virksomhedens støj skal dokumenteres ved måling eller efter gældende vejledninger fra Miljøstyrelsen, pt. Nr. 6/1984 om Måling af ekstern støj og nr. 5/1993 om Beregning af ekstern støj fra virksomheder. Målingerne/beregningerne skal foretages på/for de mest støjbelastede områder udenfor virksomhedens</w:t>
      </w:r>
      <w:r w:rsidRPr="00D40D3E">
        <w:rPr>
          <w:sz w:val="18"/>
          <w:szCs w:val="18"/>
        </w:rPr>
        <w:t xml:space="preserve"> grund og under de mest støjbelastede driftsforhold - eller efter anden aftale med kommunen.</w:t>
      </w:r>
      <w:bookmarkEnd w:id="85"/>
      <w:bookmarkEnd w:id="86"/>
    </w:p>
    <w:p w:rsidR="008F50EF" w:rsidRDefault="008F50EF" w:rsidP="007A3950">
      <w:pPr>
        <w:pStyle w:val="Overskrift3"/>
      </w:pPr>
      <w:bookmarkStart w:id="87" w:name="_Toc503260051"/>
      <w:r>
        <w:lastRenderedPageBreak/>
        <w:t>Lys</w:t>
      </w:r>
      <w:bookmarkEnd w:id="87"/>
    </w:p>
    <w:p w:rsidR="000D42D5" w:rsidRPr="000D42D5" w:rsidRDefault="000D42D5" w:rsidP="000D42D5">
      <w:pPr>
        <w:pStyle w:val="Overskrift5"/>
        <w:rPr>
          <w:rStyle w:val="Strk"/>
          <w:b/>
          <w:bCs w:val="0"/>
        </w:rPr>
      </w:pPr>
      <w:r w:rsidRPr="000D42D5">
        <w:rPr>
          <w:rStyle w:val="Strk"/>
          <w:b/>
          <w:bCs w:val="0"/>
        </w:rPr>
        <w:t>Ansøgers tekst</w:t>
      </w:r>
    </w:p>
    <w:p w:rsidR="000D42D5" w:rsidRDefault="00485E17" w:rsidP="000D42D5">
      <w:pPr>
        <w:rPr>
          <w:rStyle w:val="Strk"/>
          <w:b w:val="0"/>
        </w:rPr>
      </w:pPr>
      <w:r w:rsidRPr="00485E17">
        <w:rPr>
          <w:rStyle w:val="Strk"/>
          <w:b w:val="0"/>
        </w:rP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rsidR="000D42D5" w:rsidRPr="000D42D5" w:rsidRDefault="000D42D5" w:rsidP="000D42D5">
      <w:pPr>
        <w:pStyle w:val="Overskrift5"/>
        <w:rPr>
          <w:rStyle w:val="Strk"/>
          <w:b/>
          <w:bCs w:val="0"/>
        </w:rPr>
      </w:pPr>
      <w:r>
        <w:rPr>
          <w:rStyle w:val="Strk"/>
          <w:b/>
          <w:bCs w:val="0"/>
        </w:rPr>
        <w:t>Haderslev Kommunes vurdering</w:t>
      </w:r>
    </w:p>
    <w:p w:rsidR="008B5E9A" w:rsidRDefault="00485E17" w:rsidP="00485E17">
      <w:r w:rsidRPr="00485E17">
        <w:t xml:space="preserve">Idet der ikke ændres på anlægget henvises til vilkår om lys stillet i miljøgodkendelsen af </w:t>
      </w:r>
      <w:r>
        <w:rPr>
          <w:bCs/>
          <w:szCs w:val="20"/>
        </w:rPr>
        <w:t>3. oktober</w:t>
      </w:r>
      <w:r w:rsidR="009165F1">
        <w:rPr>
          <w:bCs/>
          <w:szCs w:val="20"/>
        </w:rPr>
        <w:t xml:space="preserve"> </w:t>
      </w:r>
      <w:r>
        <w:rPr>
          <w:bCs/>
          <w:szCs w:val="20"/>
        </w:rPr>
        <w:t>2007.</w:t>
      </w:r>
    </w:p>
    <w:p w:rsidR="008F50EF" w:rsidRDefault="008F50EF" w:rsidP="007A3950">
      <w:pPr>
        <w:pStyle w:val="Overskrift3"/>
      </w:pPr>
      <w:bookmarkStart w:id="88" w:name="_Toc503260052"/>
      <w:r>
        <w:t>Fluer og skadedyr</w:t>
      </w:r>
      <w:bookmarkEnd w:id="88"/>
    </w:p>
    <w:p w:rsidR="000D42D5" w:rsidRPr="000D42D5" w:rsidRDefault="000D42D5" w:rsidP="000D42D5">
      <w:pPr>
        <w:pStyle w:val="Overskrift5"/>
        <w:rPr>
          <w:rStyle w:val="Strk"/>
          <w:b/>
          <w:bCs w:val="0"/>
        </w:rPr>
      </w:pPr>
      <w:r w:rsidRPr="000D42D5">
        <w:rPr>
          <w:rStyle w:val="Strk"/>
          <w:b/>
          <w:bCs w:val="0"/>
        </w:rPr>
        <w:t>Ansøgers tekst</w:t>
      </w:r>
    </w:p>
    <w:p w:rsidR="00485E17" w:rsidRDefault="00485E17" w:rsidP="00485E17">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rsidR="000D42D5" w:rsidRDefault="000D42D5" w:rsidP="000D42D5">
      <w:pPr>
        <w:pStyle w:val="Overskrift5"/>
        <w:rPr>
          <w:rStyle w:val="Strk"/>
          <w:b/>
          <w:bCs w:val="0"/>
        </w:rPr>
      </w:pPr>
      <w:r>
        <w:rPr>
          <w:rStyle w:val="Strk"/>
          <w:b/>
          <w:bCs w:val="0"/>
        </w:rPr>
        <w:t>Haderslev Kommunes vurdering</w:t>
      </w:r>
    </w:p>
    <w:p w:rsidR="00890A24" w:rsidRDefault="00890A24" w:rsidP="00890A24">
      <w:r w:rsidRPr="00890A24">
        <w:t xml:space="preserve">Det vurderes, at ansøger søger at minimere gener fra fluer og skadedyr, hvilket fastholdes gennem vilkår om ryddelighed og vilkår om, at overholde retningslinjer fra Skadedyrlaboratoriet, Århus Universitet, Institut for Agroøkologi; </w:t>
      </w:r>
      <w:hyperlink r:id="rId32" w:history="1">
        <w:r w:rsidRPr="00B70D7D">
          <w:rPr>
            <w:rStyle w:val="Hyperlink"/>
          </w:rPr>
          <w:t>http://www.dpil.dk/dpil2005/sporgom.htm</w:t>
        </w:r>
      </w:hyperlink>
      <w:r w:rsidRPr="00890A24">
        <w:t>. Bemærk at sidstnævnte retningslinjer opdateres årligt.</w:t>
      </w:r>
    </w:p>
    <w:p w:rsidR="00EC265F" w:rsidRPr="00FA0BD9" w:rsidRDefault="00EC265F" w:rsidP="00EC265F">
      <w:pPr>
        <w:rPr>
          <w:bCs/>
        </w:rPr>
      </w:pPr>
      <w:r>
        <w:rPr>
          <w:rStyle w:val="Strk"/>
          <w:b w:val="0"/>
        </w:rPr>
        <w:t>Idet der ikke ændres på anlægget henvises til vilkår om s</w:t>
      </w:r>
      <w:r>
        <w:t xml:space="preserve">pildevand </w:t>
      </w:r>
      <w:r>
        <w:rPr>
          <w:rStyle w:val="Strk"/>
          <w:b w:val="0"/>
        </w:rPr>
        <w:t xml:space="preserve">stillet i miljøgodkendelsen </w:t>
      </w:r>
      <w:r w:rsidRPr="00756C40">
        <w:t xml:space="preserve">af </w:t>
      </w:r>
      <w:r w:rsidRPr="007B5824">
        <w:t>3. oktober 2007</w:t>
      </w:r>
      <w:r>
        <w:t>.</w:t>
      </w:r>
    </w:p>
    <w:p w:rsidR="008F50EF" w:rsidRDefault="008F50EF" w:rsidP="007A3950">
      <w:pPr>
        <w:pStyle w:val="Overskrift3"/>
      </w:pPr>
      <w:bookmarkStart w:id="89" w:name="_Toc503260053"/>
      <w:r>
        <w:t>Støv</w:t>
      </w:r>
      <w:bookmarkEnd w:id="89"/>
    </w:p>
    <w:p w:rsidR="000D42D5" w:rsidRPr="000D42D5" w:rsidRDefault="000D42D5" w:rsidP="000D42D5">
      <w:pPr>
        <w:pStyle w:val="Overskrift5"/>
        <w:rPr>
          <w:rStyle w:val="Strk"/>
          <w:b/>
          <w:bCs w:val="0"/>
        </w:rPr>
      </w:pPr>
      <w:r w:rsidRPr="000D42D5">
        <w:rPr>
          <w:rStyle w:val="Strk"/>
          <w:b/>
          <w:bCs w:val="0"/>
        </w:rPr>
        <w:t>Ansøgers tekst</w:t>
      </w:r>
    </w:p>
    <w:p w:rsidR="003D1608" w:rsidRDefault="003D1608" w:rsidP="003D1608">
      <w:pPr>
        <w:autoSpaceDE w:val="0"/>
        <w:autoSpaceDN w:val="0"/>
        <w:adjustRightInd w:val="0"/>
      </w:pPr>
      <w:r>
        <w:t>Det forventes i øvrigt at gener støj, støv, lys, flue osv. ikke ændres væsentligt, der vil naturligvis potentielt kunne opstå flere støvgener, men den eksisterende godkendelse vurderes at være tilstrækkeligt til at tage hånd om det. Hvilket også er gældende for støj, fluer mm.</w:t>
      </w:r>
    </w:p>
    <w:p w:rsidR="000D42D5" w:rsidRPr="000D42D5" w:rsidRDefault="000D42D5" w:rsidP="000D42D5">
      <w:pPr>
        <w:pStyle w:val="Overskrift5"/>
        <w:rPr>
          <w:rStyle w:val="Strk"/>
          <w:b/>
          <w:bCs w:val="0"/>
        </w:rPr>
      </w:pPr>
      <w:r>
        <w:rPr>
          <w:rStyle w:val="Strk"/>
          <w:b/>
          <w:bCs w:val="0"/>
        </w:rPr>
        <w:t>Haderslev Kommunes vurdering</w:t>
      </w:r>
    </w:p>
    <w:p w:rsidR="001D5BC8" w:rsidRDefault="001D5BC8" w:rsidP="001D5BC8">
      <w:pPr>
        <w:rPr>
          <w:rStyle w:val="Strk"/>
          <w:b w:val="0"/>
        </w:rPr>
      </w:pPr>
      <w:r>
        <w:rPr>
          <w:rStyle w:val="Strk"/>
          <w:b w:val="0"/>
        </w:rPr>
        <w:t>Haderslev Kommune vurderer, at støvgener fra husdyrbruget ikke vil give væsentlige gener, idet det begrænses til støv i forbindelse med transport og da der er mere end 300 meter til nærmeste nabo.</w:t>
      </w:r>
    </w:p>
    <w:p w:rsidR="001D5BC8" w:rsidRDefault="001D5BC8" w:rsidP="001D5BC8">
      <w:pPr>
        <w:rPr>
          <w:rStyle w:val="Strk"/>
          <w:b w:val="0"/>
        </w:rPr>
      </w:pPr>
      <w:r>
        <w:rPr>
          <w:rStyle w:val="Strk"/>
          <w:b w:val="0"/>
        </w:rPr>
        <w:t xml:space="preserve">I forhold til støv, så er der sat vilkår til rengøring heraf minimum én gang årligt i forhold til at begrænse lugt fra husdyrbruget. Det samme forventes, at reducere støvgener. </w:t>
      </w:r>
    </w:p>
    <w:p w:rsidR="001D5BC8" w:rsidRPr="000D42D5" w:rsidRDefault="001D5BC8" w:rsidP="001D5BC8">
      <w:pPr>
        <w:rPr>
          <w:rStyle w:val="Strk"/>
          <w:b w:val="0"/>
        </w:rPr>
      </w:pPr>
      <w:r>
        <w:rPr>
          <w:rStyle w:val="Strk"/>
          <w:b w:val="0"/>
        </w:rPr>
        <w:t xml:space="preserve">Der henvises til god landmandspraksis. Det vil sige, at al transport til og fra bedriften foregår ved hensynsfuld kørsel og at aktiviteter, herunder levering og udkørsel, planlægges således, at omgivelserne påvirkes mindst muligt. </w:t>
      </w:r>
    </w:p>
    <w:p w:rsidR="008F50EF" w:rsidRDefault="008F50EF" w:rsidP="007A3950">
      <w:pPr>
        <w:pStyle w:val="Overskrift3"/>
      </w:pPr>
      <w:bookmarkStart w:id="90" w:name="_Toc503260054"/>
      <w:r>
        <w:t>Transport</w:t>
      </w:r>
      <w:bookmarkEnd w:id="90"/>
    </w:p>
    <w:p w:rsidR="000D42D5" w:rsidRPr="000D42D5" w:rsidRDefault="000D42D5" w:rsidP="000D42D5">
      <w:pPr>
        <w:pStyle w:val="Overskrift5"/>
        <w:rPr>
          <w:rStyle w:val="Strk"/>
          <w:b/>
          <w:bCs w:val="0"/>
        </w:rPr>
      </w:pPr>
      <w:r w:rsidRPr="000D42D5">
        <w:rPr>
          <w:rStyle w:val="Strk"/>
          <w:b/>
          <w:bCs w:val="0"/>
        </w:rPr>
        <w:t>Ansøgers tekst</w:t>
      </w:r>
    </w:p>
    <w:p w:rsidR="003D1608" w:rsidRPr="00A317E7" w:rsidRDefault="003D1608" w:rsidP="003D1608">
      <w:r>
        <w:t>Der forventes ingen væsentlige ændringer i antallet af transporter til og fra ejendommen.</w:t>
      </w:r>
    </w:p>
    <w:p w:rsidR="003D1608" w:rsidRPr="00A317E7" w:rsidRDefault="003D1608" w:rsidP="003D1608">
      <w:r w:rsidRPr="00A317E7">
        <w:lastRenderedPageBreak/>
        <w:t>Husdyrgødning:</w:t>
      </w:r>
      <w:r>
        <w:t xml:space="preserve"> </w:t>
      </w:r>
      <w:r w:rsidRPr="00A317E7">
        <w:t xml:space="preserve">Der køres med husdyrgødning i vækstsæsonen, transporten og udbringning vil </w:t>
      </w:r>
      <w:r>
        <w:t xml:space="preserve">være på samme niveau som i </w:t>
      </w:r>
      <w:r w:rsidRPr="00A317E7">
        <w:t xml:space="preserve">nudrift. Reglerne for udkørsel vil blive overholdt. </w:t>
      </w:r>
    </w:p>
    <w:p w:rsidR="003D1608" w:rsidRDefault="003D1608" w:rsidP="003D1608">
      <w:r>
        <w:t xml:space="preserve">Foder: </w:t>
      </w:r>
      <w:r w:rsidRPr="00A317E7">
        <w:t xml:space="preserve">Kørsel i forbindelse med levering af foder vil </w:t>
      </w:r>
      <w:r>
        <w:t xml:space="preserve">stige minimalt </w:t>
      </w:r>
      <w:r w:rsidRPr="00A317E7">
        <w:t xml:space="preserve">i forhold til nudrift. </w:t>
      </w:r>
    </w:p>
    <w:p w:rsidR="003D1608" w:rsidRPr="00A317E7" w:rsidRDefault="003D1608" w:rsidP="003D1608">
      <w:r w:rsidRPr="00A317E7">
        <w:t>Transport: Køretøjer vedligeholdes og tomgangskørsel undgås.</w:t>
      </w:r>
    </w:p>
    <w:p w:rsidR="003D1608" w:rsidRDefault="003D1608" w:rsidP="003D1608">
      <w:pPr>
        <w:autoSpaceDE w:val="0"/>
        <w:autoSpaceDN w:val="0"/>
        <w:adjustRightInd w:val="0"/>
      </w:pPr>
      <w:r w:rsidRPr="00A317E7">
        <w:t>Transport og udbringningen af gyllen vil ske med traktor</w:t>
      </w:r>
      <w:r>
        <w:t xml:space="preserve">. </w:t>
      </w:r>
      <w:r w:rsidRPr="00A317E7">
        <w:t>Alle udbringningsarealerne ligger meget samlet omkring ejendommen og meget få af transporterne vil gå igennem samle</w:t>
      </w:r>
      <w:r>
        <w:t>de</w:t>
      </w:r>
      <w:r w:rsidRPr="00A317E7">
        <w:t xml:space="preserve"> bebyggelser</w:t>
      </w:r>
    </w:p>
    <w:p w:rsidR="000D42D5" w:rsidRPr="000D42D5" w:rsidRDefault="000D42D5" w:rsidP="000D42D5">
      <w:pPr>
        <w:pStyle w:val="Overskrift5"/>
        <w:rPr>
          <w:rStyle w:val="Strk"/>
          <w:b/>
          <w:bCs w:val="0"/>
        </w:rPr>
      </w:pPr>
      <w:r>
        <w:rPr>
          <w:rStyle w:val="Strk"/>
          <w:b/>
          <w:bCs w:val="0"/>
        </w:rPr>
        <w:t>Haderslev Kommunes vurdering</w:t>
      </w:r>
    </w:p>
    <w:p w:rsidR="001D5BC8" w:rsidRDefault="001D5BC8" w:rsidP="001D5BC8">
      <w:pPr>
        <w:rPr>
          <w:rStyle w:val="Strk"/>
          <w:b w:val="0"/>
        </w:rPr>
      </w:pPr>
      <w:r>
        <w:rPr>
          <w:rStyle w:val="Strk"/>
          <w:b w:val="0"/>
        </w:rPr>
        <w:t xml:space="preserve">Det er Haderslev Kommunes vurdering, at der er valgt de mest hensigtsmæssige transportveje for produkter til og fra gården, og at der ikke er flere udkørsler fra ejendommen end det er nødvendigt. </w:t>
      </w:r>
    </w:p>
    <w:p w:rsidR="001D5BC8" w:rsidRDefault="001D5BC8" w:rsidP="001D5BC8">
      <w:pPr>
        <w:rPr>
          <w:rStyle w:val="Strk"/>
          <w:b w:val="0"/>
        </w:rPr>
      </w:pPr>
      <w:r>
        <w:rPr>
          <w:rStyle w:val="Strk"/>
          <w:b w:val="0"/>
        </w:rPr>
        <w:t xml:space="preserve">Da </w:t>
      </w:r>
      <w:r w:rsidR="00622479">
        <w:rPr>
          <w:rStyle w:val="Strk"/>
          <w:b w:val="0"/>
        </w:rPr>
        <w:t xml:space="preserve">anlægget ikke udvides </w:t>
      </w:r>
      <w:r>
        <w:rPr>
          <w:rStyle w:val="Strk"/>
          <w:b w:val="0"/>
        </w:rPr>
        <w:t xml:space="preserve">vurderes det, at antallet af transporter ikke vil ændre sig væsentligt. </w:t>
      </w:r>
    </w:p>
    <w:p w:rsidR="001D5BC8" w:rsidRDefault="001D5BC8" w:rsidP="001D5BC8">
      <w:pPr>
        <w:rPr>
          <w:rStyle w:val="Strk"/>
          <w:b w:val="0"/>
        </w:rPr>
      </w:pPr>
      <w:r>
        <w:rPr>
          <w:rStyle w:val="Strk"/>
          <w:b w:val="0"/>
        </w:rPr>
        <w:t>Der stilles ingen vilkår i forhold til transport.</w:t>
      </w:r>
    </w:p>
    <w:p w:rsidR="008F50EF" w:rsidRDefault="008F50EF" w:rsidP="007A3950">
      <w:pPr>
        <w:pStyle w:val="Overskrift2"/>
      </w:pPr>
      <w:bookmarkStart w:id="91" w:name="_Toc503260055"/>
      <w:r>
        <w:t>Forurening</w:t>
      </w:r>
      <w:bookmarkEnd w:id="91"/>
    </w:p>
    <w:p w:rsidR="003E3B5B" w:rsidRPr="00C151B4" w:rsidRDefault="00C151B4" w:rsidP="003E3B5B">
      <w:pPr>
        <w:rPr>
          <w:i/>
        </w:rPr>
      </w:pPr>
      <w:r>
        <w:rPr>
          <w:i/>
        </w:rPr>
        <w:t>I dette afsnit beskrives den forurening, der kan være forbundet med husdyrbruget og det vurderes om der er fremkommet nye oplysninger, som gør at der er utilsigtet forurening forbundet med en uændret drift af husdyrbruget.</w:t>
      </w:r>
    </w:p>
    <w:p w:rsidR="008F50EF" w:rsidRDefault="008F50EF" w:rsidP="007A3950">
      <w:pPr>
        <w:pStyle w:val="Overskrift3"/>
      </w:pPr>
      <w:bookmarkStart w:id="92" w:name="_Toc503260056"/>
      <w:r>
        <w:t>Spildevand</w:t>
      </w:r>
      <w:bookmarkEnd w:id="92"/>
    </w:p>
    <w:p w:rsidR="00C151B4" w:rsidRPr="000D42D5" w:rsidRDefault="00C151B4" w:rsidP="00C151B4">
      <w:pPr>
        <w:pStyle w:val="Overskrift5"/>
        <w:rPr>
          <w:rStyle w:val="Strk"/>
          <w:b/>
          <w:bCs w:val="0"/>
        </w:rPr>
      </w:pPr>
      <w:r w:rsidRPr="000D42D5">
        <w:rPr>
          <w:rStyle w:val="Strk"/>
          <w:b/>
          <w:bCs w:val="0"/>
        </w:rPr>
        <w:t>Ansøgers tekst</w:t>
      </w:r>
    </w:p>
    <w:p w:rsidR="007B5824" w:rsidRPr="00057982" w:rsidRDefault="003D1608" w:rsidP="007B5824">
      <w:r>
        <w:t xml:space="preserve">Vaskevand mv. fra stalde ledes til gyllebeholder. Overfladevand fra staldens tag ledes til bassin syd for </w:t>
      </w:r>
      <w:r w:rsidR="007B5824">
        <w:t xml:space="preserve">ejendommen (se oversigtskort). </w:t>
      </w:r>
      <w:r w:rsidR="007B5824" w:rsidRPr="00815F49">
        <w:t>Der er ikke nybyggeri i forbindelsen</w:t>
      </w:r>
      <w:r w:rsidR="007B5824">
        <w:t xml:space="preserve"> med udvidelsen.</w:t>
      </w:r>
    </w:p>
    <w:p w:rsidR="00C151B4" w:rsidRPr="000D42D5" w:rsidRDefault="00C151B4" w:rsidP="00C151B4">
      <w:pPr>
        <w:pStyle w:val="Overskrift5"/>
        <w:rPr>
          <w:rStyle w:val="Strk"/>
          <w:b/>
          <w:bCs w:val="0"/>
        </w:rPr>
      </w:pPr>
      <w:r>
        <w:rPr>
          <w:rStyle w:val="Strk"/>
          <w:b/>
          <w:bCs w:val="0"/>
        </w:rPr>
        <w:t>Haderslev Kommunes vurdering</w:t>
      </w:r>
    </w:p>
    <w:p w:rsidR="007B5824" w:rsidRPr="00FA0BD9" w:rsidRDefault="007B5824" w:rsidP="007B5824">
      <w:pPr>
        <w:rPr>
          <w:bCs/>
        </w:rPr>
      </w:pPr>
      <w:r>
        <w:rPr>
          <w:rStyle w:val="Strk"/>
          <w:b w:val="0"/>
        </w:rPr>
        <w:t>Idet der ikke ændres på anlægget henvises til vilkår om s</w:t>
      </w:r>
      <w:r>
        <w:t xml:space="preserve">pildevand </w:t>
      </w:r>
      <w:r>
        <w:rPr>
          <w:rStyle w:val="Strk"/>
          <w:b w:val="0"/>
        </w:rPr>
        <w:t xml:space="preserve">stillet i miljøgodkendelsen </w:t>
      </w:r>
      <w:r w:rsidRPr="00756C40">
        <w:t xml:space="preserve">af </w:t>
      </w:r>
      <w:r w:rsidRPr="007B5824">
        <w:t>3. oktober 2007</w:t>
      </w:r>
      <w:r>
        <w:t>.</w:t>
      </w:r>
    </w:p>
    <w:p w:rsidR="008F50EF" w:rsidRDefault="008F50EF" w:rsidP="007A3950">
      <w:pPr>
        <w:pStyle w:val="Overskrift3"/>
      </w:pPr>
      <w:bookmarkStart w:id="93" w:name="_Ref332790027"/>
      <w:bookmarkStart w:id="94" w:name="_Ref333402905"/>
      <w:bookmarkStart w:id="95" w:name="_Toc503260057"/>
      <w:r>
        <w:t>Husdyrgødning og foder</w:t>
      </w:r>
      <w:bookmarkEnd w:id="93"/>
      <w:bookmarkEnd w:id="94"/>
      <w:bookmarkEnd w:id="95"/>
    </w:p>
    <w:p w:rsidR="006E75FF" w:rsidRPr="00335123" w:rsidRDefault="00335123" w:rsidP="00335123">
      <w:pPr>
        <w:pStyle w:val="Overskrift5"/>
        <w:rPr>
          <w:rStyle w:val="Strk"/>
          <w:b/>
          <w:bCs w:val="0"/>
        </w:rPr>
      </w:pPr>
      <w:r>
        <w:rPr>
          <w:rStyle w:val="Strk"/>
          <w:b/>
          <w:bCs w:val="0"/>
        </w:rPr>
        <w:t>Haderslev Kommunes vurdering</w:t>
      </w:r>
    </w:p>
    <w:p w:rsidR="00527C75" w:rsidRDefault="00527C75" w:rsidP="00527C75">
      <w:pPr>
        <w:rPr>
          <w:color w:val="000000" w:themeColor="text1"/>
        </w:rPr>
      </w:pPr>
      <w:r w:rsidRPr="002A7154">
        <w:rPr>
          <w:color w:val="000000" w:themeColor="text1"/>
        </w:rPr>
        <w:t>Idet der ikke ændres væsentlig</w:t>
      </w:r>
      <w:r w:rsidR="00E25AF8">
        <w:rPr>
          <w:color w:val="000000" w:themeColor="text1"/>
        </w:rPr>
        <w:t>t</w:t>
      </w:r>
      <w:r w:rsidRPr="002A7154">
        <w:rPr>
          <w:color w:val="000000" w:themeColor="text1"/>
        </w:rPr>
        <w:t xml:space="preserve"> på gylleopbevaringsanlæg eller opbevaring af </w:t>
      </w:r>
      <w:r>
        <w:rPr>
          <w:color w:val="000000" w:themeColor="text1"/>
        </w:rPr>
        <w:t>foder</w:t>
      </w:r>
      <w:r w:rsidR="00F57852">
        <w:rPr>
          <w:color w:val="000000" w:themeColor="text1"/>
        </w:rPr>
        <w:t xml:space="preserve"> </w:t>
      </w:r>
      <w:r w:rsidRPr="002A7154">
        <w:rPr>
          <w:color w:val="000000" w:themeColor="text1"/>
        </w:rPr>
        <w:t>i forbindelse med dette tillæg henvises til vilkår stillet i miljøgodkendelsen fra</w:t>
      </w:r>
      <w:r>
        <w:rPr>
          <w:color w:val="000000" w:themeColor="text1"/>
        </w:rPr>
        <w:t xml:space="preserve"> </w:t>
      </w:r>
      <w:r w:rsidRPr="007B5824">
        <w:t>3. oktober 2007</w:t>
      </w:r>
      <w:r w:rsidRPr="002A7154">
        <w:rPr>
          <w:color w:val="000000" w:themeColor="text1"/>
        </w:rPr>
        <w:t>. En oversigt over vilkårene fremgår af bilag 2.</w:t>
      </w:r>
    </w:p>
    <w:p w:rsidR="00527C75" w:rsidRPr="006B6C13" w:rsidRDefault="00527C75" w:rsidP="00527C75">
      <w:pPr>
        <w:pStyle w:val="Overskrift6"/>
        <w:rPr>
          <w:rStyle w:val="Strk"/>
          <w:b/>
        </w:rPr>
      </w:pPr>
      <w:r>
        <w:rPr>
          <w:rStyle w:val="Strk"/>
          <w:b/>
        </w:rPr>
        <w:t>Opbevaring af husdyrgødning</w:t>
      </w:r>
    </w:p>
    <w:p w:rsidR="00527C75" w:rsidRPr="001E6641" w:rsidRDefault="00527C75" w:rsidP="00527C75">
      <w:pPr>
        <w:rPr>
          <w:rStyle w:val="Strk"/>
          <w:b w:val="0"/>
        </w:rPr>
      </w:pPr>
      <w:r>
        <w:rPr>
          <w:rStyle w:val="Strk"/>
          <w:b w:val="0"/>
        </w:rPr>
        <w:t>Der produceres 5.200 tons flydende husdyrgødning på husdyrbruget årligt, som opbevares i gyllebeholderen på 4.500 m</w:t>
      </w:r>
      <w:r w:rsidRPr="001E6641">
        <w:rPr>
          <w:rStyle w:val="Strk"/>
          <w:b w:val="0"/>
          <w:vertAlign w:val="superscript"/>
        </w:rPr>
        <w:t>3</w:t>
      </w:r>
      <w:r>
        <w:rPr>
          <w:rStyle w:val="Strk"/>
          <w:b w:val="0"/>
        </w:rPr>
        <w:t xml:space="preserve">. Det svarer til en opbevaringskapacitet på 10,5 måneder. </w:t>
      </w:r>
    </w:p>
    <w:p w:rsidR="00527C75" w:rsidRDefault="00527C75" w:rsidP="00527C75">
      <w:pPr>
        <w:rPr>
          <w:rStyle w:val="Strk"/>
          <w:b w:val="0"/>
        </w:rPr>
      </w:pPr>
      <w:r>
        <w:rPr>
          <w:rStyle w:val="Strk"/>
          <w:b w:val="0"/>
        </w:rPr>
        <w:t>Det vurderes, at opbevaringskapaciteten til husdyrgødning og spildevand e</w:t>
      </w:r>
      <w:r w:rsidR="000216A4">
        <w:rPr>
          <w:rStyle w:val="Strk"/>
          <w:b w:val="0"/>
        </w:rPr>
        <w:t>r tilstrækkelig, jævnfør Bilag 6</w:t>
      </w:r>
      <w:r>
        <w:rPr>
          <w:rStyle w:val="Strk"/>
          <w:b w:val="0"/>
        </w:rPr>
        <w:t xml:space="preserve"> - Kapacitetserklæring. Haderslev Kommune gør opmærksom på, at hvis opbevaringskapaciteten ikke er tilstrækkelig for eksempel grundet problemer med udbringning med baggrund i nedbør eller frost, så er det ejerens ansvar, at sikre alternative </w:t>
      </w:r>
      <w:r>
        <w:rPr>
          <w:rStyle w:val="Strk"/>
          <w:b w:val="0"/>
        </w:rPr>
        <w:lastRenderedPageBreak/>
        <w:t xml:space="preserve">opbevaringsmuligheder med henblik på at kunne overholde husdyrgødningsbekendtgørelsen. Kommunen henviser her for eksempel til Landboforeningernes gyllebanker og lignede registre. </w:t>
      </w:r>
    </w:p>
    <w:p w:rsidR="00527C75" w:rsidRDefault="00527C75" w:rsidP="00527C75">
      <w:pPr>
        <w:rPr>
          <w:rStyle w:val="Strk"/>
          <w:b w:val="0"/>
        </w:rPr>
      </w:pPr>
      <w:r>
        <w:rPr>
          <w:rStyle w:val="Strk"/>
          <w:b w:val="0"/>
        </w:rPr>
        <w:t>Opbevaringskapacitet på minimum 9 måneder er lovpligtigt jævnfør husdyrgødnings-bekendtgørelsens</w:t>
      </w:r>
      <w:r>
        <w:rPr>
          <w:rStyle w:val="Fodnotehenvisning"/>
          <w:bCs/>
        </w:rPr>
        <w:footnoteReference w:id="8"/>
      </w:r>
      <w:r>
        <w:rPr>
          <w:rStyle w:val="Strk"/>
          <w:b w:val="0"/>
        </w:rPr>
        <w:t xml:space="preserve"> § 9. Der stilles ikke yderligere vilkår, da der er ekstra bufferkapacitet, som tager højde for eksempelvis øgede nedbørsmængder i fremtiden. </w:t>
      </w:r>
    </w:p>
    <w:p w:rsidR="00093693" w:rsidRPr="00B5597E" w:rsidRDefault="00093693" w:rsidP="00093693">
      <w:pPr>
        <w:rPr>
          <w:color w:val="000000" w:themeColor="text1"/>
        </w:rPr>
      </w:pPr>
      <w:r w:rsidRPr="00B5597E">
        <w:rPr>
          <w:color w:val="000000" w:themeColor="text1"/>
        </w:rPr>
        <w:t>Vilkår 67 i godkendelse af</w:t>
      </w:r>
      <w:r w:rsidR="00DC1F36" w:rsidRPr="00B5597E">
        <w:rPr>
          <w:color w:val="000000" w:themeColor="text1"/>
        </w:rPr>
        <w:t xml:space="preserve"> 3. oktober 2007 ophæves, da det</w:t>
      </w:r>
      <w:r w:rsidRPr="00B5597E">
        <w:rPr>
          <w:color w:val="000000" w:themeColor="text1"/>
        </w:rPr>
        <w:t xml:space="preserve"> vurderes at der er behov for at ændre i ordlyden af vilkår</w:t>
      </w:r>
      <w:r w:rsidR="00865128" w:rsidRPr="00B5597E">
        <w:rPr>
          <w:color w:val="000000" w:themeColor="text1"/>
        </w:rPr>
        <w:t>et</w:t>
      </w:r>
      <w:r w:rsidRPr="00B5597E">
        <w:rPr>
          <w:color w:val="000000" w:themeColor="text1"/>
        </w:rPr>
        <w:t>, så</w:t>
      </w:r>
      <w:r w:rsidR="00DC1F36" w:rsidRPr="00B5597E">
        <w:rPr>
          <w:color w:val="000000" w:themeColor="text1"/>
        </w:rPr>
        <w:t>ledes</w:t>
      </w:r>
      <w:r w:rsidR="00865128" w:rsidRPr="00B5597E">
        <w:rPr>
          <w:color w:val="000000" w:themeColor="text1"/>
        </w:rPr>
        <w:t xml:space="preserve"> at vilkåret</w:t>
      </w:r>
      <w:r w:rsidRPr="00B5597E">
        <w:rPr>
          <w:color w:val="000000" w:themeColor="text1"/>
        </w:rPr>
        <w:t xml:space="preserve"> bliver tidssvarende. Det nye vilkår fremgår nedenunder.</w:t>
      </w:r>
    </w:p>
    <w:p w:rsidR="0073044A" w:rsidRPr="009754CA" w:rsidRDefault="0073044A" w:rsidP="0073044A">
      <w:pPr>
        <w:pStyle w:val="Overskrift5"/>
        <w:rPr>
          <w:rStyle w:val="Strk"/>
          <w:b/>
          <w:bCs w:val="0"/>
        </w:rPr>
      </w:pPr>
      <w:r w:rsidRPr="009754CA">
        <w:rPr>
          <w:rStyle w:val="Strk"/>
          <w:b/>
          <w:bCs w:val="0"/>
        </w:rPr>
        <w:t>Vilkår</w:t>
      </w:r>
    </w:p>
    <w:p w:rsidR="0073044A" w:rsidRPr="00BE54B5" w:rsidRDefault="0073044A" w:rsidP="00C55724">
      <w:pPr>
        <w:pStyle w:val="Citat"/>
      </w:pPr>
      <w:bookmarkStart w:id="96" w:name="_Ref393095150"/>
      <w:bookmarkStart w:id="97" w:name="_Toc335390048"/>
      <w:bookmarkStart w:id="98" w:name="_Toc424805136"/>
      <w:bookmarkStart w:id="99" w:name="_Toc503260104"/>
      <w:r>
        <w:t xml:space="preserve">Arealer, hvor der sker påfyldning af gylle til gyllebeholder, skal befæstes. Ved befæstet areal forstås, et areal, der er befæstet med et for fugtighed vanskeligt gennemtrængeligt materiale, der kan modstå påvirkningerne fra køretøjer og vogne ved fyldning og tømning. </w:t>
      </w:r>
      <w:bookmarkEnd w:id="96"/>
      <w:r>
        <w:t xml:space="preserve"> Befæstet areal kan undgås, hvis der anvendes traktor med sugeanordning.</w:t>
      </w:r>
      <w:bookmarkEnd w:id="97"/>
      <w:bookmarkEnd w:id="98"/>
      <w:bookmarkEnd w:id="99"/>
    </w:p>
    <w:p w:rsidR="008F50EF" w:rsidRDefault="008F50EF" w:rsidP="007A3950">
      <w:pPr>
        <w:pStyle w:val="Overskrift3"/>
      </w:pPr>
      <w:bookmarkStart w:id="100" w:name="_Toc503260058"/>
      <w:r>
        <w:t xml:space="preserve">Affald og </w:t>
      </w:r>
      <w:r w:rsidR="003B6692">
        <w:t>miljøfarlige stoffer</w:t>
      </w:r>
      <w:bookmarkEnd w:id="100"/>
    </w:p>
    <w:p w:rsidR="006E75FF" w:rsidRPr="001570FB" w:rsidRDefault="006E75FF" w:rsidP="001570FB">
      <w:pPr>
        <w:pStyle w:val="Overskrift5"/>
        <w:rPr>
          <w:rStyle w:val="Strk"/>
          <w:b/>
          <w:bCs w:val="0"/>
        </w:rPr>
      </w:pPr>
      <w:r w:rsidRPr="001570FB">
        <w:rPr>
          <w:rStyle w:val="Strk"/>
          <w:b/>
          <w:bCs w:val="0"/>
        </w:rPr>
        <w:t>Ansøgers tekst</w:t>
      </w:r>
    </w:p>
    <w:p w:rsidR="001D5BC8" w:rsidRPr="007A5195" w:rsidRDefault="001D5BC8" w:rsidP="001D5BC8">
      <w:pPr>
        <w:rPr>
          <w:rStyle w:val="Strk"/>
          <w:b w:val="0"/>
        </w:rPr>
      </w:pPr>
      <w:r>
        <w:rPr>
          <w:rStyle w:val="Strk"/>
          <w:b w:val="0"/>
        </w:rPr>
        <w:t xml:space="preserve">Der sker ingen markdrift fra ejendommen, hvorfor der kun er affald fra selve husdyrproduktionen. Dette håndteres i overensstemmelse med Haderslev Kommunes affaldsregulativ. </w:t>
      </w:r>
    </w:p>
    <w:p w:rsidR="006E75FF" w:rsidRDefault="001570FB" w:rsidP="001570FB">
      <w:pPr>
        <w:pStyle w:val="Overskrift5"/>
        <w:rPr>
          <w:rStyle w:val="Strk"/>
          <w:b/>
          <w:bCs w:val="0"/>
        </w:rPr>
      </w:pPr>
      <w:r>
        <w:rPr>
          <w:rStyle w:val="Strk"/>
          <w:b/>
          <w:bCs w:val="0"/>
        </w:rPr>
        <w:t>Haderslev Kommunes vurdering</w:t>
      </w:r>
    </w:p>
    <w:p w:rsidR="00A37512" w:rsidRDefault="00326A3F" w:rsidP="002B7480">
      <w:r>
        <w:t>Det vurderes, at opbevaring og bortskaffelse</w:t>
      </w:r>
      <w:r w:rsidR="007F70C2">
        <w:t xml:space="preserve"> af affald </w:t>
      </w:r>
      <w:r>
        <w:t xml:space="preserve">sker </w:t>
      </w:r>
      <w:r w:rsidR="007F70C2">
        <w:t xml:space="preserve">i overensstemmelse med Haderslev Kommunes </w:t>
      </w:r>
      <w:r>
        <w:t>affaldsregulativ</w:t>
      </w:r>
      <w:r w:rsidR="007F70C2">
        <w:t>. De</w:t>
      </w:r>
      <w:r w:rsidR="001A6527">
        <w:t>r</w:t>
      </w:r>
      <w:r w:rsidR="007F70C2">
        <w:t xml:space="preserve"> stilles</w:t>
      </w:r>
      <w:r w:rsidR="00A37512">
        <w:t xml:space="preserve"> ikke vilkår til at sikre dette, da husdyrbruget som virksomhed i Haderslev Kommune er forpligtet til at overholde de gældende retningslinjer i affaldsregulativet. </w:t>
      </w:r>
    </w:p>
    <w:p w:rsidR="00E97FAA" w:rsidRDefault="00E97FAA" w:rsidP="002B7480">
      <w:r>
        <w:t>Vi henviser i denne forbindelse også til at transport</w:t>
      </w:r>
      <w:r w:rsidR="00D76903">
        <w:t>ører</w:t>
      </w:r>
      <w:r>
        <w:t xml:space="preserve"> af jern og metal, samt plastbeholdere med medicinglas, kanyler, skalpeller mv. skal være godkendt hertil. Se nærmere på</w:t>
      </w:r>
      <w:r w:rsidR="001A6527">
        <w:t xml:space="preserve"> </w:t>
      </w:r>
      <w:hyperlink r:id="rId33" w:history="1">
        <w:r w:rsidR="001A6527" w:rsidRPr="001A6527">
          <w:rPr>
            <w:rStyle w:val="Hyperlink"/>
          </w:rPr>
          <w:t>affaldsregistret</w:t>
        </w:r>
      </w:hyperlink>
      <w:r>
        <w:t xml:space="preserve">. </w:t>
      </w:r>
    </w:p>
    <w:p w:rsidR="008F50EF" w:rsidRDefault="008F50EF" w:rsidP="007A3950">
      <w:pPr>
        <w:pStyle w:val="Overskrift3"/>
      </w:pPr>
      <w:bookmarkStart w:id="101" w:name="_Toc503260059"/>
      <w:r>
        <w:t>Ammoniak</w:t>
      </w:r>
      <w:bookmarkEnd w:id="101"/>
    </w:p>
    <w:p w:rsidR="002B7480" w:rsidRDefault="002B7480" w:rsidP="002B7480">
      <w:pPr>
        <w:pStyle w:val="Overskrift4"/>
        <w:rPr>
          <w:rStyle w:val="Strk"/>
          <w:b/>
          <w:bCs/>
        </w:rPr>
      </w:pPr>
      <w:r>
        <w:rPr>
          <w:rStyle w:val="Strk"/>
          <w:b/>
          <w:bCs/>
        </w:rPr>
        <w:t>Ammoniaktab</w:t>
      </w:r>
    </w:p>
    <w:p w:rsidR="00685FB2" w:rsidRPr="00685FB2" w:rsidRDefault="00685FB2" w:rsidP="00685FB2">
      <w:pPr>
        <w:pStyle w:val="Overskrift5"/>
        <w:rPr>
          <w:rStyle w:val="Strk"/>
          <w:b/>
          <w:bCs w:val="0"/>
        </w:rPr>
      </w:pPr>
      <w:r w:rsidRPr="00685FB2">
        <w:rPr>
          <w:rStyle w:val="Strk"/>
          <w:b/>
          <w:bCs w:val="0"/>
        </w:rPr>
        <w:t>Ansøgers tekst</w:t>
      </w:r>
    </w:p>
    <w:p w:rsidR="005B2F6E" w:rsidRDefault="005B2F6E" w:rsidP="005B2F6E">
      <w:r>
        <w:t xml:space="preserve">Den ansøgte udvidelse resulterer i en ammoniakemission på </w:t>
      </w:r>
      <w:r w:rsidR="00923DF1">
        <w:t xml:space="preserve">4,185 </w:t>
      </w:r>
      <w:r>
        <w:t xml:space="preserve">kg N/år, hvilket er under det beregnede vejledende BAT niveau. Ammoniakfordampningen opnås gennem anvendelse </w:t>
      </w:r>
      <w:r w:rsidR="00FF4134">
        <w:t xml:space="preserve">af staldsystemet drænet gulv + spalter (33/67) ved slagtesvinene </w:t>
      </w:r>
      <w:r>
        <w:t>og der anvendes reduceret fodertildeling på 2,75 FE/kg tilvækst</w:t>
      </w:r>
      <w:r w:rsidR="00FF4134">
        <w:t>.</w:t>
      </w:r>
    </w:p>
    <w:p w:rsidR="005B2F6E" w:rsidRDefault="00923DF1" w:rsidP="005B2F6E">
      <w:r>
        <w:t>Udvidelsen medfører en øget</w:t>
      </w:r>
      <w:r w:rsidR="005B2F6E">
        <w:t xml:space="preserve"> ammoniakfordampning på </w:t>
      </w:r>
      <w:r>
        <w:t>197</w:t>
      </w:r>
      <w:r w:rsidR="005B2F6E">
        <w:t xml:space="preserve"> kg N i forhold til nudriften. Og det generelle ammoniakreduktionskrav er overopfyldt med </w:t>
      </w:r>
      <w:r>
        <w:t>256</w:t>
      </w:r>
      <w:r w:rsidR="005B2F6E">
        <w:t xml:space="preserve"> kg N.</w:t>
      </w:r>
    </w:p>
    <w:p w:rsidR="005B2F6E" w:rsidRDefault="00923DF1" w:rsidP="005B2F6E">
      <w:pPr>
        <w:rPr>
          <w:rStyle w:val="Strk"/>
          <w:b w:val="0"/>
        </w:rPr>
      </w:pPr>
      <w:r>
        <w:rPr>
          <w:noProof/>
          <w:lang w:eastAsia="da-DK"/>
        </w:rPr>
        <w:lastRenderedPageBreak/>
        <w:drawing>
          <wp:inline distT="0" distB="0" distL="0" distR="0" wp14:anchorId="21BDF7B2" wp14:editId="707260F9">
            <wp:extent cx="6120130" cy="4582119"/>
            <wp:effectExtent l="0" t="0" r="0" b="9525"/>
            <wp:docPr id="674" name="Billed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6120130" cy="4582119"/>
                    </a:xfrm>
                    <a:prstGeom prst="rect">
                      <a:avLst/>
                    </a:prstGeom>
                  </pic:spPr>
                </pic:pic>
              </a:graphicData>
            </a:graphic>
          </wp:inline>
        </w:drawing>
      </w:r>
    </w:p>
    <w:p w:rsidR="001A6527" w:rsidRDefault="00923DF1" w:rsidP="005B2F6E">
      <w:pPr>
        <w:rPr>
          <w:rStyle w:val="Strk"/>
          <w:b w:val="0"/>
        </w:rPr>
      </w:pPr>
      <w:r>
        <w:rPr>
          <w:noProof/>
          <w:lang w:eastAsia="da-DK"/>
        </w:rPr>
        <w:drawing>
          <wp:inline distT="0" distB="0" distL="0" distR="0" wp14:anchorId="396C7EB6" wp14:editId="1C6332E6">
            <wp:extent cx="2714625" cy="200025"/>
            <wp:effectExtent l="0" t="0" r="9525" b="9525"/>
            <wp:docPr id="677" name="Billed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714625" cy="200025"/>
                    </a:xfrm>
                    <a:prstGeom prst="rect">
                      <a:avLst/>
                    </a:prstGeom>
                  </pic:spPr>
                </pic:pic>
              </a:graphicData>
            </a:graphic>
          </wp:inline>
        </w:drawing>
      </w:r>
    </w:p>
    <w:p w:rsidR="00923DF1" w:rsidRDefault="00923DF1" w:rsidP="005B2F6E">
      <w:pPr>
        <w:rPr>
          <w:rStyle w:val="Strk"/>
          <w:b w:val="0"/>
        </w:rPr>
      </w:pPr>
      <w:r>
        <w:rPr>
          <w:noProof/>
          <w:lang w:eastAsia="da-DK"/>
        </w:rPr>
        <w:drawing>
          <wp:inline distT="0" distB="0" distL="0" distR="0" wp14:anchorId="32F82F0E" wp14:editId="7631ED7F">
            <wp:extent cx="6120130" cy="1330463"/>
            <wp:effectExtent l="0" t="0" r="0" b="3175"/>
            <wp:docPr id="678" name="Billed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20130" cy="1330463"/>
                    </a:xfrm>
                    <a:prstGeom prst="rect">
                      <a:avLst/>
                    </a:prstGeom>
                  </pic:spPr>
                </pic:pic>
              </a:graphicData>
            </a:graphic>
          </wp:inline>
        </w:drawing>
      </w:r>
    </w:p>
    <w:p w:rsidR="00685FB2" w:rsidRPr="00685FB2" w:rsidRDefault="00685FB2" w:rsidP="00685FB2">
      <w:pPr>
        <w:pStyle w:val="Overskrift5"/>
        <w:rPr>
          <w:rStyle w:val="Strk"/>
          <w:b/>
          <w:bCs w:val="0"/>
        </w:rPr>
      </w:pPr>
      <w:r>
        <w:rPr>
          <w:rStyle w:val="Strk"/>
          <w:b/>
          <w:bCs w:val="0"/>
        </w:rPr>
        <w:t>Haderslev Kommunes vurdering</w:t>
      </w:r>
    </w:p>
    <w:p w:rsidR="00761F82" w:rsidRPr="00FA0B18" w:rsidRDefault="00761F82" w:rsidP="00761F82">
      <w:pPr>
        <w:pStyle w:val="Overskrift6"/>
        <w:rPr>
          <w:rStyle w:val="Strk"/>
          <w:b/>
        </w:rPr>
      </w:pPr>
      <w:r w:rsidRPr="00FA0B18">
        <w:rPr>
          <w:rStyle w:val="Strk"/>
          <w:b/>
        </w:rPr>
        <w:t>Det generelle ammoniakreduktionskrav</w:t>
      </w:r>
    </w:p>
    <w:p w:rsidR="0057192D" w:rsidRDefault="0057192D" w:rsidP="0057192D">
      <w:pPr>
        <w:rPr>
          <w:rStyle w:val="Strk"/>
          <w:b w:val="0"/>
        </w:rPr>
      </w:pPr>
      <w:r>
        <w:rPr>
          <w:rStyle w:val="Strk"/>
          <w:b w:val="0"/>
        </w:rPr>
        <w:t xml:space="preserve">Som det fremgår af nøgletal fra ansøgningsskemaet, så det generelle ammoniakreduktionskrav på 30 % opfyldt med en margen på </w:t>
      </w:r>
      <w:r w:rsidR="002C222B">
        <w:rPr>
          <w:rStyle w:val="Strk"/>
          <w:b w:val="0"/>
        </w:rPr>
        <w:t>256</w:t>
      </w:r>
      <w:r>
        <w:rPr>
          <w:rStyle w:val="Strk"/>
          <w:b w:val="0"/>
        </w:rPr>
        <w:t xml:space="preserve"> kg</w:t>
      </w:r>
      <w:r w:rsidR="00002471">
        <w:rPr>
          <w:rStyle w:val="Strk"/>
          <w:b w:val="0"/>
        </w:rPr>
        <w:t xml:space="preserve"> </w:t>
      </w:r>
      <w:r>
        <w:rPr>
          <w:rStyle w:val="Strk"/>
          <w:b w:val="0"/>
        </w:rPr>
        <w:t xml:space="preserve">N/år. Der er anvendt reduceret fodernorm ved slagtesvinene på 2,75 FE/kg tilvækst og </w:t>
      </w:r>
      <w:r w:rsidR="00FF4134">
        <w:t xml:space="preserve">anvendelse af staldsystemet drænet gulv + spalter (33/67) ved slagtesvinene </w:t>
      </w:r>
      <w:r>
        <w:rPr>
          <w:rStyle w:val="Strk"/>
          <w:b w:val="0"/>
        </w:rPr>
        <w:t xml:space="preserve">til at nå dette krav. </w:t>
      </w:r>
    </w:p>
    <w:p w:rsidR="00D74034" w:rsidRDefault="00C775F3" w:rsidP="00D74034">
      <w:pPr>
        <w:pStyle w:val="Overskrift6"/>
        <w:rPr>
          <w:rStyle w:val="Strk"/>
          <w:b/>
        </w:rPr>
      </w:pPr>
      <w:r>
        <w:rPr>
          <w:rStyle w:val="Strk"/>
          <w:b/>
        </w:rPr>
        <w:t>Vejledende emissionskrav for ammoniak</w:t>
      </w:r>
    </w:p>
    <w:p w:rsidR="0057192D" w:rsidRDefault="0057192D" w:rsidP="0057192D">
      <w:r>
        <w:t xml:space="preserve">Ansøger har redegjort for, at husdyrbruget lever op til bedste anvendelige teknik (BAT), idet emissionsgrænseværdien for ammoniak er overholdt. </w:t>
      </w:r>
    </w:p>
    <w:p w:rsidR="0057192D" w:rsidRPr="006E75FF" w:rsidRDefault="0057192D" w:rsidP="0057192D">
      <w:pPr>
        <w:rPr>
          <w:rStyle w:val="Strk"/>
          <w:b w:val="0"/>
        </w:rPr>
      </w:pPr>
      <w:r w:rsidRPr="002815F7">
        <w:rPr>
          <w:rStyle w:val="Strk"/>
          <w:b w:val="0"/>
        </w:rPr>
        <w:lastRenderedPageBreak/>
        <w:t xml:space="preserve">Det vejledende emissionskrav for ammoniak er beregnet til </w:t>
      </w:r>
      <w:r w:rsidR="002815F7" w:rsidRPr="002815F7">
        <w:rPr>
          <w:rStyle w:val="Strk"/>
          <w:b w:val="0"/>
        </w:rPr>
        <w:t>4.511</w:t>
      </w:r>
      <w:r w:rsidRPr="002815F7">
        <w:rPr>
          <w:rStyle w:val="Strk"/>
          <w:b w:val="0"/>
        </w:rPr>
        <w:t xml:space="preserve"> kg</w:t>
      </w:r>
      <w:r w:rsidR="00002471">
        <w:rPr>
          <w:rStyle w:val="Strk"/>
          <w:b w:val="0"/>
        </w:rPr>
        <w:t xml:space="preserve"> </w:t>
      </w:r>
      <w:r w:rsidRPr="002815F7">
        <w:rPr>
          <w:rStyle w:val="Strk"/>
          <w:b w:val="0"/>
        </w:rPr>
        <w:t>N/år. Den indsendte ansøgning vi</w:t>
      </w:r>
      <w:r w:rsidR="002C222B">
        <w:rPr>
          <w:rStyle w:val="Strk"/>
          <w:b w:val="0"/>
        </w:rPr>
        <w:t>ser en ammoniakemission på 4.185</w:t>
      </w:r>
      <w:r w:rsidRPr="002815F7">
        <w:rPr>
          <w:rStyle w:val="Strk"/>
          <w:b w:val="0"/>
        </w:rPr>
        <w:t xml:space="preserve"> kg</w:t>
      </w:r>
      <w:r w:rsidR="00002471">
        <w:rPr>
          <w:rStyle w:val="Strk"/>
          <w:b w:val="0"/>
        </w:rPr>
        <w:t xml:space="preserve"> </w:t>
      </w:r>
      <w:r w:rsidRPr="002815F7">
        <w:rPr>
          <w:rStyle w:val="Strk"/>
          <w:b w:val="0"/>
        </w:rPr>
        <w:t>N/år. Derved er BAT niveaue</w:t>
      </w:r>
      <w:r w:rsidR="002C222B">
        <w:rPr>
          <w:rStyle w:val="Strk"/>
          <w:b w:val="0"/>
        </w:rPr>
        <w:t>t for ammoniak overholdt med 325</w:t>
      </w:r>
      <w:r w:rsidRPr="002815F7">
        <w:rPr>
          <w:rStyle w:val="Strk"/>
          <w:b w:val="0"/>
        </w:rPr>
        <w:t xml:space="preserve"> kg</w:t>
      </w:r>
      <w:r w:rsidR="00002471">
        <w:rPr>
          <w:rStyle w:val="Strk"/>
          <w:b w:val="0"/>
        </w:rPr>
        <w:t xml:space="preserve"> </w:t>
      </w:r>
      <w:r w:rsidR="000216A4">
        <w:rPr>
          <w:rStyle w:val="Strk"/>
          <w:b w:val="0"/>
        </w:rPr>
        <w:t xml:space="preserve">N/år. </w:t>
      </w:r>
    </w:p>
    <w:p w:rsidR="0057192D" w:rsidRDefault="0057192D" w:rsidP="0057192D">
      <w:pPr>
        <w:rPr>
          <w:rStyle w:val="Strk"/>
          <w:b w:val="0"/>
        </w:rPr>
      </w:pPr>
      <w:r>
        <w:rPr>
          <w:rStyle w:val="Strk"/>
          <w:b w:val="0"/>
        </w:rPr>
        <w:t xml:space="preserve">Haderslev Kommune vurderer, at fordampningen af ammoniak fra staldsystem og gødningsopbevaring er i overensstemmelse med BAT. Der er anvendt reduceret fodernorm og </w:t>
      </w:r>
      <w:r w:rsidR="00FF4134">
        <w:rPr>
          <w:rStyle w:val="Strk"/>
          <w:b w:val="0"/>
        </w:rPr>
        <w:t xml:space="preserve">valg af </w:t>
      </w:r>
      <w:r w:rsidR="00FF4134">
        <w:t xml:space="preserve">staldsystem </w:t>
      </w:r>
      <w:r>
        <w:rPr>
          <w:rStyle w:val="Strk"/>
          <w:b w:val="0"/>
        </w:rPr>
        <w:t xml:space="preserve">som virkemidler for at overholde de vejledende emissionsgrænseværdier for ammoniak. </w:t>
      </w:r>
    </w:p>
    <w:p w:rsidR="0057192D" w:rsidRDefault="0057192D" w:rsidP="0057192D">
      <w:r>
        <w:t xml:space="preserve">Der stilles vilkår til fastholdelse af det ansøgte og i forhold til dokumentation af anvendelsen af bedste anvendelige staldteknologi og bedste anvendelige foderteknologi. Disse vilkår stilles i overensstemmelse med teknologibladene, der er udarbejdet af Miljøstyrelsen. Se under afsnit 2.1 Dyrehold og Management.  </w:t>
      </w:r>
    </w:p>
    <w:p w:rsidR="002B7480" w:rsidRDefault="002B7480" w:rsidP="002B7480">
      <w:pPr>
        <w:pStyle w:val="Overskrift4"/>
      </w:pPr>
      <w:r>
        <w:t>Påvirkning af natur</w:t>
      </w:r>
    </w:p>
    <w:p w:rsidR="002B7480" w:rsidRPr="00685FB2" w:rsidRDefault="002B7480" w:rsidP="002B7480">
      <w:pPr>
        <w:pStyle w:val="Overskrift5"/>
        <w:rPr>
          <w:rStyle w:val="Strk"/>
          <w:b/>
          <w:bCs w:val="0"/>
        </w:rPr>
      </w:pPr>
      <w:r w:rsidRPr="00685FB2">
        <w:rPr>
          <w:rStyle w:val="Strk"/>
          <w:b/>
          <w:bCs w:val="0"/>
        </w:rPr>
        <w:t>Ansøgers tekst</w:t>
      </w:r>
    </w:p>
    <w:p w:rsidR="00EC0A04" w:rsidRDefault="00EC0A04" w:rsidP="00EC0A04">
      <w:r w:rsidRPr="00657ECD">
        <w:rPr>
          <w:b/>
        </w:rPr>
        <w:t>Ammoniakfordampning</w:t>
      </w:r>
      <w:r>
        <w:t xml:space="preserve"> </w:t>
      </w:r>
      <w:r>
        <w:br/>
        <w:t>Den ansøgte udvidelse resultere</w:t>
      </w:r>
      <w:r w:rsidR="002C222B">
        <w:t xml:space="preserve">r i en ammoniakemission på </w:t>
      </w:r>
      <w:proofErr w:type="gramStart"/>
      <w:r w:rsidR="002C222B">
        <w:t>4.1085</w:t>
      </w:r>
      <w:proofErr w:type="gramEnd"/>
      <w:r>
        <w:t xml:space="preserve"> kg N/år. Udvidelsen medfører en </w:t>
      </w:r>
      <w:r w:rsidR="002C222B">
        <w:t>øget ammoniakfordampning på 197</w:t>
      </w:r>
      <w:r>
        <w:t xml:space="preserve"> kg N i forhold til nudriften.</w:t>
      </w:r>
    </w:p>
    <w:p w:rsidR="00EC0A04" w:rsidRPr="003069A0" w:rsidRDefault="00EC0A04" w:rsidP="00EC0A04">
      <w:pPr>
        <w:rPr>
          <w:b/>
        </w:rPr>
      </w:pPr>
      <w:r w:rsidRPr="00C91733">
        <w:rPr>
          <w:b/>
        </w:rPr>
        <w:t>Naturpunkter</w:t>
      </w:r>
      <w:r>
        <w:rPr>
          <w:b/>
        </w:rPr>
        <w:br/>
      </w:r>
      <w:r>
        <w:t xml:space="preserve">Kategori 1: Nærmeste kategori 1 natur er Lillebælt, beliggende i en afstand af ca. 4700 m øst for anlægget. Der kan beregnes en totaldeposition på 0,0 kg N/ha/år. </w:t>
      </w:r>
    </w:p>
    <w:p w:rsidR="00EC0A04" w:rsidRDefault="00EC0A04" w:rsidP="00EC0A04">
      <w:r>
        <w:t>Kategori 2: Nærmeste kategori 2 natur – et overdrev - ligger ca. 4600 sydvest for ejendommen, og depositionen kan beregnes til 0,0 kg N/ha/år.</w:t>
      </w:r>
    </w:p>
    <w:p w:rsidR="00EC0A04" w:rsidRPr="003069A0" w:rsidRDefault="00EC0A04" w:rsidP="00EC0A04">
      <w:r>
        <w:t xml:space="preserve">Kategori 3: </w:t>
      </w:r>
      <w:r w:rsidRPr="00694E25">
        <w:rPr>
          <w:color w:val="000000"/>
        </w:rPr>
        <w:t>Kategori 3-natur er, heder, moser, ammoniakfølsomme skove og overdrev, som ligger udenfor natura 2000.</w:t>
      </w:r>
    </w:p>
    <w:p w:rsidR="00EC0A04" w:rsidRPr="00694E25" w:rsidRDefault="00EC0A04" w:rsidP="00EC0A04">
      <w:pPr>
        <w:rPr>
          <w:color w:val="000000"/>
        </w:rPr>
      </w:pPr>
      <w:r>
        <w:rPr>
          <w:color w:val="000000"/>
        </w:rPr>
        <w:t>Der er desuden foretaget beregninger af deposition på samtlige § 3 områder og kat. 3 natur rundt om ejendommen. Depositionerne fremgår af indsendte ansøgning.</w:t>
      </w:r>
    </w:p>
    <w:p w:rsidR="00EC0A04" w:rsidRDefault="00EC0A04" w:rsidP="00EC0A04">
      <w:r>
        <w:t>Dermed vurderes udvidelsen at leve op til bekendtgørelsens krav om maksimal ammoniakdeposition for kategori 1, 2 og 3 natur.</w:t>
      </w:r>
    </w:p>
    <w:p w:rsidR="00EC0A04" w:rsidRDefault="00EC0A04" w:rsidP="00EC0A04">
      <w:r>
        <w:t>Udvidelserne påvirker således ikke den omkringliggende natur væsentligt.</w:t>
      </w:r>
    </w:p>
    <w:p w:rsidR="00034130" w:rsidRDefault="00034130" w:rsidP="00EC0A04">
      <w:r>
        <w:rPr>
          <w:noProof/>
          <w:lang w:eastAsia="da-DK"/>
        </w:rPr>
        <w:drawing>
          <wp:inline distT="0" distB="0" distL="0" distR="0" wp14:anchorId="3A2EBF6A" wp14:editId="6A9111DB">
            <wp:extent cx="6120130" cy="1645414"/>
            <wp:effectExtent l="0" t="0" r="0" b="0"/>
            <wp:docPr id="673" name="Billed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email">
                      <a:extLst>
                        <a:ext uri="{28A0092B-C50C-407E-A947-70E740481C1C}">
                          <a14:useLocalDpi xmlns:a14="http://schemas.microsoft.com/office/drawing/2010/main"/>
                        </a:ext>
                      </a:extLst>
                    </a:blip>
                    <a:stretch>
                      <a:fillRect/>
                    </a:stretch>
                  </pic:blipFill>
                  <pic:spPr>
                    <a:xfrm>
                      <a:off x="0" y="0"/>
                      <a:ext cx="6120130" cy="1645414"/>
                    </a:xfrm>
                    <a:prstGeom prst="rect">
                      <a:avLst/>
                    </a:prstGeom>
                  </pic:spPr>
                </pic:pic>
              </a:graphicData>
            </a:graphic>
          </wp:inline>
        </w:drawing>
      </w:r>
    </w:p>
    <w:p w:rsidR="00EC0A04" w:rsidRDefault="00EC0A04" w:rsidP="00EC0A04">
      <w:r>
        <w:rPr>
          <w:noProof/>
          <w:lang w:eastAsia="da-DK"/>
        </w:rPr>
        <w:lastRenderedPageBreak/>
        <w:drawing>
          <wp:inline distT="0" distB="0" distL="0" distR="0" wp14:anchorId="515EFA57" wp14:editId="43B6C8ED">
            <wp:extent cx="6120130" cy="1730109"/>
            <wp:effectExtent l="0" t="0" r="0" b="3810"/>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6120130" cy="1730109"/>
                    </a:xfrm>
                    <a:prstGeom prst="rect">
                      <a:avLst/>
                    </a:prstGeom>
                  </pic:spPr>
                </pic:pic>
              </a:graphicData>
            </a:graphic>
          </wp:inline>
        </w:drawing>
      </w:r>
    </w:p>
    <w:p w:rsidR="002B7480" w:rsidRPr="00685FB2" w:rsidRDefault="002B7480" w:rsidP="002B7480">
      <w:pPr>
        <w:pStyle w:val="Overskrift5"/>
        <w:rPr>
          <w:rStyle w:val="Strk"/>
          <w:b/>
          <w:bCs w:val="0"/>
        </w:rPr>
      </w:pPr>
      <w:r>
        <w:rPr>
          <w:rStyle w:val="Strk"/>
          <w:b/>
          <w:bCs w:val="0"/>
        </w:rPr>
        <w:t>Haderslev Kommunes vurdering</w:t>
      </w:r>
    </w:p>
    <w:p w:rsidR="00EC0A04" w:rsidRPr="00303269" w:rsidRDefault="00EC0A04" w:rsidP="00EC0A04">
      <w:pPr>
        <w:pStyle w:val="Overskrift6"/>
      </w:pPr>
      <w:r w:rsidRPr="00303269">
        <w:rPr>
          <w:rStyle w:val="Strk"/>
          <w:b/>
          <w:bCs w:val="0"/>
        </w:rPr>
        <w:t>Be</w:t>
      </w:r>
      <w:r w:rsidRPr="00303269">
        <w:t>skytt</w:t>
      </w:r>
      <w:r>
        <w:t>ede naturtyper efter Husdyrgodkendelses</w:t>
      </w:r>
      <w:r w:rsidRPr="00303269">
        <w:t>loven</w:t>
      </w:r>
    </w:p>
    <w:p w:rsidR="00EC0A04" w:rsidRDefault="00EC0A04" w:rsidP="00EC0A04">
      <w:pPr>
        <w:pStyle w:val="Brdtekst"/>
        <w:rPr>
          <w:rStyle w:val="Strk"/>
          <w:b w:val="0"/>
        </w:rPr>
      </w:pPr>
      <w:r>
        <w:rPr>
          <w:rStyle w:val="Strk"/>
          <w:b w:val="0"/>
        </w:rPr>
        <w:t>Husdyrgodkendelsesloven</w:t>
      </w:r>
      <w:r>
        <w:rPr>
          <w:rStyle w:val="Fodnotehenvisning"/>
          <w:bCs/>
        </w:rPr>
        <w:footnoteReference w:id="9"/>
      </w:r>
      <w:r w:rsidRPr="003C3FE5">
        <w:rPr>
          <w:rStyle w:val="Strk"/>
          <w:b w:val="0"/>
        </w:rPr>
        <w:t xml:space="preserve"> og </w:t>
      </w:r>
      <w:r>
        <w:rPr>
          <w:rStyle w:val="Strk"/>
          <w:b w:val="0"/>
        </w:rPr>
        <w:t>husdyrgodkendelses</w:t>
      </w:r>
      <w:r w:rsidRPr="003C3FE5">
        <w:rPr>
          <w:rStyle w:val="Strk"/>
          <w:b w:val="0"/>
        </w:rPr>
        <w:t>bekendtgørelsen</w:t>
      </w:r>
      <w:r>
        <w:rPr>
          <w:rStyle w:val="Fodnotehenvisning"/>
          <w:bCs/>
        </w:rPr>
        <w:footnoteReference w:id="10"/>
      </w:r>
      <w:r w:rsidRPr="003C3FE5">
        <w:rPr>
          <w:rStyle w:val="Strk"/>
          <w:b w:val="0"/>
        </w:rPr>
        <w:t xml:space="preserve"> definerer en række kvælstoffølsomme naturtyper:</w:t>
      </w:r>
    </w:p>
    <w:p w:rsidR="001B3EB2" w:rsidRPr="003C3FE5" w:rsidRDefault="001B3EB2" w:rsidP="00EC0A04">
      <w:pPr>
        <w:pStyle w:val="Brdtekst"/>
        <w:rPr>
          <w:rStyle w:val="Strk"/>
          <w:b w:val="0"/>
        </w:rPr>
      </w:pPr>
      <w:r>
        <w:t>Bekendtgørelse af lov om miljøgodkendelse m.v. af husdyrbrug –</w:t>
      </w:r>
      <w:r w:rsidRPr="00FA03A3">
        <w:rPr>
          <w:rStyle w:val="Hyperlink"/>
          <w:u w:val="none"/>
        </w:rPr>
        <w:t xml:space="preserve"> </w:t>
      </w:r>
      <w:hyperlink r:id="rId39" w:history="1">
        <w:r>
          <w:rPr>
            <w:rStyle w:val="Hyperlink"/>
          </w:rPr>
          <w:t>LBK nr. 442 af 13/05/2016</w:t>
        </w:r>
      </w:hyperlink>
      <w:r w:rsidRPr="00E812A8">
        <w:t xml:space="preserve"> (Husdyrgodkendelsesloven).</w:t>
      </w:r>
    </w:p>
    <w:p w:rsidR="00EC0A04" w:rsidRPr="00DF1C18" w:rsidRDefault="00EC0A04" w:rsidP="00F57852">
      <w:pPr>
        <w:pStyle w:val="Listeafsnit"/>
        <w:numPr>
          <w:ilvl w:val="0"/>
          <w:numId w:val="16"/>
        </w:numPr>
        <w:rPr>
          <w:rStyle w:val="Strk"/>
          <w:b w:val="0"/>
        </w:rPr>
      </w:pPr>
      <w:r w:rsidRPr="00DF1C18">
        <w:rPr>
          <w:rStyle w:val="Strk"/>
          <w:b w:val="0"/>
        </w:rPr>
        <w:t xml:space="preserve">Kategori 1 natur (§ 7, stk. 1, nr. 1) omfatter en række bestemte ammoniakfølsomme naturtyper (opremset i bekendtgørelsens bilag 3) beliggende inden for internationale naturbeskyttelsesområder. </w:t>
      </w:r>
    </w:p>
    <w:p w:rsidR="00EC0A04" w:rsidRPr="00DF1C18" w:rsidRDefault="00EC0A04" w:rsidP="00F57852">
      <w:pPr>
        <w:pStyle w:val="Listeafsnit"/>
        <w:numPr>
          <w:ilvl w:val="0"/>
          <w:numId w:val="16"/>
        </w:numPr>
        <w:rPr>
          <w:rStyle w:val="Strk"/>
          <w:b w:val="0"/>
        </w:rPr>
      </w:pPr>
      <w:r w:rsidRPr="00DF1C18">
        <w:rPr>
          <w:rStyle w:val="Strk"/>
          <w:b w:val="0"/>
        </w:rPr>
        <w:t xml:space="preserve">Kategori 2 natur (§ 7, stk. 1, nr. 2) omfatter bestemte ammoniakfølsomme naturtyper (højmoser, lobeliesøer, samt heder større end 10 ha og overdrev større end 2,5 ha) beliggende udenfor internationale naturbeskyttelsesområder. </w:t>
      </w:r>
    </w:p>
    <w:p w:rsidR="00EC0A04" w:rsidRPr="00DF1C18" w:rsidRDefault="00EC0A04" w:rsidP="00F57852">
      <w:pPr>
        <w:pStyle w:val="Listeafsnit"/>
        <w:numPr>
          <w:ilvl w:val="0"/>
          <w:numId w:val="16"/>
        </w:numPr>
        <w:rPr>
          <w:rStyle w:val="Strk"/>
          <w:b w:val="0"/>
        </w:rPr>
      </w:pPr>
      <w:r w:rsidRPr="00DF1C18">
        <w:rPr>
          <w:rStyle w:val="Strk"/>
          <w:b w:val="0"/>
        </w:rPr>
        <w:t>Kategori 3 natur omfatter ammoniakfølsomme naturtyper (heder, moser, overdrev og skove) beliggende udenfor internationale naturbeskyttelsesområder.</w:t>
      </w:r>
    </w:p>
    <w:p w:rsidR="00EC0A04" w:rsidRDefault="00EC0A04" w:rsidP="00EC0A04">
      <w:pPr>
        <w:pStyle w:val="Billedtekst"/>
        <w:keepNext/>
      </w:pPr>
      <w:r>
        <w:t xml:space="preserve">Tabel </w:t>
      </w:r>
      <w:fldSimple w:instr=" SEQ Tabel \* ARABIC ">
        <w:r w:rsidR="006F7C22">
          <w:rPr>
            <w:noProof/>
          </w:rPr>
          <w:t>2</w:t>
        </w:r>
      </w:fldSimple>
      <w:r>
        <w:t>: Ammoniakdeposition til kategoriseret natur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5"/>
        <w:gridCol w:w="1559"/>
        <w:gridCol w:w="1276"/>
        <w:gridCol w:w="2693"/>
        <w:gridCol w:w="1417"/>
        <w:gridCol w:w="1524"/>
      </w:tblGrid>
      <w:tr w:rsidR="00EC0A04" w:rsidRPr="008D79B6" w:rsidTr="008F0E89">
        <w:tc>
          <w:tcPr>
            <w:tcW w:w="1385"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Natur-område</w:t>
            </w:r>
          </w:p>
        </w:tc>
        <w:tc>
          <w:tcPr>
            <w:tcW w:w="1559"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Afstand til anlæg</w:t>
            </w:r>
          </w:p>
        </w:tc>
        <w:tc>
          <w:tcPr>
            <w:tcW w:w="1276"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Merdeposition (kg N/ha/år)</w:t>
            </w:r>
          </w:p>
        </w:tc>
        <w:tc>
          <w:tcPr>
            <w:tcW w:w="2693"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Totaldeposition (kg N/ha/år)</w:t>
            </w:r>
          </w:p>
        </w:tc>
        <w:tc>
          <w:tcPr>
            <w:tcW w:w="1417"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Baggrundsbelastning (kg N/ha/år)</w:t>
            </w:r>
          </w:p>
        </w:tc>
        <w:tc>
          <w:tcPr>
            <w:tcW w:w="1524"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Tålegrænse (kg N/ha/år)</w:t>
            </w:r>
          </w:p>
        </w:tc>
      </w:tr>
      <w:tr w:rsidR="00EC0A04" w:rsidRPr="008D79B6" w:rsidTr="008F0E89">
        <w:tc>
          <w:tcPr>
            <w:tcW w:w="1385" w:type="dxa"/>
            <w:shd w:val="clear" w:color="auto" w:fill="auto"/>
          </w:tcPr>
          <w:p w:rsidR="00EC0A04" w:rsidRPr="008D79B6" w:rsidRDefault="00EC0A04" w:rsidP="008F0E89">
            <w:pPr>
              <w:rPr>
                <w:i/>
                <w:noProof/>
                <w:sz w:val="18"/>
                <w:szCs w:val="20"/>
                <w:lang w:eastAsia="da-DK"/>
              </w:rPr>
            </w:pPr>
            <w:r w:rsidRPr="008D79B6">
              <w:rPr>
                <w:i/>
                <w:noProof/>
                <w:sz w:val="18"/>
                <w:szCs w:val="20"/>
                <w:lang w:eastAsia="da-DK"/>
              </w:rPr>
              <w:t>Kategori 1</w:t>
            </w:r>
          </w:p>
        </w:tc>
        <w:tc>
          <w:tcPr>
            <w:tcW w:w="1559" w:type="dxa"/>
            <w:shd w:val="clear" w:color="auto" w:fill="auto"/>
          </w:tcPr>
          <w:p w:rsidR="00EC0A04" w:rsidRPr="008D79B6" w:rsidRDefault="00EC0A04" w:rsidP="008F0E89">
            <w:pPr>
              <w:rPr>
                <w:noProof/>
                <w:sz w:val="18"/>
                <w:szCs w:val="20"/>
                <w:lang w:eastAsia="da-DK"/>
              </w:rPr>
            </w:pPr>
          </w:p>
        </w:tc>
        <w:tc>
          <w:tcPr>
            <w:tcW w:w="1276" w:type="dxa"/>
            <w:shd w:val="clear" w:color="auto" w:fill="auto"/>
          </w:tcPr>
          <w:p w:rsidR="00EC0A04" w:rsidRPr="008D79B6" w:rsidRDefault="00EC0A04" w:rsidP="008F0E89">
            <w:pPr>
              <w:rPr>
                <w:noProof/>
                <w:sz w:val="18"/>
                <w:szCs w:val="20"/>
                <w:lang w:eastAsia="da-DK"/>
              </w:rPr>
            </w:pPr>
          </w:p>
        </w:tc>
        <w:tc>
          <w:tcPr>
            <w:tcW w:w="2693" w:type="dxa"/>
            <w:shd w:val="clear" w:color="auto" w:fill="auto"/>
          </w:tcPr>
          <w:p w:rsidR="00EC0A04" w:rsidRPr="008D79B6" w:rsidRDefault="00EC0A04" w:rsidP="008F0E89">
            <w:pPr>
              <w:rPr>
                <w:noProof/>
                <w:sz w:val="18"/>
                <w:szCs w:val="20"/>
                <w:lang w:eastAsia="da-DK"/>
              </w:rPr>
            </w:pPr>
          </w:p>
        </w:tc>
        <w:tc>
          <w:tcPr>
            <w:tcW w:w="1417" w:type="dxa"/>
            <w:shd w:val="clear" w:color="auto" w:fill="auto"/>
          </w:tcPr>
          <w:p w:rsidR="00EC0A04" w:rsidRPr="008D79B6" w:rsidRDefault="00EC0A04" w:rsidP="008F0E89">
            <w:pPr>
              <w:rPr>
                <w:noProof/>
                <w:sz w:val="18"/>
                <w:szCs w:val="20"/>
                <w:lang w:eastAsia="da-DK"/>
              </w:rPr>
            </w:pPr>
          </w:p>
        </w:tc>
        <w:tc>
          <w:tcPr>
            <w:tcW w:w="1524" w:type="dxa"/>
            <w:shd w:val="clear" w:color="auto" w:fill="auto"/>
          </w:tcPr>
          <w:p w:rsidR="00EC0A04" w:rsidRPr="008D79B6" w:rsidRDefault="00EC0A04" w:rsidP="008F0E89">
            <w:pPr>
              <w:rPr>
                <w:noProof/>
                <w:sz w:val="18"/>
                <w:szCs w:val="20"/>
                <w:lang w:eastAsia="da-DK"/>
              </w:rPr>
            </w:pPr>
          </w:p>
        </w:tc>
      </w:tr>
      <w:tr w:rsidR="00EC0A04" w:rsidRPr="008D79B6" w:rsidTr="008F0E89">
        <w:tc>
          <w:tcPr>
            <w:tcW w:w="1385"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Strandeng ved Halk Nor</w:t>
            </w:r>
          </w:p>
        </w:tc>
        <w:tc>
          <w:tcPr>
            <w:tcW w:w="1559"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Ca. 5 km øst</w:t>
            </w:r>
          </w:p>
        </w:tc>
        <w:tc>
          <w:tcPr>
            <w:tcW w:w="1276"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w:t>
            </w:r>
          </w:p>
        </w:tc>
        <w:tc>
          <w:tcPr>
            <w:tcW w:w="2693"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0,0</w:t>
            </w:r>
          </w:p>
        </w:tc>
        <w:tc>
          <w:tcPr>
            <w:tcW w:w="1417"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14,5</w:t>
            </w:r>
          </w:p>
          <w:p w:rsidR="00EC0A04" w:rsidRPr="008D79B6" w:rsidRDefault="00EC0A04" w:rsidP="008F0E89">
            <w:pPr>
              <w:rPr>
                <w:noProof/>
                <w:sz w:val="18"/>
                <w:szCs w:val="20"/>
                <w:lang w:eastAsia="da-DK"/>
              </w:rPr>
            </w:pPr>
          </w:p>
        </w:tc>
        <w:tc>
          <w:tcPr>
            <w:tcW w:w="1524"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30-40</w:t>
            </w:r>
          </w:p>
        </w:tc>
      </w:tr>
      <w:tr w:rsidR="00EC0A04" w:rsidRPr="008D79B6" w:rsidTr="008F0E89">
        <w:tc>
          <w:tcPr>
            <w:tcW w:w="1385" w:type="dxa"/>
            <w:shd w:val="clear" w:color="auto" w:fill="auto"/>
          </w:tcPr>
          <w:p w:rsidR="00EC0A04" w:rsidRPr="008D79B6" w:rsidRDefault="00EC0A04" w:rsidP="008F0E89">
            <w:pPr>
              <w:rPr>
                <w:i/>
                <w:noProof/>
                <w:sz w:val="18"/>
                <w:szCs w:val="20"/>
                <w:lang w:eastAsia="da-DK"/>
              </w:rPr>
            </w:pPr>
            <w:r w:rsidRPr="008D79B6">
              <w:rPr>
                <w:i/>
                <w:noProof/>
                <w:sz w:val="18"/>
                <w:szCs w:val="20"/>
                <w:lang w:eastAsia="da-DK"/>
              </w:rPr>
              <w:t>Kategori 2</w:t>
            </w:r>
          </w:p>
        </w:tc>
        <w:tc>
          <w:tcPr>
            <w:tcW w:w="1559" w:type="dxa"/>
            <w:shd w:val="clear" w:color="auto" w:fill="auto"/>
          </w:tcPr>
          <w:p w:rsidR="00EC0A04" w:rsidRPr="008D79B6" w:rsidRDefault="00EC0A04" w:rsidP="008F0E89">
            <w:pPr>
              <w:rPr>
                <w:noProof/>
                <w:sz w:val="18"/>
                <w:szCs w:val="20"/>
                <w:lang w:eastAsia="da-DK"/>
              </w:rPr>
            </w:pPr>
          </w:p>
        </w:tc>
        <w:tc>
          <w:tcPr>
            <w:tcW w:w="1276" w:type="dxa"/>
            <w:shd w:val="clear" w:color="auto" w:fill="auto"/>
          </w:tcPr>
          <w:p w:rsidR="00EC0A04" w:rsidRPr="008D79B6" w:rsidRDefault="00EC0A04" w:rsidP="008F0E89">
            <w:pPr>
              <w:rPr>
                <w:noProof/>
                <w:sz w:val="18"/>
                <w:szCs w:val="20"/>
                <w:lang w:eastAsia="da-DK"/>
              </w:rPr>
            </w:pPr>
          </w:p>
        </w:tc>
        <w:tc>
          <w:tcPr>
            <w:tcW w:w="2693" w:type="dxa"/>
            <w:shd w:val="clear" w:color="auto" w:fill="auto"/>
          </w:tcPr>
          <w:p w:rsidR="00EC0A04" w:rsidRPr="008D79B6" w:rsidRDefault="00EC0A04" w:rsidP="008F0E89">
            <w:pPr>
              <w:rPr>
                <w:noProof/>
                <w:sz w:val="18"/>
                <w:szCs w:val="20"/>
                <w:lang w:eastAsia="da-DK"/>
              </w:rPr>
            </w:pPr>
          </w:p>
        </w:tc>
        <w:tc>
          <w:tcPr>
            <w:tcW w:w="1417" w:type="dxa"/>
            <w:shd w:val="clear" w:color="auto" w:fill="auto"/>
          </w:tcPr>
          <w:p w:rsidR="00EC0A04" w:rsidRPr="008D79B6" w:rsidRDefault="00EC0A04" w:rsidP="008F0E89">
            <w:pPr>
              <w:rPr>
                <w:noProof/>
                <w:sz w:val="18"/>
                <w:szCs w:val="20"/>
                <w:lang w:eastAsia="da-DK"/>
              </w:rPr>
            </w:pPr>
          </w:p>
        </w:tc>
        <w:tc>
          <w:tcPr>
            <w:tcW w:w="1524" w:type="dxa"/>
            <w:shd w:val="clear" w:color="auto" w:fill="auto"/>
          </w:tcPr>
          <w:p w:rsidR="00EC0A04" w:rsidRPr="008D79B6" w:rsidRDefault="00EC0A04" w:rsidP="008F0E89">
            <w:pPr>
              <w:rPr>
                <w:noProof/>
                <w:sz w:val="18"/>
                <w:szCs w:val="20"/>
                <w:lang w:eastAsia="da-DK"/>
              </w:rPr>
            </w:pPr>
          </w:p>
        </w:tc>
      </w:tr>
      <w:tr w:rsidR="00EC0A04" w:rsidRPr="008D79B6" w:rsidTr="008F0E89">
        <w:tc>
          <w:tcPr>
            <w:tcW w:w="1385"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Overdrev</w:t>
            </w:r>
          </w:p>
        </w:tc>
        <w:tc>
          <w:tcPr>
            <w:tcW w:w="1559"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Ca. 5 km vest</w:t>
            </w:r>
          </w:p>
        </w:tc>
        <w:tc>
          <w:tcPr>
            <w:tcW w:w="1276"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w:t>
            </w:r>
          </w:p>
        </w:tc>
        <w:tc>
          <w:tcPr>
            <w:tcW w:w="2693"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0,0</w:t>
            </w:r>
          </w:p>
        </w:tc>
        <w:tc>
          <w:tcPr>
            <w:tcW w:w="1417"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15,8</w:t>
            </w:r>
          </w:p>
        </w:tc>
        <w:tc>
          <w:tcPr>
            <w:tcW w:w="1524"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10-20</w:t>
            </w:r>
          </w:p>
        </w:tc>
      </w:tr>
      <w:tr w:rsidR="00EC0A04" w:rsidRPr="008D79B6" w:rsidTr="008F0E89">
        <w:tc>
          <w:tcPr>
            <w:tcW w:w="1385" w:type="dxa"/>
            <w:shd w:val="clear" w:color="auto" w:fill="auto"/>
          </w:tcPr>
          <w:p w:rsidR="00EC0A04" w:rsidRPr="008D79B6" w:rsidRDefault="00EC0A04" w:rsidP="008F0E89">
            <w:pPr>
              <w:rPr>
                <w:i/>
                <w:noProof/>
                <w:sz w:val="18"/>
                <w:szCs w:val="20"/>
                <w:lang w:eastAsia="da-DK"/>
              </w:rPr>
            </w:pPr>
            <w:r w:rsidRPr="008D79B6">
              <w:rPr>
                <w:i/>
                <w:noProof/>
                <w:sz w:val="18"/>
                <w:szCs w:val="20"/>
                <w:lang w:eastAsia="da-DK"/>
              </w:rPr>
              <w:t>Kategori 3</w:t>
            </w:r>
          </w:p>
        </w:tc>
        <w:tc>
          <w:tcPr>
            <w:tcW w:w="1559" w:type="dxa"/>
            <w:shd w:val="clear" w:color="auto" w:fill="auto"/>
          </w:tcPr>
          <w:p w:rsidR="00EC0A04" w:rsidRPr="008D79B6" w:rsidRDefault="00EC0A04" w:rsidP="008F0E89">
            <w:pPr>
              <w:rPr>
                <w:noProof/>
                <w:sz w:val="18"/>
                <w:szCs w:val="20"/>
                <w:lang w:eastAsia="da-DK"/>
              </w:rPr>
            </w:pPr>
          </w:p>
        </w:tc>
        <w:tc>
          <w:tcPr>
            <w:tcW w:w="1276" w:type="dxa"/>
            <w:shd w:val="clear" w:color="auto" w:fill="auto"/>
          </w:tcPr>
          <w:p w:rsidR="00EC0A04" w:rsidRPr="008D79B6" w:rsidRDefault="00EC0A04" w:rsidP="008F0E89">
            <w:pPr>
              <w:rPr>
                <w:noProof/>
                <w:sz w:val="18"/>
                <w:szCs w:val="20"/>
                <w:lang w:eastAsia="da-DK"/>
              </w:rPr>
            </w:pPr>
          </w:p>
        </w:tc>
        <w:tc>
          <w:tcPr>
            <w:tcW w:w="2693" w:type="dxa"/>
            <w:shd w:val="clear" w:color="auto" w:fill="auto"/>
          </w:tcPr>
          <w:p w:rsidR="00EC0A04" w:rsidRPr="008D79B6" w:rsidRDefault="00EC0A04" w:rsidP="008F0E89">
            <w:pPr>
              <w:rPr>
                <w:noProof/>
                <w:sz w:val="18"/>
                <w:szCs w:val="20"/>
                <w:lang w:eastAsia="da-DK"/>
              </w:rPr>
            </w:pPr>
          </w:p>
        </w:tc>
        <w:tc>
          <w:tcPr>
            <w:tcW w:w="1417" w:type="dxa"/>
            <w:shd w:val="clear" w:color="auto" w:fill="auto"/>
          </w:tcPr>
          <w:p w:rsidR="00EC0A04" w:rsidRPr="008D79B6" w:rsidRDefault="00EC0A04" w:rsidP="008F0E89">
            <w:pPr>
              <w:rPr>
                <w:noProof/>
                <w:sz w:val="18"/>
                <w:szCs w:val="20"/>
                <w:lang w:eastAsia="da-DK"/>
              </w:rPr>
            </w:pPr>
          </w:p>
        </w:tc>
        <w:tc>
          <w:tcPr>
            <w:tcW w:w="1524" w:type="dxa"/>
            <w:shd w:val="clear" w:color="auto" w:fill="auto"/>
          </w:tcPr>
          <w:p w:rsidR="00EC0A04" w:rsidRPr="008D79B6" w:rsidRDefault="00EC0A04" w:rsidP="008F0E89">
            <w:pPr>
              <w:rPr>
                <w:noProof/>
                <w:sz w:val="18"/>
                <w:szCs w:val="20"/>
                <w:lang w:eastAsia="da-DK"/>
              </w:rPr>
            </w:pPr>
          </w:p>
        </w:tc>
      </w:tr>
      <w:tr w:rsidR="00EC0A04" w:rsidRPr="008D79B6" w:rsidTr="008F0E89">
        <w:tc>
          <w:tcPr>
            <w:tcW w:w="1385"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Pot. N-følsom skov</w:t>
            </w:r>
          </w:p>
        </w:tc>
        <w:tc>
          <w:tcPr>
            <w:tcW w:w="1559"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Ca. 1,2 km vest</w:t>
            </w:r>
          </w:p>
        </w:tc>
        <w:tc>
          <w:tcPr>
            <w:tcW w:w="1276"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w:t>
            </w:r>
          </w:p>
        </w:tc>
        <w:tc>
          <w:tcPr>
            <w:tcW w:w="2693"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0,0</w:t>
            </w:r>
          </w:p>
        </w:tc>
        <w:tc>
          <w:tcPr>
            <w:tcW w:w="1417"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14,4</w:t>
            </w:r>
          </w:p>
        </w:tc>
        <w:tc>
          <w:tcPr>
            <w:tcW w:w="1524" w:type="dxa"/>
            <w:shd w:val="clear" w:color="auto" w:fill="auto"/>
          </w:tcPr>
          <w:p w:rsidR="00EC0A04" w:rsidRPr="008D79B6" w:rsidRDefault="00EC0A04" w:rsidP="008F0E89">
            <w:pPr>
              <w:rPr>
                <w:noProof/>
                <w:sz w:val="18"/>
                <w:szCs w:val="20"/>
                <w:lang w:eastAsia="da-DK"/>
              </w:rPr>
            </w:pPr>
            <w:r w:rsidRPr="008D79B6">
              <w:rPr>
                <w:noProof/>
                <w:sz w:val="18"/>
                <w:szCs w:val="20"/>
                <w:lang w:eastAsia="da-DK"/>
              </w:rPr>
              <w:t>10-20</w:t>
            </w:r>
          </w:p>
        </w:tc>
      </w:tr>
    </w:tbl>
    <w:p w:rsidR="00EC0A04" w:rsidRDefault="00EC0A04" w:rsidP="00EC0A04">
      <w:pPr>
        <w:keepNext/>
      </w:pPr>
    </w:p>
    <w:p w:rsidR="00EC0A04" w:rsidRDefault="00EC0A04" w:rsidP="00EC0A04">
      <w:pPr>
        <w:rPr>
          <w:rStyle w:val="Strk"/>
          <w:b w:val="0"/>
        </w:rPr>
      </w:pPr>
      <w:r>
        <w:rPr>
          <w:rStyle w:val="Strk"/>
          <w:b w:val="0"/>
        </w:rPr>
        <w:t>Anlæggets beliggenhed i forhold til kategor</w:t>
      </w:r>
      <w:r w:rsidR="000216A4">
        <w:rPr>
          <w:rStyle w:val="Strk"/>
          <w:b w:val="0"/>
        </w:rPr>
        <w:t>iseret natur er vist på bilag 7</w:t>
      </w:r>
      <w:r>
        <w:rPr>
          <w:rStyle w:val="Strk"/>
          <w:b w:val="0"/>
        </w:rPr>
        <w:t>.</w:t>
      </w:r>
    </w:p>
    <w:p w:rsidR="00EC0A04" w:rsidRDefault="00EC0A04" w:rsidP="00EC0A04">
      <w:pPr>
        <w:pStyle w:val="Overskrift7"/>
        <w:rPr>
          <w:rStyle w:val="Strk"/>
          <w:b w:val="0"/>
        </w:rPr>
      </w:pPr>
      <w:r>
        <w:rPr>
          <w:rStyle w:val="Strk"/>
          <w:b w:val="0"/>
        </w:rPr>
        <w:t>Kategori 1 natur</w:t>
      </w:r>
    </w:p>
    <w:p w:rsidR="00EC0A04" w:rsidRPr="00AD40F2" w:rsidRDefault="00EC0A04" w:rsidP="00EC0A04">
      <w:r w:rsidRPr="00AD40F2">
        <w:t>Den nærmeste naturtype omfattet af Husdyrgodkendelseslovens kategori 1 er en strandeng, som findes ca. 5 km øst for det ansøgte projekt.</w:t>
      </w:r>
      <w:r>
        <w:t xml:space="preserve"> </w:t>
      </w:r>
      <w:r w:rsidRPr="00AD40F2">
        <w:t>Strandengen</w:t>
      </w:r>
      <w:r>
        <w:t xml:space="preserve"> modtager </w:t>
      </w:r>
      <w:r w:rsidRPr="00AD40F2">
        <w:t>ingen ammoniakdeposition fra det ansøgte projekt. Det vurderes på den baggrund, at kategori 1 natur ikke vil blive påvirket væsentligt af projektet.</w:t>
      </w:r>
    </w:p>
    <w:p w:rsidR="00EC0A04" w:rsidRPr="00AD40F2" w:rsidRDefault="00EC0A04" w:rsidP="00EC0A04">
      <w:pPr>
        <w:rPr>
          <w:rStyle w:val="Strk"/>
          <w:b w:val="0"/>
          <w:bCs w:val="0"/>
        </w:rPr>
      </w:pPr>
      <w:r w:rsidRPr="00AD40F2">
        <w:t>Der stilles derfor ingen skærpende vilkår.</w:t>
      </w:r>
    </w:p>
    <w:p w:rsidR="00EC0A04" w:rsidRPr="00AD40F2" w:rsidRDefault="00EC0A04" w:rsidP="00EC0A04">
      <w:pPr>
        <w:pStyle w:val="Overskrift7"/>
        <w:rPr>
          <w:rStyle w:val="Strk"/>
          <w:b w:val="0"/>
        </w:rPr>
      </w:pPr>
      <w:r w:rsidRPr="00AD40F2">
        <w:rPr>
          <w:rStyle w:val="Strk"/>
          <w:b w:val="0"/>
        </w:rPr>
        <w:t>Kategori 2 natur</w:t>
      </w:r>
    </w:p>
    <w:p w:rsidR="00EC0A04" w:rsidRPr="00AD40F2" w:rsidRDefault="00EC0A04" w:rsidP="00EC0A04">
      <w:r w:rsidRPr="00AD40F2">
        <w:t>Den nærmeste naturtype omfattet af Husdyrgodkendelseslovens kategori 2 er et overdrev, som findes ca. 5 km vest for det ansøgte projekt. Overdrevet modtager ingen ammoniakdeposition fra det ansøgte projekt. Det vurderes derfor, at overdrevets naturtilstand ikke vil ændre sig som følge af projektet.</w:t>
      </w:r>
    </w:p>
    <w:p w:rsidR="00EC0A04" w:rsidRPr="00AD40F2" w:rsidRDefault="00EC0A04" w:rsidP="00EC0A04">
      <w:r w:rsidRPr="00AD40F2">
        <w:t>Der stilles derfor ingen skærpende vilkår.</w:t>
      </w:r>
    </w:p>
    <w:p w:rsidR="00EC0A04" w:rsidRPr="00AD40F2" w:rsidRDefault="00EC0A04" w:rsidP="00EC0A04">
      <w:pPr>
        <w:pStyle w:val="Overskrift7"/>
        <w:rPr>
          <w:rStyle w:val="Strk"/>
          <w:b w:val="0"/>
        </w:rPr>
      </w:pPr>
      <w:r w:rsidRPr="00AD40F2">
        <w:rPr>
          <w:rStyle w:val="Strk"/>
          <w:b w:val="0"/>
        </w:rPr>
        <w:t>Kategori 3 natur</w:t>
      </w:r>
    </w:p>
    <w:p w:rsidR="00EC0A04" w:rsidRPr="00AD40F2" w:rsidRDefault="00EC0A04" w:rsidP="00EC0A04">
      <w:pPr>
        <w:rPr>
          <w:rStyle w:val="Strk"/>
          <w:b w:val="0"/>
        </w:rPr>
      </w:pPr>
      <w:r>
        <w:t xml:space="preserve">Der findes 2 skove i nærheden af ejendommen som er potentielt ammoniakfølsomme og dermed potentielt </w:t>
      </w:r>
      <w:r w:rsidRPr="00AD40F2">
        <w:t>omfattet af Husdyrgodkendelseslovens kategori 3</w:t>
      </w:r>
      <w:r>
        <w:t xml:space="preserve"> natur.</w:t>
      </w:r>
      <w:r w:rsidRPr="00AD40F2">
        <w:t xml:space="preserve"> </w:t>
      </w:r>
      <w:r>
        <w:t>Den nærmeste</w:t>
      </w:r>
      <w:r w:rsidRPr="00AD40F2">
        <w:rPr>
          <w:rStyle w:val="Strk"/>
          <w:b w:val="0"/>
        </w:rPr>
        <w:t xml:space="preserve"> findes ca. 1200 m vest for anlægget. Skoven</w:t>
      </w:r>
      <w:r>
        <w:rPr>
          <w:rStyle w:val="Strk"/>
          <w:b w:val="0"/>
        </w:rPr>
        <w:t>e</w:t>
      </w:r>
      <w:r w:rsidRPr="00AD40F2">
        <w:rPr>
          <w:rStyle w:val="Strk"/>
          <w:b w:val="0"/>
        </w:rPr>
        <w:t xml:space="preserve"> modtager, ingen deposition fra </w:t>
      </w:r>
      <w:r>
        <w:rPr>
          <w:rStyle w:val="Strk"/>
          <w:b w:val="0"/>
        </w:rPr>
        <w:t>Elsager 27</w:t>
      </w:r>
      <w:r w:rsidRPr="00AD40F2">
        <w:rPr>
          <w:rStyle w:val="Strk"/>
          <w:b w:val="0"/>
        </w:rPr>
        <w:t>. Se tabel 1. Det vurderes derfor, at skovene ikke vil ændre naturtilstand som følge af det ansøgte projekt.</w:t>
      </w:r>
    </w:p>
    <w:p w:rsidR="00EC0A04" w:rsidRDefault="00EC0A04" w:rsidP="00EC0A04">
      <w:pPr>
        <w:rPr>
          <w:rStyle w:val="Strk"/>
          <w:b w:val="0"/>
        </w:rPr>
      </w:pPr>
      <w:r w:rsidRPr="00AD40F2">
        <w:rPr>
          <w:rStyle w:val="Strk"/>
          <w:b w:val="0"/>
        </w:rPr>
        <w:t>Der stilles derfor ikke skærpende vilkår.</w:t>
      </w:r>
    </w:p>
    <w:p w:rsidR="00EC0A04" w:rsidRPr="002C1245" w:rsidRDefault="00EC0A04" w:rsidP="00EC0A04">
      <w:pPr>
        <w:pStyle w:val="Overskrift6"/>
        <w:rPr>
          <w:rStyle w:val="Strk"/>
          <w:b/>
          <w:bCs w:val="0"/>
        </w:rPr>
      </w:pPr>
      <w:bookmarkStart w:id="102" w:name="_Toc268848483"/>
      <w:bookmarkStart w:id="103" w:name="_Toc315961825"/>
      <w:r w:rsidRPr="002C1245">
        <w:rPr>
          <w:rStyle w:val="Strk"/>
          <w:b/>
          <w:bCs w:val="0"/>
        </w:rPr>
        <w:t>Beskyttede naturtyper efter naturbeskyttelsesloven</w:t>
      </w:r>
      <w:bookmarkEnd w:id="102"/>
      <w:bookmarkEnd w:id="103"/>
    </w:p>
    <w:p w:rsidR="00EC0A04" w:rsidRDefault="00EC0A04" w:rsidP="00EC0A04">
      <w:pPr>
        <w:rPr>
          <w:rStyle w:val="Strk"/>
          <w:b w:val="0"/>
        </w:rPr>
      </w:pPr>
      <w:bookmarkStart w:id="104" w:name="_Toc268848484"/>
      <w:r w:rsidRPr="00982578">
        <w:rPr>
          <w:rStyle w:val="Strk"/>
          <w:b w:val="0"/>
        </w:rPr>
        <w:t>Naturbeskyttelseslovens</w:t>
      </w:r>
      <w:r>
        <w:rPr>
          <w:rStyle w:val="Fodnotehenvisning"/>
          <w:bCs/>
        </w:rPr>
        <w:footnoteReference w:id="11"/>
      </w:r>
      <w:r w:rsidRPr="00982578">
        <w:rPr>
          <w:rStyle w:val="Strk"/>
          <w:b w:val="0"/>
        </w:rPr>
        <w:t xml:space="preserve"> § 3 </w:t>
      </w:r>
      <w:r>
        <w:rPr>
          <w:rStyle w:val="Strk"/>
          <w:b w:val="0"/>
        </w:rPr>
        <w:t xml:space="preserve">omfatter </w:t>
      </w:r>
      <w:r w:rsidRPr="00982578">
        <w:rPr>
          <w:rStyle w:val="Strk"/>
          <w:b w:val="0"/>
        </w:rPr>
        <w:t>søer større end 100 m</w:t>
      </w:r>
      <w:r>
        <w:rPr>
          <w:rStyle w:val="Strk"/>
          <w:b w:val="0"/>
          <w:vertAlign w:val="superscript"/>
        </w:rPr>
        <w:t>2</w:t>
      </w:r>
      <w:r w:rsidRPr="00982578">
        <w:rPr>
          <w:rStyle w:val="Strk"/>
          <w:b w:val="0"/>
        </w:rPr>
        <w:t>, udpegede vandl</w:t>
      </w:r>
      <w:r>
        <w:rPr>
          <w:rStyle w:val="Strk"/>
          <w:b w:val="0"/>
        </w:rPr>
        <w:t xml:space="preserve">øb, heder, moser, strandenge, strandsumpe, </w:t>
      </w:r>
      <w:r w:rsidRPr="00982578">
        <w:rPr>
          <w:rStyle w:val="Strk"/>
          <w:b w:val="0"/>
        </w:rPr>
        <w:t>ferske enge og biologiske overdrev</w:t>
      </w:r>
      <w:bookmarkEnd w:id="104"/>
      <w:r>
        <w:rPr>
          <w:rStyle w:val="Strk"/>
          <w:b w:val="0"/>
        </w:rPr>
        <w:t xml:space="preserve">. </w:t>
      </w:r>
      <w:r w:rsidRPr="00982578">
        <w:rPr>
          <w:rStyle w:val="Strk"/>
          <w:b w:val="0"/>
        </w:rPr>
        <w:t xml:space="preserve">Der må ikke foretages ændringer i tilstanden af arealer, som er beskyttet af naturbeskyttelseslovens § 3. </w:t>
      </w:r>
      <w:r>
        <w:rPr>
          <w:rStyle w:val="Strk"/>
          <w:b w:val="0"/>
        </w:rPr>
        <w:t>Denne forpligtelse påhviler til en hver tid ejeren af arealet. I følge Husdyrgodkendelseslovens</w:t>
      </w:r>
      <w:r>
        <w:rPr>
          <w:rStyle w:val="Fodnotehenvisning"/>
          <w:bCs/>
        </w:rPr>
        <w:footnoteReference w:id="12"/>
      </w:r>
      <w:r>
        <w:rPr>
          <w:rStyle w:val="Strk"/>
          <w:b w:val="0"/>
        </w:rPr>
        <w:t xml:space="preserve"> § 23 skal kommunen i sin vurdering varetage hensynet til natur, der er beskyttet mod tilstandsændringer. </w:t>
      </w:r>
    </w:p>
    <w:p w:rsidR="00EC0A04" w:rsidRDefault="00EC0A04" w:rsidP="00EC0A04">
      <w:pPr>
        <w:pStyle w:val="Billedtekst"/>
        <w:keepNext/>
      </w:pPr>
      <w:r>
        <w:lastRenderedPageBreak/>
        <w:t xml:space="preserve">Tabel </w:t>
      </w:r>
      <w:fldSimple w:instr=" SEQ Tabel \* ARABIC ">
        <w:r w:rsidR="006F7C22">
          <w:rPr>
            <w:noProof/>
          </w:rPr>
          <w:t>3</w:t>
        </w:r>
      </w:fldSimple>
      <w:r>
        <w:t>: Ammoniakdeposition til § 3 natur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8"/>
        <w:gridCol w:w="1275"/>
        <w:gridCol w:w="1417"/>
        <w:gridCol w:w="1985"/>
        <w:gridCol w:w="2658"/>
      </w:tblGrid>
      <w:tr w:rsidR="00EC0A04" w:rsidRPr="008D79B6" w:rsidTr="008F0E89">
        <w:tc>
          <w:tcPr>
            <w:tcW w:w="1101" w:type="dxa"/>
            <w:shd w:val="clear" w:color="auto" w:fill="auto"/>
          </w:tcPr>
          <w:p w:rsidR="00EC0A04" w:rsidRPr="008D79B6" w:rsidRDefault="00EC0A04" w:rsidP="008F0E89">
            <w:pPr>
              <w:keepNext/>
              <w:jc w:val="left"/>
              <w:rPr>
                <w:bCs/>
                <w:noProof/>
                <w:sz w:val="18"/>
                <w:lang w:eastAsia="da-DK"/>
              </w:rPr>
            </w:pPr>
            <w:r w:rsidRPr="008D79B6">
              <w:rPr>
                <w:bCs/>
                <w:noProof/>
                <w:sz w:val="18"/>
                <w:lang w:eastAsia="da-DK"/>
              </w:rPr>
              <w:t>Natur-område</w:t>
            </w:r>
          </w:p>
        </w:tc>
        <w:tc>
          <w:tcPr>
            <w:tcW w:w="1418" w:type="dxa"/>
            <w:shd w:val="clear" w:color="auto" w:fill="auto"/>
          </w:tcPr>
          <w:p w:rsidR="00EC0A04" w:rsidRPr="008D79B6" w:rsidRDefault="00EC0A04" w:rsidP="008F0E89">
            <w:pPr>
              <w:keepNext/>
              <w:rPr>
                <w:bCs/>
                <w:noProof/>
                <w:sz w:val="18"/>
                <w:lang w:eastAsia="da-DK"/>
              </w:rPr>
            </w:pPr>
            <w:r w:rsidRPr="008D79B6">
              <w:rPr>
                <w:bCs/>
                <w:noProof/>
                <w:sz w:val="18"/>
                <w:lang w:eastAsia="da-DK"/>
              </w:rPr>
              <w:t>Afstand til anlæg</w:t>
            </w:r>
          </w:p>
        </w:tc>
        <w:tc>
          <w:tcPr>
            <w:tcW w:w="1275" w:type="dxa"/>
            <w:shd w:val="clear" w:color="auto" w:fill="auto"/>
          </w:tcPr>
          <w:p w:rsidR="00EC0A04" w:rsidRPr="008D79B6" w:rsidRDefault="00EC0A04" w:rsidP="008F0E89">
            <w:pPr>
              <w:keepNext/>
              <w:rPr>
                <w:bCs/>
                <w:noProof/>
                <w:sz w:val="18"/>
                <w:lang w:eastAsia="da-DK"/>
              </w:rPr>
            </w:pPr>
            <w:r w:rsidRPr="008D79B6">
              <w:rPr>
                <w:bCs/>
                <w:noProof/>
                <w:sz w:val="18"/>
                <w:lang w:eastAsia="da-DK"/>
              </w:rPr>
              <w:t>Merdeposition (kg N/ha/år)</w:t>
            </w:r>
          </w:p>
        </w:tc>
        <w:tc>
          <w:tcPr>
            <w:tcW w:w="1417" w:type="dxa"/>
            <w:shd w:val="clear" w:color="auto" w:fill="auto"/>
          </w:tcPr>
          <w:p w:rsidR="00EC0A04" w:rsidRPr="008D79B6" w:rsidRDefault="00EC0A04" w:rsidP="008F0E89">
            <w:pPr>
              <w:keepNext/>
              <w:rPr>
                <w:bCs/>
                <w:noProof/>
                <w:sz w:val="18"/>
                <w:lang w:eastAsia="da-DK"/>
              </w:rPr>
            </w:pPr>
            <w:r w:rsidRPr="008D79B6">
              <w:rPr>
                <w:bCs/>
                <w:noProof/>
                <w:sz w:val="18"/>
                <w:lang w:eastAsia="da-DK"/>
              </w:rPr>
              <w:t>Totaldeposition (kg N/ha/år)</w:t>
            </w:r>
          </w:p>
        </w:tc>
        <w:tc>
          <w:tcPr>
            <w:tcW w:w="1985" w:type="dxa"/>
            <w:shd w:val="clear" w:color="auto" w:fill="auto"/>
          </w:tcPr>
          <w:p w:rsidR="00EC0A04" w:rsidRPr="008D79B6" w:rsidRDefault="00EC0A04" w:rsidP="008F0E89">
            <w:pPr>
              <w:keepNext/>
              <w:rPr>
                <w:bCs/>
                <w:noProof/>
                <w:sz w:val="18"/>
                <w:lang w:eastAsia="da-DK"/>
              </w:rPr>
            </w:pPr>
            <w:r w:rsidRPr="008D79B6">
              <w:rPr>
                <w:bCs/>
                <w:noProof/>
                <w:sz w:val="18"/>
                <w:lang w:eastAsia="da-DK"/>
              </w:rPr>
              <w:t>Baggrundsbelastning (kg N/ha/år)</w:t>
            </w:r>
          </w:p>
        </w:tc>
        <w:tc>
          <w:tcPr>
            <w:tcW w:w="2658" w:type="dxa"/>
            <w:shd w:val="clear" w:color="auto" w:fill="auto"/>
          </w:tcPr>
          <w:p w:rsidR="00EC0A04" w:rsidRPr="008D79B6" w:rsidRDefault="00EC0A04" w:rsidP="008F0E89">
            <w:pPr>
              <w:keepNext/>
              <w:rPr>
                <w:bCs/>
                <w:noProof/>
                <w:sz w:val="18"/>
                <w:lang w:eastAsia="da-DK"/>
              </w:rPr>
            </w:pPr>
            <w:r w:rsidRPr="008D79B6">
              <w:rPr>
                <w:bCs/>
                <w:noProof/>
                <w:sz w:val="18"/>
                <w:lang w:eastAsia="da-DK"/>
              </w:rPr>
              <w:t>Tålegrænse (kg N/ha/år)</w:t>
            </w:r>
          </w:p>
        </w:tc>
      </w:tr>
      <w:tr w:rsidR="00EC0A04" w:rsidRPr="008D79B6" w:rsidTr="008F0E89">
        <w:tc>
          <w:tcPr>
            <w:tcW w:w="1101" w:type="dxa"/>
            <w:shd w:val="clear" w:color="auto" w:fill="auto"/>
          </w:tcPr>
          <w:p w:rsidR="00EC0A04" w:rsidRPr="008D79B6" w:rsidRDefault="00EC0A04" w:rsidP="008F0E89">
            <w:pPr>
              <w:keepNext/>
              <w:rPr>
                <w:bCs/>
                <w:noProof/>
                <w:sz w:val="18"/>
                <w:lang w:eastAsia="da-DK"/>
              </w:rPr>
            </w:pPr>
            <w:r w:rsidRPr="008D79B6">
              <w:rPr>
                <w:bCs/>
                <w:noProof/>
                <w:sz w:val="18"/>
                <w:lang w:eastAsia="da-DK"/>
              </w:rPr>
              <w:t>Sø1</w:t>
            </w:r>
          </w:p>
        </w:tc>
        <w:tc>
          <w:tcPr>
            <w:tcW w:w="1418" w:type="dxa"/>
            <w:shd w:val="clear" w:color="auto" w:fill="auto"/>
          </w:tcPr>
          <w:p w:rsidR="00EC0A04" w:rsidRPr="008D79B6" w:rsidRDefault="00EC0A04" w:rsidP="008F0E89">
            <w:pPr>
              <w:keepNext/>
              <w:rPr>
                <w:bCs/>
                <w:noProof/>
                <w:sz w:val="18"/>
                <w:lang w:eastAsia="da-DK"/>
              </w:rPr>
            </w:pPr>
            <w:r w:rsidRPr="008D79B6">
              <w:rPr>
                <w:bCs/>
                <w:noProof/>
                <w:sz w:val="18"/>
                <w:lang w:eastAsia="da-DK"/>
              </w:rPr>
              <w:t>370 m NØ</w:t>
            </w:r>
          </w:p>
        </w:tc>
        <w:tc>
          <w:tcPr>
            <w:tcW w:w="1275" w:type="dxa"/>
            <w:shd w:val="clear" w:color="auto" w:fill="auto"/>
          </w:tcPr>
          <w:p w:rsidR="00EC0A04" w:rsidRPr="008D79B6" w:rsidRDefault="00EC0A04" w:rsidP="008F0E89">
            <w:pPr>
              <w:keepNext/>
              <w:rPr>
                <w:bCs/>
                <w:noProof/>
                <w:sz w:val="18"/>
                <w:lang w:eastAsia="da-DK"/>
              </w:rPr>
            </w:pPr>
            <w:r w:rsidRPr="008D79B6">
              <w:rPr>
                <w:bCs/>
                <w:noProof/>
                <w:sz w:val="18"/>
                <w:lang w:eastAsia="da-DK"/>
              </w:rPr>
              <w:t>0,0</w:t>
            </w:r>
          </w:p>
        </w:tc>
        <w:tc>
          <w:tcPr>
            <w:tcW w:w="1417" w:type="dxa"/>
            <w:shd w:val="clear" w:color="auto" w:fill="auto"/>
          </w:tcPr>
          <w:p w:rsidR="00EC0A04" w:rsidRPr="008D79B6" w:rsidRDefault="00EC0A04" w:rsidP="008F0E89">
            <w:pPr>
              <w:keepNext/>
              <w:rPr>
                <w:bCs/>
                <w:noProof/>
                <w:sz w:val="18"/>
                <w:lang w:eastAsia="da-DK"/>
              </w:rPr>
            </w:pPr>
            <w:r w:rsidRPr="008D79B6">
              <w:rPr>
                <w:bCs/>
                <w:noProof/>
                <w:sz w:val="18"/>
                <w:lang w:eastAsia="da-DK"/>
              </w:rPr>
              <w:t>0,3</w:t>
            </w:r>
          </w:p>
        </w:tc>
        <w:tc>
          <w:tcPr>
            <w:tcW w:w="1985" w:type="dxa"/>
            <w:shd w:val="clear" w:color="auto" w:fill="auto"/>
          </w:tcPr>
          <w:p w:rsidR="00EC0A04" w:rsidRPr="008D79B6" w:rsidRDefault="00EC0A04" w:rsidP="008F0E89">
            <w:pPr>
              <w:keepNext/>
              <w:rPr>
                <w:bCs/>
                <w:noProof/>
                <w:sz w:val="18"/>
                <w:lang w:eastAsia="da-DK"/>
              </w:rPr>
            </w:pPr>
            <w:r w:rsidRPr="008D79B6">
              <w:rPr>
                <w:bCs/>
                <w:noProof/>
                <w:sz w:val="18"/>
                <w:lang w:eastAsia="da-DK"/>
              </w:rPr>
              <w:t>12,8</w:t>
            </w:r>
          </w:p>
        </w:tc>
        <w:tc>
          <w:tcPr>
            <w:tcW w:w="2658" w:type="dxa"/>
            <w:shd w:val="clear" w:color="auto" w:fill="auto"/>
          </w:tcPr>
          <w:p w:rsidR="00EC0A04" w:rsidRPr="008D79B6" w:rsidRDefault="00EC0A04" w:rsidP="008F0E89">
            <w:pPr>
              <w:keepNext/>
              <w:rPr>
                <w:bCs/>
                <w:noProof/>
                <w:sz w:val="18"/>
                <w:szCs w:val="16"/>
                <w:lang w:eastAsia="da-DK"/>
              </w:rPr>
            </w:pPr>
            <w:r w:rsidRPr="008D79B6">
              <w:rPr>
                <w:bCs/>
                <w:noProof/>
                <w:sz w:val="18"/>
                <w:szCs w:val="16"/>
                <w:lang w:eastAsia="da-DK"/>
              </w:rPr>
              <w:t>Mange søer og vandhuller er eutrofieret som følge af næringstilførsel fra andre kilder.</w:t>
            </w:r>
          </w:p>
        </w:tc>
      </w:tr>
      <w:tr w:rsidR="00EC0A04" w:rsidRPr="008D79B6" w:rsidTr="008F0E89">
        <w:tc>
          <w:tcPr>
            <w:tcW w:w="1101" w:type="dxa"/>
            <w:shd w:val="clear" w:color="auto" w:fill="auto"/>
          </w:tcPr>
          <w:p w:rsidR="00EC0A04" w:rsidRPr="008D79B6" w:rsidRDefault="00EC0A04" w:rsidP="008F0E89">
            <w:pPr>
              <w:keepNext/>
              <w:rPr>
                <w:bCs/>
                <w:noProof/>
                <w:sz w:val="18"/>
                <w:lang w:eastAsia="da-DK"/>
              </w:rPr>
            </w:pPr>
            <w:r w:rsidRPr="008D79B6">
              <w:rPr>
                <w:bCs/>
                <w:noProof/>
                <w:sz w:val="18"/>
                <w:lang w:eastAsia="da-DK"/>
              </w:rPr>
              <w:t>Sø2</w:t>
            </w:r>
          </w:p>
        </w:tc>
        <w:tc>
          <w:tcPr>
            <w:tcW w:w="1418" w:type="dxa"/>
            <w:shd w:val="clear" w:color="auto" w:fill="auto"/>
          </w:tcPr>
          <w:p w:rsidR="00EC0A04" w:rsidRPr="008D79B6" w:rsidRDefault="00EC0A04" w:rsidP="008F0E89">
            <w:pPr>
              <w:keepNext/>
              <w:rPr>
                <w:bCs/>
                <w:noProof/>
                <w:sz w:val="18"/>
                <w:lang w:eastAsia="da-DK"/>
              </w:rPr>
            </w:pPr>
            <w:r w:rsidRPr="008D79B6">
              <w:rPr>
                <w:bCs/>
                <w:noProof/>
                <w:sz w:val="18"/>
                <w:lang w:eastAsia="da-DK"/>
              </w:rPr>
              <w:t>389 m øst</w:t>
            </w:r>
          </w:p>
        </w:tc>
        <w:tc>
          <w:tcPr>
            <w:tcW w:w="1275" w:type="dxa"/>
            <w:shd w:val="clear" w:color="auto" w:fill="auto"/>
          </w:tcPr>
          <w:p w:rsidR="00EC0A04" w:rsidRPr="008D79B6" w:rsidRDefault="00034130" w:rsidP="008F0E89">
            <w:pPr>
              <w:keepNext/>
              <w:rPr>
                <w:bCs/>
                <w:noProof/>
                <w:sz w:val="18"/>
                <w:lang w:eastAsia="da-DK"/>
              </w:rPr>
            </w:pPr>
            <w:r>
              <w:rPr>
                <w:bCs/>
                <w:noProof/>
                <w:sz w:val="18"/>
                <w:lang w:eastAsia="da-DK"/>
              </w:rPr>
              <w:t>0,1</w:t>
            </w:r>
          </w:p>
        </w:tc>
        <w:tc>
          <w:tcPr>
            <w:tcW w:w="1417" w:type="dxa"/>
            <w:shd w:val="clear" w:color="auto" w:fill="auto"/>
          </w:tcPr>
          <w:p w:rsidR="00EC0A04" w:rsidRPr="008D79B6" w:rsidRDefault="00034130" w:rsidP="008F0E89">
            <w:pPr>
              <w:keepNext/>
              <w:rPr>
                <w:bCs/>
                <w:noProof/>
                <w:sz w:val="18"/>
                <w:lang w:eastAsia="da-DK"/>
              </w:rPr>
            </w:pPr>
            <w:r>
              <w:rPr>
                <w:bCs/>
                <w:noProof/>
                <w:sz w:val="18"/>
                <w:lang w:eastAsia="da-DK"/>
              </w:rPr>
              <w:t>1,2</w:t>
            </w:r>
          </w:p>
        </w:tc>
        <w:tc>
          <w:tcPr>
            <w:tcW w:w="1985" w:type="dxa"/>
            <w:shd w:val="clear" w:color="auto" w:fill="auto"/>
          </w:tcPr>
          <w:p w:rsidR="00EC0A04" w:rsidRPr="008D79B6" w:rsidRDefault="00EC0A04" w:rsidP="008F0E89">
            <w:pPr>
              <w:keepNext/>
              <w:rPr>
                <w:bCs/>
                <w:noProof/>
                <w:sz w:val="18"/>
                <w:lang w:eastAsia="da-DK"/>
              </w:rPr>
            </w:pPr>
            <w:r w:rsidRPr="008D79B6">
              <w:rPr>
                <w:bCs/>
                <w:noProof/>
                <w:sz w:val="18"/>
                <w:lang w:eastAsia="da-DK"/>
              </w:rPr>
              <w:t>12,8</w:t>
            </w:r>
          </w:p>
        </w:tc>
        <w:tc>
          <w:tcPr>
            <w:tcW w:w="2658" w:type="dxa"/>
            <w:shd w:val="clear" w:color="auto" w:fill="auto"/>
          </w:tcPr>
          <w:p w:rsidR="00EC0A04" w:rsidRPr="008D79B6" w:rsidRDefault="00EC0A04" w:rsidP="008F0E89">
            <w:pPr>
              <w:keepNext/>
              <w:rPr>
                <w:bCs/>
                <w:noProof/>
                <w:sz w:val="18"/>
                <w:lang w:eastAsia="da-DK"/>
              </w:rPr>
            </w:pPr>
            <w:r w:rsidRPr="008D79B6">
              <w:rPr>
                <w:bCs/>
                <w:noProof/>
                <w:sz w:val="18"/>
                <w:szCs w:val="16"/>
                <w:lang w:eastAsia="da-DK"/>
              </w:rPr>
              <w:t>Mange søer og vandhuller er eutrofieret som følge af næringstilførsel fra andre kilder.</w:t>
            </w:r>
          </w:p>
        </w:tc>
      </w:tr>
    </w:tbl>
    <w:p w:rsidR="00EC0A04" w:rsidRDefault="00EC0A04" w:rsidP="00EC0A04">
      <w:pPr>
        <w:pStyle w:val="Brdtekst"/>
        <w:rPr>
          <w:rStyle w:val="Strk"/>
          <w:b w:val="0"/>
        </w:rPr>
      </w:pPr>
    </w:p>
    <w:p w:rsidR="00EC0A04" w:rsidRDefault="00EC0A04" w:rsidP="00EC0A04">
      <w:pPr>
        <w:rPr>
          <w:rStyle w:val="Strk"/>
          <w:b w:val="0"/>
        </w:rPr>
      </w:pPr>
      <w:r>
        <w:rPr>
          <w:rStyle w:val="Strk"/>
          <w:b w:val="0"/>
        </w:rPr>
        <w:t>Anlæggets beliggenhed i forhold t</w:t>
      </w:r>
      <w:r w:rsidR="000216A4">
        <w:rPr>
          <w:rStyle w:val="Strk"/>
          <w:b w:val="0"/>
        </w:rPr>
        <w:t>il § 3 natur er vist på bilag 8</w:t>
      </w:r>
      <w:r>
        <w:rPr>
          <w:rStyle w:val="Strk"/>
          <w:b w:val="0"/>
        </w:rPr>
        <w:t>.</w:t>
      </w:r>
    </w:p>
    <w:p w:rsidR="00EC0A04" w:rsidRPr="00F1361E" w:rsidRDefault="00EC0A04" w:rsidP="00EC0A04">
      <w:pPr>
        <w:rPr>
          <w:rStyle w:val="Strk"/>
          <w:b w:val="0"/>
        </w:rPr>
      </w:pPr>
      <w:r>
        <w:rPr>
          <w:rStyle w:val="Strk"/>
          <w:b w:val="0"/>
        </w:rPr>
        <w:t xml:space="preserve">Indenfor 300 m fra ejendommen ligger der et antal vandhuller, som er beskyttet af § 3 i naturbeskyttelsesloven. </w:t>
      </w:r>
      <w:r w:rsidRPr="00F1361E">
        <w:rPr>
          <w:rStyle w:val="Strk"/>
          <w:b w:val="0"/>
        </w:rPr>
        <w:t xml:space="preserve">De nærmest beliggende § 3 beskyttede naturområder, som ikke er kategoriseret natur, er to søer, som findes hhv. ca. 370 og 389 m nordvest og øst for anlægget. Se ovenstående tabel 2. Søerne modtager </w:t>
      </w:r>
      <w:r w:rsidR="00614439">
        <w:rPr>
          <w:rStyle w:val="Strk"/>
          <w:b w:val="0"/>
        </w:rPr>
        <w:t xml:space="preserve">henholdsvis </w:t>
      </w:r>
      <w:r w:rsidR="002C222B">
        <w:rPr>
          <w:rStyle w:val="Strk"/>
          <w:b w:val="0"/>
        </w:rPr>
        <w:t xml:space="preserve">en </w:t>
      </w:r>
      <w:r w:rsidR="002C222B" w:rsidRPr="00F1361E">
        <w:rPr>
          <w:rStyle w:val="Strk"/>
          <w:b w:val="0"/>
        </w:rPr>
        <w:t>merdepostion</w:t>
      </w:r>
      <w:r w:rsidR="002C222B">
        <w:rPr>
          <w:rStyle w:val="Strk"/>
          <w:b w:val="0"/>
        </w:rPr>
        <w:t xml:space="preserve"> på 0,1 kg</w:t>
      </w:r>
      <w:r w:rsidR="002C222B" w:rsidRPr="00F1361E">
        <w:rPr>
          <w:rStyle w:val="Strk"/>
          <w:b w:val="0"/>
        </w:rPr>
        <w:t xml:space="preserve"> ammoniak </w:t>
      </w:r>
      <w:r w:rsidR="002C222B">
        <w:rPr>
          <w:rStyle w:val="Strk"/>
          <w:b w:val="0"/>
        </w:rPr>
        <w:t xml:space="preserve">og </w:t>
      </w:r>
      <w:r w:rsidRPr="00F1361E">
        <w:rPr>
          <w:rStyle w:val="Strk"/>
          <w:b w:val="0"/>
        </w:rPr>
        <w:t>ingen merdepostion</w:t>
      </w:r>
      <w:r w:rsidR="00614439">
        <w:rPr>
          <w:rStyle w:val="Strk"/>
          <w:b w:val="0"/>
        </w:rPr>
        <w:t xml:space="preserve"> </w:t>
      </w:r>
      <w:r w:rsidRPr="00F1361E">
        <w:rPr>
          <w:rStyle w:val="Strk"/>
          <w:b w:val="0"/>
        </w:rPr>
        <w:t xml:space="preserve">fra anlægget som følge af projektet. Det vurderes på den baggrund at søernes tilstand ikke vil ændre sig som følge af det ansøgte projekt på Elsager 27. </w:t>
      </w:r>
    </w:p>
    <w:p w:rsidR="00EC0A04" w:rsidRDefault="00EC0A04" w:rsidP="00EC0A04">
      <w:pPr>
        <w:rPr>
          <w:rStyle w:val="Strk"/>
          <w:b w:val="0"/>
        </w:rPr>
      </w:pPr>
      <w:r w:rsidRPr="00F1361E">
        <w:rPr>
          <w:rStyle w:val="Strk"/>
          <w:b w:val="0"/>
        </w:rPr>
        <w:t>Der stilles derfor ingen skærpende vilkår.</w:t>
      </w:r>
    </w:p>
    <w:p w:rsidR="00EC0A04" w:rsidRPr="00F13298" w:rsidRDefault="00EC0A04" w:rsidP="00EC0A04">
      <w:pPr>
        <w:pStyle w:val="Overskrift6"/>
        <w:rPr>
          <w:rStyle w:val="Strk"/>
          <w:b/>
          <w:bCs w:val="0"/>
        </w:rPr>
      </w:pPr>
      <w:bookmarkStart w:id="105" w:name="_Toc315961827"/>
      <w:r w:rsidRPr="00F13298">
        <w:rPr>
          <w:rStyle w:val="Strk"/>
          <w:b/>
          <w:bCs w:val="0"/>
        </w:rPr>
        <w:t>Beskyttede naturtyper og arter efter habitatbekendtgørelsen</w:t>
      </w:r>
      <w:bookmarkEnd w:id="105"/>
      <w:r w:rsidRPr="00F13298">
        <w:rPr>
          <w:rStyle w:val="Strk"/>
          <w:b/>
          <w:bCs w:val="0"/>
        </w:rPr>
        <w:t xml:space="preserve"> </w:t>
      </w:r>
    </w:p>
    <w:p w:rsidR="00EC0A04" w:rsidRDefault="00EC0A04" w:rsidP="00EC0A04">
      <w:pPr>
        <w:pStyle w:val="Brdtekst"/>
        <w:spacing w:after="0"/>
        <w:rPr>
          <w:rFonts w:cs="Verdana"/>
        </w:rPr>
      </w:pPr>
      <w:r>
        <w:rPr>
          <w:rFonts w:cs="Verdana"/>
        </w:rPr>
        <w:t>Habitatbekendtgørelsen</w:t>
      </w:r>
      <w:r>
        <w:rPr>
          <w:rStyle w:val="Fodnotehenvisning"/>
          <w:rFonts w:cs="Verdana"/>
        </w:rPr>
        <w:footnoteReference w:id="13"/>
      </w:r>
      <w:r>
        <w:rPr>
          <w:rFonts w:cs="Verdana"/>
        </w:rPr>
        <w:t xml:space="preserve"> </w:t>
      </w:r>
      <w:r w:rsidRPr="005F2912">
        <w:rPr>
          <w:rFonts w:cs="Verdana"/>
        </w:rPr>
        <w:t>udpeger en række internationale naturbeskyttelsesområder</w:t>
      </w:r>
      <w:r>
        <w:rPr>
          <w:rFonts w:cs="Verdana"/>
        </w:rPr>
        <w:t xml:space="preserve">. </w:t>
      </w:r>
      <w:r w:rsidRPr="005F2912">
        <w:rPr>
          <w:rFonts w:cs="Verdana"/>
        </w:rPr>
        <w:t>De internationale naturbeskyttelse</w:t>
      </w:r>
      <w:r>
        <w:rPr>
          <w:rFonts w:cs="Verdana"/>
        </w:rPr>
        <w:t>sområder kaldes Ramsarområder, Fuglebeskyttelsesområder og H</w:t>
      </w:r>
      <w:r w:rsidRPr="005F2912">
        <w:rPr>
          <w:rFonts w:cs="Verdana"/>
        </w:rPr>
        <w:t xml:space="preserve">abitatområder alt efter, om de er beskyttet efter Ramsarkonventionen eller efter EU’s fuglebeskyttelses- og habitatdirektiver, og de tre typer områder går under fællesbetegnelsen Natura 2000-områder. </w:t>
      </w:r>
      <w:r>
        <w:rPr>
          <w:rFonts w:cs="Verdana"/>
        </w:rPr>
        <w:t xml:space="preserve">Natura 2000-områderne er udpeget for at beskytte naturtyper og i Danmark hjemmehørende arter. </w:t>
      </w:r>
      <w:r w:rsidRPr="005F2912">
        <w:rPr>
          <w:rFonts w:cs="Verdana"/>
        </w:rPr>
        <w:t>De udpegede arter omta</w:t>
      </w:r>
      <w:r>
        <w:rPr>
          <w:rFonts w:cs="Verdana"/>
        </w:rPr>
        <w:t>les normalt som bilag IV-arter</w:t>
      </w:r>
      <w:r w:rsidRPr="005F2912">
        <w:rPr>
          <w:rFonts w:cs="Verdana"/>
        </w:rPr>
        <w:t>, fordi de er opført på habitatdirektivets bilag IV. Iføl</w:t>
      </w:r>
      <w:r>
        <w:rPr>
          <w:rFonts w:cs="Verdana"/>
        </w:rPr>
        <w:t xml:space="preserve">ge Habitatbekendtgørelsen er </w:t>
      </w:r>
      <w:r w:rsidRPr="005F2912">
        <w:rPr>
          <w:rFonts w:cs="Verdana"/>
        </w:rPr>
        <w:t>kommune</w:t>
      </w:r>
      <w:r>
        <w:rPr>
          <w:rFonts w:cs="Verdana"/>
        </w:rPr>
        <w:t>n</w:t>
      </w:r>
      <w:r w:rsidRPr="005F2912">
        <w:rPr>
          <w:rFonts w:cs="Verdana"/>
        </w:rPr>
        <w:t xml:space="preserve"> forpligtet til at lave en række vurderinger i forhold til Natura 2000-områderne og bilag IV-arterne, før den kan udstede en mil</w:t>
      </w:r>
      <w:r>
        <w:rPr>
          <w:rFonts w:cs="Verdana"/>
        </w:rPr>
        <w:t>jøgodkendelse efter Husdyrgodkendelsesloven:</w:t>
      </w:r>
      <w:r w:rsidRPr="005F2912">
        <w:rPr>
          <w:rFonts w:cs="Verdana"/>
        </w:rPr>
        <w:t xml:space="preserve"> </w:t>
      </w:r>
    </w:p>
    <w:p w:rsidR="00EC0A04" w:rsidRPr="005F2912" w:rsidRDefault="00EC0A04" w:rsidP="00EC0A04">
      <w:pPr>
        <w:pStyle w:val="Brdtekst"/>
        <w:spacing w:after="0"/>
        <w:rPr>
          <w:rFonts w:cs="Verdana"/>
        </w:rPr>
      </w:pPr>
    </w:p>
    <w:p w:rsidR="00EC0A04" w:rsidRPr="00F13298" w:rsidRDefault="00EC0A04" w:rsidP="00EC0A04">
      <w:pPr>
        <w:rPr>
          <w:i/>
        </w:rPr>
      </w:pPr>
      <w:r w:rsidRPr="00F13298">
        <w:rPr>
          <w:i/>
        </w:rPr>
        <w:t>§ 7, stk. 1: Kommunen skal foretage en vurdering af, om projektet i sig selv, eller i forbindelse med andre planer og projekter, kan påvirke et Natura 2000-område væsentligt</w:t>
      </w:r>
    </w:p>
    <w:p w:rsidR="00EC0A04" w:rsidRPr="00F13298" w:rsidRDefault="00EC0A04" w:rsidP="00EC0A04">
      <w:pPr>
        <w:rPr>
          <w:i/>
        </w:rPr>
      </w:pPr>
      <w:r w:rsidRPr="00F13298">
        <w:rPr>
          <w:i/>
        </w:rPr>
        <w:t xml:space="preserve">§ 11, stk. 1: Der kan ikke gives tilladelse, dispensation, godkendelse mv., hvis det </w:t>
      </w:r>
      <w:proofErr w:type="gramStart"/>
      <w:r w:rsidRPr="00F13298">
        <w:rPr>
          <w:i/>
        </w:rPr>
        <w:t>ansøgte kan</w:t>
      </w:r>
      <w:proofErr w:type="gramEnd"/>
    </w:p>
    <w:p w:rsidR="00EC0A04" w:rsidRPr="00F13298" w:rsidRDefault="00EC0A04" w:rsidP="00F57852">
      <w:pPr>
        <w:pStyle w:val="Listeafsnit"/>
        <w:numPr>
          <w:ilvl w:val="0"/>
          <w:numId w:val="15"/>
        </w:numPr>
        <w:rPr>
          <w:i/>
        </w:rPr>
      </w:pPr>
      <w:r w:rsidRPr="00F13298">
        <w:rPr>
          <w:i/>
        </w:rPr>
        <w:t>beskadige eller ødelægge yngle- eller rasteområder i det naturlige udbredelses-område for de dyrearter, der er optaget i habitatdirektivets bilag IV, litra a)</w:t>
      </w:r>
    </w:p>
    <w:p w:rsidR="00EC0A04" w:rsidRPr="00F13298" w:rsidRDefault="00EC0A04" w:rsidP="00F57852">
      <w:pPr>
        <w:pStyle w:val="Listeafsnit"/>
        <w:numPr>
          <w:ilvl w:val="0"/>
          <w:numId w:val="15"/>
        </w:numPr>
        <w:rPr>
          <w:i/>
        </w:rPr>
      </w:pPr>
      <w:r w:rsidRPr="00F13298">
        <w:rPr>
          <w:i/>
        </w:rPr>
        <w:t>ødelægge de plantearter, som er optaget i habitatdirektivets bilag IV, litra b i alle livsstadier</w:t>
      </w:r>
    </w:p>
    <w:p w:rsidR="00EC0A04" w:rsidRPr="00EB260B" w:rsidRDefault="00EC0A04" w:rsidP="00EC0A04">
      <w:pPr>
        <w:pStyle w:val="Billedtekst"/>
        <w:keepNext/>
      </w:pPr>
      <w:r>
        <w:lastRenderedPageBreak/>
        <w:t>Tabel 3: Natura 2000-område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7"/>
        <w:gridCol w:w="2817"/>
      </w:tblGrid>
      <w:tr w:rsidR="00EC0A04" w:rsidRPr="005F4326" w:rsidTr="008F0E89">
        <w:trPr>
          <w:trHeight w:val="444"/>
        </w:trPr>
        <w:tc>
          <w:tcPr>
            <w:tcW w:w="6927" w:type="dxa"/>
            <w:shd w:val="clear" w:color="auto" w:fill="auto"/>
          </w:tcPr>
          <w:p w:rsidR="00EC0A04" w:rsidRPr="005F4326" w:rsidRDefault="00EC0A04" w:rsidP="008F0E89">
            <w:pPr>
              <w:rPr>
                <w:sz w:val="18"/>
                <w:szCs w:val="18"/>
              </w:rPr>
            </w:pPr>
            <w:r w:rsidRPr="006304DB">
              <w:rPr>
                <w:sz w:val="18"/>
                <w:szCs w:val="18"/>
              </w:rPr>
              <w:t>Natura 2000-område</w:t>
            </w:r>
          </w:p>
        </w:tc>
        <w:tc>
          <w:tcPr>
            <w:tcW w:w="2817" w:type="dxa"/>
            <w:shd w:val="clear" w:color="auto" w:fill="auto"/>
          </w:tcPr>
          <w:p w:rsidR="00EC0A04" w:rsidRPr="005F4326" w:rsidRDefault="00EC0A04" w:rsidP="008F0E89">
            <w:pPr>
              <w:rPr>
                <w:sz w:val="18"/>
                <w:szCs w:val="18"/>
              </w:rPr>
            </w:pPr>
            <w:r w:rsidRPr="005F4326">
              <w:rPr>
                <w:sz w:val="18"/>
                <w:szCs w:val="18"/>
              </w:rPr>
              <w:t>Afstand til anlæg</w:t>
            </w:r>
          </w:p>
        </w:tc>
      </w:tr>
      <w:tr w:rsidR="00EC0A04" w:rsidRPr="005F4326" w:rsidTr="008F0E89">
        <w:trPr>
          <w:trHeight w:val="460"/>
        </w:trPr>
        <w:tc>
          <w:tcPr>
            <w:tcW w:w="6927" w:type="dxa"/>
            <w:shd w:val="clear" w:color="auto" w:fill="auto"/>
          </w:tcPr>
          <w:p w:rsidR="00EC0A04" w:rsidRPr="00F1361E" w:rsidRDefault="00EC0A04" w:rsidP="008F0E89">
            <w:pPr>
              <w:rPr>
                <w:sz w:val="18"/>
                <w:szCs w:val="18"/>
              </w:rPr>
            </w:pPr>
            <w:r>
              <w:rPr>
                <w:sz w:val="18"/>
                <w:szCs w:val="18"/>
              </w:rPr>
              <w:t>Lillebælt</w:t>
            </w:r>
          </w:p>
        </w:tc>
        <w:tc>
          <w:tcPr>
            <w:tcW w:w="2817" w:type="dxa"/>
            <w:shd w:val="clear" w:color="auto" w:fill="auto"/>
          </w:tcPr>
          <w:p w:rsidR="00EC0A04" w:rsidRPr="005F4326" w:rsidRDefault="00EC0A04" w:rsidP="008F0E89">
            <w:pPr>
              <w:rPr>
                <w:sz w:val="18"/>
                <w:szCs w:val="18"/>
              </w:rPr>
            </w:pPr>
            <w:r>
              <w:rPr>
                <w:sz w:val="18"/>
                <w:szCs w:val="18"/>
              </w:rPr>
              <w:t>4,6 km øst for anlæg</w:t>
            </w:r>
          </w:p>
        </w:tc>
      </w:tr>
      <w:tr w:rsidR="00EC0A04" w:rsidRPr="005F4326" w:rsidTr="008F0E89">
        <w:trPr>
          <w:trHeight w:val="475"/>
        </w:trPr>
        <w:tc>
          <w:tcPr>
            <w:tcW w:w="6927" w:type="dxa"/>
            <w:shd w:val="clear" w:color="auto" w:fill="auto"/>
          </w:tcPr>
          <w:p w:rsidR="00EC0A04" w:rsidRPr="005F4326" w:rsidRDefault="00EC0A04" w:rsidP="008F0E89">
            <w:pPr>
              <w:rPr>
                <w:sz w:val="18"/>
                <w:szCs w:val="18"/>
              </w:rPr>
            </w:pPr>
            <w:r>
              <w:rPr>
                <w:sz w:val="18"/>
                <w:szCs w:val="18"/>
              </w:rPr>
              <w:t>Pamhule Skov og Stevning Dam</w:t>
            </w:r>
          </w:p>
        </w:tc>
        <w:tc>
          <w:tcPr>
            <w:tcW w:w="2817" w:type="dxa"/>
            <w:shd w:val="clear" w:color="auto" w:fill="auto"/>
          </w:tcPr>
          <w:p w:rsidR="00EC0A04" w:rsidRPr="005F4326" w:rsidRDefault="00EC0A04" w:rsidP="008F0E89">
            <w:pPr>
              <w:rPr>
                <w:sz w:val="18"/>
                <w:szCs w:val="18"/>
              </w:rPr>
            </w:pPr>
            <w:r>
              <w:rPr>
                <w:sz w:val="18"/>
                <w:szCs w:val="18"/>
              </w:rPr>
              <w:t>6,5 km vest for anlæg</w:t>
            </w:r>
          </w:p>
        </w:tc>
      </w:tr>
    </w:tbl>
    <w:p w:rsidR="00EC0A04" w:rsidRDefault="00EC0A04" w:rsidP="00EC0A04">
      <w:pPr>
        <w:pStyle w:val="Overskrift7"/>
      </w:pPr>
      <w:r>
        <w:t>Natura 2000</w:t>
      </w:r>
    </w:p>
    <w:p w:rsidR="00EC0A04" w:rsidRDefault="00EC0A04" w:rsidP="00EC0A04">
      <w:pPr>
        <w:rPr>
          <w:rStyle w:val="Strk"/>
          <w:b w:val="0"/>
        </w:rPr>
      </w:pPr>
      <w:r>
        <w:rPr>
          <w:rStyle w:val="Strk"/>
          <w:b w:val="0"/>
        </w:rPr>
        <w:t xml:space="preserve">Anlæggets beliggenhed i forhold til Natura </w:t>
      </w:r>
      <w:r w:rsidR="000216A4">
        <w:rPr>
          <w:rStyle w:val="Strk"/>
          <w:b w:val="0"/>
        </w:rPr>
        <w:t>2000-områder er vist på bilag 9</w:t>
      </w:r>
      <w:r>
        <w:rPr>
          <w:rStyle w:val="Strk"/>
          <w:b w:val="0"/>
        </w:rPr>
        <w:t>.</w:t>
      </w:r>
    </w:p>
    <w:p w:rsidR="00EC0A04" w:rsidRDefault="00EC0A04" w:rsidP="00EC0A04">
      <w:pPr>
        <w:rPr>
          <w:rStyle w:val="Strk"/>
          <w:b w:val="0"/>
        </w:rPr>
      </w:pPr>
      <w:r w:rsidRPr="00F434F9">
        <w:rPr>
          <w:rStyle w:val="Strk"/>
          <w:b w:val="0"/>
        </w:rPr>
        <w:t xml:space="preserve">Nærmeste Natura 2000-område er område nr. 112 Lillebælt, som omfatter habitatområde H96 og fuglebeskyttelsesområde F47. Den nærmeste del af området findes ca. 4,6 km øst for anlægget. Se tabel 3. </w:t>
      </w:r>
      <w:r w:rsidRPr="00F434F9">
        <w:rPr>
          <w:bCs/>
          <w:color w:val="000000"/>
          <w:lang w:eastAsia="da-DK"/>
        </w:rPr>
        <w:t>Pamhule Skov og Stevning Dam</w:t>
      </w:r>
      <w:r w:rsidRPr="00F434F9">
        <w:t>, som omfatter habitatområde nr. 81 og fuglebeskyttelsesområde nr. 59. Natura 2000-området findes ca. 6,5 km vest for anlægget.</w:t>
      </w:r>
    </w:p>
    <w:p w:rsidR="00EC0A04" w:rsidRPr="00195A5D" w:rsidRDefault="00EC0A04" w:rsidP="00EC0A04">
      <w:pPr>
        <w:rPr>
          <w:lang w:val="da"/>
        </w:rPr>
      </w:pPr>
      <w:r w:rsidRPr="00195A5D">
        <w:rPr>
          <w:lang w:val="da"/>
        </w:rPr>
        <w:t xml:space="preserve">For habitatområder og fuglebeskyttelsesområder er beskyttelsen baseret på en række arter og naturtyper. Listen over disse arter og naturtyper kaldes områdets udpegningsgrundlag. </w:t>
      </w:r>
      <w:r>
        <w:rPr>
          <w:lang w:val="da"/>
        </w:rPr>
        <w:t>Anlægget ligger så langt fra områderne, at der ikke vil være ammoniakdeposition dertil.</w:t>
      </w:r>
    </w:p>
    <w:p w:rsidR="00EC0A04" w:rsidRDefault="00EC0A04" w:rsidP="00EC0A04">
      <w:pPr>
        <w:pStyle w:val="Overskrift7"/>
      </w:pPr>
      <w:r>
        <w:t>Bilag IV arter</w:t>
      </w:r>
    </w:p>
    <w:p w:rsidR="00EC0A04" w:rsidRDefault="00EC0A04" w:rsidP="00EC0A04">
      <w:pPr>
        <w:rPr>
          <w:rStyle w:val="Strk"/>
          <w:b w:val="0"/>
        </w:rPr>
      </w:pPr>
      <w:r>
        <w:rPr>
          <w:rStyle w:val="Strk"/>
          <w:b w:val="0"/>
        </w:rPr>
        <w:t>Anlæggets beliggenhed i forhold til registrerede bi</w:t>
      </w:r>
      <w:r w:rsidR="000216A4">
        <w:rPr>
          <w:rStyle w:val="Strk"/>
          <w:b w:val="0"/>
        </w:rPr>
        <w:t>lag IV-arter er vist på bilag 9</w:t>
      </w:r>
      <w:r>
        <w:rPr>
          <w:rStyle w:val="Strk"/>
          <w:b w:val="0"/>
        </w:rPr>
        <w:t>. De potentielt forekommende bilag IV-arter i Haderslev</w:t>
      </w:r>
      <w:r w:rsidR="000216A4">
        <w:rPr>
          <w:rStyle w:val="Strk"/>
          <w:b w:val="0"/>
        </w:rPr>
        <w:t xml:space="preserve"> Kommune er beskrevet i bilag 10</w:t>
      </w:r>
      <w:r>
        <w:rPr>
          <w:rStyle w:val="Strk"/>
          <w:b w:val="0"/>
        </w:rPr>
        <w:t>.</w:t>
      </w:r>
    </w:p>
    <w:p w:rsidR="00EC0A04" w:rsidRDefault="00EC0A04" w:rsidP="00EC0A04">
      <w:pPr>
        <w:rPr>
          <w:rStyle w:val="Strk"/>
          <w:b w:val="0"/>
        </w:rPr>
      </w:pPr>
      <w:r>
        <w:rPr>
          <w:rStyle w:val="Strk"/>
          <w:b w:val="0"/>
        </w:rPr>
        <w:t>Der er ingen registreringer af bilag IV arter indenfor 300 m fra anlægget. Men der er flere registreringer af løvfrø i området omkring Sønder Vilstrup.</w:t>
      </w:r>
    </w:p>
    <w:p w:rsidR="00EC0A04" w:rsidRPr="00F747AF" w:rsidRDefault="00EC0A04" w:rsidP="00EC0A04">
      <w:r w:rsidRPr="00F747AF">
        <w:t xml:space="preserve">I det følgende vurderes forekomsten af bilag IV arter, med naturligt udbredelsesområde i nærheden af anlægget. </w:t>
      </w:r>
    </w:p>
    <w:p w:rsidR="00EC0A04" w:rsidRPr="00F747AF" w:rsidRDefault="00EC0A04" w:rsidP="00EC0A04">
      <w:pPr>
        <w:rPr>
          <w:i/>
        </w:rPr>
      </w:pPr>
      <w:r w:rsidRPr="00F747AF">
        <w:t>Der er flere vandhu</w:t>
      </w:r>
      <w:r>
        <w:t>ller indenfor 300 m fra anlægget. Der er ingen bilag IV padder registreret indenfor disse vandhuller, men der er flere løvfrøobservationer</w:t>
      </w:r>
      <w:r w:rsidRPr="00F747AF">
        <w:t xml:space="preserve"> </w:t>
      </w:r>
      <w:r>
        <w:t xml:space="preserve">mindst 1 km fra anlægget </w:t>
      </w:r>
      <w:r w:rsidRPr="00F747AF">
        <w:t xml:space="preserve">og derfor vurderes det at der pot. kan findes </w:t>
      </w:r>
      <w:r>
        <w:t xml:space="preserve">løvfrø og andre padder som spidssnudet frø </w:t>
      </w:r>
      <w:r w:rsidRPr="00F747AF">
        <w:t>og stor vandsalamander i nærheden af Elsager 27. Der dog ingen af vandhullerne, der som følge af projektet vil modtage en øget deposition af ammoniak og derfor vurderes det, at potentielt forekommende padder</w:t>
      </w:r>
      <w:r>
        <w:t>s yngle og rasteområder</w:t>
      </w:r>
      <w:r w:rsidRPr="00F747AF">
        <w:t>, herunder bilag IV arter</w:t>
      </w:r>
      <w:r>
        <w:t>s</w:t>
      </w:r>
      <w:r w:rsidRPr="00F747AF">
        <w:t>, ikke vil skades af det ansøgte.</w:t>
      </w:r>
    </w:p>
    <w:p w:rsidR="00EC0A04" w:rsidRPr="00783A7F" w:rsidRDefault="00EC0A04" w:rsidP="00EC0A04">
      <w:r w:rsidRPr="00783A7F">
        <w:t>Udover paddearter kan der også jf. Håndbog om bilag IV arter findes flere arter af flagermus, samt markfirben i området omkring ejendommen. Projektområdet ligger derimod ikke indenfor birkemusens, odderens, snæbelens eller marsvinets udbredelsesområde. Birkemus registrerede udbredelsesområde findes midt i Haderslev Kommune, odder og snæbel findes i nogle af de vestvendte vandløbssystemer og marsvin findes i Lillebælt.</w:t>
      </w:r>
    </w:p>
    <w:p w:rsidR="00EC0A04" w:rsidRPr="00783A7F" w:rsidRDefault="00EC0A04" w:rsidP="00EC0A04">
      <w:pPr>
        <w:rPr>
          <w:rFonts w:cs="Verdana"/>
        </w:rPr>
      </w:pPr>
      <w:r w:rsidRPr="00783A7F">
        <w:t xml:space="preserve">Markfirbenets levevilkår og dermed udbredelsesområde vil kunne påvirkes af projekter, som indebærer opdyrkning af tidligere udyrkede arealer. Ligeledes vil projekter som påvirker sten- og jorddiger samt levende hegn kunne påvirke arternes yngle- og rasteområder. </w:t>
      </w:r>
      <w:r w:rsidRPr="00783A7F">
        <w:rPr>
          <w:rFonts w:cs="Verdana"/>
        </w:rPr>
        <w:t>Projekter som berører bygninger, skove, levende hegn og gamle træer kan evt. påvirke raste- og yngleområder for flagermus.</w:t>
      </w:r>
    </w:p>
    <w:p w:rsidR="00EC0A04" w:rsidRPr="00F032C8" w:rsidRDefault="00EC0A04" w:rsidP="00EC0A04">
      <w:r w:rsidRPr="00783A7F">
        <w:lastRenderedPageBreak/>
        <w:t>Da projektet ikke indebærer ændring på de opdyrkede eller ikke opdyrkede arealer, ændring af jord- og stendiger, levende hegn, fældning af gamle træer eller nedrivning af ældre bygninger eller i øvrigt ændrer på forhold, som ville kunne fungere som yngle- eller rasteområde for flagermus eller markfirben.  Derfor vurderer Haderslev Kommune, at yngle- og rasteområder for de nævnte bilag IV-arter ikke vil blive beskadiget eller ødelagt, som følge af de ansøgte ændringer på ejendommen.</w:t>
      </w:r>
      <w:r w:rsidRPr="00F032C8">
        <w:t xml:space="preserve"> </w:t>
      </w:r>
    </w:p>
    <w:p w:rsidR="002B7480" w:rsidRPr="00EC0A04" w:rsidRDefault="00EC0A04" w:rsidP="002B7480">
      <w:pPr>
        <w:rPr>
          <w:lang w:val="da"/>
        </w:rPr>
      </w:pPr>
      <w:r w:rsidRPr="008409D5">
        <w:rPr>
          <w:lang w:val="da"/>
        </w:rPr>
        <w:t>Samlet set vurderes ammoniakdeposition fra anlægget i det ansøgte projekt ikke at udgøre en væsentlig påvirkning af de nærmeste Natura 2000-område</w:t>
      </w:r>
      <w:r>
        <w:rPr>
          <w:lang w:val="da"/>
        </w:rPr>
        <w:t>r</w:t>
      </w:r>
      <w:r w:rsidRPr="008409D5">
        <w:rPr>
          <w:lang w:val="da"/>
        </w:rPr>
        <w:t xml:space="preserve">s udpegningsgrundlag. Ligeledes vurderes det, at ammoniakdeposition </w:t>
      </w:r>
      <w:r>
        <w:rPr>
          <w:lang w:val="da"/>
        </w:rPr>
        <w:t xml:space="preserve">eller øvrige </w:t>
      </w:r>
      <w:r w:rsidRPr="008409D5">
        <w:rPr>
          <w:lang w:val="da"/>
        </w:rPr>
        <w:t xml:space="preserve">ansøgte </w:t>
      </w:r>
      <w:r>
        <w:rPr>
          <w:lang w:val="da"/>
        </w:rPr>
        <w:t xml:space="preserve">ændringer ikke </w:t>
      </w:r>
      <w:r w:rsidRPr="008409D5">
        <w:rPr>
          <w:lang w:val="da"/>
        </w:rPr>
        <w:t>vil skade arter opført på habitatdirektivets bilag IV. Påvirkningen fra anlæggets ammoniakdeposition er dermed i overensstemmelse med</w:t>
      </w:r>
      <w:r w:rsidRPr="008409D5">
        <w:t xml:space="preserve"> habitatbekendtgørelsens § 7, stk. 1 samt § 11, stk. 1, og kræver ikke </w:t>
      </w:r>
      <w:r w:rsidRPr="00DA7ABC">
        <w:t>udarbejdelse af konsekvensvurdering efter habitatbekendtgørelsen regler herom.</w:t>
      </w:r>
    </w:p>
    <w:p w:rsidR="008F50EF" w:rsidRDefault="008F50EF" w:rsidP="007A3950">
      <w:pPr>
        <w:pStyle w:val="Overskrift1"/>
      </w:pPr>
      <w:bookmarkStart w:id="106" w:name="_Toc333306914"/>
      <w:bookmarkStart w:id="107" w:name="_Toc335390063"/>
      <w:bookmarkStart w:id="108" w:name="_Toc503260060"/>
      <w:r>
        <w:lastRenderedPageBreak/>
        <w:t>Arealerne</w:t>
      </w:r>
      <w:bookmarkEnd w:id="106"/>
      <w:bookmarkEnd w:id="107"/>
      <w:bookmarkEnd w:id="108"/>
    </w:p>
    <w:p w:rsidR="003913C2" w:rsidRPr="0017031D" w:rsidRDefault="003913C2" w:rsidP="003913C2">
      <w:pPr>
        <w:rPr>
          <w:color w:val="000000" w:themeColor="text1"/>
          <w:szCs w:val="20"/>
        </w:rPr>
      </w:pPr>
      <w:r w:rsidRPr="0017031D">
        <w:rPr>
          <w:color w:val="000000" w:themeColor="text1"/>
          <w:szCs w:val="20"/>
        </w:rPr>
        <w:t>Med den ændrede husdyrbrug</w:t>
      </w:r>
      <w:r>
        <w:rPr>
          <w:color w:val="000000" w:themeColor="text1"/>
          <w:szCs w:val="20"/>
        </w:rPr>
        <w:t>s</w:t>
      </w:r>
      <w:r w:rsidRPr="0017031D">
        <w:rPr>
          <w:color w:val="000000" w:themeColor="text1"/>
          <w:szCs w:val="20"/>
        </w:rPr>
        <w:t>lov, som Folketinget vedtog den 23. februar 2017, er der lavet om på reglerne om godkendelse og tilladelse af husdyrbrug.</w:t>
      </w:r>
    </w:p>
    <w:p w:rsidR="003913C2" w:rsidRPr="00FD28DA" w:rsidRDefault="003913C2" w:rsidP="003913C2">
      <w:pPr>
        <w:tabs>
          <w:tab w:val="left" w:pos="5985"/>
        </w:tabs>
        <w:spacing w:after="0"/>
        <w:rPr>
          <w:u w:val="single"/>
        </w:rPr>
      </w:pPr>
      <w:r w:rsidRPr="00FD28DA">
        <w:rPr>
          <w:u w:val="single"/>
        </w:rPr>
        <w:t>Sagsbehandling i kommunerne og Miljø- og Fødevareklagenævnet</w:t>
      </w:r>
      <w:r>
        <w:rPr>
          <w:rStyle w:val="Fodnotehenvisning"/>
          <w:u w:val="single"/>
        </w:rPr>
        <w:footnoteReference w:id="14"/>
      </w:r>
      <w:r w:rsidRPr="00FD28DA">
        <w:rPr>
          <w:u w:val="single"/>
        </w:rPr>
        <w:t>¶</w:t>
      </w:r>
    </w:p>
    <w:p w:rsidR="003913C2" w:rsidRDefault="003913C2" w:rsidP="003913C2">
      <w:r>
        <w:t>”Indtil 1. august 2017 behandles sager i både kommunerne og i Miljø- og Fødevareklagenævnet efter husdyrgodkendelseslovens regler som hidtil.</w:t>
      </w:r>
    </w:p>
    <w:p w:rsidR="003913C2" w:rsidRDefault="003913C2" w:rsidP="003913C2">
      <w:r w:rsidRPr="00C71991">
        <w:t>Der kan dog ikke længere stilles krav vedrørende arealerne i afgørelser truffet 2. marts 2017 eller derefter. Derfor skal der ikke ske nogen vurdering af arealerne.</w:t>
      </w:r>
    </w:p>
    <w:p w:rsidR="003913C2" w:rsidRDefault="003913C2" w:rsidP="003913C2">
      <w:r>
        <w:t>I klagesager om tilladelse eller godkendelse efter husdyrgodkendelseslovens §§ 10, 11 eller 12 ophæver Miljø- og Fødevareklagenævnet vilkår, der vedrører udbringningsarealer.</w:t>
      </w:r>
    </w:p>
    <w:p w:rsidR="003913C2" w:rsidRDefault="003913C2" w:rsidP="003913C2">
      <w:r>
        <w:t>Krav om § 16-godkendelse er bortfaldet 2. marts 2017. Igangværende ansøgninger om § 16-godkendelse skal ikke færdigbehandles.</w:t>
      </w:r>
    </w:p>
    <w:p w:rsidR="003913C2" w:rsidRDefault="003913C2" w:rsidP="003913C2">
      <w:r>
        <w:t>Hvis der har været foretaget en høring, hvor udbringningsarealerne var inkluderet i projektet, kræves der ikke en ny høring, selvom arealerne ikke længere indgår i projektet. Fornyet høring ville være uden betydning for afgørelsen, fordi ændringen af projektet skyldes lovændringen, og kommunen ikke længere har mulighed for at træffe afgørelse om arealerne. Det kan dog anbefales, at kommunen oplyser om dette, når afgørelsen meddeles.</w:t>
      </w:r>
    </w:p>
    <w:p w:rsidR="003913C2" w:rsidRPr="00FD28DA" w:rsidRDefault="003913C2" w:rsidP="003913C2">
      <w:pPr>
        <w:spacing w:after="0"/>
        <w:rPr>
          <w:u w:val="single"/>
        </w:rPr>
      </w:pPr>
      <w:r w:rsidRPr="00FD28DA">
        <w:rPr>
          <w:u w:val="single"/>
        </w:rPr>
        <w:t>Bemyndigelse til generel arealregulering¶</w:t>
      </w:r>
    </w:p>
    <w:p w:rsidR="003913C2" w:rsidRDefault="003913C2" w:rsidP="003913C2">
      <w:r>
        <w:t>Nogle af husdyrbrugslovens bestemmelser om anvendelse af gødning, efterafgrøder og fosforlofter er trådt i kraft allerede 2. marts 2017. Herved gives bemyndigelse til, at Miljø- og Fødevareministeren kan udstede regler om den nye arealregulering, som vil skulle træde i kraft 1. august 2017 (i husdyrgødningsbekendtgørelsen).</w:t>
      </w:r>
    </w:p>
    <w:p w:rsidR="003913C2" w:rsidRPr="003E3B5B" w:rsidRDefault="003913C2" w:rsidP="003913C2">
      <w:r>
        <w:t>Den tidlige udstedelse af reglerne forud for ikrafttrædelsen sker for at give landbruget tid til at planlægge for planåret 2017/2018, og for at sikre it-understøttelsen af Landbrugs- og Fiskeristyrelsens kontrol med reglerne.”</w:t>
      </w:r>
    </w:p>
    <w:p w:rsidR="00200963" w:rsidRDefault="00200963" w:rsidP="00200963"/>
    <w:p w:rsidR="006C71B6" w:rsidRDefault="006C71B6" w:rsidP="006C71B6">
      <w:pPr>
        <w:pStyle w:val="Overskrift1"/>
      </w:pPr>
      <w:bookmarkStart w:id="109" w:name="_Ref367785601"/>
      <w:bookmarkStart w:id="110" w:name="_Toc367786339"/>
      <w:bookmarkStart w:id="111" w:name="_Toc486245302"/>
      <w:bookmarkStart w:id="112" w:name="_Toc503260061"/>
      <w:r>
        <w:lastRenderedPageBreak/>
        <w:t>Vilkår fra eksisterende miljøgodkendelse</w:t>
      </w:r>
      <w:bookmarkEnd w:id="109"/>
      <w:bookmarkEnd w:id="110"/>
      <w:bookmarkEnd w:id="111"/>
      <w:bookmarkEnd w:id="112"/>
    </w:p>
    <w:p w:rsidR="006C71B6" w:rsidRDefault="006C71B6" w:rsidP="006C71B6">
      <w:pPr>
        <w:rPr>
          <w:i/>
        </w:rPr>
      </w:pPr>
      <w:r>
        <w:rPr>
          <w:i/>
        </w:rPr>
        <w:t>I dette afsnit redegøres der for vilkår fra den eksisterende miljøgodkendelse.</w:t>
      </w:r>
    </w:p>
    <w:p w:rsidR="006C71B6" w:rsidRDefault="006C71B6" w:rsidP="006C71B6">
      <w:pPr>
        <w:pStyle w:val="Overskrift5"/>
      </w:pPr>
      <w:r>
        <w:t>Haderslev Kommunes vurdering</w:t>
      </w:r>
    </w:p>
    <w:p w:rsidR="006C71B6" w:rsidRPr="00B5597E" w:rsidRDefault="006C71B6" w:rsidP="006C71B6">
      <w:pPr>
        <w:rPr>
          <w:color w:val="000000" w:themeColor="text1"/>
        </w:rPr>
      </w:pPr>
      <w:r>
        <w:t>De</w:t>
      </w:r>
      <w:r w:rsidR="00306618">
        <w:t>t</w:t>
      </w:r>
      <w:r>
        <w:t xml:space="preserve"> vurderes</w:t>
      </w:r>
      <w:r w:rsidR="00306618">
        <w:t>,</w:t>
      </w:r>
      <w:r>
        <w:t xml:space="preserve"> at der er behov for at ændre i ordlyden af enkelte vilkår fra husdyrbrugets godkendelse af </w:t>
      </w:r>
      <w:r>
        <w:rPr>
          <w:color w:val="000000" w:themeColor="text1"/>
        </w:rPr>
        <w:t>3</w:t>
      </w:r>
      <w:r w:rsidRPr="00124BD6">
        <w:rPr>
          <w:color w:val="000000" w:themeColor="text1"/>
        </w:rPr>
        <w:t xml:space="preserve">. </w:t>
      </w:r>
      <w:r>
        <w:rPr>
          <w:color w:val="000000" w:themeColor="text1"/>
        </w:rPr>
        <w:t>oktober 2007</w:t>
      </w:r>
      <w:r>
        <w:t xml:space="preserve">, så vilkårene bliver tidssvarende. </w:t>
      </w:r>
      <w:r w:rsidRPr="00B5597E">
        <w:rPr>
          <w:color w:val="000000" w:themeColor="text1"/>
        </w:rPr>
        <w:t>Yderligere ophæves med dette tillæg en række vilkår i den eksisterende miljøgodkendelse, idet de vurderes at være erstattet af lov. Det drejer sig om følgende:</w:t>
      </w:r>
    </w:p>
    <w:p w:rsidR="005B42DA" w:rsidRDefault="005B42DA" w:rsidP="00F45936">
      <w:r>
        <w:t>Vilkår 3 udgår</w:t>
      </w:r>
      <w:r w:rsidR="009950D3">
        <w:t>,</w:t>
      </w:r>
      <w:r>
        <w:t xml:space="preserve"> idet vilkåret relaterer sig til udnyttelse af miljøgodkendelsen og det i dette tillæg er konstateret</w:t>
      </w:r>
      <w:r w:rsidR="00306618">
        <w:t>,</w:t>
      </w:r>
      <w:r>
        <w:t xml:space="preserve"> at stalden er indrettet efter principperne om renere teknologi og BAT</w:t>
      </w:r>
      <w:r w:rsidR="00306618">
        <w:t>.</w:t>
      </w:r>
    </w:p>
    <w:p w:rsidR="005B42DA" w:rsidRDefault="005B42DA" w:rsidP="005B42DA">
      <w:r>
        <w:t>Vilkår 13-17 udgår</w:t>
      </w:r>
      <w:r w:rsidR="009950D3">
        <w:t>,</w:t>
      </w:r>
      <w:r>
        <w:t xml:space="preserve"> idet de omhandler dyreholdets størrelse, som er reguleret samlet i dette tillæg til miljøgodkendelse. Forhold vedr. sæsonudsving er et tilsynsanliggende og ændringer af dyreholdet er indeholdt i den generelle regulering af husdyrbrug. </w:t>
      </w:r>
    </w:p>
    <w:p w:rsidR="009950D3" w:rsidRDefault="009950D3" w:rsidP="009950D3">
      <w:r>
        <w:t xml:space="preserve">Vilkår 21 ophæves, idet det </w:t>
      </w:r>
      <w:r w:rsidR="00D60846">
        <w:t>overbrusningsanlæg</w:t>
      </w:r>
      <w:r>
        <w:t xml:space="preserve"> indgår i den generelle regulering af husdyrbrug til grise.</w:t>
      </w:r>
    </w:p>
    <w:p w:rsidR="00EE5F05" w:rsidRDefault="00EE5F05" w:rsidP="00EE5F05">
      <w:r>
        <w:t xml:space="preserve">Vilkår 48 og 49 vedr. døde dyr ophæves, da forholdet reguleres gennem bekendtgørelse om døde produktionsdyr. Fødevarestyrelsen er myndighed på området. </w:t>
      </w:r>
    </w:p>
    <w:p w:rsidR="00EE5F05" w:rsidRDefault="0003714A" w:rsidP="009950D3">
      <w:r>
        <w:t>Vilkår 5</w:t>
      </w:r>
      <w:r w:rsidRPr="0003714A">
        <w:t xml:space="preserve">1 vedr. </w:t>
      </w:r>
      <w:r>
        <w:t xml:space="preserve">sprøjtemidler </w:t>
      </w:r>
      <w:r w:rsidRPr="0003714A">
        <w:t>slettes, da forholdet reguleres efter anden lovgivning.</w:t>
      </w:r>
    </w:p>
    <w:p w:rsidR="00F01E7F" w:rsidRPr="00B5597E" w:rsidRDefault="00DC1F36" w:rsidP="00F01E7F">
      <w:pPr>
        <w:rPr>
          <w:color w:val="000000" w:themeColor="text1"/>
        </w:rPr>
      </w:pPr>
      <w:r w:rsidRPr="00B5597E">
        <w:rPr>
          <w:color w:val="000000" w:themeColor="text1"/>
        </w:rPr>
        <w:t>Vilkår 63 ophæves, idet</w:t>
      </w:r>
      <w:r w:rsidR="00F01E7F" w:rsidRPr="00B5597E">
        <w:rPr>
          <w:color w:val="000000" w:themeColor="text1"/>
        </w:rPr>
        <w:t xml:space="preserve"> forholdene i vilkåret vedrørende op</w:t>
      </w:r>
      <w:r w:rsidR="00B5597E">
        <w:rPr>
          <w:color w:val="000000" w:themeColor="text1"/>
        </w:rPr>
        <w:t xml:space="preserve">bevaring og håndtering af gylle </w:t>
      </w:r>
      <w:r w:rsidR="00F01E7F" w:rsidRPr="00B5597E">
        <w:rPr>
          <w:color w:val="000000" w:themeColor="text1"/>
        </w:rPr>
        <w:t xml:space="preserve">reguleres gennem husdyrgødningsbekendtgørelsen. </w:t>
      </w:r>
    </w:p>
    <w:p w:rsidR="00F80E20" w:rsidRPr="00B5597E" w:rsidRDefault="00F80E20" w:rsidP="00F80E20">
      <w:pPr>
        <w:rPr>
          <w:color w:val="000000" w:themeColor="text1"/>
        </w:rPr>
      </w:pPr>
      <w:r w:rsidRPr="00B5597E">
        <w:rPr>
          <w:color w:val="000000" w:themeColor="text1"/>
        </w:rPr>
        <w:t>Vilkår 67 i godkendelse af 3. oktober 2007 ophæves, da de</w:t>
      </w:r>
      <w:r w:rsidR="00306618">
        <w:rPr>
          <w:color w:val="000000" w:themeColor="text1"/>
        </w:rPr>
        <w:t>t</w:t>
      </w:r>
      <w:r w:rsidRPr="00B5597E">
        <w:rPr>
          <w:color w:val="000000" w:themeColor="text1"/>
        </w:rPr>
        <w:t xml:space="preserve"> vurderes</w:t>
      </w:r>
      <w:r w:rsidR="00306618">
        <w:rPr>
          <w:color w:val="000000" w:themeColor="text1"/>
        </w:rPr>
        <w:t>,</w:t>
      </w:r>
      <w:r w:rsidRPr="00B5597E">
        <w:rPr>
          <w:color w:val="000000" w:themeColor="text1"/>
        </w:rPr>
        <w:t xml:space="preserve"> at der er behov for at ændre i ordlyden af vilkår, så vilkårene bliver tidssvarende. Det nye vilkår fremgår af kapitel ”2.5.2 Husdyrgødning og foder” og nedenunder.</w:t>
      </w:r>
    </w:p>
    <w:p w:rsidR="00F80E20" w:rsidRDefault="00F80E20" w:rsidP="00F80E20">
      <w:pPr>
        <w:ind w:left="1304"/>
      </w:pPr>
      <w:bookmarkStart w:id="113" w:name="_Toc492567106"/>
      <w:r>
        <w:t>Arealer, hvor der sker påfyldning af gylle til gyllebeholder, skal befæstes. Ved befæstet areal forstås, et areal, der er befæstet med et for fugtighed vanskeligt gennemtrængeligt materiale, der kan modstå påvirkningerne fra køretøjer og vogne ved fyldning og tømning.  Befæstet areal kan undgås, hvis der anvendes traktor med sugeanordning.</w:t>
      </w:r>
      <w:bookmarkEnd w:id="113"/>
    </w:p>
    <w:p w:rsidR="00F80E20" w:rsidRDefault="005548B6" w:rsidP="00765ED7">
      <w:r>
        <w:t>Vilkår 68</w:t>
      </w:r>
      <w:r w:rsidR="00765ED7">
        <w:t xml:space="preserve"> vedr. sanitært spildevand slettes, da forholdet reguleres efter </w:t>
      </w:r>
      <w:r w:rsidR="0003714A">
        <w:rPr>
          <w:rStyle w:val="Strk"/>
          <w:b w:val="0"/>
        </w:rPr>
        <w:t>anden lovgivning</w:t>
      </w:r>
      <w:r w:rsidR="00765ED7">
        <w:t>.</w:t>
      </w:r>
    </w:p>
    <w:p w:rsidR="00765ED7" w:rsidRDefault="00765ED7" w:rsidP="00765ED7">
      <w:r>
        <w:t>Vilkår 69 vedr. vaskevand slettes, da det reguleres af husdyrgødningsbekendtgørelsen.</w:t>
      </w:r>
    </w:p>
    <w:p w:rsidR="0003714A" w:rsidRDefault="0003714A" w:rsidP="0003714A">
      <w:r>
        <w:t xml:space="preserve">Vilkår 70 vedr. </w:t>
      </w:r>
      <w:r w:rsidR="00D60846">
        <w:t>sløjfning</w:t>
      </w:r>
      <w:r>
        <w:t xml:space="preserve"> af olietanke slettes, da det reguleres af </w:t>
      </w:r>
      <w:r w:rsidRPr="0003714A">
        <w:t>olietankbekendtgørelsen</w:t>
      </w:r>
      <w:r>
        <w:t>.</w:t>
      </w:r>
    </w:p>
    <w:p w:rsidR="0003714A" w:rsidRDefault="0003714A" w:rsidP="0003714A">
      <w:r>
        <w:t xml:space="preserve">Vilkår 71 vedr. afledning af overfaldevand slettes, da forholdet reguleres efter </w:t>
      </w:r>
      <w:r>
        <w:rPr>
          <w:rStyle w:val="Strk"/>
          <w:b w:val="0"/>
        </w:rPr>
        <w:t>anden lovgivning</w:t>
      </w:r>
      <w:r>
        <w:t>.</w:t>
      </w:r>
    </w:p>
    <w:p w:rsidR="00EE5F05" w:rsidRDefault="0003714A" w:rsidP="00EE5F05">
      <w:r>
        <w:t>Vilkårene 75 og 77-84</w:t>
      </w:r>
      <w:r w:rsidR="00EE5F05">
        <w:t xml:space="preserve"> vedr. udbringningsarealer udgår, idet arealer ikke længere reguleres gennem miljøgodkendelse af husdyrbruget.</w:t>
      </w:r>
    </w:p>
    <w:p w:rsidR="005B42DA" w:rsidRPr="00200963" w:rsidRDefault="00EE5F05" w:rsidP="00D40D3E">
      <w:pPr>
        <w:tabs>
          <w:tab w:val="right" w:pos="9638"/>
        </w:tabs>
      </w:pPr>
      <w:r>
        <w:t xml:space="preserve">Øvrige vilkår fra miljøgodkendelsen fastholdes. Bemærk at disse vilkår ikke kan påklages. </w:t>
      </w:r>
    </w:p>
    <w:p w:rsidR="00912909" w:rsidRDefault="008F50EF" w:rsidP="007A3950">
      <w:pPr>
        <w:pStyle w:val="Overskrift1"/>
      </w:pPr>
      <w:bookmarkStart w:id="114" w:name="_Toc333306915"/>
      <w:bookmarkStart w:id="115" w:name="_Toc335390084"/>
      <w:bookmarkStart w:id="116" w:name="_Toc503260062"/>
      <w:r>
        <w:lastRenderedPageBreak/>
        <w:t>Bilag</w:t>
      </w:r>
      <w:bookmarkEnd w:id="114"/>
      <w:bookmarkEnd w:id="115"/>
      <w:bookmarkEnd w:id="116"/>
    </w:p>
    <w:p w:rsidR="006F7C22" w:rsidRDefault="00BE433D">
      <w:pPr>
        <w:pStyle w:val="Indholdsfortegnelse1"/>
        <w:rPr>
          <w:rFonts w:asciiTheme="minorHAnsi" w:eastAsiaTheme="minorEastAsia" w:hAnsiTheme="minorHAnsi"/>
          <w:noProof/>
          <w:sz w:val="22"/>
          <w:lang w:eastAsia="da-DK"/>
        </w:rPr>
      </w:pPr>
      <w:r>
        <w:fldChar w:fldCharType="begin"/>
      </w:r>
      <w:r>
        <w:instrText xml:space="preserve"> TOC \h \z \u \t "Bilagsoverskrift;1" </w:instrText>
      </w:r>
      <w:r>
        <w:fldChar w:fldCharType="separate"/>
      </w:r>
      <w:hyperlink w:anchor="_Toc503260063" w:history="1">
        <w:r w:rsidR="006F7C22" w:rsidRPr="00001A08">
          <w:rPr>
            <w:rStyle w:val="Hyperlink"/>
            <w:noProof/>
          </w:rPr>
          <w:t>Bilag 1 – Grundlag for vilkår og lovgivning</w:t>
        </w:r>
        <w:r w:rsidR="006F7C22">
          <w:rPr>
            <w:noProof/>
            <w:webHidden/>
          </w:rPr>
          <w:tab/>
        </w:r>
        <w:r w:rsidR="006F7C22">
          <w:rPr>
            <w:noProof/>
            <w:webHidden/>
          </w:rPr>
          <w:fldChar w:fldCharType="begin"/>
        </w:r>
        <w:r w:rsidR="006F7C22">
          <w:rPr>
            <w:noProof/>
            <w:webHidden/>
          </w:rPr>
          <w:instrText xml:space="preserve"> PAGEREF _Toc503260063 \h </w:instrText>
        </w:r>
        <w:r w:rsidR="006F7C22">
          <w:rPr>
            <w:noProof/>
            <w:webHidden/>
          </w:rPr>
        </w:r>
        <w:r w:rsidR="006F7C22">
          <w:rPr>
            <w:noProof/>
            <w:webHidden/>
          </w:rPr>
          <w:fldChar w:fldCharType="separate"/>
        </w:r>
        <w:r w:rsidR="006F7C22">
          <w:rPr>
            <w:noProof/>
            <w:webHidden/>
          </w:rPr>
          <w:t>34</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4" w:history="1">
        <w:r w:rsidR="006F7C22" w:rsidRPr="00001A08">
          <w:rPr>
            <w:rStyle w:val="Hyperlink"/>
            <w:noProof/>
          </w:rPr>
          <w:t>Bilag 2 – Oversigt over vilkår</w:t>
        </w:r>
        <w:r w:rsidR="006F7C22">
          <w:rPr>
            <w:noProof/>
            <w:webHidden/>
          </w:rPr>
          <w:tab/>
        </w:r>
        <w:r w:rsidR="006F7C22">
          <w:rPr>
            <w:noProof/>
            <w:webHidden/>
          </w:rPr>
          <w:fldChar w:fldCharType="begin"/>
        </w:r>
        <w:r w:rsidR="006F7C22">
          <w:rPr>
            <w:noProof/>
            <w:webHidden/>
          </w:rPr>
          <w:instrText xml:space="preserve"> PAGEREF _Toc503260064 \h </w:instrText>
        </w:r>
        <w:r w:rsidR="006F7C22">
          <w:rPr>
            <w:noProof/>
            <w:webHidden/>
          </w:rPr>
        </w:r>
        <w:r w:rsidR="006F7C22">
          <w:rPr>
            <w:noProof/>
            <w:webHidden/>
          </w:rPr>
          <w:fldChar w:fldCharType="separate"/>
        </w:r>
        <w:r w:rsidR="006F7C22">
          <w:rPr>
            <w:noProof/>
            <w:webHidden/>
          </w:rPr>
          <w:t>36</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5" w:history="1">
        <w:r w:rsidR="006F7C22" w:rsidRPr="00001A08">
          <w:rPr>
            <w:rStyle w:val="Hyperlink"/>
            <w:noProof/>
          </w:rPr>
          <w:t>Bilag 3 – Oversigtskort over vejledende lugt konsekvenszone</w:t>
        </w:r>
        <w:r w:rsidR="006F7C22">
          <w:rPr>
            <w:noProof/>
            <w:webHidden/>
          </w:rPr>
          <w:tab/>
        </w:r>
        <w:r w:rsidR="006F7C22">
          <w:rPr>
            <w:noProof/>
            <w:webHidden/>
          </w:rPr>
          <w:fldChar w:fldCharType="begin"/>
        </w:r>
        <w:r w:rsidR="006F7C22">
          <w:rPr>
            <w:noProof/>
            <w:webHidden/>
          </w:rPr>
          <w:instrText xml:space="preserve"> PAGEREF _Toc503260065 \h </w:instrText>
        </w:r>
        <w:r w:rsidR="006F7C22">
          <w:rPr>
            <w:noProof/>
            <w:webHidden/>
          </w:rPr>
        </w:r>
        <w:r w:rsidR="006F7C22">
          <w:rPr>
            <w:noProof/>
            <w:webHidden/>
          </w:rPr>
          <w:fldChar w:fldCharType="separate"/>
        </w:r>
        <w:r w:rsidR="006F7C22">
          <w:rPr>
            <w:noProof/>
            <w:webHidden/>
          </w:rPr>
          <w:t>47</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6" w:history="1">
        <w:r w:rsidR="006F7C22" w:rsidRPr="00001A08">
          <w:rPr>
            <w:rStyle w:val="Hyperlink"/>
            <w:noProof/>
          </w:rPr>
          <w:t>Bilag 4 – Oversigtskort over anlæg</w:t>
        </w:r>
        <w:r w:rsidR="006F7C22">
          <w:rPr>
            <w:noProof/>
            <w:webHidden/>
          </w:rPr>
          <w:tab/>
        </w:r>
        <w:r w:rsidR="006F7C22">
          <w:rPr>
            <w:noProof/>
            <w:webHidden/>
          </w:rPr>
          <w:fldChar w:fldCharType="begin"/>
        </w:r>
        <w:r w:rsidR="006F7C22">
          <w:rPr>
            <w:noProof/>
            <w:webHidden/>
          </w:rPr>
          <w:instrText xml:space="preserve"> PAGEREF _Toc503260066 \h </w:instrText>
        </w:r>
        <w:r w:rsidR="006F7C22">
          <w:rPr>
            <w:noProof/>
            <w:webHidden/>
          </w:rPr>
        </w:r>
        <w:r w:rsidR="006F7C22">
          <w:rPr>
            <w:noProof/>
            <w:webHidden/>
          </w:rPr>
          <w:fldChar w:fldCharType="separate"/>
        </w:r>
        <w:r w:rsidR="006F7C22">
          <w:rPr>
            <w:noProof/>
            <w:webHidden/>
          </w:rPr>
          <w:t>48</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7" w:history="1">
        <w:r w:rsidR="006F7C22" w:rsidRPr="00001A08">
          <w:rPr>
            <w:rStyle w:val="Hyperlink"/>
            <w:noProof/>
          </w:rPr>
          <w:t>Bilag 5 - Oversigtskort over afløb</w:t>
        </w:r>
        <w:r w:rsidR="006F7C22">
          <w:rPr>
            <w:noProof/>
            <w:webHidden/>
          </w:rPr>
          <w:tab/>
        </w:r>
        <w:r w:rsidR="006F7C22">
          <w:rPr>
            <w:noProof/>
            <w:webHidden/>
          </w:rPr>
          <w:fldChar w:fldCharType="begin"/>
        </w:r>
        <w:r w:rsidR="006F7C22">
          <w:rPr>
            <w:noProof/>
            <w:webHidden/>
          </w:rPr>
          <w:instrText xml:space="preserve"> PAGEREF _Toc503260067 \h </w:instrText>
        </w:r>
        <w:r w:rsidR="006F7C22">
          <w:rPr>
            <w:noProof/>
            <w:webHidden/>
          </w:rPr>
        </w:r>
        <w:r w:rsidR="006F7C22">
          <w:rPr>
            <w:noProof/>
            <w:webHidden/>
          </w:rPr>
          <w:fldChar w:fldCharType="separate"/>
        </w:r>
        <w:r w:rsidR="006F7C22">
          <w:rPr>
            <w:noProof/>
            <w:webHidden/>
          </w:rPr>
          <w:t>49</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8" w:history="1">
        <w:r w:rsidR="006F7C22" w:rsidRPr="00001A08">
          <w:rPr>
            <w:rStyle w:val="Hyperlink"/>
            <w:noProof/>
          </w:rPr>
          <w:t>Bilag 6 – Kapacitetserklæring</w:t>
        </w:r>
        <w:r w:rsidR="006F7C22">
          <w:rPr>
            <w:noProof/>
            <w:webHidden/>
          </w:rPr>
          <w:tab/>
        </w:r>
        <w:r w:rsidR="006F7C22">
          <w:rPr>
            <w:noProof/>
            <w:webHidden/>
          </w:rPr>
          <w:fldChar w:fldCharType="begin"/>
        </w:r>
        <w:r w:rsidR="006F7C22">
          <w:rPr>
            <w:noProof/>
            <w:webHidden/>
          </w:rPr>
          <w:instrText xml:space="preserve"> PAGEREF _Toc503260068 \h </w:instrText>
        </w:r>
        <w:r w:rsidR="006F7C22">
          <w:rPr>
            <w:noProof/>
            <w:webHidden/>
          </w:rPr>
        </w:r>
        <w:r w:rsidR="006F7C22">
          <w:rPr>
            <w:noProof/>
            <w:webHidden/>
          </w:rPr>
          <w:fldChar w:fldCharType="separate"/>
        </w:r>
        <w:r w:rsidR="006F7C22">
          <w:rPr>
            <w:noProof/>
            <w:webHidden/>
          </w:rPr>
          <w:t>50</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69" w:history="1">
        <w:r w:rsidR="006F7C22" w:rsidRPr="00001A08">
          <w:rPr>
            <w:rStyle w:val="Hyperlink"/>
            <w:noProof/>
          </w:rPr>
          <w:t>Bilag 7 – Kort over kategori 1, 2 og 3 natur ved anlæg</w:t>
        </w:r>
        <w:r w:rsidR="006F7C22">
          <w:rPr>
            <w:noProof/>
            <w:webHidden/>
          </w:rPr>
          <w:tab/>
        </w:r>
        <w:r w:rsidR="006F7C22">
          <w:rPr>
            <w:noProof/>
            <w:webHidden/>
          </w:rPr>
          <w:fldChar w:fldCharType="begin"/>
        </w:r>
        <w:r w:rsidR="006F7C22">
          <w:rPr>
            <w:noProof/>
            <w:webHidden/>
          </w:rPr>
          <w:instrText xml:space="preserve"> PAGEREF _Toc503260069 \h </w:instrText>
        </w:r>
        <w:r w:rsidR="006F7C22">
          <w:rPr>
            <w:noProof/>
            <w:webHidden/>
          </w:rPr>
        </w:r>
        <w:r w:rsidR="006F7C22">
          <w:rPr>
            <w:noProof/>
            <w:webHidden/>
          </w:rPr>
          <w:fldChar w:fldCharType="separate"/>
        </w:r>
        <w:r w:rsidR="006F7C22">
          <w:rPr>
            <w:noProof/>
            <w:webHidden/>
          </w:rPr>
          <w:t>51</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70" w:history="1">
        <w:r w:rsidR="006F7C22" w:rsidRPr="00001A08">
          <w:rPr>
            <w:rStyle w:val="Hyperlink"/>
            <w:noProof/>
          </w:rPr>
          <w:t>Bilag 8 – Kort over § 3 natur ved anlæg</w:t>
        </w:r>
        <w:r w:rsidR="006F7C22">
          <w:rPr>
            <w:noProof/>
            <w:webHidden/>
          </w:rPr>
          <w:tab/>
        </w:r>
        <w:r w:rsidR="006F7C22">
          <w:rPr>
            <w:noProof/>
            <w:webHidden/>
          </w:rPr>
          <w:fldChar w:fldCharType="begin"/>
        </w:r>
        <w:r w:rsidR="006F7C22">
          <w:rPr>
            <w:noProof/>
            <w:webHidden/>
          </w:rPr>
          <w:instrText xml:space="preserve"> PAGEREF _Toc503260070 \h </w:instrText>
        </w:r>
        <w:r w:rsidR="006F7C22">
          <w:rPr>
            <w:noProof/>
            <w:webHidden/>
          </w:rPr>
        </w:r>
        <w:r w:rsidR="006F7C22">
          <w:rPr>
            <w:noProof/>
            <w:webHidden/>
          </w:rPr>
          <w:fldChar w:fldCharType="separate"/>
        </w:r>
        <w:r w:rsidR="006F7C22">
          <w:rPr>
            <w:noProof/>
            <w:webHidden/>
          </w:rPr>
          <w:t>52</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71" w:history="1">
        <w:r w:rsidR="006F7C22" w:rsidRPr="00001A08">
          <w:rPr>
            <w:rStyle w:val="Hyperlink"/>
            <w:noProof/>
          </w:rPr>
          <w:t>Bilag 9 - Kort over Natura 2000 og Bilag IV forekomster ved anlæg</w:t>
        </w:r>
        <w:r w:rsidR="006F7C22">
          <w:rPr>
            <w:noProof/>
            <w:webHidden/>
          </w:rPr>
          <w:tab/>
        </w:r>
        <w:r w:rsidR="006F7C22">
          <w:rPr>
            <w:noProof/>
            <w:webHidden/>
          </w:rPr>
          <w:fldChar w:fldCharType="begin"/>
        </w:r>
        <w:r w:rsidR="006F7C22">
          <w:rPr>
            <w:noProof/>
            <w:webHidden/>
          </w:rPr>
          <w:instrText xml:space="preserve"> PAGEREF _Toc503260071 \h </w:instrText>
        </w:r>
        <w:r w:rsidR="006F7C22">
          <w:rPr>
            <w:noProof/>
            <w:webHidden/>
          </w:rPr>
        </w:r>
        <w:r w:rsidR="006F7C22">
          <w:rPr>
            <w:noProof/>
            <w:webHidden/>
          </w:rPr>
          <w:fldChar w:fldCharType="separate"/>
        </w:r>
        <w:r w:rsidR="006F7C22">
          <w:rPr>
            <w:noProof/>
            <w:webHidden/>
          </w:rPr>
          <w:t>53</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72" w:history="1">
        <w:r w:rsidR="006F7C22" w:rsidRPr="00001A08">
          <w:rPr>
            <w:rStyle w:val="Hyperlink"/>
            <w:noProof/>
          </w:rPr>
          <w:t>Bilag 10 – Potentielle bilag IV arter</w:t>
        </w:r>
        <w:r w:rsidR="006F7C22">
          <w:rPr>
            <w:noProof/>
            <w:webHidden/>
          </w:rPr>
          <w:tab/>
        </w:r>
        <w:r w:rsidR="006F7C22">
          <w:rPr>
            <w:noProof/>
            <w:webHidden/>
          </w:rPr>
          <w:fldChar w:fldCharType="begin"/>
        </w:r>
        <w:r w:rsidR="006F7C22">
          <w:rPr>
            <w:noProof/>
            <w:webHidden/>
          </w:rPr>
          <w:instrText xml:space="preserve"> PAGEREF _Toc503260072 \h </w:instrText>
        </w:r>
        <w:r w:rsidR="006F7C22">
          <w:rPr>
            <w:noProof/>
            <w:webHidden/>
          </w:rPr>
        </w:r>
        <w:r w:rsidR="006F7C22">
          <w:rPr>
            <w:noProof/>
            <w:webHidden/>
          </w:rPr>
          <w:fldChar w:fldCharType="separate"/>
        </w:r>
        <w:r w:rsidR="006F7C22">
          <w:rPr>
            <w:noProof/>
            <w:webHidden/>
          </w:rPr>
          <w:t>54</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73" w:history="1">
        <w:r w:rsidR="006F7C22" w:rsidRPr="00001A08">
          <w:rPr>
            <w:rStyle w:val="Hyperlink"/>
            <w:noProof/>
          </w:rPr>
          <w:t>Bilag 11 – BAT beregninger</w:t>
        </w:r>
        <w:r w:rsidR="006F7C22">
          <w:rPr>
            <w:noProof/>
            <w:webHidden/>
          </w:rPr>
          <w:tab/>
        </w:r>
        <w:r w:rsidR="006F7C22">
          <w:rPr>
            <w:noProof/>
            <w:webHidden/>
          </w:rPr>
          <w:fldChar w:fldCharType="begin"/>
        </w:r>
        <w:r w:rsidR="006F7C22">
          <w:rPr>
            <w:noProof/>
            <w:webHidden/>
          </w:rPr>
          <w:instrText xml:space="preserve"> PAGEREF _Toc503260073 \h </w:instrText>
        </w:r>
        <w:r w:rsidR="006F7C22">
          <w:rPr>
            <w:noProof/>
            <w:webHidden/>
          </w:rPr>
        </w:r>
        <w:r w:rsidR="006F7C22">
          <w:rPr>
            <w:noProof/>
            <w:webHidden/>
          </w:rPr>
          <w:fldChar w:fldCharType="separate"/>
        </w:r>
        <w:r w:rsidR="006F7C22">
          <w:rPr>
            <w:noProof/>
            <w:webHidden/>
          </w:rPr>
          <w:t>58</w:t>
        </w:r>
        <w:r w:rsidR="006F7C22">
          <w:rPr>
            <w:noProof/>
            <w:webHidden/>
          </w:rPr>
          <w:fldChar w:fldCharType="end"/>
        </w:r>
      </w:hyperlink>
    </w:p>
    <w:p w:rsidR="006F7C22" w:rsidRDefault="003F2C11">
      <w:pPr>
        <w:pStyle w:val="Indholdsfortegnelse1"/>
        <w:rPr>
          <w:rFonts w:asciiTheme="minorHAnsi" w:eastAsiaTheme="minorEastAsia" w:hAnsiTheme="minorHAnsi"/>
          <w:noProof/>
          <w:sz w:val="22"/>
          <w:lang w:eastAsia="da-DK"/>
        </w:rPr>
      </w:pPr>
      <w:hyperlink w:anchor="_Toc503260074" w:history="1">
        <w:r w:rsidR="006F7C22" w:rsidRPr="00001A08">
          <w:rPr>
            <w:rStyle w:val="Hyperlink"/>
            <w:noProof/>
          </w:rPr>
          <w:t>Bilag 12 - Ansøgningen</w:t>
        </w:r>
        <w:r w:rsidR="006F7C22">
          <w:rPr>
            <w:noProof/>
            <w:webHidden/>
          </w:rPr>
          <w:tab/>
        </w:r>
        <w:r w:rsidR="006F7C22">
          <w:rPr>
            <w:noProof/>
            <w:webHidden/>
          </w:rPr>
          <w:fldChar w:fldCharType="begin"/>
        </w:r>
        <w:r w:rsidR="006F7C22">
          <w:rPr>
            <w:noProof/>
            <w:webHidden/>
          </w:rPr>
          <w:instrText xml:space="preserve"> PAGEREF _Toc503260074 \h </w:instrText>
        </w:r>
        <w:r w:rsidR="006F7C22">
          <w:rPr>
            <w:noProof/>
            <w:webHidden/>
          </w:rPr>
        </w:r>
        <w:r w:rsidR="006F7C22">
          <w:rPr>
            <w:noProof/>
            <w:webHidden/>
          </w:rPr>
          <w:fldChar w:fldCharType="separate"/>
        </w:r>
        <w:r w:rsidR="006F7C22">
          <w:rPr>
            <w:noProof/>
            <w:webHidden/>
          </w:rPr>
          <w:t>60</w:t>
        </w:r>
        <w:r w:rsidR="006F7C22">
          <w:rPr>
            <w:noProof/>
            <w:webHidden/>
          </w:rPr>
          <w:fldChar w:fldCharType="end"/>
        </w:r>
      </w:hyperlink>
    </w:p>
    <w:p w:rsidR="00781793" w:rsidRDefault="00BE433D" w:rsidP="00DC5839">
      <w:pPr>
        <w:pStyle w:val="Bilagsoverskrift"/>
      </w:pPr>
      <w:r>
        <w:lastRenderedPageBreak/>
        <w:fldChar w:fldCharType="end"/>
      </w:r>
      <w:bookmarkStart w:id="117" w:name="_Toc367786581"/>
      <w:bookmarkStart w:id="118" w:name="_Toc367786486"/>
      <w:bookmarkStart w:id="119" w:name="_Toc367786341"/>
      <w:bookmarkStart w:id="120" w:name="_Toc335390085"/>
      <w:bookmarkStart w:id="121" w:name="_Toc333325565"/>
      <w:bookmarkStart w:id="122" w:name="_Toc333306916"/>
      <w:bookmarkStart w:id="123" w:name="_Toc503260063"/>
      <w:r w:rsidR="00781793">
        <w:t>Bilag 1 – Grundlag for vilkår og lovgivning</w:t>
      </w:r>
      <w:bookmarkEnd w:id="117"/>
      <w:bookmarkEnd w:id="118"/>
      <w:bookmarkEnd w:id="119"/>
      <w:bookmarkEnd w:id="120"/>
      <w:bookmarkEnd w:id="121"/>
      <w:bookmarkEnd w:id="122"/>
      <w:bookmarkEnd w:id="123"/>
    </w:p>
    <w:p w:rsidR="00781793" w:rsidRDefault="00781793" w:rsidP="00781793">
      <w:r>
        <w:t>Gældende lovgivning og generelle regler for driften af landbrugsejendommen og håndtering af diverse produkter anvendt på ejendommen skal være kendte og skal følges af husdyrbruget.</w:t>
      </w:r>
    </w:p>
    <w:p w:rsidR="00781793" w:rsidRDefault="00781793" w:rsidP="00781793">
      <w:r>
        <w:t>Godkendelsens vilkår er meddelt med baggrund i kommunens vurderinger og følgende af Miljøstyrelsens love, bekendtgørelser, vejledninger og orienteringer:</w:t>
      </w:r>
    </w:p>
    <w:p w:rsidR="00781793" w:rsidRDefault="00781793" w:rsidP="00F57852">
      <w:pPr>
        <w:pStyle w:val="Listeafsnit"/>
        <w:numPr>
          <w:ilvl w:val="0"/>
          <w:numId w:val="9"/>
        </w:numPr>
      </w:pPr>
      <w:r>
        <w:t xml:space="preserve">Lov om miljøgodkendelse m.v. af husdyrbrug – </w:t>
      </w:r>
      <w:hyperlink r:id="rId40" w:history="1">
        <w:r>
          <w:rPr>
            <w:rStyle w:val="Hyperlink"/>
          </w:rPr>
          <w:t>LOV nr. 1572 af 20/12/2006</w:t>
        </w:r>
      </w:hyperlink>
      <w:r>
        <w:t xml:space="preserve"> </w:t>
      </w:r>
    </w:p>
    <w:p w:rsidR="002D257A" w:rsidRDefault="002D257A" w:rsidP="00F57852">
      <w:pPr>
        <w:pStyle w:val="Listeafsnit"/>
        <w:numPr>
          <w:ilvl w:val="0"/>
          <w:numId w:val="7"/>
        </w:numPr>
      </w:pPr>
      <w:r>
        <w:t>Bekendtgørelse af lov om miljøgodkendelse m.v. af husdyrbrug –</w:t>
      </w:r>
      <w:r w:rsidR="00FA03A3">
        <w:t xml:space="preserve"> </w:t>
      </w:r>
      <w:hyperlink r:id="rId41" w:history="1">
        <w:r w:rsidR="00FA03A3">
          <w:rPr>
            <w:rStyle w:val="Hyperlink"/>
          </w:rPr>
          <w:t>LBK nr. 442 af 13/05/2016</w:t>
        </w:r>
      </w:hyperlink>
      <w:r w:rsidR="00FA03A3" w:rsidRPr="00E812A8">
        <w:t xml:space="preserve"> </w:t>
      </w:r>
      <w:r w:rsidRPr="00E812A8">
        <w:t>(Husdyrgodkendelsesloven).</w:t>
      </w:r>
    </w:p>
    <w:p w:rsidR="00781793" w:rsidRDefault="00781793" w:rsidP="00F57852">
      <w:pPr>
        <w:pStyle w:val="Listeafsnit"/>
        <w:numPr>
          <w:ilvl w:val="0"/>
          <w:numId w:val="9"/>
        </w:numPr>
      </w:pPr>
      <w:r>
        <w:t>Vejledning 2006 om miljøgodkendelse mv. af husdyrbrug</w:t>
      </w:r>
    </w:p>
    <w:p w:rsidR="00781793" w:rsidRDefault="00781793" w:rsidP="00F57852">
      <w:pPr>
        <w:pStyle w:val="Listeafsnit"/>
        <w:numPr>
          <w:ilvl w:val="0"/>
          <w:numId w:val="9"/>
        </w:numPr>
      </w:pPr>
      <w:r>
        <w:t>Vejledning nr. 2/2001 Luftvejledningen</w:t>
      </w:r>
    </w:p>
    <w:p w:rsidR="00781793" w:rsidRDefault="00781793" w:rsidP="00F57852">
      <w:pPr>
        <w:pStyle w:val="Listeafsnit"/>
        <w:numPr>
          <w:ilvl w:val="0"/>
          <w:numId w:val="9"/>
        </w:numPr>
      </w:pPr>
      <w:r>
        <w:t>Vejledning nr. 5/1984 Ekstern støj fra virksomheder</w:t>
      </w:r>
    </w:p>
    <w:p w:rsidR="00781793" w:rsidRDefault="00781793" w:rsidP="00F57852">
      <w:pPr>
        <w:pStyle w:val="Listeafsnit"/>
        <w:numPr>
          <w:ilvl w:val="0"/>
          <w:numId w:val="9"/>
        </w:numPr>
      </w:pPr>
      <w:r>
        <w:t>Vejledning nr. 6/1984 Måling af ekstern støj fra virksomheder</w:t>
      </w:r>
    </w:p>
    <w:p w:rsidR="00781793" w:rsidRDefault="00781793" w:rsidP="00F57852">
      <w:pPr>
        <w:pStyle w:val="Listeafsnit"/>
        <w:numPr>
          <w:ilvl w:val="0"/>
          <w:numId w:val="9"/>
        </w:numPr>
      </w:pPr>
      <w:r>
        <w:t>Vejledning nr. 6/1997 om kontrol af gyllebeholdere</w:t>
      </w:r>
    </w:p>
    <w:p w:rsidR="00781793" w:rsidRDefault="00781793" w:rsidP="00F57852">
      <w:pPr>
        <w:pStyle w:val="Listeafsnit"/>
        <w:numPr>
          <w:ilvl w:val="0"/>
          <w:numId w:val="9"/>
        </w:numPr>
      </w:pPr>
      <w:r>
        <w:t xml:space="preserve">Vejledning om logbog for beholdere med flydende husdyrgødning </w:t>
      </w:r>
    </w:p>
    <w:p w:rsidR="00781793" w:rsidRDefault="00781793" w:rsidP="00F57852">
      <w:pPr>
        <w:pStyle w:val="Listeafsnit"/>
        <w:numPr>
          <w:ilvl w:val="0"/>
          <w:numId w:val="9"/>
        </w:numPr>
      </w:pPr>
      <w:r>
        <w:t>Vejledning nr. 7/1993 om Erhvervsmæssigt dyrehold, husdyrgødning, ensilage m.m.</w:t>
      </w:r>
    </w:p>
    <w:p w:rsidR="00781793" w:rsidRDefault="00781793" w:rsidP="00F57852">
      <w:pPr>
        <w:pStyle w:val="Listeafsnit"/>
        <w:numPr>
          <w:ilvl w:val="0"/>
          <w:numId w:val="9"/>
        </w:numPr>
      </w:pPr>
      <w:r>
        <w:t>Vejledning nr. 3/1994 om tilsyn med landbrug</w:t>
      </w:r>
    </w:p>
    <w:p w:rsidR="00781793" w:rsidRDefault="00781793" w:rsidP="00F57852">
      <w:pPr>
        <w:pStyle w:val="Listeafsnit"/>
        <w:numPr>
          <w:ilvl w:val="0"/>
          <w:numId w:val="9"/>
        </w:numPr>
      </w:pPr>
      <w:r>
        <w:t>Vejledning nr. 12/1992 Om håndhævelse af Miljøbeskyttelsesloven</w:t>
      </w:r>
    </w:p>
    <w:p w:rsidR="00781793" w:rsidRDefault="00781793" w:rsidP="00F57852">
      <w:pPr>
        <w:pStyle w:val="Listeafsnit"/>
        <w:numPr>
          <w:ilvl w:val="0"/>
          <w:numId w:val="9"/>
        </w:numPr>
        <w:rPr>
          <w:i/>
        </w:rPr>
      </w:pPr>
      <w:r>
        <w:t>”Vejledende retningslinjer for vurdering af lugt og begrænsning af gener fra stalde” udgivet af FMK</w:t>
      </w:r>
    </w:p>
    <w:p w:rsidR="00781793" w:rsidRDefault="00781793" w:rsidP="00781793">
      <w:pPr>
        <w:pStyle w:val="Overskrift6"/>
      </w:pPr>
      <w:r>
        <w:t>Lovgivning</w:t>
      </w:r>
    </w:p>
    <w:p w:rsidR="00781793" w:rsidRDefault="00EB2CC1" w:rsidP="00781793">
      <w:r>
        <w:t xml:space="preserve">Udover vilkårene i dette </w:t>
      </w:r>
      <w:r w:rsidRPr="00EB2CC1">
        <w:t>tillæg</w:t>
      </w:r>
      <w:r>
        <w:t xml:space="preserve"> til</w:t>
      </w:r>
      <w:r w:rsidR="00781793">
        <w:t xml:space="preserve"> miljøgodkendelse</w:t>
      </w:r>
      <w:r>
        <w:t xml:space="preserve"> og i </w:t>
      </w:r>
      <w:r w:rsidR="00D60846">
        <w:t>m</w:t>
      </w:r>
      <w:r w:rsidR="00D60846" w:rsidRPr="00124BD6">
        <w:rPr>
          <w:color w:val="000000" w:themeColor="text1"/>
        </w:rPr>
        <w:t>iljøgodkendelse</w:t>
      </w:r>
      <w:r w:rsidRPr="00124BD6">
        <w:rPr>
          <w:color w:val="000000" w:themeColor="text1"/>
        </w:rPr>
        <w:t xml:space="preserve"> af </w:t>
      </w:r>
      <w:r>
        <w:rPr>
          <w:color w:val="000000" w:themeColor="text1"/>
        </w:rPr>
        <w:t>3</w:t>
      </w:r>
      <w:r w:rsidRPr="00124BD6">
        <w:rPr>
          <w:color w:val="000000" w:themeColor="text1"/>
        </w:rPr>
        <w:t xml:space="preserve">. </w:t>
      </w:r>
      <w:r>
        <w:rPr>
          <w:color w:val="000000" w:themeColor="text1"/>
        </w:rPr>
        <w:t>oktober 2007</w:t>
      </w:r>
      <w:r w:rsidR="00781793">
        <w:t xml:space="preserve"> er husdyrbruget underlagt de til enhver tid gældende bestemmelser i gældende love og bekendtgørelser. Nedenstående liste giver et overblik over gældende lovgivning på afgørelsestidspunktet, samt relevante regulativer og planer, som husdyrbruget endvidere er underlagt. Populærtitler som anvendes i miljøgodkendelsen er angivet i parentes. </w:t>
      </w:r>
    </w:p>
    <w:p w:rsidR="00E82BBB" w:rsidRDefault="00E82BBB" w:rsidP="00F57852">
      <w:pPr>
        <w:pStyle w:val="Listeafsnit"/>
        <w:numPr>
          <w:ilvl w:val="0"/>
          <w:numId w:val="10"/>
        </w:numPr>
      </w:pPr>
      <w:r>
        <w:t xml:space="preserve">Lov om miljøgodkendelse m.v. af husdyrbrug – </w:t>
      </w:r>
      <w:hyperlink r:id="rId42" w:history="1">
        <w:r>
          <w:rPr>
            <w:rStyle w:val="Hyperlink"/>
          </w:rPr>
          <w:t>LOV nr. 1572 af 20/12/2006</w:t>
        </w:r>
      </w:hyperlink>
      <w:r>
        <w:t xml:space="preserve"> </w:t>
      </w:r>
    </w:p>
    <w:p w:rsidR="0033713F" w:rsidRDefault="0033713F" w:rsidP="00F57852">
      <w:pPr>
        <w:pStyle w:val="Listeafsnit"/>
        <w:numPr>
          <w:ilvl w:val="0"/>
          <w:numId w:val="10"/>
        </w:numPr>
      </w:pPr>
      <w:r w:rsidRPr="0026188D">
        <w:t>Lov om ændring af lov om miljøgodkendelse m.v. af husdyrbrug, lov om miljøbeskyttelse, lov om jordbrugets anvendelse af gødning og om plantedække og forskellige andre love</w:t>
      </w:r>
      <w:r>
        <w:t xml:space="preserve"> - </w:t>
      </w:r>
      <w:hyperlink r:id="rId43" w:history="1">
        <w:r w:rsidRPr="00A103A3">
          <w:rPr>
            <w:rStyle w:val="Hyperlink"/>
          </w:rPr>
          <w:t>LOV nr 204 af 28/02/2017</w:t>
        </w:r>
      </w:hyperlink>
      <w:r>
        <w:t xml:space="preserve"> </w:t>
      </w:r>
    </w:p>
    <w:p w:rsidR="00E82BBB" w:rsidRDefault="00E82BBB" w:rsidP="00F57852">
      <w:pPr>
        <w:pStyle w:val="Listeafsnit"/>
        <w:numPr>
          <w:ilvl w:val="0"/>
          <w:numId w:val="10"/>
        </w:numPr>
      </w:pPr>
      <w:r>
        <w:t>Bekendtgørelse af lov om miljøgodkendelse m.v. af husdyrbrug –</w:t>
      </w:r>
      <w:r w:rsidR="00FA03A3" w:rsidRPr="00FA03A3">
        <w:rPr>
          <w:rStyle w:val="Hyperlink"/>
          <w:u w:val="none"/>
        </w:rPr>
        <w:t xml:space="preserve"> </w:t>
      </w:r>
      <w:hyperlink r:id="rId44" w:history="1">
        <w:r w:rsidR="00FA03A3">
          <w:rPr>
            <w:rStyle w:val="Hyperlink"/>
          </w:rPr>
          <w:t>LBK nr. 442 af 13/05/2016</w:t>
        </w:r>
      </w:hyperlink>
      <w:r w:rsidR="00FA03A3" w:rsidRPr="00E812A8">
        <w:t xml:space="preserve"> </w:t>
      </w:r>
      <w:r w:rsidRPr="00E812A8">
        <w:t>(Husdyrgodkendelsesloven).</w:t>
      </w:r>
    </w:p>
    <w:p w:rsidR="00E82BBB" w:rsidRDefault="00E82BBB" w:rsidP="00F57852">
      <w:pPr>
        <w:pStyle w:val="Listeafsnit"/>
        <w:numPr>
          <w:ilvl w:val="0"/>
          <w:numId w:val="10"/>
        </w:numPr>
      </w:pPr>
      <w:r>
        <w:t xml:space="preserve">Bekendtgørelse af lov om miljøbeskyttelse - </w:t>
      </w:r>
      <w:hyperlink r:id="rId45" w:history="1">
        <w:r>
          <w:rPr>
            <w:rStyle w:val="Hyperlink"/>
          </w:rPr>
          <w:t>BEK nr. 1317 af 19/11/2015</w:t>
        </w:r>
      </w:hyperlink>
      <w:r>
        <w:t xml:space="preserve"> (Miljøbeskyttelsesloven)</w:t>
      </w:r>
    </w:p>
    <w:p w:rsidR="00E82BBB" w:rsidRDefault="00E82BBB" w:rsidP="00F57852">
      <w:pPr>
        <w:pStyle w:val="Listeafsnit"/>
        <w:numPr>
          <w:ilvl w:val="0"/>
          <w:numId w:val="10"/>
        </w:numPr>
      </w:pPr>
      <w:r>
        <w:t>Bekendtgørelse af lov om naturbeskyttelse –</w:t>
      </w:r>
      <w:r w:rsidR="000E42A0">
        <w:t xml:space="preserve"> </w:t>
      </w:r>
      <w:hyperlink r:id="rId46" w:history="1">
        <w:r w:rsidR="000E42A0" w:rsidRPr="00690F76">
          <w:rPr>
            <w:rStyle w:val="Hyperlink"/>
          </w:rPr>
          <w:t>LBK nr. 121 af 26/01/2017</w:t>
        </w:r>
      </w:hyperlink>
      <w:r w:rsidR="000E42A0">
        <w:t xml:space="preserve"> </w:t>
      </w:r>
      <w:r>
        <w:t>(Naturbeskyttelsesloven)</w:t>
      </w:r>
    </w:p>
    <w:p w:rsidR="00E82BBB" w:rsidRDefault="00E82BBB" w:rsidP="00F57852">
      <w:pPr>
        <w:pStyle w:val="Listeafsnit"/>
        <w:numPr>
          <w:ilvl w:val="0"/>
          <w:numId w:val="10"/>
        </w:numPr>
      </w:pPr>
      <w:r>
        <w:t xml:space="preserve">Bekendtgørelse af lov om vandløb </w:t>
      </w:r>
      <w:proofErr w:type="gramStart"/>
      <w:r>
        <w:t>–</w:t>
      </w:r>
      <w:r w:rsidR="0078743E">
        <w:fldChar w:fldCharType="begin"/>
      </w:r>
      <w:proofErr w:type="gramEnd"/>
      <w:r w:rsidR="0078743E">
        <w:instrText xml:space="preserve"> HYPERLINK "https://www.retsinformation.dk/forms/R0710.aspx?id=175898" </w:instrText>
      </w:r>
      <w:r w:rsidR="0078743E">
        <w:fldChar w:fldCharType="separate"/>
      </w:r>
      <w:r>
        <w:rPr>
          <w:rStyle w:val="Hyperlink"/>
        </w:rPr>
        <w:t xml:space="preserve"> LBK nr. 1579 af 08/12/2015</w:t>
      </w:r>
      <w:r w:rsidR="0078743E">
        <w:rPr>
          <w:rStyle w:val="Hyperlink"/>
        </w:rPr>
        <w:fldChar w:fldCharType="end"/>
      </w:r>
      <w:r>
        <w:t xml:space="preserve"> (Vandløbsloven) </w:t>
      </w:r>
    </w:p>
    <w:p w:rsidR="00E82BBB" w:rsidRDefault="00E82BBB" w:rsidP="00F57852">
      <w:pPr>
        <w:pStyle w:val="Listeafsnit"/>
        <w:numPr>
          <w:ilvl w:val="0"/>
          <w:numId w:val="10"/>
        </w:numPr>
      </w:pPr>
      <w:r w:rsidRPr="000D6231">
        <w:rPr>
          <w:szCs w:val="20"/>
        </w:rPr>
        <w:t>Bekendtgørelse om tilladelse og godkendelse m.v. af husdyrbrug –</w:t>
      </w:r>
      <w:r>
        <w:rPr>
          <w:szCs w:val="20"/>
        </w:rPr>
        <w:t xml:space="preserve"> </w:t>
      </w:r>
      <w:hyperlink r:id="rId47" w:history="1">
        <w:hyperlink r:id="rId48" w:history="1">
          <w:r w:rsidR="0033713F">
            <w:rPr>
              <w:rStyle w:val="Hyperlink"/>
              <w:szCs w:val="20"/>
            </w:rPr>
            <w:t>BEK nr 211 af 18/02/2017</w:t>
          </w:r>
        </w:hyperlink>
        <w:r w:rsidRPr="00FE07D0">
          <w:rPr>
            <w:rStyle w:val="Hyperlink"/>
            <w:szCs w:val="20"/>
          </w:rPr>
          <w:t xml:space="preserve"> </w:t>
        </w:r>
      </w:hyperlink>
    </w:p>
    <w:p w:rsidR="00E82BBB" w:rsidRDefault="00E82BBB" w:rsidP="00F57852">
      <w:pPr>
        <w:pStyle w:val="Listeafsnit"/>
        <w:numPr>
          <w:ilvl w:val="0"/>
          <w:numId w:val="10"/>
        </w:numPr>
      </w:pPr>
      <w:r>
        <w:t>Bekendtgørelse om erhvervsmæssigt dyrehold, husdyrgødning, ensilage m.v. –</w:t>
      </w:r>
      <w:r w:rsidR="009663D2">
        <w:t xml:space="preserve"> </w:t>
      </w:r>
      <w:hyperlink r:id="rId49" w:history="1">
        <w:r w:rsidR="009663D2" w:rsidRPr="009663D2">
          <w:rPr>
            <w:rStyle w:val="Hyperlink"/>
            <w:szCs w:val="20"/>
          </w:rPr>
          <w:t xml:space="preserve">BEK nr 374 af 19/04/2017 </w:t>
        </w:r>
      </w:hyperlink>
      <w:r>
        <w:t>(Husdyrgødningsbekendtgørelsen)</w:t>
      </w:r>
    </w:p>
    <w:p w:rsidR="00E82BBB" w:rsidRDefault="00E82BBB" w:rsidP="00F57852">
      <w:pPr>
        <w:pStyle w:val="Listeafsnit"/>
        <w:numPr>
          <w:ilvl w:val="0"/>
          <w:numId w:val="10"/>
        </w:numPr>
      </w:pPr>
      <w:r>
        <w:t xml:space="preserve">Bekendtgørelse om affald – </w:t>
      </w:r>
      <w:hyperlink r:id="rId50" w:history="1">
        <w:r>
          <w:rPr>
            <w:rStyle w:val="Hyperlink"/>
          </w:rPr>
          <w:t>BEK nr 1309 af 18/12/2012</w:t>
        </w:r>
      </w:hyperlink>
      <w:r>
        <w:t xml:space="preserve"> (Affaldsbekendtgørelsen)</w:t>
      </w:r>
    </w:p>
    <w:p w:rsidR="00E82BBB" w:rsidRDefault="00E82BBB" w:rsidP="00F57852">
      <w:pPr>
        <w:pStyle w:val="Listeafsnit"/>
        <w:numPr>
          <w:ilvl w:val="0"/>
          <w:numId w:val="10"/>
        </w:numPr>
      </w:pPr>
      <w:r>
        <w:t xml:space="preserve">Bekendtgørelse om kontrol af beholdere for flydende husdyrgødning, ensilagesaft eller spildevand – </w:t>
      </w:r>
      <w:hyperlink r:id="rId51" w:history="1">
        <w:r>
          <w:rPr>
            <w:rStyle w:val="Hyperlink"/>
          </w:rPr>
          <w:t>BEK nr. 1322 af 14/12/2012</w:t>
        </w:r>
      </w:hyperlink>
    </w:p>
    <w:p w:rsidR="00E82BBB" w:rsidRDefault="00E82BBB" w:rsidP="00F57852">
      <w:pPr>
        <w:pStyle w:val="Listeafsnit"/>
        <w:numPr>
          <w:ilvl w:val="0"/>
          <w:numId w:val="10"/>
        </w:numPr>
      </w:pPr>
      <w:r>
        <w:lastRenderedPageBreak/>
        <w:t xml:space="preserve">Bekendtgørelse om indretning, etablering og drift af olietanke, rørsystemer og pipelines – </w:t>
      </w:r>
      <w:hyperlink r:id="rId52" w:history="1">
        <w:r>
          <w:rPr>
            <w:rStyle w:val="Hyperlink"/>
          </w:rPr>
          <w:t>BEK nr. 1611 af 10/12/2015</w:t>
        </w:r>
      </w:hyperlink>
      <w:r>
        <w:t xml:space="preserve"> (Olietanksbekendtgørelsen)</w:t>
      </w:r>
    </w:p>
    <w:p w:rsidR="00E82BBB" w:rsidRDefault="00E82BBB" w:rsidP="00F57852">
      <w:pPr>
        <w:pStyle w:val="Listeafsnit"/>
        <w:numPr>
          <w:ilvl w:val="0"/>
          <w:numId w:val="10"/>
        </w:numPr>
      </w:pPr>
      <w:r>
        <w:t xml:space="preserve">Bekendtgørelse om udpegning og administration af internationale naturbeskyttelses-områder samt beskyttelse af visse arter – </w:t>
      </w:r>
      <w:hyperlink r:id="rId53" w:history="1">
        <w:r>
          <w:rPr>
            <w:rStyle w:val="Hyperlink"/>
          </w:rPr>
          <w:t>BEK nr. 188 af 26/02/2016</w:t>
        </w:r>
      </w:hyperlink>
    </w:p>
    <w:p w:rsidR="00E82BBB" w:rsidRDefault="00E82BBB" w:rsidP="00F57852">
      <w:pPr>
        <w:pStyle w:val="Listeafsnit"/>
        <w:numPr>
          <w:ilvl w:val="0"/>
          <w:numId w:val="10"/>
        </w:numPr>
      </w:pPr>
      <w:r>
        <w:t xml:space="preserve">Bekendtgørelse af museumsloven – </w:t>
      </w:r>
      <w:hyperlink r:id="rId54" w:history="1">
        <w:r w:rsidRPr="00FA232C">
          <w:rPr>
            <w:rStyle w:val="Hyperlink"/>
          </w:rPr>
          <w:t>LBK nr 358 af 08/04/2014</w:t>
        </w:r>
      </w:hyperlink>
      <w:r>
        <w:t xml:space="preserve"> (Museumsloven)</w:t>
      </w:r>
    </w:p>
    <w:p w:rsidR="00E82BBB" w:rsidRDefault="00E82BBB" w:rsidP="00F57852">
      <w:pPr>
        <w:pStyle w:val="Listeafsnit"/>
        <w:numPr>
          <w:ilvl w:val="0"/>
          <w:numId w:val="10"/>
        </w:numPr>
      </w:pPr>
      <w:r>
        <w:t xml:space="preserve">Regulativ for erhvervsaffald, Haderslev Kommune af </w:t>
      </w:r>
      <w:r w:rsidR="00F13C31">
        <w:t>04/09/2015</w:t>
      </w:r>
      <w:r>
        <w:t xml:space="preserve">. Regulativ og yderligere oplysninger kan findes på </w:t>
      </w:r>
      <w:hyperlink r:id="rId55" w:history="1">
        <w:r>
          <w:rPr>
            <w:rStyle w:val="Hyperlink"/>
          </w:rPr>
          <w:t>www.haderslev.dk</w:t>
        </w:r>
      </w:hyperlink>
      <w:r>
        <w:t xml:space="preserve"> -&gt; Erhverv -&gt; Erhvervsaffald (</w:t>
      </w:r>
      <w:hyperlink r:id="rId56" w:history="1">
        <w:r>
          <w:rPr>
            <w:rStyle w:val="Hyperlink"/>
          </w:rPr>
          <w:t>Regulativ for erhvervsaffald</w:t>
        </w:r>
      </w:hyperlink>
      <w:r>
        <w:t>)</w:t>
      </w:r>
    </w:p>
    <w:p w:rsidR="00781793" w:rsidRDefault="00E82BBB" w:rsidP="00F57852">
      <w:pPr>
        <w:pStyle w:val="Listeafsnit"/>
        <w:numPr>
          <w:ilvl w:val="0"/>
          <w:numId w:val="10"/>
        </w:numPr>
      </w:pPr>
      <w:r>
        <w:t xml:space="preserve">Kommuneplan 2013, Haderslev Kommune. Kommuneplanen kan finde på </w:t>
      </w:r>
      <w:hyperlink r:id="rId57" w:history="1">
        <w:r>
          <w:rPr>
            <w:rStyle w:val="Hyperlink"/>
          </w:rPr>
          <w:t>kommuneplan2013.haderslev.dk</w:t>
        </w:r>
      </w:hyperlink>
      <w:r>
        <w:t xml:space="preserve"> </w:t>
      </w:r>
    </w:p>
    <w:p w:rsidR="00D507D1" w:rsidRPr="00D507D1" w:rsidRDefault="00D507D1" w:rsidP="00D507D1"/>
    <w:p w:rsidR="00912909" w:rsidRDefault="00912909" w:rsidP="00865128">
      <w:r>
        <w:br w:type="page"/>
      </w:r>
    </w:p>
    <w:p w:rsidR="005E423A" w:rsidRDefault="005E423A" w:rsidP="00BE433D">
      <w:pPr>
        <w:pStyle w:val="Bilagsoverskrift"/>
      </w:pPr>
      <w:bookmarkStart w:id="124" w:name="_Toc333306923"/>
      <w:bookmarkStart w:id="125" w:name="_Ref333325712"/>
      <w:bookmarkStart w:id="126" w:name="_Toc503260064"/>
      <w:bookmarkStart w:id="127" w:name="_Toc335390111"/>
      <w:bookmarkStart w:id="128" w:name="_Toc333306917"/>
      <w:bookmarkStart w:id="129" w:name="_Toc335390086"/>
      <w:r>
        <w:lastRenderedPageBreak/>
        <w:t>Bilag 2 – Oversigt over vilkår</w:t>
      </w:r>
      <w:bookmarkEnd w:id="124"/>
      <w:bookmarkEnd w:id="125"/>
      <w:bookmarkEnd w:id="126"/>
      <w:r>
        <w:t xml:space="preserve"> </w:t>
      </w:r>
      <w:bookmarkEnd w:id="127"/>
    </w:p>
    <w:p w:rsidR="006F7C22" w:rsidRDefault="005E423A">
      <w:pPr>
        <w:pStyle w:val="Indholdsfortegnelse1"/>
        <w:rPr>
          <w:rFonts w:asciiTheme="minorHAnsi" w:eastAsiaTheme="minorEastAsia" w:hAnsiTheme="minorHAnsi"/>
          <w:noProof/>
          <w:sz w:val="22"/>
          <w:lang w:eastAsia="da-DK"/>
        </w:rPr>
      </w:pPr>
      <w:r>
        <w:fldChar w:fldCharType="begin"/>
      </w:r>
      <w:r>
        <w:instrText xml:space="preserve"> TOC \n \h \z \t "Citat;1" </w:instrText>
      </w:r>
      <w:r>
        <w:fldChar w:fldCharType="separate"/>
      </w:r>
      <w:hyperlink w:anchor="_Toc503260075" w:history="1">
        <w:r w:rsidR="006F7C22" w:rsidRPr="00591D4E">
          <w:rPr>
            <w:rStyle w:val="Hyperlink"/>
            <w:noProof/>
            <w14:scene3d>
              <w14:camera w14:prst="orthographicFront"/>
              <w14:lightRig w14:rig="threePt" w14:dir="t">
                <w14:rot w14:lat="0" w14:lon="0" w14:rev="0"/>
              </w14:lightRig>
            </w14:scene3d>
          </w:rPr>
          <w:t>1)</w:t>
        </w:r>
        <w:r w:rsidR="006F7C22">
          <w:rPr>
            <w:rFonts w:asciiTheme="minorHAnsi" w:eastAsiaTheme="minorEastAsia" w:hAnsiTheme="minorHAnsi"/>
            <w:noProof/>
            <w:sz w:val="22"/>
            <w:lang w:eastAsia="da-DK"/>
          </w:rPr>
          <w:tab/>
        </w:r>
        <w:r w:rsidR="006F7C22" w:rsidRPr="00591D4E">
          <w:rPr>
            <w:rStyle w:val="Hyperlink"/>
            <w:noProof/>
          </w:rPr>
          <w:t>Godkendelsen gives på vilkår af, at projektet gennemføres som beskrevet i ansøgningsmaterialet.</w:t>
        </w:r>
      </w:hyperlink>
    </w:p>
    <w:p w:rsidR="006F7C22" w:rsidRDefault="003F2C11">
      <w:pPr>
        <w:pStyle w:val="Indholdsfortegnelse1"/>
        <w:rPr>
          <w:rFonts w:asciiTheme="minorHAnsi" w:eastAsiaTheme="minorEastAsia" w:hAnsiTheme="minorHAnsi"/>
          <w:noProof/>
          <w:sz w:val="22"/>
          <w:lang w:eastAsia="da-DK"/>
        </w:rPr>
      </w:pPr>
      <w:hyperlink w:anchor="_Toc503260076" w:history="1">
        <w:r w:rsidR="006F7C22" w:rsidRPr="00591D4E">
          <w:rPr>
            <w:rStyle w:val="Hyperlink"/>
            <w:noProof/>
            <w14:scene3d>
              <w14:camera w14:prst="orthographicFront"/>
              <w14:lightRig w14:rig="threePt" w14:dir="t">
                <w14:rot w14:lat="0" w14:lon="0" w14:rev="0"/>
              </w14:lightRig>
            </w14:scene3d>
          </w:rPr>
          <w:t>2)</w:t>
        </w:r>
        <w:r w:rsidR="006F7C22">
          <w:rPr>
            <w:rFonts w:asciiTheme="minorHAnsi" w:eastAsiaTheme="minorEastAsia" w:hAnsiTheme="minorHAnsi"/>
            <w:noProof/>
            <w:sz w:val="22"/>
            <w:lang w:eastAsia="da-DK"/>
          </w:rPr>
          <w:tab/>
        </w:r>
        <w:r w:rsidR="006F7C22" w:rsidRPr="00591D4E">
          <w:rPr>
            <w:rStyle w:val="Hyperlink"/>
            <w:noProof/>
          </w:rPr>
          <w:t>Den årlige produktion på husdyrbruget må ikke overstige 10.000 smågrise (28-31 kg) og 10.000 slagtesvin (31-112 kg), svarende til 286,79 DE.</w:t>
        </w:r>
      </w:hyperlink>
    </w:p>
    <w:p w:rsidR="006F7C22" w:rsidRDefault="003F2C11">
      <w:pPr>
        <w:pStyle w:val="Indholdsfortegnelse1"/>
        <w:rPr>
          <w:rFonts w:asciiTheme="minorHAnsi" w:eastAsiaTheme="minorEastAsia" w:hAnsiTheme="minorHAnsi"/>
          <w:noProof/>
          <w:sz w:val="22"/>
          <w:lang w:eastAsia="da-DK"/>
        </w:rPr>
      </w:pPr>
      <w:hyperlink w:anchor="_Toc503260077" w:history="1">
        <w:r w:rsidR="006F7C22" w:rsidRPr="00591D4E">
          <w:rPr>
            <w:rStyle w:val="Hyperlink"/>
            <w:noProof/>
            <w14:scene3d>
              <w14:camera w14:prst="orthographicFront"/>
              <w14:lightRig w14:rig="threePt" w14:dir="t">
                <w14:rot w14:lat="0" w14:lon="0" w14:rev="0"/>
              </w14:lightRig>
            </w14:scene3d>
          </w:rPr>
          <w:t>3)</w:t>
        </w:r>
        <w:r w:rsidR="006F7C22">
          <w:rPr>
            <w:rFonts w:asciiTheme="minorHAnsi" w:eastAsiaTheme="minorEastAsia" w:hAnsiTheme="minorHAnsi"/>
            <w:noProof/>
            <w:sz w:val="22"/>
            <w:lang w:eastAsia="da-DK"/>
          </w:rPr>
          <w:tab/>
        </w:r>
        <w:r w:rsidR="006F7C22" w:rsidRPr="00591D4E">
          <w:rPr>
            <w:rStyle w:val="Hyperlink"/>
            <w:noProof/>
          </w:rPr>
          <w:t>Beredskabsplanen skal revurderes en gang årligt og påføres med dato for revision.</w:t>
        </w:r>
      </w:hyperlink>
    </w:p>
    <w:p w:rsidR="006F7C22" w:rsidRDefault="003F2C11">
      <w:pPr>
        <w:pStyle w:val="Indholdsfortegnelse1"/>
        <w:rPr>
          <w:rFonts w:asciiTheme="minorHAnsi" w:eastAsiaTheme="minorEastAsia" w:hAnsiTheme="minorHAnsi"/>
          <w:noProof/>
          <w:sz w:val="22"/>
          <w:lang w:eastAsia="da-DK"/>
        </w:rPr>
      </w:pPr>
      <w:hyperlink w:anchor="_Toc503260078" w:history="1">
        <w:r w:rsidR="006F7C22" w:rsidRPr="00591D4E">
          <w:rPr>
            <w:rStyle w:val="Hyperlink"/>
            <w:noProof/>
            <w14:scene3d>
              <w14:camera w14:prst="orthographicFront"/>
              <w14:lightRig w14:rig="threePt" w14:dir="t">
                <w14:rot w14:lat="0" w14:lon="0" w14:rev="0"/>
              </w14:lightRig>
            </w14:scene3d>
          </w:rPr>
          <w:t>4)</w:t>
        </w:r>
        <w:r w:rsidR="006F7C22">
          <w:rPr>
            <w:rFonts w:asciiTheme="minorHAnsi" w:eastAsiaTheme="minorEastAsia" w:hAnsiTheme="minorHAnsi"/>
            <w:noProof/>
            <w:sz w:val="22"/>
            <w:lang w:eastAsia="da-DK"/>
          </w:rPr>
          <w:tab/>
        </w:r>
        <w:r w:rsidR="006F7C22" w:rsidRPr="00591D4E">
          <w:rPr>
            <w:rStyle w:val="Hyperlink"/>
            <w:noProof/>
          </w:rPr>
          <w:t>”Nærved uheld” skal registreres, og der skal udarbejdes en procedure med henblik på at forebygge situationen fremover.</w:t>
        </w:r>
      </w:hyperlink>
    </w:p>
    <w:p w:rsidR="006F7C22" w:rsidRDefault="003F2C11">
      <w:pPr>
        <w:pStyle w:val="Indholdsfortegnelse1"/>
        <w:rPr>
          <w:rFonts w:asciiTheme="minorHAnsi" w:eastAsiaTheme="minorEastAsia" w:hAnsiTheme="minorHAnsi"/>
          <w:noProof/>
          <w:sz w:val="22"/>
          <w:lang w:eastAsia="da-DK"/>
        </w:rPr>
      </w:pPr>
      <w:hyperlink w:anchor="_Toc503260079" w:history="1">
        <w:r w:rsidR="006F7C22" w:rsidRPr="00591D4E">
          <w:rPr>
            <w:rStyle w:val="Hyperlink"/>
            <w:noProof/>
            <w14:scene3d>
              <w14:camera w14:prst="orthographicFront"/>
              <w14:lightRig w14:rig="threePt" w14:dir="t">
                <w14:rot w14:lat="0" w14:lon="0" w14:rev="0"/>
              </w14:lightRig>
            </w14:scene3d>
          </w:rPr>
          <w:t>5)</w:t>
        </w:r>
        <w:r w:rsidR="006F7C22">
          <w:rPr>
            <w:rFonts w:asciiTheme="minorHAnsi" w:eastAsiaTheme="minorEastAsia" w:hAnsiTheme="minorHAnsi"/>
            <w:noProof/>
            <w:sz w:val="22"/>
            <w:lang w:eastAsia="da-DK"/>
          </w:rPr>
          <w:tab/>
        </w:r>
        <w:r w:rsidR="006F7C22" w:rsidRPr="00591D4E">
          <w:rPr>
            <w:rStyle w:val="Hyperlink"/>
            <w:noProof/>
          </w:rPr>
          <w:t>Der skal være etableret staldsystemet drænet gulv + spalter (33/67) ved slagtesvinene.</w:t>
        </w:r>
      </w:hyperlink>
    </w:p>
    <w:p w:rsidR="006F7C22" w:rsidRDefault="003F2C11">
      <w:pPr>
        <w:pStyle w:val="Indholdsfortegnelse1"/>
        <w:rPr>
          <w:rFonts w:asciiTheme="minorHAnsi" w:eastAsiaTheme="minorEastAsia" w:hAnsiTheme="minorHAnsi"/>
          <w:noProof/>
          <w:sz w:val="22"/>
          <w:lang w:eastAsia="da-DK"/>
        </w:rPr>
      </w:pPr>
      <w:hyperlink w:anchor="_Toc503260080" w:history="1">
        <w:r w:rsidR="006F7C22" w:rsidRPr="00591D4E">
          <w:rPr>
            <w:rStyle w:val="Hyperlink"/>
            <w:noProof/>
            <w14:scene3d>
              <w14:camera w14:prst="orthographicFront"/>
              <w14:lightRig w14:rig="threePt" w14:dir="t">
                <w14:rot w14:lat="0" w14:lon="0" w14:rev="0"/>
              </w14:lightRig>
            </w14:scene3d>
          </w:rPr>
          <w:t>6)</w:t>
        </w:r>
        <w:r w:rsidR="006F7C22">
          <w:rPr>
            <w:rFonts w:asciiTheme="minorHAnsi" w:eastAsiaTheme="minorEastAsia" w:hAnsiTheme="minorHAnsi"/>
            <w:noProof/>
            <w:sz w:val="22"/>
            <w:lang w:eastAsia="da-DK"/>
          </w:rPr>
          <w:tab/>
        </w:r>
        <w:r w:rsidR="006F7C22" w:rsidRPr="00591D4E">
          <w:rPr>
            <w:rStyle w:val="Hyperlink"/>
            <w:noProof/>
          </w:rPr>
          <w:t>Den totale mængde N ab dyr pr. år beregnet som N ab dyr pr. slagtesvin x det årlige antal producerede slagtesvin skal være mindre end 27.987 kg N pr. år.</w:t>
        </w:r>
      </w:hyperlink>
    </w:p>
    <w:p w:rsidR="006F7C22" w:rsidRDefault="003F2C11">
      <w:pPr>
        <w:pStyle w:val="Indholdsfortegnelse1"/>
        <w:rPr>
          <w:rFonts w:asciiTheme="minorHAnsi" w:eastAsiaTheme="minorEastAsia" w:hAnsiTheme="minorHAnsi"/>
          <w:noProof/>
          <w:sz w:val="22"/>
          <w:lang w:eastAsia="da-DK"/>
        </w:rPr>
      </w:pPr>
      <w:hyperlink w:anchor="_Toc503260081" w:history="1">
        <w:r w:rsidR="006F7C22" w:rsidRPr="00591D4E">
          <w:rPr>
            <w:rStyle w:val="Hyperlink"/>
            <w:noProof/>
          </w:rPr>
          <w:t>”N ab dyr pr. slagtesvin” beregnes ud fra følgende ligning:</w:t>
        </w:r>
      </w:hyperlink>
    </w:p>
    <w:p w:rsidR="006F7C22" w:rsidRDefault="003F2C11">
      <w:pPr>
        <w:pStyle w:val="Indholdsfortegnelse1"/>
        <w:rPr>
          <w:rFonts w:asciiTheme="minorHAnsi" w:eastAsiaTheme="minorEastAsia" w:hAnsiTheme="minorHAnsi"/>
          <w:noProof/>
          <w:sz w:val="22"/>
          <w:lang w:eastAsia="da-DK"/>
        </w:rPr>
      </w:pPr>
      <w:hyperlink w:anchor="_Toc503260082" w:history="1">
        <w:r w:rsidR="006F7C22" w:rsidRPr="00591D4E">
          <w:rPr>
            <w:rStyle w:val="Hyperlink"/>
            <w:noProof/>
          </w:rPr>
          <w:t>N ab dyr pr. slagtesvin = ((( afgangsvægt – indgangsvægt) x FEsv pr. kg tilvækst x gram råprotein pr. FEsv/6250) – ((afgangsvægt – indgangsvægt) x 0,0296 kg N pr. kg tilvækst)), hvor afgangsvægt = slagtevægt x 1,31.</w:t>
        </w:r>
      </w:hyperlink>
    </w:p>
    <w:p w:rsidR="006F7C22" w:rsidRDefault="003F2C11">
      <w:pPr>
        <w:pStyle w:val="Indholdsfortegnelse1"/>
        <w:rPr>
          <w:rFonts w:asciiTheme="minorHAnsi" w:eastAsiaTheme="minorEastAsia" w:hAnsiTheme="minorHAnsi"/>
          <w:noProof/>
          <w:sz w:val="22"/>
          <w:lang w:eastAsia="da-DK"/>
        </w:rPr>
      </w:pPr>
      <w:hyperlink w:anchor="_Toc503260083" w:history="1">
        <w:r w:rsidR="006F7C22" w:rsidRPr="00591D4E">
          <w:rPr>
            <w:rStyle w:val="Hyperlink"/>
            <w:noProof/>
            <w14:scene3d>
              <w14:camera w14:prst="orthographicFront"/>
              <w14:lightRig w14:rig="threePt" w14:dir="t">
                <w14:rot w14:lat="0" w14:lon="0" w14:rev="0"/>
              </w14:lightRig>
            </w14:scene3d>
          </w:rPr>
          <w:t>7)</w:t>
        </w:r>
        <w:r w:rsidR="006F7C22">
          <w:rPr>
            <w:rFonts w:asciiTheme="minorHAnsi" w:eastAsiaTheme="minorEastAsia" w:hAnsiTheme="minorHAnsi"/>
            <w:noProof/>
            <w:sz w:val="22"/>
            <w:lang w:eastAsia="da-DK"/>
          </w:rPr>
          <w:tab/>
        </w:r>
        <w:r w:rsidR="006F7C22" w:rsidRPr="00591D4E">
          <w:rPr>
            <w:rStyle w:val="Hyperlink"/>
            <w:noProof/>
          </w:rPr>
          <w:t>Den totale mængde P ab dyr pr. år beregnet som P ab dyr pr. slagtesvin x det årlige antal producerede slagtesvin skal være mindre end 6.237 kg P pr. år.</w:t>
        </w:r>
      </w:hyperlink>
    </w:p>
    <w:p w:rsidR="006F7C22" w:rsidRDefault="003F2C11">
      <w:pPr>
        <w:pStyle w:val="Indholdsfortegnelse1"/>
        <w:rPr>
          <w:rFonts w:asciiTheme="minorHAnsi" w:eastAsiaTheme="minorEastAsia" w:hAnsiTheme="minorHAnsi"/>
          <w:noProof/>
          <w:sz w:val="22"/>
          <w:lang w:eastAsia="da-DK"/>
        </w:rPr>
      </w:pPr>
      <w:hyperlink w:anchor="_Toc503260084" w:history="1">
        <w:r w:rsidR="006F7C22" w:rsidRPr="00591D4E">
          <w:rPr>
            <w:rStyle w:val="Hyperlink"/>
            <w:noProof/>
          </w:rPr>
          <w:t>- "P ab dyr pr. slagtesvin" beregnes ud fra følgende ligning:</w:t>
        </w:r>
      </w:hyperlink>
    </w:p>
    <w:p w:rsidR="006F7C22" w:rsidRDefault="003F2C11">
      <w:pPr>
        <w:pStyle w:val="Indholdsfortegnelse1"/>
        <w:rPr>
          <w:rFonts w:asciiTheme="minorHAnsi" w:eastAsiaTheme="minorEastAsia" w:hAnsiTheme="minorHAnsi"/>
          <w:noProof/>
          <w:sz w:val="22"/>
          <w:lang w:eastAsia="da-DK"/>
        </w:rPr>
      </w:pPr>
      <w:hyperlink w:anchor="_Toc503260085" w:history="1">
        <w:r w:rsidR="006F7C22" w:rsidRPr="00591D4E">
          <w:rPr>
            <w:rStyle w:val="Hyperlink"/>
            <w:noProof/>
          </w:rPr>
          <w:t>P ab dyr pr. slagtesvin = ((afgangsvægt – indgangsvægt) x FEsv pr. kg tilvækst x gram fosfor pr. FEsv/1000) – ((afgangsvægt – indgangsvægt) x 0,0055 kg P pr kg tilvækst).</w:t>
        </w:r>
      </w:hyperlink>
    </w:p>
    <w:p w:rsidR="006F7C22" w:rsidRDefault="003F2C11">
      <w:pPr>
        <w:pStyle w:val="Indholdsfortegnelse1"/>
        <w:rPr>
          <w:rFonts w:asciiTheme="minorHAnsi" w:eastAsiaTheme="minorEastAsia" w:hAnsiTheme="minorHAnsi"/>
          <w:noProof/>
          <w:sz w:val="22"/>
          <w:lang w:eastAsia="da-DK"/>
        </w:rPr>
      </w:pPr>
      <w:hyperlink w:anchor="_Toc503260086" w:history="1">
        <w:r w:rsidR="006F7C22" w:rsidRPr="00591D4E">
          <w:rPr>
            <w:rStyle w:val="Hyperlink"/>
            <w:noProof/>
            <w14:scene3d>
              <w14:camera w14:prst="orthographicFront"/>
              <w14:lightRig w14:rig="threePt" w14:dir="t">
                <w14:rot w14:lat="0" w14:lon="0" w14:rev="0"/>
              </w14:lightRig>
            </w14:scene3d>
          </w:rPr>
          <w:t>8)</w:t>
        </w:r>
        <w:r w:rsidR="006F7C22">
          <w:rPr>
            <w:rFonts w:asciiTheme="minorHAnsi" w:eastAsiaTheme="minorEastAsia" w:hAnsiTheme="minorHAnsi"/>
            <w:noProof/>
            <w:sz w:val="22"/>
            <w:lang w:eastAsia="da-DK"/>
          </w:rPr>
          <w:tab/>
        </w:r>
        <w:r w:rsidR="006F7C22" w:rsidRPr="00591D4E">
          <w:rPr>
            <w:rStyle w:val="Hyperlink"/>
            <w:noProof/>
          </w:rPr>
          <w:t>Der skal føres en logbog eller produktionskontrol, hvoraf følgende skal fremgå:</w:t>
        </w:r>
      </w:hyperlink>
    </w:p>
    <w:p w:rsidR="006F7C22" w:rsidRDefault="003F2C11">
      <w:pPr>
        <w:pStyle w:val="Indholdsfortegnelse1"/>
        <w:rPr>
          <w:rFonts w:asciiTheme="minorHAnsi" w:eastAsiaTheme="minorEastAsia" w:hAnsiTheme="minorHAnsi"/>
          <w:noProof/>
          <w:sz w:val="22"/>
          <w:lang w:eastAsia="da-DK"/>
        </w:rPr>
      </w:pPr>
      <w:hyperlink w:anchor="_Toc503260087" w:history="1">
        <w:r w:rsidR="006F7C22" w:rsidRPr="00591D4E">
          <w:rPr>
            <w:rStyle w:val="Hyperlink"/>
            <w:noProof/>
          </w:rPr>
          <w:t>- antal producerede dyr</w:t>
        </w:r>
      </w:hyperlink>
    </w:p>
    <w:p w:rsidR="006F7C22" w:rsidRDefault="003F2C11">
      <w:pPr>
        <w:pStyle w:val="Indholdsfortegnelse1"/>
        <w:rPr>
          <w:rFonts w:asciiTheme="minorHAnsi" w:eastAsiaTheme="minorEastAsia" w:hAnsiTheme="minorHAnsi"/>
          <w:noProof/>
          <w:sz w:val="22"/>
          <w:lang w:eastAsia="da-DK"/>
        </w:rPr>
      </w:pPr>
      <w:hyperlink w:anchor="_Toc503260088" w:history="1">
        <w:r w:rsidR="006F7C22" w:rsidRPr="00591D4E">
          <w:rPr>
            <w:rStyle w:val="Hyperlink"/>
            <w:noProof/>
          </w:rPr>
          <w:t>- gennemsnitlige vægtintervaller (indgangs-, og afgangsvægt/slagtevægt)</w:t>
        </w:r>
      </w:hyperlink>
    </w:p>
    <w:p w:rsidR="006F7C22" w:rsidRDefault="003F2C11">
      <w:pPr>
        <w:pStyle w:val="Indholdsfortegnelse1"/>
        <w:rPr>
          <w:rFonts w:asciiTheme="minorHAnsi" w:eastAsiaTheme="minorEastAsia" w:hAnsiTheme="minorHAnsi"/>
          <w:noProof/>
          <w:sz w:val="22"/>
          <w:lang w:eastAsia="da-DK"/>
        </w:rPr>
      </w:pPr>
      <w:hyperlink w:anchor="_Toc503260089" w:history="1">
        <w:r w:rsidR="006F7C22" w:rsidRPr="00591D4E">
          <w:rPr>
            <w:rStyle w:val="Hyperlink"/>
            <w:noProof/>
          </w:rPr>
          <w:t>- foderforbrug pr. kg tilvækst</w:t>
        </w:r>
      </w:hyperlink>
    </w:p>
    <w:p w:rsidR="006F7C22" w:rsidRDefault="003F2C11">
      <w:pPr>
        <w:pStyle w:val="Indholdsfortegnelse1"/>
        <w:rPr>
          <w:rFonts w:asciiTheme="minorHAnsi" w:eastAsiaTheme="minorEastAsia" w:hAnsiTheme="minorHAnsi"/>
          <w:noProof/>
          <w:sz w:val="22"/>
          <w:lang w:eastAsia="da-DK"/>
        </w:rPr>
      </w:pPr>
      <w:hyperlink w:anchor="_Toc503260090" w:history="1">
        <w:r w:rsidR="006F7C22" w:rsidRPr="00591D4E">
          <w:rPr>
            <w:rStyle w:val="Hyperlink"/>
            <w:noProof/>
          </w:rPr>
          <w:t>- det gennemsnitlige indhold af råprotein pr. FEsv i foderblandingerne.</w:t>
        </w:r>
      </w:hyperlink>
    </w:p>
    <w:p w:rsidR="006F7C22" w:rsidRDefault="003F2C11">
      <w:pPr>
        <w:pStyle w:val="Indholdsfortegnelse1"/>
        <w:rPr>
          <w:rFonts w:asciiTheme="minorHAnsi" w:eastAsiaTheme="minorEastAsia" w:hAnsiTheme="minorHAnsi"/>
          <w:noProof/>
          <w:sz w:val="22"/>
          <w:lang w:eastAsia="da-DK"/>
        </w:rPr>
      </w:pPr>
      <w:hyperlink w:anchor="_Toc503260091" w:history="1">
        <w:r w:rsidR="006F7C22" w:rsidRPr="00591D4E">
          <w:rPr>
            <w:rStyle w:val="Hyperlink"/>
            <w:noProof/>
          </w:rPr>
          <w:t>- det gennemsnitlige indhold af fosfor pr. FEsv i foderblandingerne.</w:t>
        </w:r>
      </w:hyperlink>
    </w:p>
    <w:p w:rsidR="006F7C22" w:rsidRDefault="003F2C11">
      <w:pPr>
        <w:pStyle w:val="Indholdsfortegnelse1"/>
        <w:rPr>
          <w:rFonts w:asciiTheme="minorHAnsi" w:eastAsiaTheme="minorEastAsia" w:hAnsiTheme="minorHAnsi"/>
          <w:noProof/>
          <w:sz w:val="22"/>
          <w:lang w:eastAsia="da-DK"/>
        </w:rPr>
      </w:pPr>
      <w:hyperlink w:anchor="_Toc503260092" w:history="1">
        <w:r w:rsidR="006F7C22" w:rsidRPr="00591D4E">
          <w:rPr>
            <w:rStyle w:val="Hyperlink"/>
            <w:noProof/>
            <w14:scene3d>
              <w14:camera w14:prst="orthographicFront"/>
              <w14:lightRig w14:rig="threePt" w14:dir="t">
                <w14:rot w14:lat="0" w14:lon="0" w14:rev="0"/>
              </w14:lightRig>
            </w14:scene3d>
          </w:rPr>
          <w:t>9)</w:t>
        </w:r>
        <w:r w:rsidR="006F7C22">
          <w:rPr>
            <w:rFonts w:asciiTheme="minorHAnsi" w:eastAsiaTheme="minorEastAsia" w:hAnsiTheme="minorHAnsi"/>
            <w:noProof/>
            <w:sz w:val="22"/>
            <w:lang w:eastAsia="da-DK"/>
          </w:rPr>
          <w:tab/>
        </w:r>
        <w:r w:rsidR="006F7C22" w:rsidRPr="00591D4E">
          <w:rPr>
            <w:rStyle w:val="Hyperlink"/>
            <w:noProof/>
          </w:rPr>
          <w:t>N ab dyr skal på baggrund af logbogens eller produktionskontrollens oplysninger beregnes for en sammenhængende periode på minimum 12 måneder i perioden 15. september år (</w:t>
        </w:r>
        <w:r w:rsidR="006F7C22" w:rsidRPr="00591D4E">
          <w:rPr>
            <w:rStyle w:val="Hyperlink"/>
            <w:i/>
            <w:noProof/>
          </w:rPr>
          <w:t>for eksempel 2011</w:t>
        </w:r>
        <w:r w:rsidR="006F7C22" w:rsidRPr="00591D4E">
          <w:rPr>
            <w:rStyle w:val="Hyperlink"/>
            <w:noProof/>
          </w:rPr>
          <w:t>) til 15. februar i år (</w:t>
        </w:r>
        <w:r w:rsidR="006F7C22" w:rsidRPr="00591D4E">
          <w:rPr>
            <w:rStyle w:val="Hyperlink"/>
            <w:i/>
            <w:noProof/>
          </w:rPr>
          <w:t>for eksempel 2013</w:t>
        </w:r>
        <w:r w:rsidR="006F7C22" w:rsidRPr="00591D4E">
          <w:rPr>
            <w:rStyle w:val="Hyperlink"/>
            <w:noProof/>
          </w:rPr>
          <w:t xml:space="preserve">) </w:t>
        </w:r>
        <w:r w:rsidR="006F7C22" w:rsidRPr="00591D4E">
          <w:rPr>
            <w:rStyle w:val="Hyperlink"/>
            <w:rFonts w:cs="Verdana"/>
            <w:noProof/>
          </w:rPr>
          <w:t>– svarende til den periode, som gælder for beregning af type 2- korrektionsfaktoren i gødningsregnskabet</w:t>
        </w:r>
        <w:r w:rsidR="006F7C22" w:rsidRPr="00591D4E">
          <w:rPr>
            <w:rStyle w:val="Hyperlink"/>
            <w:noProof/>
          </w:rPr>
          <w:t>.</w:t>
        </w:r>
      </w:hyperlink>
    </w:p>
    <w:p w:rsidR="006F7C22" w:rsidRDefault="003F2C11">
      <w:pPr>
        <w:pStyle w:val="Indholdsfortegnelse1"/>
        <w:rPr>
          <w:rFonts w:asciiTheme="minorHAnsi" w:eastAsiaTheme="minorEastAsia" w:hAnsiTheme="minorHAnsi"/>
          <w:noProof/>
          <w:sz w:val="22"/>
          <w:lang w:eastAsia="da-DK"/>
        </w:rPr>
      </w:pPr>
      <w:hyperlink w:anchor="_Toc503260093" w:history="1">
        <w:r w:rsidR="006F7C22" w:rsidRPr="00591D4E">
          <w:rPr>
            <w:rStyle w:val="Hyperlink"/>
            <w:noProof/>
            <w14:scene3d>
              <w14:camera w14:prst="orthographicFront"/>
              <w14:lightRig w14:rig="threePt" w14:dir="t">
                <w14:rot w14:lat="0" w14:lon="0" w14:rev="0"/>
              </w14:lightRig>
            </w14:scene3d>
          </w:rPr>
          <w:t>10)</w:t>
        </w:r>
        <w:r w:rsidR="006F7C22">
          <w:rPr>
            <w:rFonts w:asciiTheme="minorHAnsi" w:eastAsiaTheme="minorEastAsia" w:hAnsiTheme="minorHAnsi"/>
            <w:noProof/>
            <w:sz w:val="22"/>
            <w:lang w:eastAsia="da-DK"/>
          </w:rPr>
          <w:tab/>
        </w:r>
        <w:r w:rsidR="006F7C22" w:rsidRPr="00591D4E">
          <w:rPr>
            <w:rStyle w:val="Hyperlink"/>
            <w:noProof/>
          </w:rPr>
          <w:t xml:space="preserve">P ab dyr skal på baggrund af logbogens eller produktionskontrollens oplysninger beregnes for en sammenhængende periode på minimum 12 måneder i perioden 15. september år (for eksempel 2011) til 15. februar i år (for eksempel 2013) </w:t>
        </w:r>
        <w:r w:rsidR="006F7C22" w:rsidRPr="00591D4E">
          <w:rPr>
            <w:rStyle w:val="Hyperlink"/>
            <w:rFonts w:cs="Verdana"/>
            <w:noProof/>
          </w:rPr>
          <w:t>– svarende til den periode, som gælder for beregning af type 2- korrektionsfaktoren i gødningsregnskabet</w:t>
        </w:r>
        <w:r w:rsidR="006F7C22" w:rsidRPr="00591D4E">
          <w:rPr>
            <w:rStyle w:val="Hyperlink"/>
            <w:noProof/>
          </w:rPr>
          <w:t>.</w:t>
        </w:r>
      </w:hyperlink>
    </w:p>
    <w:p w:rsidR="006F7C22" w:rsidRDefault="003F2C11">
      <w:pPr>
        <w:pStyle w:val="Indholdsfortegnelse1"/>
        <w:rPr>
          <w:rFonts w:asciiTheme="minorHAnsi" w:eastAsiaTheme="minorEastAsia" w:hAnsiTheme="minorHAnsi"/>
          <w:noProof/>
          <w:sz w:val="22"/>
          <w:lang w:eastAsia="da-DK"/>
        </w:rPr>
      </w:pPr>
      <w:hyperlink w:anchor="_Toc503260094" w:history="1">
        <w:r w:rsidR="006F7C22" w:rsidRPr="00591D4E">
          <w:rPr>
            <w:rStyle w:val="Hyperlink"/>
            <w:noProof/>
            <w14:scene3d>
              <w14:camera w14:prst="orthographicFront"/>
              <w14:lightRig w14:rig="threePt" w14:dir="t">
                <w14:rot w14:lat="0" w14:lon="0" w14:rev="0"/>
              </w14:lightRig>
            </w14:scene3d>
          </w:rPr>
          <w:t>11)</w:t>
        </w:r>
        <w:r w:rsidR="006F7C22">
          <w:rPr>
            <w:rFonts w:asciiTheme="minorHAnsi" w:eastAsiaTheme="minorEastAsia" w:hAnsiTheme="minorHAnsi"/>
            <w:noProof/>
            <w:sz w:val="22"/>
            <w:lang w:eastAsia="da-DK"/>
          </w:rPr>
          <w:tab/>
        </w:r>
        <w:r w:rsidR="006F7C22" w:rsidRPr="00591D4E">
          <w:rPr>
            <w:rStyle w:val="Hyperlink"/>
            <w:noProof/>
          </w:rPr>
          <w:t>Der skal udarbejdes en blandeforskrift for foder mindst hver tredje måned, såfremt der anvendes hjemmeblandet foder.</w:t>
        </w:r>
      </w:hyperlink>
    </w:p>
    <w:p w:rsidR="006F7C22" w:rsidRDefault="003F2C11">
      <w:pPr>
        <w:pStyle w:val="Indholdsfortegnelse1"/>
        <w:rPr>
          <w:rFonts w:asciiTheme="minorHAnsi" w:eastAsiaTheme="minorEastAsia" w:hAnsiTheme="minorHAnsi"/>
          <w:noProof/>
          <w:sz w:val="22"/>
          <w:lang w:eastAsia="da-DK"/>
        </w:rPr>
      </w:pPr>
      <w:hyperlink w:anchor="_Toc503260095" w:history="1">
        <w:r w:rsidR="006F7C22" w:rsidRPr="00591D4E">
          <w:rPr>
            <w:rStyle w:val="Hyperlink"/>
            <w:noProof/>
            <w14:scene3d>
              <w14:camera w14:prst="orthographicFront"/>
              <w14:lightRig w14:rig="threePt" w14:dir="t">
                <w14:rot w14:lat="0" w14:lon="0" w14:rev="0"/>
              </w14:lightRig>
            </w14:scene3d>
          </w:rPr>
          <w:t>12)</w:t>
        </w:r>
        <w:r w:rsidR="006F7C22">
          <w:rPr>
            <w:rFonts w:asciiTheme="minorHAnsi" w:eastAsiaTheme="minorEastAsia" w:hAnsiTheme="minorHAnsi"/>
            <w:noProof/>
            <w:sz w:val="22"/>
            <w:lang w:eastAsia="da-DK"/>
          </w:rPr>
          <w:tab/>
        </w:r>
        <w:r w:rsidR="006F7C22" w:rsidRPr="00591D4E">
          <w:rPr>
            <w:rStyle w:val="Hyperlink"/>
            <w:noProof/>
          </w:rPr>
          <w:t>Logbogen/produktionskontrollen, indlægssedler for hver tredje måned samt eventuelle blandeforskrifter skal opbevares på husdyrbruget i mindst fem år og forevises på tilsynsmyndighedens forlangende.</w:t>
        </w:r>
      </w:hyperlink>
    </w:p>
    <w:p w:rsidR="006F7C22" w:rsidRDefault="003F2C11">
      <w:pPr>
        <w:pStyle w:val="Indholdsfortegnelse1"/>
        <w:rPr>
          <w:rFonts w:asciiTheme="minorHAnsi" w:eastAsiaTheme="minorEastAsia" w:hAnsiTheme="minorHAnsi"/>
          <w:noProof/>
          <w:sz w:val="22"/>
          <w:lang w:eastAsia="da-DK"/>
        </w:rPr>
      </w:pPr>
      <w:hyperlink w:anchor="_Toc503260096" w:history="1">
        <w:r w:rsidR="006F7C22" w:rsidRPr="00591D4E">
          <w:rPr>
            <w:rStyle w:val="Hyperlink"/>
            <w:noProof/>
            <w14:scene3d>
              <w14:camera w14:prst="orthographicFront"/>
              <w14:lightRig w14:rig="threePt" w14:dir="t">
                <w14:rot w14:lat="0" w14:lon="0" w14:rev="0"/>
              </w14:lightRig>
            </w14:scene3d>
          </w:rPr>
          <w:t>13)</w:t>
        </w:r>
        <w:r w:rsidR="006F7C22">
          <w:rPr>
            <w:rFonts w:asciiTheme="minorHAnsi" w:eastAsiaTheme="minorEastAsia" w:hAnsiTheme="minorHAnsi"/>
            <w:noProof/>
            <w:sz w:val="22"/>
            <w:lang w:eastAsia="da-DK"/>
          </w:rPr>
          <w:tab/>
        </w:r>
        <w:r w:rsidR="006F7C22" w:rsidRPr="00591D4E">
          <w:rPr>
            <w:rStyle w:val="Hyperlink"/>
            <w:noProof/>
          </w:rPr>
          <w:t>Der skal foretages en årlig opgørelse af forbruget af henholdsvis el, olie/gas/halm, der medgår til stalden på Elsager 27. Forbruget skal registreres i en driftsjournal. Driftsjournalen skal opbevares i fem år og skal fremvises på tilsynsmyndighedens forlangende.</w:t>
        </w:r>
      </w:hyperlink>
    </w:p>
    <w:p w:rsidR="006F7C22" w:rsidRDefault="003F2C11">
      <w:pPr>
        <w:pStyle w:val="Indholdsfortegnelse1"/>
        <w:rPr>
          <w:rFonts w:asciiTheme="minorHAnsi" w:eastAsiaTheme="minorEastAsia" w:hAnsiTheme="minorHAnsi"/>
          <w:noProof/>
          <w:sz w:val="22"/>
          <w:lang w:eastAsia="da-DK"/>
        </w:rPr>
      </w:pPr>
      <w:hyperlink w:anchor="_Toc503260097" w:history="1">
        <w:r w:rsidR="006F7C22" w:rsidRPr="00591D4E">
          <w:rPr>
            <w:rStyle w:val="Hyperlink"/>
            <w:noProof/>
            <w14:scene3d>
              <w14:camera w14:prst="orthographicFront"/>
              <w14:lightRig w14:rig="threePt" w14:dir="t">
                <w14:rot w14:lat="0" w14:lon="0" w14:rev="0"/>
              </w14:lightRig>
            </w14:scene3d>
          </w:rPr>
          <w:t>14)</w:t>
        </w:r>
        <w:r w:rsidR="006F7C22">
          <w:rPr>
            <w:rFonts w:asciiTheme="minorHAnsi" w:eastAsiaTheme="minorEastAsia" w:hAnsiTheme="minorHAnsi"/>
            <w:noProof/>
            <w:sz w:val="22"/>
            <w:lang w:eastAsia="da-DK"/>
          </w:rPr>
          <w:tab/>
        </w:r>
        <w:r w:rsidR="006F7C22" w:rsidRPr="00591D4E">
          <w:rPr>
            <w:rStyle w:val="Hyperlink"/>
            <w:noProof/>
          </w:rPr>
          <w:t>Stiger husdyrbrugets energiforbrug utilsigtet, så skal der i forbindelse med tilsyn fremlægges virkemidler til nedbringelse af energiforbruget. Processen med at finde og efterfølgende implementere disse virkemidler finansieres af husdyrbruget.</w:t>
        </w:r>
      </w:hyperlink>
    </w:p>
    <w:p w:rsidR="006F7C22" w:rsidRDefault="003F2C11">
      <w:pPr>
        <w:pStyle w:val="Indholdsfortegnelse1"/>
        <w:rPr>
          <w:rFonts w:asciiTheme="minorHAnsi" w:eastAsiaTheme="minorEastAsia" w:hAnsiTheme="minorHAnsi"/>
          <w:noProof/>
          <w:sz w:val="22"/>
          <w:lang w:eastAsia="da-DK"/>
        </w:rPr>
      </w:pPr>
      <w:hyperlink w:anchor="_Toc503260098" w:history="1">
        <w:r w:rsidR="006F7C22" w:rsidRPr="00591D4E">
          <w:rPr>
            <w:rStyle w:val="Hyperlink"/>
            <w:noProof/>
            <w14:scene3d>
              <w14:camera w14:prst="orthographicFront"/>
              <w14:lightRig w14:rig="threePt" w14:dir="t">
                <w14:rot w14:lat="0" w14:lon="0" w14:rev="0"/>
              </w14:lightRig>
            </w14:scene3d>
          </w:rPr>
          <w:t>15)</w:t>
        </w:r>
        <w:r w:rsidR="006F7C22">
          <w:rPr>
            <w:rFonts w:asciiTheme="minorHAnsi" w:eastAsiaTheme="minorEastAsia" w:hAnsiTheme="minorHAnsi"/>
            <w:noProof/>
            <w:sz w:val="22"/>
            <w:lang w:eastAsia="da-DK"/>
          </w:rPr>
          <w:tab/>
        </w:r>
        <w:r w:rsidR="006F7C22" w:rsidRPr="00591D4E">
          <w:rPr>
            <w:rStyle w:val="Hyperlink"/>
            <w:noProof/>
          </w:rPr>
          <w:t>Der skal foretages en årlig opgørelse af det vandforbrug, der medgår direkte til husdyrproduktionen såsom dyrenes drikkevand og vask af stald. Forbruget skal registreres i en driftsjournal. Driftsjournalen skal opbevares i fem år og skal fremvises på tilsynsmyndighedens forlangende.</w:t>
        </w:r>
      </w:hyperlink>
    </w:p>
    <w:p w:rsidR="006F7C22" w:rsidRDefault="003F2C11">
      <w:pPr>
        <w:pStyle w:val="Indholdsfortegnelse1"/>
        <w:rPr>
          <w:rFonts w:asciiTheme="minorHAnsi" w:eastAsiaTheme="minorEastAsia" w:hAnsiTheme="minorHAnsi"/>
          <w:noProof/>
          <w:sz w:val="22"/>
          <w:lang w:eastAsia="da-DK"/>
        </w:rPr>
      </w:pPr>
      <w:hyperlink w:anchor="_Toc503260099" w:history="1">
        <w:r w:rsidR="006F7C22" w:rsidRPr="00591D4E">
          <w:rPr>
            <w:rStyle w:val="Hyperlink"/>
            <w:noProof/>
            <w14:scene3d>
              <w14:camera w14:prst="orthographicFront"/>
              <w14:lightRig w14:rig="threePt" w14:dir="t">
                <w14:rot w14:lat="0" w14:lon="0" w14:rev="0"/>
              </w14:lightRig>
            </w14:scene3d>
          </w:rPr>
          <w:t>16)</w:t>
        </w:r>
        <w:r w:rsidR="006F7C22">
          <w:rPr>
            <w:rFonts w:asciiTheme="minorHAnsi" w:eastAsiaTheme="minorEastAsia" w:hAnsiTheme="minorHAnsi"/>
            <w:noProof/>
            <w:sz w:val="22"/>
            <w:lang w:eastAsia="da-DK"/>
          </w:rPr>
          <w:tab/>
        </w:r>
        <w:r w:rsidR="006F7C22" w:rsidRPr="00591D4E">
          <w:rPr>
            <w:rStyle w:val="Hyperlink"/>
            <w:noProof/>
          </w:rPr>
          <w:t>Stiger husdyrbrugets vandforbrug utilsigtet, så skal der i forbindelse med tilsyn fremlægges virkemidler til nedbringelse af forbruget. Processen med at finde og efterfølgende implementere disse virkemidler finansieres af husdyrbruget.</w:t>
        </w:r>
      </w:hyperlink>
    </w:p>
    <w:p w:rsidR="006F7C22" w:rsidRDefault="003F2C11">
      <w:pPr>
        <w:pStyle w:val="Indholdsfortegnelse1"/>
        <w:rPr>
          <w:rFonts w:asciiTheme="minorHAnsi" w:eastAsiaTheme="minorEastAsia" w:hAnsiTheme="minorHAnsi"/>
          <w:noProof/>
          <w:sz w:val="22"/>
          <w:lang w:eastAsia="da-DK"/>
        </w:rPr>
      </w:pPr>
      <w:hyperlink w:anchor="_Toc503260100" w:history="1">
        <w:r w:rsidR="006F7C22" w:rsidRPr="00591D4E">
          <w:rPr>
            <w:rStyle w:val="Hyperlink"/>
            <w:noProof/>
            <w14:scene3d>
              <w14:camera w14:prst="orthographicFront"/>
              <w14:lightRig w14:rig="threePt" w14:dir="t">
                <w14:rot w14:lat="0" w14:lon="0" w14:rev="0"/>
              </w14:lightRig>
            </w14:scene3d>
          </w:rPr>
          <w:t>17)</w:t>
        </w:r>
        <w:r w:rsidR="006F7C22">
          <w:rPr>
            <w:rFonts w:asciiTheme="minorHAnsi" w:eastAsiaTheme="minorEastAsia" w:hAnsiTheme="minorHAnsi"/>
            <w:noProof/>
            <w:sz w:val="22"/>
            <w:lang w:eastAsia="da-DK"/>
          </w:rPr>
          <w:tab/>
        </w:r>
        <w:r w:rsidR="006F7C22" w:rsidRPr="00591D4E">
          <w:rPr>
            <w:rStyle w:val="Hyperlink"/>
            <w:noProof/>
          </w:rPr>
          <w:t>Gyllen i gyllekanalerne skal udsluses mindst hver 7. dag.</w:t>
        </w:r>
      </w:hyperlink>
    </w:p>
    <w:p w:rsidR="006F7C22" w:rsidRDefault="003F2C11">
      <w:pPr>
        <w:pStyle w:val="Indholdsfortegnelse1"/>
        <w:rPr>
          <w:rFonts w:asciiTheme="minorHAnsi" w:eastAsiaTheme="minorEastAsia" w:hAnsiTheme="minorHAnsi"/>
          <w:noProof/>
          <w:sz w:val="22"/>
          <w:lang w:eastAsia="da-DK"/>
        </w:rPr>
      </w:pPr>
      <w:hyperlink w:anchor="_Toc503260101" w:history="1">
        <w:r w:rsidR="006F7C22" w:rsidRPr="00591D4E">
          <w:rPr>
            <w:rStyle w:val="Hyperlink"/>
            <w:noProof/>
            <w14:scene3d>
              <w14:camera w14:prst="orthographicFront"/>
              <w14:lightRig w14:rig="threePt" w14:dir="t">
                <w14:rot w14:lat="0" w14:lon="0" w14:rev="0"/>
              </w14:lightRig>
            </w14:scene3d>
          </w:rPr>
          <w:t>18)</w:t>
        </w:r>
        <w:r w:rsidR="006F7C22">
          <w:rPr>
            <w:rFonts w:asciiTheme="minorHAnsi" w:eastAsiaTheme="minorEastAsia" w:hAnsiTheme="minorHAnsi"/>
            <w:noProof/>
            <w:sz w:val="22"/>
            <w:lang w:eastAsia="da-DK"/>
          </w:rPr>
          <w:tab/>
        </w:r>
        <w:r w:rsidR="006F7C22" w:rsidRPr="00591D4E">
          <w:rPr>
            <w:rStyle w:val="Hyperlink"/>
            <w:noProof/>
          </w:rPr>
          <w:t>Udslusning skal foretages mellem kl. 8 og 16 og må ikke foretages på lørdage eller søn- og helligdage.</w:t>
        </w:r>
      </w:hyperlink>
    </w:p>
    <w:p w:rsidR="006F7C22" w:rsidRDefault="003F2C11">
      <w:pPr>
        <w:pStyle w:val="Indholdsfortegnelse1"/>
        <w:rPr>
          <w:rFonts w:asciiTheme="minorHAnsi" w:eastAsiaTheme="minorEastAsia" w:hAnsiTheme="minorHAnsi"/>
          <w:noProof/>
          <w:sz w:val="22"/>
          <w:lang w:eastAsia="da-DK"/>
        </w:rPr>
      </w:pPr>
      <w:hyperlink w:anchor="_Toc503260102" w:history="1">
        <w:r w:rsidR="006F7C22" w:rsidRPr="00591D4E">
          <w:rPr>
            <w:rStyle w:val="Hyperlink"/>
            <w:noProof/>
            <w14:scene3d>
              <w14:camera w14:prst="orthographicFront"/>
              <w14:lightRig w14:rig="threePt" w14:dir="t">
                <w14:rot w14:lat="0" w14:lon="0" w14:rev="0"/>
              </w14:lightRig>
            </w14:scene3d>
          </w:rPr>
          <w:t>19)</w:t>
        </w:r>
        <w:r w:rsidR="006F7C22">
          <w:rPr>
            <w:rFonts w:asciiTheme="minorHAnsi" w:eastAsiaTheme="minorEastAsia" w:hAnsiTheme="minorHAnsi"/>
            <w:noProof/>
            <w:sz w:val="22"/>
            <w:lang w:eastAsia="da-DK"/>
          </w:rPr>
          <w:tab/>
        </w:r>
        <w:r w:rsidR="006F7C22" w:rsidRPr="00591D4E">
          <w:rPr>
            <w:rStyle w:val="Hyperlink"/>
            <w:noProof/>
          </w:rPr>
          <w:t>Der skal føres logbog over at hyppigheden af udslusningen udføres i overensstemmelse med vilkår 17). Registreringen skal opbevares på husdyrbruget i mindst fem år og forevises tilsynsmyndigheden på forlangende.</w:t>
        </w:r>
      </w:hyperlink>
    </w:p>
    <w:p w:rsidR="006F7C22" w:rsidRDefault="003F2C11">
      <w:pPr>
        <w:pStyle w:val="Indholdsfortegnelse1"/>
        <w:rPr>
          <w:rFonts w:asciiTheme="minorHAnsi" w:eastAsiaTheme="minorEastAsia" w:hAnsiTheme="minorHAnsi"/>
          <w:noProof/>
          <w:sz w:val="22"/>
          <w:lang w:eastAsia="da-DK"/>
        </w:rPr>
      </w:pPr>
      <w:hyperlink w:anchor="_Toc503260103" w:history="1">
        <w:r w:rsidR="006F7C22" w:rsidRPr="00591D4E">
          <w:rPr>
            <w:rStyle w:val="Hyperlink"/>
            <w:noProof/>
            <w14:scene3d>
              <w14:camera w14:prst="orthographicFront"/>
              <w14:lightRig w14:rig="threePt" w14:dir="t">
                <w14:rot w14:lat="0" w14:lon="0" w14:rev="0"/>
              </w14:lightRig>
            </w14:scene3d>
          </w:rPr>
          <w:t>20)</w:t>
        </w:r>
        <w:r w:rsidR="006F7C22">
          <w:rPr>
            <w:rFonts w:asciiTheme="minorHAnsi" w:eastAsiaTheme="minorEastAsia" w:hAnsiTheme="minorHAnsi"/>
            <w:noProof/>
            <w:sz w:val="22"/>
            <w:lang w:eastAsia="da-DK"/>
          </w:rPr>
          <w:tab/>
        </w:r>
        <w:r w:rsidR="006F7C22" w:rsidRPr="00591D4E">
          <w:rPr>
            <w:rStyle w:val="Hyperlink"/>
            <w:noProof/>
          </w:rPr>
          <w:t xml:space="preserve">Hvis kommunen finder det nødvendigt, skal ejer for egen regning lade udføre støjmålinger og/eller -beregninger af støjen fra husdyrbruget for at dokumentere, at støjgrænserne i vilkår 22 </w:t>
        </w:r>
        <w:r w:rsidR="006F7C22" w:rsidRPr="00591D4E">
          <w:rPr>
            <w:rStyle w:val="Hyperlink"/>
            <w:bCs/>
            <w:noProof/>
          </w:rPr>
          <w:t xml:space="preserve">miljøgodkendelsen af 3. oktober 2007 </w:t>
        </w:r>
        <w:r w:rsidR="006F7C22" w:rsidRPr="00591D4E">
          <w:rPr>
            <w:rStyle w:val="Hyperlink"/>
            <w:noProof/>
          </w:rPr>
          <w:t>er overholdt. Hvis grænserne konstateres overholdt, kan der højst pålægges ejer at få foretaget én støjmåling og eller -beregning om året. Målingerne/beregningerne skal udføres og rapporteres som ”Miljømåling – ekstern støj” af en enhed, som er optaget på Miljøstyrelsens liste over godkendte laboratorier. Virksomhedens støj skal dokumenteres ved måling eller efter gældende vejledninger fra Miljøstyrelsen, pt. Nr. 6/1984 om Måling af ekstern støj og nr. 5/1993 om Beregning af ekstern støj fra virksomheder. Målingerne/beregningerne skal foretages på/for de mest støjbelastede områder udenfor virksomhedens grund og under de mest støjbelastede driftsforhold - eller efter anden aftale med kommunen.</w:t>
        </w:r>
      </w:hyperlink>
    </w:p>
    <w:p w:rsidR="006F7C22" w:rsidRDefault="003F2C11">
      <w:pPr>
        <w:pStyle w:val="Indholdsfortegnelse1"/>
        <w:rPr>
          <w:rFonts w:asciiTheme="minorHAnsi" w:eastAsiaTheme="minorEastAsia" w:hAnsiTheme="minorHAnsi"/>
          <w:noProof/>
          <w:sz w:val="22"/>
          <w:lang w:eastAsia="da-DK"/>
        </w:rPr>
      </w:pPr>
      <w:hyperlink w:anchor="_Toc503260104" w:history="1">
        <w:r w:rsidR="006F7C22" w:rsidRPr="00591D4E">
          <w:rPr>
            <w:rStyle w:val="Hyperlink"/>
            <w:noProof/>
            <w14:scene3d>
              <w14:camera w14:prst="orthographicFront"/>
              <w14:lightRig w14:rig="threePt" w14:dir="t">
                <w14:rot w14:lat="0" w14:lon="0" w14:rev="0"/>
              </w14:lightRig>
            </w14:scene3d>
          </w:rPr>
          <w:t>21)</w:t>
        </w:r>
        <w:r w:rsidR="006F7C22">
          <w:rPr>
            <w:rFonts w:asciiTheme="minorHAnsi" w:eastAsiaTheme="minorEastAsia" w:hAnsiTheme="minorHAnsi"/>
            <w:noProof/>
            <w:sz w:val="22"/>
            <w:lang w:eastAsia="da-DK"/>
          </w:rPr>
          <w:tab/>
        </w:r>
        <w:r w:rsidR="006F7C22" w:rsidRPr="00591D4E">
          <w:rPr>
            <w:rStyle w:val="Hyperlink"/>
            <w:noProof/>
          </w:rPr>
          <w:t>Arealer, hvor der sker påfyldning af gylle til gyllebeholder, skal befæstes. Ved befæstet areal forstås, et areal, der er befæstet med et for fugtighed vanskeligt gennemtrængeligt materiale, der kan modstå påvirkningerne fra køretøjer og vogne ved fyldning og tømning.  Befæstet areal kan undgås, hvis der anvendes traktor med sugeanordning.</w:t>
        </w:r>
      </w:hyperlink>
    </w:p>
    <w:p w:rsidR="0007199D" w:rsidRPr="00124BD6" w:rsidRDefault="005E423A" w:rsidP="0007199D">
      <w:pPr>
        <w:pStyle w:val="Overskrift6"/>
        <w:jc w:val="left"/>
        <w:rPr>
          <w:color w:val="000000" w:themeColor="text1"/>
        </w:rPr>
      </w:pPr>
      <w:r>
        <w:lastRenderedPageBreak/>
        <w:fldChar w:fldCharType="end"/>
      </w:r>
      <w:r w:rsidR="0007199D" w:rsidRPr="00124BD6">
        <w:rPr>
          <w:color w:val="000000" w:themeColor="text1"/>
        </w:rPr>
        <w:t xml:space="preserve">Læsevejledning oversigt over vilkår der videreføres fra ”Miljøgodkendelse af </w:t>
      </w:r>
      <w:r w:rsidR="0007199D">
        <w:rPr>
          <w:color w:val="000000" w:themeColor="text1"/>
        </w:rPr>
        <w:t>3</w:t>
      </w:r>
      <w:r w:rsidR="0007199D" w:rsidRPr="00124BD6">
        <w:rPr>
          <w:color w:val="000000" w:themeColor="text1"/>
        </w:rPr>
        <w:t xml:space="preserve">. </w:t>
      </w:r>
      <w:r w:rsidR="0007199D">
        <w:rPr>
          <w:color w:val="000000" w:themeColor="text1"/>
        </w:rPr>
        <w:t>oktober 2007</w:t>
      </w:r>
      <w:r w:rsidR="0007199D" w:rsidRPr="00124BD6">
        <w:rPr>
          <w:color w:val="000000" w:themeColor="text1"/>
        </w:rPr>
        <w:t xml:space="preserve"> der er ikke klageadgang vedrørende disse vilkår:</w:t>
      </w:r>
    </w:p>
    <w:p w:rsidR="006C71B6" w:rsidRPr="00EE5F05" w:rsidRDefault="006C71B6" w:rsidP="006C71B6">
      <w:pPr>
        <w:rPr>
          <w:color w:val="000000" w:themeColor="text1"/>
        </w:rPr>
      </w:pPr>
      <w:r>
        <w:t xml:space="preserve">Vilkår, der er markeret med rød streg, slettes ved denne revurdering. Begrundelse for sletning fremgår af afsnit 6. </w:t>
      </w:r>
      <w:r w:rsidR="00EE5F05">
        <w:t>Øvrige vilkår fra miljøgodkendelsen fastholdes. Bemærk at disse vilkår ikke kan påklages</w:t>
      </w:r>
      <w:r w:rsidR="00EE5F05" w:rsidRPr="00EE5F05">
        <w:rPr>
          <w:color w:val="000000" w:themeColor="text1"/>
        </w:rPr>
        <w:t xml:space="preserve">. </w:t>
      </w:r>
    </w:p>
    <w:p w:rsidR="00E6199B" w:rsidRDefault="00A927C2" w:rsidP="005E423A">
      <w:r>
        <w:rPr>
          <w:noProof/>
          <w:lang w:eastAsia="da-DK"/>
        </w:rPr>
        <mc:AlternateContent>
          <mc:Choice Requires="wps">
            <w:drawing>
              <wp:anchor distT="0" distB="0" distL="114300" distR="114300" simplePos="0" relativeHeight="251683840" behindDoc="0" locked="0" layoutInCell="0" allowOverlap="1" wp14:anchorId="06760EBD" wp14:editId="7A20134B">
                <wp:simplePos x="0" y="0"/>
                <wp:positionH relativeFrom="page">
                  <wp:posOffset>647700</wp:posOffset>
                </wp:positionH>
                <wp:positionV relativeFrom="page">
                  <wp:posOffset>3714750</wp:posOffset>
                </wp:positionV>
                <wp:extent cx="6210300" cy="666750"/>
                <wp:effectExtent l="0" t="0" r="19050" b="19050"/>
                <wp:wrapSquare wrapText="bothSides"/>
                <wp:docPr id="69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6667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E6199B">
                            <w:pPr>
                              <w:spacing w:after="0" w:line="360" w:lineRule="auto"/>
                              <w:jc w:val="center"/>
                              <w:rPr>
                                <w:rFonts w:asciiTheme="majorHAnsi" w:eastAsiaTheme="majorEastAsia" w:hAnsiTheme="majorHAnsi" w:cstheme="majorBidi"/>
                                <w:i/>
                                <w:iCs/>
                                <w:sz w:val="28"/>
                                <w:szCs w:val="28"/>
                              </w:rPr>
                            </w:pPr>
                            <w:r>
                              <w:rPr>
                                <w:noProof/>
                                <w:lang w:eastAsia="da-DK"/>
                              </w:rPr>
                              <w:drawing>
                                <wp:inline distT="0" distB="0" distL="0" distR="0" wp14:anchorId="75DAE0F8" wp14:editId="68F589D8">
                                  <wp:extent cx="5910580" cy="506774"/>
                                  <wp:effectExtent l="0" t="0" r="0" b="7620"/>
                                  <wp:docPr id="798" name="Billed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10580" cy="506774"/>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left:0;text-align:left;margin-left:51pt;margin-top:292.5pt;width:489pt;height:5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" o:allowincell="f" fillcolor="white [3201]" strokecolor="red" strokeweight="2pt">
                <v:textbox inset="10.8pt,7.2pt,10.8pt,7.2pt">
                  <w:txbxContent>
                    <w:p w:rsidR="003F2C11" w:rsidRDefault="003F2C11" w:rsidP="00E6199B">
                      <w:pPr>
                        <w:spacing w:after="0" w:line="360" w:lineRule="auto"/>
                        <w:jc w:val="center"/>
                        <w:rPr>
                          <w:rFonts w:asciiTheme="majorHAnsi" w:eastAsiaTheme="majorEastAsia" w:hAnsiTheme="majorHAnsi" w:cstheme="majorBidi"/>
                          <w:i/>
                          <w:iCs/>
                          <w:sz w:val="28"/>
                          <w:szCs w:val="28"/>
                        </w:rPr>
                      </w:pPr>
                      <w:r>
                        <w:rPr>
                          <w:noProof/>
                          <w:lang w:eastAsia="da-DK"/>
                        </w:rPr>
                        <w:drawing>
                          <wp:inline distT="0" distB="0" distL="0" distR="0" wp14:anchorId="75DAE0F8" wp14:editId="68F589D8">
                            <wp:extent cx="5910580" cy="506774"/>
                            <wp:effectExtent l="0" t="0" r="0" b="7620"/>
                            <wp:docPr id="798" name="Billed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10580" cy="506774"/>
                                    </a:xfrm>
                                    <a:prstGeom prst="rect">
                                      <a:avLst/>
                                    </a:prstGeom>
                                  </pic:spPr>
                                </pic:pic>
                              </a:graphicData>
                            </a:graphic>
                          </wp:inline>
                        </w:drawing>
                      </w:r>
                    </w:p>
                  </w:txbxContent>
                </v:textbox>
                <w10:wrap type="square" anchorx="page" anchory="page"/>
              </v:shape>
            </w:pict>
          </mc:Fallback>
        </mc:AlternateContent>
      </w:r>
      <w:r w:rsidR="00B01FE6">
        <w:rPr>
          <w:noProof/>
          <w:lang w:eastAsia="da-DK"/>
        </w:rPr>
        <w:drawing>
          <wp:inline distT="0" distB="0" distL="0" distR="0" wp14:anchorId="1AC8A313" wp14:editId="1E24D7C3">
            <wp:extent cx="6120130" cy="142999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email">
                      <a:extLst>
                        <a:ext uri="{28A0092B-C50C-407E-A947-70E740481C1C}">
                          <a14:useLocalDpi xmlns:a14="http://schemas.microsoft.com/office/drawing/2010/main"/>
                        </a:ext>
                      </a:extLst>
                    </a:blip>
                    <a:stretch>
                      <a:fillRect/>
                    </a:stretch>
                  </pic:blipFill>
                  <pic:spPr>
                    <a:xfrm>
                      <a:off x="0" y="0"/>
                      <a:ext cx="6120130" cy="1429994"/>
                    </a:xfrm>
                    <a:prstGeom prst="rect">
                      <a:avLst/>
                    </a:prstGeom>
                  </pic:spPr>
                </pic:pic>
              </a:graphicData>
            </a:graphic>
          </wp:inline>
        </w:drawing>
      </w:r>
    </w:p>
    <w:p w:rsidR="00A927C2" w:rsidRDefault="00A927C2" w:rsidP="005E423A">
      <w:r>
        <w:rPr>
          <w:noProof/>
          <w:lang w:eastAsia="da-DK"/>
        </w:rPr>
        <w:drawing>
          <wp:inline distT="0" distB="0" distL="0" distR="0" wp14:anchorId="6F3F1871" wp14:editId="6299A12F">
            <wp:extent cx="5867400" cy="3832168"/>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email">
                      <a:extLst>
                        <a:ext uri="{28A0092B-C50C-407E-A947-70E740481C1C}">
                          <a14:useLocalDpi xmlns:a14="http://schemas.microsoft.com/office/drawing/2010/main"/>
                        </a:ext>
                      </a:extLst>
                    </a:blip>
                    <a:stretch>
                      <a:fillRect/>
                    </a:stretch>
                  </pic:blipFill>
                  <pic:spPr>
                    <a:xfrm>
                      <a:off x="0" y="0"/>
                      <a:ext cx="5863142" cy="3829387"/>
                    </a:xfrm>
                    <a:prstGeom prst="rect">
                      <a:avLst/>
                    </a:prstGeom>
                  </pic:spPr>
                </pic:pic>
              </a:graphicData>
            </a:graphic>
          </wp:inline>
        </w:drawing>
      </w:r>
    </w:p>
    <w:p w:rsidR="00B01FE6" w:rsidRDefault="00B01FE6" w:rsidP="005E423A">
      <w:r>
        <w:rPr>
          <w:noProof/>
          <w:lang w:eastAsia="da-DK"/>
        </w:rPr>
        <w:lastRenderedPageBreak/>
        <w:drawing>
          <wp:inline distT="0" distB="0" distL="0" distR="0" wp14:anchorId="754AD42C" wp14:editId="52BAA195">
            <wp:extent cx="5915025" cy="1650181"/>
            <wp:effectExtent l="0" t="0" r="0" b="762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23441" cy="1652529"/>
                    </a:xfrm>
                    <a:prstGeom prst="rect">
                      <a:avLst/>
                    </a:prstGeom>
                  </pic:spPr>
                </pic:pic>
              </a:graphicData>
            </a:graphic>
          </wp:inline>
        </w:drawing>
      </w:r>
    </w:p>
    <w:p w:rsidR="005B42DA" w:rsidRDefault="00A927C2" w:rsidP="00B01FE6">
      <w:r>
        <w:rPr>
          <w:noProof/>
          <w:lang w:eastAsia="da-DK"/>
        </w:rPr>
        <mc:AlternateContent>
          <mc:Choice Requires="wps">
            <w:drawing>
              <wp:anchor distT="0" distB="0" distL="114300" distR="114300" simplePos="0" relativeHeight="251661312" behindDoc="0" locked="0" layoutInCell="0" allowOverlap="1" wp14:anchorId="0AB01FA8" wp14:editId="21BB1F3D">
                <wp:simplePos x="0" y="0"/>
                <wp:positionH relativeFrom="page">
                  <wp:posOffset>723900</wp:posOffset>
                </wp:positionH>
                <wp:positionV relativeFrom="page">
                  <wp:posOffset>3209925</wp:posOffset>
                </wp:positionV>
                <wp:extent cx="6210300" cy="3095625"/>
                <wp:effectExtent l="0" t="0" r="19050" b="28575"/>
                <wp:wrapSquare wrapText="bothSides"/>
                <wp:docPr id="1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095625"/>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B01FE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47926643" wp14:editId="5669FB52">
                                  <wp:extent cx="5910580" cy="2916171"/>
                                  <wp:effectExtent l="0" t="0" r="0" b="0"/>
                                  <wp:docPr id="799" name="Billed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910580" cy="2916171"/>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7" type="#_x0000_t202" style="position:absolute;left:0;text-align:left;margin-left:57pt;margin-top:252.75pt;width:489pt;height:24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" o:allowincell="f" fillcolor="white [3201]" strokecolor="red" strokeweight="2pt">
                <v:textbox inset="10.8pt,7.2pt,10.8pt,7.2pt">
                  <w:txbxContent>
                    <w:p w:rsidR="003F2C11" w:rsidRDefault="003F2C11" w:rsidP="00B01FE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47926643" wp14:editId="5669FB52">
                            <wp:extent cx="5910580" cy="2916171"/>
                            <wp:effectExtent l="0" t="0" r="0" b="0"/>
                            <wp:docPr id="799" name="Billed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910580" cy="2916171"/>
                                    </a:xfrm>
                                    <a:prstGeom prst="rect">
                                      <a:avLst/>
                                    </a:prstGeom>
                                  </pic:spPr>
                                </pic:pic>
                              </a:graphicData>
                            </a:graphic>
                          </wp:inline>
                        </w:drawing>
                      </w:r>
                    </w:p>
                  </w:txbxContent>
                </v:textbox>
                <w10:wrap type="square" anchorx="page" anchory="page"/>
              </v:shape>
            </w:pict>
          </mc:Fallback>
        </mc:AlternateContent>
      </w:r>
      <w:r w:rsidR="005B42DA">
        <w:rPr>
          <w:noProof/>
          <w:lang w:eastAsia="da-DK"/>
        </w:rPr>
        <w:drawing>
          <wp:inline distT="0" distB="0" distL="0" distR="0" wp14:anchorId="2E05CAED" wp14:editId="2F46A39D">
            <wp:extent cx="6120130" cy="1631912"/>
            <wp:effectExtent l="0" t="0" r="0" b="698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120130" cy="1631912"/>
                    </a:xfrm>
                    <a:prstGeom prst="rect">
                      <a:avLst/>
                    </a:prstGeom>
                  </pic:spPr>
                </pic:pic>
              </a:graphicData>
            </a:graphic>
          </wp:inline>
        </w:drawing>
      </w:r>
    </w:p>
    <w:p w:rsidR="001A15A8" w:rsidRDefault="001A15A8" w:rsidP="00B01FE6">
      <w:r>
        <w:rPr>
          <w:noProof/>
          <w:lang w:eastAsia="da-DK"/>
        </w:rPr>
        <mc:AlternateContent>
          <mc:Choice Requires="wps">
            <w:drawing>
              <wp:anchor distT="0" distB="0" distL="114300" distR="114300" simplePos="0" relativeHeight="251663360" behindDoc="0" locked="0" layoutInCell="0" allowOverlap="1" wp14:anchorId="28B2C701" wp14:editId="6D893326">
                <wp:simplePos x="0" y="0"/>
                <wp:positionH relativeFrom="page">
                  <wp:posOffset>685800</wp:posOffset>
                </wp:positionH>
                <wp:positionV relativeFrom="page">
                  <wp:posOffset>8353425</wp:posOffset>
                </wp:positionV>
                <wp:extent cx="6210300" cy="742950"/>
                <wp:effectExtent l="0" t="0" r="19050" b="19050"/>
                <wp:wrapSquare wrapText="bothSides"/>
                <wp:docPr id="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7429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EA699C">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10CAD35E" wp14:editId="501B67DB">
                                  <wp:extent cx="5910580" cy="497290"/>
                                  <wp:effectExtent l="0" t="0" r="0" b="0"/>
                                  <wp:docPr id="800" name="Billed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10580" cy="497290"/>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8" type="#_x0000_t202" style="position:absolute;left:0;text-align:left;margin-left:54pt;margin-top:657.75pt;width:489pt;height:5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" o:allowincell="f" fillcolor="white [3201]" strokecolor="red" strokeweight="2pt">
                <v:textbox inset="10.8pt,7.2pt,10.8pt,7.2pt">
                  <w:txbxContent>
                    <w:p w:rsidR="003F2C11" w:rsidRDefault="003F2C11" w:rsidP="00EA699C">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10CAD35E" wp14:editId="501B67DB">
                            <wp:extent cx="5910580" cy="497290"/>
                            <wp:effectExtent l="0" t="0" r="0" b="0"/>
                            <wp:docPr id="800" name="Billed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10580" cy="497290"/>
                                    </a:xfrm>
                                    <a:prstGeom prst="rect">
                                      <a:avLst/>
                                    </a:prstGeom>
                                  </pic:spPr>
                                </pic:pic>
                              </a:graphicData>
                            </a:graphic>
                          </wp:inline>
                        </w:drawing>
                      </w:r>
                    </w:p>
                  </w:txbxContent>
                </v:textbox>
                <w10:wrap type="square" anchorx="page" anchory="page"/>
              </v:shape>
            </w:pict>
          </mc:Fallback>
        </mc:AlternateContent>
      </w:r>
    </w:p>
    <w:p w:rsidR="003C6423" w:rsidRDefault="003C6423" w:rsidP="005E423A">
      <w:r>
        <w:rPr>
          <w:noProof/>
          <w:lang w:eastAsia="da-DK"/>
        </w:rPr>
        <w:lastRenderedPageBreak/>
        <w:drawing>
          <wp:inline distT="0" distB="0" distL="0" distR="0" wp14:anchorId="1CA40EA5" wp14:editId="5CD29027">
            <wp:extent cx="6120130" cy="2957572"/>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email">
                      <a:extLst>
                        <a:ext uri="{28A0092B-C50C-407E-A947-70E740481C1C}">
                          <a14:useLocalDpi xmlns:a14="http://schemas.microsoft.com/office/drawing/2010/main"/>
                        </a:ext>
                      </a:extLst>
                    </a:blip>
                    <a:stretch>
                      <a:fillRect/>
                    </a:stretch>
                  </pic:blipFill>
                  <pic:spPr>
                    <a:xfrm>
                      <a:off x="0" y="0"/>
                      <a:ext cx="6120130" cy="2957572"/>
                    </a:xfrm>
                    <a:prstGeom prst="rect">
                      <a:avLst/>
                    </a:prstGeom>
                  </pic:spPr>
                </pic:pic>
              </a:graphicData>
            </a:graphic>
          </wp:inline>
        </w:drawing>
      </w:r>
    </w:p>
    <w:p w:rsidR="003C6423" w:rsidRDefault="003C6423" w:rsidP="005E423A">
      <w:r>
        <w:rPr>
          <w:noProof/>
          <w:lang w:eastAsia="da-DK"/>
        </w:rPr>
        <w:drawing>
          <wp:inline distT="0" distB="0" distL="0" distR="0" wp14:anchorId="14F11B8F" wp14:editId="00BB0C4D">
            <wp:extent cx="6120130" cy="5260906"/>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20130" cy="5260906"/>
                    </a:xfrm>
                    <a:prstGeom prst="rect">
                      <a:avLst/>
                    </a:prstGeom>
                  </pic:spPr>
                </pic:pic>
              </a:graphicData>
            </a:graphic>
          </wp:inline>
        </w:drawing>
      </w:r>
    </w:p>
    <w:p w:rsidR="003C6423" w:rsidRDefault="003C6423" w:rsidP="005E423A">
      <w:r>
        <w:rPr>
          <w:noProof/>
          <w:lang w:eastAsia="da-DK"/>
        </w:rPr>
        <w:lastRenderedPageBreak/>
        <w:drawing>
          <wp:inline distT="0" distB="0" distL="0" distR="0" wp14:anchorId="22D3A72A" wp14:editId="2CC0AAC9">
            <wp:extent cx="6120130" cy="2845259"/>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120130" cy="2845259"/>
                    </a:xfrm>
                    <a:prstGeom prst="rect">
                      <a:avLst/>
                    </a:prstGeom>
                  </pic:spPr>
                </pic:pic>
              </a:graphicData>
            </a:graphic>
          </wp:inline>
        </w:drawing>
      </w:r>
    </w:p>
    <w:p w:rsidR="003C6423" w:rsidRDefault="003C6423" w:rsidP="005E423A">
      <w:r>
        <w:rPr>
          <w:noProof/>
          <w:lang w:eastAsia="da-DK"/>
        </w:rPr>
        <w:drawing>
          <wp:inline distT="0" distB="0" distL="0" distR="0" wp14:anchorId="7664ACA8" wp14:editId="0F40A41B">
            <wp:extent cx="6120130" cy="381741"/>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120130" cy="381741"/>
                    </a:xfrm>
                    <a:prstGeom prst="rect">
                      <a:avLst/>
                    </a:prstGeom>
                  </pic:spPr>
                </pic:pic>
              </a:graphicData>
            </a:graphic>
          </wp:inline>
        </w:drawing>
      </w:r>
    </w:p>
    <w:p w:rsidR="003C6423" w:rsidRDefault="003C6423" w:rsidP="005E423A">
      <w:r>
        <w:rPr>
          <w:noProof/>
          <w:lang w:eastAsia="da-DK"/>
        </w:rPr>
        <w:drawing>
          <wp:inline distT="0" distB="0" distL="0" distR="0" wp14:anchorId="3DE44D4A" wp14:editId="7A75F389">
            <wp:extent cx="6120130" cy="3901491"/>
            <wp:effectExtent l="0" t="0" r="0" b="381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120130" cy="3901491"/>
                    </a:xfrm>
                    <a:prstGeom prst="rect">
                      <a:avLst/>
                    </a:prstGeom>
                  </pic:spPr>
                </pic:pic>
              </a:graphicData>
            </a:graphic>
          </wp:inline>
        </w:drawing>
      </w:r>
    </w:p>
    <w:p w:rsidR="003C6423" w:rsidRDefault="00EA699C" w:rsidP="005E423A">
      <w:r>
        <w:rPr>
          <w:noProof/>
          <w:lang w:eastAsia="da-DK"/>
        </w:rPr>
        <w:drawing>
          <wp:inline distT="0" distB="0" distL="0" distR="0" wp14:anchorId="1A0CBEF1" wp14:editId="7605D3E0">
            <wp:extent cx="6120130" cy="757958"/>
            <wp:effectExtent l="0" t="0" r="0" b="444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120130" cy="757958"/>
                    </a:xfrm>
                    <a:prstGeom prst="rect">
                      <a:avLst/>
                    </a:prstGeom>
                  </pic:spPr>
                </pic:pic>
              </a:graphicData>
            </a:graphic>
          </wp:inline>
        </w:drawing>
      </w:r>
    </w:p>
    <w:p w:rsidR="00EA699C" w:rsidRDefault="00EA699C" w:rsidP="005E423A">
      <w:r>
        <w:rPr>
          <w:noProof/>
          <w:lang w:eastAsia="da-DK"/>
        </w:rPr>
        <w:lastRenderedPageBreak/>
        <w:drawing>
          <wp:inline distT="0" distB="0" distL="0" distR="0" wp14:anchorId="589E3EA5" wp14:editId="49D62CF6">
            <wp:extent cx="6120130" cy="584272"/>
            <wp:effectExtent l="0" t="0" r="0" b="635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6120130" cy="584272"/>
                    </a:xfrm>
                    <a:prstGeom prst="rect">
                      <a:avLst/>
                    </a:prstGeom>
                  </pic:spPr>
                </pic:pic>
              </a:graphicData>
            </a:graphic>
          </wp:inline>
        </w:drawing>
      </w:r>
    </w:p>
    <w:p w:rsidR="003C6423" w:rsidRDefault="00EA699C" w:rsidP="005E423A">
      <w:r>
        <w:rPr>
          <w:noProof/>
          <w:lang w:eastAsia="da-DK"/>
        </w:rPr>
        <w:drawing>
          <wp:inline distT="0" distB="0" distL="0" distR="0" wp14:anchorId="3FC4285E" wp14:editId="634D627B">
            <wp:extent cx="6120130" cy="762254"/>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120130" cy="762254"/>
                    </a:xfrm>
                    <a:prstGeom prst="rect">
                      <a:avLst/>
                    </a:prstGeom>
                  </pic:spPr>
                </pic:pic>
              </a:graphicData>
            </a:graphic>
          </wp:inline>
        </w:drawing>
      </w:r>
    </w:p>
    <w:p w:rsidR="003C6423" w:rsidRDefault="001A15A8" w:rsidP="005E423A">
      <w:r>
        <w:rPr>
          <w:noProof/>
          <w:lang w:eastAsia="da-DK"/>
        </w:rPr>
        <mc:AlternateContent>
          <mc:Choice Requires="wps">
            <w:drawing>
              <wp:anchor distT="0" distB="0" distL="114300" distR="114300" simplePos="0" relativeHeight="251665408" behindDoc="0" locked="0" layoutInCell="0" allowOverlap="1" wp14:anchorId="0D2C591F" wp14:editId="7963AF3C">
                <wp:simplePos x="0" y="0"/>
                <wp:positionH relativeFrom="page">
                  <wp:posOffset>638175</wp:posOffset>
                </wp:positionH>
                <wp:positionV relativeFrom="page">
                  <wp:posOffset>4038600</wp:posOffset>
                </wp:positionV>
                <wp:extent cx="6210300" cy="1304925"/>
                <wp:effectExtent l="0" t="0" r="19050" b="28575"/>
                <wp:wrapSquare wrapText="bothSides"/>
                <wp:docPr id="67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04925"/>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EA699C">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7E73CEAD" wp14:editId="3BCCD017">
                                  <wp:extent cx="5910580" cy="1043776"/>
                                  <wp:effectExtent l="0" t="0" r="0" b="4445"/>
                                  <wp:docPr id="801" name="Billed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10580" cy="1043776"/>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29" type="#_x0000_t202" style="position:absolute;left:0;text-align:left;margin-left:50.25pt;margin-top:318pt;width:489pt;height:10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" o:allowincell="f" fillcolor="white [3201]" strokecolor="red" strokeweight="2pt">
                <v:textbox inset="10.8pt,7.2pt,10.8pt,7.2pt">
                  <w:txbxContent>
                    <w:p w:rsidR="003F2C11" w:rsidRDefault="003F2C11" w:rsidP="00EA699C">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7E73CEAD" wp14:editId="3BCCD017">
                            <wp:extent cx="5910580" cy="1043776"/>
                            <wp:effectExtent l="0" t="0" r="0" b="4445"/>
                            <wp:docPr id="801" name="Billed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10580" cy="1043776"/>
                                    </a:xfrm>
                                    <a:prstGeom prst="rect">
                                      <a:avLst/>
                                    </a:prstGeom>
                                  </pic:spPr>
                                </pic:pic>
                              </a:graphicData>
                            </a:graphic>
                          </wp:inline>
                        </w:drawing>
                      </w:r>
                    </w:p>
                  </w:txbxContent>
                </v:textbox>
                <w10:wrap type="square" anchorx="page" anchory="page"/>
              </v:shape>
            </w:pict>
          </mc:Fallback>
        </mc:AlternateContent>
      </w:r>
      <w:r>
        <w:rPr>
          <w:noProof/>
          <w:lang w:eastAsia="da-DK"/>
        </w:rPr>
        <mc:AlternateContent>
          <mc:Choice Requires="wps">
            <w:drawing>
              <wp:anchor distT="0" distB="0" distL="114300" distR="114300" simplePos="0" relativeHeight="251667456" behindDoc="0" locked="0" layoutInCell="0" allowOverlap="1" wp14:anchorId="056B2008" wp14:editId="79B879B7">
                <wp:simplePos x="0" y="0"/>
                <wp:positionH relativeFrom="page">
                  <wp:posOffset>542925</wp:posOffset>
                </wp:positionH>
                <wp:positionV relativeFrom="page">
                  <wp:posOffset>6086475</wp:posOffset>
                </wp:positionV>
                <wp:extent cx="6210300" cy="1085850"/>
                <wp:effectExtent l="0" t="0" r="19050" b="19050"/>
                <wp:wrapSquare wrapText="bothSides"/>
                <wp:docPr id="67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858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EA699C">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1EACBD79" wp14:editId="63ED9728">
                                  <wp:extent cx="5910580" cy="864182"/>
                                  <wp:effectExtent l="0" t="0" r="0" b="0"/>
                                  <wp:docPr id="802" name="Billed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910580" cy="864182"/>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0" type="#_x0000_t202" style="position:absolute;left:0;text-align:left;margin-left:42.75pt;margin-top:479.25pt;width:489pt;height:8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" o:allowincell="f" fillcolor="white [3201]" strokecolor="red" strokeweight="2pt">
                <v:textbox inset="10.8pt,7.2pt,10.8pt,7.2pt">
                  <w:txbxContent>
                    <w:p w:rsidR="003F2C11" w:rsidRDefault="003F2C11" w:rsidP="00EA699C">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1EACBD79" wp14:editId="63ED9728">
                            <wp:extent cx="5910580" cy="864182"/>
                            <wp:effectExtent l="0" t="0" r="0" b="0"/>
                            <wp:docPr id="802" name="Billed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910580" cy="864182"/>
                                    </a:xfrm>
                                    <a:prstGeom prst="rect">
                                      <a:avLst/>
                                    </a:prstGeom>
                                  </pic:spPr>
                                </pic:pic>
                              </a:graphicData>
                            </a:graphic>
                          </wp:inline>
                        </w:drawing>
                      </w:r>
                    </w:p>
                  </w:txbxContent>
                </v:textbox>
                <w10:wrap type="square" anchorx="page" anchory="page"/>
              </v:shape>
            </w:pict>
          </mc:Fallback>
        </mc:AlternateContent>
      </w:r>
      <w:r>
        <w:rPr>
          <w:noProof/>
          <w:lang w:eastAsia="da-DK"/>
        </w:rPr>
        <w:drawing>
          <wp:inline distT="0" distB="0" distL="0" distR="0" wp14:anchorId="35226521" wp14:editId="038E8260">
            <wp:extent cx="6120130" cy="1050095"/>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6120130" cy="1050095"/>
                    </a:xfrm>
                    <a:prstGeom prst="rect">
                      <a:avLst/>
                    </a:prstGeom>
                  </pic:spPr>
                </pic:pic>
              </a:graphicData>
            </a:graphic>
          </wp:inline>
        </w:drawing>
      </w:r>
    </w:p>
    <w:p w:rsidR="003C6423" w:rsidRDefault="00EA699C" w:rsidP="005E423A">
      <w:r>
        <w:rPr>
          <w:noProof/>
          <w:lang w:eastAsia="da-DK"/>
        </w:rPr>
        <w:drawing>
          <wp:inline distT="0" distB="0" distL="0" distR="0" wp14:anchorId="576DE6A7" wp14:editId="2E36751A">
            <wp:extent cx="6120130" cy="418565"/>
            <wp:effectExtent l="0" t="0" r="0" b="635"/>
            <wp:docPr id="675" name="Billed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6120130" cy="418565"/>
                    </a:xfrm>
                    <a:prstGeom prst="rect">
                      <a:avLst/>
                    </a:prstGeom>
                  </pic:spPr>
                </pic:pic>
              </a:graphicData>
            </a:graphic>
          </wp:inline>
        </w:drawing>
      </w:r>
    </w:p>
    <w:p w:rsidR="00EA699C" w:rsidRDefault="00EA699C" w:rsidP="005E423A">
      <w:r>
        <w:rPr>
          <w:noProof/>
          <w:lang w:eastAsia="da-DK"/>
        </w:rPr>
        <w:drawing>
          <wp:inline distT="0" distB="0" distL="0" distR="0" wp14:anchorId="236FF6A2" wp14:editId="19557793">
            <wp:extent cx="6120130" cy="1212733"/>
            <wp:effectExtent l="0" t="0" r="0" b="6985"/>
            <wp:docPr id="680" name="Billed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email">
                      <a:extLst>
                        <a:ext uri="{28A0092B-C50C-407E-A947-70E740481C1C}">
                          <a14:useLocalDpi xmlns:a14="http://schemas.microsoft.com/office/drawing/2010/main"/>
                        </a:ext>
                      </a:extLst>
                    </a:blip>
                    <a:stretch>
                      <a:fillRect/>
                    </a:stretch>
                  </pic:blipFill>
                  <pic:spPr>
                    <a:xfrm>
                      <a:off x="0" y="0"/>
                      <a:ext cx="6120130" cy="1212733"/>
                    </a:xfrm>
                    <a:prstGeom prst="rect">
                      <a:avLst/>
                    </a:prstGeom>
                  </pic:spPr>
                </pic:pic>
              </a:graphicData>
            </a:graphic>
          </wp:inline>
        </w:drawing>
      </w:r>
    </w:p>
    <w:p w:rsidR="00B01FE6" w:rsidRDefault="00EA699C" w:rsidP="005E423A">
      <w:r>
        <w:rPr>
          <w:noProof/>
          <w:lang w:eastAsia="da-DK"/>
        </w:rPr>
        <w:drawing>
          <wp:inline distT="0" distB="0" distL="0" distR="0" wp14:anchorId="7ED90A41" wp14:editId="676B673B">
            <wp:extent cx="6120130" cy="925507"/>
            <wp:effectExtent l="0" t="0" r="0" b="8255"/>
            <wp:docPr id="681" name="Billed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6120130" cy="925507"/>
                    </a:xfrm>
                    <a:prstGeom prst="rect">
                      <a:avLst/>
                    </a:prstGeom>
                  </pic:spPr>
                </pic:pic>
              </a:graphicData>
            </a:graphic>
          </wp:inline>
        </w:drawing>
      </w:r>
    </w:p>
    <w:p w:rsidR="00EA699C" w:rsidRDefault="00EA699C" w:rsidP="005E423A">
      <w:r>
        <w:rPr>
          <w:noProof/>
          <w:lang w:eastAsia="da-DK"/>
        </w:rPr>
        <w:lastRenderedPageBreak/>
        <w:drawing>
          <wp:inline distT="0" distB="0" distL="0" distR="0" wp14:anchorId="1E6439CC" wp14:editId="060A0827">
            <wp:extent cx="6120130" cy="1406672"/>
            <wp:effectExtent l="0" t="0" r="0" b="3175"/>
            <wp:docPr id="682" name="Billed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120130" cy="1406672"/>
                    </a:xfrm>
                    <a:prstGeom prst="rect">
                      <a:avLst/>
                    </a:prstGeom>
                  </pic:spPr>
                </pic:pic>
              </a:graphicData>
            </a:graphic>
          </wp:inline>
        </w:drawing>
      </w:r>
    </w:p>
    <w:p w:rsidR="00EA699C" w:rsidRDefault="00F45936" w:rsidP="005E423A">
      <w:r>
        <w:rPr>
          <w:noProof/>
          <w:lang w:eastAsia="da-DK"/>
        </w:rPr>
        <w:drawing>
          <wp:inline distT="0" distB="0" distL="0" distR="0" wp14:anchorId="49E766C1" wp14:editId="4D5DE8DB">
            <wp:extent cx="5048250" cy="473337"/>
            <wp:effectExtent l="0" t="0" r="0" b="3175"/>
            <wp:docPr id="684" name="Billed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115676" cy="479659"/>
                    </a:xfrm>
                    <a:prstGeom prst="rect">
                      <a:avLst/>
                    </a:prstGeom>
                  </pic:spPr>
                </pic:pic>
              </a:graphicData>
            </a:graphic>
          </wp:inline>
        </w:drawing>
      </w:r>
    </w:p>
    <w:p w:rsidR="00F45936" w:rsidRDefault="00F45936" w:rsidP="005E423A">
      <w:r>
        <w:rPr>
          <w:noProof/>
          <w:lang w:eastAsia="da-DK"/>
        </w:rPr>
        <w:drawing>
          <wp:inline distT="0" distB="0" distL="0" distR="0" wp14:anchorId="26BB053B" wp14:editId="6FC482F2">
            <wp:extent cx="5543550" cy="591489"/>
            <wp:effectExtent l="0" t="0" r="0" b="0"/>
            <wp:docPr id="685" name="Billed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539527" cy="591060"/>
                    </a:xfrm>
                    <a:prstGeom prst="rect">
                      <a:avLst/>
                    </a:prstGeom>
                  </pic:spPr>
                </pic:pic>
              </a:graphicData>
            </a:graphic>
          </wp:inline>
        </w:drawing>
      </w:r>
    </w:p>
    <w:p w:rsidR="00223650" w:rsidRDefault="00223650" w:rsidP="00223650">
      <w:pPr>
        <w:spacing w:after="0" w:line="240" w:lineRule="auto"/>
        <w:rPr>
          <w:rFonts w:ascii="Verdana,Bold" w:hAnsi="Verdana,Bold" w:cs="Verdana,Bold"/>
          <w:b/>
          <w:bCs/>
          <w:sz w:val="22"/>
        </w:rPr>
      </w:pPr>
      <w:r>
        <w:rPr>
          <w:rFonts w:ascii="Verdana,Bold" w:hAnsi="Verdana,Bold" w:cs="Verdana,Bold"/>
          <w:b/>
          <w:bCs/>
          <w:sz w:val="22"/>
        </w:rPr>
        <w:t>2.7. Jord og grundvand</w:t>
      </w:r>
    </w:p>
    <w:p w:rsidR="00223650" w:rsidRDefault="001A15A8" w:rsidP="00223650">
      <w:pPr>
        <w:spacing w:after="0" w:line="240" w:lineRule="auto"/>
      </w:pPr>
      <w:r>
        <w:rPr>
          <w:noProof/>
          <w:lang w:eastAsia="da-DK"/>
        </w:rPr>
        <mc:AlternateContent>
          <mc:Choice Requires="wps">
            <w:drawing>
              <wp:anchor distT="0" distB="0" distL="114300" distR="114300" simplePos="0" relativeHeight="251669504" behindDoc="0" locked="0" layoutInCell="0" allowOverlap="1" wp14:anchorId="1745CDD1" wp14:editId="6BF58944">
                <wp:simplePos x="0" y="0"/>
                <wp:positionH relativeFrom="page">
                  <wp:posOffset>638175</wp:posOffset>
                </wp:positionH>
                <wp:positionV relativeFrom="page">
                  <wp:posOffset>4505325</wp:posOffset>
                </wp:positionV>
                <wp:extent cx="6210300" cy="1085850"/>
                <wp:effectExtent l="0" t="0" r="19050" b="19050"/>
                <wp:wrapSquare wrapText="bothSides"/>
                <wp:docPr id="68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858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F4593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74256A6A" wp14:editId="5A7068C1">
                                  <wp:extent cx="5910580" cy="815633"/>
                                  <wp:effectExtent l="0" t="0" r="0" b="3810"/>
                                  <wp:docPr id="803" name="Billed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email">
                                            <a:extLst>
                                              <a:ext uri="{28A0092B-C50C-407E-A947-70E740481C1C}">
                                                <a14:useLocalDpi xmlns:a14="http://schemas.microsoft.com/office/drawing/2010/main"/>
                                              </a:ext>
                                            </a:extLst>
                                          </a:blip>
                                          <a:stretch>
                                            <a:fillRect/>
                                          </a:stretch>
                                        </pic:blipFill>
                                        <pic:spPr>
                                          <a:xfrm>
                                            <a:off x="0" y="0"/>
                                            <a:ext cx="5910580" cy="815633"/>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1" type="#_x0000_t202" style="position:absolute;left:0;text-align:left;margin-left:50.25pt;margin-top:354.75pt;width:489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" o:allowincell="f" fillcolor="white [3201]" strokecolor="red" strokeweight="2pt">
                <v:textbox inset="10.8pt,7.2pt,10.8pt,7.2pt">
                  <w:txbxContent>
                    <w:p w:rsidR="003F2C11" w:rsidRDefault="003F2C11" w:rsidP="00F4593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74256A6A" wp14:editId="5A7068C1">
                            <wp:extent cx="5910580" cy="815633"/>
                            <wp:effectExtent l="0" t="0" r="0" b="3810"/>
                            <wp:docPr id="803" name="Billed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email">
                                      <a:extLst>
                                        <a:ext uri="{28A0092B-C50C-407E-A947-70E740481C1C}">
                                          <a14:useLocalDpi xmlns:a14="http://schemas.microsoft.com/office/drawing/2010/main"/>
                                        </a:ext>
                                      </a:extLst>
                                    </a:blip>
                                    <a:stretch>
                                      <a:fillRect/>
                                    </a:stretch>
                                  </pic:blipFill>
                                  <pic:spPr>
                                    <a:xfrm>
                                      <a:off x="0" y="0"/>
                                      <a:ext cx="5910580" cy="815633"/>
                                    </a:xfrm>
                                    <a:prstGeom prst="rect">
                                      <a:avLst/>
                                    </a:prstGeom>
                                  </pic:spPr>
                                </pic:pic>
                              </a:graphicData>
                            </a:graphic>
                          </wp:inline>
                        </w:drawing>
                      </w:r>
                    </w:p>
                  </w:txbxContent>
                </v:textbox>
                <w10:wrap type="square" anchorx="page" anchory="page"/>
              </v:shape>
            </w:pict>
          </mc:Fallback>
        </mc:AlternateContent>
      </w:r>
      <w:r w:rsidR="00223650">
        <w:rPr>
          <w:noProof/>
          <w:lang w:eastAsia="da-DK"/>
        </w:rPr>
        <w:drawing>
          <wp:inline distT="0" distB="0" distL="0" distR="0" wp14:anchorId="136EB7FF" wp14:editId="19957F6A">
            <wp:extent cx="3790950" cy="231256"/>
            <wp:effectExtent l="0" t="0" r="0" b="0"/>
            <wp:docPr id="686" name="Billed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3790950" cy="231256"/>
                    </a:xfrm>
                    <a:prstGeom prst="rect">
                      <a:avLst/>
                    </a:prstGeom>
                  </pic:spPr>
                </pic:pic>
              </a:graphicData>
            </a:graphic>
          </wp:inline>
        </w:drawing>
      </w:r>
    </w:p>
    <w:p w:rsidR="00E33E69" w:rsidRDefault="001A15A8" w:rsidP="00223650">
      <w:pPr>
        <w:spacing w:after="0" w:line="240" w:lineRule="auto"/>
      </w:pPr>
      <w:r>
        <w:rPr>
          <w:noProof/>
          <w:lang w:eastAsia="da-DK"/>
        </w:rPr>
        <mc:AlternateContent>
          <mc:Choice Requires="wps">
            <w:drawing>
              <wp:anchor distT="0" distB="0" distL="114300" distR="114300" simplePos="0" relativeHeight="251671552" behindDoc="0" locked="0" layoutInCell="0" allowOverlap="1" wp14:anchorId="55F96EE9" wp14:editId="5D20B2C4">
                <wp:simplePos x="0" y="0"/>
                <wp:positionH relativeFrom="page">
                  <wp:posOffset>571500</wp:posOffset>
                </wp:positionH>
                <wp:positionV relativeFrom="page">
                  <wp:posOffset>6743700</wp:posOffset>
                </wp:positionV>
                <wp:extent cx="6210300" cy="2724150"/>
                <wp:effectExtent l="0" t="0" r="19050" b="19050"/>
                <wp:wrapSquare wrapText="bothSides"/>
                <wp:docPr id="69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7241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F4593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69522912" wp14:editId="0FFE883C">
                                  <wp:extent cx="5910580" cy="1458085"/>
                                  <wp:effectExtent l="0" t="0" r="0" b="8890"/>
                                  <wp:docPr id="805" name="Billed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email">
                                            <a:extLst>
                                              <a:ext uri="{28A0092B-C50C-407E-A947-70E740481C1C}">
                                                <a14:useLocalDpi xmlns:a14="http://schemas.microsoft.com/office/drawing/2010/main"/>
                                              </a:ext>
                                            </a:extLst>
                                          </a:blip>
                                          <a:stretch>
                                            <a:fillRect/>
                                          </a:stretch>
                                        </pic:blipFill>
                                        <pic:spPr>
                                          <a:xfrm>
                                            <a:off x="0" y="0"/>
                                            <a:ext cx="5910580" cy="1458085"/>
                                          </a:xfrm>
                                          <a:prstGeom prst="rect">
                                            <a:avLst/>
                                          </a:prstGeom>
                                        </pic:spPr>
                                      </pic:pic>
                                    </a:graphicData>
                                  </a:graphic>
                                </wp:inline>
                              </w:drawing>
                            </w:r>
                          </w:p>
                          <w:p w:rsidR="003F2C11" w:rsidRDefault="003F2C11" w:rsidP="00F4593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32BD2078" wp14:editId="1C9357B0">
                                  <wp:extent cx="5910580" cy="948348"/>
                                  <wp:effectExtent l="0" t="0" r="0" b="4445"/>
                                  <wp:docPr id="806" name="Billed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email">
                                            <a:extLst>
                                              <a:ext uri="{28A0092B-C50C-407E-A947-70E740481C1C}">
                                                <a14:useLocalDpi xmlns:a14="http://schemas.microsoft.com/office/drawing/2010/main"/>
                                              </a:ext>
                                            </a:extLst>
                                          </a:blip>
                                          <a:stretch>
                                            <a:fillRect/>
                                          </a:stretch>
                                        </pic:blipFill>
                                        <pic:spPr>
                                          <a:xfrm>
                                            <a:off x="0" y="0"/>
                                            <a:ext cx="5910580" cy="948348"/>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2" type="#_x0000_t202" style="position:absolute;left:0;text-align:left;margin-left:45pt;margin-top:531pt;width:489pt;height:21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" o:allowincell="f" fillcolor="white [3201]" strokecolor="red" strokeweight="2pt">
                <v:textbox inset="10.8pt,7.2pt,10.8pt,7.2pt">
                  <w:txbxContent>
                    <w:p w:rsidR="003F2C11" w:rsidRDefault="003F2C11" w:rsidP="00F4593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69522912" wp14:editId="0FFE883C">
                            <wp:extent cx="5910580" cy="1458085"/>
                            <wp:effectExtent l="0" t="0" r="0" b="8890"/>
                            <wp:docPr id="805" name="Billed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email">
                                      <a:extLst>
                                        <a:ext uri="{28A0092B-C50C-407E-A947-70E740481C1C}">
                                          <a14:useLocalDpi xmlns:a14="http://schemas.microsoft.com/office/drawing/2010/main"/>
                                        </a:ext>
                                      </a:extLst>
                                    </a:blip>
                                    <a:stretch>
                                      <a:fillRect/>
                                    </a:stretch>
                                  </pic:blipFill>
                                  <pic:spPr>
                                    <a:xfrm>
                                      <a:off x="0" y="0"/>
                                      <a:ext cx="5910580" cy="1458085"/>
                                    </a:xfrm>
                                    <a:prstGeom prst="rect">
                                      <a:avLst/>
                                    </a:prstGeom>
                                  </pic:spPr>
                                </pic:pic>
                              </a:graphicData>
                            </a:graphic>
                          </wp:inline>
                        </w:drawing>
                      </w:r>
                    </w:p>
                    <w:p w:rsidR="003F2C11" w:rsidRDefault="003F2C11" w:rsidP="00F45936">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32BD2078" wp14:editId="1C9357B0">
                            <wp:extent cx="5910580" cy="948348"/>
                            <wp:effectExtent l="0" t="0" r="0" b="4445"/>
                            <wp:docPr id="806" name="Billed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email">
                                      <a:extLst>
                                        <a:ext uri="{28A0092B-C50C-407E-A947-70E740481C1C}">
                                          <a14:useLocalDpi xmlns:a14="http://schemas.microsoft.com/office/drawing/2010/main"/>
                                        </a:ext>
                                      </a:extLst>
                                    </a:blip>
                                    <a:stretch>
                                      <a:fillRect/>
                                    </a:stretch>
                                  </pic:blipFill>
                                  <pic:spPr>
                                    <a:xfrm>
                                      <a:off x="0" y="0"/>
                                      <a:ext cx="5910580" cy="948348"/>
                                    </a:xfrm>
                                    <a:prstGeom prst="rect">
                                      <a:avLst/>
                                    </a:prstGeom>
                                  </pic:spPr>
                                </pic:pic>
                              </a:graphicData>
                            </a:graphic>
                          </wp:inline>
                        </w:drawing>
                      </w:r>
                    </w:p>
                  </w:txbxContent>
                </v:textbox>
                <w10:wrap type="square" anchorx="page" anchory="page"/>
              </v:shape>
            </w:pict>
          </mc:Fallback>
        </mc:AlternateContent>
      </w:r>
      <w:r>
        <w:rPr>
          <w:noProof/>
          <w:lang w:eastAsia="da-DK"/>
        </w:rPr>
        <w:drawing>
          <wp:inline distT="0" distB="0" distL="0" distR="0" wp14:anchorId="79F1DE44" wp14:editId="4EE8D9D4">
            <wp:extent cx="6120130" cy="1010816"/>
            <wp:effectExtent l="0" t="0" r="0" b="0"/>
            <wp:docPr id="690" name="Billed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6120130" cy="1010816"/>
                    </a:xfrm>
                    <a:prstGeom prst="rect">
                      <a:avLst/>
                    </a:prstGeom>
                  </pic:spPr>
                </pic:pic>
              </a:graphicData>
            </a:graphic>
          </wp:inline>
        </w:drawing>
      </w:r>
    </w:p>
    <w:p w:rsidR="00F45936" w:rsidRDefault="001A15A8" w:rsidP="005E423A">
      <w:r>
        <w:rPr>
          <w:noProof/>
          <w:lang w:eastAsia="da-DK"/>
        </w:rPr>
        <w:lastRenderedPageBreak/>
        <mc:AlternateContent>
          <mc:Choice Requires="wps">
            <w:drawing>
              <wp:anchor distT="0" distB="0" distL="114300" distR="114300" simplePos="0" relativeHeight="251673600" behindDoc="0" locked="0" layoutInCell="0" allowOverlap="1" wp14:anchorId="38109EFB" wp14:editId="70AFE4E3">
                <wp:simplePos x="0" y="0"/>
                <wp:positionH relativeFrom="page">
                  <wp:posOffset>638175</wp:posOffset>
                </wp:positionH>
                <wp:positionV relativeFrom="page">
                  <wp:posOffset>1219200</wp:posOffset>
                </wp:positionV>
                <wp:extent cx="6210300" cy="1381125"/>
                <wp:effectExtent l="0" t="0" r="19050" b="28575"/>
                <wp:wrapSquare wrapText="bothSides"/>
                <wp:docPr id="69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81125"/>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42DD06C5" wp14:editId="34597BCC">
                                  <wp:extent cx="5910580" cy="933992"/>
                                  <wp:effectExtent l="0" t="0" r="0" b="0"/>
                                  <wp:docPr id="804" name="Billed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email">
                                            <a:extLst>
                                              <a:ext uri="{28A0092B-C50C-407E-A947-70E740481C1C}">
                                                <a14:useLocalDpi xmlns:a14="http://schemas.microsoft.com/office/drawing/2010/main"/>
                                              </a:ext>
                                            </a:extLst>
                                          </a:blip>
                                          <a:stretch>
                                            <a:fillRect/>
                                          </a:stretch>
                                        </pic:blipFill>
                                        <pic:spPr>
                                          <a:xfrm>
                                            <a:off x="0" y="0"/>
                                            <a:ext cx="5910580" cy="933992"/>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3" type="#_x0000_t202" style="position:absolute;left:0;text-align:left;margin-left:50.25pt;margin-top:96pt;width:489pt;height:108.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" o:allowincell="f" fillcolor="white [3201]" strokecolor="red" strokeweight="2pt">
                <v:textbox inset="10.8pt,7.2pt,10.8pt,7.2pt">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42DD06C5" wp14:editId="34597BCC">
                            <wp:extent cx="5910580" cy="933992"/>
                            <wp:effectExtent l="0" t="0" r="0" b="0"/>
                            <wp:docPr id="804" name="Billed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email">
                                      <a:extLst>
                                        <a:ext uri="{28A0092B-C50C-407E-A947-70E740481C1C}">
                                          <a14:useLocalDpi xmlns:a14="http://schemas.microsoft.com/office/drawing/2010/main"/>
                                        </a:ext>
                                      </a:extLst>
                                    </a:blip>
                                    <a:stretch>
                                      <a:fillRect/>
                                    </a:stretch>
                                  </pic:blipFill>
                                  <pic:spPr>
                                    <a:xfrm>
                                      <a:off x="0" y="0"/>
                                      <a:ext cx="5910580" cy="933992"/>
                                    </a:xfrm>
                                    <a:prstGeom prst="rect">
                                      <a:avLst/>
                                    </a:prstGeom>
                                  </pic:spPr>
                                </pic:pic>
                              </a:graphicData>
                            </a:graphic>
                          </wp:inline>
                        </w:drawing>
                      </w:r>
                    </w:p>
                  </w:txbxContent>
                </v:textbox>
                <w10:wrap type="square" anchorx="page" anchory="page"/>
              </v:shape>
            </w:pict>
          </mc:Fallback>
        </mc:AlternateContent>
      </w:r>
      <w:r w:rsidR="00B531A9">
        <w:rPr>
          <w:noProof/>
          <w:lang w:eastAsia="da-DK"/>
        </w:rPr>
        <w:drawing>
          <wp:inline distT="0" distB="0" distL="0" distR="0" wp14:anchorId="4300CBB1" wp14:editId="10930AFD">
            <wp:extent cx="6120130" cy="4614033"/>
            <wp:effectExtent l="0" t="0" r="0" b="0"/>
            <wp:docPr id="700" name="Billed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email">
                      <a:extLst>
                        <a:ext uri="{28A0092B-C50C-407E-A947-70E740481C1C}">
                          <a14:useLocalDpi xmlns:a14="http://schemas.microsoft.com/office/drawing/2010/main"/>
                        </a:ext>
                      </a:extLst>
                    </a:blip>
                    <a:stretch>
                      <a:fillRect/>
                    </a:stretch>
                  </pic:blipFill>
                  <pic:spPr>
                    <a:xfrm>
                      <a:off x="0" y="0"/>
                      <a:ext cx="6120130" cy="4614033"/>
                    </a:xfrm>
                    <a:prstGeom prst="rect">
                      <a:avLst/>
                    </a:prstGeom>
                  </pic:spPr>
                </pic:pic>
              </a:graphicData>
            </a:graphic>
          </wp:inline>
        </w:drawing>
      </w:r>
    </w:p>
    <w:p w:rsidR="00E33E69" w:rsidRDefault="00E33E69" w:rsidP="005E423A">
      <w:r>
        <w:rPr>
          <w:noProof/>
          <w:lang w:eastAsia="da-DK"/>
        </w:rPr>
        <w:drawing>
          <wp:inline distT="0" distB="0" distL="0" distR="0" wp14:anchorId="74193C89" wp14:editId="07344F8E">
            <wp:extent cx="6120130" cy="1699422"/>
            <wp:effectExtent l="0" t="0" r="0" b="0"/>
            <wp:docPr id="701" name="Billed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6120130" cy="1699422"/>
                    </a:xfrm>
                    <a:prstGeom prst="rect">
                      <a:avLst/>
                    </a:prstGeom>
                  </pic:spPr>
                </pic:pic>
              </a:graphicData>
            </a:graphic>
          </wp:inline>
        </w:drawing>
      </w:r>
    </w:p>
    <w:p w:rsidR="00B531A9" w:rsidRDefault="00E33E69" w:rsidP="005E423A">
      <w:r>
        <w:rPr>
          <w:noProof/>
          <w:lang w:eastAsia="da-DK"/>
        </w:rPr>
        <w:lastRenderedPageBreak/>
        <w:drawing>
          <wp:inline distT="0" distB="0" distL="0" distR="0" wp14:anchorId="7D858524" wp14:editId="0651C246">
            <wp:extent cx="6120130" cy="1021249"/>
            <wp:effectExtent l="0" t="0" r="0" b="7620"/>
            <wp:docPr id="702" name="Billed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6120130" cy="1021249"/>
                    </a:xfrm>
                    <a:prstGeom prst="rect">
                      <a:avLst/>
                    </a:prstGeom>
                  </pic:spPr>
                </pic:pic>
              </a:graphicData>
            </a:graphic>
          </wp:inline>
        </w:drawing>
      </w:r>
    </w:p>
    <w:p w:rsidR="001A15A8" w:rsidRDefault="001A15A8" w:rsidP="005E423A">
      <w:r>
        <w:rPr>
          <w:noProof/>
          <w:lang w:eastAsia="da-DK"/>
        </w:rPr>
        <mc:AlternateContent>
          <mc:Choice Requires="wps">
            <w:drawing>
              <wp:anchor distT="0" distB="0" distL="114300" distR="114300" simplePos="0" relativeHeight="251675648" behindDoc="0" locked="0" layoutInCell="0" allowOverlap="1" wp14:anchorId="2D840058" wp14:editId="3C0DFA39">
                <wp:simplePos x="0" y="0"/>
                <wp:positionH relativeFrom="page">
                  <wp:posOffset>723900</wp:posOffset>
                </wp:positionH>
                <wp:positionV relativeFrom="page">
                  <wp:posOffset>2705100</wp:posOffset>
                </wp:positionV>
                <wp:extent cx="6210300" cy="1000125"/>
                <wp:effectExtent l="0" t="0" r="19050" b="28575"/>
                <wp:wrapSquare wrapText="bothSides"/>
                <wp:docPr id="70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000125"/>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2B390DC7" wp14:editId="46D25193">
                                  <wp:extent cx="5910580" cy="713039"/>
                                  <wp:effectExtent l="0" t="0" r="0" b="0"/>
                                  <wp:docPr id="808" name="Billed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10580" cy="713039"/>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4" type="#_x0000_t202" style="position:absolute;left:0;text-align:left;margin-left:57pt;margin-top:213pt;width:489pt;height:78.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" o:allowincell="f" fillcolor="white [3201]" strokecolor="red" strokeweight="2pt">
                <v:textbox inset="10.8pt,7.2pt,10.8pt,7.2pt">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2B390DC7" wp14:editId="46D25193">
                            <wp:extent cx="5910580" cy="713039"/>
                            <wp:effectExtent l="0" t="0" r="0" b="0"/>
                            <wp:docPr id="808" name="Billed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10580" cy="713039"/>
                                    </a:xfrm>
                                    <a:prstGeom prst="rect">
                                      <a:avLst/>
                                    </a:prstGeom>
                                  </pic:spPr>
                                </pic:pic>
                              </a:graphicData>
                            </a:graphic>
                          </wp:inline>
                        </w:drawing>
                      </w:r>
                    </w:p>
                  </w:txbxContent>
                </v:textbox>
                <w10:wrap type="square" anchorx="page" anchory="page"/>
              </v:shape>
            </w:pict>
          </mc:Fallback>
        </mc:AlternateContent>
      </w:r>
    </w:p>
    <w:p w:rsidR="006D66C7" w:rsidRDefault="006F7C22" w:rsidP="005E423A">
      <w:r>
        <w:rPr>
          <w:noProof/>
          <w:lang w:eastAsia="da-DK"/>
        </w:rPr>
        <mc:AlternateContent>
          <mc:Choice Requires="wps">
            <w:drawing>
              <wp:anchor distT="0" distB="0" distL="114300" distR="114300" simplePos="0" relativeHeight="251677696" behindDoc="0" locked="0" layoutInCell="0" allowOverlap="1" wp14:anchorId="2C57FEFF" wp14:editId="46DE4671">
                <wp:simplePos x="0" y="0"/>
                <wp:positionH relativeFrom="page">
                  <wp:posOffset>571500</wp:posOffset>
                </wp:positionH>
                <wp:positionV relativeFrom="page">
                  <wp:posOffset>4391025</wp:posOffset>
                </wp:positionV>
                <wp:extent cx="6210300" cy="3590925"/>
                <wp:effectExtent l="0" t="0" r="19050" b="28575"/>
                <wp:wrapSquare wrapText="bothSides"/>
                <wp:docPr id="6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590925"/>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5A7A1C72" wp14:editId="19A215B6">
                                  <wp:extent cx="5910580" cy="3285836"/>
                                  <wp:effectExtent l="0" t="0" r="0" b="0"/>
                                  <wp:docPr id="807" name="Billed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910580" cy="3285836"/>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5" type="#_x0000_t202" style="position:absolute;left:0;text-align:left;margin-left:45pt;margin-top:345.75pt;width:489pt;height:282.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" o:allowincell="f" fillcolor="white [3201]" strokecolor="red" strokeweight="2pt">
                <v:textbox inset="10.8pt,7.2pt,10.8pt,7.2pt">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5A7A1C72" wp14:editId="19A215B6">
                            <wp:extent cx="5910580" cy="3285836"/>
                            <wp:effectExtent l="0" t="0" r="0" b="0"/>
                            <wp:docPr id="807" name="Billed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910580" cy="3285836"/>
                                    </a:xfrm>
                                    <a:prstGeom prst="rect">
                                      <a:avLst/>
                                    </a:prstGeom>
                                  </pic:spPr>
                                </pic:pic>
                              </a:graphicData>
                            </a:graphic>
                          </wp:inline>
                        </w:drawing>
                      </w:r>
                    </w:p>
                  </w:txbxContent>
                </v:textbox>
                <w10:wrap type="square" anchorx="page" anchory="page"/>
              </v:shape>
            </w:pict>
          </mc:Fallback>
        </mc:AlternateContent>
      </w:r>
      <w:r w:rsidR="006D66C7">
        <w:rPr>
          <w:noProof/>
          <w:lang w:eastAsia="da-DK"/>
        </w:rPr>
        <w:drawing>
          <wp:inline distT="0" distB="0" distL="0" distR="0" wp14:anchorId="0A265CF2" wp14:editId="7CC85453">
            <wp:extent cx="6120130" cy="339090"/>
            <wp:effectExtent l="0" t="0" r="0" b="3810"/>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120130" cy="339090"/>
                    </a:xfrm>
                    <a:prstGeom prst="rect">
                      <a:avLst/>
                    </a:prstGeom>
                  </pic:spPr>
                </pic:pic>
              </a:graphicData>
            </a:graphic>
          </wp:inline>
        </w:drawing>
      </w:r>
    </w:p>
    <w:p w:rsidR="001A15A8" w:rsidRDefault="006F7C22" w:rsidP="005E423A">
      <w:r>
        <w:rPr>
          <w:noProof/>
          <w:lang w:eastAsia="da-DK"/>
        </w:rPr>
        <mc:AlternateContent>
          <mc:Choice Requires="wps">
            <w:drawing>
              <wp:anchor distT="0" distB="0" distL="114300" distR="114300" simplePos="0" relativeHeight="251679744" behindDoc="0" locked="0" layoutInCell="0" allowOverlap="1" wp14:anchorId="4414882D" wp14:editId="62B8FCD0">
                <wp:simplePos x="0" y="0"/>
                <wp:positionH relativeFrom="page">
                  <wp:posOffset>571500</wp:posOffset>
                </wp:positionH>
                <wp:positionV relativeFrom="page">
                  <wp:posOffset>8401050</wp:posOffset>
                </wp:positionV>
                <wp:extent cx="6210300" cy="1200150"/>
                <wp:effectExtent l="0" t="0" r="19050" b="19050"/>
                <wp:wrapSquare wrapText="bothSides"/>
                <wp:docPr id="7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2001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51C3C03C" wp14:editId="5DB2929D">
                                  <wp:extent cx="5910580" cy="943014"/>
                                  <wp:effectExtent l="0" t="0" r="0" b="9525"/>
                                  <wp:docPr id="810" name="Billed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910580" cy="943014"/>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6" type="#_x0000_t202" style="position:absolute;left:0;text-align:left;margin-left:45pt;margin-top:661.5pt;width:489pt;height:9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" o:allowincell="f" fillcolor="white [3201]" strokecolor="red" strokeweight="2pt">
                <v:textbox inset="10.8pt,7.2pt,10.8pt,7.2pt">
                  <w:txbxContent>
                    <w:p w:rsidR="003F2C11" w:rsidRDefault="003F2C11" w:rsidP="00B531A9">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51C3C03C" wp14:editId="5DB2929D">
                            <wp:extent cx="5910580" cy="943014"/>
                            <wp:effectExtent l="0" t="0" r="0" b="9525"/>
                            <wp:docPr id="810" name="Billed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910580" cy="943014"/>
                                    </a:xfrm>
                                    <a:prstGeom prst="rect">
                                      <a:avLst/>
                                    </a:prstGeom>
                                  </pic:spPr>
                                </pic:pic>
                              </a:graphicData>
                            </a:graphic>
                          </wp:inline>
                        </w:drawing>
                      </w:r>
                    </w:p>
                  </w:txbxContent>
                </v:textbox>
                <w10:wrap type="square" anchorx="page" anchory="page"/>
              </v:shape>
            </w:pict>
          </mc:Fallback>
        </mc:AlternateContent>
      </w:r>
    </w:p>
    <w:p w:rsidR="00B531A9" w:rsidRDefault="006F7C22" w:rsidP="005E423A">
      <w:r>
        <w:rPr>
          <w:noProof/>
          <w:lang w:eastAsia="da-DK"/>
        </w:rPr>
        <w:lastRenderedPageBreak/>
        <mc:AlternateContent>
          <mc:Choice Requires="wps">
            <w:drawing>
              <wp:anchor distT="0" distB="0" distL="114300" distR="114300" simplePos="0" relativeHeight="251681792" behindDoc="0" locked="0" layoutInCell="0" allowOverlap="1" wp14:anchorId="73818C32" wp14:editId="4BEC520D">
                <wp:simplePos x="0" y="0"/>
                <wp:positionH relativeFrom="page">
                  <wp:posOffset>514350</wp:posOffset>
                </wp:positionH>
                <wp:positionV relativeFrom="page">
                  <wp:posOffset>1276350</wp:posOffset>
                </wp:positionV>
                <wp:extent cx="6210300" cy="1276350"/>
                <wp:effectExtent l="0" t="0" r="19050" b="19050"/>
                <wp:wrapSquare wrapText="bothSides"/>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276350"/>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txbx>
                        <w:txbxContent>
                          <w:p w:rsidR="003F2C11" w:rsidRDefault="003F2C11" w:rsidP="00223650">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1A17D7F0" wp14:editId="1FC3C8BD">
                                  <wp:extent cx="5910580" cy="1058594"/>
                                  <wp:effectExtent l="0" t="0" r="0" b="8255"/>
                                  <wp:docPr id="809" name="Billed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910580" cy="1058594"/>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7" type="#_x0000_t202" style="position:absolute;left:0;text-align:left;margin-left:40.5pt;margin-top:100.5pt;width:489pt;height:100.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" o:allowincell="f" fillcolor="white [3201]" strokecolor="red" strokeweight="2pt">
                <v:textbox inset="10.8pt,7.2pt,10.8pt,7.2pt">
                  <w:txbxContent>
                    <w:p w:rsidR="003F2C11" w:rsidRDefault="003F2C11" w:rsidP="00223650">
                      <w:pPr>
                        <w:spacing w:after="0" w:line="360" w:lineRule="auto"/>
                        <w:jc w:val="left"/>
                        <w:rPr>
                          <w:rFonts w:asciiTheme="majorHAnsi" w:eastAsiaTheme="majorEastAsia" w:hAnsiTheme="majorHAnsi" w:cstheme="majorBidi"/>
                          <w:i/>
                          <w:iCs/>
                          <w:sz w:val="28"/>
                          <w:szCs w:val="28"/>
                        </w:rPr>
                      </w:pPr>
                      <w:r>
                        <w:rPr>
                          <w:noProof/>
                          <w:lang w:eastAsia="da-DK"/>
                        </w:rPr>
                        <w:drawing>
                          <wp:inline distT="0" distB="0" distL="0" distR="0" wp14:anchorId="1A17D7F0" wp14:editId="1FC3C8BD">
                            <wp:extent cx="5910580" cy="1058594"/>
                            <wp:effectExtent l="0" t="0" r="0" b="8255"/>
                            <wp:docPr id="809" name="Billed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910580" cy="1058594"/>
                                    </a:xfrm>
                                    <a:prstGeom prst="rect">
                                      <a:avLst/>
                                    </a:prstGeom>
                                  </pic:spPr>
                                </pic:pic>
                              </a:graphicData>
                            </a:graphic>
                          </wp:inline>
                        </w:drawing>
                      </w:r>
                    </w:p>
                  </w:txbxContent>
                </v:textbox>
                <w10:wrap type="square" anchorx="page" anchory="page"/>
              </v:shape>
            </w:pict>
          </mc:Fallback>
        </mc:AlternateContent>
      </w:r>
    </w:p>
    <w:p w:rsidR="000F3103" w:rsidRDefault="000F3103" w:rsidP="000F3103">
      <w:pPr>
        <w:pStyle w:val="Bilagsoverskrift"/>
      </w:pPr>
      <w:bookmarkStart w:id="130" w:name="_Toc503260065"/>
      <w:bookmarkStart w:id="131" w:name="_Toc335390088"/>
      <w:r>
        <w:lastRenderedPageBreak/>
        <w:t xml:space="preserve">Bilag 3 – Oversigtskort over </w:t>
      </w:r>
      <w:r w:rsidR="00432490">
        <w:t>vejledende lugt konsekvenszone</w:t>
      </w:r>
      <w:bookmarkEnd w:id="130"/>
      <w:r w:rsidR="00432490">
        <w:t xml:space="preserve"> </w:t>
      </w:r>
      <w:bookmarkEnd w:id="131"/>
    </w:p>
    <w:p w:rsidR="00F62599" w:rsidRDefault="00F62599" w:rsidP="000F3103">
      <w:r>
        <w:t xml:space="preserve">Vejledende konsekvenszone: </w:t>
      </w:r>
      <w:r w:rsidR="00432490">
        <w:t>633,26 meter</w:t>
      </w:r>
    </w:p>
    <w:p w:rsidR="000F3103" w:rsidRDefault="00F62599" w:rsidP="000F3103">
      <w:r>
        <w:t>Kort hvor vejledende konsekvenszone er markeret på et kort.</w:t>
      </w:r>
    </w:p>
    <w:p w:rsidR="00432490" w:rsidRDefault="00432490" w:rsidP="000F3103">
      <w:r>
        <w:rPr>
          <w:noProof/>
          <w:lang w:eastAsia="da-DK"/>
        </w:rPr>
        <w:drawing>
          <wp:inline distT="0" distB="0" distL="0" distR="0" wp14:anchorId="39F46A0B" wp14:editId="7094F3AC">
            <wp:extent cx="6120130" cy="4171950"/>
            <wp:effectExtent l="0" t="0" r="0" b="0"/>
            <wp:docPr id="86" name="Billed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email">
                      <a:extLst>
                        <a:ext uri="{28A0092B-C50C-407E-A947-70E740481C1C}">
                          <a14:useLocalDpi xmlns:a14="http://schemas.microsoft.com/office/drawing/2010/main"/>
                        </a:ext>
                      </a:extLst>
                    </a:blip>
                    <a:stretch>
                      <a:fillRect/>
                    </a:stretch>
                  </pic:blipFill>
                  <pic:spPr>
                    <a:xfrm>
                      <a:off x="0" y="0"/>
                      <a:ext cx="6120130" cy="4171950"/>
                    </a:xfrm>
                    <a:prstGeom prst="rect">
                      <a:avLst/>
                    </a:prstGeom>
                  </pic:spPr>
                </pic:pic>
              </a:graphicData>
            </a:graphic>
          </wp:inline>
        </w:drawing>
      </w:r>
    </w:p>
    <w:p w:rsidR="000F3103" w:rsidRDefault="000F3103" w:rsidP="000F3103">
      <w:pPr>
        <w:pStyle w:val="Bilagsoverskrift"/>
      </w:pPr>
      <w:bookmarkStart w:id="132" w:name="_Toc503260066"/>
      <w:r>
        <w:lastRenderedPageBreak/>
        <w:t>Bilag 4 – Oversigtskort over anlæg</w:t>
      </w:r>
      <w:bookmarkEnd w:id="132"/>
    </w:p>
    <w:p w:rsidR="000F3103" w:rsidRDefault="007D01D1" w:rsidP="007D01D1">
      <w:r>
        <w:rPr>
          <w:noProof/>
          <w:lang w:eastAsia="da-DK"/>
        </w:rPr>
        <w:drawing>
          <wp:inline distT="0" distB="0" distL="0" distR="0" wp14:anchorId="1D54F8DC" wp14:editId="5FDBCEA3">
            <wp:extent cx="5495925" cy="7898130"/>
            <wp:effectExtent l="0" t="0" r="9525" b="7620"/>
            <wp:docPr id="102" name="Bille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email">
                      <a:extLst>
                        <a:ext uri="{28A0092B-C50C-407E-A947-70E740481C1C}">
                          <a14:useLocalDpi xmlns:a14="http://schemas.microsoft.com/office/drawing/2010/main"/>
                        </a:ext>
                      </a:extLst>
                    </a:blip>
                    <a:stretch>
                      <a:fillRect/>
                    </a:stretch>
                  </pic:blipFill>
                  <pic:spPr>
                    <a:xfrm>
                      <a:off x="0" y="0"/>
                      <a:ext cx="5495925" cy="7898130"/>
                    </a:xfrm>
                    <a:prstGeom prst="rect">
                      <a:avLst/>
                    </a:prstGeom>
                  </pic:spPr>
                </pic:pic>
              </a:graphicData>
            </a:graphic>
          </wp:inline>
        </w:drawing>
      </w:r>
      <w:r w:rsidR="000F3103">
        <w:br w:type="page"/>
      </w:r>
    </w:p>
    <w:p w:rsidR="000F3103" w:rsidRDefault="000216A4" w:rsidP="000F3103">
      <w:pPr>
        <w:pStyle w:val="Bilagsoverskrift"/>
      </w:pPr>
      <w:bookmarkStart w:id="133" w:name="_Toc503260067"/>
      <w:bookmarkStart w:id="134" w:name="_Toc333306918"/>
      <w:bookmarkStart w:id="135" w:name="_Toc335390089"/>
      <w:bookmarkEnd w:id="128"/>
      <w:bookmarkEnd w:id="129"/>
      <w:r>
        <w:lastRenderedPageBreak/>
        <w:t>Bilag 5</w:t>
      </w:r>
      <w:r w:rsidR="000F3103">
        <w:t xml:space="preserve"> - Oversigtskort over afløb</w:t>
      </w:r>
      <w:bookmarkEnd w:id="133"/>
    </w:p>
    <w:p w:rsidR="000F3103" w:rsidRDefault="00540841" w:rsidP="000F3103">
      <w:pPr>
        <w:jc w:val="left"/>
      </w:pPr>
      <w:r>
        <w:rPr>
          <w:noProof/>
          <w:lang w:eastAsia="da-DK"/>
        </w:rPr>
        <w:drawing>
          <wp:inline distT="0" distB="0" distL="0" distR="0" wp14:anchorId="0E931E55" wp14:editId="3CFF518F">
            <wp:extent cx="6105525" cy="4171950"/>
            <wp:effectExtent l="0" t="0" r="9525" b="0"/>
            <wp:docPr id="88" name="Bille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6105525" cy="4171950"/>
                    </a:xfrm>
                    <a:prstGeom prst="rect">
                      <a:avLst/>
                    </a:prstGeom>
                  </pic:spPr>
                </pic:pic>
              </a:graphicData>
            </a:graphic>
          </wp:inline>
        </w:drawing>
      </w:r>
      <w:r w:rsidR="000F3103">
        <w:br w:type="page"/>
      </w:r>
    </w:p>
    <w:p w:rsidR="00F73F9A" w:rsidRPr="00A63140" w:rsidRDefault="00F73F9A" w:rsidP="00BE433D">
      <w:pPr>
        <w:pStyle w:val="Bilagsoverskrift"/>
      </w:pPr>
      <w:bookmarkStart w:id="136" w:name="_Toc335390090"/>
      <w:bookmarkStart w:id="137" w:name="_Ref393093068"/>
      <w:bookmarkStart w:id="138" w:name="_Toc503260068"/>
      <w:bookmarkEnd w:id="134"/>
      <w:bookmarkEnd w:id="135"/>
      <w:r w:rsidRPr="00A63140">
        <w:lastRenderedPageBreak/>
        <w:t xml:space="preserve">Bilag </w:t>
      </w:r>
      <w:r w:rsidR="000216A4">
        <w:t>6</w:t>
      </w:r>
      <w:r w:rsidRPr="00A63140">
        <w:t xml:space="preserve"> – Kapacitetserklæring</w:t>
      </w:r>
      <w:bookmarkEnd w:id="136"/>
      <w:bookmarkEnd w:id="137"/>
      <w:bookmarkEnd w:id="138"/>
    </w:p>
    <w:p w:rsidR="00F73F9A" w:rsidRDefault="00540841" w:rsidP="00F73F9A">
      <w:pPr>
        <w:jc w:val="left"/>
      </w:pPr>
      <w:r>
        <w:rPr>
          <w:noProof/>
          <w:lang w:eastAsia="da-DK"/>
        </w:rPr>
        <w:drawing>
          <wp:inline distT="0" distB="0" distL="0" distR="0" wp14:anchorId="670FD25C" wp14:editId="650607C9">
            <wp:extent cx="5541645" cy="7898130"/>
            <wp:effectExtent l="0" t="0" r="1905" b="7620"/>
            <wp:docPr id="103" name="Bille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email">
                      <a:extLst>
                        <a:ext uri="{28A0092B-C50C-407E-A947-70E740481C1C}">
                          <a14:useLocalDpi xmlns:a14="http://schemas.microsoft.com/office/drawing/2010/main"/>
                        </a:ext>
                      </a:extLst>
                    </a:blip>
                    <a:stretch>
                      <a:fillRect/>
                    </a:stretch>
                  </pic:blipFill>
                  <pic:spPr>
                    <a:xfrm>
                      <a:off x="0" y="0"/>
                      <a:ext cx="5541645" cy="7898130"/>
                    </a:xfrm>
                    <a:prstGeom prst="rect">
                      <a:avLst/>
                    </a:prstGeom>
                  </pic:spPr>
                </pic:pic>
              </a:graphicData>
            </a:graphic>
          </wp:inline>
        </w:drawing>
      </w:r>
      <w:r w:rsidR="00F73F9A">
        <w:br w:type="page"/>
      </w:r>
    </w:p>
    <w:p w:rsidR="000F3103" w:rsidRPr="00BE433D" w:rsidRDefault="000F3103" w:rsidP="000F3103">
      <w:pPr>
        <w:pStyle w:val="Bilagsoverskrift"/>
        <w:rPr>
          <w:rStyle w:val="BilagsoverskriftTegn"/>
          <w:b/>
          <w:bCs/>
        </w:rPr>
      </w:pPr>
      <w:bookmarkStart w:id="139" w:name="_Toc335390096"/>
      <w:bookmarkStart w:id="140" w:name="_Toc503260069"/>
      <w:bookmarkStart w:id="141" w:name="_Toc333306920"/>
      <w:bookmarkStart w:id="142" w:name="_Toc335390092"/>
      <w:r w:rsidRPr="00BE433D">
        <w:lastRenderedPageBreak/>
        <w:t>Bil</w:t>
      </w:r>
      <w:r w:rsidRPr="00BE433D">
        <w:rPr>
          <w:rStyle w:val="BilagsoverskriftTegn"/>
          <w:b/>
          <w:bCs/>
        </w:rPr>
        <w:t xml:space="preserve">ag </w:t>
      </w:r>
      <w:r w:rsidR="000216A4">
        <w:rPr>
          <w:rStyle w:val="BilagsoverskriftTegn"/>
          <w:b/>
          <w:bCs/>
        </w:rPr>
        <w:t>7</w:t>
      </w:r>
      <w:r w:rsidRPr="00BE433D">
        <w:rPr>
          <w:rStyle w:val="BilagsoverskriftTegn"/>
          <w:b/>
          <w:bCs/>
        </w:rPr>
        <w:t xml:space="preserve"> – Kort over kategori</w:t>
      </w:r>
      <w:r w:rsidR="00540841">
        <w:rPr>
          <w:rStyle w:val="BilagsoverskriftTegn"/>
          <w:b/>
          <w:bCs/>
        </w:rPr>
        <w:t xml:space="preserve"> 1, </w:t>
      </w:r>
      <w:r>
        <w:rPr>
          <w:rStyle w:val="BilagsoverskriftTegn"/>
          <w:b/>
          <w:bCs/>
        </w:rPr>
        <w:t>2</w:t>
      </w:r>
      <w:r w:rsidRPr="00BE433D">
        <w:rPr>
          <w:rStyle w:val="BilagsoverskriftTegn"/>
          <w:b/>
          <w:bCs/>
        </w:rPr>
        <w:t xml:space="preserve"> </w:t>
      </w:r>
      <w:r w:rsidR="00540841">
        <w:rPr>
          <w:rStyle w:val="BilagsoverskriftTegn"/>
          <w:b/>
          <w:bCs/>
        </w:rPr>
        <w:t xml:space="preserve">og 3 </w:t>
      </w:r>
      <w:r w:rsidRPr="00BE433D">
        <w:rPr>
          <w:rStyle w:val="BilagsoverskriftTegn"/>
          <w:b/>
          <w:bCs/>
        </w:rPr>
        <w:t>natur ved anlæg</w:t>
      </w:r>
      <w:bookmarkEnd w:id="139"/>
      <w:bookmarkEnd w:id="140"/>
    </w:p>
    <w:p w:rsidR="000F3103" w:rsidRDefault="00540841" w:rsidP="000F3103">
      <w:pPr>
        <w:jc w:val="left"/>
      </w:pPr>
      <w:r>
        <w:rPr>
          <w:noProof/>
          <w:lang w:eastAsia="da-DK"/>
        </w:rPr>
        <w:drawing>
          <wp:inline distT="0" distB="0" distL="0" distR="0" wp14:anchorId="3FCC51D8" wp14:editId="1C6C9F77">
            <wp:extent cx="6120130" cy="4024531"/>
            <wp:effectExtent l="317" t="0" r="0" b="0"/>
            <wp:docPr id="87" name="Billed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anlæg og kategorinatur.jpg"/>
                    <pic:cNvPicPr/>
                  </pic:nvPicPr>
                  <pic:blipFill rotWithShape="1">
                    <a:blip r:embed="rId100" cstate="email">
                      <a:extLst>
                        <a:ext uri="{28A0092B-C50C-407E-A947-70E740481C1C}">
                          <a14:useLocalDpi xmlns:a14="http://schemas.microsoft.com/office/drawing/2010/main"/>
                        </a:ext>
                      </a:extLst>
                    </a:blip>
                    <a:srcRect/>
                    <a:stretch/>
                  </pic:blipFill>
                  <pic:spPr bwMode="auto">
                    <a:xfrm rot="16200000">
                      <a:off x="0" y="0"/>
                      <a:ext cx="6120130" cy="4024531"/>
                    </a:xfrm>
                    <a:prstGeom prst="rect">
                      <a:avLst/>
                    </a:prstGeom>
                    <a:ln>
                      <a:noFill/>
                    </a:ln>
                    <a:extLst>
                      <a:ext uri="{53640926-AAD7-44D8-BBD7-CCE9431645EC}">
                        <a14:shadowObscured xmlns:a14="http://schemas.microsoft.com/office/drawing/2010/main"/>
                      </a:ext>
                    </a:extLst>
                  </pic:spPr>
                </pic:pic>
              </a:graphicData>
            </a:graphic>
          </wp:inline>
        </w:drawing>
      </w:r>
      <w:r w:rsidR="000F3103">
        <w:br w:type="page"/>
      </w:r>
    </w:p>
    <w:p w:rsidR="00DC5839" w:rsidRDefault="000216A4" w:rsidP="00DC5839">
      <w:pPr>
        <w:pStyle w:val="Bilagsoverskrift"/>
      </w:pPr>
      <w:bookmarkStart w:id="143" w:name="_Toc335390097"/>
      <w:bookmarkStart w:id="144" w:name="_Toc503260070"/>
      <w:r>
        <w:lastRenderedPageBreak/>
        <w:t>Bilag 8</w:t>
      </w:r>
      <w:r w:rsidR="00DC5839">
        <w:t xml:space="preserve"> – Kort over § 3 natur ved anlæg</w:t>
      </w:r>
      <w:bookmarkEnd w:id="143"/>
      <w:bookmarkEnd w:id="144"/>
    </w:p>
    <w:p w:rsidR="00DC5839" w:rsidRDefault="00540841" w:rsidP="00DC5839">
      <w:pPr>
        <w:jc w:val="left"/>
      </w:pPr>
      <w:r>
        <w:rPr>
          <w:noProof/>
          <w:lang w:eastAsia="da-DK"/>
        </w:rPr>
        <w:drawing>
          <wp:inline distT="0" distB="0" distL="0" distR="0" wp14:anchorId="0E2E6376" wp14:editId="24AA676E">
            <wp:extent cx="6120130" cy="4100752"/>
            <wp:effectExtent l="317"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med anlæg og § 3 natur.jpg"/>
                    <pic:cNvPicPr/>
                  </pic:nvPicPr>
                  <pic:blipFill rotWithShape="1">
                    <a:blip r:embed="rId101" cstate="email">
                      <a:extLst>
                        <a:ext uri="{28A0092B-C50C-407E-A947-70E740481C1C}">
                          <a14:useLocalDpi xmlns:a14="http://schemas.microsoft.com/office/drawing/2010/main"/>
                        </a:ext>
                      </a:extLst>
                    </a:blip>
                    <a:srcRect/>
                    <a:stretch/>
                  </pic:blipFill>
                  <pic:spPr bwMode="auto">
                    <a:xfrm rot="16200000">
                      <a:off x="0" y="0"/>
                      <a:ext cx="6120130" cy="4100752"/>
                    </a:xfrm>
                    <a:prstGeom prst="rect">
                      <a:avLst/>
                    </a:prstGeom>
                    <a:ln>
                      <a:noFill/>
                    </a:ln>
                    <a:extLst>
                      <a:ext uri="{53640926-AAD7-44D8-BBD7-CCE9431645EC}">
                        <a14:shadowObscured xmlns:a14="http://schemas.microsoft.com/office/drawing/2010/main"/>
                      </a:ext>
                    </a:extLst>
                  </pic:spPr>
                </pic:pic>
              </a:graphicData>
            </a:graphic>
          </wp:inline>
        </w:drawing>
      </w:r>
      <w:r w:rsidR="00DC5839">
        <w:br w:type="page"/>
      </w:r>
    </w:p>
    <w:p w:rsidR="00D82AF0" w:rsidRDefault="002556C0" w:rsidP="00BE433D">
      <w:pPr>
        <w:pStyle w:val="Bilagsoverskrift"/>
      </w:pPr>
      <w:bookmarkStart w:id="145" w:name="_Toc335390105"/>
      <w:bookmarkStart w:id="146" w:name="_Toc503260071"/>
      <w:bookmarkStart w:id="147" w:name="_Ref333304898"/>
      <w:bookmarkStart w:id="148" w:name="_Toc333306922"/>
      <w:bookmarkEnd w:id="141"/>
      <w:bookmarkEnd w:id="142"/>
      <w:r>
        <w:lastRenderedPageBreak/>
        <w:t xml:space="preserve">Bilag </w:t>
      </w:r>
      <w:r w:rsidR="000216A4">
        <w:t>9</w:t>
      </w:r>
      <w:r w:rsidR="00D82AF0">
        <w:t xml:space="preserve"> - Kort over Natura 2000 og Bilag IV forekomster</w:t>
      </w:r>
      <w:bookmarkEnd w:id="145"/>
      <w:r w:rsidR="00235E1A">
        <w:t xml:space="preserve"> ved anlæg</w:t>
      </w:r>
      <w:bookmarkEnd w:id="146"/>
    </w:p>
    <w:p w:rsidR="00235E1A" w:rsidRDefault="00540841">
      <w:pPr>
        <w:jc w:val="left"/>
      </w:pPr>
      <w:r>
        <w:rPr>
          <w:noProof/>
          <w:lang w:eastAsia="da-DK"/>
        </w:rPr>
        <w:drawing>
          <wp:inline distT="0" distB="0" distL="0" distR="0" wp14:anchorId="384EBE54" wp14:editId="3FE86E6A">
            <wp:extent cx="4543425" cy="6915150"/>
            <wp:effectExtent l="0" t="0" r="9525" b="0"/>
            <wp:docPr id="126" name="Billed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543425" cy="6915150"/>
                    </a:xfrm>
                    <a:prstGeom prst="rect">
                      <a:avLst/>
                    </a:prstGeom>
                  </pic:spPr>
                </pic:pic>
              </a:graphicData>
            </a:graphic>
          </wp:inline>
        </w:drawing>
      </w:r>
      <w:r w:rsidR="00235E1A">
        <w:br w:type="page"/>
      </w:r>
    </w:p>
    <w:p w:rsidR="00D82AF0" w:rsidRDefault="002556C0" w:rsidP="00BE433D">
      <w:pPr>
        <w:pStyle w:val="Bilagsoverskrift"/>
      </w:pPr>
      <w:bookmarkStart w:id="149" w:name="_Toc335390107"/>
      <w:bookmarkStart w:id="150" w:name="_Toc503260072"/>
      <w:r>
        <w:lastRenderedPageBreak/>
        <w:t xml:space="preserve">Bilag </w:t>
      </w:r>
      <w:r w:rsidR="000216A4">
        <w:t>10</w:t>
      </w:r>
      <w:r w:rsidR="00D82AF0">
        <w:t xml:space="preserve"> – Potentielle bilag IV arter</w:t>
      </w:r>
      <w:bookmarkEnd w:id="149"/>
      <w:bookmarkEnd w:id="150"/>
    </w:p>
    <w:p w:rsidR="00D82AF0" w:rsidRPr="00EE054E" w:rsidRDefault="00D82AF0" w:rsidP="00D82AF0">
      <w:pPr>
        <w:rPr>
          <w:lang w:val="da"/>
        </w:rPr>
      </w:pPr>
      <w:r w:rsidRPr="00EE054E">
        <w:rPr>
          <w:lang w:val="da"/>
        </w:rPr>
        <w:t>Bilag IV-arterne omfatter følgende arter: (i) pattedyr med arter af småflagermus, gnavere, rovdyr og hvaler, (ii) krybdyr med arter af skildpadder og Markfirben, (iii) padder med arter af halepadder og springpadder, (iv) fisk med arten Snæbel, (v) insekter med arter af biller, sommerfugle, og guldsmede, (vi) bløddyr med arten Tykskallet malermusling, samt (vii) planter omfattende arterne Enkelt månerude, Vandranke, Liden Najade, Fruesko, Mygblomst, Gul stenbræk og Krybende Sumpskærm.</w:t>
      </w:r>
    </w:p>
    <w:p w:rsidR="00D82AF0" w:rsidRDefault="00D82AF0" w:rsidP="00D82AF0">
      <w:r w:rsidRPr="00EE054E">
        <w:rPr>
          <w:lang w:val="da"/>
        </w:rPr>
        <w:t>H</w:t>
      </w:r>
      <w:r w:rsidRPr="00EE054E">
        <w:t>erunder følger en gennemgang af de Bilag IV-arter, som kan have yngle- og rasteområde i Haderslev Kommune, eller som kan påvirkes af projekter heri, samt en overordnet vurdering af hvilke pro</w:t>
      </w:r>
      <w:r>
        <w:t>jekter der påvirker disse arter.</w:t>
      </w:r>
    </w:p>
    <w:p w:rsidR="00D82AF0" w:rsidRPr="00E40229" w:rsidRDefault="00D82AF0" w:rsidP="00D82AF0">
      <w:pPr>
        <w:pStyle w:val="Overskrift6"/>
      </w:pPr>
      <w:r w:rsidRPr="00EE054E">
        <w:rPr>
          <w:lang w:val="da"/>
        </w:rPr>
        <w:t>Flagermus</w:t>
      </w:r>
    </w:p>
    <w:p w:rsidR="00D82AF0" w:rsidRPr="00EE054E" w:rsidRDefault="00D82AF0" w:rsidP="00D82AF0">
      <w:pPr>
        <w:rPr>
          <w:rFonts w:cs="Verdana"/>
          <w:i/>
          <w:lang w:val="da"/>
        </w:rPr>
      </w:pPr>
      <w:r w:rsidRPr="00EE054E">
        <w:rPr>
          <w:rFonts w:cs="Verdana"/>
          <w:u w:val="single"/>
          <w:lang w:val="da"/>
        </w:rPr>
        <w:t>Frynseflagermus (</w:t>
      </w:r>
      <w:r w:rsidRPr="00EE054E">
        <w:rPr>
          <w:rFonts w:cs="Verdana"/>
          <w:i/>
          <w:u w:val="single"/>
          <w:lang w:val="da"/>
        </w:rPr>
        <w:t>Myotis nattereri</w:t>
      </w:r>
      <w:r w:rsidRPr="00EE054E">
        <w:rPr>
          <w:rFonts w:cs="Verdana"/>
          <w:u w:val="single"/>
          <w:lang w:val="da"/>
        </w:rPr>
        <w:t>)</w:t>
      </w:r>
      <w:r w:rsidRPr="00EE054E">
        <w:rPr>
          <w:rFonts w:cs="Verdana"/>
          <w:lang w:val="da"/>
        </w:rPr>
        <w:t xml:space="preserve"> er fundet i alle landsdele, men arten er ret sjælden. Den yngler i huse og hule træer og er ofte knyttet til løvtræsbevoksninger, hvor den søger føde langs hegn og skovkanter. Rasteområder er kældre, kassematter og kalkgruber</w:t>
      </w:r>
      <w:r w:rsidRPr="00EE054E">
        <w:rPr>
          <w:rFonts w:cs="Verdana"/>
          <w:i/>
          <w:lang w:val="da"/>
        </w:rPr>
        <w:t>.</w:t>
      </w:r>
    </w:p>
    <w:p w:rsidR="00D82AF0" w:rsidRPr="00EE054E" w:rsidRDefault="00D82AF0" w:rsidP="00D82AF0">
      <w:pPr>
        <w:rPr>
          <w:rFonts w:cs="Verdana"/>
        </w:rPr>
      </w:pPr>
      <w:r w:rsidRPr="00EE054E">
        <w:rPr>
          <w:rFonts w:cs="Verdana"/>
          <w:u w:val="single"/>
        </w:rPr>
        <w:t>Vandflagermus (</w:t>
      </w:r>
      <w:r w:rsidRPr="00EE054E">
        <w:rPr>
          <w:rFonts w:cs="Verdana"/>
          <w:i/>
          <w:u w:val="single"/>
        </w:rPr>
        <w:t>Myotis daubentoii</w:t>
      </w:r>
      <w:r w:rsidRPr="00EE054E">
        <w:rPr>
          <w:rFonts w:cs="Verdana"/>
          <w:u w:val="single"/>
        </w:rPr>
        <w:t>)</w:t>
      </w:r>
      <w:r w:rsidRPr="00EE054E">
        <w:rPr>
          <w:rFonts w:cs="Verdana"/>
        </w:rPr>
        <w:t xml:space="preserve"> er almindelig og udbredt i næsten hele landet med undtagelse af det vestligste Jylland. Arten er hovedsageligt fundet i det nordlige og østlige Jylland, og omkring Limfjorden. Arten er dog registreret på 5 lokaliteter i Sønderjyllands Amt, og det vides ikke om den findes i området omkring ejendommen. Arten søger føde over søer og vandhuller, og hviler og overvintrer i træer med hulheder, revner eller sprækker, kalkminer og under stenbroer.</w:t>
      </w:r>
    </w:p>
    <w:p w:rsidR="00D82AF0" w:rsidRPr="00EE054E" w:rsidRDefault="00D82AF0" w:rsidP="00D82AF0">
      <w:pPr>
        <w:rPr>
          <w:rFonts w:cs="Verdana"/>
        </w:rPr>
      </w:pPr>
      <w:r w:rsidRPr="00EE054E">
        <w:rPr>
          <w:rFonts w:cs="Verdana"/>
          <w:u w:val="single"/>
        </w:rPr>
        <w:t>Dværgflagermus (</w:t>
      </w:r>
      <w:r w:rsidRPr="00EE054E">
        <w:rPr>
          <w:rFonts w:cs="Verdana"/>
          <w:i/>
          <w:u w:val="single"/>
        </w:rPr>
        <w:t>Pipistrellus pipistrellus</w:t>
      </w:r>
      <w:r w:rsidRPr="00EE054E">
        <w:rPr>
          <w:rFonts w:cs="Verdana"/>
          <w:u w:val="single"/>
        </w:rPr>
        <w:t>)</w:t>
      </w:r>
      <w:r w:rsidRPr="00EE054E">
        <w:rPr>
          <w:rFonts w:cs="Verdana"/>
        </w:rPr>
        <w:t xml:space="preserve"> er almindelig over hele landet med undtagelse af Bornholm, det vestlige Jylland og nogle mindre øer. Arten er fundet på flere lokaliteter i Sønderjylland. Dens yngle- og rasteområder er huse og hule træer i nærheden af løvskov.</w:t>
      </w:r>
    </w:p>
    <w:p w:rsidR="00D82AF0" w:rsidRPr="00EE054E" w:rsidRDefault="00D82AF0" w:rsidP="00D82AF0">
      <w:pPr>
        <w:rPr>
          <w:rFonts w:cs="Verdana"/>
        </w:rPr>
      </w:pPr>
      <w:r w:rsidRPr="00EE054E">
        <w:rPr>
          <w:rFonts w:cs="Verdana"/>
          <w:u w:val="single"/>
        </w:rPr>
        <w:t>Langøret flagermus (</w:t>
      </w:r>
      <w:r w:rsidRPr="00EE054E">
        <w:rPr>
          <w:rFonts w:cs="Verdana"/>
          <w:i/>
          <w:u w:val="single"/>
        </w:rPr>
        <w:t>Plecotus auritus</w:t>
      </w:r>
      <w:r w:rsidRPr="00EE054E">
        <w:rPr>
          <w:rFonts w:cs="Verdana"/>
          <w:u w:val="single"/>
        </w:rPr>
        <w:t>)</w:t>
      </w:r>
      <w:r w:rsidRPr="00EE054E">
        <w:rPr>
          <w:rFonts w:cs="Verdana"/>
        </w:rPr>
        <w:t xml:space="preserve"> er relativt almindelig over hele landet med undtagelse af det vestligste Jylland, vestligste Fyn og Lolland, Langeland og nogle mindre øer. Der er dog kun få observationer i Sydjylland, men flagermusen er svær at finde, så den kan være overset. Flagermusen holder oftest til i bygninger såsom lader og på kirkelofter, og foretrækker afvekslende kulturlandskaber med gårde, haver, parker, alléer og små løvskove. </w:t>
      </w:r>
    </w:p>
    <w:p w:rsidR="00D82AF0" w:rsidRPr="00EE054E" w:rsidRDefault="00D82AF0" w:rsidP="00D82AF0">
      <w:pPr>
        <w:rPr>
          <w:rFonts w:cs="Verdana"/>
        </w:rPr>
      </w:pPr>
      <w:r w:rsidRPr="00EE054E">
        <w:rPr>
          <w:rFonts w:cs="Verdana"/>
          <w:u w:val="single"/>
        </w:rPr>
        <w:t>Sydflagermus (</w:t>
      </w:r>
      <w:r w:rsidRPr="00EE054E">
        <w:rPr>
          <w:rFonts w:cs="Verdana"/>
          <w:i/>
          <w:u w:val="single"/>
        </w:rPr>
        <w:t>Eptesicus serotinus</w:t>
      </w:r>
      <w:r w:rsidRPr="00EE054E">
        <w:rPr>
          <w:rFonts w:cs="Verdana"/>
          <w:u w:val="single"/>
        </w:rPr>
        <w:t>)</w:t>
      </w:r>
      <w:r w:rsidRPr="00EE054E">
        <w:rPr>
          <w:rFonts w:cs="Verdana"/>
        </w:rPr>
        <w:t xml:space="preserve"> er almindelig med undtagelse af Nordvestjylland og Nordøstsjælland. Sydflagermus har en tæt bestand i Sønderjylland, og det er sandsynligt, at arten findes i området. Flagermusen har udelukkende kvarter i bygninger året rundt og jager langs skovbryn, åbninger mellem træer og andre steder med mange insekter. </w:t>
      </w:r>
    </w:p>
    <w:p w:rsidR="00D82AF0" w:rsidRPr="00EE054E" w:rsidRDefault="00D82AF0" w:rsidP="00D82AF0">
      <w:pPr>
        <w:rPr>
          <w:rFonts w:cs="Verdana"/>
        </w:rPr>
      </w:pPr>
      <w:r w:rsidRPr="00EE054E">
        <w:rPr>
          <w:rFonts w:cs="Verdana"/>
          <w:u w:val="single"/>
        </w:rPr>
        <w:t>Brun flagermus (</w:t>
      </w:r>
      <w:r w:rsidRPr="00EE054E">
        <w:rPr>
          <w:rFonts w:cs="Verdana"/>
          <w:i/>
          <w:u w:val="single"/>
        </w:rPr>
        <w:t>Nyctalus noctul</w:t>
      </w:r>
      <w:r w:rsidRPr="00EE054E">
        <w:rPr>
          <w:rFonts w:cs="Verdana"/>
          <w:u w:val="single"/>
        </w:rPr>
        <w:t>)</w:t>
      </w:r>
      <w:r w:rsidRPr="00EE054E">
        <w:rPr>
          <w:rFonts w:cs="Verdana"/>
        </w:rPr>
        <w:t xml:space="preserve"> er relativt almindelig på øerne og i det østlige Jylland. Den er kendt fra enkeltobservationer på flere lokaliteter i det sydvestlige Jylland. Det er muligt, at der findes eksemplarer i området. Arten yngler og raster kun i gamle løvtræer. Den jager over åbent agerland, søer og over skov. </w:t>
      </w:r>
    </w:p>
    <w:p w:rsidR="00D82AF0" w:rsidRPr="00EE054E" w:rsidRDefault="00D82AF0" w:rsidP="00D82AF0">
      <w:pPr>
        <w:rPr>
          <w:rFonts w:cs="Verdana"/>
        </w:rPr>
      </w:pPr>
      <w:r w:rsidRPr="00EE054E">
        <w:rPr>
          <w:rFonts w:cs="Verdana"/>
          <w:u w:val="single"/>
        </w:rPr>
        <w:t>Skimmelflagermus (</w:t>
      </w:r>
      <w:r w:rsidRPr="00EE054E">
        <w:rPr>
          <w:rFonts w:cs="Verdana"/>
          <w:i/>
          <w:u w:val="single"/>
        </w:rPr>
        <w:t>Vespertilio murinus</w:t>
      </w:r>
      <w:r w:rsidRPr="00EE054E">
        <w:rPr>
          <w:rFonts w:cs="Verdana"/>
          <w:u w:val="single"/>
        </w:rPr>
        <w:t>)</w:t>
      </w:r>
      <w:r w:rsidRPr="00EE054E">
        <w:rPr>
          <w:rFonts w:cs="Verdana"/>
        </w:rPr>
        <w:t xml:space="preserve"> findes på spredte lokaliteter rundt om i landet, og er observeret enkelte gange omkring Haderslev. Artens yngleområde er menneskelig bebyggelse, og dens ses ofte jage i lyset af store gadelamper som tiltrækker insekter. Rasteområder er ligeledes bygninger.</w:t>
      </w:r>
    </w:p>
    <w:p w:rsidR="00D82AF0" w:rsidRPr="00EE054E" w:rsidRDefault="00D82AF0" w:rsidP="00D82AF0">
      <w:pPr>
        <w:rPr>
          <w:rFonts w:cs="Verdana"/>
        </w:rPr>
      </w:pPr>
      <w:r w:rsidRPr="00EE054E">
        <w:rPr>
          <w:rFonts w:cs="Verdana"/>
          <w:u w:val="single"/>
        </w:rPr>
        <w:lastRenderedPageBreak/>
        <w:t>Troldflagermus (</w:t>
      </w:r>
      <w:r w:rsidRPr="00EE054E">
        <w:rPr>
          <w:rFonts w:cs="Verdana"/>
          <w:i/>
          <w:u w:val="single"/>
        </w:rPr>
        <w:t>Pipistrellus nathusii</w:t>
      </w:r>
      <w:r w:rsidRPr="00EE054E">
        <w:rPr>
          <w:rFonts w:cs="Verdana"/>
          <w:u w:val="single"/>
        </w:rPr>
        <w:t>)</w:t>
      </w:r>
      <w:r w:rsidRPr="00EE054E">
        <w:rPr>
          <w:rFonts w:cs="Verdana"/>
        </w:rPr>
        <w:t xml:space="preserve"> er observeret med spredte forekomster i det meste af landet, og herunder også i Haderslev Kommune. Dens yngleområder er huse og hule træer. Arten er stærkt tilknyttet ældre løvtræer, hvor den jager i de åbne rum under kronerne. Rasteområder er formentlig de samme som yngleområderne.</w:t>
      </w:r>
    </w:p>
    <w:p w:rsidR="00D82AF0" w:rsidRPr="00EE054E" w:rsidRDefault="00D82AF0" w:rsidP="00D82AF0">
      <w:pPr>
        <w:rPr>
          <w:rFonts w:cs="Verdana"/>
        </w:rPr>
      </w:pPr>
      <w:r w:rsidRPr="00EE054E">
        <w:rPr>
          <w:rFonts w:cs="Verdana"/>
          <w:u w:val="single"/>
        </w:rPr>
        <w:t>Pipistrelflagermus (</w:t>
      </w:r>
      <w:r w:rsidRPr="00EE054E">
        <w:rPr>
          <w:rFonts w:cs="Verdana"/>
          <w:i/>
          <w:u w:val="single"/>
        </w:rPr>
        <w:t>Pipistrellus pipistrellus</w:t>
      </w:r>
      <w:r w:rsidRPr="00EE054E">
        <w:rPr>
          <w:rFonts w:cs="Verdana"/>
          <w:u w:val="single"/>
        </w:rPr>
        <w:t>)</w:t>
      </w:r>
      <w:r w:rsidRPr="00EE054E">
        <w:rPr>
          <w:rFonts w:cs="Verdana"/>
        </w:rPr>
        <w:t xml:space="preserve"> findes især i løvskovsrige egne, og er derfor særlig udbredt i Østjylland og Sønderjylland. Dens yngle- og rasteområder er huse og hule træer i nærheden af løvskov. Den er registreret flere gange i udkanten af Haderslev Kommune. </w:t>
      </w:r>
    </w:p>
    <w:p w:rsidR="00D82AF0" w:rsidRDefault="00D82AF0" w:rsidP="00D82AF0">
      <w:pPr>
        <w:rPr>
          <w:rFonts w:cs="Verdana"/>
        </w:rPr>
      </w:pPr>
      <w:r w:rsidRPr="00EE054E">
        <w:rPr>
          <w:rFonts w:cs="Verdana"/>
        </w:rPr>
        <w:t>Projekter som berører bygninger, skove, levende hegn og gamle træer kan evt. påvirke raste- og yngleområder for flagermus.</w:t>
      </w:r>
    </w:p>
    <w:p w:rsidR="00D82AF0" w:rsidRPr="00E40229" w:rsidRDefault="00D82AF0" w:rsidP="00D82AF0">
      <w:pPr>
        <w:pStyle w:val="Overskrift6"/>
        <w:rPr>
          <w:rFonts w:cs="Verdana"/>
        </w:rPr>
      </w:pPr>
      <w:r w:rsidRPr="00EE054E">
        <w:t xml:space="preserve">Birkemus (Sicista betulina) </w:t>
      </w:r>
    </w:p>
    <w:p w:rsidR="00D82AF0" w:rsidRPr="00EE054E" w:rsidRDefault="00D82AF0" w:rsidP="00D82AF0">
      <w:pPr>
        <w:rPr>
          <w:rFonts w:cs="Verdana"/>
          <w:i/>
        </w:rPr>
      </w:pPr>
      <w:r w:rsidRPr="00EE054E">
        <w:t>Arten er registeret mellem Spangså og Revsø skov samt ved Hammelev og Østerskov. Birkemusens sommeropholdssteder er naturområder med et tæt urtelag og i umiddelbar tilknytning til våd natur. Vinteropholdssteder er tørre naturområder som diger, overdrevsskrænter og højtliggende hede- og plantageområder, dvs. områder som er karakteriseret ved at være relativt uforstyrrede. Birkemusen må således forventes at kunne forekomme på lokaliteter, hvor ovennævnte naturtyper grænser op til hinanden, og hvor der er rigelig føde i form af insekter.</w:t>
      </w:r>
      <w:r w:rsidRPr="00EE054E">
        <w:rPr>
          <w:rFonts w:cs="Verdana"/>
          <w:i/>
        </w:rPr>
        <w:t xml:space="preserve"> </w:t>
      </w:r>
    </w:p>
    <w:p w:rsidR="00D82AF0" w:rsidRDefault="00D82AF0" w:rsidP="00D82AF0">
      <w:r w:rsidRPr="00EE054E">
        <w:t>I birkemusens udbredelsesområde vil projekter som indebærer opdyrkning af tidligere udyrkede arealer kunne påvirke artens levevilkår. Ligeledes vil projekter som påvirker sten- og jorddiger kunne påvirke artens yngle- og rasteområder.</w:t>
      </w:r>
    </w:p>
    <w:p w:rsidR="00D82AF0" w:rsidRPr="00E40229" w:rsidRDefault="00D82AF0" w:rsidP="00D82AF0">
      <w:pPr>
        <w:pStyle w:val="Overskrift6"/>
      </w:pPr>
      <w:r w:rsidRPr="00AA2748">
        <w:t>Odder</w:t>
      </w:r>
      <w:r>
        <w:t xml:space="preserve"> (</w:t>
      </w:r>
      <w:r w:rsidRPr="004D3976">
        <w:t>Lutra lutra)</w:t>
      </w:r>
    </w:p>
    <w:p w:rsidR="00D82AF0" w:rsidRPr="005B68A7" w:rsidRDefault="00D82AF0" w:rsidP="00D82AF0">
      <w:pPr>
        <w:rPr>
          <w:rFonts w:cs="BookAntiqua"/>
          <w:lang w:eastAsia="da-DK"/>
        </w:rPr>
      </w:pPr>
      <w:r w:rsidRPr="005B68A7">
        <w:rPr>
          <w:rFonts w:cs="BookAntiqua"/>
          <w:lang w:eastAsia="da-DK"/>
        </w:rPr>
        <w:t>Findes i alle større vandløbssystemer helt ned til den dansk-tyske grænse</w:t>
      </w:r>
      <w:r w:rsidRPr="005B68A7">
        <w:rPr>
          <w:rFonts w:cs="Verdana"/>
        </w:rPr>
        <w:t xml:space="preserve">. </w:t>
      </w:r>
      <w:r w:rsidRPr="005B68A7">
        <w:rPr>
          <w:rFonts w:cs="Palatino-Roman"/>
          <w:lang w:eastAsia="da-DK"/>
        </w:rPr>
        <w:t>Odderen lever i tilknytning til vådområder. Den findes i såvel stillestående som rindende vand, og både i saltvand og ferskvand, især søer og</w:t>
      </w:r>
      <w:r>
        <w:rPr>
          <w:rFonts w:cs="Palatino-Roman"/>
          <w:lang w:eastAsia="da-DK"/>
        </w:rPr>
        <w:t xml:space="preserve"> </w:t>
      </w:r>
      <w:r w:rsidRPr="005B68A7">
        <w:rPr>
          <w:rFonts w:cs="Palatino-Roman"/>
          <w:lang w:eastAsia="da-DK"/>
        </w:rPr>
        <w:t>moser med store rørskovsområder. Om dagen opholder den sig i en hule i brinken eller under buske, træer eller andet, der kan give ly. Yngle- og rasteområder kan potentielt findes i hele artens udbredelsesområde</w:t>
      </w:r>
      <w:r>
        <w:rPr>
          <w:rFonts w:cs="Palatino-Roman"/>
          <w:lang w:eastAsia="da-DK"/>
        </w:rPr>
        <w:t>.</w:t>
      </w:r>
      <w:r w:rsidRPr="005B68A7">
        <w:rPr>
          <w:rFonts w:cs="Palatino-Roman"/>
          <w:lang w:eastAsia="da-DK"/>
        </w:rPr>
        <w:t xml:space="preserve"> </w:t>
      </w:r>
      <w:r w:rsidRPr="005B68A7">
        <w:rPr>
          <w:rFonts w:cs="BookAntiqua"/>
          <w:lang w:eastAsia="da-DK"/>
        </w:rPr>
        <w:t>Yngleområdet består af selve hulen, som ungerne fødes og opfostres i, og de nærmeste omgivelser. Et rasteområde for odder er mere diffust end et yngleområde, og kan forekomme mange steder langs vandløb og søer. Områderne kan være svære at lokalisere, men knytter sig primært til moser, krat, skov eller andre naturområder, hvor odderen kan finde relativt uforstyrret skjul i længere perioder på alle tider af året</w:t>
      </w:r>
    </w:p>
    <w:p w:rsidR="00D82AF0" w:rsidRPr="005B68A7" w:rsidRDefault="00D82AF0" w:rsidP="00D82AF0">
      <w:pPr>
        <w:rPr>
          <w:rFonts w:cs="Verdana"/>
          <w:b/>
        </w:rPr>
      </w:pPr>
      <w:r w:rsidRPr="005B68A7">
        <w:rPr>
          <w:rFonts w:cs="BookAntiqua"/>
          <w:lang w:eastAsia="da-DK"/>
        </w:rPr>
        <w:t>Projekter som indebærer opsplitning af bes</w:t>
      </w:r>
      <w:r>
        <w:rPr>
          <w:rFonts w:cs="BookAntiqua"/>
          <w:lang w:eastAsia="da-DK"/>
        </w:rPr>
        <w:t>tande og levesteder eller som ø</w:t>
      </w:r>
      <w:r w:rsidRPr="005B68A7">
        <w:rPr>
          <w:rFonts w:cs="BookAntiqua"/>
          <w:lang w:eastAsia="da-DK"/>
        </w:rPr>
        <w:t>delægger eller forringer yngle- og rasteområder kan påvirke odderen</w:t>
      </w:r>
      <w:r>
        <w:rPr>
          <w:rFonts w:cs="BookAntiqua"/>
          <w:lang w:eastAsia="da-DK"/>
        </w:rPr>
        <w:t>s yngle- og rasteområder</w:t>
      </w:r>
      <w:r w:rsidRPr="005B68A7">
        <w:rPr>
          <w:rFonts w:cs="BookAntiqua"/>
          <w:lang w:eastAsia="da-DK"/>
        </w:rPr>
        <w:t>.</w:t>
      </w:r>
      <w:r w:rsidRPr="005B68A7">
        <w:rPr>
          <w:rFonts w:cs="Verdana"/>
          <w:b/>
        </w:rPr>
        <w:t xml:space="preserve"> </w:t>
      </w:r>
    </w:p>
    <w:p w:rsidR="00D82AF0" w:rsidRPr="00EE054E" w:rsidRDefault="00D82AF0" w:rsidP="00D82AF0">
      <w:pPr>
        <w:pStyle w:val="Overskrift6"/>
      </w:pPr>
      <w:r w:rsidRPr="00EE054E">
        <w:t>Markfirben (Lacerta agilis)</w:t>
      </w:r>
    </w:p>
    <w:p w:rsidR="00D82AF0" w:rsidRPr="00EE054E" w:rsidRDefault="00D82AF0" w:rsidP="00D82AF0">
      <w:pPr>
        <w:rPr>
          <w:rFonts w:cs="BookAntiqua"/>
          <w:lang w:eastAsia="da-DK"/>
        </w:rPr>
      </w:pPr>
      <w:r w:rsidRPr="00EE054E">
        <w:rPr>
          <w:rFonts w:cs="Verdana"/>
        </w:rPr>
        <w:t xml:space="preserve">Arten findes udbredt i stort set hele landet. Markfirben </w:t>
      </w:r>
      <w:r w:rsidRPr="00EE054E">
        <w:rPr>
          <w:rFonts w:cs="BookAntiqua"/>
          <w:lang w:eastAsia="da-DK"/>
        </w:rPr>
        <w:t>yngler på en række forskellige typer af levesteder, som er kendetegnet ved, at de indeholder solvendte skråninger med veldrænende, løse jordtyper og sparsom bevoksning, typisk lave urter eller et løst dække af græsser.. Rasteområderne om vinteren skal være veldrænede og solvendte skråninger. Markfirben bruger bl.a sten- og jorddiger samt levende hegn som spredningskorridorer</w:t>
      </w:r>
    </w:p>
    <w:p w:rsidR="00D82AF0" w:rsidRPr="00EE054E" w:rsidRDefault="00D82AF0" w:rsidP="00D82AF0">
      <w:pPr>
        <w:rPr>
          <w:rFonts w:cs="Verdana"/>
        </w:rPr>
      </w:pPr>
      <w:r w:rsidRPr="00EE054E">
        <w:rPr>
          <w:rFonts w:cs="Verdana"/>
        </w:rPr>
        <w:t>Projekter som påvirker jord- og stendiger samt levende hegn kan påvirke artens levesteder. Ligeledes vil projekter der indebærer ændret arealanvendelse af egnede yngle- og rasteområder kunne påvirke arten.</w:t>
      </w:r>
    </w:p>
    <w:p w:rsidR="00D82AF0" w:rsidRPr="00EE054E" w:rsidRDefault="00D82AF0" w:rsidP="00D82AF0">
      <w:pPr>
        <w:pStyle w:val="Overskrift6"/>
      </w:pPr>
      <w:r w:rsidRPr="00EE054E">
        <w:lastRenderedPageBreak/>
        <w:t>Padder</w:t>
      </w:r>
    </w:p>
    <w:p w:rsidR="00D82AF0" w:rsidRPr="00EE054E" w:rsidRDefault="00D82AF0" w:rsidP="00D82AF0">
      <w:pPr>
        <w:rPr>
          <w:rFonts w:cs="Verdana"/>
        </w:rPr>
      </w:pPr>
      <w:r w:rsidRPr="00EE054E">
        <w:rPr>
          <w:rFonts w:cs="Verdana"/>
          <w:u w:val="single"/>
        </w:rPr>
        <w:t>Spidssnudet frø (</w:t>
      </w:r>
      <w:r w:rsidRPr="00EE054E">
        <w:rPr>
          <w:rFonts w:cs="Verdana"/>
          <w:i/>
          <w:u w:val="single"/>
        </w:rPr>
        <w:t>Rana arvalis</w:t>
      </w:r>
      <w:r w:rsidRPr="00EE054E">
        <w:rPr>
          <w:rFonts w:cs="Verdana"/>
          <w:u w:val="single"/>
        </w:rPr>
        <w:t xml:space="preserve">) </w:t>
      </w:r>
      <w:r w:rsidRPr="00EE054E">
        <w:rPr>
          <w:rFonts w:cs="Verdana"/>
        </w:rPr>
        <w:t>er udbredt i hele landet undtagen Bornholm, men er muligvis i tilbagegang i Sønderjylland. Dens foretrukne yngleområder er vandhuller, som indgår i sammenhængende naturområder, men arten er i stand til at yngle i næsten alle former for vådområder. Rasteområder er oftest på landjorden, og arten er afhængig af gode terrestriske, gerne fugtige levesteder nær ynglestedet.</w:t>
      </w:r>
    </w:p>
    <w:p w:rsidR="00D82AF0" w:rsidRPr="00EE054E" w:rsidRDefault="00D82AF0" w:rsidP="00D82AF0">
      <w:pPr>
        <w:rPr>
          <w:rFonts w:cs="Verdana"/>
        </w:rPr>
      </w:pPr>
      <w:r w:rsidRPr="00EE054E">
        <w:rPr>
          <w:rFonts w:cs="Verdana"/>
          <w:u w:val="single"/>
        </w:rPr>
        <w:t>Løgfrø (</w:t>
      </w:r>
      <w:r w:rsidRPr="00EE054E">
        <w:rPr>
          <w:rFonts w:cs="Verdana"/>
          <w:i/>
          <w:u w:val="single"/>
        </w:rPr>
        <w:t>Pelobates Fuscus</w:t>
      </w:r>
      <w:r w:rsidRPr="00EE054E">
        <w:rPr>
          <w:rFonts w:cs="Verdana"/>
          <w:u w:val="single"/>
        </w:rPr>
        <w:t xml:space="preserve">) </w:t>
      </w:r>
      <w:r w:rsidRPr="00EE054E">
        <w:rPr>
          <w:rFonts w:cs="Verdana"/>
        </w:rPr>
        <w:t>forekommer i hele landet undtagen Fyn og Bornholm. Arten er truet og i tilbagegang. Dens foretrukne yngleområder er lysåbne vegetationsrige rene vandhuller og vådområder. Rasteområder er ofte bar jord eller sand, samt områder med lav vegetation, hvor arten har mulighed for at grave sig ned. Artens mobilitet er ringe, og den er derfor afhængig af et velfungerende netværk af vandhuller.</w:t>
      </w:r>
    </w:p>
    <w:p w:rsidR="00D82AF0" w:rsidRPr="00EE054E" w:rsidRDefault="00D82AF0" w:rsidP="00D82AF0">
      <w:pPr>
        <w:rPr>
          <w:rFonts w:cs="Verdana"/>
        </w:rPr>
      </w:pPr>
      <w:r w:rsidRPr="00EE054E">
        <w:rPr>
          <w:rFonts w:cs="Verdana"/>
          <w:u w:val="single"/>
        </w:rPr>
        <w:t>Løvfrø (</w:t>
      </w:r>
      <w:r w:rsidRPr="00EE054E">
        <w:rPr>
          <w:rFonts w:cs="Verdana"/>
          <w:i/>
          <w:u w:val="single"/>
        </w:rPr>
        <w:t>Hyla arborea</w:t>
      </w:r>
      <w:r w:rsidRPr="00EE054E">
        <w:rPr>
          <w:rFonts w:cs="Verdana"/>
          <w:u w:val="single"/>
        </w:rPr>
        <w:t xml:space="preserve">) </w:t>
      </w:r>
      <w:r w:rsidRPr="00EE054E">
        <w:rPr>
          <w:rFonts w:cs="Verdana"/>
        </w:rPr>
        <w:t xml:space="preserve">er udbredt i den sydøstlige del af landet samt i området omkring Århus og Vejle. Arten er kortlagt i den ”gamle” Haderslev Kommune og fundet på en lang række lokaliteter, Løvfrø yngler i lavvandede lysåbne vandhuller, hvoriblandt tidvise våde lavninger på afgræssede arealer er de mest optimale. Artens rasteområder er skovbryn, levende hegn og krat, hvor den opholder sig på mindre træer og buske. </w:t>
      </w:r>
    </w:p>
    <w:p w:rsidR="00D82AF0" w:rsidRPr="00EE054E" w:rsidRDefault="00D82AF0" w:rsidP="00D82AF0">
      <w:pPr>
        <w:rPr>
          <w:rFonts w:cs="Verdana"/>
          <w:i/>
        </w:rPr>
      </w:pPr>
      <w:r w:rsidRPr="00EE054E">
        <w:rPr>
          <w:rFonts w:cs="Verdana"/>
          <w:u w:val="single"/>
        </w:rPr>
        <w:t xml:space="preserve">Strandtudse </w:t>
      </w:r>
      <w:r w:rsidRPr="00EE054E">
        <w:rPr>
          <w:rFonts w:cs="Verdana"/>
          <w:i/>
          <w:u w:val="single"/>
        </w:rPr>
        <w:t>(Bufo Calamita</w:t>
      </w:r>
      <w:r w:rsidRPr="00EE054E">
        <w:rPr>
          <w:rFonts w:cs="Verdana"/>
          <w:u w:val="single"/>
        </w:rPr>
        <w:t xml:space="preserve">) </w:t>
      </w:r>
      <w:r w:rsidRPr="00EE054E">
        <w:rPr>
          <w:rFonts w:cs="Verdana"/>
        </w:rPr>
        <w:t>findes spredt langs kysten i Danmark, samt på en række indlandslokaliteter. Arten foretrækker at yngle i temporære, lysåbne, vandansamlinger som ofte er uden vegetation. Rasteområder er åbne arealer med ingen eller meget lav vegetation, f.eks. afgræssede enge og strandenge, men også dyrkede marker. Yngle- og rasteområder vil ofte ligge inden for samme område men kan, hvor der er egnede vandringsruter, ligge adskilt.</w:t>
      </w:r>
    </w:p>
    <w:p w:rsidR="00D82AF0" w:rsidRPr="00EE054E" w:rsidRDefault="00D82AF0" w:rsidP="00D82AF0">
      <w:pPr>
        <w:rPr>
          <w:rFonts w:cs="Verdana"/>
          <w:lang w:val="da"/>
        </w:rPr>
      </w:pPr>
      <w:r w:rsidRPr="00EE054E">
        <w:rPr>
          <w:rFonts w:cs="Verdana"/>
          <w:u w:val="single"/>
        </w:rPr>
        <w:t>Stor vandsalamander (</w:t>
      </w:r>
      <w:r w:rsidRPr="00EE054E">
        <w:rPr>
          <w:rFonts w:cs="Verdana"/>
          <w:i/>
          <w:u w:val="single"/>
        </w:rPr>
        <w:t>Triturus cristatus</w:t>
      </w:r>
      <w:r w:rsidRPr="00EE054E">
        <w:rPr>
          <w:rFonts w:cs="Verdana"/>
          <w:u w:val="single"/>
        </w:rPr>
        <w:t xml:space="preserve">) </w:t>
      </w:r>
      <w:r w:rsidRPr="00EE054E">
        <w:rPr>
          <w:rFonts w:cs="Verdana"/>
        </w:rPr>
        <w:t xml:space="preserve">er udbredt i det meste af Danmark. Den yngler i lysåbne vegetationsrige lavvandede vandhuller af varierende størrelse, men med rent vand. Vandhuller af dårligere kvalitet kan fungere som levesteder og rasteområder. Levesteder og rasteområder på land er oftest nær vandhullet og ofte knyttet til skov. </w:t>
      </w:r>
      <w:r w:rsidRPr="00EE054E">
        <w:rPr>
          <w:rFonts w:cs="Verdana"/>
          <w:lang w:val="da"/>
        </w:rPr>
        <w:t xml:space="preserve">Stor vandsalamander stiller større krav til vandkvaliteten end f.eks. løvfrø gør. </w:t>
      </w:r>
    </w:p>
    <w:p w:rsidR="00D82AF0" w:rsidRPr="00EE054E" w:rsidRDefault="00D82AF0" w:rsidP="00D82AF0">
      <w:pPr>
        <w:rPr>
          <w:rFonts w:cs="Verdana"/>
        </w:rPr>
      </w:pPr>
      <w:r w:rsidRPr="00EE054E">
        <w:rPr>
          <w:rFonts w:cs="Verdana"/>
        </w:rPr>
        <w:t xml:space="preserve">Ved projekter som har udbringningsarealer op til vand- og vådområder </w:t>
      </w:r>
      <w:r w:rsidRPr="00EE054E">
        <w:rPr>
          <w:rFonts w:cs="Verdana"/>
          <w:lang w:val="da"/>
        </w:rPr>
        <w:t>kan der ske en påvirkning af yngle- og rasteområder for bilag IV-padder. Lysåbne vandhuller er potentielle yngleområder for alle de nævnte padder mens mere tilgroede vandhuller ofte kan fungere som rasteområder.</w:t>
      </w:r>
    </w:p>
    <w:p w:rsidR="00D82AF0" w:rsidRPr="00EE054E" w:rsidRDefault="00D82AF0" w:rsidP="00D82AF0">
      <w:pPr>
        <w:pStyle w:val="Overskrift6"/>
        <w:rPr>
          <w:lang w:val="da"/>
        </w:rPr>
      </w:pPr>
      <w:r w:rsidRPr="00EE054E">
        <w:rPr>
          <w:lang w:val="da"/>
        </w:rPr>
        <w:t xml:space="preserve">Marsvin (Phocoena phocoena) </w:t>
      </w:r>
    </w:p>
    <w:p w:rsidR="00D82AF0" w:rsidRPr="00EE054E" w:rsidRDefault="00D82AF0" w:rsidP="00D82AF0">
      <w:pPr>
        <w:rPr>
          <w:rFonts w:cs="Verdana"/>
          <w:lang w:val="da"/>
        </w:rPr>
      </w:pPr>
      <w:r w:rsidRPr="00EE054E">
        <w:rPr>
          <w:rFonts w:cs="Verdana"/>
          <w:lang w:val="da"/>
        </w:rPr>
        <w:t>Arten forekommer i alle danske farvande og har levested i Vadehavet og Lillebælt. Der kendes ikke til specifikke yngle- og rasteområder for marsvin.</w:t>
      </w:r>
    </w:p>
    <w:p w:rsidR="00D82AF0" w:rsidRPr="00EE054E" w:rsidRDefault="00D82AF0" w:rsidP="00D82AF0">
      <w:pPr>
        <w:rPr>
          <w:rFonts w:cs="Verdana"/>
        </w:rPr>
      </w:pPr>
      <w:r w:rsidRPr="00EE054E">
        <w:rPr>
          <w:rFonts w:cs="Verdana"/>
          <w:lang w:val="da"/>
        </w:rPr>
        <w:t>Der er kun ringe viden om, hvilke</w:t>
      </w:r>
      <w:r w:rsidRPr="00EE054E">
        <w:rPr>
          <w:rFonts w:cs="Verdana"/>
        </w:rPr>
        <w:t xml:space="preserve"> menneskeskabte forhold der påvirker marsvinet. Alle større ændringer og indgreb som påvirker havområder er potentielt skadelige for marsvinets levevis.</w:t>
      </w:r>
    </w:p>
    <w:p w:rsidR="00D82AF0" w:rsidRPr="00EE054E" w:rsidRDefault="00D82AF0" w:rsidP="00D82AF0">
      <w:pPr>
        <w:pStyle w:val="Overskrift6"/>
        <w:rPr>
          <w:lang w:val="da"/>
        </w:rPr>
      </w:pPr>
      <w:r w:rsidRPr="00EE054E">
        <w:rPr>
          <w:lang w:val="da"/>
        </w:rPr>
        <w:t xml:space="preserve">Snæbel (Coregonus oxyrhyncus) </w:t>
      </w:r>
    </w:p>
    <w:p w:rsidR="00D82AF0" w:rsidRPr="00276ECE" w:rsidRDefault="00D82AF0" w:rsidP="00D82AF0">
      <w:pPr>
        <w:rPr>
          <w:rFonts w:cs="Verdana"/>
        </w:rPr>
      </w:pPr>
      <w:r>
        <w:rPr>
          <w:rFonts w:cs="Verdana"/>
        </w:rPr>
        <w:t>Arten lever i V</w:t>
      </w:r>
      <w:r w:rsidRPr="00276ECE">
        <w:rPr>
          <w:rFonts w:cs="Verdana"/>
        </w:rPr>
        <w:t xml:space="preserve">adehavsområdet og de tilstødende vandløb. Snæbel yngler i de nederste og mellemste dele af større vandløb. Det vurderes, at der foruden Vidå i dag kun findes selvreproducerende bestande i Ribe Å, Varde Å og Brede Å, mens der tilsyneladende er en svigtende eller meget lille produktion af snæbel i Kongeå og Sneum Å og en lille bestand i Brøns Å, hvor der ikke har været udsat yngel. Opstrøms i de forskellige åsystemer er der en række sideløb som er vigtige nuværende eller mulige fremtidige gydeområder for snæbelen, </w:t>
      </w:r>
      <w:r w:rsidRPr="00276ECE">
        <w:rPr>
          <w:rFonts w:cs="Verdana"/>
        </w:rPr>
        <w:lastRenderedPageBreak/>
        <w:t>herunder Gelså samt Fladså/Gram Å. Der ligger et forslag til at udvide Natura 2000 området Vadehavet med vandløbsstrækninger Gelså frem til Gelsbro og Gram Å frem til Fole Hareby engvandingsselskabs opstemning med udpegning som potentielt gydeområde for snæbel. Snæblens ynglesucces er afhængig af god vandkvalitet, grusbund og vintergrønne vandplanter. Yngelen tåler ikke saltvand før de er nået en vis størrelse, og er derfor afhængig af mindre søer og vinteroversvømmede områder som er indskudt i vandsystemet. Efter gydningen trækker snæblen ned i de nedre dele af va</w:t>
      </w:r>
      <w:r>
        <w:rPr>
          <w:rFonts w:cs="Verdana"/>
        </w:rPr>
        <w:t>n</w:t>
      </w:r>
      <w:r w:rsidRPr="00276ECE">
        <w:rPr>
          <w:rFonts w:cs="Verdana"/>
        </w:rPr>
        <w:t>dløbene og Vadehavet.</w:t>
      </w:r>
    </w:p>
    <w:p w:rsidR="00D82AF0" w:rsidRPr="00EE054E" w:rsidRDefault="00D82AF0" w:rsidP="00D82AF0">
      <w:pPr>
        <w:rPr>
          <w:lang w:val="da"/>
        </w:rPr>
      </w:pPr>
      <w:r w:rsidRPr="00EE054E">
        <w:rPr>
          <w:lang w:val="da"/>
        </w:rPr>
        <w:t>Projekter som forringer vandkvaliteten i vandløb med forekomst af snæbel kan påvirke artens ynglesucces. Ligeledes vil projekter hvor der er særlig risiko for erosion til vandløb kunne påvirke arten</w:t>
      </w:r>
      <w:r>
        <w:rPr>
          <w:lang w:val="da"/>
        </w:rPr>
        <w:t>s yngle- og rasteområder</w:t>
      </w:r>
      <w:r w:rsidRPr="00EE054E">
        <w:rPr>
          <w:i/>
          <w:lang w:val="da"/>
        </w:rPr>
        <w:t>.</w:t>
      </w:r>
    </w:p>
    <w:p w:rsidR="00D82AF0" w:rsidRPr="00D82AF0" w:rsidRDefault="00D82AF0" w:rsidP="00D82AF0"/>
    <w:p w:rsidR="00DC5839" w:rsidRDefault="000216A4" w:rsidP="00DC5839">
      <w:pPr>
        <w:pStyle w:val="Bilagsoverskrift"/>
      </w:pPr>
      <w:bookmarkStart w:id="151" w:name="_Toc503260073"/>
      <w:bookmarkStart w:id="152" w:name="_Toc335390109"/>
      <w:bookmarkStart w:id="153" w:name="_Toc335390108"/>
      <w:r>
        <w:lastRenderedPageBreak/>
        <w:t>Bilag 11</w:t>
      </w:r>
      <w:r w:rsidR="00DC5839">
        <w:t xml:space="preserve"> – BAT beregninger</w:t>
      </w:r>
      <w:bookmarkEnd w:id="151"/>
    </w:p>
    <w:p w:rsidR="009A48F3" w:rsidRPr="00B5597E" w:rsidRDefault="009A48F3" w:rsidP="009A48F3">
      <w:pPr>
        <w:rPr>
          <w:color w:val="000000" w:themeColor="text1"/>
        </w:rPr>
      </w:pPr>
      <w:r w:rsidRPr="00B5597E">
        <w:rPr>
          <w:color w:val="000000" w:themeColor="text1"/>
        </w:rPr>
        <w:t>Beregnet som s</w:t>
      </w:r>
      <w:r w:rsidR="00DC1F36" w:rsidRPr="00B5597E">
        <w:rPr>
          <w:color w:val="000000" w:themeColor="text1"/>
        </w:rPr>
        <w:t>c</w:t>
      </w:r>
      <w:r w:rsidRPr="00B5597E">
        <w:rPr>
          <w:color w:val="000000" w:themeColor="text1"/>
        </w:rPr>
        <w:t xml:space="preserve">enarie beregning af Haderslev Kommune ved at </w:t>
      </w:r>
      <w:r w:rsidR="002815F7" w:rsidRPr="00B5597E">
        <w:rPr>
          <w:color w:val="000000" w:themeColor="text1"/>
        </w:rPr>
        <w:t>sætte</w:t>
      </w:r>
      <w:r w:rsidRPr="00B5597E">
        <w:rPr>
          <w:color w:val="000000" w:themeColor="text1"/>
        </w:rPr>
        <w:t xml:space="preserve"> stald</w:t>
      </w:r>
      <w:r w:rsidR="002815F7" w:rsidRPr="00B5597E">
        <w:rPr>
          <w:color w:val="000000" w:themeColor="text1"/>
        </w:rPr>
        <w:t xml:space="preserve"> til at være ”</w:t>
      </w:r>
      <w:r w:rsidR="002815F7" w:rsidRPr="00B5597E">
        <w:rPr>
          <w:rFonts w:ascii="Tahoma" w:hAnsi="Tahoma" w:cs="Tahoma"/>
          <w:color w:val="000000" w:themeColor="text1"/>
          <w:sz w:val="18"/>
          <w:szCs w:val="18"/>
        </w:rPr>
        <w:t xml:space="preserve"> Eksisterende stald”.</w:t>
      </w:r>
    </w:p>
    <w:p w:rsidR="009A48F3" w:rsidRDefault="009A48F3" w:rsidP="00DC5839">
      <w:r>
        <w:rPr>
          <w:noProof/>
          <w:lang w:eastAsia="da-DK"/>
        </w:rPr>
        <w:drawing>
          <wp:inline distT="0" distB="0" distL="0" distR="0" wp14:anchorId="52E0A070" wp14:editId="0E77D0EB">
            <wp:extent cx="6120130" cy="3994164"/>
            <wp:effectExtent l="0" t="0" r="0" b="635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6120130" cy="3994164"/>
                    </a:xfrm>
                    <a:prstGeom prst="rect">
                      <a:avLst/>
                    </a:prstGeom>
                  </pic:spPr>
                </pic:pic>
              </a:graphicData>
            </a:graphic>
          </wp:inline>
        </w:drawing>
      </w:r>
    </w:p>
    <w:p w:rsidR="009A48F3" w:rsidRDefault="009A48F3" w:rsidP="00DC5839">
      <w:r>
        <w:rPr>
          <w:noProof/>
          <w:lang w:eastAsia="da-DK"/>
        </w:rPr>
        <w:drawing>
          <wp:inline distT="0" distB="0" distL="0" distR="0" wp14:anchorId="25966DE3" wp14:editId="17025EE1">
            <wp:extent cx="6120130" cy="1696967"/>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120130" cy="1696967"/>
                    </a:xfrm>
                    <a:prstGeom prst="rect">
                      <a:avLst/>
                    </a:prstGeom>
                  </pic:spPr>
                </pic:pic>
              </a:graphicData>
            </a:graphic>
          </wp:inline>
        </w:drawing>
      </w:r>
    </w:p>
    <w:p w:rsidR="009A48F3" w:rsidRDefault="009A48F3" w:rsidP="00DC5839">
      <w:r>
        <w:rPr>
          <w:noProof/>
          <w:lang w:eastAsia="da-DK"/>
        </w:rPr>
        <w:lastRenderedPageBreak/>
        <w:drawing>
          <wp:inline distT="0" distB="0" distL="0" distR="0" wp14:anchorId="50FEA72B" wp14:editId="545FF6C2">
            <wp:extent cx="6120130" cy="4223086"/>
            <wp:effectExtent l="0" t="0" r="0" b="635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6120130" cy="4223086"/>
                    </a:xfrm>
                    <a:prstGeom prst="rect">
                      <a:avLst/>
                    </a:prstGeom>
                  </pic:spPr>
                </pic:pic>
              </a:graphicData>
            </a:graphic>
          </wp:inline>
        </w:drawing>
      </w:r>
    </w:p>
    <w:p w:rsidR="00F15122" w:rsidRDefault="00F15122" w:rsidP="00DC5839"/>
    <w:p w:rsidR="00F15122" w:rsidRDefault="00F15122" w:rsidP="00F15122">
      <w:r>
        <w:t>Ifølge husdyrgodkendelse.dk indeholder gødning 6.412 kg P og det vejledende BAT niveau er dermed overholdt.</w:t>
      </w:r>
    </w:p>
    <w:tbl>
      <w:tblPr>
        <w:tblStyle w:val="Tabel-Gitter"/>
        <w:tblW w:w="9628" w:type="dxa"/>
        <w:tblLook w:val="04A0" w:firstRow="1" w:lastRow="0" w:firstColumn="1" w:lastColumn="0" w:noHBand="0" w:noVBand="1"/>
      </w:tblPr>
      <w:tblGrid>
        <w:gridCol w:w="1998"/>
        <w:gridCol w:w="1879"/>
        <w:gridCol w:w="2013"/>
        <w:gridCol w:w="2013"/>
        <w:gridCol w:w="1725"/>
      </w:tblGrid>
      <w:tr w:rsidR="00F15122" w:rsidTr="008F0E89">
        <w:tc>
          <w:tcPr>
            <w:tcW w:w="1998" w:type="dxa"/>
          </w:tcPr>
          <w:p w:rsidR="00F15122" w:rsidRDefault="00F15122" w:rsidP="008F0E89">
            <w:r>
              <w:t>Dyretype</w:t>
            </w:r>
          </w:p>
        </w:tc>
        <w:tc>
          <w:tcPr>
            <w:tcW w:w="1879" w:type="dxa"/>
          </w:tcPr>
          <w:p w:rsidR="00F15122" w:rsidRDefault="00F15122" w:rsidP="008F0E89">
            <w:pPr>
              <w:jc w:val="center"/>
            </w:pPr>
            <w:r>
              <w:t>Antal</w:t>
            </w:r>
          </w:p>
        </w:tc>
        <w:tc>
          <w:tcPr>
            <w:tcW w:w="2013" w:type="dxa"/>
          </w:tcPr>
          <w:p w:rsidR="00F15122" w:rsidRDefault="00F15122" w:rsidP="008F0E89">
            <w:pPr>
              <w:jc w:val="center"/>
            </w:pPr>
            <w:r>
              <w:t>DE</w:t>
            </w:r>
          </w:p>
        </w:tc>
        <w:tc>
          <w:tcPr>
            <w:tcW w:w="2013" w:type="dxa"/>
          </w:tcPr>
          <w:p w:rsidR="00F15122" w:rsidRDefault="00F15122" w:rsidP="008F0E89">
            <w:pPr>
              <w:jc w:val="center"/>
            </w:pPr>
            <w:r>
              <w:t>BAT niveau</w:t>
            </w:r>
          </w:p>
          <w:p w:rsidR="00F15122" w:rsidRDefault="00F15122" w:rsidP="008F0E89">
            <w:pPr>
              <w:jc w:val="center"/>
            </w:pPr>
            <w:r>
              <w:t>Kg P/DE</w:t>
            </w:r>
          </w:p>
        </w:tc>
        <w:tc>
          <w:tcPr>
            <w:tcW w:w="1725" w:type="dxa"/>
          </w:tcPr>
          <w:p w:rsidR="00F15122" w:rsidRDefault="00F15122" w:rsidP="008F0E89">
            <w:pPr>
              <w:jc w:val="center"/>
            </w:pPr>
            <w:r>
              <w:t>Total P</w:t>
            </w:r>
          </w:p>
        </w:tc>
      </w:tr>
      <w:tr w:rsidR="00F15122" w:rsidTr="008F0E89">
        <w:tc>
          <w:tcPr>
            <w:tcW w:w="1998" w:type="dxa"/>
          </w:tcPr>
          <w:p w:rsidR="00F15122" w:rsidRDefault="00F15122" w:rsidP="008F0E89">
            <w:r>
              <w:t xml:space="preserve">Slagtesvin – drænet gulv </w:t>
            </w:r>
          </w:p>
          <w:p w:rsidR="00F15122" w:rsidRDefault="00F15122" w:rsidP="008F0E89"/>
        </w:tc>
        <w:tc>
          <w:tcPr>
            <w:tcW w:w="1879" w:type="dxa"/>
          </w:tcPr>
          <w:p w:rsidR="00F15122" w:rsidRDefault="00F15122" w:rsidP="008F0E89">
            <w:pPr>
              <w:jc w:val="center"/>
            </w:pPr>
            <w:r>
              <w:t>10.000</w:t>
            </w:r>
          </w:p>
        </w:tc>
        <w:tc>
          <w:tcPr>
            <w:tcW w:w="2013" w:type="dxa"/>
          </w:tcPr>
          <w:p w:rsidR="00F15122" w:rsidRDefault="00F15122" w:rsidP="008F0E89">
            <w:pPr>
              <w:jc w:val="center"/>
            </w:pPr>
            <w:r>
              <w:t>280,53</w:t>
            </w:r>
          </w:p>
        </w:tc>
        <w:tc>
          <w:tcPr>
            <w:tcW w:w="2013" w:type="dxa"/>
          </w:tcPr>
          <w:p w:rsidR="00F15122" w:rsidRDefault="00F15122" w:rsidP="008F0E89">
            <w:pPr>
              <w:jc w:val="center"/>
            </w:pPr>
            <w:r>
              <w:t>22,3</w:t>
            </w:r>
          </w:p>
        </w:tc>
        <w:tc>
          <w:tcPr>
            <w:tcW w:w="1725" w:type="dxa"/>
          </w:tcPr>
          <w:p w:rsidR="00F15122" w:rsidRDefault="00F15122" w:rsidP="008F0E89">
            <w:pPr>
              <w:jc w:val="center"/>
            </w:pPr>
            <w:r>
              <w:t>6256</w:t>
            </w:r>
          </w:p>
        </w:tc>
      </w:tr>
      <w:tr w:rsidR="00F15122" w:rsidTr="008F0E89">
        <w:tc>
          <w:tcPr>
            <w:tcW w:w="1998" w:type="dxa"/>
          </w:tcPr>
          <w:p w:rsidR="00F15122" w:rsidRDefault="00F15122" w:rsidP="008F0E89">
            <w:r>
              <w:t>Smågrise – drænet gulv</w:t>
            </w:r>
          </w:p>
        </w:tc>
        <w:tc>
          <w:tcPr>
            <w:tcW w:w="1879" w:type="dxa"/>
          </w:tcPr>
          <w:p w:rsidR="00F15122" w:rsidRDefault="00F15122" w:rsidP="008F0E89">
            <w:pPr>
              <w:jc w:val="center"/>
            </w:pPr>
            <w:r>
              <w:t>10.000</w:t>
            </w:r>
          </w:p>
        </w:tc>
        <w:tc>
          <w:tcPr>
            <w:tcW w:w="2013" w:type="dxa"/>
          </w:tcPr>
          <w:p w:rsidR="00F15122" w:rsidRDefault="00F15122" w:rsidP="008F0E89">
            <w:pPr>
              <w:jc w:val="center"/>
            </w:pPr>
            <w:r>
              <w:t>5,89</w:t>
            </w:r>
          </w:p>
        </w:tc>
        <w:tc>
          <w:tcPr>
            <w:tcW w:w="2013" w:type="dxa"/>
          </w:tcPr>
          <w:p w:rsidR="00F15122" w:rsidRDefault="00F15122" w:rsidP="008F0E89">
            <w:pPr>
              <w:jc w:val="center"/>
            </w:pPr>
            <w:r>
              <w:t>29,2</w:t>
            </w:r>
          </w:p>
        </w:tc>
        <w:tc>
          <w:tcPr>
            <w:tcW w:w="1725" w:type="dxa"/>
          </w:tcPr>
          <w:p w:rsidR="00F15122" w:rsidRDefault="00F15122" w:rsidP="008F0E89">
            <w:pPr>
              <w:jc w:val="center"/>
            </w:pPr>
            <w:r>
              <w:t>172</w:t>
            </w:r>
          </w:p>
        </w:tc>
      </w:tr>
      <w:tr w:rsidR="00F15122" w:rsidTr="008F0E89">
        <w:tc>
          <w:tcPr>
            <w:tcW w:w="1998" w:type="dxa"/>
          </w:tcPr>
          <w:p w:rsidR="00F15122" w:rsidRDefault="00F15122" w:rsidP="008F0E89">
            <w:r>
              <w:t>I alt</w:t>
            </w:r>
          </w:p>
        </w:tc>
        <w:tc>
          <w:tcPr>
            <w:tcW w:w="1879" w:type="dxa"/>
          </w:tcPr>
          <w:p w:rsidR="00F15122" w:rsidRDefault="00F15122" w:rsidP="008F0E89">
            <w:pPr>
              <w:jc w:val="center"/>
            </w:pPr>
          </w:p>
        </w:tc>
        <w:tc>
          <w:tcPr>
            <w:tcW w:w="2013" w:type="dxa"/>
          </w:tcPr>
          <w:p w:rsidR="00F15122" w:rsidRDefault="00F15122" w:rsidP="008F0E89">
            <w:pPr>
              <w:jc w:val="center"/>
            </w:pPr>
          </w:p>
        </w:tc>
        <w:tc>
          <w:tcPr>
            <w:tcW w:w="2013" w:type="dxa"/>
          </w:tcPr>
          <w:p w:rsidR="00F15122" w:rsidRDefault="00F15122" w:rsidP="008F0E89">
            <w:pPr>
              <w:jc w:val="center"/>
            </w:pPr>
          </w:p>
        </w:tc>
        <w:tc>
          <w:tcPr>
            <w:tcW w:w="1725" w:type="dxa"/>
          </w:tcPr>
          <w:p w:rsidR="00F15122" w:rsidRDefault="00F15122" w:rsidP="008F0E89">
            <w:pPr>
              <w:jc w:val="center"/>
            </w:pPr>
            <w:r>
              <w:t>6428</w:t>
            </w:r>
          </w:p>
        </w:tc>
      </w:tr>
    </w:tbl>
    <w:p w:rsidR="00F15122" w:rsidRDefault="00F15122" w:rsidP="00F15122"/>
    <w:p w:rsidR="004A57B7" w:rsidRDefault="002556C0" w:rsidP="00BE433D">
      <w:pPr>
        <w:pStyle w:val="Bilagsoverskrift"/>
      </w:pPr>
      <w:bookmarkStart w:id="154" w:name="_Toc335390110"/>
      <w:bookmarkStart w:id="155" w:name="_Toc503260074"/>
      <w:bookmarkEnd w:id="152"/>
      <w:bookmarkEnd w:id="153"/>
      <w:r>
        <w:lastRenderedPageBreak/>
        <w:t xml:space="preserve">Bilag </w:t>
      </w:r>
      <w:r w:rsidR="000216A4">
        <w:t>12</w:t>
      </w:r>
      <w:r w:rsidR="00892246">
        <w:t xml:space="preserve"> -</w:t>
      </w:r>
      <w:bookmarkStart w:id="156" w:name="_Toc333306925"/>
      <w:bookmarkStart w:id="157" w:name="_Toc335390112"/>
      <w:bookmarkEnd w:id="147"/>
      <w:bookmarkEnd w:id="148"/>
      <w:bookmarkEnd w:id="154"/>
      <w:r w:rsidR="004A57B7">
        <w:t xml:space="preserve"> Ansøgningen</w:t>
      </w:r>
      <w:bookmarkEnd w:id="156"/>
      <w:bookmarkEnd w:id="157"/>
      <w:bookmarkEnd w:id="155"/>
    </w:p>
    <w:p w:rsidR="00DC5839" w:rsidRDefault="00DC5839" w:rsidP="00DC5839">
      <w:r>
        <w:t xml:space="preserve">Ansøgningen er indsendt igennem </w:t>
      </w:r>
      <w:hyperlink r:id="rId106" w:history="1">
        <w:r w:rsidRPr="00E72C93">
          <w:rPr>
            <w:rStyle w:val="Hyperlink"/>
          </w:rPr>
          <w:t>www.husdyrgodkendelse.dk</w:t>
        </w:r>
      </w:hyperlink>
      <w:r>
        <w:t xml:space="preserve"> med ansøgningsnummer </w:t>
      </w:r>
      <w:proofErr w:type="gramStart"/>
      <w:r w:rsidR="00B85658">
        <w:t>100066</w:t>
      </w:r>
      <w:proofErr w:type="gramEnd"/>
      <w:r>
        <w:t xml:space="preserve">. </w:t>
      </w:r>
    </w:p>
    <w:p w:rsidR="00DC5839" w:rsidRDefault="00DC5839" w:rsidP="00F57852">
      <w:pPr>
        <w:pStyle w:val="Listeafsnit"/>
        <w:numPr>
          <w:ilvl w:val="0"/>
          <w:numId w:val="11"/>
        </w:numPr>
      </w:pPr>
      <w:r>
        <w:t>Første ansøgning, version</w:t>
      </w:r>
      <w:r w:rsidR="00930CCC" w:rsidRPr="00930CCC">
        <w:t xml:space="preserve"> 1</w:t>
      </w:r>
      <w:r>
        <w:t xml:space="preserve">, </w:t>
      </w:r>
      <w:r w:rsidR="00930CCC" w:rsidRPr="00930CCC">
        <w:t>24</w:t>
      </w:r>
      <w:r>
        <w:t xml:space="preserve"> sider og </w:t>
      </w:r>
      <w:r w:rsidR="00930CCC" w:rsidRPr="00930CCC">
        <w:t>0</w:t>
      </w:r>
      <w:r>
        <w:t xml:space="preserve"> bilag er modtaget den </w:t>
      </w:r>
      <w:r w:rsidR="00930CCC" w:rsidRPr="00930CCC">
        <w:t>14</w:t>
      </w:r>
      <w:r w:rsidRPr="00930CCC">
        <w:t xml:space="preserve">. </w:t>
      </w:r>
      <w:r w:rsidR="00930CCC" w:rsidRPr="00930CCC">
        <w:t>juni</w:t>
      </w:r>
      <w:r w:rsidRPr="00930CCC">
        <w:t xml:space="preserve"> </w:t>
      </w:r>
      <w:r w:rsidR="00930CCC" w:rsidRPr="00930CCC">
        <w:t>2017</w:t>
      </w:r>
      <w:r>
        <w:t>.</w:t>
      </w:r>
    </w:p>
    <w:p w:rsidR="003E3B5B" w:rsidRPr="003E3B5B" w:rsidRDefault="00DC5839" w:rsidP="00B85658">
      <w:r>
        <w:t xml:space="preserve">Ansøgningsskemaer samt bilag, mailkorrespondance mv. udleveres gennem aktindsigt til sag nr. </w:t>
      </w:r>
      <w:r w:rsidR="00B85658">
        <w:rPr>
          <w:color w:val="000000" w:themeColor="text1"/>
        </w:rPr>
        <w:t>17/</w:t>
      </w:r>
      <w:proofErr w:type="gramStart"/>
      <w:r w:rsidR="00B85658">
        <w:rPr>
          <w:color w:val="000000" w:themeColor="text1"/>
        </w:rPr>
        <w:t>10939</w:t>
      </w:r>
      <w:proofErr w:type="gramEnd"/>
      <w:r w:rsidR="00B85658">
        <w:rPr>
          <w:color w:val="000000" w:themeColor="text1"/>
        </w:rPr>
        <w:t xml:space="preserve"> </w:t>
      </w:r>
      <w:r>
        <w:t xml:space="preserve">ved henvendelse til Haderslev Kommune, </w:t>
      </w:r>
      <w:r w:rsidR="003D27D2">
        <w:t xml:space="preserve">Erhverv </w:t>
      </w:r>
      <w:r>
        <w:t xml:space="preserve">på tlf. 74 34 21 45 eller på mail; </w:t>
      </w:r>
      <w:hyperlink r:id="rId107" w:history="1">
        <w:r w:rsidRPr="00E72C93">
          <w:rPr>
            <w:rStyle w:val="Hyperlink"/>
          </w:rPr>
          <w:t>landbrugssager@haderslev.dk</w:t>
        </w:r>
      </w:hyperlink>
      <w:r>
        <w:t xml:space="preserve">.  </w:t>
      </w:r>
    </w:p>
    <w:sectPr w:rsidR="003E3B5B" w:rsidRPr="003E3B5B" w:rsidSect="006049F7">
      <w:headerReference w:type="even" r:id="rId108"/>
      <w:headerReference w:type="default" r:id="rId109"/>
      <w:footerReference w:type="even" r:id="rId110"/>
      <w:footerReference w:type="default" r:id="rId111"/>
      <w:headerReference w:type="first" r:id="rId112"/>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C11" w:rsidRDefault="003F2C11" w:rsidP="008F50EF">
      <w:pPr>
        <w:spacing w:after="0" w:line="240" w:lineRule="auto"/>
      </w:pPr>
      <w:r>
        <w:separator/>
      </w:r>
    </w:p>
  </w:endnote>
  <w:endnote w:type="continuationSeparator" w:id="0">
    <w:p w:rsidR="003F2C11" w:rsidRDefault="003F2C11" w:rsidP="008F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Bold">
    <w:panose1 w:val="00000000000000000000"/>
    <w:charset w:val="00"/>
    <w:family w:val="auto"/>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568901"/>
      <w:docPartObj>
        <w:docPartGallery w:val="Page Numbers (Bottom of Page)"/>
        <w:docPartUnique/>
      </w:docPartObj>
    </w:sdtPr>
    <w:sdtContent>
      <w:p w:rsidR="003F2C11" w:rsidRDefault="003F2C11" w:rsidP="00DF6173">
        <w:pPr>
          <w:pStyle w:val="Sidefod"/>
        </w:pPr>
        <w:r>
          <w:fldChar w:fldCharType="begin"/>
        </w:r>
        <w:r>
          <w:instrText>PAGE   \* MERGEFORMAT</w:instrText>
        </w:r>
        <w:r>
          <w:fldChar w:fldCharType="separate"/>
        </w:r>
        <w:r w:rsidR="00F6116D">
          <w:rPr>
            <w:noProof/>
          </w:rPr>
          <w:t>4</w:t>
        </w:r>
        <w:r>
          <w:fldChar w:fldCharType="end"/>
        </w:r>
      </w:p>
    </w:sdtContent>
  </w:sdt>
  <w:p w:rsidR="003F2C11" w:rsidRDefault="003F2C11">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740208"/>
      <w:docPartObj>
        <w:docPartGallery w:val="Page Numbers (Bottom of Page)"/>
        <w:docPartUnique/>
      </w:docPartObj>
    </w:sdtPr>
    <w:sdtContent>
      <w:p w:rsidR="003F2C11" w:rsidRDefault="003F2C11">
        <w:pPr>
          <w:pStyle w:val="Sidefod"/>
          <w:jc w:val="right"/>
        </w:pPr>
        <w:r>
          <w:fldChar w:fldCharType="begin"/>
        </w:r>
        <w:r>
          <w:instrText>PAGE   \* MERGEFORMAT</w:instrText>
        </w:r>
        <w:r>
          <w:fldChar w:fldCharType="separate"/>
        </w:r>
        <w:r w:rsidR="00F6116D">
          <w:rPr>
            <w:noProof/>
          </w:rPr>
          <w:t>3</w:t>
        </w:r>
        <w:r>
          <w:fldChar w:fldCharType="end"/>
        </w:r>
      </w:p>
    </w:sdtContent>
  </w:sdt>
  <w:p w:rsidR="003F2C11" w:rsidRDefault="003F2C11" w:rsidP="00992FBD">
    <w:pPr>
      <w:pStyle w:val="Sidefo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C11" w:rsidRDefault="003F2C11" w:rsidP="008F50EF">
      <w:pPr>
        <w:spacing w:after="0" w:line="240" w:lineRule="auto"/>
      </w:pPr>
      <w:r>
        <w:separator/>
      </w:r>
    </w:p>
  </w:footnote>
  <w:footnote w:type="continuationSeparator" w:id="0">
    <w:p w:rsidR="003F2C11" w:rsidRDefault="003F2C11" w:rsidP="008F50EF">
      <w:pPr>
        <w:spacing w:after="0" w:line="240" w:lineRule="auto"/>
      </w:pPr>
      <w:r>
        <w:continuationSeparator/>
      </w:r>
    </w:p>
  </w:footnote>
  <w:footnote w:id="1">
    <w:p w:rsidR="003F2C11" w:rsidRPr="00DE28D8" w:rsidRDefault="003F2C11" w:rsidP="00226D75">
      <w:pPr>
        <w:pStyle w:val="Fodnotetekst"/>
        <w:rPr>
          <w:sz w:val="16"/>
          <w:szCs w:val="16"/>
        </w:rPr>
      </w:pPr>
      <w:r w:rsidRPr="00DE28D8">
        <w:rPr>
          <w:rStyle w:val="Fodnotehenvisning"/>
          <w:sz w:val="16"/>
          <w:szCs w:val="16"/>
        </w:rPr>
        <w:footnoteRef/>
      </w:r>
      <w:r w:rsidRPr="00DE28D8">
        <w:rPr>
          <w:sz w:val="16"/>
          <w:szCs w:val="16"/>
        </w:rPr>
        <w:t xml:space="preserve"> </w:t>
      </w:r>
      <w:r w:rsidRPr="00477FE2">
        <w:rPr>
          <w:rStyle w:val="FodnotetekstMGKTegn"/>
        </w:rPr>
        <w:t xml:space="preserve">Bekendtgørelse af lov om miljøgodkendelse m.v. af husdyrbrug </w:t>
      </w:r>
      <w:r w:rsidRPr="00F95140">
        <w:rPr>
          <w:rStyle w:val="FodnotetekstMGKTegn"/>
        </w:rPr>
        <w:t>–</w:t>
      </w:r>
      <w:r w:rsidRPr="00FA03A3">
        <w:rPr>
          <w:rStyle w:val="FodnotetekstMGKTegn"/>
        </w:rPr>
        <w:t xml:space="preserve"> </w:t>
      </w:r>
      <w:hyperlink r:id="rId1" w:history="1">
        <w:r w:rsidRPr="00A414D4">
          <w:rPr>
            <w:rStyle w:val="Hyperlink"/>
            <w:sz w:val="16"/>
            <w:szCs w:val="16"/>
          </w:rPr>
          <w:t>LBK nr. 442 af 13/05/2016</w:t>
        </w:r>
      </w:hyperlink>
    </w:p>
  </w:footnote>
  <w:footnote w:id="2">
    <w:p w:rsidR="003F2C11" w:rsidRPr="00FA23CC" w:rsidRDefault="003F2C11">
      <w:pPr>
        <w:pStyle w:val="Fodnotetekst"/>
        <w:rPr>
          <w:sz w:val="16"/>
          <w:szCs w:val="16"/>
        </w:rPr>
      </w:pPr>
      <w:r w:rsidRPr="00DE28D8">
        <w:rPr>
          <w:rStyle w:val="Fodnotehenvisning"/>
          <w:sz w:val="16"/>
          <w:szCs w:val="16"/>
        </w:rPr>
        <w:footnoteRef/>
      </w:r>
      <w:r>
        <w:rPr>
          <w:sz w:val="16"/>
          <w:szCs w:val="16"/>
        </w:rPr>
        <w:t xml:space="preserve"> </w:t>
      </w:r>
      <w:r w:rsidRPr="00DE28D8">
        <w:rPr>
          <w:sz w:val="16"/>
          <w:szCs w:val="16"/>
        </w:rPr>
        <w:t>Bekendtgørelse om tilladelse og godkendelse m.v. af husdyrbru</w:t>
      </w:r>
      <w:r>
        <w:rPr>
          <w:sz w:val="16"/>
          <w:szCs w:val="16"/>
        </w:rPr>
        <w:t xml:space="preserve">g </w:t>
      </w:r>
      <w:r w:rsidRPr="000D6231">
        <w:rPr>
          <w:sz w:val="16"/>
          <w:szCs w:val="16"/>
        </w:rPr>
        <w:t>–</w:t>
      </w:r>
      <w:r>
        <w:rPr>
          <w:sz w:val="16"/>
          <w:szCs w:val="16"/>
        </w:rPr>
        <w:t xml:space="preserve"> </w:t>
      </w:r>
      <w:hyperlink r:id="rId2" w:history="1">
        <w:r w:rsidRPr="0026188D">
          <w:rPr>
            <w:rStyle w:val="Hyperlink"/>
            <w:sz w:val="16"/>
            <w:szCs w:val="16"/>
          </w:rPr>
          <w:t>BEK nr 211 af 18/02/2017</w:t>
        </w:r>
      </w:hyperlink>
    </w:p>
  </w:footnote>
  <w:footnote w:id="3">
    <w:p w:rsidR="003F2C11" w:rsidRPr="00665BE3" w:rsidRDefault="003F2C11" w:rsidP="00226D75">
      <w:pPr>
        <w:pStyle w:val="Fodnotetekst"/>
        <w:rPr>
          <w:sz w:val="16"/>
          <w:szCs w:val="16"/>
        </w:rPr>
      </w:pPr>
      <w:r>
        <w:rPr>
          <w:rStyle w:val="Fodnotehenvisning"/>
        </w:rPr>
        <w:footnoteRef/>
      </w:r>
      <w:r>
        <w:t xml:space="preserve"> </w:t>
      </w:r>
      <w:r w:rsidRPr="00665BE3">
        <w:rPr>
          <w:sz w:val="16"/>
          <w:szCs w:val="16"/>
        </w:rPr>
        <w:t>Natur- og Miljøklagenævnet, 31. januar 2017, J.nr.: NMK-132-00781. AFGØRELSE i sag om miljøgodkendelse til udvidelse af svineproduktion på en ejendom beliggende i Haderslev Kommune</w:t>
      </w:r>
    </w:p>
  </w:footnote>
  <w:footnote w:id="4">
    <w:p w:rsidR="003F2C11" w:rsidRPr="00A6428D" w:rsidRDefault="003F2C11" w:rsidP="00AE7C17">
      <w:pPr>
        <w:pStyle w:val="Fodnotetekst"/>
        <w:rPr>
          <w:sz w:val="16"/>
          <w:szCs w:val="16"/>
        </w:rPr>
      </w:pPr>
      <w:r>
        <w:rPr>
          <w:rStyle w:val="Fodnotehenvisning"/>
        </w:rPr>
        <w:footnoteRef/>
      </w:r>
      <w:r>
        <w:t xml:space="preserve"> </w:t>
      </w:r>
      <w:r w:rsidRPr="00A6428D">
        <w:rPr>
          <w:sz w:val="16"/>
          <w:szCs w:val="16"/>
        </w:rPr>
        <w:t xml:space="preserve">Bekendtgørelse om godkendelse og tilladelse m.v. af husdyrbrug - </w:t>
      </w:r>
      <w:hyperlink r:id="rId3" w:history="1">
        <w:r w:rsidRPr="00A6428D">
          <w:rPr>
            <w:rStyle w:val="Hyperlink"/>
            <w:sz w:val="16"/>
            <w:szCs w:val="16"/>
          </w:rPr>
          <w:t>BEK nr. 916 af 23.06.2017</w:t>
        </w:r>
      </w:hyperlink>
    </w:p>
  </w:footnote>
  <w:footnote w:id="5">
    <w:p w:rsidR="003F2C11" w:rsidRDefault="003F2C11">
      <w:pPr>
        <w:pStyle w:val="Fodnotetekst"/>
      </w:pPr>
      <w:r w:rsidRPr="00A6428D">
        <w:rPr>
          <w:rStyle w:val="Fodnotehenvisning"/>
          <w:sz w:val="16"/>
          <w:szCs w:val="16"/>
        </w:rPr>
        <w:footnoteRef/>
      </w:r>
      <w:r w:rsidRPr="00A6428D">
        <w:rPr>
          <w:sz w:val="16"/>
          <w:szCs w:val="16"/>
        </w:rPr>
        <w:t xml:space="preserve"> Bekendtgørelse af lov om husdyrbrug og anvendelse af gødning m.v. – </w:t>
      </w:r>
      <w:hyperlink r:id="rId4" w:history="1">
        <w:r w:rsidRPr="00A6428D">
          <w:rPr>
            <w:rStyle w:val="Hyperlink"/>
            <w:sz w:val="16"/>
            <w:szCs w:val="16"/>
          </w:rPr>
          <w:t>LBK nr. 256 af 21/03/2017</w:t>
        </w:r>
      </w:hyperlink>
    </w:p>
  </w:footnote>
  <w:footnote w:id="6">
    <w:p w:rsidR="003F2C11" w:rsidRDefault="003F2C11">
      <w:pPr>
        <w:pStyle w:val="Fodnotetekst"/>
      </w:pPr>
      <w:r>
        <w:rPr>
          <w:rStyle w:val="Fodnotehenvisning"/>
        </w:rPr>
        <w:footnoteRef/>
      </w:r>
      <w:r>
        <w:t xml:space="preserve"> </w:t>
      </w:r>
      <w:r w:rsidRPr="007E0FF8">
        <w:t>Lov om offentlighed i forvaltningen</w:t>
      </w:r>
      <w:r>
        <w:t xml:space="preserve"> </w:t>
      </w:r>
      <w:hyperlink r:id="rId5" w:history="1">
        <w:r w:rsidRPr="000F747A">
          <w:rPr>
            <w:rStyle w:val="Hyperlink"/>
          </w:rPr>
          <w:t>- LOV nr 606 af 12/06/2013</w:t>
        </w:r>
      </w:hyperlink>
      <w:r>
        <w:t>.</w:t>
      </w:r>
    </w:p>
  </w:footnote>
  <w:footnote w:id="7">
    <w:p w:rsidR="003F2C11" w:rsidRPr="00083A43" w:rsidRDefault="003F2C11" w:rsidP="00F57852">
      <w:pPr>
        <w:pStyle w:val="Fodnotetekst"/>
        <w:rPr>
          <w:sz w:val="16"/>
          <w:szCs w:val="16"/>
        </w:rPr>
      </w:pPr>
      <w:r w:rsidRPr="00083A43">
        <w:rPr>
          <w:rStyle w:val="Fodnotehenvisning"/>
          <w:sz w:val="16"/>
          <w:szCs w:val="16"/>
        </w:rPr>
        <w:footnoteRef/>
      </w:r>
      <w:r w:rsidRPr="00083A43">
        <w:rPr>
          <w:sz w:val="16"/>
          <w:szCs w:val="16"/>
        </w:rPr>
        <w:t xml:space="preserve"> </w:t>
      </w:r>
      <w:r w:rsidRPr="00083A43">
        <w:rPr>
          <w:rStyle w:val="FodnotetekstMGKTegn"/>
        </w:rPr>
        <w:t xml:space="preserve">Beregnet efter Bekendtgørelse om erhvervsmæssigt dyrehold, husdyrgødning, ensilage m.v. – </w:t>
      </w:r>
      <w:hyperlink r:id="rId6" w:history="1">
        <w:r w:rsidRPr="00083A43">
          <w:rPr>
            <w:rStyle w:val="Hyperlink"/>
            <w:sz w:val="16"/>
            <w:szCs w:val="16"/>
          </w:rPr>
          <w:t>BEK nr 853 af 30/06/2014</w:t>
        </w:r>
      </w:hyperlink>
    </w:p>
  </w:footnote>
  <w:footnote w:id="8">
    <w:p w:rsidR="003F2C11" w:rsidRPr="00FB07BC" w:rsidRDefault="003F2C11" w:rsidP="00527C75">
      <w:pPr>
        <w:pStyle w:val="Fodnotetekst"/>
        <w:rPr>
          <w:sz w:val="16"/>
          <w:szCs w:val="16"/>
        </w:rPr>
      </w:pPr>
      <w:r w:rsidRPr="00232CA7">
        <w:rPr>
          <w:rStyle w:val="Fodnotehenvisning"/>
          <w:sz w:val="16"/>
          <w:szCs w:val="16"/>
        </w:rPr>
        <w:footnoteRef/>
      </w:r>
      <w:r w:rsidRPr="00232CA7">
        <w:rPr>
          <w:sz w:val="16"/>
          <w:szCs w:val="16"/>
        </w:rPr>
        <w:t xml:space="preserve"> Bekendtgørelse om erhvervsmæssigt dyrehold, husdyrgødning, ensilage m.v. – </w:t>
      </w:r>
      <w:hyperlink r:id="rId7" w:history="1">
        <w:r w:rsidRPr="00232CA7">
          <w:rPr>
            <w:rStyle w:val="Hyperlink"/>
            <w:sz w:val="16"/>
            <w:szCs w:val="16"/>
          </w:rPr>
          <w:t>BEK nr 853 af 30/06/2014</w:t>
        </w:r>
      </w:hyperlink>
      <w:r w:rsidRPr="00FB07BC">
        <w:rPr>
          <w:sz w:val="16"/>
          <w:szCs w:val="16"/>
        </w:rPr>
        <w:t xml:space="preserve"> </w:t>
      </w:r>
    </w:p>
  </w:footnote>
  <w:footnote w:id="9">
    <w:p w:rsidR="003F2C11" w:rsidRPr="00397CBC" w:rsidRDefault="003F2C11" w:rsidP="00EC0A04">
      <w:pPr>
        <w:pStyle w:val="Fodnotetekst"/>
        <w:rPr>
          <w:sz w:val="16"/>
          <w:szCs w:val="16"/>
        </w:rPr>
      </w:pPr>
      <w:r w:rsidRPr="00397CBC">
        <w:rPr>
          <w:rStyle w:val="Fodnotehenvisning"/>
          <w:sz w:val="16"/>
          <w:szCs w:val="16"/>
        </w:rPr>
        <w:footnoteRef/>
      </w:r>
      <w:r w:rsidRPr="00397CBC">
        <w:rPr>
          <w:sz w:val="16"/>
          <w:szCs w:val="16"/>
        </w:rPr>
        <w:t xml:space="preserve"> </w:t>
      </w:r>
      <w:r>
        <w:rPr>
          <w:sz w:val="16"/>
          <w:szCs w:val="16"/>
        </w:rPr>
        <w:t xml:space="preserve">Bekendtgørelse af lov om miljøgodkendelse mv af husdyrbrug – </w:t>
      </w:r>
      <w:hyperlink r:id="rId8" w:history="1">
        <w:r w:rsidRPr="001B3EB2">
          <w:rPr>
            <w:rStyle w:val="Hyperlink"/>
            <w:sz w:val="16"/>
            <w:szCs w:val="16"/>
          </w:rPr>
          <w:t>LBK nr. 442 af 13/05/2016</w:t>
        </w:r>
      </w:hyperlink>
    </w:p>
  </w:footnote>
  <w:footnote w:id="10">
    <w:p w:rsidR="003F2C11" w:rsidRPr="007A1FD3" w:rsidRDefault="003F2C11" w:rsidP="00EC0A04">
      <w:pPr>
        <w:pStyle w:val="Fodnotetekst"/>
        <w:rPr>
          <w:rStyle w:val="Hyperlink"/>
          <w:sz w:val="16"/>
          <w:szCs w:val="16"/>
        </w:rPr>
      </w:pPr>
      <w:r w:rsidRPr="00397CBC">
        <w:rPr>
          <w:rStyle w:val="Fodnotehenvisning"/>
          <w:sz w:val="16"/>
          <w:szCs w:val="16"/>
        </w:rPr>
        <w:footnoteRef/>
      </w:r>
      <w:r w:rsidRPr="00397CBC">
        <w:rPr>
          <w:sz w:val="16"/>
          <w:szCs w:val="16"/>
        </w:rPr>
        <w:t xml:space="preserve"> Bekendtgørelse om tilladelse og godkendelse m.v. af husdyrbrug </w:t>
      </w:r>
      <w:r>
        <w:rPr>
          <w:sz w:val="16"/>
          <w:szCs w:val="16"/>
        </w:rPr>
        <w:t xml:space="preserve">– </w:t>
      </w:r>
      <w:hyperlink r:id="rId9" w:history="1">
        <w:r w:rsidRPr="007A1FD3">
          <w:rPr>
            <w:rStyle w:val="Hyperlink"/>
            <w:sz w:val="16"/>
            <w:szCs w:val="16"/>
          </w:rPr>
          <w:t>BEK nr 211 af 18/02/2017</w:t>
        </w:r>
      </w:hyperlink>
    </w:p>
  </w:footnote>
  <w:footnote w:id="11">
    <w:p w:rsidR="003F2C11" w:rsidRPr="004901AD" w:rsidRDefault="003F2C11" w:rsidP="00EC0A04">
      <w:pPr>
        <w:pStyle w:val="Fodnotetekst"/>
        <w:rPr>
          <w:sz w:val="16"/>
          <w:szCs w:val="16"/>
        </w:rPr>
      </w:pPr>
      <w:r w:rsidRPr="00C818DF">
        <w:rPr>
          <w:rStyle w:val="Fodnotehenvisning"/>
          <w:sz w:val="16"/>
          <w:szCs w:val="16"/>
        </w:rPr>
        <w:footnoteRef/>
      </w:r>
      <w:r w:rsidRPr="00C818DF">
        <w:rPr>
          <w:sz w:val="16"/>
          <w:szCs w:val="16"/>
        </w:rPr>
        <w:t xml:space="preserve"> </w:t>
      </w:r>
      <w:r>
        <w:rPr>
          <w:sz w:val="16"/>
          <w:szCs w:val="16"/>
        </w:rPr>
        <w:t xml:space="preserve">Bekendtgørelse af lov om naturbeskyttelse – </w:t>
      </w:r>
      <w:hyperlink r:id="rId10" w:history="1">
        <w:r w:rsidRPr="00303269">
          <w:rPr>
            <w:rStyle w:val="Hyperlink"/>
            <w:sz w:val="16"/>
            <w:szCs w:val="16"/>
          </w:rPr>
          <w:t>LBK nr 951 af 03/07/2013</w:t>
        </w:r>
      </w:hyperlink>
    </w:p>
  </w:footnote>
  <w:footnote w:id="12">
    <w:p w:rsidR="003F2C11" w:rsidRPr="00C818DF" w:rsidRDefault="003F2C11" w:rsidP="00EC0A04">
      <w:pPr>
        <w:pStyle w:val="Fodnotetekst"/>
        <w:rPr>
          <w:sz w:val="16"/>
          <w:szCs w:val="16"/>
        </w:rPr>
      </w:pPr>
      <w:r w:rsidRPr="00C818DF">
        <w:rPr>
          <w:rStyle w:val="Fodnotehenvisning"/>
          <w:sz w:val="16"/>
          <w:szCs w:val="16"/>
        </w:rPr>
        <w:footnoteRef/>
      </w:r>
      <w:r w:rsidRPr="00C818DF">
        <w:rPr>
          <w:sz w:val="16"/>
          <w:szCs w:val="16"/>
        </w:rPr>
        <w:t xml:space="preserve"> Bekendtgørelse af lov om miljøgodkendelse mv af husdyrbrug – </w:t>
      </w:r>
      <w:hyperlink r:id="rId11" w:history="1">
        <w:hyperlink r:id="rId12" w:history="1">
          <w:r w:rsidRPr="009C6919">
            <w:rPr>
              <w:rStyle w:val="Hyperlink"/>
              <w:sz w:val="16"/>
              <w:szCs w:val="16"/>
            </w:rPr>
            <w:t>LBK nr 868 af 03/07/2015</w:t>
          </w:r>
        </w:hyperlink>
      </w:hyperlink>
    </w:p>
  </w:footnote>
  <w:footnote w:id="13">
    <w:p w:rsidR="003F2C11" w:rsidRDefault="003F2C11" w:rsidP="00EC0A04">
      <w:pPr>
        <w:pStyle w:val="Fodnotetekst"/>
      </w:pPr>
      <w:r>
        <w:rPr>
          <w:rStyle w:val="Fodnotehenvisning"/>
        </w:rPr>
        <w:footnoteRef/>
      </w:r>
      <w:r>
        <w:t xml:space="preserve"> </w:t>
      </w:r>
      <w:r w:rsidRPr="003400FC">
        <w:rPr>
          <w:sz w:val="16"/>
          <w:szCs w:val="16"/>
        </w:rPr>
        <w:t xml:space="preserve">Bekendtgørelse om udpegning og administration af internationale naturbeskyttelsesområder samt beskyttelse af visse arter </w:t>
      </w:r>
      <w:r>
        <w:rPr>
          <w:sz w:val="16"/>
          <w:szCs w:val="16"/>
        </w:rPr>
        <w:t xml:space="preserve">– </w:t>
      </w:r>
      <w:hyperlink r:id="rId13" w:history="1">
        <w:r w:rsidRPr="00F13298">
          <w:rPr>
            <w:rStyle w:val="Hyperlink"/>
            <w:sz w:val="16"/>
            <w:szCs w:val="16"/>
          </w:rPr>
          <w:t>BEK nr 408 af 01/05/2007</w:t>
        </w:r>
      </w:hyperlink>
    </w:p>
  </w:footnote>
  <w:footnote w:id="14">
    <w:p w:rsidR="003F2C11" w:rsidRDefault="003F2C11" w:rsidP="003913C2">
      <w:pPr>
        <w:pStyle w:val="Fodnotetekst"/>
        <w:jc w:val="left"/>
      </w:pPr>
      <w:r>
        <w:rPr>
          <w:rStyle w:val="Fodnotehenvisning"/>
        </w:rPr>
        <w:footnoteRef/>
      </w:r>
      <w:r>
        <w:t xml:space="preserve"> </w:t>
      </w:r>
      <w:r w:rsidRPr="00306618">
        <w:rPr>
          <w:sz w:val="16"/>
          <w:szCs w:val="16"/>
        </w:rPr>
        <w:t xml:space="preserve">Miljøstyrelsen, 6-4-2017. Overgangsregler - Ny husdyrregulering. 2. marts 2017 – 31. juli 2017 </w:t>
      </w:r>
      <w:hyperlink r:id="rId14" w:anchor="Husdyrvejledning.Overgangsregler-Ny-husdyrregulering_C_marts_CABH_–_DB_juli_CABH_8" w:history="1">
        <w:r w:rsidRPr="00306618">
          <w:rPr>
            <w:rStyle w:val="Hyperlink"/>
            <w:sz w:val="16"/>
            <w:szCs w:val="16"/>
          </w:rPr>
          <w:t>http://www2.mst.dk/wiki/Husdyrvejledning.Overgangsregler-Ny-husdyrregulering.ashx#Husdyrvejledning.Overgangsregler-Ny-husdyrregulering_C_marts_CABH_–_DB_juli_CABH_8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11" w:rsidRDefault="003F2C11">
    <w:pPr>
      <w:pStyle w:val="Sidehoved"/>
    </w:pPr>
    <w:r>
      <w:rPr>
        <w:rFonts w:cs="Arial"/>
        <w:noProof/>
        <w:lang w:eastAsia="da-DK"/>
      </w:rPr>
      <w:drawing>
        <wp:anchor distT="0" distB="0" distL="114300" distR="114300" simplePos="0" relativeHeight="251661312" behindDoc="1" locked="0" layoutInCell="1" allowOverlap="1" wp14:anchorId="0E731AF3" wp14:editId="70DD9F30">
          <wp:simplePos x="0" y="0"/>
          <wp:positionH relativeFrom="column">
            <wp:posOffset>-9525</wp:posOffset>
          </wp:positionH>
          <wp:positionV relativeFrom="paragraph">
            <wp:posOffset>-15875</wp:posOffset>
          </wp:positionV>
          <wp:extent cx="2025650" cy="546100"/>
          <wp:effectExtent l="0" t="0" r="0" b="6350"/>
          <wp:wrapNone/>
          <wp:docPr id="6" name="Billede 6"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11" w:rsidRDefault="003F2C11">
    <w:pPr>
      <w:pStyle w:val="Sidehoved"/>
      <w:jc w:val="right"/>
    </w:pPr>
    <w:r>
      <w:rPr>
        <w:rFonts w:cs="Arial"/>
        <w:noProof/>
        <w:lang w:eastAsia="da-DK"/>
      </w:rPr>
      <w:drawing>
        <wp:anchor distT="0" distB="0" distL="114300" distR="114300" simplePos="0" relativeHeight="251663360" behindDoc="1" locked="0" layoutInCell="1" allowOverlap="1" wp14:anchorId="0130D626" wp14:editId="49941DE3">
          <wp:simplePos x="0" y="0"/>
          <wp:positionH relativeFrom="column">
            <wp:posOffset>4333875</wp:posOffset>
          </wp:positionH>
          <wp:positionV relativeFrom="paragraph">
            <wp:posOffset>136525</wp:posOffset>
          </wp:positionV>
          <wp:extent cx="2025650" cy="546100"/>
          <wp:effectExtent l="0" t="0" r="0" b="6350"/>
          <wp:wrapNone/>
          <wp:docPr id="10" name="Billede 10"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C11" w:rsidRDefault="003F2C11">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C11" w:rsidRDefault="003F2C11">
    <w:pPr>
      <w:pStyle w:val="Sidehoved"/>
    </w:pPr>
    <w:r>
      <w:rPr>
        <w:rFonts w:cs="Arial"/>
        <w:noProof/>
        <w:lang w:eastAsia="da-DK"/>
      </w:rPr>
      <w:drawing>
        <wp:anchor distT="0" distB="0" distL="114300" distR="114300" simplePos="0" relativeHeight="251659264" behindDoc="1" locked="0" layoutInCell="1" allowOverlap="1" wp14:anchorId="524B5C24" wp14:editId="301AABBE">
          <wp:simplePos x="0" y="0"/>
          <wp:positionH relativeFrom="column">
            <wp:posOffset>4029075</wp:posOffset>
          </wp:positionH>
          <wp:positionV relativeFrom="paragraph">
            <wp:posOffset>-168275</wp:posOffset>
          </wp:positionV>
          <wp:extent cx="2025650" cy="546100"/>
          <wp:effectExtent l="0" t="0" r="0" b="6350"/>
          <wp:wrapNone/>
          <wp:docPr id="12" name="Billede 12"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C840C9D6"/>
    <w:lvl w:ilvl="0">
      <w:start w:val="1"/>
      <w:numFmt w:val="bullet"/>
      <w:pStyle w:val="Bloktekst"/>
      <w:lvlText w:val=""/>
      <w:lvlJc w:val="left"/>
      <w:pPr>
        <w:tabs>
          <w:tab w:val="num" w:pos="1209"/>
        </w:tabs>
        <w:ind w:left="1209" w:hanging="360"/>
      </w:pPr>
      <w:rPr>
        <w:rFonts w:ascii="Symbol" w:hAnsi="Symbol" w:hint="default"/>
      </w:rPr>
    </w:lvl>
  </w:abstractNum>
  <w:abstractNum w:abstractNumId="1">
    <w:nsid w:val="FFFFFF89"/>
    <w:multiLevelType w:val="singleLevel"/>
    <w:tmpl w:val="EE8AC210"/>
    <w:lvl w:ilvl="0">
      <w:start w:val="1"/>
      <w:numFmt w:val="bullet"/>
      <w:pStyle w:val="Opstilling-punkttegn5"/>
      <w:lvlText w:val=""/>
      <w:lvlJc w:val="left"/>
      <w:pPr>
        <w:tabs>
          <w:tab w:val="num" w:pos="360"/>
        </w:tabs>
        <w:ind w:left="360" w:hanging="360"/>
      </w:pPr>
      <w:rPr>
        <w:rFonts w:ascii="Symbol" w:hAnsi="Symbol" w:hint="default"/>
      </w:rPr>
    </w:lvl>
  </w:abstractNum>
  <w:abstractNum w:abstractNumId="2">
    <w:nsid w:val="07394F2D"/>
    <w:multiLevelType w:val="hybridMultilevel"/>
    <w:tmpl w:val="8BACD7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9512BF7"/>
    <w:multiLevelType w:val="hybridMultilevel"/>
    <w:tmpl w:val="5A921264"/>
    <w:lvl w:ilvl="0" w:tplc="04060001">
      <w:start w:val="1"/>
      <w:numFmt w:val="bullet"/>
      <w:lvlText w:val=""/>
      <w:lvlJc w:val="left"/>
      <w:pPr>
        <w:ind w:left="786" w:hanging="360"/>
      </w:pPr>
      <w:rPr>
        <w:rFonts w:ascii="Symbol" w:hAnsi="Symbol" w:hint="default"/>
      </w:rPr>
    </w:lvl>
    <w:lvl w:ilvl="1" w:tplc="0D7EEC46">
      <w:numFmt w:val="bullet"/>
      <w:lvlText w:val="−"/>
      <w:lvlJc w:val="left"/>
      <w:pPr>
        <w:ind w:left="1440" w:hanging="360"/>
      </w:pPr>
      <w:rPr>
        <w:rFonts w:ascii="Verdana" w:eastAsiaTheme="minorHAnsi" w:hAnsi="Verdana"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0CB7405"/>
    <w:multiLevelType w:val="hybridMultilevel"/>
    <w:tmpl w:val="84D0C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147A4EB5"/>
    <w:multiLevelType w:val="hybridMultilevel"/>
    <w:tmpl w:val="3BAC9360"/>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6">
    <w:nsid w:val="254E4DE8"/>
    <w:multiLevelType w:val="hybridMultilevel"/>
    <w:tmpl w:val="63BED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2F047A50"/>
    <w:multiLevelType w:val="hybridMultilevel"/>
    <w:tmpl w:val="620488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61455ACC"/>
    <w:multiLevelType w:val="hybridMultilevel"/>
    <w:tmpl w:val="FE5839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61E01D5E"/>
    <w:multiLevelType w:val="hybridMultilevel"/>
    <w:tmpl w:val="94364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63644916"/>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2">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nsid w:val="6812423A"/>
    <w:multiLevelType w:val="hybridMultilevel"/>
    <w:tmpl w:val="F79CB36E"/>
    <w:lvl w:ilvl="0" w:tplc="20D631A4">
      <w:start w:val="1"/>
      <w:numFmt w:val="decimal"/>
      <w:pStyle w:val="Citat"/>
      <w:lvlText w:val="%1)"/>
      <w:lvlJc w:val="left"/>
      <w:pPr>
        <w:ind w:left="2487" w:hanging="360"/>
      </w:pPr>
      <w:rPr>
        <w:rFonts w:ascii="Verdana" w:hAnsi="Verdana" w:hint="default"/>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5234" w:hanging="360"/>
      </w:pPr>
    </w:lvl>
    <w:lvl w:ilvl="2" w:tplc="0406001B" w:tentative="1">
      <w:start w:val="1"/>
      <w:numFmt w:val="lowerRoman"/>
      <w:lvlText w:val="%3."/>
      <w:lvlJc w:val="right"/>
      <w:pPr>
        <w:ind w:left="-4514" w:hanging="180"/>
      </w:pPr>
    </w:lvl>
    <w:lvl w:ilvl="3" w:tplc="0406000F" w:tentative="1">
      <w:start w:val="1"/>
      <w:numFmt w:val="decimal"/>
      <w:lvlText w:val="%4."/>
      <w:lvlJc w:val="left"/>
      <w:pPr>
        <w:ind w:left="-3794" w:hanging="360"/>
      </w:pPr>
    </w:lvl>
    <w:lvl w:ilvl="4" w:tplc="04060019" w:tentative="1">
      <w:start w:val="1"/>
      <w:numFmt w:val="lowerLetter"/>
      <w:lvlText w:val="%5."/>
      <w:lvlJc w:val="left"/>
      <w:pPr>
        <w:ind w:left="-3074" w:hanging="360"/>
      </w:pPr>
    </w:lvl>
    <w:lvl w:ilvl="5" w:tplc="0406001B" w:tentative="1">
      <w:start w:val="1"/>
      <w:numFmt w:val="lowerRoman"/>
      <w:lvlText w:val="%6."/>
      <w:lvlJc w:val="right"/>
      <w:pPr>
        <w:ind w:left="-2354" w:hanging="180"/>
      </w:pPr>
    </w:lvl>
    <w:lvl w:ilvl="6" w:tplc="0406000F" w:tentative="1">
      <w:start w:val="1"/>
      <w:numFmt w:val="decimal"/>
      <w:lvlText w:val="%7."/>
      <w:lvlJc w:val="left"/>
      <w:pPr>
        <w:ind w:left="-1634" w:hanging="360"/>
      </w:pPr>
    </w:lvl>
    <w:lvl w:ilvl="7" w:tplc="04060019" w:tentative="1">
      <w:start w:val="1"/>
      <w:numFmt w:val="lowerLetter"/>
      <w:lvlText w:val="%8."/>
      <w:lvlJc w:val="left"/>
      <w:pPr>
        <w:ind w:left="-914" w:hanging="360"/>
      </w:pPr>
    </w:lvl>
    <w:lvl w:ilvl="8" w:tplc="0406001B" w:tentative="1">
      <w:start w:val="1"/>
      <w:numFmt w:val="lowerRoman"/>
      <w:lvlText w:val="%9."/>
      <w:lvlJc w:val="right"/>
      <w:pPr>
        <w:ind w:left="-194" w:hanging="180"/>
      </w:pPr>
    </w:lvl>
  </w:abstractNum>
  <w:abstractNum w:abstractNumId="14">
    <w:nsid w:val="6CB22E01"/>
    <w:multiLevelType w:val="hybridMultilevel"/>
    <w:tmpl w:val="CF3E29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6E627EAE"/>
    <w:multiLevelType w:val="hybridMultilevel"/>
    <w:tmpl w:val="77AC92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709E2E7E"/>
    <w:multiLevelType w:val="hybridMultilevel"/>
    <w:tmpl w:val="C142AC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12"/>
  </w:num>
  <w:num w:numId="7">
    <w:abstractNumId w:val="7"/>
  </w:num>
  <w:num w:numId="8">
    <w:abstractNumId w:val="14"/>
  </w:num>
  <w:num w:numId="9">
    <w:abstractNumId w:val="7"/>
  </w:num>
  <w:num w:numId="10">
    <w:abstractNumId w:val="6"/>
  </w:num>
  <w:num w:numId="11">
    <w:abstractNumId w:val="15"/>
  </w:num>
  <w:num w:numId="12">
    <w:abstractNumId w:val="16"/>
  </w:num>
  <w:num w:numId="13">
    <w:abstractNumId w:val="1"/>
  </w:num>
  <w:num w:numId="14">
    <w:abstractNumId w:val="0"/>
  </w:num>
  <w:num w:numId="15">
    <w:abstractNumId w:val="3"/>
  </w:num>
  <w:num w:numId="16">
    <w:abstractNumId w:val="4"/>
  </w:num>
  <w:num w:numId="17">
    <w:abstractNumId w:val="8"/>
  </w:num>
  <w:num w:numId="18">
    <w:abstractNumId w:val="9"/>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304"/>
  <w:hyphenationZone w:val="425"/>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C63AF442-30FA-410C-968C-D497E035A4B4}"/>
  </w:docVars>
  <w:rsids>
    <w:rsidRoot w:val="00736EC5"/>
    <w:rsid w:val="00000F8B"/>
    <w:rsid w:val="0000176B"/>
    <w:rsid w:val="00002471"/>
    <w:rsid w:val="00002F57"/>
    <w:rsid w:val="000031BF"/>
    <w:rsid w:val="00006A14"/>
    <w:rsid w:val="00007050"/>
    <w:rsid w:val="00007361"/>
    <w:rsid w:val="000116C9"/>
    <w:rsid w:val="0001759A"/>
    <w:rsid w:val="00020444"/>
    <w:rsid w:val="000214D5"/>
    <w:rsid w:val="000216A4"/>
    <w:rsid w:val="00021ABA"/>
    <w:rsid w:val="00021E32"/>
    <w:rsid w:val="00022A35"/>
    <w:rsid w:val="0002594D"/>
    <w:rsid w:val="000325F2"/>
    <w:rsid w:val="00033F28"/>
    <w:rsid w:val="00034130"/>
    <w:rsid w:val="0003458F"/>
    <w:rsid w:val="0003714A"/>
    <w:rsid w:val="000409A8"/>
    <w:rsid w:val="000409CB"/>
    <w:rsid w:val="00041B36"/>
    <w:rsid w:val="00041C71"/>
    <w:rsid w:val="00043FD4"/>
    <w:rsid w:val="00046172"/>
    <w:rsid w:val="00046734"/>
    <w:rsid w:val="00050D5A"/>
    <w:rsid w:val="00054829"/>
    <w:rsid w:val="000551B2"/>
    <w:rsid w:val="00061BC1"/>
    <w:rsid w:val="00061F63"/>
    <w:rsid w:val="000624CB"/>
    <w:rsid w:val="00063696"/>
    <w:rsid w:val="00064A06"/>
    <w:rsid w:val="00065C53"/>
    <w:rsid w:val="0006680D"/>
    <w:rsid w:val="00066A2B"/>
    <w:rsid w:val="000702B8"/>
    <w:rsid w:val="0007199D"/>
    <w:rsid w:val="0007271F"/>
    <w:rsid w:val="00073914"/>
    <w:rsid w:val="000760CA"/>
    <w:rsid w:val="00076995"/>
    <w:rsid w:val="00081EF0"/>
    <w:rsid w:val="00082CE8"/>
    <w:rsid w:val="00083094"/>
    <w:rsid w:val="00083A43"/>
    <w:rsid w:val="00084ECF"/>
    <w:rsid w:val="000858EE"/>
    <w:rsid w:val="00086E0B"/>
    <w:rsid w:val="0008753C"/>
    <w:rsid w:val="00090241"/>
    <w:rsid w:val="00090555"/>
    <w:rsid w:val="00093693"/>
    <w:rsid w:val="000A06AF"/>
    <w:rsid w:val="000A1208"/>
    <w:rsid w:val="000A13C8"/>
    <w:rsid w:val="000A158C"/>
    <w:rsid w:val="000B1016"/>
    <w:rsid w:val="000B1373"/>
    <w:rsid w:val="000B305C"/>
    <w:rsid w:val="000B44F4"/>
    <w:rsid w:val="000B46FC"/>
    <w:rsid w:val="000B498C"/>
    <w:rsid w:val="000B71CB"/>
    <w:rsid w:val="000C1F33"/>
    <w:rsid w:val="000C3B41"/>
    <w:rsid w:val="000C443A"/>
    <w:rsid w:val="000C5AB5"/>
    <w:rsid w:val="000C5B3A"/>
    <w:rsid w:val="000D0B27"/>
    <w:rsid w:val="000D0D1B"/>
    <w:rsid w:val="000D2004"/>
    <w:rsid w:val="000D335E"/>
    <w:rsid w:val="000D42D5"/>
    <w:rsid w:val="000D5D46"/>
    <w:rsid w:val="000D6231"/>
    <w:rsid w:val="000D643A"/>
    <w:rsid w:val="000D765B"/>
    <w:rsid w:val="000E2000"/>
    <w:rsid w:val="000E42A0"/>
    <w:rsid w:val="000E5258"/>
    <w:rsid w:val="000F3103"/>
    <w:rsid w:val="000F4316"/>
    <w:rsid w:val="000F4C04"/>
    <w:rsid w:val="000F7CF1"/>
    <w:rsid w:val="00100539"/>
    <w:rsid w:val="001015DC"/>
    <w:rsid w:val="00101E3D"/>
    <w:rsid w:val="0010370C"/>
    <w:rsid w:val="001069D3"/>
    <w:rsid w:val="00106B41"/>
    <w:rsid w:val="001112A5"/>
    <w:rsid w:val="001134B1"/>
    <w:rsid w:val="00114510"/>
    <w:rsid w:val="00115526"/>
    <w:rsid w:val="00115599"/>
    <w:rsid w:val="001178B2"/>
    <w:rsid w:val="00117E4B"/>
    <w:rsid w:val="00120C54"/>
    <w:rsid w:val="00122015"/>
    <w:rsid w:val="001223AB"/>
    <w:rsid w:val="00123AB2"/>
    <w:rsid w:val="00124E79"/>
    <w:rsid w:val="001323E7"/>
    <w:rsid w:val="00132B63"/>
    <w:rsid w:val="001339CA"/>
    <w:rsid w:val="001348FD"/>
    <w:rsid w:val="0013605E"/>
    <w:rsid w:val="00140025"/>
    <w:rsid w:val="00144BFA"/>
    <w:rsid w:val="00151043"/>
    <w:rsid w:val="00151CA4"/>
    <w:rsid w:val="001537C1"/>
    <w:rsid w:val="001570FB"/>
    <w:rsid w:val="00162D48"/>
    <w:rsid w:val="00163443"/>
    <w:rsid w:val="0016455C"/>
    <w:rsid w:val="0016718A"/>
    <w:rsid w:val="0016781F"/>
    <w:rsid w:val="0017252B"/>
    <w:rsid w:val="00173744"/>
    <w:rsid w:val="0017386B"/>
    <w:rsid w:val="0017397B"/>
    <w:rsid w:val="001800D0"/>
    <w:rsid w:val="001803E4"/>
    <w:rsid w:val="00181ADB"/>
    <w:rsid w:val="00183AF4"/>
    <w:rsid w:val="0018436C"/>
    <w:rsid w:val="001852D4"/>
    <w:rsid w:val="00186B95"/>
    <w:rsid w:val="00196736"/>
    <w:rsid w:val="00197825"/>
    <w:rsid w:val="001A15A8"/>
    <w:rsid w:val="001A16B8"/>
    <w:rsid w:val="001A2155"/>
    <w:rsid w:val="001A22A4"/>
    <w:rsid w:val="001A2345"/>
    <w:rsid w:val="001A63CF"/>
    <w:rsid w:val="001A6527"/>
    <w:rsid w:val="001A79E3"/>
    <w:rsid w:val="001A7C04"/>
    <w:rsid w:val="001B246B"/>
    <w:rsid w:val="001B3EB2"/>
    <w:rsid w:val="001B5CF5"/>
    <w:rsid w:val="001C0C55"/>
    <w:rsid w:val="001C6BFD"/>
    <w:rsid w:val="001D08C2"/>
    <w:rsid w:val="001D1780"/>
    <w:rsid w:val="001D2DD2"/>
    <w:rsid w:val="001D5BC8"/>
    <w:rsid w:val="001D6AD5"/>
    <w:rsid w:val="001E08EE"/>
    <w:rsid w:val="001E186C"/>
    <w:rsid w:val="001E2044"/>
    <w:rsid w:val="001E33E7"/>
    <w:rsid w:val="001E64AC"/>
    <w:rsid w:val="001E65DC"/>
    <w:rsid w:val="001E6641"/>
    <w:rsid w:val="001F0059"/>
    <w:rsid w:val="00200963"/>
    <w:rsid w:val="00201734"/>
    <w:rsid w:val="00202AA3"/>
    <w:rsid w:val="00203553"/>
    <w:rsid w:val="00205545"/>
    <w:rsid w:val="00206498"/>
    <w:rsid w:val="00206AC6"/>
    <w:rsid w:val="0020719D"/>
    <w:rsid w:val="00211AEA"/>
    <w:rsid w:val="00213CE9"/>
    <w:rsid w:val="00215621"/>
    <w:rsid w:val="00215A9D"/>
    <w:rsid w:val="00223650"/>
    <w:rsid w:val="00223A2A"/>
    <w:rsid w:val="00223EDD"/>
    <w:rsid w:val="0022588C"/>
    <w:rsid w:val="00225A36"/>
    <w:rsid w:val="00226468"/>
    <w:rsid w:val="00226693"/>
    <w:rsid w:val="00226877"/>
    <w:rsid w:val="00226D75"/>
    <w:rsid w:val="0022779D"/>
    <w:rsid w:val="00232CA7"/>
    <w:rsid w:val="002335DA"/>
    <w:rsid w:val="002341D9"/>
    <w:rsid w:val="002356AD"/>
    <w:rsid w:val="002359FD"/>
    <w:rsid w:val="00235E1A"/>
    <w:rsid w:val="00236441"/>
    <w:rsid w:val="002365AE"/>
    <w:rsid w:val="00246F41"/>
    <w:rsid w:val="00246FF1"/>
    <w:rsid w:val="002512CC"/>
    <w:rsid w:val="00251C16"/>
    <w:rsid w:val="00253716"/>
    <w:rsid w:val="00254B63"/>
    <w:rsid w:val="00254CB3"/>
    <w:rsid w:val="00255660"/>
    <w:rsid w:val="002556C0"/>
    <w:rsid w:val="00255804"/>
    <w:rsid w:val="0026132F"/>
    <w:rsid w:val="00261599"/>
    <w:rsid w:val="00263317"/>
    <w:rsid w:val="00265E16"/>
    <w:rsid w:val="00265EF5"/>
    <w:rsid w:val="00267DB1"/>
    <w:rsid w:val="00272D17"/>
    <w:rsid w:val="00273474"/>
    <w:rsid w:val="002752FB"/>
    <w:rsid w:val="00275D4D"/>
    <w:rsid w:val="002809C9"/>
    <w:rsid w:val="002815F7"/>
    <w:rsid w:val="00281B8E"/>
    <w:rsid w:val="00282AF6"/>
    <w:rsid w:val="00284172"/>
    <w:rsid w:val="00284D34"/>
    <w:rsid w:val="00290944"/>
    <w:rsid w:val="00292519"/>
    <w:rsid w:val="002A0415"/>
    <w:rsid w:val="002A12F4"/>
    <w:rsid w:val="002A1638"/>
    <w:rsid w:val="002A6DCE"/>
    <w:rsid w:val="002A7D67"/>
    <w:rsid w:val="002B3B08"/>
    <w:rsid w:val="002B57A7"/>
    <w:rsid w:val="002B7480"/>
    <w:rsid w:val="002B7563"/>
    <w:rsid w:val="002C01EC"/>
    <w:rsid w:val="002C05C1"/>
    <w:rsid w:val="002C222B"/>
    <w:rsid w:val="002C3CA6"/>
    <w:rsid w:val="002C7F0B"/>
    <w:rsid w:val="002D257A"/>
    <w:rsid w:val="002D6C6B"/>
    <w:rsid w:val="002D7EAB"/>
    <w:rsid w:val="002E2984"/>
    <w:rsid w:val="002E328F"/>
    <w:rsid w:val="002E3E19"/>
    <w:rsid w:val="002E4472"/>
    <w:rsid w:val="002F1265"/>
    <w:rsid w:val="002F788C"/>
    <w:rsid w:val="00302158"/>
    <w:rsid w:val="00302C43"/>
    <w:rsid w:val="00304080"/>
    <w:rsid w:val="003042F8"/>
    <w:rsid w:val="00306618"/>
    <w:rsid w:val="00311506"/>
    <w:rsid w:val="00312781"/>
    <w:rsid w:val="00317392"/>
    <w:rsid w:val="00321118"/>
    <w:rsid w:val="00321753"/>
    <w:rsid w:val="00323981"/>
    <w:rsid w:val="0032677D"/>
    <w:rsid w:val="00326A3F"/>
    <w:rsid w:val="003330B0"/>
    <w:rsid w:val="00335123"/>
    <w:rsid w:val="0033713F"/>
    <w:rsid w:val="003438D6"/>
    <w:rsid w:val="0034556C"/>
    <w:rsid w:val="00346334"/>
    <w:rsid w:val="003541CF"/>
    <w:rsid w:val="00354283"/>
    <w:rsid w:val="003558BD"/>
    <w:rsid w:val="00362188"/>
    <w:rsid w:val="00362C44"/>
    <w:rsid w:val="00367295"/>
    <w:rsid w:val="00367BC5"/>
    <w:rsid w:val="003715A8"/>
    <w:rsid w:val="00372420"/>
    <w:rsid w:val="00376395"/>
    <w:rsid w:val="00377366"/>
    <w:rsid w:val="003806A5"/>
    <w:rsid w:val="003808A5"/>
    <w:rsid w:val="00382B3E"/>
    <w:rsid w:val="003835D8"/>
    <w:rsid w:val="00384B9A"/>
    <w:rsid w:val="00385740"/>
    <w:rsid w:val="003861FD"/>
    <w:rsid w:val="003913C2"/>
    <w:rsid w:val="0039187A"/>
    <w:rsid w:val="00391DC0"/>
    <w:rsid w:val="0039245F"/>
    <w:rsid w:val="00393D11"/>
    <w:rsid w:val="003946AE"/>
    <w:rsid w:val="00396CC2"/>
    <w:rsid w:val="003A33B3"/>
    <w:rsid w:val="003A76F0"/>
    <w:rsid w:val="003B2C7A"/>
    <w:rsid w:val="003B2EBD"/>
    <w:rsid w:val="003B5856"/>
    <w:rsid w:val="003B5FAF"/>
    <w:rsid w:val="003B6692"/>
    <w:rsid w:val="003C0FB5"/>
    <w:rsid w:val="003C36DD"/>
    <w:rsid w:val="003C6423"/>
    <w:rsid w:val="003C6848"/>
    <w:rsid w:val="003C68D6"/>
    <w:rsid w:val="003C7677"/>
    <w:rsid w:val="003C7F17"/>
    <w:rsid w:val="003D1608"/>
    <w:rsid w:val="003D27D2"/>
    <w:rsid w:val="003D3245"/>
    <w:rsid w:val="003D483C"/>
    <w:rsid w:val="003D6094"/>
    <w:rsid w:val="003D7B14"/>
    <w:rsid w:val="003E02FC"/>
    <w:rsid w:val="003E1918"/>
    <w:rsid w:val="003E3B5B"/>
    <w:rsid w:val="003E602D"/>
    <w:rsid w:val="003F0B54"/>
    <w:rsid w:val="003F10A2"/>
    <w:rsid w:val="003F2C11"/>
    <w:rsid w:val="003F2E31"/>
    <w:rsid w:val="00400684"/>
    <w:rsid w:val="004010BB"/>
    <w:rsid w:val="00401221"/>
    <w:rsid w:val="00404B71"/>
    <w:rsid w:val="0041143F"/>
    <w:rsid w:val="004116F8"/>
    <w:rsid w:val="0041474D"/>
    <w:rsid w:val="00414F0D"/>
    <w:rsid w:val="0041527A"/>
    <w:rsid w:val="004208B6"/>
    <w:rsid w:val="00425CBA"/>
    <w:rsid w:val="00432490"/>
    <w:rsid w:val="004360B3"/>
    <w:rsid w:val="004401B5"/>
    <w:rsid w:val="00440458"/>
    <w:rsid w:val="0046032E"/>
    <w:rsid w:val="00460C4E"/>
    <w:rsid w:val="0046327D"/>
    <w:rsid w:val="00465116"/>
    <w:rsid w:val="004657EF"/>
    <w:rsid w:val="00465941"/>
    <w:rsid w:val="00465E3D"/>
    <w:rsid w:val="00466C4A"/>
    <w:rsid w:val="00466E7E"/>
    <w:rsid w:val="00467B55"/>
    <w:rsid w:val="004723F0"/>
    <w:rsid w:val="00483B56"/>
    <w:rsid w:val="00485E17"/>
    <w:rsid w:val="00486A9E"/>
    <w:rsid w:val="00491879"/>
    <w:rsid w:val="004930CA"/>
    <w:rsid w:val="00494C42"/>
    <w:rsid w:val="00495024"/>
    <w:rsid w:val="00496916"/>
    <w:rsid w:val="004A0408"/>
    <w:rsid w:val="004A1DDA"/>
    <w:rsid w:val="004A27BD"/>
    <w:rsid w:val="004A3610"/>
    <w:rsid w:val="004A57B7"/>
    <w:rsid w:val="004A62F3"/>
    <w:rsid w:val="004B09A5"/>
    <w:rsid w:val="004B0DF7"/>
    <w:rsid w:val="004B1705"/>
    <w:rsid w:val="004B2175"/>
    <w:rsid w:val="004B3C39"/>
    <w:rsid w:val="004B3DC4"/>
    <w:rsid w:val="004B6984"/>
    <w:rsid w:val="004B7270"/>
    <w:rsid w:val="004C3FE1"/>
    <w:rsid w:val="004C77D5"/>
    <w:rsid w:val="004D194E"/>
    <w:rsid w:val="004D65D1"/>
    <w:rsid w:val="004D6EB0"/>
    <w:rsid w:val="004D712D"/>
    <w:rsid w:val="004E0B25"/>
    <w:rsid w:val="004E3A9C"/>
    <w:rsid w:val="004E3F0E"/>
    <w:rsid w:val="004E46ED"/>
    <w:rsid w:val="004E4CDB"/>
    <w:rsid w:val="004E76B1"/>
    <w:rsid w:val="004F4CAB"/>
    <w:rsid w:val="004F4CDD"/>
    <w:rsid w:val="004F7010"/>
    <w:rsid w:val="004F71FF"/>
    <w:rsid w:val="004F7DC5"/>
    <w:rsid w:val="005006A2"/>
    <w:rsid w:val="00500C3B"/>
    <w:rsid w:val="00502D44"/>
    <w:rsid w:val="00505EB7"/>
    <w:rsid w:val="005065C4"/>
    <w:rsid w:val="005070D8"/>
    <w:rsid w:val="00507CA7"/>
    <w:rsid w:val="0051157F"/>
    <w:rsid w:val="005147A5"/>
    <w:rsid w:val="005153A9"/>
    <w:rsid w:val="00515EE1"/>
    <w:rsid w:val="00522C0C"/>
    <w:rsid w:val="0052314F"/>
    <w:rsid w:val="0052704B"/>
    <w:rsid w:val="00527C75"/>
    <w:rsid w:val="00534EE6"/>
    <w:rsid w:val="00535551"/>
    <w:rsid w:val="00536098"/>
    <w:rsid w:val="0053712C"/>
    <w:rsid w:val="005402F3"/>
    <w:rsid w:val="005405E0"/>
    <w:rsid w:val="00540841"/>
    <w:rsid w:val="00541B2D"/>
    <w:rsid w:val="00544B82"/>
    <w:rsid w:val="00545A86"/>
    <w:rsid w:val="0055045A"/>
    <w:rsid w:val="00550673"/>
    <w:rsid w:val="00551A58"/>
    <w:rsid w:val="00553CBD"/>
    <w:rsid w:val="00554069"/>
    <w:rsid w:val="005548B6"/>
    <w:rsid w:val="0055794F"/>
    <w:rsid w:val="00557EC3"/>
    <w:rsid w:val="00557F07"/>
    <w:rsid w:val="0056317F"/>
    <w:rsid w:val="0056541A"/>
    <w:rsid w:val="00566AF6"/>
    <w:rsid w:val="005715FE"/>
    <w:rsid w:val="0057192D"/>
    <w:rsid w:val="0058314A"/>
    <w:rsid w:val="0058328C"/>
    <w:rsid w:val="005853FD"/>
    <w:rsid w:val="00585E02"/>
    <w:rsid w:val="00587F28"/>
    <w:rsid w:val="00595644"/>
    <w:rsid w:val="00596EEE"/>
    <w:rsid w:val="0059714F"/>
    <w:rsid w:val="005974D8"/>
    <w:rsid w:val="00597647"/>
    <w:rsid w:val="005A0C17"/>
    <w:rsid w:val="005A5EAC"/>
    <w:rsid w:val="005A696B"/>
    <w:rsid w:val="005A6EE8"/>
    <w:rsid w:val="005B034F"/>
    <w:rsid w:val="005B0747"/>
    <w:rsid w:val="005B0E6C"/>
    <w:rsid w:val="005B11DC"/>
    <w:rsid w:val="005B2F6E"/>
    <w:rsid w:val="005B42DA"/>
    <w:rsid w:val="005B594F"/>
    <w:rsid w:val="005C035F"/>
    <w:rsid w:val="005C1B5D"/>
    <w:rsid w:val="005C229E"/>
    <w:rsid w:val="005C51BA"/>
    <w:rsid w:val="005C6310"/>
    <w:rsid w:val="005E0A29"/>
    <w:rsid w:val="005E0DCB"/>
    <w:rsid w:val="005E0E09"/>
    <w:rsid w:val="005E2FEF"/>
    <w:rsid w:val="005E315C"/>
    <w:rsid w:val="005E3680"/>
    <w:rsid w:val="005E423A"/>
    <w:rsid w:val="005E5455"/>
    <w:rsid w:val="005E7A55"/>
    <w:rsid w:val="005F23B6"/>
    <w:rsid w:val="005F308C"/>
    <w:rsid w:val="005F782E"/>
    <w:rsid w:val="00602794"/>
    <w:rsid w:val="006030EA"/>
    <w:rsid w:val="006049F7"/>
    <w:rsid w:val="00605E27"/>
    <w:rsid w:val="00605FE2"/>
    <w:rsid w:val="00606615"/>
    <w:rsid w:val="00611831"/>
    <w:rsid w:val="00613419"/>
    <w:rsid w:val="006138DE"/>
    <w:rsid w:val="00614439"/>
    <w:rsid w:val="0061463E"/>
    <w:rsid w:val="006207FF"/>
    <w:rsid w:val="00621FB8"/>
    <w:rsid w:val="00622479"/>
    <w:rsid w:val="00626223"/>
    <w:rsid w:val="006279B3"/>
    <w:rsid w:val="00632E3A"/>
    <w:rsid w:val="00634E96"/>
    <w:rsid w:val="006354A7"/>
    <w:rsid w:val="00640A5A"/>
    <w:rsid w:val="00640F53"/>
    <w:rsid w:val="006442A6"/>
    <w:rsid w:val="00645C68"/>
    <w:rsid w:val="006468D1"/>
    <w:rsid w:val="006513D9"/>
    <w:rsid w:val="00651B82"/>
    <w:rsid w:val="00653886"/>
    <w:rsid w:val="006545D3"/>
    <w:rsid w:val="006549F6"/>
    <w:rsid w:val="00655434"/>
    <w:rsid w:val="00655544"/>
    <w:rsid w:val="0065648F"/>
    <w:rsid w:val="0066556F"/>
    <w:rsid w:val="00665BE3"/>
    <w:rsid w:val="00667CA3"/>
    <w:rsid w:val="00671622"/>
    <w:rsid w:val="00673CA4"/>
    <w:rsid w:val="00674F22"/>
    <w:rsid w:val="00675DD0"/>
    <w:rsid w:val="00676135"/>
    <w:rsid w:val="00676D82"/>
    <w:rsid w:val="0068078E"/>
    <w:rsid w:val="00681EF5"/>
    <w:rsid w:val="00682EC9"/>
    <w:rsid w:val="00683E19"/>
    <w:rsid w:val="00683FE3"/>
    <w:rsid w:val="00685FB2"/>
    <w:rsid w:val="00687FB4"/>
    <w:rsid w:val="0069050C"/>
    <w:rsid w:val="00690F76"/>
    <w:rsid w:val="00693105"/>
    <w:rsid w:val="006952B5"/>
    <w:rsid w:val="00695672"/>
    <w:rsid w:val="00695C59"/>
    <w:rsid w:val="00697CDC"/>
    <w:rsid w:val="006A001D"/>
    <w:rsid w:val="006A143E"/>
    <w:rsid w:val="006B2224"/>
    <w:rsid w:val="006B6C13"/>
    <w:rsid w:val="006C4CC1"/>
    <w:rsid w:val="006C71B6"/>
    <w:rsid w:val="006D0184"/>
    <w:rsid w:val="006D1611"/>
    <w:rsid w:val="006D29E0"/>
    <w:rsid w:val="006D3818"/>
    <w:rsid w:val="006D4501"/>
    <w:rsid w:val="006D5E41"/>
    <w:rsid w:val="006D66C7"/>
    <w:rsid w:val="006D68EA"/>
    <w:rsid w:val="006E07CC"/>
    <w:rsid w:val="006E0DA6"/>
    <w:rsid w:val="006E5BFA"/>
    <w:rsid w:val="006E75FF"/>
    <w:rsid w:val="006E7883"/>
    <w:rsid w:val="006F1028"/>
    <w:rsid w:val="006F1DDD"/>
    <w:rsid w:val="006F5566"/>
    <w:rsid w:val="006F7C22"/>
    <w:rsid w:val="00701AC7"/>
    <w:rsid w:val="007027E7"/>
    <w:rsid w:val="007031A4"/>
    <w:rsid w:val="007038D7"/>
    <w:rsid w:val="00703E4A"/>
    <w:rsid w:val="00705195"/>
    <w:rsid w:val="007054C3"/>
    <w:rsid w:val="00706569"/>
    <w:rsid w:val="00706923"/>
    <w:rsid w:val="00707735"/>
    <w:rsid w:val="0070790B"/>
    <w:rsid w:val="00712BC6"/>
    <w:rsid w:val="007133AC"/>
    <w:rsid w:val="007138A0"/>
    <w:rsid w:val="00713F62"/>
    <w:rsid w:val="00714A6B"/>
    <w:rsid w:val="00715104"/>
    <w:rsid w:val="00720A44"/>
    <w:rsid w:val="00722CFD"/>
    <w:rsid w:val="00727EC0"/>
    <w:rsid w:val="0073044A"/>
    <w:rsid w:val="00730DF4"/>
    <w:rsid w:val="00732D61"/>
    <w:rsid w:val="00733526"/>
    <w:rsid w:val="0073598A"/>
    <w:rsid w:val="00736EC5"/>
    <w:rsid w:val="00737DFF"/>
    <w:rsid w:val="00741A49"/>
    <w:rsid w:val="00743118"/>
    <w:rsid w:val="0074698D"/>
    <w:rsid w:val="00747B00"/>
    <w:rsid w:val="00752A9A"/>
    <w:rsid w:val="00752CA5"/>
    <w:rsid w:val="0075318A"/>
    <w:rsid w:val="00753736"/>
    <w:rsid w:val="007547EC"/>
    <w:rsid w:val="007555C2"/>
    <w:rsid w:val="00757469"/>
    <w:rsid w:val="00761C8A"/>
    <w:rsid w:val="00761F82"/>
    <w:rsid w:val="00763395"/>
    <w:rsid w:val="00765ED7"/>
    <w:rsid w:val="00766F11"/>
    <w:rsid w:val="00771142"/>
    <w:rsid w:val="00771FE6"/>
    <w:rsid w:val="007726FE"/>
    <w:rsid w:val="00773785"/>
    <w:rsid w:val="00773C35"/>
    <w:rsid w:val="00774A83"/>
    <w:rsid w:val="00774D23"/>
    <w:rsid w:val="00776383"/>
    <w:rsid w:val="00781793"/>
    <w:rsid w:val="00781AA5"/>
    <w:rsid w:val="00782F45"/>
    <w:rsid w:val="00783D65"/>
    <w:rsid w:val="0078743E"/>
    <w:rsid w:val="0079440E"/>
    <w:rsid w:val="00794F3E"/>
    <w:rsid w:val="00796068"/>
    <w:rsid w:val="007A19AD"/>
    <w:rsid w:val="007A1FD3"/>
    <w:rsid w:val="007A36D3"/>
    <w:rsid w:val="007A3950"/>
    <w:rsid w:val="007A622B"/>
    <w:rsid w:val="007A64C2"/>
    <w:rsid w:val="007B0486"/>
    <w:rsid w:val="007B0BF2"/>
    <w:rsid w:val="007B2A83"/>
    <w:rsid w:val="007B2B37"/>
    <w:rsid w:val="007B5824"/>
    <w:rsid w:val="007B5FE7"/>
    <w:rsid w:val="007C1A0F"/>
    <w:rsid w:val="007C5308"/>
    <w:rsid w:val="007C585F"/>
    <w:rsid w:val="007C6CBE"/>
    <w:rsid w:val="007D01D1"/>
    <w:rsid w:val="007D0898"/>
    <w:rsid w:val="007D2FA7"/>
    <w:rsid w:val="007D37D5"/>
    <w:rsid w:val="007D5DE2"/>
    <w:rsid w:val="007E2AF9"/>
    <w:rsid w:val="007E3CCC"/>
    <w:rsid w:val="007E7A55"/>
    <w:rsid w:val="007F0D02"/>
    <w:rsid w:val="007F3034"/>
    <w:rsid w:val="007F3511"/>
    <w:rsid w:val="007F45BD"/>
    <w:rsid w:val="007F62FD"/>
    <w:rsid w:val="007F70C2"/>
    <w:rsid w:val="0080112E"/>
    <w:rsid w:val="008018FE"/>
    <w:rsid w:val="00801F4F"/>
    <w:rsid w:val="00814335"/>
    <w:rsid w:val="0081462F"/>
    <w:rsid w:val="008215CF"/>
    <w:rsid w:val="00821722"/>
    <w:rsid w:val="0082191E"/>
    <w:rsid w:val="0082545B"/>
    <w:rsid w:val="008328A5"/>
    <w:rsid w:val="008328A8"/>
    <w:rsid w:val="00832EC1"/>
    <w:rsid w:val="0083383A"/>
    <w:rsid w:val="008346A1"/>
    <w:rsid w:val="00835B14"/>
    <w:rsid w:val="00840402"/>
    <w:rsid w:val="0084377D"/>
    <w:rsid w:val="008512D9"/>
    <w:rsid w:val="008523BB"/>
    <w:rsid w:val="008523C8"/>
    <w:rsid w:val="00854F55"/>
    <w:rsid w:val="008566EE"/>
    <w:rsid w:val="008567BD"/>
    <w:rsid w:val="008636E5"/>
    <w:rsid w:val="00863FD2"/>
    <w:rsid w:val="00865128"/>
    <w:rsid w:val="00867A1E"/>
    <w:rsid w:val="008717C6"/>
    <w:rsid w:val="008737FB"/>
    <w:rsid w:val="00873CBD"/>
    <w:rsid w:val="00877BDB"/>
    <w:rsid w:val="008829B1"/>
    <w:rsid w:val="00882B91"/>
    <w:rsid w:val="00884439"/>
    <w:rsid w:val="00886CE8"/>
    <w:rsid w:val="00887453"/>
    <w:rsid w:val="0088776A"/>
    <w:rsid w:val="00890A24"/>
    <w:rsid w:val="00892246"/>
    <w:rsid w:val="00893E85"/>
    <w:rsid w:val="00896314"/>
    <w:rsid w:val="008A066B"/>
    <w:rsid w:val="008A080F"/>
    <w:rsid w:val="008A3811"/>
    <w:rsid w:val="008A4950"/>
    <w:rsid w:val="008A53A1"/>
    <w:rsid w:val="008A5523"/>
    <w:rsid w:val="008A6310"/>
    <w:rsid w:val="008A6E62"/>
    <w:rsid w:val="008B17D0"/>
    <w:rsid w:val="008B1A70"/>
    <w:rsid w:val="008B2EBC"/>
    <w:rsid w:val="008B5E92"/>
    <w:rsid w:val="008B5E9A"/>
    <w:rsid w:val="008B5EB7"/>
    <w:rsid w:val="008B61A0"/>
    <w:rsid w:val="008C1779"/>
    <w:rsid w:val="008C2092"/>
    <w:rsid w:val="008C22DC"/>
    <w:rsid w:val="008C5140"/>
    <w:rsid w:val="008C56A4"/>
    <w:rsid w:val="008C5773"/>
    <w:rsid w:val="008C5CAF"/>
    <w:rsid w:val="008C7784"/>
    <w:rsid w:val="008D1BC0"/>
    <w:rsid w:val="008D2420"/>
    <w:rsid w:val="008D769D"/>
    <w:rsid w:val="008E24C3"/>
    <w:rsid w:val="008E32E1"/>
    <w:rsid w:val="008E7423"/>
    <w:rsid w:val="008F0E89"/>
    <w:rsid w:val="008F50EF"/>
    <w:rsid w:val="008F5498"/>
    <w:rsid w:val="009004C9"/>
    <w:rsid w:val="00900A8C"/>
    <w:rsid w:val="0090391B"/>
    <w:rsid w:val="009079B2"/>
    <w:rsid w:val="00912442"/>
    <w:rsid w:val="0091260B"/>
    <w:rsid w:val="00912909"/>
    <w:rsid w:val="00913B2D"/>
    <w:rsid w:val="009153F1"/>
    <w:rsid w:val="00915863"/>
    <w:rsid w:val="009165F1"/>
    <w:rsid w:val="0091683A"/>
    <w:rsid w:val="00920D9B"/>
    <w:rsid w:val="00921D40"/>
    <w:rsid w:val="00923DF1"/>
    <w:rsid w:val="0092747F"/>
    <w:rsid w:val="00930CCC"/>
    <w:rsid w:val="0093129C"/>
    <w:rsid w:val="009333E1"/>
    <w:rsid w:val="009335A2"/>
    <w:rsid w:val="00933821"/>
    <w:rsid w:val="00941D59"/>
    <w:rsid w:val="009546A5"/>
    <w:rsid w:val="00955919"/>
    <w:rsid w:val="00955C05"/>
    <w:rsid w:val="0095627B"/>
    <w:rsid w:val="00964467"/>
    <w:rsid w:val="009650A8"/>
    <w:rsid w:val="009663D2"/>
    <w:rsid w:val="009754CA"/>
    <w:rsid w:val="00977AC0"/>
    <w:rsid w:val="009801BF"/>
    <w:rsid w:val="00984729"/>
    <w:rsid w:val="00986178"/>
    <w:rsid w:val="009918A4"/>
    <w:rsid w:val="009921F1"/>
    <w:rsid w:val="00992FBD"/>
    <w:rsid w:val="009950D3"/>
    <w:rsid w:val="00995AD1"/>
    <w:rsid w:val="0099606E"/>
    <w:rsid w:val="009975CB"/>
    <w:rsid w:val="00997C65"/>
    <w:rsid w:val="009A48F3"/>
    <w:rsid w:val="009A5AB5"/>
    <w:rsid w:val="009A619F"/>
    <w:rsid w:val="009B15D6"/>
    <w:rsid w:val="009B22BC"/>
    <w:rsid w:val="009B36E3"/>
    <w:rsid w:val="009B5758"/>
    <w:rsid w:val="009C015C"/>
    <w:rsid w:val="009C09C1"/>
    <w:rsid w:val="009C325D"/>
    <w:rsid w:val="009C328E"/>
    <w:rsid w:val="009D1075"/>
    <w:rsid w:val="009D15F9"/>
    <w:rsid w:val="009D19E7"/>
    <w:rsid w:val="009D2BDA"/>
    <w:rsid w:val="009D770F"/>
    <w:rsid w:val="009E4263"/>
    <w:rsid w:val="009F0BDB"/>
    <w:rsid w:val="009F2863"/>
    <w:rsid w:val="009F2E8F"/>
    <w:rsid w:val="009F577B"/>
    <w:rsid w:val="00A010B2"/>
    <w:rsid w:val="00A01EAF"/>
    <w:rsid w:val="00A030FD"/>
    <w:rsid w:val="00A037F4"/>
    <w:rsid w:val="00A04FB9"/>
    <w:rsid w:val="00A060CA"/>
    <w:rsid w:val="00A070DF"/>
    <w:rsid w:val="00A10882"/>
    <w:rsid w:val="00A10949"/>
    <w:rsid w:val="00A11467"/>
    <w:rsid w:val="00A1250C"/>
    <w:rsid w:val="00A128BC"/>
    <w:rsid w:val="00A13467"/>
    <w:rsid w:val="00A16B77"/>
    <w:rsid w:val="00A1765A"/>
    <w:rsid w:val="00A22054"/>
    <w:rsid w:val="00A25743"/>
    <w:rsid w:val="00A268F8"/>
    <w:rsid w:val="00A306FC"/>
    <w:rsid w:val="00A30BD1"/>
    <w:rsid w:val="00A337CD"/>
    <w:rsid w:val="00A33F1C"/>
    <w:rsid w:val="00A358DA"/>
    <w:rsid w:val="00A36BC6"/>
    <w:rsid w:val="00A37512"/>
    <w:rsid w:val="00A410DF"/>
    <w:rsid w:val="00A42BB4"/>
    <w:rsid w:val="00A479E6"/>
    <w:rsid w:val="00A5145A"/>
    <w:rsid w:val="00A54CFF"/>
    <w:rsid w:val="00A60F88"/>
    <w:rsid w:val="00A63140"/>
    <w:rsid w:val="00A63FE7"/>
    <w:rsid w:val="00A6428D"/>
    <w:rsid w:val="00A7005F"/>
    <w:rsid w:val="00A70880"/>
    <w:rsid w:val="00A715BF"/>
    <w:rsid w:val="00A7229A"/>
    <w:rsid w:val="00A76E03"/>
    <w:rsid w:val="00A84E69"/>
    <w:rsid w:val="00A86BF2"/>
    <w:rsid w:val="00A91260"/>
    <w:rsid w:val="00A91FE7"/>
    <w:rsid w:val="00A927C2"/>
    <w:rsid w:val="00A92F47"/>
    <w:rsid w:val="00A951AE"/>
    <w:rsid w:val="00A9530D"/>
    <w:rsid w:val="00AA18D8"/>
    <w:rsid w:val="00AA1B89"/>
    <w:rsid w:val="00AA20F9"/>
    <w:rsid w:val="00AB39E4"/>
    <w:rsid w:val="00AB4212"/>
    <w:rsid w:val="00AB515D"/>
    <w:rsid w:val="00AC0FC6"/>
    <w:rsid w:val="00AC1109"/>
    <w:rsid w:val="00AC138C"/>
    <w:rsid w:val="00AC66C1"/>
    <w:rsid w:val="00AC6C63"/>
    <w:rsid w:val="00AC71A2"/>
    <w:rsid w:val="00AC724A"/>
    <w:rsid w:val="00AD0A59"/>
    <w:rsid w:val="00AD2D4B"/>
    <w:rsid w:val="00AD45AD"/>
    <w:rsid w:val="00AD57E9"/>
    <w:rsid w:val="00AD5D9E"/>
    <w:rsid w:val="00AD6FE5"/>
    <w:rsid w:val="00AE0025"/>
    <w:rsid w:val="00AE0BD4"/>
    <w:rsid w:val="00AE1335"/>
    <w:rsid w:val="00AE2973"/>
    <w:rsid w:val="00AE4977"/>
    <w:rsid w:val="00AE4E18"/>
    <w:rsid w:val="00AE7C17"/>
    <w:rsid w:val="00AE7DB6"/>
    <w:rsid w:val="00AF090C"/>
    <w:rsid w:val="00AF2715"/>
    <w:rsid w:val="00AF52FD"/>
    <w:rsid w:val="00AF6D03"/>
    <w:rsid w:val="00B01FE6"/>
    <w:rsid w:val="00B02224"/>
    <w:rsid w:val="00B026C4"/>
    <w:rsid w:val="00B05008"/>
    <w:rsid w:val="00B12813"/>
    <w:rsid w:val="00B14BE4"/>
    <w:rsid w:val="00B16BE8"/>
    <w:rsid w:val="00B17A39"/>
    <w:rsid w:val="00B23453"/>
    <w:rsid w:val="00B23724"/>
    <w:rsid w:val="00B256E1"/>
    <w:rsid w:val="00B30F82"/>
    <w:rsid w:val="00B32496"/>
    <w:rsid w:val="00B33AC4"/>
    <w:rsid w:val="00B35194"/>
    <w:rsid w:val="00B35792"/>
    <w:rsid w:val="00B36D9A"/>
    <w:rsid w:val="00B4039F"/>
    <w:rsid w:val="00B40D78"/>
    <w:rsid w:val="00B420CD"/>
    <w:rsid w:val="00B427DA"/>
    <w:rsid w:val="00B452A7"/>
    <w:rsid w:val="00B45441"/>
    <w:rsid w:val="00B4781D"/>
    <w:rsid w:val="00B5027E"/>
    <w:rsid w:val="00B50AE7"/>
    <w:rsid w:val="00B531A9"/>
    <w:rsid w:val="00B5597E"/>
    <w:rsid w:val="00B5649D"/>
    <w:rsid w:val="00B600A4"/>
    <w:rsid w:val="00B6200A"/>
    <w:rsid w:val="00B62329"/>
    <w:rsid w:val="00B706E9"/>
    <w:rsid w:val="00B7681E"/>
    <w:rsid w:val="00B80E8E"/>
    <w:rsid w:val="00B81430"/>
    <w:rsid w:val="00B814A0"/>
    <w:rsid w:val="00B82195"/>
    <w:rsid w:val="00B82825"/>
    <w:rsid w:val="00B85658"/>
    <w:rsid w:val="00B87757"/>
    <w:rsid w:val="00B87A56"/>
    <w:rsid w:val="00B92355"/>
    <w:rsid w:val="00B93B45"/>
    <w:rsid w:val="00B967BE"/>
    <w:rsid w:val="00B97D2E"/>
    <w:rsid w:val="00BA0B78"/>
    <w:rsid w:val="00BA38D5"/>
    <w:rsid w:val="00BA38F9"/>
    <w:rsid w:val="00BA457E"/>
    <w:rsid w:val="00BA49FC"/>
    <w:rsid w:val="00BA5237"/>
    <w:rsid w:val="00BA7AFC"/>
    <w:rsid w:val="00BB1107"/>
    <w:rsid w:val="00BB3685"/>
    <w:rsid w:val="00BC0C26"/>
    <w:rsid w:val="00BC18D4"/>
    <w:rsid w:val="00BC239C"/>
    <w:rsid w:val="00BC52CD"/>
    <w:rsid w:val="00BC5982"/>
    <w:rsid w:val="00BC6421"/>
    <w:rsid w:val="00BC6B6B"/>
    <w:rsid w:val="00BC79A3"/>
    <w:rsid w:val="00BD0D93"/>
    <w:rsid w:val="00BD3170"/>
    <w:rsid w:val="00BD49C3"/>
    <w:rsid w:val="00BD4E7B"/>
    <w:rsid w:val="00BE1C9F"/>
    <w:rsid w:val="00BE24C5"/>
    <w:rsid w:val="00BE3458"/>
    <w:rsid w:val="00BE433D"/>
    <w:rsid w:val="00BE4C0E"/>
    <w:rsid w:val="00BE54B5"/>
    <w:rsid w:val="00BE638E"/>
    <w:rsid w:val="00BF0E8A"/>
    <w:rsid w:val="00BF2C28"/>
    <w:rsid w:val="00BF2CA8"/>
    <w:rsid w:val="00C02DF5"/>
    <w:rsid w:val="00C0683C"/>
    <w:rsid w:val="00C06D12"/>
    <w:rsid w:val="00C12021"/>
    <w:rsid w:val="00C144AC"/>
    <w:rsid w:val="00C1502B"/>
    <w:rsid w:val="00C15108"/>
    <w:rsid w:val="00C151B4"/>
    <w:rsid w:val="00C15A35"/>
    <w:rsid w:val="00C213E4"/>
    <w:rsid w:val="00C235DE"/>
    <w:rsid w:val="00C316E2"/>
    <w:rsid w:val="00C35950"/>
    <w:rsid w:val="00C35F10"/>
    <w:rsid w:val="00C41155"/>
    <w:rsid w:val="00C42312"/>
    <w:rsid w:val="00C44B75"/>
    <w:rsid w:val="00C46356"/>
    <w:rsid w:val="00C476D8"/>
    <w:rsid w:val="00C54B6F"/>
    <w:rsid w:val="00C55724"/>
    <w:rsid w:val="00C60E67"/>
    <w:rsid w:val="00C62AD6"/>
    <w:rsid w:val="00C63921"/>
    <w:rsid w:val="00C63A73"/>
    <w:rsid w:val="00C63C3D"/>
    <w:rsid w:val="00C64756"/>
    <w:rsid w:val="00C67524"/>
    <w:rsid w:val="00C7003C"/>
    <w:rsid w:val="00C70870"/>
    <w:rsid w:val="00C711AC"/>
    <w:rsid w:val="00C71CAC"/>
    <w:rsid w:val="00C72327"/>
    <w:rsid w:val="00C7556F"/>
    <w:rsid w:val="00C76848"/>
    <w:rsid w:val="00C775F3"/>
    <w:rsid w:val="00C8094B"/>
    <w:rsid w:val="00C849D8"/>
    <w:rsid w:val="00C87E69"/>
    <w:rsid w:val="00C921B6"/>
    <w:rsid w:val="00C93800"/>
    <w:rsid w:val="00C97F3C"/>
    <w:rsid w:val="00CA0035"/>
    <w:rsid w:val="00CA0B67"/>
    <w:rsid w:val="00CA0D7C"/>
    <w:rsid w:val="00CA6DE7"/>
    <w:rsid w:val="00CA729A"/>
    <w:rsid w:val="00CB06C3"/>
    <w:rsid w:val="00CB4DF9"/>
    <w:rsid w:val="00CB4FB1"/>
    <w:rsid w:val="00CB5E2B"/>
    <w:rsid w:val="00CC4681"/>
    <w:rsid w:val="00CD0211"/>
    <w:rsid w:val="00CE0D91"/>
    <w:rsid w:val="00CE2E1B"/>
    <w:rsid w:val="00CE3933"/>
    <w:rsid w:val="00CE4AA9"/>
    <w:rsid w:val="00CE757A"/>
    <w:rsid w:val="00CF2C0D"/>
    <w:rsid w:val="00CF4D24"/>
    <w:rsid w:val="00CF7BB3"/>
    <w:rsid w:val="00D04B72"/>
    <w:rsid w:val="00D052AA"/>
    <w:rsid w:val="00D05808"/>
    <w:rsid w:val="00D067F6"/>
    <w:rsid w:val="00D06CBC"/>
    <w:rsid w:val="00D10CA1"/>
    <w:rsid w:val="00D11413"/>
    <w:rsid w:val="00D118B4"/>
    <w:rsid w:val="00D11DF9"/>
    <w:rsid w:val="00D174DD"/>
    <w:rsid w:val="00D21AB2"/>
    <w:rsid w:val="00D257B9"/>
    <w:rsid w:val="00D26B07"/>
    <w:rsid w:val="00D312C9"/>
    <w:rsid w:val="00D33418"/>
    <w:rsid w:val="00D353E8"/>
    <w:rsid w:val="00D3684B"/>
    <w:rsid w:val="00D40C33"/>
    <w:rsid w:val="00D40D3E"/>
    <w:rsid w:val="00D428E2"/>
    <w:rsid w:val="00D507D1"/>
    <w:rsid w:val="00D51670"/>
    <w:rsid w:val="00D51DF3"/>
    <w:rsid w:val="00D52EC8"/>
    <w:rsid w:val="00D543B1"/>
    <w:rsid w:val="00D56622"/>
    <w:rsid w:val="00D578AA"/>
    <w:rsid w:val="00D60155"/>
    <w:rsid w:val="00D60846"/>
    <w:rsid w:val="00D62378"/>
    <w:rsid w:val="00D718DF"/>
    <w:rsid w:val="00D74034"/>
    <w:rsid w:val="00D744DC"/>
    <w:rsid w:val="00D7688C"/>
    <w:rsid w:val="00D76903"/>
    <w:rsid w:val="00D80A70"/>
    <w:rsid w:val="00D80FEC"/>
    <w:rsid w:val="00D81A6A"/>
    <w:rsid w:val="00D829E4"/>
    <w:rsid w:val="00D82AF0"/>
    <w:rsid w:val="00D84370"/>
    <w:rsid w:val="00D8719D"/>
    <w:rsid w:val="00D87528"/>
    <w:rsid w:val="00D97412"/>
    <w:rsid w:val="00D97CD3"/>
    <w:rsid w:val="00DA041A"/>
    <w:rsid w:val="00DA146C"/>
    <w:rsid w:val="00DA15A9"/>
    <w:rsid w:val="00DA4F6D"/>
    <w:rsid w:val="00DA7D9E"/>
    <w:rsid w:val="00DB11B1"/>
    <w:rsid w:val="00DB2DAC"/>
    <w:rsid w:val="00DB48B7"/>
    <w:rsid w:val="00DB494A"/>
    <w:rsid w:val="00DB4C18"/>
    <w:rsid w:val="00DB6301"/>
    <w:rsid w:val="00DB7B50"/>
    <w:rsid w:val="00DC1674"/>
    <w:rsid w:val="00DC17AD"/>
    <w:rsid w:val="00DC1F36"/>
    <w:rsid w:val="00DC4375"/>
    <w:rsid w:val="00DC5839"/>
    <w:rsid w:val="00DD0D75"/>
    <w:rsid w:val="00DD1A55"/>
    <w:rsid w:val="00DD1DA7"/>
    <w:rsid w:val="00DD2DB6"/>
    <w:rsid w:val="00DD374A"/>
    <w:rsid w:val="00DD4FE3"/>
    <w:rsid w:val="00DE06BC"/>
    <w:rsid w:val="00DE142B"/>
    <w:rsid w:val="00DE28D8"/>
    <w:rsid w:val="00DE52EA"/>
    <w:rsid w:val="00DE59E9"/>
    <w:rsid w:val="00DE68B6"/>
    <w:rsid w:val="00DF233B"/>
    <w:rsid w:val="00DF2573"/>
    <w:rsid w:val="00DF6173"/>
    <w:rsid w:val="00DF746F"/>
    <w:rsid w:val="00E000D4"/>
    <w:rsid w:val="00E00B3B"/>
    <w:rsid w:val="00E07CEA"/>
    <w:rsid w:val="00E11554"/>
    <w:rsid w:val="00E131E1"/>
    <w:rsid w:val="00E17DA2"/>
    <w:rsid w:val="00E25AF8"/>
    <w:rsid w:val="00E26D11"/>
    <w:rsid w:val="00E27E01"/>
    <w:rsid w:val="00E33E69"/>
    <w:rsid w:val="00E42BFD"/>
    <w:rsid w:val="00E43D6E"/>
    <w:rsid w:val="00E50858"/>
    <w:rsid w:val="00E533A2"/>
    <w:rsid w:val="00E534ED"/>
    <w:rsid w:val="00E56D7D"/>
    <w:rsid w:val="00E61591"/>
    <w:rsid w:val="00E6199B"/>
    <w:rsid w:val="00E63038"/>
    <w:rsid w:val="00E67927"/>
    <w:rsid w:val="00E71579"/>
    <w:rsid w:val="00E7425D"/>
    <w:rsid w:val="00E82028"/>
    <w:rsid w:val="00E82BBB"/>
    <w:rsid w:val="00E851C2"/>
    <w:rsid w:val="00E85D86"/>
    <w:rsid w:val="00E90E6A"/>
    <w:rsid w:val="00E912E0"/>
    <w:rsid w:val="00E927BB"/>
    <w:rsid w:val="00E93938"/>
    <w:rsid w:val="00E97923"/>
    <w:rsid w:val="00E97FAA"/>
    <w:rsid w:val="00EA0775"/>
    <w:rsid w:val="00EA1CF7"/>
    <w:rsid w:val="00EA5731"/>
    <w:rsid w:val="00EA699C"/>
    <w:rsid w:val="00EB073B"/>
    <w:rsid w:val="00EB0EED"/>
    <w:rsid w:val="00EB1DB5"/>
    <w:rsid w:val="00EB2CC1"/>
    <w:rsid w:val="00EB3526"/>
    <w:rsid w:val="00EB4B52"/>
    <w:rsid w:val="00EB5495"/>
    <w:rsid w:val="00EB60D7"/>
    <w:rsid w:val="00EB6997"/>
    <w:rsid w:val="00EC0A04"/>
    <w:rsid w:val="00EC1081"/>
    <w:rsid w:val="00EC265F"/>
    <w:rsid w:val="00EC3497"/>
    <w:rsid w:val="00EC5B8B"/>
    <w:rsid w:val="00EC5E47"/>
    <w:rsid w:val="00EC7DF5"/>
    <w:rsid w:val="00ED0620"/>
    <w:rsid w:val="00ED1191"/>
    <w:rsid w:val="00ED24CD"/>
    <w:rsid w:val="00ED26B0"/>
    <w:rsid w:val="00ED5A45"/>
    <w:rsid w:val="00ED7071"/>
    <w:rsid w:val="00EE3FE8"/>
    <w:rsid w:val="00EE5F05"/>
    <w:rsid w:val="00EE7C0F"/>
    <w:rsid w:val="00EF24F4"/>
    <w:rsid w:val="00EF4991"/>
    <w:rsid w:val="00EF50AE"/>
    <w:rsid w:val="00EF5AB7"/>
    <w:rsid w:val="00EF63B5"/>
    <w:rsid w:val="00F01E7F"/>
    <w:rsid w:val="00F06966"/>
    <w:rsid w:val="00F06E80"/>
    <w:rsid w:val="00F12A18"/>
    <w:rsid w:val="00F13C31"/>
    <w:rsid w:val="00F145F4"/>
    <w:rsid w:val="00F15122"/>
    <w:rsid w:val="00F16E1C"/>
    <w:rsid w:val="00F17FC8"/>
    <w:rsid w:val="00F219C1"/>
    <w:rsid w:val="00F23EAB"/>
    <w:rsid w:val="00F27CAC"/>
    <w:rsid w:val="00F27D17"/>
    <w:rsid w:val="00F3161D"/>
    <w:rsid w:val="00F32F55"/>
    <w:rsid w:val="00F34DA7"/>
    <w:rsid w:val="00F366A4"/>
    <w:rsid w:val="00F373E2"/>
    <w:rsid w:val="00F40659"/>
    <w:rsid w:val="00F406D2"/>
    <w:rsid w:val="00F40937"/>
    <w:rsid w:val="00F414B7"/>
    <w:rsid w:val="00F41754"/>
    <w:rsid w:val="00F443DD"/>
    <w:rsid w:val="00F4444B"/>
    <w:rsid w:val="00F45936"/>
    <w:rsid w:val="00F45B99"/>
    <w:rsid w:val="00F47959"/>
    <w:rsid w:val="00F51E27"/>
    <w:rsid w:val="00F51F2F"/>
    <w:rsid w:val="00F52551"/>
    <w:rsid w:val="00F54357"/>
    <w:rsid w:val="00F55E8E"/>
    <w:rsid w:val="00F57852"/>
    <w:rsid w:val="00F6116D"/>
    <w:rsid w:val="00F6123E"/>
    <w:rsid w:val="00F62599"/>
    <w:rsid w:val="00F627F9"/>
    <w:rsid w:val="00F64760"/>
    <w:rsid w:val="00F65D8E"/>
    <w:rsid w:val="00F6669C"/>
    <w:rsid w:val="00F6723D"/>
    <w:rsid w:val="00F7038C"/>
    <w:rsid w:val="00F7104A"/>
    <w:rsid w:val="00F7191E"/>
    <w:rsid w:val="00F71BAD"/>
    <w:rsid w:val="00F71D63"/>
    <w:rsid w:val="00F71E35"/>
    <w:rsid w:val="00F72211"/>
    <w:rsid w:val="00F72371"/>
    <w:rsid w:val="00F73F9A"/>
    <w:rsid w:val="00F742BB"/>
    <w:rsid w:val="00F74FDF"/>
    <w:rsid w:val="00F769E9"/>
    <w:rsid w:val="00F76EC1"/>
    <w:rsid w:val="00F80764"/>
    <w:rsid w:val="00F80E20"/>
    <w:rsid w:val="00F8141C"/>
    <w:rsid w:val="00F828D4"/>
    <w:rsid w:val="00F8525D"/>
    <w:rsid w:val="00F9303C"/>
    <w:rsid w:val="00F96666"/>
    <w:rsid w:val="00F9676F"/>
    <w:rsid w:val="00F97076"/>
    <w:rsid w:val="00F97711"/>
    <w:rsid w:val="00FA03A3"/>
    <w:rsid w:val="00FA0F0F"/>
    <w:rsid w:val="00FA232C"/>
    <w:rsid w:val="00FA23CC"/>
    <w:rsid w:val="00FA334E"/>
    <w:rsid w:val="00FA6F74"/>
    <w:rsid w:val="00FB07BC"/>
    <w:rsid w:val="00FB0E52"/>
    <w:rsid w:val="00FB112A"/>
    <w:rsid w:val="00FB3AC0"/>
    <w:rsid w:val="00FB4DA8"/>
    <w:rsid w:val="00FB5601"/>
    <w:rsid w:val="00FB648C"/>
    <w:rsid w:val="00FB6BA1"/>
    <w:rsid w:val="00FB7336"/>
    <w:rsid w:val="00FC0458"/>
    <w:rsid w:val="00FC20D5"/>
    <w:rsid w:val="00FC45BF"/>
    <w:rsid w:val="00FC59D1"/>
    <w:rsid w:val="00FC6205"/>
    <w:rsid w:val="00FC7D25"/>
    <w:rsid w:val="00FD77A5"/>
    <w:rsid w:val="00FD7854"/>
    <w:rsid w:val="00FD7A36"/>
    <w:rsid w:val="00FD7C81"/>
    <w:rsid w:val="00FE1B85"/>
    <w:rsid w:val="00FE1E65"/>
    <w:rsid w:val="00FE41E6"/>
    <w:rsid w:val="00FE5EA6"/>
    <w:rsid w:val="00FF41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C1"/>
    <w:pPr>
      <w:jc w:val="both"/>
    </w:pPr>
    <w:rPr>
      <w:rFonts w:ascii="Verdana" w:hAnsi="Verdana"/>
      <w:sz w:val="20"/>
    </w:rPr>
  </w:style>
  <w:style w:type="paragraph" w:styleId="Overskrift1">
    <w:name w:val="heading 1"/>
    <w:basedOn w:val="Normal"/>
    <w:next w:val="Normal"/>
    <w:link w:val="Overskrift1Tegn"/>
    <w:uiPriority w:val="9"/>
    <w:qFormat/>
    <w:rsid w:val="00D80FEC"/>
    <w:pPr>
      <w:keepNext/>
      <w:keepLines/>
      <w:pageBreakBefore/>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E3B5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3B5FAF"/>
    <w:pPr>
      <w:keepNext/>
      <w:keepLines/>
      <w:numPr>
        <w:ilvl w:val="2"/>
        <w:numId w:val="1"/>
      </w:numPr>
      <w:spacing w:before="200" w:after="0"/>
      <w:outlineLvl w:val="2"/>
    </w:pPr>
    <w:rPr>
      <w:rFonts w:asciiTheme="majorHAnsi" w:eastAsiaTheme="majorEastAsia" w:hAnsiTheme="majorHAnsi" w:cstheme="majorBidi"/>
      <w:b/>
      <w:bCs/>
      <w:color w:val="4F81BD" w:themeColor="accent1"/>
      <w:sz w:val="22"/>
    </w:rPr>
  </w:style>
  <w:style w:type="paragraph" w:styleId="Overskrift4">
    <w:name w:val="heading 4"/>
    <w:basedOn w:val="Normal"/>
    <w:next w:val="Normal"/>
    <w:link w:val="Overskrift4Tegn"/>
    <w:uiPriority w:val="9"/>
    <w:unhideWhenUsed/>
    <w:qFormat/>
    <w:rsid w:val="00685F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3B5FAF"/>
    <w:pPr>
      <w:keepNext/>
      <w:keepLines/>
      <w:spacing w:before="200" w:after="0"/>
      <w:outlineLvl w:val="4"/>
    </w:pPr>
    <w:rPr>
      <w:rFonts w:eastAsiaTheme="majorEastAsia" w:cstheme="majorBidi"/>
      <w:b/>
      <w:color w:val="243F60" w:themeColor="accent1" w:themeShade="7F"/>
    </w:rPr>
  </w:style>
  <w:style w:type="paragraph" w:styleId="Overskrift6">
    <w:name w:val="heading 6"/>
    <w:basedOn w:val="Normal"/>
    <w:next w:val="Normal"/>
    <w:link w:val="Overskrift6Tegn"/>
    <w:uiPriority w:val="9"/>
    <w:unhideWhenUsed/>
    <w:qFormat/>
    <w:rsid w:val="00304080"/>
    <w:pPr>
      <w:keepNext/>
      <w:keepLines/>
      <w:spacing w:before="200" w:after="0"/>
      <w:outlineLvl w:val="5"/>
    </w:pPr>
    <w:rPr>
      <w:rFonts w:eastAsiaTheme="majorEastAsia" w:cstheme="majorBidi"/>
      <w:b/>
      <w:iCs/>
    </w:rPr>
  </w:style>
  <w:style w:type="paragraph" w:styleId="Overskrift7">
    <w:name w:val="heading 7"/>
    <w:basedOn w:val="Normal"/>
    <w:next w:val="Normal"/>
    <w:link w:val="Overskrift7Tegn"/>
    <w:uiPriority w:val="9"/>
    <w:unhideWhenUsed/>
    <w:qFormat/>
    <w:rsid w:val="003330B0"/>
    <w:pPr>
      <w:keepNext/>
      <w:keepLines/>
      <w:spacing w:before="200" w:after="0"/>
      <w:outlineLvl w:val="6"/>
    </w:pPr>
    <w:rPr>
      <w:rFonts w:eastAsiaTheme="majorEastAsia" w:cstheme="majorBidi"/>
      <w:iCs/>
      <w:u w:val="single"/>
    </w:rPr>
  </w:style>
  <w:style w:type="paragraph" w:styleId="Overskrift8">
    <w:name w:val="heading 8"/>
    <w:basedOn w:val="Normal"/>
    <w:next w:val="Normal"/>
    <w:link w:val="Overskrift8Tegn"/>
    <w:uiPriority w:val="9"/>
    <w:semiHidden/>
    <w:unhideWhenUsed/>
    <w:qFormat/>
    <w:rsid w:val="007A3950"/>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7A39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02F57"/>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3E3B5B"/>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3B5FAF"/>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685FB2"/>
    <w:rPr>
      <w:rFonts w:asciiTheme="majorHAnsi" w:eastAsiaTheme="majorEastAsia" w:hAnsiTheme="majorHAnsi" w:cstheme="majorBidi"/>
      <w:b/>
      <w:bCs/>
      <w:i/>
      <w:iCs/>
      <w:color w:val="4F81BD" w:themeColor="accent1"/>
      <w:sz w:val="20"/>
    </w:rPr>
  </w:style>
  <w:style w:type="character" w:customStyle="1" w:styleId="Overskrift5Tegn">
    <w:name w:val="Overskrift 5 Tegn"/>
    <w:basedOn w:val="Standardskrifttypeiafsnit"/>
    <w:link w:val="Overskrift5"/>
    <w:uiPriority w:val="9"/>
    <w:rsid w:val="003B5FAF"/>
    <w:rPr>
      <w:rFonts w:ascii="Verdana" w:eastAsiaTheme="majorEastAsia" w:hAnsi="Verdana" w:cstheme="majorBidi"/>
      <w:b/>
      <w:color w:val="243F60" w:themeColor="accent1" w:themeShade="7F"/>
      <w:sz w:val="20"/>
    </w:rPr>
  </w:style>
  <w:style w:type="character" w:customStyle="1" w:styleId="Overskrift6Tegn">
    <w:name w:val="Overskrift 6 Tegn"/>
    <w:basedOn w:val="Standardskrifttypeiafsnit"/>
    <w:link w:val="Overskrift6"/>
    <w:uiPriority w:val="9"/>
    <w:rsid w:val="00304080"/>
    <w:rPr>
      <w:rFonts w:eastAsiaTheme="majorEastAsia" w:cstheme="majorBidi"/>
      <w:b/>
      <w:iCs/>
    </w:rPr>
  </w:style>
  <w:style w:type="character" w:customStyle="1" w:styleId="Overskrift7Tegn">
    <w:name w:val="Overskrift 7 Tegn"/>
    <w:basedOn w:val="Standardskrifttypeiafsnit"/>
    <w:link w:val="Overskrift7"/>
    <w:uiPriority w:val="9"/>
    <w:rsid w:val="003330B0"/>
    <w:rPr>
      <w:rFonts w:ascii="Verdana" w:eastAsiaTheme="majorEastAsia" w:hAnsi="Verdana" w:cstheme="majorBidi"/>
      <w:iCs/>
      <w:sz w:val="20"/>
      <w:u w:val="single"/>
    </w:rPr>
  </w:style>
  <w:style w:type="character" w:customStyle="1" w:styleId="Overskrift8Tegn">
    <w:name w:val="Overskrift 8 Tegn"/>
    <w:basedOn w:val="Standardskrifttypeiafsnit"/>
    <w:link w:val="Overskrift8"/>
    <w:uiPriority w:val="9"/>
    <w:semiHidden/>
    <w:rsid w:val="007A395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A3950"/>
    <w:rPr>
      <w:rFonts w:asciiTheme="majorHAnsi" w:eastAsiaTheme="majorEastAsia" w:hAnsiTheme="majorHAnsi" w:cstheme="majorBidi"/>
      <w:i/>
      <w:iCs/>
      <w:color w:val="404040" w:themeColor="text1" w:themeTint="BF"/>
      <w:sz w:val="20"/>
      <w:szCs w:val="20"/>
    </w:rPr>
  </w:style>
  <w:style w:type="paragraph" w:styleId="Titel">
    <w:name w:val="Title"/>
    <w:basedOn w:val="Normal"/>
    <w:next w:val="Normal"/>
    <w:link w:val="TitelTegn"/>
    <w:uiPriority w:val="10"/>
    <w:qFormat/>
    <w:rsid w:val="00002F57"/>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002F57"/>
    <w:rPr>
      <w:rFonts w:asciiTheme="majorHAnsi" w:eastAsiaTheme="majorEastAsia" w:hAnsiTheme="majorHAnsi" w:cstheme="majorBidi"/>
      <w:color w:val="17365D" w:themeColor="text2" w:themeShade="BF"/>
      <w:spacing w:val="5"/>
      <w:kern w:val="28"/>
      <w:sz w:val="52"/>
      <w:szCs w:val="52"/>
    </w:rPr>
  </w:style>
  <w:style w:type="paragraph" w:styleId="Listeafsnit">
    <w:name w:val="List Paragraph"/>
    <w:basedOn w:val="Normal"/>
    <w:uiPriority w:val="34"/>
    <w:qFormat/>
    <w:rsid w:val="001A2345"/>
    <w:pPr>
      <w:ind w:left="720"/>
      <w:contextualSpacing/>
    </w:pPr>
  </w:style>
  <w:style w:type="paragraph" w:styleId="Sidehoved">
    <w:name w:val="header"/>
    <w:basedOn w:val="Normal"/>
    <w:link w:val="SidehovedTegn"/>
    <w:uiPriority w:val="99"/>
    <w:unhideWhenUsed/>
    <w:rsid w:val="008F50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F50EF"/>
  </w:style>
  <w:style w:type="paragraph" w:styleId="Sidefod">
    <w:name w:val="footer"/>
    <w:basedOn w:val="Normal"/>
    <w:link w:val="SidefodTegn"/>
    <w:uiPriority w:val="99"/>
    <w:unhideWhenUsed/>
    <w:rsid w:val="008F50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F50EF"/>
  </w:style>
  <w:style w:type="paragraph" w:styleId="Indholdsfortegnelse1">
    <w:name w:val="toc 1"/>
    <w:basedOn w:val="Normal"/>
    <w:next w:val="Normal"/>
    <w:autoRedefine/>
    <w:uiPriority w:val="39"/>
    <w:unhideWhenUsed/>
    <w:rsid w:val="00667CA3"/>
    <w:pPr>
      <w:tabs>
        <w:tab w:val="left" w:pos="567"/>
        <w:tab w:val="right" w:leader="dot" w:pos="9628"/>
      </w:tabs>
      <w:spacing w:after="120"/>
      <w:ind w:left="567" w:hanging="567"/>
    </w:pPr>
  </w:style>
  <w:style w:type="character" w:styleId="Hyperlink">
    <w:name w:val="Hyperlink"/>
    <w:basedOn w:val="Standardskrifttypeiafsnit"/>
    <w:uiPriority w:val="99"/>
    <w:unhideWhenUsed/>
    <w:rsid w:val="00466E7E"/>
    <w:rPr>
      <w:color w:val="0000FF" w:themeColor="hyperlink"/>
      <w:u w:val="single"/>
    </w:rPr>
  </w:style>
  <w:style w:type="character" w:styleId="Kommentarhenvisning">
    <w:name w:val="annotation reference"/>
    <w:basedOn w:val="Standardskrifttypeiafsnit"/>
    <w:uiPriority w:val="99"/>
    <w:semiHidden/>
    <w:unhideWhenUsed/>
    <w:rsid w:val="00EB60D7"/>
    <w:rPr>
      <w:sz w:val="16"/>
      <w:szCs w:val="16"/>
    </w:rPr>
  </w:style>
  <w:style w:type="paragraph" w:styleId="Kommentartekst">
    <w:name w:val="annotation text"/>
    <w:basedOn w:val="Normal"/>
    <w:link w:val="KommentartekstTegn"/>
    <w:uiPriority w:val="99"/>
    <w:unhideWhenUsed/>
    <w:rsid w:val="00EB60D7"/>
    <w:pPr>
      <w:spacing w:line="240" w:lineRule="auto"/>
    </w:pPr>
    <w:rPr>
      <w:szCs w:val="20"/>
    </w:rPr>
  </w:style>
  <w:style w:type="character" w:customStyle="1" w:styleId="KommentartekstTegn">
    <w:name w:val="Kommentartekst Tegn"/>
    <w:basedOn w:val="Standardskrifttypeiafsnit"/>
    <w:link w:val="Kommentartekst"/>
    <w:uiPriority w:val="99"/>
    <w:rsid w:val="00EB60D7"/>
    <w:rPr>
      <w:sz w:val="20"/>
      <w:szCs w:val="20"/>
    </w:rPr>
  </w:style>
  <w:style w:type="paragraph" w:styleId="Kommentaremne">
    <w:name w:val="annotation subject"/>
    <w:basedOn w:val="Kommentartekst"/>
    <w:next w:val="Kommentartekst"/>
    <w:link w:val="KommentaremneTegn"/>
    <w:uiPriority w:val="99"/>
    <w:semiHidden/>
    <w:unhideWhenUsed/>
    <w:rsid w:val="00EB60D7"/>
    <w:rPr>
      <w:b/>
      <w:bCs/>
    </w:rPr>
  </w:style>
  <w:style w:type="character" w:customStyle="1" w:styleId="KommentaremneTegn">
    <w:name w:val="Kommentaremne Tegn"/>
    <w:basedOn w:val="KommentartekstTegn"/>
    <w:link w:val="Kommentaremne"/>
    <w:uiPriority w:val="99"/>
    <w:semiHidden/>
    <w:rsid w:val="00EB60D7"/>
    <w:rPr>
      <w:b/>
      <w:bCs/>
      <w:sz w:val="20"/>
      <w:szCs w:val="20"/>
    </w:rPr>
  </w:style>
  <w:style w:type="paragraph" w:styleId="Markeringsbobletekst">
    <w:name w:val="Balloon Text"/>
    <w:basedOn w:val="Normal"/>
    <w:link w:val="MarkeringsbobletekstTegn"/>
    <w:uiPriority w:val="99"/>
    <w:semiHidden/>
    <w:unhideWhenUsed/>
    <w:rsid w:val="00EB60D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0D7"/>
    <w:rPr>
      <w:rFonts w:ascii="Tahoma" w:hAnsi="Tahoma" w:cs="Tahoma"/>
      <w:sz w:val="16"/>
      <w:szCs w:val="16"/>
    </w:rPr>
  </w:style>
  <w:style w:type="paragraph" w:styleId="Indholdsfortegnelse2">
    <w:name w:val="toc 2"/>
    <w:basedOn w:val="Normal"/>
    <w:next w:val="Normal"/>
    <w:autoRedefine/>
    <w:uiPriority w:val="39"/>
    <w:unhideWhenUsed/>
    <w:rsid w:val="00667CA3"/>
    <w:pPr>
      <w:tabs>
        <w:tab w:val="left" w:pos="709"/>
        <w:tab w:val="right" w:leader="dot" w:pos="9628"/>
      </w:tabs>
      <w:spacing w:after="100"/>
      <w:ind w:left="709" w:hanging="489"/>
    </w:pPr>
  </w:style>
  <w:style w:type="paragraph" w:styleId="Indholdsfortegnelse3">
    <w:name w:val="toc 3"/>
    <w:basedOn w:val="Normal"/>
    <w:next w:val="Normal"/>
    <w:autoRedefine/>
    <w:uiPriority w:val="39"/>
    <w:unhideWhenUsed/>
    <w:rsid w:val="00002F57"/>
    <w:pPr>
      <w:spacing w:after="100"/>
      <w:ind w:left="440"/>
    </w:pPr>
  </w:style>
  <w:style w:type="paragraph" w:styleId="Indholdsfortegnelse4">
    <w:name w:val="toc 4"/>
    <w:basedOn w:val="Normal"/>
    <w:next w:val="Normal"/>
    <w:autoRedefine/>
    <w:uiPriority w:val="39"/>
    <w:unhideWhenUsed/>
    <w:rsid w:val="00002F57"/>
    <w:pPr>
      <w:spacing w:after="100"/>
      <w:ind w:left="660"/>
    </w:pPr>
  </w:style>
  <w:style w:type="character" w:styleId="Strk">
    <w:name w:val="Strong"/>
    <w:basedOn w:val="Standardskrifttypeiafsnit"/>
    <w:uiPriority w:val="22"/>
    <w:qFormat/>
    <w:rsid w:val="00304080"/>
    <w:rPr>
      <w:b/>
      <w:bCs/>
    </w:rPr>
  </w:style>
  <w:style w:type="paragraph" w:styleId="Citat">
    <w:name w:val="Quote"/>
    <w:aliases w:val="Vilkår"/>
    <w:basedOn w:val="Normal"/>
    <w:next w:val="Normal"/>
    <w:link w:val="CitatTegn"/>
    <w:autoRedefine/>
    <w:qFormat/>
    <w:rsid w:val="00EB073B"/>
    <w:pPr>
      <w:numPr>
        <w:numId w:val="2"/>
      </w:numPr>
      <w:ind w:left="357" w:hanging="357"/>
    </w:pPr>
    <w:rPr>
      <w:iCs/>
      <w:color w:val="000000" w:themeColor="text1"/>
    </w:rPr>
  </w:style>
  <w:style w:type="character" w:customStyle="1" w:styleId="CitatTegn">
    <w:name w:val="Citat Tegn"/>
    <w:aliases w:val="Vilkår Tegn"/>
    <w:basedOn w:val="Standardskrifttypeiafsnit"/>
    <w:link w:val="Citat"/>
    <w:rsid w:val="00EB073B"/>
    <w:rPr>
      <w:rFonts w:ascii="Verdana" w:hAnsi="Verdana"/>
      <w:iCs/>
      <w:color w:val="000000" w:themeColor="text1"/>
      <w:sz w:val="20"/>
    </w:rPr>
  </w:style>
  <w:style w:type="table" w:styleId="Tabel-Gitter">
    <w:name w:val="Table Grid"/>
    <w:basedOn w:val="Tabel-Normal"/>
    <w:uiPriority w:val="59"/>
    <w:rsid w:val="0092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18A4"/>
    <w:pPr>
      <w:spacing w:before="100" w:beforeAutospacing="1" w:after="100" w:afterAutospacing="1" w:line="240" w:lineRule="auto"/>
      <w:jc w:val="left"/>
    </w:pPr>
    <w:rPr>
      <w:rFonts w:ascii="Times New Roman" w:eastAsia="Times New Roman" w:hAnsi="Times New Roman" w:cs="Times New Roman"/>
      <w:sz w:val="24"/>
      <w:szCs w:val="24"/>
      <w:lang w:eastAsia="da-DK"/>
    </w:rPr>
  </w:style>
  <w:style w:type="paragraph" w:styleId="Brdtekst2">
    <w:name w:val="Body Text 2"/>
    <w:basedOn w:val="Normal"/>
    <w:link w:val="Brdtekst2Tegn"/>
    <w:uiPriority w:val="99"/>
    <w:rsid w:val="009918A4"/>
    <w:pPr>
      <w:widowControl w:val="0"/>
      <w:spacing w:line="280" w:lineRule="exact"/>
    </w:pPr>
    <w:rPr>
      <w:rFonts w:eastAsia="Times New Roman" w:cs="Times New Roman"/>
      <w:sz w:val="22"/>
    </w:rPr>
  </w:style>
  <w:style w:type="character" w:customStyle="1" w:styleId="Brdtekst2Tegn">
    <w:name w:val="Brødtekst 2 Tegn"/>
    <w:basedOn w:val="Standardskrifttypeiafsnit"/>
    <w:link w:val="Brdtekst2"/>
    <w:uiPriority w:val="99"/>
    <w:rsid w:val="009918A4"/>
    <w:rPr>
      <w:rFonts w:ascii="Verdana" w:eastAsia="Times New Roman" w:hAnsi="Verdana" w:cs="Times New Roman"/>
    </w:rPr>
  </w:style>
  <w:style w:type="paragraph" w:customStyle="1" w:styleId="miljgodkendelsevilkr">
    <w:name w:val="miljgodkendelsevilkr"/>
    <w:basedOn w:val="Normal"/>
    <w:rsid w:val="00066A2B"/>
    <w:pPr>
      <w:shd w:val="clear" w:color="auto" w:fill="E6E6E6"/>
      <w:tabs>
        <w:tab w:val="num" w:pos="684"/>
      </w:tabs>
      <w:overflowPunct w:val="0"/>
      <w:autoSpaceDE w:val="0"/>
      <w:autoSpaceDN w:val="0"/>
      <w:spacing w:before="120" w:after="120" w:line="252" w:lineRule="auto"/>
      <w:ind w:left="1080" w:hanging="1080"/>
      <w:jc w:val="left"/>
    </w:pPr>
    <w:rPr>
      <w:rFonts w:ascii="Cambria" w:eastAsia="Times New Roman" w:hAnsi="Cambria" w:cs="Arial"/>
      <w:sz w:val="22"/>
    </w:rPr>
  </w:style>
  <w:style w:type="character" w:styleId="Pladsholdertekst">
    <w:name w:val="Placeholder Text"/>
    <w:basedOn w:val="Standardskrifttypeiafsnit"/>
    <w:uiPriority w:val="99"/>
    <w:semiHidden/>
    <w:rsid w:val="00311506"/>
    <w:rPr>
      <w:color w:val="808080"/>
    </w:rPr>
  </w:style>
  <w:style w:type="paragraph" w:customStyle="1" w:styleId="miljgodkendelsevilkrVerdana">
    <w:name w:val="miljgodkendelsevilkr + Verdana"/>
    <w:aliases w:val="Linjeafstand:  enkelt,Mønster: Ingen"/>
    <w:basedOn w:val="Normal"/>
    <w:rsid w:val="0006680D"/>
    <w:pPr>
      <w:numPr>
        <w:numId w:val="6"/>
      </w:numPr>
      <w:spacing w:line="252" w:lineRule="auto"/>
      <w:jc w:val="left"/>
    </w:pPr>
    <w:rPr>
      <w:rFonts w:eastAsia="Times New Roman" w:cs="Times New Roman"/>
    </w:rPr>
  </w:style>
  <w:style w:type="paragraph" w:styleId="Fodnotetekst">
    <w:name w:val="footnote text"/>
    <w:basedOn w:val="Normal"/>
    <w:link w:val="FodnotetekstTegn"/>
    <w:unhideWhenUsed/>
    <w:rsid w:val="009D2BDA"/>
    <w:pPr>
      <w:spacing w:after="0" w:line="240" w:lineRule="auto"/>
    </w:pPr>
    <w:rPr>
      <w:szCs w:val="20"/>
    </w:rPr>
  </w:style>
  <w:style w:type="character" w:customStyle="1" w:styleId="FodnotetekstTegn">
    <w:name w:val="Fodnotetekst Tegn"/>
    <w:basedOn w:val="Standardskrifttypeiafsnit"/>
    <w:link w:val="Fodnotetekst"/>
    <w:rsid w:val="009D2BDA"/>
    <w:rPr>
      <w:rFonts w:ascii="Verdana" w:hAnsi="Verdana"/>
      <w:sz w:val="20"/>
      <w:szCs w:val="20"/>
    </w:rPr>
  </w:style>
  <w:style w:type="character" w:styleId="Fodnotehenvisning">
    <w:name w:val="footnote reference"/>
    <w:basedOn w:val="Standardskrifttypeiafsnit"/>
    <w:unhideWhenUsed/>
    <w:rsid w:val="009D2BDA"/>
    <w:rPr>
      <w:vertAlign w:val="superscript"/>
    </w:rPr>
  </w:style>
  <w:style w:type="paragraph" w:customStyle="1" w:styleId="FodnotetekstMGK">
    <w:name w:val="Fodnotetekst (MGK)"/>
    <w:basedOn w:val="Fodnotetekst"/>
    <w:link w:val="FodnotetekstMGKTegn"/>
    <w:qFormat/>
    <w:rsid w:val="009D2BDA"/>
    <w:rPr>
      <w:sz w:val="16"/>
      <w:szCs w:val="16"/>
    </w:rPr>
  </w:style>
  <w:style w:type="character" w:customStyle="1" w:styleId="FodnotetekstMGKTegn">
    <w:name w:val="Fodnotetekst (MGK) Tegn"/>
    <w:basedOn w:val="FodnotetekstTegn"/>
    <w:link w:val="FodnotetekstMGK"/>
    <w:rsid w:val="009D2BDA"/>
    <w:rPr>
      <w:rFonts w:ascii="Verdana" w:hAnsi="Verdana"/>
      <w:sz w:val="16"/>
      <w:szCs w:val="16"/>
    </w:rPr>
  </w:style>
  <w:style w:type="paragraph" w:customStyle="1" w:styleId="Toptekst">
    <w:name w:val="Toptekst"/>
    <w:basedOn w:val="Normal"/>
    <w:rsid w:val="00566AF6"/>
    <w:pPr>
      <w:overflowPunct w:val="0"/>
      <w:autoSpaceDE w:val="0"/>
      <w:autoSpaceDN w:val="0"/>
      <w:adjustRightInd w:val="0"/>
      <w:spacing w:after="0" w:line="240" w:lineRule="auto"/>
      <w:jc w:val="left"/>
      <w:textAlignment w:val="baseline"/>
    </w:pPr>
    <w:rPr>
      <w:rFonts w:ascii="Times New Roman" w:eastAsia="Times New Roman" w:hAnsi="Times New Roman" w:cs="Times New Roman"/>
      <w:sz w:val="24"/>
      <w:szCs w:val="20"/>
      <w:lang w:eastAsia="da-DK"/>
    </w:rPr>
  </w:style>
  <w:style w:type="paragraph" w:customStyle="1" w:styleId="Standardtekst">
    <w:name w:val="Standardtekst"/>
    <w:basedOn w:val="Normal"/>
    <w:uiPriority w:val="99"/>
    <w:rsid w:val="007054C3"/>
    <w:pPr>
      <w:overflowPunct w:val="0"/>
      <w:autoSpaceDE w:val="0"/>
      <w:autoSpaceDN w:val="0"/>
      <w:adjustRightInd w:val="0"/>
      <w:spacing w:line="362" w:lineRule="exact"/>
      <w:jc w:val="left"/>
      <w:textAlignment w:val="baseline"/>
    </w:pPr>
    <w:rPr>
      <w:rFonts w:ascii="Cambria" w:eastAsia="Times New Roman" w:hAnsi="Cambria" w:cs="Times New Roman"/>
      <w:sz w:val="22"/>
    </w:rPr>
  </w:style>
  <w:style w:type="character" w:customStyle="1" w:styleId="kortnavn2">
    <w:name w:val="kortnavn2"/>
    <w:basedOn w:val="Standardskrifttypeiafsnit"/>
    <w:rsid w:val="007054C3"/>
    <w:rPr>
      <w:rFonts w:ascii="Tahoma" w:hAnsi="Tahoma" w:cs="Tahoma" w:hint="default"/>
      <w:color w:val="000000"/>
      <w:sz w:val="24"/>
      <w:szCs w:val="24"/>
      <w:shd w:val="clear" w:color="auto" w:fill="auto"/>
    </w:rPr>
  </w:style>
  <w:style w:type="character" w:styleId="BesgtHyperlink">
    <w:name w:val="FollowedHyperlink"/>
    <w:basedOn w:val="Standardskrifttypeiafsnit"/>
    <w:uiPriority w:val="99"/>
    <w:semiHidden/>
    <w:unhideWhenUsed/>
    <w:rsid w:val="009B22BC"/>
    <w:rPr>
      <w:color w:val="800080" w:themeColor="followedHyperlink"/>
      <w:u w:val="single"/>
    </w:rPr>
  </w:style>
  <w:style w:type="paragraph" w:customStyle="1" w:styleId="Citat1">
    <w:name w:val="Citat1"/>
    <w:basedOn w:val="Normal"/>
    <w:next w:val="Normal"/>
    <w:qFormat/>
    <w:rsid w:val="00F73F9A"/>
    <w:pPr>
      <w:spacing w:line="252" w:lineRule="auto"/>
      <w:ind w:left="851" w:right="851"/>
      <w:jc w:val="left"/>
    </w:pPr>
    <w:rPr>
      <w:rFonts w:ascii="Cambria" w:eastAsia="Times New Roman" w:hAnsi="Cambria" w:cs="Times New Roman"/>
      <w:i/>
      <w:iCs/>
      <w:sz w:val="22"/>
    </w:rPr>
  </w:style>
  <w:style w:type="paragraph" w:styleId="Brdtekst">
    <w:name w:val="Body Text"/>
    <w:basedOn w:val="Normal"/>
    <w:link w:val="BrdtekstTegn"/>
    <w:uiPriority w:val="99"/>
    <w:unhideWhenUsed/>
    <w:rsid w:val="00321118"/>
    <w:pPr>
      <w:spacing w:after="120"/>
    </w:pPr>
  </w:style>
  <w:style w:type="character" w:customStyle="1" w:styleId="BrdtekstTegn">
    <w:name w:val="Brødtekst Tegn"/>
    <w:basedOn w:val="Standardskrifttypeiafsnit"/>
    <w:link w:val="Brdtekst"/>
    <w:uiPriority w:val="99"/>
    <w:rsid w:val="00321118"/>
    <w:rPr>
      <w:rFonts w:ascii="Verdana" w:hAnsi="Verdana"/>
      <w:sz w:val="20"/>
    </w:rPr>
  </w:style>
  <w:style w:type="character" w:customStyle="1" w:styleId="BilagsoverskriftTegn">
    <w:name w:val="Bilagsoverskrift Tegn"/>
    <w:basedOn w:val="Standardskrifttypeiafsnit"/>
    <w:link w:val="Bilagsoverskrift"/>
    <w:locked/>
    <w:rsid w:val="00781793"/>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781793"/>
    <w:pPr>
      <w:numPr>
        <w:numId w:val="0"/>
      </w:numPr>
      <w:ind w:left="432" w:hanging="432"/>
    </w:pPr>
  </w:style>
  <w:style w:type="paragraph" w:styleId="Korrektur">
    <w:name w:val="Revision"/>
    <w:hidden/>
    <w:uiPriority w:val="99"/>
    <w:semiHidden/>
    <w:rsid w:val="008A6E62"/>
    <w:pPr>
      <w:spacing w:after="0" w:line="240" w:lineRule="auto"/>
    </w:pPr>
    <w:rPr>
      <w:rFonts w:ascii="Verdana" w:hAnsi="Verdana"/>
      <w:sz w:val="20"/>
    </w:rPr>
  </w:style>
  <w:style w:type="paragraph" w:customStyle="1" w:styleId="paragraf">
    <w:name w:val="paragraf"/>
    <w:basedOn w:val="Normal"/>
    <w:rsid w:val="00D11DF9"/>
    <w:pPr>
      <w:spacing w:before="200" w:after="0" w:line="240" w:lineRule="auto"/>
      <w:ind w:firstLine="240"/>
      <w:jc w:val="left"/>
    </w:pPr>
    <w:rPr>
      <w:rFonts w:ascii="Tahoma" w:eastAsia="Times New Roman" w:hAnsi="Tahoma" w:cs="Tahoma"/>
      <w:color w:val="000000"/>
      <w:sz w:val="24"/>
      <w:szCs w:val="24"/>
      <w:lang w:eastAsia="da-DK"/>
    </w:rPr>
  </w:style>
  <w:style w:type="paragraph" w:customStyle="1" w:styleId="stk2">
    <w:name w:val="stk2"/>
    <w:basedOn w:val="Normal"/>
    <w:rsid w:val="00D11DF9"/>
    <w:pPr>
      <w:spacing w:after="0" w:line="240" w:lineRule="auto"/>
      <w:ind w:firstLine="240"/>
      <w:jc w:val="left"/>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D11DF9"/>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D11DF9"/>
    <w:rPr>
      <w:rFonts w:ascii="Tahoma" w:hAnsi="Tahoma" w:cs="Tahoma" w:hint="default"/>
      <w:i/>
      <w:iCs/>
      <w:color w:val="000000"/>
      <w:sz w:val="24"/>
      <w:szCs w:val="24"/>
      <w:shd w:val="clear" w:color="auto" w:fill="auto"/>
    </w:rPr>
  </w:style>
  <w:style w:type="paragraph" w:customStyle="1" w:styleId="Default">
    <w:name w:val="Default"/>
    <w:rsid w:val="00226693"/>
    <w:pPr>
      <w:autoSpaceDE w:val="0"/>
      <w:autoSpaceDN w:val="0"/>
      <w:adjustRightInd w:val="0"/>
      <w:spacing w:after="0" w:line="240" w:lineRule="auto"/>
    </w:pPr>
    <w:rPr>
      <w:rFonts w:ascii="Arial" w:hAnsi="Arial" w:cs="Arial"/>
      <w:color w:val="000000"/>
      <w:sz w:val="24"/>
      <w:szCs w:val="24"/>
    </w:rPr>
  </w:style>
  <w:style w:type="paragraph" w:styleId="Bloktekst">
    <w:name w:val="Block Text"/>
    <w:basedOn w:val="Normal"/>
    <w:link w:val="BloktekstTegn"/>
    <w:uiPriority w:val="99"/>
    <w:semiHidden/>
    <w:rsid w:val="008C7784"/>
    <w:pPr>
      <w:numPr>
        <w:numId w:val="14"/>
      </w:numPr>
      <w:shd w:val="clear" w:color="auto" w:fill="92D050"/>
      <w:tabs>
        <w:tab w:val="clear" w:pos="1209"/>
        <w:tab w:val="num" w:pos="720"/>
      </w:tabs>
      <w:spacing w:after="0" w:line="288" w:lineRule="auto"/>
      <w:ind w:left="720"/>
    </w:pPr>
    <w:rPr>
      <w:rFonts w:ascii="Arial Narrow" w:eastAsia="Times New Roman" w:hAnsi="Arial Narrow" w:cs="Times New Roman"/>
      <w:szCs w:val="20"/>
      <w:lang w:eastAsia="da-DK"/>
    </w:rPr>
  </w:style>
  <w:style w:type="paragraph" w:styleId="Opstilling-punkttegn5">
    <w:name w:val="List Bullet 5"/>
    <w:basedOn w:val="Normal"/>
    <w:autoRedefine/>
    <w:uiPriority w:val="99"/>
    <w:semiHidden/>
    <w:rsid w:val="008C7784"/>
    <w:pPr>
      <w:numPr>
        <w:numId w:val="13"/>
      </w:numPr>
      <w:tabs>
        <w:tab w:val="clear" w:pos="360"/>
        <w:tab w:val="num" w:pos="1492"/>
      </w:tabs>
      <w:spacing w:after="0" w:line="240" w:lineRule="auto"/>
      <w:ind w:left="1492"/>
      <w:jc w:val="left"/>
    </w:pPr>
    <w:rPr>
      <w:rFonts w:ascii="Arial Narrow" w:eastAsia="Times New Roman" w:hAnsi="Arial Narrow" w:cs="Times New Roman"/>
      <w:szCs w:val="20"/>
      <w:lang w:eastAsia="da-DK"/>
    </w:rPr>
  </w:style>
  <w:style w:type="character" w:customStyle="1" w:styleId="BloktekstTegn">
    <w:name w:val="Bloktekst Tegn"/>
    <w:basedOn w:val="Standardskrifttypeiafsnit"/>
    <w:link w:val="Bloktekst"/>
    <w:uiPriority w:val="99"/>
    <w:semiHidden/>
    <w:locked/>
    <w:rsid w:val="008C7784"/>
    <w:rPr>
      <w:rFonts w:ascii="Arial Narrow" w:eastAsia="Times New Roman" w:hAnsi="Arial Narrow" w:cs="Times New Roman"/>
      <w:sz w:val="20"/>
      <w:szCs w:val="20"/>
      <w:shd w:val="clear" w:color="auto" w:fill="92D050"/>
      <w:lang w:eastAsia="da-DK"/>
    </w:rPr>
  </w:style>
  <w:style w:type="paragraph" w:styleId="Billedtekst">
    <w:name w:val="caption"/>
    <w:basedOn w:val="Normal"/>
    <w:next w:val="Normal"/>
    <w:uiPriority w:val="35"/>
    <w:unhideWhenUsed/>
    <w:qFormat/>
    <w:rsid w:val="00EC0A04"/>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C1"/>
    <w:pPr>
      <w:jc w:val="both"/>
    </w:pPr>
    <w:rPr>
      <w:rFonts w:ascii="Verdana" w:hAnsi="Verdana"/>
      <w:sz w:val="20"/>
    </w:rPr>
  </w:style>
  <w:style w:type="paragraph" w:styleId="Overskrift1">
    <w:name w:val="heading 1"/>
    <w:basedOn w:val="Normal"/>
    <w:next w:val="Normal"/>
    <w:link w:val="Overskrift1Tegn"/>
    <w:uiPriority w:val="9"/>
    <w:qFormat/>
    <w:rsid w:val="00D80FEC"/>
    <w:pPr>
      <w:keepNext/>
      <w:keepLines/>
      <w:pageBreakBefore/>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E3B5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3B5FAF"/>
    <w:pPr>
      <w:keepNext/>
      <w:keepLines/>
      <w:numPr>
        <w:ilvl w:val="2"/>
        <w:numId w:val="1"/>
      </w:numPr>
      <w:spacing w:before="200" w:after="0"/>
      <w:outlineLvl w:val="2"/>
    </w:pPr>
    <w:rPr>
      <w:rFonts w:asciiTheme="majorHAnsi" w:eastAsiaTheme="majorEastAsia" w:hAnsiTheme="majorHAnsi" w:cstheme="majorBidi"/>
      <w:b/>
      <w:bCs/>
      <w:color w:val="4F81BD" w:themeColor="accent1"/>
      <w:sz w:val="22"/>
    </w:rPr>
  </w:style>
  <w:style w:type="paragraph" w:styleId="Overskrift4">
    <w:name w:val="heading 4"/>
    <w:basedOn w:val="Normal"/>
    <w:next w:val="Normal"/>
    <w:link w:val="Overskrift4Tegn"/>
    <w:uiPriority w:val="9"/>
    <w:unhideWhenUsed/>
    <w:qFormat/>
    <w:rsid w:val="00685F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3B5FAF"/>
    <w:pPr>
      <w:keepNext/>
      <w:keepLines/>
      <w:spacing w:before="200" w:after="0"/>
      <w:outlineLvl w:val="4"/>
    </w:pPr>
    <w:rPr>
      <w:rFonts w:eastAsiaTheme="majorEastAsia" w:cstheme="majorBidi"/>
      <w:b/>
      <w:color w:val="243F60" w:themeColor="accent1" w:themeShade="7F"/>
    </w:rPr>
  </w:style>
  <w:style w:type="paragraph" w:styleId="Overskrift6">
    <w:name w:val="heading 6"/>
    <w:basedOn w:val="Normal"/>
    <w:next w:val="Normal"/>
    <w:link w:val="Overskrift6Tegn"/>
    <w:uiPriority w:val="9"/>
    <w:unhideWhenUsed/>
    <w:qFormat/>
    <w:rsid w:val="00304080"/>
    <w:pPr>
      <w:keepNext/>
      <w:keepLines/>
      <w:spacing w:before="200" w:after="0"/>
      <w:outlineLvl w:val="5"/>
    </w:pPr>
    <w:rPr>
      <w:rFonts w:eastAsiaTheme="majorEastAsia" w:cstheme="majorBidi"/>
      <w:b/>
      <w:iCs/>
    </w:rPr>
  </w:style>
  <w:style w:type="paragraph" w:styleId="Overskrift7">
    <w:name w:val="heading 7"/>
    <w:basedOn w:val="Normal"/>
    <w:next w:val="Normal"/>
    <w:link w:val="Overskrift7Tegn"/>
    <w:uiPriority w:val="9"/>
    <w:unhideWhenUsed/>
    <w:qFormat/>
    <w:rsid w:val="003330B0"/>
    <w:pPr>
      <w:keepNext/>
      <w:keepLines/>
      <w:spacing w:before="200" w:after="0"/>
      <w:outlineLvl w:val="6"/>
    </w:pPr>
    <w:rPr>
      <w:rFonts w:eastAsiaTheme="majorEastAsia" w:cstheme="majorBidi"/>
      <w:iCs/>
      <w:u w:val="single"/>
    </w:rPr>
  </w:style>
  <w:style w:type="paragraph" w:styleId="Overskrift8">
    <w:name w:val="heading 8"/>
    <w:basedOn w:val="Normal"/>
    <w:next w:val="Normal"/>
    <w:link w:val="Overskrift8Tegn"/>
    <w:uiPriority w:val="9"/>
    <w:semiHidden/>
    <w:unhideWhenUsed/>
    <w:qFormat/>
    <w:rsid w:val="007A3950"/>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7A39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02F57"/>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3E3B5B"/>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3B5FAF"/>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685FB2"/>
    <w:rPr>
      <w:rFonts w:asciiTheme="majorHAnsi" w:eastAsiaTheme="majorEastAsia" w:hAnsiTheme="majorHAnsi" w:cstheme="majorBidi"/>
      <w:b/>
      <w:bCs/>
      <w:i/>
      <w:iCs/>
      <w:color w:val="4F81BD" w:themeColor="accent1"/>
      <w:sz w:val="20"/>
    </w:rPr>
  </w:style>
  <w:style w:type="character" w:customStyle="1" w:styleId="Overskrift5Tegn">
    <w:name w:val="Overskrift 5 Tegn"/>
    <w:basedOn w:val="Standardskrifttypeiafsnit"/>
    <w:link w:val="Overskrift5"/>
    <w:uiPriority w:val="9"/>
    <w:rsid w:val="003B5FAF"/>
    <w:rPr>
      <w:rFonts w:ascii="Verdana" w:eastAsiaTheme="majorEastAsia" w:hAnsi="Verdana" w:cstheme="majorBidi"/>
      <w:b/>
      <w:color w:val="243F60" w:themeColor="accent1" w:themeShade="7F"/>
      <w:sz w:val="20"/>
    </w:rPr>
  </w:style>
  <w:style w:type="character" w:customStyle="1" w:styleId="Overskrift6Tegn">
    <w:name w:val="Overskrift 6 Tegn"/>
    <w:basedOn w:val="Standardskrifttypeiafsnit"/>
    <w:link w:val="Overskrift6"/>
    <w:uiPriority w:val="9"/>
    <w:rsid w:val="00304080"/>
    <w:rPr>
      <w:rFonts w:eastAsiaTheme="majorEastAsia" w:cstheme="majorBidi"/>
      <w:b/>
      <w:iCs/>
    </w:rPr>
  </w:style>
  <w:style w:type="character" w:customStyle="1" w:styleId="Overskrift7Tegn">
    <w:name w:val="Overskrift 7 Tegn"/>
    <w:basedOn w:val="Standardskrifttypeiafsnit"/>
    <w:link w:val="Overskrift7"/>
    <w:uiPriority w:val="9"/>
    <w:rsid w:val="003330B0"/>
    <w:rPr>
      <w:rFonts w:ascii="Verdana" w:eastAsiaTheme="majorEastAsia" w:hAnsi="Verdana" w:cstheme="majorBidi"/>
      <w:iCs/>
      <w:sz w:val="20"/>
      <w:u w:val="single"/>
    </w:rPr>
  </w:style>
  <w:style w:type="character" w:customStyle="1" w:styleId="Overskrift8Tegn">
    <w:name w:val="Overskrift 8 Tegn"/>
    <w:basedOn w:val="Standardskrifttypeiafsnit"/>
    <w:link w:val="Overskrift8"/>
    <w:uiPriority w:val="9"/>
    <w:semiHidden/>
    <w:rsid w:val="007A395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A3950"/>
    <w:rPr>
      <w:rFonts w:asciiTheme="majorHAnsi" w:eastAsiaTheme="majorEastAsia" w:hAnsiTheme="majorHAnsi" w:cstheme="majorBidi"/>
      <w:i/>
      <w:iCs/>
      <w:color w:val="404040" w:themeColor="text1" w:themeTint="BF"/>
      <w:sz w:val="20"/>
      <w:szCs w:val="20"/>
    </w:rPr>
  </w:style>
  <w:style w:type="paragraph" w:styleId="Titel">
    <w:name w:val="Title"/>
    <w:basedOn w:val="Normal"/>
    <w:next w:val="Normal"/>
    <w:link w:val="TitelTegn"/>
    <w:uiPriority w:val="10"/>
    <w:qFormat/>
    <w:rsid w:val="00002F57"/>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002F57"/>
    <w:rPr>
      <w:rFonts w:asciiTheme="majorHAnsi" w:eastAsiaTheme="majorEastAsia" w:hAnsiTheme="majorHAnsi" w:cstheme="majorBidi"/>
      <w:color w:val="17365D" w:themeColor="text2" w:themeShade="BF"/>
      <w:spacing w:val="5"/>
      <w:kern w:val="28"/>
      <w:sz w:val="52"/>
      <w:szCs w:val="52"/>
    </w:rPr>
  </w:style>
  <w:style w:type="paragraph" w:styleId="Listeafsnit">
    <w:name w:val="List Paragraph"/>
    <w:basedOn w:val="Normal"/>
    <w:uiPriority w:val="34"/>
    <w:qFormat/>
    <w:rsid w:val="001A2345"/>
    <w:pPr>
      <w:ind w:left="720"/>
      <w:contextualSpacing/>
    </w:pPr>
  </w:style>
  <w:style w:type="paragraph" w:styleId="Sidehoved">
    <w:name w:val="header"/>
    <w:basedOn w:val="Normal"/>
    <w:link w:val="SidehovedTegn"/>
    <w:uiPriority w:val="99"/>
    <w:unhideWhenUsed/>
    <w:rsid w:val="008F50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F50EF"/>
  </w:style>
  <w:style w:type="paragraph" w:styleId="Sidefod">
    <w:name w:val="footer"/>
    <w:basedOn w:val="Normal"/>
    <w:link w:val="SidefodTegn"/>
    <w:uiPriority w:val="99"/>
    <w:unhideWhenUsed/>
    <w:rsid w:val="008F50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F50EF"/>
  </w:style>
  <w:style w:type="paragraph" w:styleId="Indholdsfortegnelse1">
    <w:name w:val="toc 1"/>
    <w:basedOn w:val="Normal"/>
    <w:next w:val="Normal"/>
    <w:autoRedefine/>
    <w:uiPriority w:val="39"/>
    <w:unhideWhenUsed/>
    <w:rsid w:val="00667CA3"/>
    <w:pPr>
      <w:tabs>
        <w:tab w:val="left" w:pos="567"/>
        <w:tab w:val="right" w:leader="dot" w:pos="9628"/>
      </w:tabs>
      <w:spacing w:after="120"/>
      <w:ind w:left="567" w:hanging="567"/>
    </w:pPr>
  </w:style>
  <w:style w:type="character" w:styleId="Hyperlink">
    <w:name w:val="Hyperlink"/>
    <w:basedOn w:val="Standardskrifttypeiafsnit"/>
    <w:uiPriority w:val="99"/>
    <w:unhideWhenUsed/>
    <w:rsid w:val="00466E7E"/>
    <w:rPr>
      <w:color w:val="0000FF" w:themeColor="hyperlink"/>
      <w:u w:val="single"/>
    </w:rPr>
  </w:style>
  <w:style w:type="character" w:styleId="Kommentarhenvisning">
    <w:name w:val="annotation reference"/>
    <w:basedOn w:val="Standardskrifttypeiafsnit"/>
    <w:uiPriority w:val="99"/>
    <w:semiHidden/>
    <w:unhideWhenUsed/>
    <w:rsid w:val="00EB60D7"/>
    <w:rPr>
      <w:sz w:val="16"/>
      <w:szCs w:val="16"/>
    </w:rPr>
  </w:style>
  <w:style w:type="paragraph" w:styleId="Kommentartekst">
    <w:name w:val="annotation text"/>
    <w:basedOn w:val="Normal"/>
    <w:link w:val="KommentartekstTegn"/>
    <w:uiPriority w:val="99"/>
    <w:unhideWhenUsed/>
    <w:rsid w:val="00EB60D7"/>
    <w:pPr>
      <w:spacing w:line="240" w:lineRule="auto"/>
    </w:pPr>
    <w:rPr>
      <w:szCs w:val="20"/>
    </w:rPr>
  </w:style>
  <w:style w:type="character" w:customStyle="1" w:styleId="KommentartekstTegn">
    <w:name w:val="Kommentartekst Tegn"/>
    <w:basedOn w:val="Standardskrifttypeiafsnit"/>
    <w:link w:val="Kommentartekst"/>
    <w:uiPriority w:val="99"/>
    <w:rsid w:val="00EB60D7"/>
    <w:rPr>
      <w:sz w:val="20"/>
      <w:szCs w:val="20"/>
    </w:rPr>
  </w:style>
  <w:style w:type="paragraph" w:styleId="Kommentaremne">
    <w:name w:val="annotation subject"/>
    <w:basedOn w:val="Kommentartekst"/>
    <w:next w:val="Kommentartekst"/>
    <w:link w:val="KommentaremneTegn"/>
    <w:uiPriority w:val="99"/>
    <w:semiHidden/>
    <w:unhideWhenUsed/>
    <w:rsid w:val="00EB60D7"/>
    <w:rPr>
      <w:b/>
      <w:bCs/>
    </w:rPr>
  </w:style>
  <w:style w:type="character" w:customStyle="1" w:styleId="KommentaremneTegn">
    <w:name w:val="Kommentaremne Tegn"/>
    <w:basedOn w:val="KommentartekstTegn"/>
    <w:link w:val="Kommentaremne"/>
    <w:uiPriority w:val="99"/>
    <w:semiHidden/>
    <w:rsid w:val="00EB60D7"/>
    <w:rPr>
      <w:b/>
      <w:bCs/>
      <w:sz w:val="20"/>
      <w:szCs w:val="20"/>
    </w:rPr>
  </w:style>
  <w:style w:type="paragraph" w:styleId="Markeringsbobletekst">
    <w:name w:val="Balloon Text"/>
    <w:basedOn w:val="Normal"/>
    <w:link w:val="MarkeringsbobletekstTegn"/>
    <w:uiPriority w:val="99"/>
    <w:semiHidden/>
    <w:unhideWhenUsed/>
    <w:rsid w:val="00EB60D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0D7"/>
    <w:rPr>
      <w:rFonts w:ascii="Tahoma" w:hAnsi="Tahoma" w:cs="Tahoma"/>
      <w:sz w:val="16"/>
      <w:szCs w:val="16"/>
    </w:rPr>
  </w:style>
  <w:style w:type="paragraph" w:styleId="Indholdsfortegnelse2">
    <w:name w:val="toc 2"/>
    <w:basedOn w:val="Normal"/>
    <w:next w:val="Normal"/>
    <w:autoRedefine/>
    <w:uiPriority w:val="39"/>
    <w:unhideWhenUsed/>
    <w:rsid w:val="00667CA3"/>
    <w:pPr>
      <w:tabs>
        <w:tab w:val="left" w:pos="709"/>
        <w:tab w:val="right" w:leader="dot" w:pos="9628"/>
      </w:tabs>
      <w:spacing w:after="100"/>
      <w:ind w:left="709" w:hanging="489"/>
    </w:pPr>
  </w:style>
  <w:style w:type="paragraph" w:styleId="Indholdsfortegnelse3">
    <w:name w:val="toc 3"/>
    <w:basedOn w:val="Normal"/>
    <w:next w:val="Normal"/>
    <w:autoRedefine/>
    <w:uiPriority w:val="39"/>
    <w:unhideWhenUsed/>
    <w:rsid w:val="00002F57"/>
    <w:pPr>
      <w:spacing w:after="100"/>
      <w:ind w:left="440"/>
    </w:pPr>
  </w:style>
  <w:style w:type="paragraph" w:styleId="Indholdsfortegnelse4">
    <w:name w:val="toc 4"/>
    <w:basedOn w:val="Normal"/>
    <w:next w:val="Normal"/>
    <w:autoRedefine/>
    <w:uiPriority w:val="39"/>
    <w:unhideWhenUsed/>
    <w:rsid w:val="00002F57"/>
    <w:pPr>
      <w:spacing w:after="100"/>
      <w:ind w:left="660"/>
    </w:pPr>
  </w:style>
  <w:style w:type="character" w:styleId="Strk">
    <w:name w:val="Strong"/>
    <w:basedOn w:val="Standardskrifttypeiafsnit"/>
    <w:uiPriority w:val="22"/>
    <w:qFormat/>
    <w:rsid w:val="00304080"/>
    <w:rPr>
      <w:b/>
      <w:bCs/>
    </w:rPr>
  </w:style>
  <w:style w:type="paragraph" w:styleId="Citat">
    <w:name w:val="Quote"/>
    <w:aliases w:val="Vilkår"/>
    <w:basedOn w:val="Normal"/>
    <w:next w:val="Normal"/>
    <w:link w:val="CitatTegn"/>
    <w:autoRedefine/>
    <w:qFormat/>
    <w:rsid w:val="00EB073B"/>
    <w:pPr>
      <w:numPr>
        <w:numId w:val="2"/>
      </w:numPr>
      <w:ind w:left="357" w:hanging="357"/>
    </w:pPr>
    <w:rPr>
      <w:iCs/>
      <w:color w:val="000000" w:themeColor="text1"/>
    </w:rPr>
  </w:style>
  <w:style w:type="character" w:customStyle="1" w:styleId="CitatTegn">
    <w:name w:val="Citat Tegn"/>
    <w:aliases w:val="Vilkår Tegn"/>
    <w:basedOn w:val="Standardskrifttypeiafsnit"/>
    <w:link w:val="Citat"/>
    <w:rsid w:val="00EB073B"/>
    <w:rPr>
      <w:rFonts w:ascii="Verdana" w:hAnsi="Verdana"/>
      <w:iCs/>
      <w:color w:val="000000" w:themeColor="text1"/>
      <w:sz w:val="20"/>
    </w:rPr>
  </w:style>
  <w:style w:type="table" w:styleId="Tabel-Gitter">
    <w:name w:val="Table Grid"/>
    <w:basedOn w:val="Tabel-Normal"/>
    <w:uiPriority w:val="59"/>
    <w:rsid w:val="0092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18A4"/>
    <w:pPr>
      <w:spacing w:before="100" w:beforeAutospacing="1" w:after="100" w:afterAutospacing="1" w:line="240" w:lineRule="auto"/>
      <w:jc w:val="left"/>
    </w:pPr>
    <w:rPr>
      <w:rFonts w:ascii="Times New Roman" w:eastAsia="Times New Roman" w:hAnsi="Times New Roman" w:cs="Times New Roman"/>
      <w:sz w:val="24"/>
      <w:szCs w:val="24"/>
      <w:lang w:eastAsia="da-DK"/>
    </w:rPr>
  </w:style>
  <w:style w:type="paragraph" w:styleId="Brdtekst2">
    <w:name w:val="Body Text 2"/>
    <w:basedOn w:val="Normal"/>
    <w:link w:val="Brdtekst2Tegn"/>
    <w:uiPriority w:val="99"/>
    <w:rsid w:val="009918A4"/>
    <w:pPr>
      <w:widowControl w:val="0"/>
      <w:spacing w:line="280" w:lineRule="exact"/>
    </w:pPr>
    <w:rPr>
      <w:rFonts w:eastAsia="Times New Roman" w:cs="Times New Roman"/>
      <w:sz w:val="22"/>
    </w:rPr>
  </w:style>
  <w:style w:type="character" w:customStyle="1" w:styleId="Brdtekst2Tegn">
    <w:name w:val="Brødtekst 2 Tegn"/>
    <w:basedOn w:val="Standardskrifttypeiafsnit"/>
    <w:link w:val="Brdtekst2"/>
    <w:uiPriority w:val="99"/>
    <w:rsid w:val="009918A4"/>
    <w:rPr>
      <w:rFonts w:ascii="Verdana" w:eastAsia="Times New Roman" w:hAnsi="Verdana" w:cs="Times New Roman"/>
    </w:rPr>
  </w:style>
  <w:style w:type="paragraph" w:customStyle="1" w:styleId="miljgodkendelsevilkr">
    <w:name w:val="miljgodkendelsevilkr"/>
    <w:basedOn w:val="Normal"/>
    <w:rsid w:val="00066A2B"/>
    <w:pPr>
      <w:shd w:val="clear" w:color="auto" w:fill="E6E6E6"/>
      <w:tabs>
        <w:tab w:val="num" w:pos="684"/>
      </w:tabs>
      <w:overflowPunct w:val="0"/>
      <w:autoSpaceDE w:val="0"/>
      <w:autoSpaceDN w:val="0"/>
      <w:spacing w:before="120" w:after="120" w:line="252" w:lineRule="auto"/>
      <w:ind w:left="1080" w:hanging="1080"/>
      <w:jc w:val="left"/>
    </w:pPr>
    <w:rPr>
      <w:rFonts w:ascii="Cambria" w:eastAsia="Times New Roman" w:hAnsi="Cambria" w:cs="Arial"/>
      <w:sz w:val="22"/>
    </w:rPr>
  </w:style>
  <w:style w:type="character" w:styleId="Pladsholdertekst">
    <w:name w:val="Placeholder Text"/>
    <w:basedOn w:val="Standardskrifttypeiafsnit"/>
    <w:uiPriority w:val="99"/>
    <w:semiHidden/>
    <w:rsid w:val="00311506"/>
    <w:rPr>
      <w:color w:val="808080"/>
    </w:rPr>
  </w:style>
  <w:style w:type="paragraph" w:customStyle="1" w:styleId="miljgodkendelsevilkrVerdana">
    <w:name w:val="miljgodkendelsevilkr + Verdana"/>
    <w:aliases w:val="Linjeafstand:  enkelt,Mønster: Ingen"/>
    <w:basedOn w:val="Normal"/>
    <w:rsid w:val="0006680D"/>
    <w:pPr>
      <w:numPr>
        <w:numId w:val="6"/>
      </w:numPr>
      <w:spacing w:line="252" w:lineRule="auto"/>
      <w:jc w:val="left"/>
    </w:pPr>
    <w:rPr>
      <w:rFonts w:eastAsia="Times New Roman" w:cs="Times New Roman"/>
    </w:rPr>
  </w:style>
  <w:style w:type="paragraph" w:styleId="Fodnotetekst">
    <w:name w:val="footnote text"/>
    <w:basedOn w:val="Normal"/>
    <w:link w:val="FodnotetekstTegn"/>
    <w:unhideWhenUsed/>
    <w:rsid w:val="009D2BDA"/>
    <w:pPr>
      <w:spacing w:after="0" w:line="240" w:lineRule="auto"/>
    </w:pPr>
    <w:rPr>
      <w:szCs w:val="20"/>
    </w:rPr>
  </w:style>
  <w:style w:type="character" w:customStyle="1" w:styleId="FodnotetekstTegn">
    <w:name w:val="Fodnotetekst Tegn"/>
    <w:basedOn w:val="Standardskrifttypeiafsnit"/>
    <w:link w:val="Fodnotetekst"/>
    <w:rsid w:val="009D2BDA"/>
    <w:rPr>
      <w:rFonts w:ascii="Verdana" w:hAnsi="Verdana"/>
      <w:sz w:val="20"/>
      <w:szCs w:val="20"/>
    </w:rPr>
  </w:style>
  <w:style w:type="character" w:styleId="Fodnotehenvisning">
    <w:name w:val="footnote reference"/>
    <w:basedOn w:val="Standardskrifttypeiafsnit"/>
    <w:unhideWhenUsed/>
    <w:rsid w:val="009D2BDA"/>
    <w:rPr>
      <w:vertAlign w:val="superscript"/>
    </w:rPr>
  </w:style>
  <w:style w:type="paragraph" w:customStyle="1" w:styleId="FodnotetekstMGK">
    <w:name w:val="Fodnotetekst (MGK)"/>
    <w:basedOn w:val="Fodnotetekst"/>
    <w:link w:val="FodnotetekstMGKTegn"/>
    <w:qFormat/>
    <w:rsid w:val="009D2BDA"/>
    <w:rPr>
      <w:sz w:val="16"/>
      <w:szCs w:val="16"/>
    </w:rPr>
  </w:style>
  <w:style w:type="character" w:customStyle="1" w:styleId="FodnotetekstMGKTegn">
    <w:name w:val="Fodnotetekst (MGK) Tegn"/>
    <w:basedOn w:val="FodnotetekstTegn"/>
    <w:link w:val="FodnotetekstMGK"/>
    <w:rsid w:val="009D2BDA"/>
    <w:rPr>
      <w:rFonts w:ascii="Verdana" w:hAnsi="Verdana"/>
      <w:sz w:val="16"/>
      <w:szCs w:val="16"/>
    </w:rPr>
  </w:style>
  <w:style w:type="paragraph" w:customStyle="1" w:styleId="Toptekst">
    <w:name w:val="Toptekst"/>
    <w:basedOn w:val="Normal"/>
    <w:rsid w:val="00566AF6"/>
    <w:pPr>
      <w:overflowPunct w:val="0"/>
      <w:autoSpaceDE w:val="0"/>
      <w:autoSpaceDN w:val="0"/>
      <w:adjustRightInd w:val="0"/>
      <w:spacing w:after="0" w:line="240" w:lineRule="auto"/>
      <w:jc w:val="left"/>
      <w:textAlignment w:val="baseline"/>
    </w:pPr>
    <w:rPr>
      <w:rFonts w:ascii="Times New Roman" w:eastAsia="Times New Roman" w:hAnsi="Times New Roman" w:cs="Times New Roman"/>
      <w:sz w:val="24"/>
      <w:szCs w:val="20"/>
      <w:lang w:eastAsia="da-DK"/>
    </w:rPr>
  </w:style>
  <w:style w:type="paragraph" w:customStyle="1" w:styleId="Standardtekst">
    <w:name w:val="Standardtekst"/>
    <w:basedOn w:val="Normal"/>
    <w:uiPriority w:val="99"/>
    <w:rsid w:val="007054C3"/>
    <w:pPr>
      <w:overflowPunct w:val="0"/>
      <w:autoSpaceDE w:val="0"/>
      <w:autoSpaceDN w:val="0"/>
      <w:adjustRightInd w:val="0"/>
      <w:spacing w:line="362" w:lineRule="exact"/>
      <w:jc w:val="left"/>
      <w:textAlignment w:val="baseline"/>
    </w:pPr>
    <w:rPr>
      <w:rFonts w:ascii="Cambria" w:eastAsia="Times New Roman" w:hAnsi="Cambria" w:cs="Times New Roman"/>
      <w:sz w:val="22"/>
    </w:rPr>
  </w:style>
  <w:style w:type="character" w:customStyle="1" w:styleId="kortnavn2">
    <w:name w:val="kortnavn2"/>
    <w:basedOn w:val="Standardskrifttypeiafsnit"/>
    <w:rsid w:val="007054C3"/>
    <w:rPr>
      <w:rFonts w:ascii="Tahoma" w:hAnsi="Tahoma" w:cs="Tahoma" w:hint="default"/>
      <w:color w:val="000000"/>
      <w:sz w:val="24"/>
      <w:szCs w:val="24"/>
      <w:shd w:val="clear" w:color="auto" w:fill="auto"/>
    </w:rPr>
  </w:style>
  <w:style w:type="character" w:styleId="BesgtHyperlink">
    <w:name w:val="FollowedHyperlink"/>
    <w:basedOn w:val="Standardskrifttypeiafsnit"/>
    <w:uiPriority w:val="99"/>
    <w:semiHidden/>
    <w:unhideWhenUsed/>
    <w:rsid w:val="009B22BC"/>
    <w:rPr>
      <w:color w:val="800080" w:themeColor="followedHyperlink"/>
      <w:u w:val="single"/>
    </w:rPr>
  </w:style>
  <w:style w:type="paragraph" w:customStyle="1" w:styleId="Citat1">
    <w:name w:val="Citat1"/>
    <w:basedOn w:val="Normal"/>
    <w:next w:val="Normal"/>
    <w:qFormat/>
    <w:rsid w:val="00F73F9A"/>
    <w:pPr>
      <w:spacing w:line="252" w:lineRule="auto"/>
      <w:ind w:left="851" w:right="851"/>
      <w:jc w:val="left"/>
    </w:pPr>
    <w:rPr>
      <w:rFonts w:ascii="Cambria" w:eastAsia="Times New Roman" w:hAnsi="Cambria" w:cs="Times New Roman"/>
      <w:i/>
      <w:iCs/>
      <w:sz w:val="22"/>
    </w:rPr>
  </w:style>
  <w:style w:type="paragraph" w:styleId="Brdtekst">
    <w:name w:val="Body Text"/>
    <w:basedOn w:val="Normal"/>
    <w:link w:val="BrdtekstTegn"/>
    <w:uiPriority w:val="99"/>
    <w:unhideWhenUsed/>
    <w:rsid w:val="00321118"/>
    <w:pPr>
      <w:spacing w:after="120"/>
    </w:pPr>
  </w:style>
  <w:style w:type="character" w:customStyle="1" w:styleId="BrdtekstTegn">
    <w:name w:val="Brødtekst Tegn"/>
    <w:basedOn w:val="Standardskrifttypeiafsnit"/>
    <w:link w:val="Brdtekst"/>
    <w:uiPriority w:val="99"/>
    <w:rsid w:val="00321118"/>
    <w:rPr>
      <w:rFonts w:ascii="Verdana" w:hAnsi="Verdana"/>
      <w:sz w:val="20"/>
    </w:rPr>
  </w:style>
  <w:style w:type="character" w:customStyle="1" w:styleId="BilagsoverskriftTegn">
    <w:name w:val="Bilagsoverskrift Tegn"/>
    <w:basedOn w:val="Standardskrifttypeiafsnit"/>
    <w:link w:val="Bilagsoverskrift"/>
    <w:locked/>
    <w:rsid w:val="00781793"/>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781793"/>
    <w:pPr>
      <w:numPr>
        <w:numId w:val="0"/>
      </w:numPr>
      <w:ind w:left="432" w:hanging="432"/>
    </w:pPr>
  </w:style>
  <w:style w:type="paragraph" w:styleId="Korrektur">
    <w:name w:val="Revision"/>
    <w:hidden/>
    <w:uiPriority w:val="99"/>
    <w:semiHidden/>
    <w:rsid w:val="008A6E62"/>
    <w:pPr>
      <w:spacing w:after="0" w:line="240" w:lineRule="auto"/>
    </w:pPr>
    <w:rPr>
      <w:rFonts w:ascii="Verdana" w:hAnsi="Verdana"/>
      <w:sz w:val="20"/>
    </w:rPr>
  </w:style>
  <w:style w:type="paragraph" w:customStyle="1" w:styleId="paragraf">
    <w:name w:val="paragraf"/>
    <w:basedOn w:val="Normal"/>
    <w:rsid w:val="00D11DF9"/>
    <w:pPr>
      <w:spacing w:before="200" w:after="0" w:line="240" w:lineRule="auto"/>
      <w:ind w:firstLine="240"/>
      <w:jc w:val="left"/>
    </w:pPr>
    <w:rPr>
      <w:rFonts w:ascii="Tahoma" w:eastAsia="Times New Roman" w:hAnsi="Tahoma" w:cs="Tahoma"/>
      <w:color w:val="000000"/>
      <w:sz w:val="24"/>
      <w:szCs w:val="24"/>
      <w:lang w:eastAsia="da-DK"/>
    </w:rPr>
  </w:style>
  <w:style w:type="paragraph" w:customStyle="1" w:styleId="stk2">
    <w:name w:val="stk2"/>
    <w:basedOn w:val="Normal"/>
    <w:rsid w:val="00D11DF9"/>
    <w:pPr>
      <w:spacing w:after="0" w:line="240" w:lineRule="auto"/>
      <w:ind w:firstLine="240"/>
      <w:jc w:val="left"/>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D11DF9"/>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D11DF9"/>
    <w:rPr>
      <w:rFonts w:ascii="Tahoma" w:hAnsi="Tahoma" w:cs="Tahoma" w:hint="default"/>
      <w:i/>
      <w:iCs/>
      <w:color w:val="000000"/>
      <w:sz w:val="24"/>
      <w:szCs w:val="24"/>
      <w:shd w:val="clear" w:color="auto" w:fill="auto"/>
    </w:rPr>
  </w:style>
  <w:style w:type="paragraph" w:customStyle="1" w:styleId="Default">
    <w:name w:val="Default"/>
    <w:rsid w:val="00226693"/>
    <w:pPr>
      <w:autoSpaceDE w:val="0"/>
      <w:autoSpaceDN w:val="0"/>
      <w:adjustRightInd w:val="0"/>
      <w:spacing w:after="0" w:line="240" w:lineRule="auto"/>
    </w:pPr>
    <w:rPr>
      <w:rFonts w:ascii="Arial" w:hAnsi="Arial" w:cs="Arial"/>
      <w:color w:val="000000"/>
      <w:sz w:val="24"/>
      <w:szCs w:val="24"/>
    </w:rPr>
  </w:style>
  <w:style w:type="paragraph" w:styleId="Bloktekst">
    <w:name w:val="Block Text"/>
    <w:basedOn w:val="Normal"/>
    <w:link w:val="BloktekstTegn"/>
    <w:uiPriority w:val="99"/>
    <w:semiHidden/>
    <w:rsid w:val="008C7784"/>
    <w:pPr>
      <w:numPr>
        <w:numId w:val="14"/>
      </w:numPr>
      <w:shd w:val="clear" w:color="auto" w:fill="92D050"/>
      <w:tabs>
        <w:tab w:val="clear" w:pos="1209"/>
        <w:tab w:val="num" w:pos="720"/>
      </w:tabs>
      <w:spacing w:after="0" w:line="288" w:lineRule="auto"/>
      <w:ind w:left="720"/>
    </w:pPr>
    <w:rPr>
      <w:rFonts w:ascii="Arial Narrow" w:eastAsia="Times New Roman" w:hAnsi="Arial Narrow" w:cs="Times New Roman"/>
      <w:szCs w:val="20"/>
      <w:lang w:eastAsia="da-DK"/>
    </w:rPr>
  </w:style>
  <w:style w:type="paragraph" w:styleId="Opstilling-punkttegn5">
    <w:name w:val="List Bullet 5"/>
    <w:basedOn w:val="Normal"/>
    <w:autoRedefine/>
    <w:uiPriority w:val="99"/>
    <w:semiHidden/>
    <w:rsid w:val="008C7784"/>
    <w:pPr>
      <w:numPr>
        <w:numId w:val="13"/>
      </w:numPr>
      <w:tabs>
        <w:tab w:val="clear" w:pos="360"/>
        <w:tab w:val="num" w:pos="1492"/>
      </w:tabs>
      <w:spacing w:after="0" w:line="240" w:lineRule="auto"/>
      <w:ind w:left="1492"/>
      <w:jc w:val="left"/>
    </w:pPr>
    <w:rPr>
      <w:rFonts w:ascii="Arial Narrow" w:eastAsia="Times New Roman" w:hAnsi="Arial Narrow" w:cs="Times New Roman"/>
      <w:szCs w:val="20"/>
      <w:lang w:eastAsia="da-DK"/>
    </w:rPr>
  </w:style>
  <w:style w:type="character" w:customStyle="1" w:styleId="BloktekstTegn">
    <w:name w:val="Bloktekst Tegn"/>
    <w:basedOn w:val="Standardskrifttypeiafsnit"/>
    <w:link w:val="Bloktekst"/>
    <w:uiPriority w:val="99"/>
    <w:semiHidden/>
    <w:locked/>
    <w:rsid w:val="008C7784"/>
    <w:rPr>
      <w:rFonts w:ascii="Arial Narrow" w:eastAsia="Times New Roman" w:hAnsi="Arial Narrow" w:cs="Times New Roman"/>
      <w:sz w:val="20"/>
      <w:szCs w:val="20"/>
      <w:shd w:val="clear" w:color="auto" w:fill="92D050"/>
      <w:lang w:eastAsia="da-DK"/>
    </w:rPr>
  </w:style>
  <w:style w:type="paragraph" w:styleId="Billedtekst">
    <w:name w:val="caption"/>
    <w:basedOn w:val="Normal"/>
    <w:next w:val="Normal"/>
    <w:uiPriority w:val="35"/>
    <w:unhideWhenUsed/>
    <w:qFormat/>
    <w:rsid w:val="00EC0A04"/>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6532">
      <w:bodyDiv w:val="1"/>
      <w:marLeft w:val="0"/>
      <w:marRight w:val="0"/>
      <w:marTop w:val="0"/>
      <w:marBottom w:val="0"/>
      <w:divBdr>
        <w:top w:val="none" w:sz="0" w:space="0" w:color="auto"/>
        <w:left w:val="none" w:sz="0" w:space="0" w:color="auto"/>
        <w:bottom w:val="none" w:sz="0" w:space="0" w:color="auto"/>
        <w:right w:val="none" w:sz="0" w:space="0" w:color="auto"/>
      </w:divBdr>
    </w:div>
    <w:div w:id="69816645">
      <w:bodyDiv w:val="1"/>
      <w:marLeft w:val="0"/>
      <w:marRight w:val="0"/>
      <w:marTop w:val="0"/>
      <w:marBottom w:val="0"/>
      <w:divBdr>
        <w:top w:val="none" w:sz="0" w:space="0" w:color="auto"/>
        <w:left w:val="none" w:sz="0" w:space="0" w:color="auto"/>
        <w:bottom w:val="none" w:sz="0" w:space="0" w:color="auto"/>
        <w:right w:val="none" w:sz="0" w:space="0" w:color="auto"/>
      </w:divBdr>
      <w:divsChild>
        <w:div w:id="674766667">
          <w:marLeft w:val="0"/>
          <w:marRight w:val="0"/>
          <w:marTop w:val="0"/>
          <w:marBottom w:val="300"/>
          <w:divBdr>
            <w:top w:val="none" w:sz="0" w:space="0" w:color="auto"/>
            <w:left w:val="none" w:sz="0" w:space="0" w:color="auto"/>
            <w:bottom w:val="none" w:sz="0" w:space="0" w:color="auto"/>
            <w:right w:val="none" w:sz="0" w:space="0" w:color="auto"/>
          </w:divBdr>
          <w:divsChild>
            <w:div w:id="1377468062">
              <w:marLeft w:val="0"/>
              <w:marRight w:val="0"/>
              <w:marTop w:val="0"/>
              <w:marBottom w:val="0"/>
              <w:divBdr>
                <w:top w:val="none" w:sz="0" w:space="0" w:color="auto"/>
                <w:left w:val="single" w:sz="6" w:space="1" w:color="FFFFFF"/>
                <w:bottom w:val="none" w:sz="0" w:space="0" w:color="auto"/>
                <w:right w:val="single" w:sz="6" w:space="1" w:color="FFFFFF"/>
              </w:divBdr>
              <w:divsChild>
                <w:div w:id="1953171258">
                  <w:marLeft w:val="0"/>
                  <w:marRight w:val="0"/>
                  <w:marTop w:val="0"/>
                  <w:marBottom w:val="0"/>
                  <w:divBdr>
                    <w:top w:val="none" w:sz="0" w:space="0" w:color="auto"/>
                    <w:left w:val="none" w:sz="0" w:space="0" w:color="auto"/>
                    <w:bottom w:val="none" w:sz="0" w:space="0" w:color="auto"/>
                    <w:right w:val="none" w:sz="0" w:space="0" w:color="auto"/>
                  </w:divBdr>
                  <w:divsChild>
                    <w:div w:id="486943570">
                      <w:marLeft w:val="0"/>
                      <w:marRight w:val="0"/>
                      <w:marTop w:val="0"/>
                      <w:marBottom w:val="0"/>
                      <w:divBdr>
                        <w:top w:val="none" w:sz="0" w:space="0" w:color="auto"/>
                        <w:left w:val="none" w:sz="0" w:space="0" w:color="auto"/>
                        <w:bottom w:val="none" w:sz="0" w:space="0" w:color="auto"/>
                        <w:right w:val="none" w:sz="0" w:space="0" w:color="auto"/>
                      </w:divBdr>
                      <w:divsChild>
                        <w:div w:id="1090927244">
                          <w:marLeft w:val="0"/>
                          <w:marRight w:val="0"/>
                          <w:marTop w:val="0"/>
                          <w:marBottom w:val="0"/>
                          <w:divBdr>
                            <w:top w:val="none" w:sz="0" w:space="0" w:color="auto"/>
                            <w:left w:val="none" w:sz="0" w:space="0" w:color="auto"/>
                            <w:bottom w:val="none" w:sz="0" w:space="0" w:color="auto"/>
                            <w:right w:val="none" w:sz="0" w:space="0" w:color="auto"/>
                          </w:divBdr>
                          <w:divsChild>
                            <w:div w:id="1174614918">
                              <w:marLeft w:val="0"/>
                              <w:marRight w:val="0"/>
                              <w:marTop w:val="0"/>
                              <w:marBottom w:val="0"/>
                              <w:divBdr>
                                <w:top w:val="none" w:sz="0" w:space="0" w:color="auto"/>
                                <w:left w:val="none" w:sz="0" w:space="0" w:color="auto"/>
                                <w:bottom w:val="none" w:sz="0" w:space="0" w:color="auto"/>
                                <w:right w:val="none" w:sz="0" w:space="0" w:color="auto"/>
                              </w:divBdr>
                              <w:divsChild>
                                <w:div w:id="1101998361">
                                  <w:marLeft w:val="0"/>
                                  <w:marRight w:val="0"/>
                                  <w:marTop w:val="0"/>
                                  <w:marBottom w:val="0"/>
                                  <w:divBdr>
                                    <w:top w:val="none" w:sz="0" w:space="0" w:color="auto"/>
                                    <w:left w:val="none" w:sz="0" w:space="0" w:color="auto"/>
                                    <w:bottom w:val="none" w:sz="0" w:space="0" w:color="auto"/>
                                    <w:right w:val="none" w:sz="0" w:space="0" w:color="auto"/>
                                  </w:divBdr>
                                  <w:divsChild>
                                    <w:div w:id="10489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4339702">
      <w:bodyDiv w:val="1"/>
      <w:marLeft w:val="0"/>
      <w:marRight w:val="0"/>
      <w:marTop w:val="0"/>
      <w:marBottom w:val="0"/>
      <w:divBdr>
        <w:top w:val="none" w:sz="0" w:space="0" w:color="auto"/>
        <w:left w:val="none" w:sz="0" w:space="0" w:color="auto"/>
        <w:bottom w:val="none" w:sz="0" w:space="0" w:color="auto"/>
        <w:right w:val="none" w:sz="0" w:space="0" w:color="auto"/>
      </w:divBdr>
    </w:div>
    <w:div w:id="596641374">
      <w:bodyDiv w:val="1"/>
      <w:marLeft w:val="0"/>
      <w:marRight w:val="0"/>
      <w:marTop w:val="0"/>
      <w:marBottom w:val="0"/>
      <w:divBdr>
        <w:top w:val="none" w:sz="0" w:space="0" w:color="auto"/>
        <w:left w:val="none" w:sz="0" w:space="0" w:color="auto"/>
        <w:bottom w:val="none" w:sz="0" w:space="0" w:color="auto"/>
        <w:right w:val="none" w:sz="0" w:space="0" w:color="auto"/>
      </w:divBdr>
    </w:div>
    <w:div w:id="1004360297">
      <w:bodyDiv w:val="1"/>
      <w:marLeft w:val="0"/>
      <w:marRight w:val="0"/>
      <w:marTop w:val="0"/>
      <w:marBottom w:val="0"/>
      <w:divBdr>
        <w:top w:val="none" w:sz="0" w:space="0" w:color="auto"/>
        <w:left w:val="none" w:sz="0" w:space="0" w:color="auto"/>
        <w:bottom w:val="none" w:sz="0" w:space="0" w:color="auto"/>
        <w:right w:val="none" w:sz="0" w:space="0" w:color="auto"/>
      </w:divBdr>
      <w:divsChild>
        <w:div w:id="1944144936">
          <w:marLeft w:val="0"/>
          <w:marRight w:val="0"/>
          <w:marTop w:val="0"/>
          <w:marBottom w:val="300"/>
          <w:divBdr>
            <w:top w:val="none" w:sz="0" w:space="0" w:color="auto"/>
            <w:left w:val="none" w:sz="0" w:space="0" w:color="auto"/>
            <w:bottom w:val="none" w:sz="0" w:space="0" w:color="auto"/>
            <w:right w:val="none" w:sz="0" w:space="0" w:color="auto"/>
          </w:divBdr>
          <w:divsChild>
            <w:div w:id="1087078195">
              <w:marLeft w:val="0"/>
              <w:marRight w:val="0"/>
              <w:marTop w:val="0"/>
              <w:marBottom w:val="0"/>
              <w:divBdr>
                <w:top w:val="none" w:sz="0" w:space="0" w:color="auto"/>
                <w:left w:val="single" w:sz="6" w:space="1" w:color="FFFFFF"/>
                <w:bottom w:val="none" w:sz="0" w:space="0" w:color="auto"/>
                <w:right w:val="single" w:sz="6" w:space="1" w:color="FFFFFF"/>
              </w:divBdr>
              <w:divsChild>
                <w:div w:id="731272877">
                  <w:marLeft w:val="0"/>
                  <w:marRight w:val="0"/>
                  <w:marTop w:val="0"/>
                  <w:marBottom w:val="0"/>
                  <w:divBdr>
                    <w:top w:val="none" w:sz="0" w:space="0" w:color="auto"/>
                    <w:left w:val="none" w:sz="0" w:space="0" w:color="auto"/>
                    <w:bottom w:val="none" w:sz="0" w:space="0" w:color="auto"/>
                    <w:right w:val="none" w:sz="0" w:space="0" w:color="auto"/>
                  </w:divBdr>
                  <w:divsChild>
                    <w:div w:id="1791245124">
                      <w:marLeft w:val="0"/>
                      <w:marRight w:val="0"/>
                      <w:marTop w:val="0"/>
                      <w:marBottom w:val="0"/>
                      <w:divBdr>
                        <w:top w:val="none" w:sz="0" w:space="0" w:color="auto"/>
                        <w:left w:val="none" w:sz="0" w:space="0" w:color="auto"/>
                        <w:bottom w:val="none" w:sz="0" w:space="0" w:color="auto"/>
                        <w:right w:val="none" w:sz="0" w:space="0" w:color="auto"/>
                      </w:divBdr>
                      <w:divsChild>
                        <w:div w:id="1101994779">
                          <w:marLeft w:val="0"/>
                          <w:marRight w:val="0"/>
                          <w:marTop w:val="0"/>
                          <w:marBottom w:val="0"/>
                          <w:divBdr>
                            <w:top w:val="none" w:sz="0" w:space="0" w:color="auto"/>
                            <w:left w:val="none" w:sz="0" w:space="0" w:color="auto"/>
                            <w:bottom w:val="none" w:sz="0" w:space="0" w:color="auto"/>
                            <w:right w:val="none" w:sz="0" w:space="0" w:color="auto"/>
                          </w:divBdr>
                          <w:divsChild>
                            <w:div w:id="1990475155">
                              <w:marLeft w:val="0"/>
                              <w:marRight w:val="0"/>
                              <w:marTop w:val="0"/>
                              <w:marBottom w:val="0"/>
                              <w:divBdr>
                                <w:top w:val="none" w:sz="0" w:space="0" w:color="auto"/>
                                <w:left w:val="none" w:sz="0" w:space="0" w:color="auto"/>
                                <w:bottom w:val="none" w:sz="0" w:space="0" w:color="auto"/>
                                <w:right w:val="none" w:sz="0" w:space="0" w:color="auto"/>
                              </w:divBdr>
                              <w:divsChild>
                                <w:div w:id="388112025">
                                  <w:marLeft w:val="0"/>
                                  <w:marRight w:val="0"/>
                                  <w:marTop w:val="0"/>
                                  <w:marBottom w:val="150"/>
                                  <w:divBdr>
                                    <w:top w:val="none" w:sz="0" w:space="0" w:color="auto"/>
                                    <w:left w:val="none" w:sz="0" w:space="0" w:color="auto"/>
                                    <w:bottom w:val="none" w:sz="0" w:space="0" w:color="auto"/>
                                    <w:right w:val="none" w:sz="0" w:space="0" w:color="auto"/>
                                  </w:divBdr>
                                  <w:divsChild>
                                    <w:div w:id="7234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534645">
      <w:bodyDiv w:val="1"/>
      <w:marLeft w:val="0"/>
      <w:marRight w:val="0"/>
      <w:marTop w:val="0"/>
      <w:marBottom w:val="0"/>
      <w:divBdr>
        <w:top w:val="none" w:sz="0" w:space="0" w:color="auto"/>
        <w:left w:val="none" w:sz="0" w:space="0" w:color="auto"/>
        <w:bottom w:val="none" w:sz="0" w:space="0" w:color="auto"/>
        <w:right w:val="none" w:sz="0" w:space="0" w:color="auto"/>
      </w:divBdr>
    </w:div>
    <w:div w:id="1273896354">
      <w:bodyDiv w:val="1"/>
      <w:marLeft w:val="0"/>
      <w:marRight w:val="0"/>
      <w:marTop w:val="0"/>
      <w:marBottom w:val="0"/>
      <w:divBdr>
        <w:top w:val="none" w:sz="0" w:space="0" w:color="auto"/>
        <w:left w:val="none" w:sz="0" w:space="0" w:color="auto"/>
        <w:bottom w:val="none" w:sz="0" w:space="0" w:color="auto"/>
        <w:right w:val="none" w:sz="0" w:space="0" w:color="auto"/>
      </w:divBdr>
      <w:divsChild>
        <w:div w:id="1987776105">
          <w:marLeft w:val="0"/>
          <w:marRight w:val="0"/>
          <w:marTop w:val="0"/>
          <w:marBottom w:val="300"/>
          <w:divBdr>
            <w:top w:val="none" w:sz="0" w:space="0" w:color="auto"/>
            <w:left w:val="none" w:sz="0" w:space="0" w:color="auto"/>
            <w:bottom w:val="none" w:sz="0" w:space="0" w:color="auto"/>
            <w:right w:val="none" w:sz="0" w:space="0" w:color="auto"/>
          </w:divBdr>
          <w:divsChild>
            <w:div w:id="602885725">
              <w:marLeft w:val="0"/>
              <w:marRight w:val="0"/>
              <w:marTop w:val="0"/>
              <w:marBottom w:val="0"/>
              <w:divBdr>
                <w:top w:val="none" w:sz="0" w:space="0" w:color="auto"/>
                <w:left w:val="single" w:sz="6" w:space="1" w:color="FFFFFF"/>
                <w:bottom w:val="none" w:sz="0" w:space="0" w:color="auto"/>
                <w:right w:val="single" w:sz="6" w:space="1" w:color="FFFFFF"/>
              </w:divBdr>
              <w:divsChild>
                <w:div w:id="1608391229">
                  <w:marLeft w:val="0"/>
                  <w:marRight w:val="0"/>
                  <w:marTop w:val="0"/>
                  <w:marBottom w:val="0"/>
                  <w:divBdr>
                    <w:top w:val="none" w:sz="0" w:space="0" w:color="auto"/>
                    <w:left w:val="none" w:sz="0" w:space="0" w:color="auto"/>
                    <w:bottom w:val="none" w:sz="0" w:space="0" w:color="auto"/>
                    <w:right w:val="none" w:sz="0" w:space="0" w:color="auto"/>
                  </w:divBdr>
                  <w:divsChild>
                    <w:div w:id="1064838099">
                      <w:marLeft w:val="0"/>
                      <w:marRight w:val="0"/>
                      <w:marTop w:val="0"/>
                      <w:marBottom w:val="0"/>
                      <w:divBdr>
                        <w:top w:val="none" w:sz="0" w:space="0" w:color="auto"/>
                        <w:left w:val="none" w:sz="0" w:space="0" w:color="auto"/>
                        <w:bottom w:val="none" w:sz="0" w:space="0" w:color="auto"/>
                        <w:right w:val="none" w:sz="0" w:space="0" w:color="auto"/>
                      </w:divBdr>
                      <w:divsChild>
                        <w:div w:id="1965690749">
                          <w:marLeft w:val="0"/>
                          <w:marRight w:val="0"/>
                          <w:marTop w:val="0"/>
                          <w:marBottom w:val="0"/>
                          <w:divBdr>
                            <w:top w:val="none" w:sz="0" w:space="0" w:color="auto"/>
                            <w:left w:val="none" w:sz="0" w:space="0" w:color="auto"/>
                            <w:bottom w:val="none" w:sz="0" w:space="0" w:color="auto"/>
                            <w:right w:val="none" w:sz="0" w:space="0" w:color="auto"/>
                          </w:divBdr>
                          <w:divsChild>
                            <w:div w:id="1685670503">
                              <w:marLeft w:val="0"/>
                              <w:marRight w:val="0"/>
                              <w:marTop w:val="0"/>
                              <w:marBottom w:val="0"/>
                              <w:divBdr>
                                <w:top w:val="none" w:sz="0" w:space="0" w:color="auto"/>
                                <w:left w:val="none" w:sz="0" w:space="0" w:color="auto"/>
                                <w:bottom w:val="none" w:sz="0" w:space="0" w:color="auto"/>
                                <w:right w:val="none" w:sz="0" w:space="0" w:color="auto"/>
                              </w:divBdr>
                              <w:divsChild>
                                <w:div w:id="2028016450">
                                  <w:marLeft w:val="0"/>
                                  <w:marRight w:val="0"/>
                                  <w:marTop w:val="0"/>
                                  <w:marBottom w:val="150"/>
                                  <w:divBdr>
                                    <w:top w:val="none" w:sz="0" w:space="0" w:color="auto"/>
                                    <w:left w:val="none" w:sz="0" w:space="0" w:color="auto"/>
                                    <w:bottom w:val="none" w:sz="0" w:space="0" w:color="auto"/>
                                    <w:right w:val="none" w:sz="0" w:space="0" w:color="auto"/>
                                  </w:divBdr>
                                  <w:divsChild>
                                    <w:div w:id="7629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975216">
      <w:bodyDiv w:val="1"/>
      <w:marLeft w:val="0"/>
      <w:marRight w:val="0"/>
      <w:marTop w:val="0"/>
      <w:marBottom w:val="0"/>
      <w:divBdr>
        <w:top w:val="none" w:sz="0" w:space="0" w:color="auto"/>
        <w:left w:val="none" w:sz="0" w:space="0" w:color="auto"/>
        <w:bottom w:val="none" w:sz="0" w:space="0" w:color="auto"/>
        <w:right w:val="none" w:sz="0" w:space="0" w:color="auto"/>
      </w:divBdr>
    </w:div>
    <w:div w:id="1957562188">
      <w:bodyDiv w:val="1"/>
      <w:marLeft w:val="0"/>
      <w:marRight w:val="0"/>
      <w:marTop w:val="0"/>
      <w:marBottom w:val="0"/>
      <w:divBdr>
        <w:top w:val="none" w:sz="0" w:space="0" w:color="auto"/>
        <w:left w:val="none" w:sz="0" w:space="0" w:color="auto"/>
        <w:bottom w:val="none" w:sz="0" w:space="0" w:color="auto"/>
        <w:right w:val="none" w:sz="0" w:space="0" w:color="auto"/>
      </w:divBdr>
      <w:divsChild>
        <w:div w:id="701322989">
          <w:marLeft w:val="0"/>
          <w:marRight w:val="0"/>
          <w:marTop w:val="0"/>
          <w:marBottom w:val="0"/>
          <w:divBdr>
            <w:top w:val="none" w:sz="0" w:space="0" w:color="auto"/>
            <w:left w:val="none" w:sz="0" w:space="0" w:color="auto"/>
            <w:bottom w:val="none" w:sz="0" w:space="0" w:color="auto"/>
            <w:right w:val="none" w:sz="0" w:space="0" w:color="auto"/>
          </w:divBdr>
          <w:divsChild>
            <w:div w:id="1291547640">
              <w:marLeft w:val="0"/>
              <w:marRight w:val="0"/>
              <w:marTop w:val="0"/>
              <w:marBottom w:val="0"/>
              <w:divBdr>
                <w:top w:val="none" w:sz="0" w:space="0" w:color="auto"/>
                <w:left w:val="none" w:sz="0" w:space="0" w:color="auto"/>
                <w:bottom w:val="none" w:sz="0" w:space="0" w:color="auto"/>
                <w:right w:val="none" w:sz="0" w:space="0" w:color="auto"/>
              </w:divBdr>
              <w:divsChild>
                <w:div w:id="574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mailto:nb@ferskvandsfiskeriforeningen.dk" TargetMode="External"/><Relationship Id="rId42" Type="http://schemas.openxmlformats.org/officeDocument/2006/relationships/hyperlink" Target="https://www.retsinformation.dk/Forms/R0710.aspx?id=13068" TargetMode="External"/><Relationship Id="rId47" Type="http://schemas.openxmlformats.org/officeDocument/2006/relationships/hyperlink" Target="https://www.retsinformation.dk/Forms/R0710.aspx?id=176810" TargetMode="External"/><Relationship Id="rId63" Type="http://schemas.openxmlformats.org/officeDocument/2006/relationships/image" Target="media/image17.png"/><Relationship Id="rId68" Type="http://schemas.openxmlformats.org/officeDocument/2006/relationships/image" Target="media/image22.png"/><Relationship Id="rId84" Type="http://schemas.openxmlformats.org/officeDocument/2006/relationships/image" Target="media/image38.png"/><Relationship Id="rId89" Type="http://schemas.openxmlformats.org/officeDocument/2006/relationships/image" Target="media/image43.png"/><Relationship Id="rId1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husdyr@ecocouncil.dk" TargetMode="External"/><Relationship Id="rId29" Type="http://schemas.openxmlformats.org/officeDocument/2006/relationships/image" Target="media/image5.png"/><Relationship Id="rId107" Type="http://schemas.openxmlformats.org/officeDocument/2006/relationships/hyperlink" Target="mailto:landbrugssager@haderslev.dk" TargetMode="External"/><Relationship Id="rId11" Type="http://schemas.openxmlformats.org/officeDocument/2006/relationships/hyperlink" Target="mailto:jakob@miljoeognatur.dk" TargetMode="External"/><Relationship Id="rId24" Type="http://schemas.openxmlformats.org/officeDocument/2006/relationships/hyperlink" Target="mailto:post@sportsfiskerforbundet.dk" TargetMode="External"/><Relationship Id="rId32" Type="http://schemas.openxmlformats.org/officeDocument/2006/relationships/hyperlink" Target="http://www.dpil.dk/dpil2005/sporgom.htm" TargetMode="External"/><Relationship Id="rId37" Type="http://schemas.openxmlformats.org/officeDocument/2006/relationships/image" Target="media/image10.png"/><Relationship Id="rId40" Type="http://schemas.openxmlformats.org/officeDocument/2006/relationships/hyperlink" Target="https://www.retsinformation.dk/Forms/R0710.aspx?id=13068" TargetMode="External"/><Relationship Id="rId45" Type="http://schemas.openxmlformats.org/officeDocument/2006/relationships/hyperlink" Target="https://www.retsinformation.dk/Forms/R0710.aspx?id=174654" TargetMode="External"/><Relationship Id="rId53" Type="http://schemas.openxmlformats.org/officeDocument/2006/relationships/hyperlink" Target="https://www.retsinformation.dk/Forms/R0710.aspx?id=177832" TargetMode="External"/><Relationship Id="rId58" Type="http://schemas.openxmlformats.org/officeDocument/2006/relationships/image" Target="media/image12.png"/><Relationship Id="rId66" Type="http://schemas.openxmlformats.org/officeDocument/2006/relationships/image" Target="media/image20.png"/><Relationship Id="rId74" Type="http://schemas.openxmlformats.org/officeDocument/2006/relationships/image" Target="media/image28.png"/><Relationship Id="rId79" Type="http://schemas.openxmlformats.org/officeDocument/2006/relationships/image" Target="media/image33.png"/><Relationship Id="rId87" Type="http://schemas.openxmlformats.org/officeDocument/2006/relationships/image" Target="media/image41.png"/><Relationship Id="rId102" Type="http://schemas.openxmlformats.org/officeDocument/2006/relationships/image" Target="media/image56.png"/><Relationship Id="rId110"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15.png"/><Relationship Id="rId82" Type="http://schemas.openxmlformats.org/officeDocument/2006/relationships/image" Target="media/image36.png"/><Relationship Id="rId90" Type="http://schemas.openxmlformats.org/officeDocument/2006/relationships/image" Target="media/image44.png"/><Relationship Id="rId95" Type="http://schemas.openxmlformats.org/officeDocument/2006/relationships/image" Target="media/image49.png"/><Relationship Id="rId19" Type="http://schemas.openxmlformats.org/officeDocument/2006/relationships/hyperlink" Target="mailto:sesyd@sst.dk" TargetMode="External"/><Relationship Id="rId14" Type="http://schemas.openxmlformats.org/officeDocument/2006/relationships/hyperlink" Target="mailto:jakob@miljoeognatur.dk" TargetMode="External"/><Relationship Id="rId22" Type="http://schemas.openxmlformats.org/officeDocument/2006/relationships/hyperlink" Target="mailto:fbr@fbr.dk"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8.png"/><Relationship Id="rId43" Type="http://schemas.openxmlformats.org/officeDocument/2006/relationships/hyperlink" Target="https://www.retsinformation.dk/forms/R0710.aspx?id=186850" TargetMode="External"/><Relationship Id="rId48" Type="http://schemas.openxmlformats.org/officeDocument/2006/relationships/hyperlink" Target="https://www.retsinformation.dk/forms/R0710.aspx?id=186840" TargetMode="External"/><Relationship Id="rId56" Type="http://schemas.openxmlformats.org/officeDocument/2006/relationships/hyperlink" Target="https://www.haderslev.dk/files/UserDir/Documents/Teknik%20og%20Milj&#248;/Erhverv/Erhvervsaffald/Regulativ_for_erhvervsaffald.pdf" TargetMode="External"/><Relationship Id="rId64" Type="http://schemas.openxmlformats.org/officeDocument/2006/relationships/image" Target="media/image18.png"/><Relationship Id="rId69" Type="http://schemas.openxmlformats.org/officeDocument/2006/relationships/image" Target="media/image23.png"/><Relationship Id="rId77" Type="http://schemas.openxmlformats.org/officeDocument/2006/relationships/image" Target="media/image31.png"/><Relationship Id="rId100" Type="http://schemas.openxmlformats.org/officeDocument/2006/relationships/image" Target="media/image54.jpeg"/><Relationship Id="rId105" Type="http://schemas.openxmlformats.org/officeDocument/2006/relationships/image" Target="media/image59.png"/><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retsinformation.dk/Forms/R0710.aspx?id=144331" TargetMode="External"/><Relationship Id="rId72" Type="http://schemas.openxmlformats.org/officeDocument/2006/relationships/image" Target="media/image26.png"/><Relationship Id="rId80" Type="http://schemas.openxmlformats.org/officeDocument/2006/relationships/image" Target="media/image34.png"/><Relationship Id="rId85" Type="http://schemas.openxmlformats.org/officeDocument/2006/relationships/image" Target="media/image39.png"/><Relationship Id="rId93" Type="http://schemas.openxmlformats.org/officeDocument/2006/relationships/image" Target="media/image47.png"/><Relationship Id="rId98"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hyperlink" Target="https://dma.mst.dk/" TargetMode="External"/><Relationship Id="rId17" Type="http://schemas.openxmlformats.org/officeDocument/2006/relationships/hyperlink" Target="mailto:natur@dof.dk" TargetMode="External"/><Relationship Id="rId25" Type="http://schemas.openxmlformats.org/officeDocument/2006/relationships/hyperlink" Target="mailto:haderslev@dof.dk" TargetMode="External"/><Relationship Id="rId33" Type="http://schemas.openxmlformats.org/officeDocument/2006/relationships/hyperlink" Target="https://affaldsregister.ens.dk/Default.aspx" TargetMode="External"/><Relationship Id="rId38" Type="http://schemas.openxmlformats.org/officeDocument/2006/relationships/image" Target="media/image11.png"/><Relationship Id="rId46" Type="http://schemas.openxmlformats.org/officeDocument/2006/relationships/hyperlink" Target="https://www.retsinformation.dk/Forms/R0710.aspx?id=186418" TargetMode="External"/><Relationship Id="rId59" Type="http://schemas.openxmlformats.org/officeDocument/2006/relationships/image" Target="media/image13.png"/><Relationship Id="rId67" Type="http://schemas.openxmlformats.org/officeDocument/2006/relationships/image" Target="media/image21.png"/><Relationship Id="rId103" Type="http://schemas.openxmlformats.org/officeDocument/2006/relationships/image" Target="media/image57.png"/><Relationship Id="rId108" Type="http://schemas.openxmlformats.org/officeDocument/2006/relationships/header" Target="header1.xml"/><Relationship Id="rId20" Type="http://schemas.openxmlformats.org/officeDocument/2006/relationships/hyperlink" Target="mailto:mail@dkfisk.dk" TargetMode="External"/><Relationship Id="rId41" Type="http://schemas.openxmlformats.org/officeDocument/2006/relationships/hyperlink" Target="https://www.retsinformation.dk/Forms/R0710.aspx?id=179830" TargetMode="External"/><Relationship Id="rId54" Type="http://schemas.openxmlformats.org/officeDocument/2006/relationships/hyperlink" Target="https://www.retsinformation.dk/Forms/R0710.aspx?id=162504" TargetMode="External"/><Relationship Id="rId62" Type="http://schemas.openxmlformats.org/officeDocument/2006/relationships/image" Target="media/image16.png"/><Relationship Id="rId70" Type="http://schemas.openxmlformats.org/officeDocument/2006/relationships/image" Target="media/image24.png"/><Relationship Id="rId75" Type="http://schemas.openxmlformats.org/officeDocument/2006/relationships/image" Target="media/image29.png"/><Relationship Id="rId83" Type="http://schemas.openxmlformats.org/officeDocument/2006/relationships/image" Target="media/image37.png"/><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image" Target="media/image50.png"/><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dn-haderslevsager@dn.dk" TargetMode="External"/><Relationship Id="rId23" Type="http://schemas.openxmlformats.org/officeDocument/2006/relationships/hyperlink" Target="mailto:mri@fleggaard.dk" TargetMode="External"/><Relationship Id="rId28" Type="http://schemas.openxmlformats.org/officeDocument/2006/relationships/image" Target="media/image4.png"/><Relationship Id="rId36" Type="http://schemas.openxmlformats.org/officeDocument/2006/relationships/image" Target="media/image9.png"/><Relationship Id="rId49" Type="http://schemas.openxmlformats.org/officeDocument/2006/relationships/hyperlink" Target="https://www.retsinformation.dk/Forms/R0710.aspx?id=188749" TargetMode="External"/><Relationship Id="rId57" Type="http://schemas.openxmlformats.org/officeDocument/2006/relationships/hyperlink" Target="http://kommuneplan2013.haderslev.dk/" TargetMode="External"/><Relationship Id="rId106" Type="http://schemas.openxmlformats.org/officeDocument/2006/relationships/hyperlink" Target="http://www.husdyrgodkendelse.dk" TargetMode="External"/><Relationship Id="rId114" Type="http://schemas.openxmlformats.org/officeDocument/2006/relationships/theme" Target="theme/theme1.xml"/><Relationship Id="rId10" Type="http://schemas.openxmlformats.org/officeDocument/2006/relationships/hyperlink" Target="mailto:vonsmose@vonsmose.dk" TargetMode="External"/><Relationship Id="rId31" Type="http://schemas.openxmlformats.org/officeDocument/2006/relationships/hyperlink" Target="http://www2.mst.dk/Wiki/GetFile.aspx?File=/Lugt/Koncept_for_hyppig_udslusning_af_gylle.pdf" TargetMode="External"/><Relationship Id="rId44" Type="http://schemas.openxmlformats.org/officeDocument/2006/relationships/hyperlink" Target="https://www.retsinformation.dk/Forms/R0710.aspx?id=179830" TargetMode="External"/><Relationship Id="rId52" Type="http://schemas.openxmlformats.org/officeDocument/2006/relationships/hyperlink" Target="https://www.retsinformation.dk/Forms/R0710.aspx?id=175799" TargetMode="External"/><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image" Target="media/image27.png"/><Relationship Id="rId78" Type="http://schemas.openxmlformats.org/officeDocument/2006/relationships/image" Target="media/image32.png"/><Relationship Id="rId81" Type="http://schemas.openxmlformats.org/officeDocument/2006/relationships/image" Target="media/image35.png"/><Relationship Id="rId86" Type="http://schemas.openxmlformats.org/officeDocument/2006/relationships/image" Target="media/image40.png"/><Relationship Id="rId94" Type="http://schemas.openxmlformats.org/officeDocument/2006/relationships/image" Target="media/image48.png"/><Relationship Id="rId99" Type="http://schemas.openxmlformats.org/officeDocument/2006/relationships/image" Target="media/image53.png"/><Relationship Id="rId101" Type="http://schemas.openxmlformats.org/officeDocument/2006/relationships/image" Target="media/image55.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mailto:teknikmiljoe@haderslev.dk" TargetMode="External"/><Relationship Id="rId18" Type="http://schemas.openxmlformats.org/officeDocument/2006/relationships/hyperlink" Target="https://dma.mst.dk/" TargetMode="External"/><Relationship Id="rId39" Type="http://schemas.openxmlformats.org/officeDocument/2006/relationships/hyperlink" Target="https://www.retsinformation.dk/Forms/R0710.aspx?id=179830" TargetMode="External"/><Relationship Id="rId109" Type="http://schemas.openxmlformats.org/officeDocument/2006/relationships/header" Target="header2.xml"/><Relationship Id="rId34" Type="http://schemas.openxmlformats.org/officeDocument/2006/relationships/image" Target="media/image7.png"/><Relationship Id="rId50" Type="http://schemas.openxmlformats.org/officeDocument/2006/relationships/hyperlink" Target="https://www.retsinformation.dk/Forms/R0710.aspx?id=144826" TargetMode="External"/><Relationship Id="rId55" Type="http://schemas.openxmlformats.org/officeDocument/2006/relationships/hyperlink" Target="http://www.haderslev.dk" TargetMode="External"/><Relationship Id="rId76" Type="http://schemas.openxmlformats.org/officeDocument/2006/relationships/image" Target="media/image30.png"/><Relationship Id="rId97" Type="http://schemas.openxmlformats.org/officeDocument/2006/relationships/image" Target="media/image51.png"/><Relationship Id="rId104"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image" Target="media/image25.png"/><Relationship Id="rId92" Type="http://schemas.openxmlformats.org/officeDocument/2006/relationships/image" Target="media/image46.png"/></Relationships>
</file>

<file path=word/_rels/footnotes.xml.rels><?xml version="1.0" encoding="UTF-8" standalone="yes"?>
<Relationships xmlns="http://schemas.openxmlformats.org/package/2006/relationships"><Relationship Id="rId8" Type="http://schemas.openxmlformats.org/officeDocument/2006/relationships/hyperlink" Target="https://www.retsinformation.dk/Forms/R0710.aspx?id=179830" TargetMode="External"/><Relationship Id="rId13" Type="http://schemas.openxmlformats.org/officeDocument/2006/relationships/hyperlink" Target="https://www.retsinformation.dk/Forms/r0710.aspx?id=13043" TargetMode="External"/><Relationship Id="rId3" Type="http://schemas.openxmlformats.org/officeDocument/2006/relationships/hyperlink" Target="https://www.retsinformation.dk/Forms/R0710.aspx?id=192162" TargetMode="External"/><Relationship Id="rId7" Type="http://schemas.openxmlformats.org/officeDocument/2006/relationships/hyperlink" Target="https://www.retsinformation.dk/Forms/R0710.aspx?id=163763" TargetMode="External"/><Relationship Id="rId12" Type="http://schemas.openxmlformats.org/officeDocument/2006/relationships/hyperlink" Target="https://www.retsinformation.dk/Forms/r0710.aspx?id=173205" TargetMode="External"/><Relationship Id="rId2" Type="http://schemas.openxmlformats.org/officeDocument/2006/relationships/hyperlink" Target="https://www.retsinformation.dk/forms/R0710.aspx?id=186840" TargetMode="External"/><Relationship Id="rId1" Type="http://schemas.openxmlformats.org/officeDocument/2006/relationships/hyperlink" Target="https://www.retsinformation.dk/Forms/R0710.aspx?id=179830" TargetMode="External"/><Relationship Id="rId6" Type="http://schemas.openxmlformats.org/officeDocument/2006/relationships/hyperlink" Target="https://www.retsinformation.dk/Forms/R0710.aspx?id=163763" TargetMode="External"/><Relationship Id="rId11" Type="http://schemas.openxmlformats.org/officeDocument/2006/relationships/hyperlink" Target="https://www.retsinformation.dk/Forms/r0710.aspx?id=128754" TargetMode="External"/><Relationship Id="rId5" Type="http://schemas.openxmlformats.org/officeDocument/2006/relationships/hyperlink" Target="https://www.retsinformation.dk/forms/r0710.aspx?id=152299" TargetMode="External"/><Relationship Id="rId10" Type="http://schemas.openxmlformats.org/officeDocument/2006/relationships/hyperlink" Target="https://www.retsinformation.dk/Forms/r0710.aspx?id=155609" TargetMode="External"/><Relationship Id="rId4" Type="http://schemas.openxmlformats.org/officeDocument/2006/relationships/hyperlink" Target="https://www.retsinformation.dk/Forms/R0710.aspx?id=188313" TargetMode="External"/><Relationship Id="rId9" Type="http://schemas.openxmlformats.org/officeDocument/2006/relationships/hyperlink" Target="https://www.retsinformation.dk/forms/R0710.aspx?id=186840" TargetMode="External"/><Relationship Id="rId14" Type="http://schemas.openxmlformats.org/officeDocument/2006/relationships/hyperlink" Target="http://www2.mst.dk/wiki/Husdyrvejledning.Overgangsregler-Ny-husdyrregulering.ash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0.jpeg"/></Relationships>
</file>

<file path=word/_rels/header2.xml.rels><?xml version="1.0" encoding="UTF-8" standalone="yes"?>
<Relationships xmlns="http://schemas.openxmlformats.org/package/2006/relationships"><Relationship Id="rId1" Type="http://schemas.openxmlformats.org/officeDocument/2006/relationships/image" Target="media/image60.jpeg"/></Relationships>
</file>

<file path=word/_rels/header3.xml.rels><?xml version="1.0" encoding="UTF-8" standalone="yes"?>
<Relationships xmlns="http://schemas.openxmlformats.org/package/2006/relationships"><Relationship Id="rId1" Type="http://schemas.openxmlformats.org/officeDocument/2006/relationships/image" Target="media/image6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2"/>
        </a:lnRef>
        <a:fillRef idx="1">
          <a:schemeClr val="lt1"/>
        </a:fillRef>
        <a:effectRef idx="0">
          <a:schemeClr val="accent2"/>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81334-9303-4EB6-BFB9-890EA8890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30912988</Template>
  <TotalTime>1</TotalTime>
  <Pages>60</Pages>
  <Words>12516</Words>
  <Characters>76349</Characters>
  <Application>Microsoft Office Word</Application>
  <DocSecurity>0</DocSecurity>
  <Lines>636</Lines>
  <Paragraphs>177</Paragraphs>
  <ScaleCrop>false</ScaleCrop>
  <HeadingPairs>
    <vt:vector size="2" baseType="variant">
      <vt:variant>
        <vt:lpstr>Titel</vt:lpstr>
      </vt:variant>
      <vt:variant>
        <vt:i4>1</vt:i4>
      </vt:variant>
    </vt:vector>
  </HeadingPairs>
  <TitlesOfParts>
    <vt:vector size="1" baseType="lpstr">
      <vt:lpstr/>
    </vt:vector>
  </TitlesOfParts>
  <Company>Haderslev Kommune</Company>
  <LinksUpToDate>false</LinksUpToDate>
  <CharactersWithSpaces>88688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Nowak</dc:creator>
  <cp:lastModifiedBy>Anette Hedegaard Haahr</cp:lastModifiedBy>
  <cp:revision>2</cp:revision>
  <cp:lastPrinted>2014-02-17T10:14:00Z</cp:lastPrinted>
  <dcterms:created xsi:type="dcterms:W3CDTF">2018-01-31T13:04:00Z</dcterms:created>
  <dcterms:modified xsi:type="dcterms:W3CDTF">2018-01-31T13:04:00Z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{93FB0F98-0697-4F8D-9237-B9F843E0A1F1}</vt:lpwstr>
  </property>
</Properties>
</file>