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AF5C" w14:textId="77777777" w:rsidR="00871054" w:rsidRPr="0024548E" w:rsidRDefault="004660F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577EFBB2" wp14:editId="3D8ACB62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22A81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 KOMMUNE</w:t>
                            </w:r>
                            <w:r w:rsidR="004660F5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WWW.STRUER.DK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STRUER@STRUER.DK</w:t>
                            </w:r>
                          </w:p>
                          <w:p w14:paraId="37356876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ØSTERGADE 1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16F5494B" w14:textId="77777777" w:rsidR="00DE3DE3" w:rsidRPr="000E024F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7600 STRUER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EFBB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55pt;margin-top:36.95pt;width:517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3C522A81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 KOMMUNE</w:t>
                      </w:r>
                      <w:r w:rsidR="004660F5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WWW.STRUER.DK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STRUER@STRUER.DK</w:t>
                      </w:r>
                    </w:p>
                    <w:p w14:paraId="37356876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ØSTERGADE 1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3</w:t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14:paraId="16F5494B" w14:textId="77777777" w:rsidR="00DE3DE3" w:rsidRPr="000E024F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7600 STRUER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B096E3A" w14:textId="77777777" w:rsidR="00871054" w:rsidRPr="0024548E" w:rsidRDefault="0087105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3D698D1" w14:textId="77777777" w:rsidR="00871054" w:rsidRDefault="0087105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AB13310" w14:textId="77777777" w:rsidR="00871054" w:rsidRPr="0024548E" w:rsidRDefault="00871054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24548E">
        <w:rPr>
          <w:rFonts w:ascii="Arial" w:hAnsi="Arial" w:cs="Arial"/>
          <w:b/>
        </w:rPr>
        <w:t>Tilsynskampagne 2022 – håndtering og opbevaring af produkter med PFAS-forbindelser.</w:t>
      </w:r>
    </w:p>
    <w:p w14:paraId="6B00BBEF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Fonts w:ascii="Arial" w:hAnsi="Arial" w:cs="Arial"/>
          <w:sz w:val="22"/>
          <w:szCs w:val="22"/>
        </w:rPr>
        <w:br/>
      </w:r>
      <w:r w:rsidRPr="0024548E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Formål</w:t>
      </w: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1636B8D6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Style w:val="normaltextrun"/>
          <w:rFonts w:ascii="Arial" w:hAnsi="Arial" w:cs="Arial"/>
          <w:sz w:val="22"/>
          <w:szCs w:val="22"/>
        </w:rPr>
        <w:t>Struer Kommunes tilsynskampagne for industrivirksomheder 2022 omhandler håndtering og opbevaring af produkter, der indeholder PFAS-forbindelser, og vil især sætte fokus på afledningsrisikoen af PFAS til omgivelserne. Tilsynskampagneindsatsen tager udgangspunkt i materiale udsendt fra regionerne om 16 undersøgte brancher, hvorfra der forekommer brug af PFAS-forbindelser. </w:t>
      </w: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4C5DAAB4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406AA7BD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Style w:val="normaltextrun"/>
          <w:rFonts w:ascii="Arial" w:hAnsi="Arial" w:cs="Arial"/>
          <w:sz w:val="22"/>
          <w:szCs w:val="22"/>
        </w:rPr>
        <w:t>PFAS-forbindelserne dækker over en stor gruppe stoffer, som er svært nedbrydelige og kan ophobes i fødekæden, hvilket er problematisk, da de er giftige over for mennesker og dyr</w:t>
      </w:r>
      <w:r w:rsidRPr="0024548E">
        <w:rPr>
          <w:rStyle w:val="Fodnotehenvisning"/>
          <w:rFonts w:ascii="Arial" w:hAnsi="Arial" w:cs="Arial"/>
          <w:sz w:val="22"/>
          <w:szCs w:val="22"/>
        </w:rPr>
        <w:footnoteReference w:id="1"/>
      </w:r>
      <w:r w:rsidRPr="0024548E">
        <w:rPr>
          <w:rStyle w:val="normaltextrun"/>
          <w:rFonts w:ascii="Arial" w:hAnsi="Arial" w:cs="Arial"/>
          <w:sz w:val="22"/>
          <w:szCs w:val="22"/>
        </w:rPr>
        <w:t>. PFAS-stofferne kan selv i meget lave koncentrationer medføre sundheds- og miljømæssige effekter</w:t>
      </w:r>
      <w:r w:rsidRPr="0024548E">
        <w:rPr>
          <w:rStyle w:val="Fodnotehenvisning"/>
          <w:rFonts w:ascii="Arial" w:hAnsi="Arial" w:cs="Arial"/>
          <w:sz w:val="22"/>
          <w:szCs w:val="22"/>
        </w:rPr>
        <w:footnoteReference w:id="2"/>
      </w:r>
      <w:r w:rsidRPr="0024548E">
        <w:rPr>
          <w:rStyle w:val="normaltextrun"/>
          <w:rFonts w:ascii="Arial" w:hAnsi="Arial" w:cs="Arial"/>
          <w:sz w:val="22"/>
          <w:szCs w:val="22"/>
        </w:rPr>
        <w:t>.</w:t>
      </w: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4B72AD15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0966DE64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Style w:val="normaltextrun"/>
          <w:rFonts w:ascii="Arial" w:hAnsi="Arial" w:cs="Arial"/>
          <w:sz w:val="22"/>
          <w:szCs w:val="22"/>
        </w:rPr>
        <w:t>PFAS-forbindelser er pga. deres særlige overfladeaktive egenskaber tilsat mange produkter, såsom produkter til overfladebehandling, imprægnering, loddemidler, maling, lak og i brandslukningsskum</w:t>
      </w:r>
      <w:r w:rsidRPr="0024548E">
        <w:rPr>
          <w:rStyle w:val="Fodnotehenvisning"/>
          <w:rFonts w:ascii="Arial" w:hAnsi="Arial" w:cs="Arial"/>
          <w:sz w:val="22"/>
          <w:szCs w:val="22"/>
        </w:rPr>
        <w:footnoteReference w:id="3"/>
      </w:r>
      <w:r w:rsidRPr="0024548E">
        <w:rPr>
          <w:rStyle w:val="normaltextrun"/>
          <w:rFonts w:ascii="Arial" w:hAnsi="Arial" w:cs="Arial"/>
          <w:sz w:val="22"/>
          <w:szCs w:val="22"/>
        </w:rPr>
        <w:t>.</w:t>
      </w: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06A7C875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6DC1F5F6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Style w:val="normaltextrun"/>
          <w:rFonts w:ascii="Arial" w:hAnsi="Arial" w:cs="Arial"/>
          <w:sz w:val="22"/>
          <w:szCs w:val="22"/>
        </w:rPr>
        <w:t>Formålet med tilsynskampagnen er at undersøge i, hvor høj grad der benyttes produkter med PFAS-stoffer samt sikre korrekt håndtering og opbevaring af produkterne. To brancher er blevet udvalgt til undersøgelse i Struer Kommune. Brancherne er blevet valgt på baggrund af materiale udsendt fra regionerne. Det overordnede mål med kampagnen er at passe på vores miljø og drikkevand i Struer Kommune og det gøres bl.a. ved at sikre, at der ikke bliver udledt for høje koncentrationer af PFAS til vores jord og grundvand.</w:t>
      </w: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4505C6D1" w14:textId="77777777" w:rsidR="00871054" w:rsidRPr="0024548E" w:rsidRDefault="00871054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09A921DC" w14:textId="6500A374" w:rsidR="00871054" w:rsidRDefault="00871054" w:rsidP="0024548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4548E">
        <w:rPr>
          <w:rStyle w:val="normaltextrun"/>
          <w:rFonts w:ascii="Arial" w:hAnsi="Arial" w:cs="Arial"/>
          <w:sz w:val="22"/>
          <w:szCs w:val="22"/>
        </w:rPr>
        <w:t>Ved kampagnetilsynet vil der blive kigget efter bestemte produkter som Miljøstyrelsen har oplyst, indeholder PFAS-stoffer eller kan blive nedbrudt til PFAS-stoffer, samt tjekket op på produkter, der muligvis kan indeholde PFAS-stoffer. </w:t>
      </w:r>
      <w:r w:rsidRPr="0024548E">
        <w:rPr>
          <w:rStyle w:val="eop"/>
          <w:rFonts w:ascii="Arial" w:hAnsi="Arial" w:cs="Arial"/>
          <w:sz w:val="22"/>
          <w:szCs w:val="22"/>
        </w:rPr>
        <w:t> </w:t>
      </w:r>
    </w:p>
    <w:p w14:paraId="648B881C" w14:textId="57F17462" w:rsidR="00C70789" w:rsidRDefault="00C70789" w:rsidP="0024548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4261B99" w14:textId="39B0D095" w:rsidR="00C70789" w:rsidRPr="00C70789" w:rsidRDefault="00C70789" w:rsidP="00C70789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Hjerm Autoservice v/Claus </w:t>
      </w:r>
      <w:r w:rsidR="00B53AA7">
        <w:rPr>
          <w:rFonts w:ascii="Arial" w:hAnsi="Arial" w:cs="Arial"/>
          <w:sz w:val="22"/>
          <w:szCs w:val="22"/>
        </w:rPr>
        <w:t>Nørgaard Pedersen</w:t>
      </w:r>
      <w:r w:rsidRPr="00C70789">
        <w:rPr>
          <w:rFonts w:ascii="Arial" w:hAnsi="Arial" w:cs="Arial"/>
          <w:sz w:val="22"/>
          <w:szCs w:val="22"/>
        </w:rPr>
        <w:t xml:space="preserve"> blev udvalgt til at indgå i Struer Kommunes tilsynskampagne 2022 - håndtering og opbevaring af produkter med PFAS-forbindelser. Hos Hjerm Autoservice v/Claus Nørgaard Pedersen blev der undersøgt for PFAS-stoffer i produkterne: smøremidlet </w:t>
      </w:r>
      <w:proofErr w:type="spellStart"/>
      <w:r w:rsidRPr="00C70789">
        <w:rPr>
          <w:rFonts w:ascii="Arial" w:hAnsi="Arial" w:cs="Arial"/>
          <w:sz w:val="22"/>
          <w:szCs w:val="22"/>
        </w:rPr>
        <w:t>Mehrzweckfett</w:t>
      </w:r>
      <w:proofErr w:type="spellEnd"/>
      <w:r w:rsidRPr="00C70789">
        <w:rPr>
          <w:rFonts w:ascii="Arial" w:hAnsi="Arial" w:cs="Arial"/>
          <w:sz w:val="22"/>
          <w:szCs w:val="22"/>
        </w:rPr>
        <w:t xml:space="preserve">, gear- og transmissionsolien </w:t>
      </w:r>
      <w:proofErr w:type="spellStart"/>
      <w:r w:rsidRPr="00C70789">
        <w:rPr>
          <w:rFonts w:ascii="Arial" w:hAnsi="Arial" w:cs="Arial"/>
          <w:sz w:val="22"/>
          <w:szCs w:val="22"/>
        </w:rPr>
        <w:t>Vollsynthetisches</w:t>
      </w:r>
      <w:proofErr w:type="spellEnd"/>
      <w:r w:rsidRPr="00C707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0789">
        <w:rPr>
          <w:rFonts w:ascii="Arial" w:hAnsi="Arial" w:cs="Arial"/>
          <w:sz w:val="22"/>
          <w:szCs w:val="22"/>
        </w:rPr>
        <w:t>Getriebeoel</w:t>
      </w:r>
      <w:proofErr w:type="spellEnd"/>
      <w:r w:rsidRPr="00C70789">
        <w:rPr>
          <w:rFonts w:ascii="Arial" w:hAnsi="Arial" w:cs="Arial"/>
          <w:sz w:val="22"/>
          <w:szCs w:val="22"/>
        </w:rPr>
        <w:t xml:space="preserve"> (GL5), rengøringsmidlet Rapid </w:t>
      </w:r>
      <w:proofErr w:type="spellStart"/>
      <w:r w:rsidRPr="00C70789">
        <w:rPr>
          <w:rFonts w:ascii="Arial" w:hAnsi="Arial" w:cs="Arial"/>
          <w:sz w:val="22"/>
          <w:szCs w:val="22"/>
        </w:rPr>
        <w:t>Cleaner</w:t>
      </w:r>
      <w:proofErr w:type="spellEnd"/>
      <w:r w:rsidRPr="00C70789">
        <w:rPr>
          <w:rFonts w:ascii="Arial" w:hAnsi="Arial" w:cs="Arial"/>
          <w:sz w:val="22"/>
          <w:szCs w:val="22"/>
        </w:rPr>
        <w:t xml:space="preserve"> 500 </w:t>
      </w:r>
      <w:proofErr w:type="spellStart"/>
      <w:r w:rsidRPr="00C70789">
        <w:rPr>
          <w:rFonts w:ascii="Arial" w:hAnsi="Arial" w:cs="Arial"/>
          <w:sz w:val="22"/>
          <w:szCs w:val="22"/>
        </w:rPr>
        <w:t>mL</w:t>
      </w:r>
      <w:proofErr w:type="spellEnd"/>
      <w:r w:rsidRPr="00C70789">
        <w:rPr>
          <w:rFonts w:ascii="Arial" w:hAnsi="Arial" w:cs="Arial"/>
          <w:sz w:val="22"/>
          <w:szCs w:val="22"/>
        </w:rPr>
        <w:t xml:space="preserve"> og rengøringsmidlet Maxi 3. Det er vurderet, at de fire udvalgte produkter ikke indeholder PFAS-stoffer.</w:t>
      </w:r>
    </w:p>
    <w:p w14:paraId="201FDE51" w14:textId="77777777" w:rsidR="00C70789" w:rsidRPr="0024548E" w:rsidRDefault="00C70789" w:rsidP="0024548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3884B7E9" w14:textId="77777777" w:rsidR="00871054" w:rsidRPr="0024548E" w:rsidRDefault="00871054" w:rsidP="0024548E">
      <w:pPr>
        <w:rPr>
          <w:rFonts w:ascii="Arial" w:hAnsi="Arial" w:cs="Arial"/>
          <w:sz w:val="22"/>
          <w:szCs w:val="22"/>
        </w:rPr>
      </w:pPr>
    </w:p>
    <w:p w14:paraId="569027F4" w14:textId="77777777" w:rsidR="00871054" w:rsidRPr="0024548E" w:rsidRDefault="008710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A62412" w14:textId="77777777" w:rsidR="00871054" w:rsidRPr="00AA04DE" w:rsidRDefault="00871054">
      <w:pPr>
        <w:rPr>
          <w:rFonts w:ascii="Verdana" w:hAnsi="Verdana"/>
          <w:sz w:val="12"/>
          <w:szCs w:val="12"/>
        </w:rPr>
      </w:pPr>
    </w:p>
    <w:p w14:paraId="2AC29B10" w14:textId="77777777" w:rsidR="00871054" w:rsidRPr="00AA04DE" w:rsidRDefault="00871054">
      <w:pPr>
        <w:rPr>
          <w:rFonts w:ascii="Verdana" w:hAnsi="Verdana"/>
          <w:sz w:val="12"/>
          <w:szCs w:val="12"/>
        </w:rPr>
      </w:pPr>
    </w:p>
    <w:p w14:paraId="06C37B19" w14:textId="77777777" w:rsidR="00871054" w:rsidRPr="00285E5D" w:rsidRDefault="00871054" w:rsidP="00285E5D">
      <w:pPr>
        <w:rPr>
          <w:rFonts w:ascii="Arial" w:hAnsi="Arial" w:cs="Arial"/>
          <w:color w:val="999999"/>
          <w:sz w:val="12"/>
          <w:szCs w:val="12"/>
        </w:rPr>
      </w:pPr>
      <w:r w:rsidRPr="00285E5D">
        <w:rPr>
          <w:rFonts w:ascii="Arial" w:hAnsi="Arial" w:cs="Arial"/>
          <w:color w:val="999999"/>
          <w:sz w:val="12"/>
          <w:szCs w:val="12"/>
        </w:rPr>
        <w:t>Struer Kommune bruger IT i sagsbehandlingen. Derfor skal kommunen følge databeskyttelsesloven og gøre dig opmærksom på dine rettigheder efter denne lov:</w:t>
      </w:r>
    </w:p>
    <w:p w14:paraId="14563019" w14:textId="77777777" w:rsidR="00871054" w:rsidRPr="00285E5D" w:rsidRDefault="00871054" w:rsidP="00285E5D">
      <w:pPr>
        <w:numPr>
          <w:ilvl w:val="0"/>
          <w:numId w:val="1"/>
        </w:numPr>
        <w:rPr>
          <w:rFonts w:ascii="Arial" w:hAnsi="Arial" w:cs="Arial"/>
          <w:color w:val="999999"/>
          <w:sz w:val="12"/>
          <w:szCs w:val="12"/>
        </w:rPr>
      </w:pPr>
      <w:r w:rsidRPr="00285E5D">
        <w:rPr>
          <w:rFonts w:ascii="Arial" w:hAnsi="Arial" w:cs="Arial"/>
          <w:color w:val="999999"/>
          <w:sz w:val="12"/>
          <w:szCs w:val="12"/>
        </w:rPr>
        <w:t>Når kommunen indsamler og/eller behandler personoplysninger om dig, har du ret til at få indsigt i disse oplysninger og gøre indsigelse, hvis oplysningerne er forkerte.</w:t>
      </w:r>
    </w:p>
    <w:p w14:paraId="497FE388" w14:textId="77777777" w:rsidR="00871054" w:rsidRPr="00285E5D" w:rsidRDefault="00871054" w:rsidP="00285E5D">
      <w:pPr>
        <w:numPr>
          <w:ilvl w:val="0"/>
          <w:numId w:val="1"/>
        </w:numPr>
        <w:rPr>
          <w:rFonts w:ascii="Arial" w:hAnsi="Arial" w:cs="Arial"/>
          <w:color w:val="999999"/>
          <w:sz w:val="12"/>
          <w:szCs w:val="12"/>
        </w:rPr>
      </w:pPr>
      <w:r w:rsidRPr="00285E5D">
        <w:rPr>
          <w:rFonts w:ascii="Arial" w:hAnsi="Arial" w:cs="Arial"/>
          <w:color w:val="999999"/>
          <w:sz w:val="12"/>
          <w:szCs w:val="12"/>
        </w:rPr>
        <w:t>Kommunen skal slette/ændre forkerte oplysninger.</w:t>
      </w:r>
    </w:p>
    <w:p w14:paraId="62C562BA" w14:textId="54BBC2FC" w:rsidR="007207FC" w:rsidRPr="00950ED9" w:rsidRDefault="00871054" w:rsidP="000E024F">
      <w:pPr>
        <w:rPr>
          <w:szCs w:val="22"/>
        </w:rPr>
      </w:pPr>
      <w:r w:rsidRPr="00285E5D">
        <w:rPr>
          <w:rFonts w:ascii="Arial" w:hAnsi="Arial" w:cs="Arial"/>
          <w:color w:val="999999"/>
          <w:sz w:val="12"/>
          <w:szCs w:val="12"/>
        </w:rPr>
        <w:t xml:space="preserve">Vil du vide mere om databeskyttelsesloven, kan du læse en udførlig vejledning på Datatilsynets hjemmeside: </w:t>
      </w:r>
      <w:hyperlink r:id="rId7" w:history="1">
        <w:r w:rsidRPr="00285E5D">
          <w:rPr>
            <w:rStyle w:val="Hyperlink"/>
            <w:rFonts w:ascii="Arial" w:hAnsi="Arial" w:cs="Arial"/>
            <w:sz w:val="12"/>
            <w:szCs w:val="12"/>
          </w:rPr>
          <w:t>www.datatilsynet.dk</w:t>
        </w:r>
      </w:hyperlink>
    </w:p>
    <w:sectPr w:rsidR="007207FC" w:rsidRPr="00950ED9" w:rsidSect="006A5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55" w:right="1531" w:bottom="1418" w:left="153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4698" w14:textId="77777777" w:rsidR="00871054" w:rsidRDefault="00871054">
      <w:r>
        <w:separator/>
      </w:r>
    </w:p>
  </w:endnote>
  <w:endnote w:type="continuationSeparator" w:id="0">
    <w:p w14:paraId="75882A2E" w14:textId="77777777" w:rsidR="00871054" w:rsidRDefault="0087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FD9F" w14:textId="77777777" w:rsidR="006A5625" w:rsidRDefault="006A56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50F1" w14:textId="77777777" w:rsidR="00DE3DE3" w:rsidRDefault="004660F5">
    <w:pPr>
      <w:pStyle w:val="Sidefod"/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469CC1" wp14:editId="59F863CA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81904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" strokecolor="#001a4b" strokeweight="1.25pt">
              <w10:wrap anchorx="page" anchory="page"/>
            </v:line>
          </w:pict>
        </mc:Fallback>
      </mc:AlternateContent>
    </w:r>
    <w:r w:rsidR="00DE3DE3" w:rsidRPr="000E024F">
      <w:rPr>
        <w:rFonts w:ascii="Arial" w:hAnsi="Arial" w:cs="Arial"/>
        <w:sz w:val="14"/>
        <w:szCs w:val="14"/>
      </w:rPr>
      <w:t>TÆT PÅ MENNESKER, TEKNOLOGI OG NATUR</w:t>
    </w:r>
    <w:r w:rsidR="00DE3DE3">
      <w:rPr>
        <w:rFonts w:ascii="Arial Rounded MT" w:hAnsi="Arial Rounded MT" w:cs="Arial"/>
        <w:sz w:val="14"/>
        <w:szCs w:val="14"/>
      </w:rPr>
      <w:tab/>
    </w:r>
    <w:r w:rsidR="00DE3DE3">
      <w:rPr>
        <w:rFonts w:ascii="Arial Rounded MT" w:hAnsi="Arial Rounded MT" w:cs="Arial"/>
        <w:sz w:val="14"/>
        <w:szCs w:val="14"/>
      </w:rPr>
      <w:tab/>
    </w:r>
    <w:r w:rsidR="00DE3DE3" w:rsidRPr="000E024F">
      <w:rPr>
        <w:rFonts w:ascii="Arial" w:hAnsi="Arial" w:cs="Arial"/>
        <w:sz w:val="14"/>
        <w:szCs w:val="14"/>
      </w:rPr>
      <w:t xml:space="preserve">Side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PAGE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  <w:r w:rsidR="00DE3DE3" w:rsidRPr="000E024F">
      <w:rPr>
        <w:rFonts w:ascii="Arial" w:hAnsi="Arial" w:cs="Arial"/>
        <w:sz w:val="14"/>
        <w:szCs w:val="14"/>
      </w:rPr>
      <w:t xml:space="preserve"> af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NUMPAGES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8E36" w14:textId="77777777" w:rsidR="006A5625" w:rsidRDefault="006A56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8D73" w14:textId="77777777" w:rsidR="00871054" w:rsidRDefault="00871054">
      <w:r>
        <w:separator/>
      </w:r>
    </w:p>
  </w:footnote>
  <w:footnote w:type="continuationSeparator" w:id="0">
    <w:p w14:paraId="6FC55AD4" w14:textId="77777777" w:rsidR="00871054" w:rsidRDefault="00871054">
      <w:r>
        <w:continuationSeparator/>
      </w:r>
    </w:p>
  </w:footnote>
  <w:footnote w:id="1">
    <w:p w14:paraId="013A6025" w14:textId="77777777" w:rsidR="00871054" w:rsidRDefault="00871054" w:rsidP="0024548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Miljøstyrelsen anbefaler loft over PFAS i spildevandsslam (mst.dk)</w:t>
        </w:r>
      </w:hyperlink>
    </w:p>
  </w:footnote>
  <w:footnote w:id="2">
    <w:p w14:paraId="378718EC" w14:textId="77777777" w:rsidR="00871054" w:rsidRDefault="00871054" w:rsidP="0024548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Microsoft Word - PFAS-håndbogen 01februar2018Final (miljoeogressourcer.dk)</w:t>
        </w:r>
      </w:hyperlink>
    </w:p>
  </w:footnote>
  <w:footnote w:id="3">
    <w:p w14:paraId="54D3F964" w14:textId="77777777" w:rsidR="00871054" w:rsidRDefault="00871054" w:rsidP="0024548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978-87-93529-43-4.pdf (mst.dk)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BE3D" w14:textId="77777777" w:rsidR="006A5625" w:rsidRDefault="006A56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1A4C" w14:textId="77777777" w:rsidR="00DE3DE3" w:rsidRDefault="004660F5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F2E23A5" wp14:editId="481A4144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37B9" w14:textId="77777777" w:rsidR="006A5625" w:rsidRDefault="006A56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E1CC9"/>
    <w:multiLevelType w:val="hybridMultilevel"/>
    <w:tmpl w:val="FFFFFFFF"/>
    <w:lvl w:ilvl="0" w:tplc="22509F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5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54"/>
    <w:rsid w:val="00002B9C"/>
    <w:rsid w:val="00007AAB"/>
    <w:rsid w:val="00025C0D"/>
    <w:rsid w:val="00035171"/>
    <w:rsid w:val="000B010E"/>
    <w:rsid w:val="000C3366"/>
    <w:rsid w:val="000C4B50"/>
    <w:rsid w:val="000E024F"/>
    <w:rsid w:val="001227D9"/>
    <w:rsid w:val="00136CBA"/>
    <w:rsid w:val="00143690"/>
    <w:rsid w:val="00216F75"/>
    <w:rsid w:val="00221742"/>
    <w:rsid w:val="00223870"/>
    <w:rsid w:val="00282A3C"/>
    <w:rsid w:val="002A324F"/>
    <w:rsid w:val="0031629A"/>
    <w:rsid w:val="003C2C81"/>
    <w:rsid w:val="004660F5"/>
    <w:rsid w:val="004F1B5A"/>
    <w:rsid w:val="0050660C"/>
    <w:rsid w:val="005372F5"/>
    <w:rsid w:val="006678CE"/>
    <w:rsid w:val="006A5625"/>
    <w:rsid w:val="007207FC"/>
    <w:rsid w:val="007927C1"/>
    <w:rsid w:val="007A70EB"/>
    <w:rsid w:val="0082634E"/>
    <w:rsid w:val="008631AA"/>
    <w:rsid w:val="00871054"/>
    <w:rsid w:val="00874D06"/>
    <w:rsid w:val="00886CFD"/>
    <w:rsid w:val="00932D79"/>
    <w:rsid w:val="00934043"/>
    <w:rsid w:val="00950ED9"/>
    <w:rsid w:val="0098325E"/>
    <w:rsid w:val="009A5814"/>
    <w:rsid w:val="00A839AD"/>
    <w:rsid w:val="00B2289D"/>
    <w:rsid w:val="00B4012B"/>
    <w:rsid w:val="00B53AA7"/>
    <w:rsid w:val="00BE51F4"/>
    <w:rsid w:val="00BF7E83"/>
    <w:rsid w:val="00C46A77"/>
    <w:rsid w:val="00C70789"/>
    <w:rsid w:val="00CC1F9D"/>
    <w:rsid w:val="00D93D70"/>
    <w:rsid w:val="00DE3DE3"/>
    <w:rsid w:val="00E64C6D"/>
    <w:rsid w:val="00EB4DFB"/>
    <w:rsid w:val="00F078F6"/>
    <w:rsid w:val="00F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927F5"/>
  <w15:docId w15:val="{F9284655-3A11-4AF0-BFAB-A31D1674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unhideWhenUsed/>
    <w:rsid w:val="000C336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3366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rsid w:val="0087105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71054"/>
  </w:style>
  <w:style w:type="character" w:styleId="Fodnotehenvisning">
    <w:name w:val="footnote reference"/>
    <w:basedOn w:val="Standardskrifttypeiafsnit"/>
    <w:uiPriority w:val="99"/>
    <w:rsid w:val="00871054"/>
    <w:rPr>
      <w:rFonts w:cs="Times New Roman"/>
      <w:vertAlign w:val="superscript"/>
    </w:rPr>
  </w:style>
  <w:style w:type="paragraph" w:customStyle="1" w:styleId="paragraph">
    <w:name w:val="paragraph"/>
    <w:basedOn w:val="Normal"/>
    <w:rsid w:val="00871054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typeiafsnit"/>
    <w:rsid w:val="00871054"/>
    <w:rPr>
      <w:rFonts w:cs="Times New Roman"/>
    </w:rPr>
  </w:style>
  <w:style w:type="character" w:customStyle="1" w:styleId="eop">
    <w:name w:val="eop"/>
    <w:basedOn w:val="Standardskrifttypeiafsnit"/>
    <w:rsid w:val="008710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atatilsynet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2.mst.dk/Udgiv/publikationer/2016/12/978-87-93529-43-4.pdf" TargetMode="External"/><Relationship Id="rId2" Type="http://schemas.openxmlformats.org/officeDocument/2006/relationships/hyperlink" Target="https://www.miljoeogressourcer.dk/filer/lix/4956/PFAS-haandbogen_2018.pdf" TargetMode="External"/><Relationship Id="rId1" Type="http://schemas.openxmlformats.org/officeDocument/2006/relationships/hyperlink" Target="https://mst.dk/service/nyheder/nyhedsarkiv/2021/okt/miljoestyrelsen-anbefaler-loft-over-pfas-i-spildevandssla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Struer kommune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Kamp</dc:creator>
  <cp:lastModifiedBy>Sabina Kamp</cp:lastModifiedBy>
  <cp:revision>4</cp:revision>
  <cp:lastPrinted>2014-03-19T14:09:00Z</cp:lastPrinted>
  <dcterms:created xsi:type="dcterms:W3CDTF">2022-02-14T08:28:00Z</dcterms:created>
  <dcterms:modified xsi:type="dcterms:W3CDTF">2022-04-26T06:15:00Z</dcterms:modified>
</cp:coreProperties>
</file>