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37"/>
        <w:gridCol w:w="2756"/>
      </w:tblGrid>
      <w:tr w:rsidR="00CB33C0" w:rsidRPr="004E3B26" w14:paraId="1CD49363" w14:textId="77777777" w:rsidTr="0057371E">
        <w:trPr>
          <w:trHeight w:hRule="exact" w:val="2694"/>
        </w:trPr>
        <w:tc>
          <w:tcPr>
            <w:tcW w:w="7337" w:type="dxa"/>
            <w:shd w:val="clear" w:color="auto" w:fill="auto"/>
          </w:tcPr>
          <w:bookmarkStart w:id="0" w:name="navn" w:displacedByCustomXml="next"/>
          <w:bookmarkEnd w:id="0" w:displacedByCustomXml="next"/>
          <w:sdt>
            <w:sdtPr>
              <w:alias w:val="Afgørelsens adressat"/>
              <w:tag w:val="{'textLibrary':{'id':'ed656d0b-e15c-4f0d-b25a-d5a87611513e'}}"/>
              <w:id w:val="469178399"/>
              <w:placeholder>
                <w:docPart w:val="CB275B8AB5644FF2B1CD1FAC1170F976"/>
              </w:placeholder>
            </w:sdtPr>
            <w:sdtEndPr/>
            <w:sdtContent>
              <w:p w14:paraId="2690D35F" w14:textId="71BCCAB4" w:rsidR="004E3B26" w:rsidRDefault="00B268AB" w:rsidP="004F384C">
                <w:r>
                  <w:t>Industrial</w:t>
                </w:r>
                <w:r w:rsidR="0057371E">
                  <w:t xml:space="preserve"> Water Solutions A/S</w:t>
                </w:r>
              </w:p>
              <w:p w14:paraId="1D09B1BD" w14:textId="77777777" w:rsidR="0057371E" w:rsidRDefault="0057371E" w:rsidP="004F384C">
                <w:r>
                  <w:t>Tjørnehøj Alle 3, Østerhoved</w:t>
                </w:r>
              </w:p>
              <w:p w14:paraId="17F46B6A" w14:textId="77777777" w:rsidR="0057371E" w:rsidRPr="004E3B26" w:rsidRDefault="0057371E" w:rsidP="004F384C">
                <w:pPr>
                  <w:rPr>
                    <w:rStyle w:val="ParadigmeKommentar"/>
                  </w:rPr>
                </w:pPr>
                <w:r>
                  <w:t>4230 Skælskør</w:t>
                </w:r>
              </w:p>
              <w:p w14:paraId="16C98D7D" w14:textId="77777777" w:rsidR="004E3B26" w:rsidRPr="004E3B26" w:rsidRDefault="004E3B26" w:rsidP="004F384C"/>
              <w:p w14:paraId="4D45AEEE" w14:textId="77777777" w:rsidR="00CB33C0" w:rsidRPr="004E3B26" w:rsidRDefault="0057371E" w:rsidP="004F384C">
                <w:r>
                  <w:t xml:space="preserve">CVR </w:t>
                </w:r>
                <w:r w:rsidRPr="0057371E">
                  <w:t>44165112</w:t>
                </w:r>
              </w:p>
            </w:sdtContent>
          </w:sdt>
          <w:p w14:paraId="0554B4FC" w14:textId="77777777" w:rsidR="009A3018" w:rsidRPr="004E3B26" w:rsidRDefault="009A3018" w:rsidP="004F384C">
            <w:bookmarkStart w:id="1" w:name="adresse"/>
            <w:bookmarkEnd w:id="1"/>
          </w:p>
          <w:p w14:paraId="1DAFD6D4" w14:textId="77777777" w:rsidR="009A3018" w:rsidRPr="004E3B26" w:rsidRDefault="009A3018" w:rsidP="004F384C">
            <w:bookmarkStart w:id="2" w:name="postnr"/>
            <w:bookmarkEnd w:id="2"/>
            <w:r w:rsidRPr="004E3B26">
              <w:t xml:space="preserve"> </w:t>
            </w:r>
            <w:bookmarkStart w:id="3" w:name="postdistr"/>
            <w:bookmarkEnd w:id="3"/>
          </w:p>
          <w:p w14:paraId="7DD14E17" w14:textId="06016BD5" w:rsidR="009A3018" w:rsidRPr="004E3B26" w:rsidRDefault="009A3018" w:rsidP="004F384C">
            <w:bookmarkStart w:id="4" w:name="att"/>
            <w:bookmarkEnd w:id="4"/>
          </w:p>
        </w:tc>
        <w:tc>
          <w:tcPr>
            <w:tcW w:w="2756" w:type="dxa"/>
            <w:shd w:val="clear" w:color="auto" w:fill="auto"/>
          </w:tcPr>
          <w:p w14:paraId="61ADC8B5" w14:textId="77777777" w:rsidR="00CB33C0" w:rsidRPr="004E3B26" w:rsidRDefault="00CB33C0" w:rsidP="004F384C">
            <w:r w:rsidRPr="004E3B26">
              <w:t>Virksomheder</w:t>
            </w:r>
          </w:p>
          <w:p w14:paraId="62F9A76F" w14:textId="77777777" w:rsidR="00CB33C0" w:rsidRPr="004E3B26" w:rsidRDefault="00CB33C0" w:rsidP="004F384C">
            <w:r w:rsidRPr="004E3B26">
              <w:t xml:space="preserve">J.nr. </w:t>
            </w:r>
            <w:bookmarkStart w:id="5" w:name="esdh_sagsnr"/>
            <w:bookmarkEnd w:id="5"/>
            <w:r w:rsidR="004E3B26">
              <w:t>2023 - 84677</w:t>
            </w:r>
          </w:p>
          <w:p w14:paraId="1E994BCE" w14:textId="43D05D40" w:rsidR="00CB33C0" w:rsidRPr="004E3B26" w:rsidRDefault="00CB33C0" w:rsidP="004F384C">
            <w:r w:rsidRPr="004E3B26">
              <w:t xml:space="preserve">Ref. </w:t>
            </w:r>
            <w:bookmarkStart w:id="6" w:name="login_sagsbeh"/>
            <w:bookmarkEnd w:id="6"/>
            <w:r w:rsidR="004E3B26">
              <w:t>ANELB</w:t>
            </w:r>
            <w:r w:rsidR="00682A90">
              <w:t>/</w:t>
            </w:r>
            <w:r w:rsidR="00716C53">
              <w:t>ANAGG</w:t>
            </w:r>
          </w:p>
          <w:p w14:paraId="79FDE8B0" w14:textId="74E2275A" w:rsidR="00CB33C0" w:rsidRPr="004E3B26" w:rsidRDefault="00CB33C0" w:rsidP="004F384C">
            <w:r w:rsidRPr="004E3B26">
              <w:t xml:space="preserve">Den </w:t>
            </w:r>
            <w:bookmarkStart w:id="7" w:name="regdato"/>
            <w:bookmarkEnd w:id="7"/>
            <w:r w:rsidR="00A42EEC">
              <w:t>9</w:t>
            </w:r>
            <w:r w:rsidR="003A07B6">
              <w:t>. maj</w:t>
            </w:r>
            <w:r w:rsidR="004E3B26">
              <w:t xml:space="preserve"> 2025</w:t>
            </w:r>
          </w:p>
        </w:tc>
      </w:tr>
    </w:tbl>
    <w:p w14:paraId="222702BA" w14:textId="77777777" w:rsidR="00571A3D" w:rsidRPr="004E3B26" w:rsidRDefault="0057371E" w:rsidP="00571A3D">
      <w:pPr>
        <w:pStyle w:val="Dokumentoverskrift"/>
      </w:pPr>
      <w:r>
        <w:t>Afgørelse</w:t>
      </w:r>
      <w:r w:rsidR="00571A3D" w:rsidRPr="004E3B26">
        <w:t xml:space="preserve"> om </w:t>
      </w:r>
      <w:r>
        <w:t>vilkårsændringer</w:t>
      </w:r>
      <w:r w:rsidR="00571A3D" w:rsidRPr="004E3B26">
        <w:t xml:space="preserve"> </w:t>
      </w:r>
      <w:r w:rsidR="009B5D86">
        <w:t xml:space="preserve">om egenkontrol </w:t>
      </w:r>
      <w:r>
        <w:t xml:space="preserve">vedrørende </w:t>
      </w:r>
      <w:r w:rsidR="00C30173">
        <w:t xml:space="preserve">udtagning og </w:t>
      </w:r>
      <w:r>
        <w:t>opbevaring af sp</w:t>
      </w:r>
      <w:r w:rsidR="00C30173">
        <w:t>ildevandsprøver og analyser af s</w:t>
      </w:r>
      <w:r>
        <w:t>uspenderet stof</w:t>
      </w:r>
    </w:p>
    <w:p w14:paraId="4DA0512B" w14:textId="77777777" w:rsidR="006D2887" w:rsidRDefault="006D2887" w:rsidP="006D2887"/>
    <w:p w14:paraId="1A56AFEC" w14:textId="77777777" w:rsidR="00C13964" w:rsidRPr="004E3B26" w:rsidRDefault="00C13964" w:rsidP="006D2887">
      <w:r>
        <w:t xml:space="preserve">Miljøstyrelsen meddeler hermed afgørelse om vilkårsændringer i </w:t>
      </w:r>
      <w:r w:rsidRPr="00C13964">
        <w:t>”Miljøgodkendelse af Vandrens Stigsnæs Industripark A/S” af 26 november 2008</w:t>
      </w:r>
      <w:r w:rsidR="009F6235">
        <w:t>,</w:t>
      </w:r>
      <w:r>
        <w:t xml:space="preserve"> hvad angår </w:t>
      </w:r>
      <w:r w:rsidRPr="00C13964">
        <w:t>kra</w:t>
      </w:r>
      <w:r>
        <w:t xml:space="preserve">v til </w:t>
      </w:r>
      <w:r w:rsidR="009F6235">
        <w:t xml:space="preserve">udtagning af prøver, </w:t>
      </w:r>
      <w:r w:rsidRPr="00C13964">
        <w:t>opbevaring</w:t>
      </w:r>
      <w:r w:rsidR="009F6235">
        <w:t xml:space="preserve"> af prøver samt antallet af </w:t>
      </w:r>
      <w:r w:rsidRPr="00C13964">
        <w:t>analyse</w:t>
      </w:r>
      <w:r w:rsidR="009F6235">
        <w:t>r for suspenderet stof (SS)</w:t>
      </w:r>
      <w:r w:rsidRPr="00C13964">
        <w:t>.</w:t>
      </w:r>
    </w:p>
    <w:p w14:paraId="0AA7A749" w14:textId="77777777" w:rsidR="00571A3D" w:rsidRPr="004E3B26" w:rsidRDefault="00571A3D" w:rsidP="00571A3D"/>
    <w:p w14:paraId="5CC957FC" w14:textId="77777777" w:rsidR="00C13964" w:rsidRPr="00C13964" w:rsidRDefault="00C13964" w:rsidP="00571A3D">
      <w:pPr>
        <w:rPr>
          <w:b/>
        </w:rPr>
      </w:pPr>
      <w:r w:rsidRPr="00C13964">
        <w:rPr>
          <w:b/>
        </w:rPr>
        <w:t>Ændring af vilkår 34</w:t>
      </w:r>
    </w:p>
    <w:p w14:paraId="33414ECA" w14:textId="77777777" w:rsidR="00D70458" w:rsidRDefault="00D70458" w:rsidP="00571A3D">
      <w:r>
        <w:t>Vilkår 34 ænd</w:t>
      </w:r>
      <w:r w:rsidR="009F6235">
        <w:t>res hvad angår krav til SS</w:t>
      </w:r>
      <w:r>
        <w:t>. De nævnte krav til SS udgår og erstattes med:</w:t>
      </w:r>
    </w:p>
    <w:p w14:paraId="6B7878F7" w14:textId="77777777" w:rsidR="00D70458" w:rsidRDefault="00D70458" w:rsidP="00571A3D"/>
    <w:tbl>
      <w:tblPr>
        <w:tblStyle w:val="Tabel-Gitter"/>
        <w:tblW w:w="7303" w:type="dxa"/>
        <w:tblLook w:val="04A0" w:firstRow="1" w:lastRow="0" w:firstColumn="1" w:lastColumn="0" w:noHBand="0" w:noVBand="1"/>
      </w:tblPr>
      <w:tblGrid>
        <w:gridCol w:w="944"/>
        <w:gridCol w:w="1070"/>
        <w:gridCol w:w="1503"/>
        <w:gridCol w:w="1984"/>
        <w:gridCol w:w="1802"/>
      </w:tblGrid>
      <w:tr w:rsidR="003A07B6" w14:paraId="14F6C75E" w14:textId="2F754448" w:rsidTr="003A07B6">
        <w:tc>
          <w:tcPr>
            <w:tcW w:w="944" w:type="dxa"/>
          </w:tcPr>
          <w:p w14:paraId="07C596EB" w14:textId="77777777" w:rsidR="003A07B6" w:rsidRDefault="003A07B6" w:rsidP="00571A3D">
            <w:r>
              <w:t>Parameter</w:t>
            </w:r>
          </w:p>
        </w:tc>
        <w:tc>
          <w:tcPr>
            <w:tcW w:w="1070" w:type="dxa"/>
          </w:tcPr>
          <w:p w14:paraId="423B5A29" w14:textId="77777777" w:rsidR="003A07B6" w:rsidRDefault="003A07B6" w:rsidP="00571A3D">
            <w:r>
              <w:t>Middelkrav</w:t>
            </w:r>
          </w:p>
          <w:p w14:paraId="79FEB7D9" w14:textId="11F2F82D" w:rsidR="003A07B6" w:rsidRDefault="003A07B6" w:rsidP="00571A3D">
            <w:r>
              <w:t>For året</w:t>
            </w:r>
            <w:r w:rsidR="00573914">
              <w:t>*</w:t>
            </w:r>
          </w:p>
          <w:p w14:paraId="3BE001AF" w14:textId="77777777" w:rsidR="003A07B6" w:rsidRDefault="003A07B6" w:rsidP="00571A3D"/>
        </w:tc>
        <w:tc>
          <w:tcPr>
            <w:tcW w:w="1503" w:type="dxa"/>
          </w:tcPr>
          <w:p w14:paraId="1BAD682C" w14:textId="4D2F513E" w:rsidR="003A07B6" w:rsidRDefault="003A07B6" w:rsidP="00571A3D">
            <w:r>
              <w:t>Analysemetode</w:t>
            </w:r>
            <w:r w:rsidR="00573914">
              <w:t>*</w:t>
            </w:r>
          </w:p>
        </w:tc>
        <w:tc>
          <w:tcPr>
            <w:tcW w:w="1984" w:type="dxa"/>
          </w:tcPr>
          <w:p w14:paraId="66823267" w14:textId="77777777" w:rsidR="003A07B6" w:rsidRDefault="003A07B6" w:rsidP="00571A3D">
            <w:r>
              <w:t>Prøvetagningshyppighed</w:t>
            </w:r>
          </w:p>
        </w:tc>
        <w:tc>
          <w:tcPr>
            <w:tcW w:w="1802" w:type="dxa"/>
          </w:tcPr>
          <w:p w14:paraId="40C94C75" w14:textId="2D0792EA" w:rsidR="003A07B6" w:rsidRDefault="003A07B6" w:rsidP="00571A3D">
            <w:r>
              <w:t>Undtagelse fra prøvetagning</w:t>
            </w:r>
          </w:p>
        </w:tc>
      </w:tr>
      <w:tr w:rsidR="003A07B6" w14:paraId="055AC5A4" w14:textId="0586F73B" w:rsidTr="003A07B6">
        <w:tc>
          <w:tcPr>
            <w:tcW w:w="944" w:type="dxa"/>
          </w:tcPr>
          <w:p w14:paraId="5A4B30A5" w14:textId="77777777" w:rsidR="003A07B6" w:rsidRDefault="003A07B6" w:rsidP="00571A3D">
            <w:r>
              <w:t>SS</w:t>
            </w:r>
          </w:p>
        </w:tc>
        <w:tc>
          <w:tcPr>
            <w:tcW w:w="1070" w:type="dxa"/>
          </w:tcPr>
          <w:p w14:paraId="11961F6F" w14:textId="77777777" w:rsidR="003A07B6" w:rsidRDefault="003A07B6" w:rsidP="00571A3D">
            <w:r>
              <w:t>30 mg/l</w:t>
            </w:r>
          </w:p>
        </w:tc>
        <w:tc>
          <w:tcPr>
            <w:tcW w:w="1503" w:type="dxa"/>
          </w:tcPr>
          <w:p w14:paraId="4740919B" w14:textId="77777777" w:rsidR="003A07B6" w:rsidRDefault="003A07B6" w:rsidP="00571A3D">
            <w:r w:rsidRPr="00D70458">
              <w:t>DS/EN 872-2005</w:t>
            </w:r>
          </w:p>
        </w:tc>
        <w:tc>
          <w:tcPr>
            <w:tcW w:w="1984" w:type="dxa"/>
          </w:tcPr>
          <w:p w14:paraId="131ECE90" w14:textId="77777777" w:rsidR="003A07B6" w:rsidRDefault="003A07B6" w:rsidP="00571A3D">
            <w:r>
              <w:t>Daglig, når der er udledning af spildevand</w:t>
            </w:r>
          </w:p>
        </w:tc>
        <w:tc>
          <w:tcPr>
            <w:tcW w:w="1802" w:type="dxa"/>
          </w:tcPr>
          <w:p w14:paraId="25C733EE" w14:textId="1695C30A" w:rsidR="003A07B6" w:rsidRDefault="003A07B6" w:rsidP="003A07B6">
            <w:r>
              <w:t xml:space="preserve">Døgn op til weekender og nationale fridage, hvor der er mere en 48 timer </w:t>
            </w:r>
            <w:r w:rsidR="00C50258">
              <w:t xml:space="preserve">fra døgnets afslutning </w:t>
            </w:r>
            <w:r>
              <w:t xml:space="preserve">til førstkommende hverdag kl 9.00 </w:t>
            </w:r>
          </w:p>
        </w:tc>
      </w:tr>
    </w:tbl>
    <w:p w14:paraId="065CDFC7" w14:textId="120CB980" w:rsidR="00510CA5" w:rsidRDefault="00573914" w:rsidP="00571A3D">
      <w:r>
        <w:t>*</w:t>
      </w:r>
      <w:r w:rsidR="007B5257">
        <w:t>jvf.</w:t>
      </w:r>
      <w:r>
        <w:t xml:space="preserve"> miljøgodkendelse og revurdering 2008.</w:t>
      </w:r>
    </w:p>
    <w:p w14:paraId="076BBB52" w14:textId="77777777" w:rsidR="00573914" w:rsidRDefault="00573914" w:rsidP="00571A3D"/>
    <w:p w14:paraId="2F3B4417" w14:textId="77777777" w:rsidR="00897652" w:rsidRDefault="00897652" w:rsidP="00571A3D">
      <w:r>
        <w:t xml:space="preserve">Til analysemetoden DS/EN 872 2005 tilføjes: </w:t>
      </w:r>
    </w:p>
    <w:p w14:paraId="7422DF49" w14:textId="033B7FCB" w:rsidR="00863CC5" w:rsidRDefault="00897652" w:rsidP="007E0D88">
      <w:pPr>
        <w:pStyle w:val="Opstilling-punkttegn"/>
      </w:pPr>
      <w:r>
        <w:t xml:space="preserve">Det anvendte filter skal være </w:t>
      </w:r>
      <w:r w:rsidRPr="00897652">
        <w:t>Whatman GF/A</w:t>
      </w:r>
      <w:r w:rsidR="008C2AE1">
        <w:t xml:space="preserve">, eller tilsvarende kvalitet. </w:t>
      </w:r>
      <w:r w:rsidR="007E0D88">
        <w:t>V</w:t>
      </w:r>
      <w:r w:rsidR="007E0D88" w:rsidRPr="007E0D88">
        <w:t>irksomheden</w:t>
      </w:r>
      <w:r w:rsidR="007E0D88">
        <w:t xml:space="preserve"> skal anvende samme filtertype</w:t>
      </w:r>
      <w:r w:rsidR="00D6780D">
        <w:t>,</w:t>
      </w:r>
      <w:r w:rsidR="007E0D88">
        <w:t xml:space="preserve"> som det d</w:t>
      </w:r>
      <w:r w:rsidR="008C2AE1">
        <w:t xml:space="preserve">et akkrediteret laboratorie, </w:t>
      </w:r>
      <w:r w:rsidR="007E0D88">
        <w:t>der</w:t>
      </w:r>
      <w:r w:rsidR="003D0A27">
        <w:t xml:space="preserve"> anvendes til sammenligning af analyseresultater</w:t>
      </w:r>
      <w:r w:rsidR="00D6780D">
        <w:t>.</w:t>
      </w:r>
    </w:p>
    <w:p w14:paraId="37DDF704" w14:textId="53CB3784" w:rsidR="00897652" w:rsidRDefault="00863CC5" w:rsidP="007E0D88">
      <w:pPr>
        <w:pStyle w:val="Opstilling-punkttegn"/>
      </w:pPr>
      <w:r>
        <w:t>Filtertypen skal oplyses</w:t>
      </w:r>
      <w:r w:rsidR="00E74B74">
        <w:t>.</w:t>
      </w:r>
      <w:r w:rsidR="003D0A27">
        <w:t xml:space="preserve"> </w:t>
      </w:r>
    </w:p>
    <w:p w14:paraId="3A9DBC4B" w14:textId="559D5123" w:rsidR="00897652" w:rsidRDefault="00897652" w:rsidP="008F05FA">
      <w:pPr>
        <w:pStyle w:val="Opstilling-punkttegn"/>
      </w:pPr>
      <w:r>
        <w:t>Virksomheden</w:t>
      </w:r>
      <w:r w:rsidR="008F05FA">
        <w:t xml:space="preserve"> skal udøve </w:t>
      </w:r>
      <w:r w:rsidR="00D80A59">
        <w:t>samme</w:t>
      </w:r>
      <w:r>
        <w:t xml:space="preserve"> laboratoriepraksis</w:t>
      </w:r>
      <w:r w:rsidR="008F05FA">
        <w:t>,</w:t>
      </w:r>
      <w:r>
        <w:t xml:space="preserve"> </w:t>
      </w:r>
      <w:r w:rsidR="003D0A27">
        <w:t xml:space="preserve">som det </w:t>
      </w:r>
      <w:r w:rsidR="008F05FA">
        <w:t xml:space="preserve">valgte </w:t>
      </w:r>
      <w:r w:rsidR="003D0A27">
        <w:t xml:space="preserve">akkrediterede laboratorie </w:t>
      </w:r>
      <w:r>
        <w:t xml:space="preserve">inden </w:t>
      </w:r>
      <w:r w:rsidR="00822999">
        <w:t>for</w:t>
      </w:r>
      <w:r>
        <w:t xml:space="preserve"> </w:t>
      </w:r>
      <w:r w:rsidR="008F05FA">
        <w:t>rammerne af DS/EN 872</w:t>
      </w:r>
      <w:r w:rsidR="00822999">
        <w:t>.</w:t>
      </w:r>
    </w:p>
    <w:p w14:paraId="42849308" w14:textId="77777777" w:rsidR="00897652" w:rsidRDefault="00897652" w:rsidP="00571A3D"/>
    <w:p w14:paraId="51933709" w14:textId="7B122049" w:rsidR="00AF296A" w:rsidRDefault="00AF296A" w:rsidP="00571A3D">
      <w:r>
        <w:t xml:space="preserve">Prøver </w:t>
      </w:r>
      <w:r w:rsidR="00711FB1">
        <w:t>til analyse for SS</w:t>
      </w:r>
      <w:r>
        <w:t xml:space="preserve"> skal </w:t>
      </w:r>
      <w:r w:rsidRPr="00AD4951">
        <w:t>udtages som flowproportionale døgnprøver</w:t>
      </w:r>
      <w:r>
        <w:t xml:space="preserve">. Prøverne skal opbevares på køl indtil analyse, og skal analyseres </w:t>
      </w:r>
      <w:r w:rsidR="00CC3F43">
        <w:t>senest</w:t>
      </w:r>
      <w:r>
        <w:t xml:space="preserve"> 48 timer fra prøvetagningen er slut. </w:t>
      </w:r>
    </w:p>
    <w:p w14:paraId="50CF4CE2" w14:textId="77777777" w:rsidR="00AF296A" w:rsidRDefault="00AF296A" w:rsidP="00571A3D"/>
    <w:p w14:paraId="34018C6F" w14:textId="3ABF58DF" w:rsidR="00C13964" w:rsidRDefault="00C13964" w:rsidP="00571A3D">
      <w:r w:rsidRPr="00A93526">
        <w:lastRenderedPageBreak/>
        <w:t>Middelkravet s</w:t>
      </w:r>
      <w:r w:rsidR="002913C1">
        <w:t>kal overholdes som et</w:t>
      </w:r>
      <w:r w:rsidRPr="00A93526">
        <w:t xml:space="preserve"> gennemsnit </w:t>
      </w:r>
      <w:r w:rsidR="00F27323">
        <w:t xml:space="preserve">af </w:t>
      </w:r>
      <w:r w:rsidR="009F6235" w:rsidRPr="00A93526">
        <w:t xml:space="preserve">analyseresultatet </w:t>
      </w:r>
      <w:r w:rsidR="00565B44">
        <w:t xml:space="preserve">af </w:t>
      </w:r>
      <w:r w:rsidR="008F05FA">
        <w:t xml:space="preserve">årets </w:t>
      </w:r>
      <w:r w:rsidR="00A93526" w:rsidRPr="00A93526">
        <w:t>daglige</w:t>
      </w:r>
      <w:r w:rsidRPr="00A93526">
        <w:t xml:space="preserve"> flowpropo</w:t>
      </w:r>
      <w:r w:rsidR="006E2EF9" w:rsidRPr="00A93526">
        <w:t>r</w:t>
      </w:r>
      <w:r w:rsidR="00510CA5" w:rsidRPr="00A93526">
        <w:t>tionale døgnprøver.</w:t>
      </w:r>
    </w:p>
    <w:p w14:paraId="3A753CEB" w14:textId="77777777" w:rsidR="00D70458" w:rsidRDefault="00D70458" w:rsidP="00571A3D"/>
    <w:p w14:paraId="3EAED7F7" w14:textId="77777777" w:rsidR="00D70458" w:rsidRDefault="00D70458" w:rsidP="00571A3D"/>
    <w:p w14:paraId="549FFB57" w14:textId="77777777" w:rsidR="006E2EF9" w:rsidRDefault="009F6235" w:rsidP="00571A3D">
      <w:r>
        <w:rPr>
          <w:b/>
        </w:rPr>
        <w:t>Vilkår 40, æ</w:t>
      </w:r>
      <w:r w:rsidR="006E2EF9" w:rsidRPr="006E2EF9">
        <w:rPr>
          <w:b/>
        </w:rPr>
        <w:t xml:space="preserve">ndring </w:t>
      </w:r>
      <w:r>
        <w:rPr>
          <w:b/>
        </w:rPr>
        <w:t>af- og tilføjelse til afsnit 3.</w:t>
      </w:r>
    </w:p>
    <w:p w14:paraId="187A25EE" w14:textId="122E3D13" w:rsidR="00C30173" w:rsidRDefault="00C30173" w:rsidP="00571A3D">
      <w:r>
        <w:t>For</w:t>
      </w:r>
      <w:r w:rsidR="009F6235">
        <w:t xml:space="preserve"> ekstern kontrol ved brug af eget laboratorie til analyse af</w:t>
      </w:r>
      <w:r w:rsidR="00711FB1">
        <w:t xml:space="preserve"> SS</w:t>
      </w:r>
      <w:r w:rsidR="009F6235">
        <w:t>,</w:t>
      </w:r>
      <w:r>
        <w:t xml:space="preserve"> gælder</w:t>
      </w:r>
      <w:r w:rsidR="00834097">
        <w:t xml:space="preserve"> følgende særlige betingelser</w:t>
      </w:r>
      <w:r>
        <w:t>:</w:t>
      </w:r>
    </w:p>
    <w:p w14:paraId="210DCF77" w14:textId="77777777" w:rsidR="00510CA5" w:rsidRDefault="00510CA5" w:rsidP="00571A3D"/>
    <w:p w14:paraId="29DCBDF5" w14:textId="3D3420EC" w:rsidR="00510CA5" w:rsidRDefault="00510CA5" w:rsidP="00571A3D">
      <w:r>
        <w:t>Hvis analysen af SS foretages af eget laboratorie</w:t>
      </w:r>
      <w:r w:rsidR="009F6235">
        <w:t>,</w:t>
      </w:r>
      <w:r>
        <w:t xml:space="preserve"> skal der en gang hvert kvartal</w:t>
      </w:r>
      <w:r w:rsidR="009F6235">
        <w:t>,</w:t>
      </w:r>
      <w:r>
        <w:t xml:space="preserve"> udføres ekstern</w:t>
      </w:r>
      <w:r w:rsidR="003A07B6">
        <w:t xml:space="preserve"> kontrol af </w:t>
      </w:r>
      <w:r w:rsidR="00B54302">
        <w:t xml:space="preserve">samme </w:t>
      </w:r>
      <w:r>
        <w:t>flowpropo</w:t>
      </w:r>
      <w:r w:rsidR="00B54302">
        <w:t>r</w:t>
      </w:r>
      <w:r>
        <w:t xml:space="preserve">tionale døgnprøve, som virksomheden har foretaget analyse på. </w:t>
      </w:r>
      <w:r w:rsidR="007F1392">
        <w:t>Det eksterne laboratories a</w:t>
      </w:r>
      <w:r w:rsidR="009F6235">
        <w:t xml:space="preserve">nalyse for SS </w:t>
      </w:r>
      <w:r w:rsidR="00686D71">
        <w:t xml:space="preserve">skal foretages på friske prøver, </w:t>
      </w:r>
      <w:r w:rsidR="00D52ECE">
        <w:t xml:space="preserve">og </w:t>
      </w:r>
      <w:r w:rsidR="00686D71">
        <w:t>det skal sikres at prøverne kan analyseres på det akkrediterede laboratorie senest 48 timer efter endt prøvetagning</w:t>
      </w:r>
      <w:r w:rsidR="009F6235">
        <w:t xml:space="preserve">. </w:t>
      </w:r>
      <w:r w:rsidR="00C15DB9">
        <w:t>Analysen skal foretages på p</w:t>
      </w:r>
      <w:r w:rsidR="008F05FA">
        <w:t>røve udt</w:t>
      </w:r>
      <w:r w:rsidR="008C2AE1">
        <w:t xml:space="preserve">aget i en af de første 6 </w:t>
      </w:r>
      <w:r w:rsidR="00C50258">
        <w:t>hver</w:t>
      </w:r>
      <w:r w:rsidR="008C2AE1">
        <w:t xml:space="preserve">dage efter udløbet af </w:t>
      </w:r>
      <w:r w:rsidR="008F05FA">
        <w:t>kvartalet</w:t>
      </w:r>
      <w:r w:rsidR="00C15DB9">
        <w:t>.</w:t>
      </w:r>
    </w:p>
    <w:p w14:paraId="13DFCD63" w14:textId="6F35C664" w:rsidR="00C50258" w:rsidRDefault="00C50258" w:rsidP="00571A3D"/>
    <w:p w14:paraId="7D08CEF4" w14:textId="03431E00" w:rsidR="00C50258" w:rsidRDefault="007E0D88" w:rsidP="00571A3D">
      <w:r>
        <w:t>V</w:t>
      </w:r>
      <w:r w:rsidR="00C50258">
        <w:t xml:space="preserve">irksomhedens egen analyse </w:t>
      </w:r>
      <w:r>
        <w:t xml:space="preserve">må ikke afvige mere end 20% fra </w:t>
      </w:r>
      <w:r w:rsidR="00C50258">
        <w:t>det eksterne laboratories analyse</w:t>
      </w:r>
      <w:r>
        <w:t>.</w:t>
      </w:r>
    </w:p>
    <w:p w14:paraId="14701C8D" w14:textId="77777777" w:rsidR="009F6235" w:rsidRDefault="009F6235" w:rsidP="00571A3D"/>
    <w:p w14:paraId="2C03F7B5" w14:textId="0F8A27D4" w:rsidR="00C30173" w:rsidRPr="004E3B26" w:rsidRDefault="00FC2A6C" w:rsidP="00571A3D">
      <w:r>
        <w:t>Ved a</w:t>
      </w:r>
      <w:r w:rsidR="003A07B6">
        <w:t>fvigelser på mere end 2</w:t>
      </w:r>
      <w:r w:rsidR="00682A90">
        <w:t>0%</w:t>
      </w:r>
      <w:r w:rsidR="008F05FA">
        <w:t xml:space="preserve"> af,</w:t>
      </w:r>
      <w:r w:rsidR="003A07B6">
        <w:t xml:space="preserve"> og hvor en eller begge analyser overskrider niveauet for grænseværdien</w:t>
      </w:r>
      <w:r w:rsidR="007F1392">
        <w:t>, skal virksomheden orientere tilsynsmyndigheden</w:t>
      </w:r>
      <w:r w:rsidR="003A07B6">
        <w:t xml:space="preserve"> straks</w:t>
      </w:r>
      <w:r w:rsidR="007F1392">
        <w:t>, med en redegørelse for årsagen til afvigels</w:t>
      </w:r>
      <w:r w:rsidR="00D52ECE">
        <w:t>en</w:t>
      </w:r>
      <w:r w:rsidR="007F1392">
        <w:t xml:space="preserve"> og en </w:t>
      </w:r>
      <w:r w:rsidR="00B54302">
        <w:t>redegørelse</w:t>
      </w:r>
      <w:r w:rsidR="007F1392">
        <w:t xml:space="preserve"> for afhjælpende foranstaltninger</w:t>
      </w:r>
      <w:r w:rsidR="000405B9">
        <w:t>,</w:t>
      </w:r>
      <w:r w:rsidR="007F1392">
        <w:t xml:space="preserve"> </w:t>
      </w:r>
    </w:p>
    <w:p w14:paraId="2F42B438" w14:textId="77777777" w:rsidR="007F1392" w:rsidRDefault="007F1392" w:rsidP="006D2887"/>
    <w:p w14:paraId="4DFFD08E" w14:textId="77777777" w:rsidR="00897652" w:rsidRDefault="00897652" w:rsidP="006D2887">
      <w:pPr>
        <w:rPr>
          <w:b/>
        </w:rPr>
      </w:pPr>
    </w:p>
    <w:p w14:paraId="2D089D8A" w14:textId="1AE7E9C4" w:rsidR="00403B6B" w:rsidRPr="002913C1" w:rsidRDefault="002913C1" w:rsidP="006D2887">
      <w:pPr>
        <w:rPr>
          <w:b/>
        </w:rPr>
      </w:pPr>
      <w:r w:rsidRPr="002913C1">
        <w:rPr>
          <w:b/>
        </w:rPr>
        <w:t>Tilføjelse til</w:t>
      </w:r>
      <w:r>
        <w:rPr>
          <w:b/>
        </w:rPr>
        <w:t xml:space="preserve"> vilkår 61 – tilføjelse til</w:t>
      </w:r>
      <w:r w:rsidRPr="002913C1">
        <w:rPr>
          <w:b/>
        </w:rPr>
        <w:t xml:space="preserve"> Bilag 10</w:t>
      </w:r>
    </w:p>
    <w:p w14:paraId="7492AE09" w14:textId="77777777" w:rsidR="008C2AE1" w:rsidRDefault="002913C1" w:rsidP="006D2887">
      <w:r>
        <w:t xml:space="preserve">Virksomheden skal i årsrapporten </w:t>
      </w:r>
      <w:r w:rsidR="003B79C3">
        <w:t>jvf</w:t>
      </w:r>
      <w:r w:rsidR="009D5856">
        <w:t>.</w:t>
      </w:r>
      <w:r w:rsidR="003B79C3">
        <w:t xml:space="preserve"> bilag 10 </w:t>
      </w:r>
      <w:r>
        <w:t>under ”</w:t>
      </w:r>
      <w:r w:rsidRPr="002913C1">
        <w:t>BEHANDLET SPILDEVAND SOM UDLEDES TIL AGERSØ SUND</w:t>
      </w:r>
      <w:r w:rsidR="008C2AE1">
        <w:t>”:</w:t>
      </w:r>
    </w:p>
    <w:p w14:paraId="45FF200A" w14:textId="77777777" w:rsidR="008C2AE1" w:rsidRDefault="008C2AE1" w:rsidP="006D2887"/>
    <w:p w14:paraId="485BF18E" w14:textId="0FDC72A5" w:rsidR="002913C1" w:rsidRDefault="008C2AE1" w:rsidP="00A80AA1">
      <w:pPr>
        <w:pStyle w:val="Opstilling-punkttegn"/>
      </w:pPr>
      <w:r>
        <w:t>S</w:t>
      </w:r>
      <w:r w:rsidRPr="008C2AE1">
        <w:t xml:space="preserve">kema over udledte vandmængder hver dag over året, </w:t>
      </w:r>
      <w:r>
        <w:t>med farvemarkering af de dage</w:t>
      </w:r>
      <w:r w:rsidR="00A80AA1">
        <w:t>,</w:t>
      </w:r>
      <w:r>
        <w:t xml:space="preserve"> der ikke er udtaget prøve til analyse for SS.</w:t>
      </w:r>
    </w:p>
    <w:p w14:paraId="08863080" w14:textId="454C00D0" w:rsidR="008C2AE1" w:rsidRDefault="008C2AE1" w:rsidP="00A80AA1">
      <w:pPr>
        <w:pStyle w:val="Opstilling-punkttegn"/>
        <w:numPr>
          <w:ilvl w:val="0"/>
          <w:numId w:val="0"/>
        </w:numPr>
        <w:ind w:left="397"/>
      </w:pPr>
    </w:p>
    <w:p w14:paraId="0FC810B8" w14:textId="2E4A8003" w:rsidR="008C2AE1" w:rsidRDefault="008C2AE1" w:rsidP="00A80AA1">
      <w:pPr>
        <w:pStyle w:val="Opstilling-punkttegn"/>
      </w:pPr>
      <w:r>
        <w:t>En beregning af den samlede vandmængde over året</w:t>
      </w:r>
      <w:r w:rsidR="00C50258">
        <w:t>,</w:t>
      </w:r>
      <w:r>
        <w:t xml:space="preserve"> hvor der ikke er udført analys</w:t>
      </w:r>
      <w:r w:rsidR="00A80AA1">
        <w:t>e af SS.</w:t>
      </w:r>
    </w:p>
    <w:p w14:paraId="7367A9B1" w14:textId="112BDC25" w:rsidR="00A80AA1" w:rsidRDefault="00A80AA1" w:rsidP="00A80AA1">
      <w:pPr>
        <w:pStyle w:val="Opstilling-punkttegn"/>
        <w:numPr>
          <w:ilvl w:val="0"/>
          <w:numId w:val="0"/>
        </w:numPr>
        <w:ind w:left="397"/>
      </w:pPr>
    </w:p>
    <w:p w14:paraId="5AA93E9F" w14:textId="16029BCD" w:rsidR="00A80AA1" w:rsidRDefault="00A80AA1" w:rsidP="00A80AA1">
      <w:pPr>
        <w:pStyle w:val="Opstilling-punkttegn"/>
      </w:pPr>
      <w:r>
        <w:t xml:space="preserve">Sammenstilling af de 4 dage årligt hvor der er udført kontrolanalyse for SS, med angivelse af koncentrationen målt af det akkrediterede laboratorie og koncentrationen målt af eget </w:t>
      </w:r>
      <w:r w:rsidR="00B71C22">
        <w:t>laboratorie.</w:t>
      </w:r>
      <w:r>
        <w:t xml:space="preserve"> </w:t>
      </w:r>
      <w:r w:rsidR="00C50258">
        <w:t>Hvis der er mere end 20% forskel mellem analyserne, skal virksomheden redegøre for mulig år</w:t>
      </w:r>
      <w:r w:rsidR="007E0D88">
        <w:t xml:space="preserve">sag </w:t>
      </w:r>
      <w:r w:rsidR="00B71C22">
        <w:t>eventuelle</w:t>
      </w:r>
      <w:r w:rsidR="007E0D88">
        <w:t xml:space="preserve"> </w:t>
      </w:r>
      <w:r w:rsidR="00B71C22">
        <w:t>afhjælpende</w:t>
      </w:r>
      <w:r w:rsidR="00C50258">
        <w:t xml:space="preserve"> foranstaltninger. </w:t>
      </w:r>
    </w:p>
    <w:p w14:paraId="48F3560A" w14:textId="77777777" w:rsidR="00A80AA1" w:rsidRDefault="00A80AA1" w:rsidP="00A80AA1">
      <w:pPr>
        <w:pStyle w:val="Listeafsnit"/>
      </w:pPr>
    </w:p>
    <w:p w14:paraId="19064605" w14:textId="72625B84" w:rsidR="00A80AA1" w:rsidRDefault="00A80AA1" w:rsidP="00A80AA1">
      <w:pPr>
        <w:pStyle w:val="Opstilling-punkttegn"/>
      </w:pPr>
      <w:r>
        <w:t>Kurve over årets analyseresultater af SS med beregning af årsmiddelværdien</w:t>
      </w:r>
      <w:r w:rsidR="007E0D88">
        <w:t>,</w:t>
      </w:r>
      <w:r>
        <w:t xml:space="preserve"> </w:t>
      </w:r>
      <w:r w:rsidR="007E0D88">
        <w:t>p</w:t>
      </w:r>
      <w:r>
        <w:t>å baggrund af enkeltmålinger.</w:t>
      </w:r>
    </w:p>
    <w:p w14:paraId="053C4ED5" w14:textId="77777777" w:rsidR="008C2AE1" w:rsidRDefault="008C2AE1" w:rsidP="006D2887"/>
    <w:p w14:paraId="07A26A52" w14:textId="77777777" w:rsidR="002913C1" w:rsidRDefault="002913C1" w:rsidP="006D2887"/>
    <w:p w14:paraId="7CD58541" w14:textId="21FC13AE" w:rsidR="006D2887" w:rsidRPr="004E3B26" w:rsidRDefault="00417788" w:rsidP="006D2887">
      <w:r>
        <w:t>Vilkårsændringerne</w:t>
      </w:r>
      <w:r w:rsidR="006D2887" w:rsidRPr="004E3B26">
        <w:t xml:space="preserve"> skal være efterkommet senest</w:t>
      </w:r>
      <w:r w:rsidR="008C6EA0" w:rsidRPr="004E3B26">
        <w:t xml:space="preserve"> </w:t>
      </w:r>
      <w:r w:rsidR="00D956A3">
        <w:t xml:space="preserve">første </w:t>
      </w:r>
      <w:r w:rsidR="004736A1">
        <w:t xml:space="preserve">hele </w:t>
      </w:r>
      <w:r w:rsidR="00D956A3">
        <w:t>måned efter</w:t>
      </w:r>
      <w:r>
        <w:t xml:space="preserve"> afgørelsens meddelelse.</w:t>
      </w:r>
    </w:p>
    <w:p w14:paraId="26661B08" w14:textId="77777777" w:rsidR="006D2887" w:rsidRPr="004E3B26" w:rsidRDefault="006D2887" w:rsidP="006D2887"/>
    <w:p w14:paraId="3627C4AB" w14:textId="589A5D2B" w:rsidR="006D2887" w:rsidRPr="004E3B26" w:rsidRDefault="00417788" w:rsidP="006D2887">
      <w:r>
        <w:lastRenderedPageBreak/>
        <w:t>Vilkårsændringerne meddel</w:t>
      </w:r>
      <w:r w:rsidR="009B5D86">
        <w:t>e</w:t>
      </w:r>
      <w:r>
        <w:t xml:space="preserve">s som påbud </w:t>
      </w:r>
      <w:r w:rsidR="006D2887" w:rsidRPr="004E3B26">
        <w:t>efter</w:t>
      </w:r>
      <w:r w:rsidR="00B54302">
        <w:t xml:space="preserve"> </w:t>
      </w:r>
      <w:r w:rsidR="00716C53">
        <w:t xml:space="preserve"> §</w:t>
      </w:r>
      <w:r w:rsidR="00B54302">
        <w:t>72 stk. 3</w:t>
      </w:r>
      <w:r>
        <w:t xml:space="preserve"> </w:t>
      </w:r>
      <w:r w:rsidR="006D2887" w:rsidRPr="004E3B26">
        <w:t xml:space="preserve"> i miljøbeskyttelsesloven</w:t>
      </w:r>
      <w:r w:rsidR="006D2887" w:rsidRPr="004E3B26">
        <w:rPr>
          <w:rStyle w:val="Fodnotehenvisning"/>
        </w:rPr>
        <w:footnoteReference w:id="1"/>
      </w:r>
      <w:r w:rsidR="006D2887" w:rsidRPr="004E3B26">
        <w:t>.</w:t>
      </w:r>
    </w:p>
    <w:p w14:paraId="2EB0A7E4" w14:textId="433BDA70" w:rsidR="006D2887" w:rsidRDefault="006D2887" w:rsidP="006D2887">
      <w:r w:rsidRPr="004E3B26">
        <w:t xml:space="preserve"> </w:t>
      </w:r>
    </w:p>
    <w:p w14:paraId="6A37C29E" w14:textId="77777777" w:rsidR="008F05FA" w:rsidRPr="004E3B26" w:rsidRDefault="008F05FA" w:rsidP="006D2887"/>
    <w:p w14:paraId="4A25B284" w14:textId="73513BB1" w:rsidR="006D2887" w:rsidRPr="004E3B26" w:rsidRDefault="006D2887" w:rsidP="006D2887">
      <w:pPr>
        <w:pStyle w:val="Dokumentoverskrift"/>
      </w:pPr>
      <w:r w:rsidRPr="004E3B26">
        <w:t>Virksomhe</w:t>
      </w:r>
      <w:r w:rsidR="00417788">
        <w:t xml:space="preserve">dens bemærkninger til varsel </w:t>
      </w:r>
      <w:r w:rsidR="005C223E">
        <w:t xml:space="preserve">af </w:t>
      </w:r>
      <w:r w:rsidR="00417788">
        <w:t>a</w:t>
      </w:r>
      <w:r w:rsidR="00417788" w:rsidRPr="00417788">
        <w:t>fgørelse</w:t>
      </w:r>
      <w:r w:rsidR="005C223E">
        <w:t xml:space="preserve"> ved påbud</w:t>
      </w:r>
      <w:r w:rsidR="00417788" w:rsidRPr="00417788">
        <w:t xml:space="preserve"> om vilkårsændringer </w:t>
      </w:r>
      <w:r w:rsidR="009B5D86">
        <w:t xml:space="preserve">om egenkontrol </w:t>
      </w:r>
      <w:r w:rsidR="00417788" w:rsidRPr="00417788">
        <w:t xml:space="preserve">vedrørende udtagning og opbevaring af spildevandsprøver og analyser af </w:t>
      </w:r>
      <w:r w:rsidR="00711FB1">
        <w:t>SS</w:t>
      </w:r>
    </w:p>
    <w:p w14:paraId="233E3FE1" w14:textId="77777777" w:rsidR="00417788" w:rsidRDefault="00417788" w:rsidP="006D2887"/>
    <w:p w14:paraId="21867E54" w14:textId="425DCDCA" w:rsidR="006D2887" w:rsidRDefault="00DD5750" w:rsidP="006D2887">
      <w:r>
        <w:t xml:space="preserve">Miljøstyrelsen har den 23. april 2025 modtaget </w:t>
      </w:r>
      <w:r w:rsidR="00B0794C">
        <w:t>virksomhedens</w:t>
      </w:r>
      <w:r>
        <w:t xml:space="preserve"> bemærkninger til udkast til påbud og </w:t>
      </w:r>
      <w:r w:rsidR="00807306">
        <w:t xml:space="preserve">har </w:t>
      </w:r>
      <w:r>
        <w:t>de</w:t>
      </w:r>
      <w:r w:rsidR="00807306">
        <w:t xml:space="preserve">n </w:t>
      </w:r>
      <w:r w:rsidR="00807306" w:rsidRPr="00807306">
        <w:t xml:space="preserve">23. april 2025 </w:t>
      </w:r>
      <w:r w:rsidR="00807306">
        <w:t>og 5. maj 2025</w:t>
      </w:r>
      <w:r>
        <w:t xml:space="preserve"> modtaget besvarelse på Miljøstyrelsen opfølgende spørgsmål.</w:t>
      </w:r>
    </w:p>
    <w:p w14:paraId="3946FF0A" w14:textId="6FC2315C" w:rsidR="00DD5750" w:rsidRDefault="00DD5750" w:rsidP="006D2887"/>
    <w:p w14:paraId="6C3FC99F" w14:textId="4820141B" w:rsidR="00DD5750" w:rsidRDefault="00DD5750" w:rsidP="00DD5750">
      <w:pPr>
        <w:autoSpaceDE w:val="0"/>
        <w:autoSpaceDN w:val="0"/>
        <w:adjustRightInd w:val="0"/>
        <w:spacing w:line="240" w:lineRule="auto"/>
        <w:rPr>
          <w:rFonts w:ascii="CIDFont+F1" w:hAnsi="CIDFont+F1" w:cs="CIDFont+F1"/>
          <w:color w:val="000000"/>
          <w:sz w:val="15"/>
          <w:szCs w:val="15"/>
        </w:rPr>
      </w:pPr>
    </w:p>
    <w:p w14:paraId="54DA73EF" w14:textId="671399DA" w:rsidR="00DD5750" w:rsidRPr="008F05FA" w:rsidRDefault="00DD5750" w:rsidP="00DD5750">
      <w:pPr>
        <w:autoSpaceDE w:val="0"/>
        <w:autoSpaceDN w:val="0"/>
        <w:adjustRightInd w:val="0"/>
        <w:spacing w:line="240" w:lineRule="auto"/>
        <w:rPr>
          <w:rFonts w:cs="CIDFont+F2"/>
          <w:color w:val="13305C"/>
        </w:rPr>
      </w:pPr>
      <w:r w:rsidRPr="008F05FA">
        <w:rPr>
          <w:rFonts w:cs="CIDFont+F2"/>
          <w:color w:val="13305C"/>
        </w:rPr>
        <w:t>IWS’ udtalelse omkring ændrede vilkår ved måling af</w:t>
      </w:r>
      <w:r w:rsidR="008F05FA" w:rsidRPr="008F05FA">
        <w:rPr>
          <w:rFonts w:cs="CIDFont+F2"/>
          <w:color w:val="13305C"/>
        </w:rPr>
        <w:t xml:space="preserve"> </w:t>
      </w:r>
      <w:r w:rsidR="00711FB1">
        <w:rPr>
          <w:rFonts w:cs="CIDFont+F2"/>
          <w:color w:val="13305C"/>
        </w:rPr>
        <w:t>SS</w:t>
      </w:r>
      <w:r w:rsidRPr="008F05FA">
        <w:rPr>
          <w:rFonts w:cs="CIDFont+F2"/>
          <w:color w:val="13305C"/>
        </w:rPr>
        <w:t xml:space="preserve"> i udløb.</w:t>
      </w:r>
      <w:r w:rsidRPr="008F05FA">
        <w:t xml:space="preserve"> </w:t>
      </w:r>
      <w:r w:rsidRPr="008F05FA">
        <w:rPr>
          <w:rFonts w:cs="CIDFont+F2"/>
          <w:color w:val="13305C"/>
        </w:rPr>
        <w:t>Stigsnæs den 23. april 2025</w:t>
      </w:r>
    </w:p>
    <w:p w14:paraId="13A5117B" w14:textId="77777777" w:rsidR="00DD5750" w:rsidRPr="008F05FA" w:rsidRDefault="00DD5750" w:rsidP="00DD5750">
      <w:pPr>
        <w:autoSpaceDE w:val="0"/>
        <w:autoSpaceDN w:val="0"/>
        <w:adjustRightInd w:val="0"/>
        <w:spacing w:line="240" w:lineRule="auto"/>
        <w:rPr>
          <w:rFonts w:cs="CIDFont+F2"/>
          <w:color w:val="13305C"/>
        </w:rPr>
      </w:pPr>
    </w:p>
    <w:p w14:paraId="5B9E7628" w14:textId="1D424D88" w:rsidR="00DD5750" w:rsidRPr="008F05FA" w:rsidRDefault="00DD5750" w:rsidP="00DD5750">
      <w:pPr>
        <w:autoSpaceDE w:val="0"/>
        <w:autoSpaceDN w:val="0"/>
        <w:adjustRightInd w:val="0"/>
        <w:spacing w:line="240" w:lineRule="auto"/>
        <w:rPr>
          <w:rFonts w:cs="CIDFont+F2"/>
          <w:color w:val="13305C"/>
        </w:rPr>
      </w:pPr>
      <w:r w:rsidRPr="008F05FA">
        <w:rPr>
          <w:rFonts w:cs="CIDFont+F2"/>
          <w:color w:val="13305C"/>
        </w:rPr>
        <w:t>Ændring af vilkår 34</w:t>
      </w:r>
    </w:p>
    <w:p w14:paraId="56131016" w14:textId="3E2D9763"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Prøvetagningshyppigheden er fastsat til "dagligt, når der er udledning af spildevand". Daglig prøvetagning, 7 dage om ugen, med krav om analyse inden for 48 timer efter prøveudtagning, er meget omkostningsfuldt for virksomheden.</w:t>
      </w:r>
    </w:p>
    <w:p w14:paraId="2ADB97DD" w14:textId="77777777" w:rsidR="00C93BEF" w:rsidRDefault="00DD5750" w:rsidP="00DD5750">
      <w:pPr>
        <w:autoSpaceDE w:val="0"/>
        <w:autoSpaceDN w:val="0"/>
        <w:adjustRightInd w:val="0"/>
        <w:spacing w:line="240" w:lineRule="auto"/>
        <w:rPr>
          <w:rFonts w:cs="CIDFont+F2"/>
          <w:color w:val="000000"/>
        </w:rPr>
      </w:pPr>
      <w:r w:rsidRPr="008F05FA">
        <w:rPr>
          <w:rFonts w:cs="CIDFont+F2"/>
          <w:color w:val="000000"/>
        </w:rPr>
        <w:t>Omkostninger, fordele og ulemper:</w:t>
      </w:r>
    </w:p>
    <w:p w14:paraId="4F911B19" w14:textId="744C315A" w:rsidR="00DD5750" w:rsidRPr="00C93BEF" w:rsidRDefault="00DD5750" w:rsidP="00C93BEF">
      <w:pPr>
        <w:pStyle w:val="Opstilling-punkttegn"/>
        <w:rPr>
          <w:rFonts w:cs="CIDFont+F2"/>
        </w:rPr>
      </w:pPr>
      <w:r w:rsidRPr="008F05FA">
        <w:t>Det er nødvendigt at have en fastansat laborant til stede i weekenden for at udføre SS</w:t>
      </w:r>
      <w:r w:rsidR="00B71C22">
        <w:t>-</w:t>
      </w:r>
      <w:r w:rsidRPr="008F05FA">
        <w:t>analysen. Der er ingen laboranter til rådighed på nuværende tidspunkt, og dette vil medføre betydelige omkostninger. Døgnprøven blev udtaget lørdag morgen kl. 07:00, hvilket betyder, at analysen ikke kan udføres inden for den tidsfrist på 48 timer, hvis arbejdet først påbegyndes mandag morgen kl. 07:00.</w:t>
      </w:r>
    </w:p>
    <w:p w14:paraId="0CC97423" w14:textId="77777777"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Alternativ</w:t>
      </w:r>
    </w:p>
    <w:p w14:paraId="657B3B97" w14:textId="56E81A9B" w:rsidR="00DD5750" w:rsidRPr="00C93BEF" w:rsidRDefault="00B0794C" w:rsidP="004D015B">
      <w:pPr>
        <w:pStyle w:val="Opstilling-punkttegn"/>
        <w:autoSpaceDE w:val="0"/>
        <w:autoSpaceDN w:val="0"/>
        <w:adjustRightInd w:val="0"/>
        <w:spacing w:line="240" w:lineRule="auto"/>
        <w:rPr>
          <w:rFonts w:cs="CIDFont+F1"/>
          <w:color w:val="000000"/>
        </w:rPr>
      </w:pPr>
      <w:r w:rsidRPr="008F05FA">
        <w:t>VI</w:t>
      </w:r>
      <w:r w:rsidR="00DD5750" w:rsidRPr="008F05FA">
        <w:t xml:space="preserve"> har kontaktet et eksternt laboratorium, og som udgangspunkt har de eksterne</w:t>
      </w:r>
      <w:r w:rsidR="00C93BEF">
        <w:t xml:space="preserve"> </w:t>
      </w:r>
      <w:r w:rsidR="00DD5750" w:rsidRPr="00C93BEF">
        <w:rPr>
          <w:rFonts w:cs="CIDFont+F1"/>
          <w:color w:val="000000"/>
        </w:rPr>
        <w:t>laboratorier ikke mulighed for at afhente og analysere SS i weekenden. Det vil være en betydelig omkostning at få eksterne til at håndtere prøver i weekenden inden for 48 timers grænsen.</w:t>
      </w:r>
    </w:p>
    <w:p w14:paraId="2A620C69" w14:textId="77777777" w:rsidR="00DD5750" w:rsidRPr="008F05FA" w:rsidRDefault="00DD5750" w:rsidP="00DD5750">
      <w:pPr>
        <w:autoSpaceDE w:val="0"/>
        <w:autoSpaceDN w:val="0"/>
        <w:adjustRightInd w:val="0"/>
        <w:spacing w:line="240" w:lineRule="auto"/>
        <w:rPr>
          <w:rFonts w:cs="CIDFont+F1"/>
          <w:color w:val="000000"/>
        </w:rPr>
      </w:pPr>
    </w:p>
    <w:p w14:paraId="6A06B15B" w14:textId="61D65259"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Hvis kravet om 48 timer ændres til 72 timer, vil det være muligt at udføre prøverne internt om mandagen efter weekenden.</w:t>
      </w:r>
    </w:p>
    <w:p w14:paraId="4DDB8810" w14:textId="77777777" w:rsidR="00DD5750" w:rsidRPr="008F05FA" w:rsidRDefault="00DD5750" w:rsidP="00DD5750">
      <w:pPr>
        <w:autoSpaceDE w:val="0"/>
        <w:autoSpaceDN w:val="0"/>
        <w:adjustRightInd w:val="0"/>
        <w:spacing w:line="240" w:lineRule="auto"/>
        <w:rPr>
          <w:rFonts w:cs="CIDFont+F2"/>
          <w:color w:val="13305C"/>
        </w:rPr>
      </w:pPr>
    </w:p>
    <w:p w14:paraId="1DCEF270" w14:textId="2E42A5B3" w:rsidR="00DD5750" w:rsidRPr="008F05FA" w:rsidRDefault="00DD5750" w:rsidP="00DD5750">
      <w:pPr>
        <w:autoSpaceDE w:val="0"/>
        <w:autoSpaceDN w:val="0"/>
        <w:adjustRightInd w:val="0"/>
        <w:spacing w:line="240" w:lineRule="auto"/>
        <w:rPr>
          <w:rFonts w:cs="CIDFont+F2"/>
          <w:color w:val="13305C"/>
        </w:rPr>
      </w:pPr>
      <w:r w:rsidRPr="008F05FA">
        <w:rPr>
          <w:rFonts w:cs="CIDFont+F2"/>
          <w:color w:val="13305C"/>
        </w:rPr>
        <w:t>Vilkår 40, ændring af- og tilføjelse til afsnit 3.</w:t>
      </w:r>
    </w:p>
    <w:p w14:paraId="21CA5ACB" w14:textId="3B85AD6A" w:rsidR="00DD5750" w:rsidRPr="008F05FA" w:rsidRDefault="00DD5750" w:rsidP="00DD5750">
      <w:pPr>
        <w:autoSpaceDE w:val="0"/>
        <w:autoSpaceDN w:val="0"/>
        <w:adjustRightInd w:val="0"/>
        <w:spacing w:line="240" w:lineRule="auto"/>
        <w:rPr>
          <w:rFonts w:cs="CIDFont+F5"/>
          <w:color w:val="000000"/>
        </w:rPr>
      </w:pPr>
      <w:r w:rsidRPr="008F05FA">
        <w:rPr>
          <w:rFonts w:cs="CIDFont+F1"/>
          <w:color w:val="000000"/>
        </w:rPr>
        <w:t xml:space="preserve">Det beskrives at </w:t>
      </w:r>
      <w:r w:rsidRPr="008F05FA">
        <w:rPr>
          <w:rFonts w:cs="CIDFont+F5"/>
          <w:color w:val="000000"/>
        </w:rPr>
        <w:t>”Hvis analysen af SS foretages af eget laboratorie, skal der en gang hvert kvartal, udføres ekstern kontrol af månedens sidste og samme flowproportionale døgn-prøve, som virksomheden har foretaget analyse på.”</w:t>
      </w:r>
    </w:p>
    <w:p w14:paraId="313258B4" w14:textId="77777777" w:rsidR="00DD5750" w:rsidRPr="008F05FA" w:rsidRDefault="00DD5750" w:rsidP="00DD5750">
      <w:pPr>
        <w:autoSpaceDE w:val="0"/>
        <w:autoSpaceDN w:val="0"/>
        <w:adjustRightInd w:val="0"/>
        <w:spacing w:line="240" w:lineRule="auto"/>
        <w:rPr>
          <w:rFonts w:cs="CIDFont+F2"/>
          <w:color w:val="000000"/>
        </w:rPr>
      </w:pPr>
    </w:p>
    <w:p w14:paraId="6B09D018" w14:textId="3EB141B3" w:rsidR="00DD5750" w:rsidRPr="008F05FA" w:rsidRDefault="00DD5750" w:rsidP="00DD5750">
      <w:pPr>
        <w:autoSpaceDE w:val="0"/>
        <w:autoSpaceDN w:val="0"/>
        <w:adjustRightInd w:val="0"/>
        <w:spacing w:line="240" w:lineRule="auto"/>
        <w:rPr>
          <w:rFonts w:cs="CIDFont+F2"/>
          <w:color w:val="000000"/>
        </w:rPr>
      </w:pPr>
      <w:r w:rsidRPr="008F05FA">
        <w:rPr>
          <w:rFonts w:cs="CIDFont+F2"/>
          <w:color w:val="13305C"/>
        </w:rPr>
        <w:t>Omkostninger, fordele og ulemper</w:t>
      </w:r>
      <w:r w:rsidRPr="008F05FA">
        <w:rPr>
          <w:rFonts w:cs="CIDFont+F2"/>
          <w:color w:val="000000"/>
        </w:rPr>
        <w:t>:</w:t>
      </w:r>
    </w:p>
    <w:p w14:paraId="72812B51" w14:textId="64D5C535" w:rsidR="00DD5750" w:rsidRPr="008F05FA" w:rsidRDefault="00DD5750" w:rsidP="008F05FA">
      <w:pPr>
        <w:pStyle w:val="Opstilling-punkttegn"/>
      </w:pPr>
      <w:r w:rsidRPr="008F05FA">
        <w:t>Ved brug af månedens sidste (markeret ovenfor) kan prøven nogle gange ikke</w:t>
      </w:r>
    </w:p>
    <w:p w14:paraId="6067B357" w14:textId="77777777"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analyseres inden for 48 eller 72 timer på grund af afhentnings- og transporttid.</w:t>
      </w:r>
    </w:p>
    <w:p w14:paraId="2EB40700" w14:textId="77777777" w:rsidR="00DD5750" w:rsidRPr="008F05FA" w:rsidRDefault="00DD5750" w:rsidP="00DD5750">
      <w:pPr>
        <w:autoSpaceDE w:val="0"/>
        <w:autoSpaceDN w:val="0"/>
        <w:adjustRightInd w:val="0"/>
        <w:spacing w:line="240" w:lineRule="auto"/>
        <w:rPr>
          <w:rFonts w:cs="CIDFont+F1"/>
          <w:color w:val="000000"/>
        </w:rPr>
      </w:pPr>
    </w:p>
    <w:p w14:paraId="0C6B5146" w14:textId="597D15A3"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Det ville være hensigtsmæssigt om ”månedens sidste” blev erstattet af ”prøve fra anden eller tredje sidste mandag i kvartalet”, så helligdage kan undgås. Herved vil der ikke være udfordringer med overholdelse af tidskrav.</w:t>
      </w:r>
    </w:p>
    <w:p w14:paraId="4216EA4A" w14:textId="77777777" w:rsidR="00DD5750" w:rsidRPr="008F05FA" w:rsidRDefault="00DD5750" w:rsidP="00DD5750">
      <w:pPr>
        <w:autoSpaceDE w:val="0"/>
        <w:autoSpaceDN w:val="0"/>
        <w:adjustRightInd w:val="0"/>
        <w:spacing w:line="240" w:lineRule="auto"/>
        <w:rPr>
          <w:rFonts w:cs="CIDFont+F1"/>
          <w:color w:val="000000"/>
        </w:rPr>
      </w:pPr>
    </w:p>
    <w:p w14:paraId="258591D9" w14:textId="1156B3A9" w:rsidR="00DD5750" w:rsidRPr="008F05FA" w:rsidRDefault="00DD5750" w:rsidP="00DD5750">
      <w:pPr>
        <w:autoSpaceDE w:val="0"/>
        <w:autoSpaceDN w:val="0"/>
        <w:adjustRightInd w:val="0"/>
        <w:spacing w:line="240" w:lineRule="auto"/>
        <w:rPr>
          <w:rFonts w:cs="CIDFont+F5"/>
          <w:color w:val="000000"/>
        </w:rPr>
      </w:pPr>
      <w:r w:rsidRPr="008F05FA">
        <w:rPr>
          <w:rFonts w:cs="CIDFont+F1"/>
          <w:color w:val="000000"/>
        </w:rPr>
        <w:lastRenderedPageBreak/>
        <w:t xml:space="preserve">Det beskrives at </w:t>
      </w:r>
      <w:r w:rsidRPr="008F05FA">
        <w:rPr>
          <w:rFonts w:cs="CIDFont+F1"/>
          <w:i/>
          <w:color w:val="000000"/>
        </w:rPr>
        <w:t>”</w:t>
      </w:r>
      <w:r w:rsidRPr="008F05FA">
        <w:rPr>
          <w:rFonts w:cs="CIDFont+F5"/>
          <w:i/>
          <w:color w:val="000000"/>
        </w:rPr>
        <w:t>Ved afvigelser på mere end 10% af emissionskoncentrationen mellem det akkrediterede laboratories prøve og virksomhedens eget laboratorie, skal virksomheden orientere tilsynsmyndigheden, med en redegørelse for årsagen til afvigelsen og en redegørelse for afhjælpende foranstaltninger.”</w:t>
      </w:r>
    </w:p>
    <w:p w14:paraId="00A72705" w14:textId="77777777" w:rsidR="00DD5750" w:rsidRPr="008F05FA" w:rsidRDefault="00DD5750" w:rsidP="00DD5750">
      <w:pPr>
        <w:autoSpaceDE w:val="0"/>
        <w:autoSpaceDN w:val="0"/>
        <w:adjustRightInd w:val="0"/>
        <w:spacing w:line="240" w:lineRule="auto"/>
        <w:rPr>
          <w:rFonts w:cs="CIDFont+F2"/>
          <w:color w:val="000000"/>
        </w:rPr>
      </w:pPr>
    </w:p>
    <w:p w14:paraId="1038F59C" w14:textId="622D5873" w:rsidR="00DD5750" w:rsidRPr="008F05FA" w:rsidRDefault="00DD5750" w:rsidP="00DD5750">
      <w:pPr>
        <w:autoSpaceDE w:val="0"/>
        <w:autoSpaceDN w:val="0"/>
        <w:adjustRightInd w:val="0"/>
        <w:spacing w:line="240" w:lineRule="auto"/>
        <w:rPr>
          <w:rFonts w:cs="CIDFont+F2"/>
          <w:color w:val="13305C"/>
        </w:rPr>
      </w:pPr>
      <w:r w:rsidRPr="008F05FA">
        <w:rPr>
          <w:rFonts w:cs="CIDFont+F2"/>
          <w:color w:val="13305C"/>
        </w:rPr>
        <w:t>Omkostninger, fordele og ulemper:</w:t>
      </w:r>
    </w:p>
    <w:p w14:paraId="658FE21E" w14:textId="30349870"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Vi har i ultimo marts 2025 fået foretaget SS analyser hos 3 akkrediterede laboratorier, som alle har analyseret på samme prøver.</w:t>
      </w:r>
    </w:p>
    <w:p w14:paraId="545C718B" w14:textId="77777777" w:rsidR="00DD5750" w:rsidRPr="008F05FA" w:rsidRDefault="00DD5750" w:rsidP="00DD5750">
      <w:pPr>
        <w:autoSpaceDE w:val="0"/>
        <w:autoSpaceDN w:val="0"/>
        <w:adjustRightInd w:val="0"/>
        <w:spacing w:line="240" w:lineRule="auto"/>
        <w:rPr>
          <w:rFonts w:cs="CIDFont+F1"/>
          <w:color w:val="000000"/>
        </w:rPr>
      </w:pPr>
    </w:p>
    <w:p w14:paraId="5BE2925B" w14:textId="11B1281C"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Hvert laboratorie fik en frisk døgnprøve samt en frisk stikprøve.</w:t>
      </w:r>
    </w:p>
    <w:p w14:paraId="768CB6AA" w14:textId="77777777" w:rsidR="00DD5750" w:rsidRPr="008F05FA" w:rsidRDefault="00DD5750" w:rsidP="00DD5750">
      <w:pPr>
        <w:autoSpaceDE w:val="0"/>
        <w:autoSpaceDN w:val="0"/>
        <w:adjustRightInd w:val="0"/>
        <w:spacing w:line="240" w:lineRule="auto"/>
        <w:rPr>
          <w:rFonts w:cs="CIDFont+F1"/>
          <w:color w:val="000000"/>
        </w:rPr>
      </w:pPr>
    </w:p>
    <w:p w14:paraId="3D6BBA21" w14:textId="61537CEB"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Resultaterne fremgår af nedenstående tabel, hvor både gennemsnittet mellem de 3 laboratorier er angivet og afvigelserne fra gennemsnittet.</w:t>
      </w:r>
    </w:p>
    <w:p w14:paraId="7FAB0BEB" w14:textId="77777777" w:rsidR="00FA5F54" w:rsidRPr="008F05FA" w:rsidRDefault="00FA5F54" w:rsidP="00DD5750">
      <w:pPr>
        <w:autoSpaceDE w:val="0"/>
        <w:autoSpaceDN w:val="0"/>
        <w:adjustRightInd w:val="0"/>
        <w:spacing w:line="240" w:lineRule="auto"/>
        <w:rPr>
          <w:rFonts w:cs="CIDFont+F1"/>
          <w:color w:val="000000"/>
        </w:rPr>
      </w:pPr>
    </w:p>
    <w:p w14:paraId="1BA10BB8" w14:textId="519FEF45"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Baseret på nedenstående tabel, anses en afvigelse på 10 % for urealistisk, og der vil altid være afvigelser.</w:t>
      </w:r>
    </w:p>
    <w:p w14:paraId="2EF40D2C" w14:textId="2EE8F828" w:rsidR="00DD5750" w:rsidRDefault="00DD5750" w:rsidP="00DD5750">
      <w:pPr>
        <w:autoSpaceDE w:val="0"/>
        <w:autoSpaceDN w:val="0"/>
        <w:adjustRightInd w:val="0"/>
        <w:spacing w:line="240" w:lineRule="auto"/>
        <w:rPr>
          <w:rFonts w:ascii="CIDFont+F1" w:hAnsi="CIDFont+F1" w:cs="CIDFont+F1"/>
          <w:color w:val="000000"/>
        </w:rPr>
      </w:pPr>
      <w:r w:rsidRPr="00DD5750">
        <w:rPr>
          <w:rFonts w:ascii="CIDFont+F1" w:hAnsi="CIDFont+F1" w:cs="CIDFont+F1"/>
          <w:noProof/>
          <w:color w:val="000000"/>
          <w:lang w:eastAsia="da-DK"/>
        </w:rPr>
        <w:drawing>
          <wp:inline distT="0" distB="0" distL="0" distR="0" wp14:anchorId="3A84E79B" wp14:editId="7F705715">
            <wp:extent cx="4643755" cy="1318895"/>
            <wp:effectExtent l="0" t="0" r="444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3755" cy="1318895"/>
                    </a:xfrm>
                    <a:prstGeom prst="rect">
                      <a:avLst/>
                    </a:prstGeom>
                  </pic:spPr>
                </pic:pic>
              </a:graphicData>
            </a:graphic>
          </wp:inline>
        </w:drawing>
      </w:r>
    </w:p>
    <w:p w14:paraId="0C4B4480" w14:textId="6FBE0357" w:rsidR="00DD5750" w:rsidRDefault="00DD5750" w:rsidP="00DD5750">
      <w:pPr>
        <w:autoSpaceDE w:val="0"/>
        <w:autoSpaceDN w:val="0"/>
        <w:adjustRightInd w:val="0"/>
        <w:spacing w:line="240" w:lineRule="auto"/>
        <w:rPr>
          <w:rFonts w:ascii="CIDFont+F6" w:hAnsi="CIDFont+F6" w:cs="CIDFont+F6"/>
          <w:color w:val="FFFFFF"/>
          <w:sz w:val="22"/>
          <w:szCs w:val="22"/>
        </w:rPr>
      </w:pPr>
      <w:r>
        <w:rPr>
          <w:rFonts w:ascii="CIDFont+F6" w:hAnsi="CIDFont+F6" w:cs="CIDFont+F6"/>
          <w:color w:val="FFFFFF"/>
          <w:sz w:val="22"/>
          <w:szCs w:val="22"/>
        </w:rPr>
        <w:t>Uende laboratorie Prøve Prøve navn SS (mg/L) Snit (mg/L)</w:t>
      </w:r>
    </w:p>
    <w:p w14:paraId="2442F776" w14:textId="4A9616D6" w:rsidR="00DD5750" w:rsidRDefault="00DD5750" w:rsidP="00DD5750">
      <w:pPr>
        <w:autoSpaceDE w:val="0"/>
        <w:autoSpaceDN w:val="0"/>
        <w:adjustRightInd w:val="0"/>
        <w:spacing w:line="240" w:lineRule="auto"/>
        <w:rPr>
          <w:rFonts w:ascii="CIDFont+F6" w:hAnsi="CIDFont+F6" w:cs="CIDFont+F6"/>
          <w:color w:val="FFFFFF"/>
          <w:sz w:val="22"/>
          <w:szCs w:val="22"/>
        </w:rPr>
      </w:pPr>
      <w:r>
        <w:rPr>
          <w:rFonts w:ascii="CIDFont+F6" w:hAnsi="CIDFont+F6" w:cs="CIDFont+F6"/>
          <w:color w:val="FFFFFF"/>
          <w:sz w:val="22"/>
          <w:szCs w:val="22"/>
        </w:rPr>
        <w:t>A</w:t>
      </w:r>
      <w:r w:rsidR="00FA5F54">
        <w:rPr>
          <w:rFonts w:ascii="CIDFont+F6" w:hAnsi="CIDFont+F6" w:cs="CIDFont+F6"/>
          <w:color w:val="FFFFFF"/>
          <w:sz w:val="22"/>
          <w:szCs w:val="22"/>
        </w:rPr>
        <w:t>lse fra</w:t>
      </w:r>
      <w:r>
        <w:rPr>
          <w:rFonts w:ascii="CIDFont+F6" w:hAnsi="CIDFont+F6" w:cs="CIDFont+F6"/>
          <w:color w:val="FFFFFF"/>
          <w:sz w:val="22"/>
          <w:szCs w:val="22"/>
        </w:rPr>
        <w:t>nemsnit</w:t>
      </w:r>
    </w:p>
    <w:p w14:paraId="0F9C147D" w14:textId="77777777" w:rsidR="00DD5750" w:rsidRPr="008F05FA" w:rsidRDefault="00DD5750" w:rsidP="00DD5750">
      <w:pPr>
        <w:autoSpaceDE w:val="0"/>
        <w:autoSpaceDN w:val="0"/>
        <w:adjustRightInd w:val="0"/>
        <w:spacing w:line="240" w:lineRule="auto"/>
        <w:rPr>
          <w:rFonts w:cs="CIDFont+F2"/>
          <w:color w:val="13305C"/>
        </w:rPr>
      </w:pPr>
      <w:r w:rsidRPr="008F05FA">
        <w:rPr>
          <w:rFonts w:cs="CIDFont+F2"/>
          <w:color w:val="13305C"/>
        </w:rPr>
        <w:t>Tilføjelse til vilkår 61 – tilføjelse til Bilag 10.</w:t>
      </w:r>
    </w:p>
    <w:p w14:paraId="278DDB14" w14:textId="77777777" w:rsidR="00FA5F54" w:rsidRPr="008F05FA" w:rsidRDefault="00FA5F54" w:rsidP="00DD5750">
      <w:pPr>
        <w:autoSpaceDE w:val="0"/>
        <w:autoSpaceDN w:val="0"/>
        <w:adjustRightInd w:val="0"/>
        <w:spacing w:line="240" w:lineRule="auto"/>
        <w:rPr>
          <w:rFonts w:cs="CIDFont+F1"/>
          <w:color w:val="000000"/>
        </w:rPr>
      </w:pPr>
    </w:p>
    <w:p w14:paraId="71CABC66" w14:textId="2550CB24"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Ingen kommentarer fra IWS.</w:t>
      </w:r>
    </w:p>
    <w:p w14:paraId="0DF4C004" w14:textId="77777777" w:rsidR="00FA5F54" w:rsidRPr="008F05FA" w:rsidRDefault="00FA5F54" w:rsidP="00DD5750">
      <w:pPr>
        <w:autoSpaceDE w:val="0"/>
        <w:autoSpaceDN w:val="0"/>
        <w:adjustRightInd w:val="0"/>
        <w:spacing w:line="240" w:lineRule="auto"/>
        <w:rPr>
          <w:rFonts w:cs="CIDFont+F2"/>
          <w:color w:val="13305C"/>
        </w:rPr>
      </w:pPr>
    </w:p>
    <w:p w14:paraId="09AA8FB7" w14:textId="69F242AC" w:rsidR="00DD5750" w:rsidRPr="008F05FA" w:rsidRDefault="00DD5750" w:rsidP="00DD5750">
      <w:pPr>
        <w:autoSpaceDE w:val="0"/>
        <w:autoSpaceDN w:val="0"/>
        <w:adjustRightInd w:val="0"/>
        <w:spacing w:line="240" w:lineRule="auto"/>
        <w:rPr>
          <w:rFonts w:cs="CIDFont+F2"/>
          <w:color w:val="13305C"/>
        </w:rPr>
      </w:pPr>
      <w:r w:rsidRPr="008F05FA">
        <w:rPr>
          <w:rFonts w:cs="CIDFont+F2"/>
          <w:color w:val="13305C"/>
        </w:rPr>
        <w:t>Miljøstyrelsens baggrund for fastsættelse af analysefrekvens, side 3 af 8.</w:t>
      </w:r>
    </w:p>
    <w:p w14:paraId="38B3C67A" w14:textId="474B82C5" w:rsidR="00DD5750" w:rsidRPr="008F05FA" w:rsidRDefault="00DD5750" w:rsidP="00DD5750">
      <w:pPr>
        <w:autoSpaceDE w:val="0"/>
        <w:autoSpaceDN w:val="0"/>
        <w:adjustRightInd w:val="0"/>
        <w:spacing w:line="240" w:lineRule="auto"/>
        <w:rPr>
          <w:rFonts w:cs="CIDFont+F5"/>
          <w:i/>
          <w:color w:val="000000"/>
        </w:rPr>
      </w:pPr>
      <w:r w:rsidRPr="008F05FA">
        <w:rPr>
          <w:rFonts w:cs="CIDFont+F5"/>
          <w:i/>
          <w:color w:val="000000"/>
        </w:rPr>
        <w:t>Miljøstyrelsen har samtidig accepteret jvf. vilkår 40, 2. afsnit, at virksomheden anvender eget</w:t>
      </w:r>
      <w:r w:rsidR="00FA5F54" w:rsidRPr="008F05FA">
        <w:rPr>
          <w:rFonts w:cs="CIDFont+F5"/>
          <w:i/>
          <w:color w:val="000000"/>
        </w:rPr>
        <w:t xml:space="preserve"> </w:t>
      </w:r>
      <w:r w:rsidRPr="008F05FA">
        <w:rPr>
          <w:rFonts w:cs="CIDFont+F5"/>
          <w:i/>
          <w:color w:val="000000"/>
        </w:rPr>
        <w:t>laboratorium under anvendelse af analysemetode DS/EN 872-2005 forudsat at virksomheden</w:t>
      </w:r>
      <w:r w:rsidR="00FA5F54" w:rsidRPr="008F05FA">
        <w:rPr>
          <w:rFonts w:cs="CIDFont+F5"/>
          <w:i/>
          <w:color w:val="000000"/>
        </w:rPr>
        <w:t xml:space="preserve"> </w:t>
      </w:r>
      <w:r w:rsidRPr="008F05FA">
        <w:rPr>
          <w:rFonts w:cs="CIDFont+F5"/>
          <w:i/>
          <w:color w:val="000000"/>
        </w:rPr>
        <w:t>jvf. vilkår 40, 2. afsnit deltager i interkalibrering og benytter godkendte procedure og at</w:t>
      </w:r>
      <w:r w:rsidR="00FA5F54" w:rsidRPr="008F05FA">
        <w:rPr>
          <w:rFonts w:cs="CIDFont+F5"/>
          <w:i/>
          <w:color w:val="000000"/>
        </w:rPr>
        <w:t xml:space="preserve"> </w:t>
      </w:r>
      <w:r w:rsidRPr="008F05FA">
        <w:rPr>
          <w:rFonts w:cs="CIDFont+F5"/>
          <w:i/>
          <w:color w:val="000000"/>
        </w:rPr>
        <w:t>kravene i ISO 17025 opfyldes.</w:t>
      </w:r>
    </w:p>
    <w:p w14:paraId="246606E7" w14:textId="77777777" w:rsidR="00FA5F54" w:rsidRPr="008F05FA" w:rsidRDefault="00FA5F54" w:rsidP="00DD5750">
      <w:pPr>
        <w:autoSpaceDE w:val="0"/>
        <w:autoSpaceDN w:val="0"/>
        <w:adjustRightInd w:val="0"/>
        <w:spacing w:line="240" w:lineRule="auto"/>
        <w:rPr>
          <w:rFonts w:cs="CIDFont+F2"/>
          <w:color w:val="000000"/>
        </w:rPr>
      </w:pPr>
    </w:p>
    <w:p w14:paraId="63D21B66" w14:textId="60FEA753" w:rsidR="00DD5750" w:rsidRPr="008F05FA" w:rsidRDefault="00DD5750" w:rsidP="00DD5750">
      <w:pPr>
        <w:autoSpaceDE w:val="0"/>
        <w:autoSpaceDN w:val="0"/>
        <w:adjustRightInd w:val="0"/>
        <w:spacing w:line="240" w:lineRule="auto"/>
        <w:rPr>
          <w:rFonts w:cs="CIDFont+F2"/>
          <w:color w:val="13305C"/>
        </w:rPr>
      </w:pPr>
      <w:r w:rsidRPr="008F05FA">
        <w:rPr>
          <w:rFonts w:cs="CIDFont+F2"/>
          <w:color w:val="13305C"/>
        </w:rPr>
        <w:t>Omkostninger, fordele og ulemper:</w:t>
      </w:r>
    </w:p>
    <w:p w14:paraId="5B7C3AED" w14:textId="75DDAD29" w:rsidR="00DD5750" w:rsidRPr="008F05FA" w:rsidRDefault="00DD5750" w:rsidP="00DD5750">
      <w:pPr>
        <w:autoSpaceDE w:val="0"/>
        <w:autoSpaceDN w:val="0"/>
        <w:adjustRightInd w:val="0"/>
        <w:spacing w:line="240" w:lineRule="auto"/>
        <w:rPr>
          <w:rFonts w:cs="CIDFont+F1"/>
          <w:color w:val="000000"/>
        </w:rPr>
      </w:pPr>
      <w:r w:rsidRPr="008F05FA">
        <w:rPr>
          <w:rFonts w:cs="CIDFont+F1"/>
          <w:color w:val="000000"/>
        </w:rPr>
        <w:t>Vi deltager i interkalibreringer/præstationsprøvninger, og følger analysemetode DS/EN 872-2005 med godkendte procedure, og håber dette er tilstrækkeligt, da vi ikke er certificeret i</w:t>
      </w:r>
      <w:r w:rsidR="00FA5F54" w:rsidRPr="008F05FA">
        <w:rPr>
          <w:rFonts w:cs="CIDFont+F1"/>
          <w:color w:val="000000"/>
        </w:rPr>
        <w:t xml:space="preserve"> </w:t>
      </w:r>
      <w:r w:rsidRPr="008F05FA">
        <w:rPr>
          <w:rFonts w:cs="CIDFont+F1"/>
          <w:color w:val="000000"/>
        </w:rPr>
        <w:t>hht. ISO17025. En certificering efter 17025 vil ikke være muligt for laboratoriet, da det bl.a.</w:t>
      </w:r>
      <w:r w:rsidR="00FA5F54" w:rsidRPr="008F05FA">
        <w:rPr>
          <w:rFonts w:cs="CIDFont+F1"/>
          <w:color w:val="000000"/>
        </w:rPr>
        <w:t xml:space="preserve"> </w:t>
      </w:r>
      <w:r w:rsidRPr="008F05FA">
        <w:rPr>
          <w:rFonts w:cs="CIDFont+F1"/>
          <w:color w:val="000000"/>
        </w:rPr>
        <w:t>kræver at laboratoriet ledes og drives uafhængig af driften på anlægget, og vi er en samlet</w:t>
      </w:r>
      <w:r w:rsidR="00FA5F54" w:rsidRPr="008F05FA">
        <w:rPr>
          <w:rFonts w:cs="CIDFont+F1"/>
          <w:color w:val="000000"/>
        </w:rPr>
        <w:t xml:space="preserve"> </w:t>
      </w:r>
      <w:r w:rsidRPr="008F05FA">
        <w:rPr>
          <w:rFonts w:cs="CIDFont+F1"/>
          <w:color w:val="000000"/>
        </w:rPr>
        <w:t>organisation.</w:t>
      </w:r>
    </w:p>
    <w:p w14:paraId="6BC43DE0" w14:textId="77777777" w:rsidR="00FA5F54" w:rsidRPr="008F05FA" w:rsidRDefault="00FA5F54" w:rsidP="00DD5750">
      <w:pPr>
        <w:autoSpaceDE w:val="0"/>
        <w:autoSpaceDN w:val="0"/>
        <w:adjustRightInd w:val="0"/>
        <w:spacing w:line="240" w:lineRule="auto"/>
        <w:rPr>
          <w:rFonts w:cs="CIDFont+F1"/>
          <w:color w:val="000000"/>
        </w:rPr>
      </w:pPr>
    </w:p>
    <w:p w14:paraId="07EC8279" w14:textId="2F813D34" w:rsidR="00DD5750" w:rsidRPr="008F05FA" w:rsidRDefault="00DD5750" w:rsidP="00FA5F54">
      <w:pPr>
        <w:autoSpaceDE w:val="0"/>
        <w:autoSpaceDN w:val="0"/>
        <w:adjustRightInd w:val="0"/>
        <w:spacing w:line="240" w:lineRule="auto"/>
        <w:rPr>
          <w:rFonts w:cs="CIDFont+F1"/>
          <w:color w:val="000000"/>
        </w:rPr>
      </w:pPr>
      <w:r w:rsidRPr="008F05FA">
        <w:rPr>
          <w:rFonts w:cs="CIDFont+F1"/>
          <w:color w:val="000000"/>
        </w:rPr>
        <w:t>Hvis dette afvises, skal analyser udføres eksternt, hvilket vil medføre ekstra udgifter 90-100.000 kr. /år (2025 priser).</w:t>
      </w:r>
    </w:p>
    <w:p w14:paraId="0C15BB3A" w14:textId="38B2700C" w:rsidR="000B3B48" w:rsidRPr="008F05FA" w:rsidRDefault="000B3B48" w:rsidP="00FA5F54">
      <w:pPr>
        <w:autoSpaceDE w:val="0"/>
        <w:autoSpaceDN w:val="0"/>
        <w:adjustRightInd w:val="0"/>
        <w:spacing w:line="240" w:lineRule="auto"/>
        <w:rPr>
          <w:rFonts w:cs="CIDFont+F1"/>
          <w:color w:val="000000"/>
        </w:rPr>
      </w:pPr>
    </w:p>
    <w:p w14:paraId="1AB37347" w14:textId="628D2DF1" w:rsidR="000B3B48" w:rsidRPr="008F05FA" w:rsidRDefault="000B3B48" w:rsidP="000B3B48">
      <w:pPr>
        <w:autoSpaceDE w:val="0"/>
        <w:autoSpaceDN w:val="0"/>
        <w:adjustRightInd w:val="0"/>
        <w:spacing w:line="240" w:lineRule="auto"/>
      </w:pPr>
      <w:r w:rsidRPr="008F05FA">
        <w:t>Virksomheden har i mail af 23. april 2025 sendt supplerende kommentarer vedrørende forskelle på analyseresultater af SS.</w:t>
      </w:r>
    </w:p>
    <w:p w14:paraId="5D284F57" w14:textId="77777777" w:rsidR="000B3B48" w:rsidRPr="008F05FA" w:rsidRDefault="000B3B48" w:rsidP="000B3B48">
      <w:pPr>
        <w:autoSpaceDE w:val="0"/>
        <w:autoSpaceDN w:val="0"/>
        <w:adjustRightInd w:val="0"/>
        <w:spacing w:line="240" w:lineRule="auto"/>
      </w:pPr>
    </w:p>
    <w:p w14:paraId="2560B721" w14:textId="742654AB" w:rsidR="000B3B48" w:rsidRPr="008F05FA" w:rsidRDefault="000B3B48" w:rsidP="000B3B48">
      <w:pPr>
        <w:autoSpaceDE w:val="0"/>
        <w:autoSpaceDN w:val="0"/>
        <w:adjustRightInd w:val="0"/>
        <w:spacing w:line="240" w:lineRule="auto"/>
      </w:pPr>
      <w:r w:rsidRPr="008F05FA">
        <w:t xml:space="preserve">”Vores egne resultater for SS på de vandprøver så ud som følgende:  </w:t>
      </w:r>
    </w:p>
    <w:p w14:paraId="0A5E2138" w14:textId="77777777" w:rsidR="000B3B48" w:rsidRPr="008F05FA" w:rsidRDefault="000B3B48" w:rsidP="000B3B48">
      <w:pPr>
        <w:autoSpaceDE w:val="0"/>
        <w:autoSpaceDN w:val="0"/>
        <w:adjustRightInd w:val="0"/>
        <w:spacing w:line="240" w:lineRule="auto"/>
      </w:pPr>
      <w:r w:rsidRPr="008F05FA">
        <w:t>Frisk udløb (Udløb A ) = 34</w:t>
      </w:r>
    </w:p>
    <w:p w14:paraId="582D059C" w14:textId="77777777" w:rsidR="000B3B48" w:rsidRPr="008F05FA" w:rsidRDefault="000B3B48" w:rsidP="000B3B48">
      <w:pPr>
        <w:autoSpaceDE w:val="0"/>
        <w:autoSpaceDN w:val="0"/>
        <w:adjustRightInd w:val="0"/>
        <w:spacing w:line="240" w:lineRule="auto"/>
      </w:pPr>
      <w:r w:rsidRPr="008F05FA">
        <w:t>Døgn udløb (udløb) = 40</w:t>
      </w:r>
    </w:p>
    <w:p w14:paraId="523D0837" w14:textId="77777777" w:rsidR="000B3B48" w:rsidRPr="008F05FA" w:rsidRDefault="000B3B48" w:rsidP="000B3B48">
      <w:pPr>
        <w:autoSpaceDE w:val="0"/>
        <w:autoSpaceDN w:val="0"/>
        <w:adjustRightInd w:val="0"/>
        <w:spacing w:line="240" w:lineRule="auto"/>
      </w:pPr>
    </w:p>
    <w:p w14:paraId="0A70F7F5" w14:textId="77777777" w:rsidR="000B3B48" w:rsidRPr="008F05FA" w:rsidRDefault="000B3B48" w:rsidP="000B3B48">
      <w:pPr>
        <w:autoSpaceDE w:val="0"/>
        <w:autoSpaceDN w:val="0"/>
        <w:adjustRightInd w:val="0"/>
        <w:spacing w:line="240" w:lineRule="auto"/>
      </w:pPr>
      <w:r w:rsidRPr="008F05FA">
        <w:t xml:space="preserve">Vi undrede os over disse resultater, da vi følger standarden, og har derfor efterfølgende haft dialog med eksternt laboratorie for at kortlægge, hvordan håndteringen er forskellig. </w:t>
      </w:r>
    </w:p>
    <w:p w14:paraId="2AE51A8B" w14:textId="77777777" w:rsidR="000B3B48" w:rsidRDefault="000B3B48" w:rsidP="000B3B48">
      <w:pPr>
        <w:autoSpaceDE w:val="0"/>
        <w:autoSpaceDN w:val="0"/>
        <w:adjustRightInd w:val="0"/>
        <w:spacing w:line="240" w:lineRule="auto"/>
      </w:pPr>
    </w:p>
    <w:p w14:paraId="3238043D" w14:textId="77777777" w:rsidR="000B3B48" w:rsidRDefault="000B3B48" w:rsidP="000B3B48">
      <w:pPr>
        <w:autoSpaceDE w:val="0"/>
        <w:autoSpaceDN w:val="0"/>
        <w:adjustRightInd w:val="0"/>
        <w:spacing w:line="240" w:lineRule="auto"/>
      </w:pPr>
      <w:r>
        <w:t xml:space="preserve">Vi har konstateret at det eksterne laboratorie skylder/fugter filteret inden prøven påføres, hvilket vi ikke har gjort. Der er ikke angivet noget i standarden om dette. </w:t>
      </w:r>
    </w:p>
    <w:p w14:paraId="2A07656A" w14:textId="4A368AAC" w:rsidR="000B3B48" w:rsidRDefault="000B3B48" w:rsidP="000B3B48">
      <w:pPr>
        <w:autoSpaceDE w:val="0"/>
        <w:autoSpaceDN w:val="0"/>
        <w:adjustRightInd w:val="0"/>
        <w:spacing w:line="240" w:lineRule="auto"/>
      </w:pPr>
      <w:r>
        <w:t>Vi har lavet en afvigelse på vores SS analyser og siden den 14.april 2025</w:t>
      </w:r>
      <w:r w:rsidR="008F05FA">
        <w:t>,</w:t>
      </w:r>
      <w:r>
        <w:t xml:space="preserve"> er vi begyndt at skylde filteret inden vi påfører prøven. </w:t>
      </w:r>
    </w:p>
    <w:p w14:paraId="78CA5165" w14:textId="77777777" w:rsidR="000B3B48" w:rsidRDefault="000B3B48" w:rsidP="000B3B48">
      <w:pPr>
        <w:autoSpaceDE w:val="0"/>
        <w:autoSpaceDN w:val="0"/>
        <w:adjustRightInd w:val="0"/>
        <w:spacing w:line="240" w:lineRule="auto"/>
      </w:pPr>
    </w:p>
    <w:p w14:paraId="04A1913F" w14:textId="77777777" w:rsidR="000B3B48" w:rsidRDefault="000B3B48" w:rsidP="000B3B48">
      <w:pPr>
        <w:autoSpaceDE w:val="0"/>
        <w:autoSpaceDN w:val="0"/>
        <w:adjustRightInd w:val="0"/>
        <w:spacing w:line="240" w:lineRule="auto"/>
      </w:pPr>
      <w:r>
        <w:t xml:space="preserve">Vores målinger på SS har efter vi er begyndt at skylde filteret inden påføring af prøve ligget i intervallet 10-15 mg/l hvilket stemmer overens med det vi så, som de eksterne laboratorier lavede på den koordinerede prøve. </w:t>
      </w:r>
    </w:p>
    <w:p w14:paraId="454DD39C" w14:textId="77777777" w:rsidR="000B3B48" w:rsidRDefault="000B3B48" w:rsidP="000B3B48">
      <w:pPr>
        <w:autoSpaceDE w:val="0"/>
        <w:autoSpaceDN w:val="0"/>
        <w:adjustRightInd w:val="0"/>
        <w:spacing w:line="240" w:lineRule="auto"/>
      </w:pPr>
    </w:p>
    <w:p w14:paraId="3081591F" w14:textId="4E65CDEE" w:rsidR="000B3B48" w:rsidRDefault="000B3B48" w:rsidP="000B3B48">
      <w:pPr>
        <w:autoSpaceDE w:val="0"/>
        <w:autoSpaceDN w:val="0"/>
        <w:adjustRightInd w:val="0"/>
        <w:spacing w:line="240" w:lineRule="auto"/>
      </w:pPr>
      <w:r>
        <w:t>Vi tænker at gentage forsøget med at sende en vandprøve til et laboratorie og samtidig analysere på samme prøve selv, for at se hvordan det ligger, når vi har ændret proceduren.”</w:t>
      </w:r>
    </w:p>
    <w:p w14:paraId="329A11C2" w14:textId="5EDF1375" w:rsidR="00807306" w:rsidRDefault="00807306" w:rsidP="000B3B48">
      <w:pPr>
        <w:autoSpaceDE w:val="0"/>
        <w:autoSpaceDN w:val="0"/>
        <w:adjustRightInd w:val="0"/>
        <w:spacing w:line="240" w:lineRule="auto"/>
      </w:pPr>
    </w:p>
    <w:p w14:paraId="5639B712" w14:textId="58D7B913" w:rsidR="00C97194" w:rsidRDefault="00807306" w:rsidP="000B3B48">
      <w:pPr>
        <w:autoSpaceDE w:val="0"/>
        <w:autoSpaceDN w:val="0"/>
        <w:adjustRightInd w:val="0"/>
        <w:spacing w:line="240" w:lineRule="auto"/>
      </w:pPr>
      <w:r>
        <w:t>På baggrund a</w:t>
      </w:r>
      <w:r w:rsidR="00182B88">
        <w:t>f Virksomhedens høringssvar,</w:t>
      </w:r>
      <w:r>
        <w:t xml:space="preserve"> bad Miljøstyrelsen referencelaboratoriet (Eurofins) om en udta</w:t>
      </w:r>
      <w:r w:rsidR="00C97194">
        <w:t>lelse vedrørende en mulig årsag til forskellene på resultaterne af de akkrediterede analyser</w:t>
      </w:r>
      <w:r w:rsidR="00F612A4">
        <w:t xml:space="preserve"> der var udført på samme prøve</w:t>
      </w:r>
      <w:r w:rsidR="00C97194">
        <w:t>. Eurofins svar er refere</w:t>
      </w:r>
      <w:r w:rsidR="00B71C22">
        <w:t>re</w:t>
      </w:r>
      <w:r w:rsidR="00C97194">
        <w:t>t under begrundelser for vilkår. Miljøstyrelsen sendte forslag til ændringer på baggrund af Eurofins udtalelser i mail af 30. april 2025 og bad om virksomhedens kommentarer.</w:t>
      </w:r>
    </w:p>
    <w:p w14:paraId="21CC4BAA" w14:textId="77777777" w:rsidR="00C97194" w:rsidRDefault="00C97194" w:rsidP="000B3B48">
      <w:pPr>
        <w:autoSpaceDE w:val="0"/>
        <w:autoSpaceDN w:val="0"/>
        <w:adjustRightInd w:val="0"/>
        <w:spacing w:line="240" w:lineRule="auto"/>
      </w:pPr>
    </w:p>
    <w:p w14:paraId="2EFA51BC" w14:textId="1818C161" w:rsidR="00807306" w:rsidRPr="004E3B26" w:rsidRDefault="00C97194" w:rsidP="000B3B48">
      <w:pPr>
        <w:autoSpaceDE w:val="0"/>
        <w:autoSpaceDN w:val="0"/>
        <w:adjustRightInd w:val="0"/>
        <w:spacing w:line="240" w:lineRule="auto"/>
      </w:pPr>
      <w:r>
        <w:t xml:space="preserve"> Virksomheden sendte svar i mail af 5. maj 2025.</w:t>
      </w:r>
    </w:p>
    <w:p w14:paraId="3FA918C2" w14:textId="2E19C297" w:rsidR="00CC32B3" w:rsidRDefault="00CC32B3" w:rsidP="006D2887">
      <w:pPr>
        <w:pStyle w:val="Dokumentoverskrift"/>
      </w:pPr>
    </w:p>
    <w:p w14:paraId="2D4ADCB8" w14:textId="17AF1F5F" w:rsidR="00807306" w:rsidRPr="00D856AF" w:rsidRDefault="00C97194" w:rsidP="006D2887">
      <w:pPr>
        <w:pStyle w:val="Dokumentoverskrift"/>
        <w:rPr>
          <w:b w:val="0"/>
          <w:i/>
        </w:rPr>
      </w:pPr>
      <w:r w:rsidRPr="00D856AF">
        <w:rPr>
          <w:b w:val="0"/>
          <w:i/>
        </w:rPr>
        <w:t>Virksomhedens kommentarer til brug af filtertypen Whatman GF/A</w:t>
      </w:r>
    </w:p>
    <w:p w14:paraId="4881B475" w14:textId="77777777" w:rsidR="00807306" w:rsidRPr="005A5732" w:rsidRDefault="00807306" w:rsidP="00807306">
      <w:pPr>
        <w:spacing w:line="240" w:lineRule="auto"/>
        <w:rPr>
          <w:rFonts w:ascii="Calibri" w:eastAsia="Times New Roman" w:hAnsi="Calibri" w:cs="Calibri"/>
          <w:sz w:val="24"/>
          <w:szCs w:val="24"/>
          <w:lang w:eastAsia="da-DK"/>
        </w:rPr>
      </w:pPr>
      <w:r w:rsidRPr="005A5732">
        <w:rPr>
          <w:rFonts w:ascii="Calibri" w:eastAsia="Times New Roman" w:hAnsi="Calibri" w:cs="Calibri"/>
          <w:sz w:val="24"/>
          <w:szCs w:val="24"/>
          <w:lang w:eastAsia="da-DK"/>
        </w:rPr>
        <w:t>Fremgangsmåden der kan/skal stilles krav om, må være standarden DS/EN 872:2005</w:t>
      </w:r>
    </w:p>
    <w:p w14:paraId="32F4B81C" w14:textId="0416CC64" w:rsidR="00807306" w:rsidRPr="005A5732" w:rsidRDefault="00807306" w:rsidP="00807306">
      <w:pPr>
        <w:spacing w:line="240" w:lineRule="auto"/>
        <w:rPr>
          <w:rFonts w:ascii="Calibri" w:eastAsia="Times New Roman" w:hAnsi="Calibri" w:cs="Calibri"/>
          <w:sz w:val="24"/>
          <w:szCs w:val="24"/>
          <w:lang w:eastAsia="da-DK"/>
        </w:rPr>
      </w:pPr>
      <w:r w:rsidRPr="005A5732">
        <w:rPr>
          <w:rFonts w:ascii="Calibri" w:eastAsia="Times New Roman" w:hAnsi="Calibri" w:cs="Calibri"/>
          <w:sz w:val="24"/>
          <w:szCs w:val="24"/>
          <w:lang w:eastAsia="da-DK"/>
        </w:rPr>
        <w:t xml:space="preserve">Standarden DS/EN 872:2005 (B) er en opdatering af den tidligere standard DS 207:1985 (A). I den tidligere standard DS 207:1985(A) var kravet til filteret meget specifikt, dette er blevet lempet i den nyeste standard DS/EN 872:2005 (B). En standard metode kan ikke stille krav til specifik filterproducent, hvilket den nye heller ikke gør, den kommer med Whatman GF/A som eksempel. Tabellen herunder kommer med adskillige filtre producenter/forhandlere, hvor filteret har samme kvalitet </w:t>
      </w:r>
      <w:r w:rsidR="00B71C22" w:rsidRPr="005A5732">
        <w:rPr>
          <w:rFonts w:ascii="Calibri" w:eastAsia="Times New Roman" w:hAnsi="Calibri" w:cs="Calibri"/>
          <w:sz w:val="24"/>
          <w:szCs w:val="24"/>
          <w:lang w:eastAsia="da-DK"/>
        </w:rPr>
        <w:t>som Whatman</w:t>
      </w:r>
      <w:r w:rsidRPr="005A5732">
        <w:rPr>
          <w:rFonts w:ascii="Calibri" w:eastAsia="Times New Roman" w:hAnsi="Calibri" w:cs="Calibri"/>
          <w:sz w:val="24"/>
          <w:szCs w:val="24"/>
          <w:lang w:eastAsia="da-DK"/>
        </w:rPr>
        <w:t> GF/A. </w:t>
      </w:r>
    </w:p>
    <w:p w14:paraId="7147C836" w14:textId="77777777" w:rsidR="00807306" w:rsidRPr="005A5732" w:rsidRDefault="00807306" w:rsidP="00807306">
      <w:pPr>
        <w:spacing w:line="240" w:lineRule="auto"/>
        <w:rPr>
          <w:rFonts w:ascii="Calibri" w:eastAsia="Times New Roman" w:hAnsi="Calibri" w:cs="Calibri"/>
          <w:sz w:val="24"/>
          <w:szCs w:val="24"/>
          <w:lang w:eastAsia="da-DK"/>
        </w:rPr>
      </w:pPr>
      <w:r w:rsidRPr="005A5732">
        <w:rPr>
          <w:rFonts w:ascii="Calibri" w:eastAsia="Times New Roman" w:hAnsi="Calibri" w:cs="Calibri"/>
          <w:sz w:val="24"/>
          <w:szCs w:val="24"/>
          <w:lang w:eastAsia="da-DK"/>
        </w:rPr>
        <w:t>IWS anvender VWR691 filtre, som er samme type som Whatman GF/A. </w:t>
      </w:r>
    </w:p>
    <w:p w14:paraId="69D8A8BD" w14:textId="77777777" w:rsidR="00807306" w:rsidRPr="005A5732" w:rsidRDefault="00807306" w:rsidP="00807306">
      <w:pPr>
        <w:spacing w:line="240" w:lineRule="auto"/>
        <w:rPr>
          <w:rFonts w:ascii="Calibri" w:eastAsia="Times New Roman" w:hAnsi="Calibri" w:cs="Calibri"/>
          <w:sz w:val="24"/>
          <w:szCs w:val="24"/>
          <w:lang w:eastAsia="da-DK"/>
        </w:rPr>
      </w:pPr>
      <w:r w:rsidRPr="005A5732">
        <w:rPr>
          <w:rFonts w:ascii="Calibri" w:eastAsia="Times New Roman" w:hAnsi="Calibri" w:cs="Calibri"/>
          <w:sz w:val="24"/>
          <w:szCs w:val="24"/>
          <w:lang w:eastAsia="da-DK"/>
        </w:rPr>
        <w:t> </w:t>
      </w:r>
    </w:p>
    <w:p w14:paraId="37CE54DE" w14:textId="6291A8C0" w:rsidR="00807306" w:rsidRPr="00807306" w:rsidRDefault="00F612A4" w:rsidP="00807306">
      <w:pPr>
        <w:spacing w:line="240" w:lineRule="auto"/>
        <w:rPr>
          <w:rFonts w:ascii="Calibri" w:eastAsia="Times New Roman" w:hAnsi="Calibri" w:cs="Calibri"/>
          <w:color w:val="1F1F1F"/>
          <w:sz w:val="24"/>
          <w:szCs w:val="24"/>
          <w:lang w:eastAsia="da-DK"/>
        </w:rPr>
      </w:pPr>
      <w:r>
        <w:rPr>
          <w:rFonts w:ascii="Calibri" w:eastAsia="Times New Roman" w:hAnsi="Calibri" w:cs="Calibri"/>
          <w:color w:val="1F1F1F"/>
          <w:sz w:val="24"/>
          <w:szCs w:val="24"/>
          <w:lang w:eastAsia="da-DK"/>
        </w:rPr>
        <w:t xml:space="preserve">(skema med andre filtertyper kan ikke kopieres) </w:t>
      </w:r>
    </w:p>
    <w:p w14:paraId="019AAC4F" w14:textId="77777777" w:rsidR="00807306" w:rsidRPr="005A5732" w:rsidRDefault="00807306" w:rsidP="00807306">
      <w:pPr>
        <w:spacing w:line="240" w:lineRule="auto"/>
        <w:rPr>
          <w:rFonts w:ascii="Calibri" w:eastAsia="Times New Roman" w:hAnsi="Calibri" w:cs="Calibri"/>
          <w:sz w:val="24"/>
          <w:szCs w:val="24"/>
          <w:lang w:eastAsia="da-DK"/>
        </w:rPr>
      </w:pPr>
    </w:p>
    <w:p w14:paraId="25D0F624" w14:textId="77777777" w:rsidR="00807306" w:rsidRPr="005A5732" w:rsidRDefault="00807306" w:rsidP="00807306">
      <w:pPr>
        <w:spacing w:line="240" w:lineRule="auto"/>
        <w:rPr>
          <w:rFonts w:ascii="Calibri" w:eastAsia="Times New Roman" w:hAnsi="Calibri" w:cs="Calibri"/>
          <w:sz w:val="24"/>
          <w:szCs w:val="24"/>
          <w:lang w:eastAsia="da-DK"/>
        </w:rPr>
      </w:pPr>
      <w:r w:rsidRPr="005A5732">
        <w:rPr>
          <w:rFonts w:ascii="Calibri" w:eastAsia="Times New Roman" w:hAnsi="Calibri" w:cs="Calibri"/>
          <w:sz w:val="24"/>
          <w:szCs w:val="24"/>
          <w:lang w:eastAsia="da-DK"/>
        </w:rPr>
        <w:t>Såfremt der stilles krav til at der skal anvendes Whatman GF/A, udelukkes en række akkrediterede laboratorier som vi kan sammenligne os med.  </w:t>
      </w:r>
    </w:p>
    <w:p w14:paraId="454BB6D1" w14:textId="49A77F68" w:rsidR="00F612A4" w:rsidRPr="005A5732" w:rsidRDefault="00807306" w:rsidP="00807306">
      <w:pPr>
        <w:spacing w:line="240" w:lineRule="auto"/>
        <w:rPr>
          <w:rFonts w:ascii="Calibri" w:eastAsia="Times New Roman" w:hAnsi="Calibri" w:cs="Calibri"/>
          <w:i/>
          <w:sz w:val="24"/>
          <w:szCs w:val="24"/>
          <w:lang w:eastAsia="da-DK"/>
        </w:rPr>
      </w:pPr>
      <w:r w:rsidRPr="005A5732">
        <w:rPr>
          <w:rFonts w:ascii="Calibri" w:eastAsia="Times New Roman" w:hAnsi="Calibri" w:cs="Calibri"/>
          <w:sz w:val="24"/>
          <w:szCs w:val="24"/>
          <w:lang w:eastAsia="da-DK"/>
        </w:rPr>
        <w:br/>
      </w:r>
      <w:r w:rsidR="00F612A4" w:rsidRPr="005A5732">
        <w:rPr>
          <w:rFonts w:ascii="Calibri" w:eastAsia="Times New Roman" w:hAnsi="Calibri" w:cs="Calibri"/>
          <w:i/>
          <w:sz w:val="24"/>
          <w:szCs w:val="24"/>
          <w:lang w:eastAsia="da-DK"/>
        </w:rPr>
        <w:t>Virksomhedens kommentarer til, at der skal anvendes den samme metode til fugtning af filter ved saltholdige prøver</w:t>
      </w:r>
    </w:p>
    <w:p w14:paraId="531AB346" w14:textId="4E704D20" w:rsidR="00807306" w:rsidRPr="005A5732" w:rsidRDefault="00807306" w:rsidP="00807306">
      <w:pPr>
        <w:spacing w:line="240" w:lineRule="auto"/>
        <w:rPr>
          <w:rFonts w:ascii="Calibri" w:eastAsia="Times New Roman" w:hAnsi="Calibri" w:cs="Calibri"/>
          <w:sz w:val="24"/>
          <w:szCs w:val="24"/>
          <w:lang w:eastAsia="da-DK"/>
        </w:rPr>
      </w:pPr>
      <w:r w:rsidRPr="005A5732">
        <w:rPr>
          <w:rFonts w:ascii="Calibri" w:eastAsia="Times New Roman" w:hAnsi="Calibri" w:cs="Calibri"/>
          <w:sz w:val="24"/>
          <w:szCs w:val="24"/>
          <w:lang w:eastAsia="da-DK"/>
        </w:rPr>
        <w:t>I forhold til nationalt indeks punkt 2.3 er vi begyndt at gøre dette, efter dialog med akkrediteret laboratorie.</w:t>
      </w:r>
    </w:p>
    <w:p w14:paraId="663DF4A0" w14:textId="7411B460" w:rsidR="00807306" w:rsidRDefault="00807306" w:rsidP="006D2887">
      <w:pPr>
        <w:pStyle w:val="Dokumentoverskrift"/>
      </w:pPr>
    </w:p>
    <w:p w14:paraId="777079DF" w14:textId="77777777" w:rsidR="00F612A4" w:rsidRDefault="00F612A4" w:rsidP="006D2887">
      <w:pPr>
        <w:pStyle w:val="Dokumentoverskrift"/>
        <w:rPr>
          <w:b w:val="0"/>
          <w:i/>
        </w:rPr>
      </w:pPr>
    </w:p>
    <w:p w14:paraId="42644EA8" w14:textId="2A1AAC92" w:rsidR="00F612A4" w:rsidRDefault="00F612A4" w:rsidP="006D2887">
      <w:pPr>
        <w:pStyle w:val="Dokumentoverskrift"/>
        <w:rPr>
          <w:b w:val="0"/>
          <w:i/>
        </w:rPr>
      </w:pPr>
      <w:r>
        <w:rPr>
          <w:b w:val="0"/>
          <w:i/>
        </w:rPr>
        <w:t>Virksomhedens kommentarer undtagelser fra udtagning af prøver til analyse og oplysninger i årsrapporten</w:t>
      </w:r>
    </w:p>
    <w:p w14:paraId="5C5B1A8E" w14:textId="77777777" w:rsidR="00F612A4" w:rsidRPr="00D856AF" w:rsidRDefault="00F612A4" w:rsidP="006D2887">
      <w:pPr>
        <w:pStyle w:val="Dokumentoverskrift"/>
        <w:rPr>
          <w:b w:val="0"/>
        </w:rPr>
      </w:pPr>
    </w:p>
    <w:p w14:paraId="0908E5ED" w14:textId="77777777" w:rsidR="00F612A4" w:rsidRPr="00D856AF" w:rsidRDefault="00F612A4" w:rsidP="00F612A4">
      <w:pPr>
        <w:pStyle w:val="Dokumentoverskrift"/>
        <w:rPr>
          <w:b w:val="0"/>
        </w:rPr>
      </w:pPr>
      <w:r w:rsidRPr="00D856AF">
        <w:rPr>
          <w:b w:val="0"/>
        </w:rPr>
        <w:lastRenderedPageBreak/>
        <w:t xml:space="preserve">Det lyder rigtig godt at der ikke skal ekstra bemanding ind i weekend og helligdage.  Prøver udtaget lørdag kan ikke overholde 48 timers reglen, inden analyser mandag. Så der vil på ugebasis uden ekstra helligdage være en dag om ugen, hvor analysen ikke kan nå at blive udført inden for "tidsgrænsen".  På et renseanlæg er ændringerne i SS i udløbet IKKE pludselig meget anderledes, så det bør overvejes om ikke SS på hverdage vil være et tilstrækkelig krav. </w:t>
      </w:r>
    </w:p>
    <w:p w14:paraId="35696295" w14:textId="77777777" w:rsidR="00F612A4" w:rsidRPr="00F612A4" w:rsidRDefault="00F612A4" w:rsidP="00F612A4">
      <w:pPr>
        <w:pStyle w:val="Dokumentoverskrift"/>
        <w:rPr>
          <w:b w:val="0"/>
          <w:i/>
        </w:rPr>
      </w:pPr>
    </w:p>
    <w:p w14:paraId="4CA89E72" w14:textId="483F0E40" w:rsidR="00F612A4" w:rsidRPr="00D856AF" w:rsidRDefault="00F612A4" w:rsidP="00F612A4">
      <w:pPr>
        <w:pStyle w:val="Dokumentoverskrift"/>
        <w:rPr>
          <w:b w:val="0"/>
        </w:rPr>
      </w:pPr>
      <w:r w:rsidRPr="00D856AF">
        <w:rPr>
          <w:b w:val="0"/>
        </w:rPr>
        <w:t>I forhold til indberetning vil det være betydeligt lettere i årsrapporten at lave et samlet skema over udledte vandmængder hver dag over året, og så markere med en farve o.l de dage der IKKE er lavet SS analyse på.</w:t>
      </w:r>
    </w:p>
    <w:p w14:paraId="0254EAAF" w14:textId="77777777" w:rsidR="00F612A4" w:rsidRDefault="00F612A4" w:rsidP="006D2887">
      <w:pPr>
        <w:pStyle w:val="Dokumentoverskrift"/>
        <w:rPr>
          <w:b w:val="0"/>
          <w:i/>
        </w:rPr>
      </w:pPr>
    </w:p>
    <w:p w14:paraId="6641C38E" w14:textId="39DE3F9F" w:rsidR="00807306" w:rsidRPr="00D856AF" w:rsidRDefault="00F612A4" w:rsidP="006D2887">
      <w:pPr>
        <w:pStyle w:val="Dokumentoverskrift"/>
        <w:rPr>
          <w:b w:val="0"/>
          <w:i/>
        </w:rPr>
      </w:pPr>
      <w:r w:rsidRPr="00D856AF">
        <w:rPr>
          <w:b w:val="0"/>
          <w:i/>
        </w:rPr>
        <w:t>Virksomhedens kommentarer til indberetning til PULS</w:t>
      </w:r>
      <w:r w:rsidR="00C87626">
        <w:rPr>
          <w:b w:val="0"/>
          <w:i/>
        </w:rPr>
        <w:t xml:space="preserve"> og hvilken dag der skal indsendes prøve til akkrediteret laboratorie til en sammenlignelig analyse for SS</w:t>
      </w:r>
    </w:p>
    <w:p w14:paraId="7F7DBF7A" w14:textId="77777777" w:rsidR="00F612A4" w:rsidRPr="00D856AF" w:rsidRDefault="00F612A4" w:rsidP="00F612A4">
      <w:pPr>
        <w:pStyle w:val="Dokumentoverskrift"/>
        <w:rPr>
          <w:b w:val="0"/>
        </w:rPr>
      </w:pPr>
      <w:r w:rsidRPr="00D856AF">
        <w:rPr>
          <w:b w:val="0"/>
        </w:rPr>
        <w:t xml:space="preserve">Generelt er det utrolig svært at få så mange resultaterne ind i PULS når man ikke er et akkrediteret laboratorie, og det vil kræve et stort stykke arbejde for et akkrediteret laboratorie at få vores data ind. Vil det være muligt at resultaterne afrapporteres via årsrapporten? og at det akkrediterede laboratoriet, selvfølgelig rapporterer deres SS analyser i PULS, når de laver de 4 årlige kontrolprøver? Evt. at vi får det akkrediterede laboratoriet til at indrapportere månedsmiddel baseret på vores analyser når øvrige analyser på månedsprøverne indrapporteres? </w:t>
      </w:r>
    </w:p>
    <w:p w14:paraId="1627B8DD" w14:textId="77777777" w:rsidR="00F612A4" w:rsidRPr="00D856AF" w:rsidRDefault="00F612A4" w:rsidP="00F612A4">
      <w:pPr>
        <w:pStyle w:val="Dokumentoverskrift"/>
        <w:rPr>
          <w:b w:val="0"/>
        </w:rPr>
      </w:pPr>
    </w:p>
    <w:p w14:paraId="23BC7334" w14:textId="530B4412" w:rsidR="00F612A4" w:rsidRPr="00D856AF" w:rsidRDefault="00F612A4" w:rsidP="00F612A4">
      <w:pPr>
        <w:pStyle w:val="Dokumentoverskrift"/>
        <w:rPr>
          <w:b w:val="0"/>
        </w:rPr>
      </w:pPr>
      <w:r w:rsidRPr="00D856AF">
        <w:rPr>
          <w:b w:val="0"/>
        </w:rPr>
        <w:t>I forhold til prøve der skal sendes til eksternt lab 4 gange årligt, vil det være rigtig godt om formuleringen kunne "ramme", således at prøven kunne komme med samtidig med at månedsprøverne til øvrige analyser afhentes. De afhentes altid</w:t>
      </w:r>
      <w:r w:rsidRPr="00F612A4">
        <w:rPr>
          <w:b w:val="0"/>
        </w:rPr>
        <w:t xml:space="preserve"> i perioden 2. til 6. i måneden</w:t>
      </w:r>
      <w:r w:rsidRPr="00D856AF">
        <w:rPr>
          <w:b w:val="0"/>
        </w:rPr>
        <w:t xml:space="preserve">. </w:t>
      </w:r>
    </w:p>
    <w:p w14:paraId="0431533F" w14:textId="77777777" w:rsidR="00F612A4" w:rsidRDefault="00F612A4" w:rsidP="006D2887">
      <w:pPr>
        <w:pStyle w:val="Dokumentoverskrift"/>
      </w:pPr>
    </w:p>
    <w:p w14:paraId="2FB15995" w14:textId="77777777" w:rsidR="00807306" w:rsidRDefault="00807306" w:rsidP="006D2887">
      <w:pPr>
        <w:pStyle w:val="Dokumentoverskrift"/>
      </w:pPr>
    </w:p>
    <w:p w14:paraId="25BE0C32" w14:textId="64B40BA7" w:rsidR="008F05FA" w:rsidRDefault="008F05FA" w:rsidP="006D2887">
      <w:pPr>
        <w:pStyle w:val="Dokumentoverskrift"/>
      </w:pPr>
      <w:r>
        <w:t xml:space="preserve">Miljøstyrelsens bemærkninger </w:t>
      </w:r>
    </w:p>
    <w:p w14:paraId="2861E39A" w14:textId="77777777" w:rsidR="008F05FA" w:rsidRDefault="008F05FA" w:rsidP="006D2887">
      <w:pPr>
        <w:pStyle w:val="Dokumentoverskrift"/>
      </w:pPr>
    </w:p>
    <w:p w14:paraId="08820C26" w14:textId="2FD70EB1" w:rsidR="00897652" w:rsidRDefault="00897652" w:rsidP="00682A90">
      <w:pPr>
        <w:pStyle w:val="Dokumentoverskrift"/>
        <w:rPr>
          <w:b w:val="0"/>
        </w:rPr>
      </w:pPr>
      <w:r w:rsidRPr="00897652">
        <w:rPr>
          <w:b w:val="0"/>
        </w:rPr>
        <w:t>Virksom</w:t>
      </w:r>
      <w:r w:rsidR="00822999">
        <w:rPr>
          <w:b w:val="0"/>
        </w:rPr>
        <w:t>he</w:t>
      </w:r>
      <w:r w:rsidRPr="00897652">
        <w:rPr>
          <w:b w:val="0"/>
        </w:rPr>
        <w:t>dens høringsvar har givet anledning til visse</w:t>
      </w:r>
      <w:r w:rsidR="00C93BEF">
        <w:rPr>
          <w:b w:val="0"/>
        </w:rPr>
        <w:t xml:space="preserve"> præciseringer og</w:t>
      </w:r>
      <w:r w:rsidRPr="00897652">
        <w:rPr>
          <w:b w:val="0"/>
        </w:rPr>
        <w:t xml:space="preserve"> ændringer i vilkår</w:t>
      </w:r>
      <w:r w:rsidR="00C87626">
        <w:rPr>
          <w:b w:val="0"/>
        </w:rPr>
        <w:t>.</w:t>
      </w:r>
      <w:r w:rsidRPr="00897652">
        <w:rPr>
          <w:b w:val="0"/>
        </w:rPr>
        <w:t xml:space="preserve"> Ændringerne </w:t>
      </w:r>
      <w:r w:rsidR="00C87626">
        <w:rPr>
          <w:b w:val="0"/>
        </w:rPr>
        <w:t xml:space="preserve">i forhold til udkast til påbud </w:t>
      </w:r>
      <w:r w:rsidRPr="00897652">
        <w:rPr>
          <w:b w:val="0"/>
        </w:rPr>
        <w:t>fremgår under begrundelser</w:t>
      </w:r>
      <w:r w:rsidR="00822999">
        <w:rPr>
          <w:b w:val="0"/>
        </w:rPr>
        <w:t>ne</w:t>
      </w:r>
      <w:r w:rsidRPr="00897652">
        <w:rPr>
          <w:b w:val="0"/>
        </w:rPr>
        <w:t xml:space="preserve"> for de enkelte vilkår nedenfor</w:t>
      </w:r>
      <w:r>
        <w:rPr>
          <w:b w:val="0"/>
        </w:rPr>
        <w:t>.</w:t>
      </w:r>
    </w:p>
    <w:p w14:paraId="214D747A" w14:textId="6CA12D8D" w:rsidR="00C87626" w:rsidRDefault="00C87626" w:rsidP="00682A90">
      <w:pPr>
        <w:pStyle w:val="Dokumentoverskrift"/>
        <w:rPr>
          <w:b w:val="0"/>
        </w:rPr>
      </w:pPr>
    </w:p>
    <w:p w14:paraId="7E5D71BB" w14:textId="1B24A9FA" w:rsidR="00C87626" w:rsidRDefault="00C87626" w:rsidP="00682A90">
      <w:pPr>
        <w:pStyle w:val="Dokumentoverskrift"/>
        <w:rPr>
          <w:b w:val="0"/>
        </w:rPr>
      </w:pPr>
      <w:r>
        <w:rPr>
          <w:b w:val="0"/>
        </w:rPr>
        <w:t>Med hensyn til indberetninger i PULS er dette reguleret af Spildevandsbekendtgørelsen</w:t>
      </w:r>
      <w:r>
        <w:rPr>
          <w:rStyle w:val="Fodnotehenvisning"/>
          <w:b w:val="0"/>
        </w:rPr>
        <w:footnoteReference w:id="2"/>
      </w:r>
      <w:r>
        <w:rPr>
          <w:b w:val="0"/>
        </w:rPr>
        <w:t xml:space="preserve"> §61. Indberetninger til </w:t>
      </w:r>
      <w:r w:rsidR="00D856AF">
        <w:rPr>
          <w:b w:val="0"/>
        </w:rPr>
        <w:t>PULS er ikke reguleret af dette</w:t>
      </w:r>
      <w:r>
        <w:rPr>
          <w:b w:val="0"/>
        </w:rPr>
        <w:t xml:space="preserve"> påbud. </w:t>
      </w:r>
    </w:p>
    <w:p w14:paraId="2C3496FB" w14:textId="2B8C462F" w:rsidR="00C87626" w:rsidRDefault="00C87626" w:rsidP="00682A90">
      <w:pPr>
        <w:pStyle w:val="Dokumentoverskrift"/>
        <w:rPr>
          <w:b w:val="0"/>
        </w:rPr>
      </w:pPr>
    </w:p>
    <w:p w14:paraId="3F6D3D09" w14:textId="726F8AE9" w:rsidR="00C87626" w:rsidRDefault="00C87626" w:rsidP="00682A90">
      <w:pPr>
        <w:pStyle w:val="Dokumentoverskrift"/>
        <w:rPr>
          <w:b w:val="0"/>
        </w:rPr>
      </w:pPr>
      <w:r>
        <w:rPr>
          <w:b w:val="0"/>
        </w:rPr>
        <w:t>Miljøstyrelsen er klar over</w:t>
      </w:r>
      <w:r w:rsidR="00EB4D1E">
        <w:rPr>
          <w:b w:val="0"/>
        </w:rPr>
        <w:t>, at</w:t>
      </w:r>
      <w:r>
        <w:rPr>
          <w:b w:val="0"/>
        </w:rPr>
        <w:t xml:space="preserve"> der har været vanskeligheder, men der er </w:t>
      </w:r>
      <w:r w:rsidR="00B71C22">
        <w:rPr>
          <w:b w:val="0"/>
        </w:rPr>
        <w:t>jvf.</w:t>
      </w:r>
      <w:r w:rsidR="00EB4D1E">
        <w:rPr>
          <w:b w:val="0"/>
        </w:rPr>
        <w:t xml:space="preserve"> bekendtgørelsen ikke fravigelsesmuligheder for</w:t>
      </w:r>
      <w:r>
        <w:rPr>
          <w:b w:val="0"/>
        </w:rPr>
        <w:t xml:space="preserve"> </w:t>
      </w:r>
      <w:r w:rsidR="00EB4D1E" w:rsidRPr="00EB4D1E">
        <w:rPr>
          <w:b w:val="0"/>
        </w:rPr>
        <w:t>vilkårs- og bekendtgørels</w:t>
      </w:r>
      <w:r w:rsidR="00EB4D1E">
        <w:rPr>
          <w:b w:val="0"/>
        </w:rPr>
        <w:t>esfastsatte egenkontrolprøver.</w:t>
      </w:r>
    </w:p>
    <w:p w14:paraId="7F282A84" w14:textId="40BA8E27" w:rsidR="00C87626" w:rsidRDefault="00C87626" w:rsidP="00682A90">
      <w:pPr>
        <w:pStyle w:val="Dokumentoverskrift"/>
        <w:rPr>
          <w:b w:val="0"/>
        </w:rPr>
      </w:pPr>
    </w:p>
    <w:p w14:paraId="4FEC4B87" w14:textId="711D7989" w:rsidR="00C87626" w:rsidRPr="00897652" w:rsidRDefault="00C87626" w:rsidP="00682A90">
      <w:pPr>
        <w:pStyle w:val="Dokumentoverskrift"/>
        <w:rPr>
          <w:b w:val="0"/>
        </w:rPr>
      </w:pPr>
      <w:r>
        <w:rPr>
          <w:b w:val="0"/>
        </w:rPr>
        <w:t>Miljøstyrelsen vil gøre opmærksom på</w:t>
      </w:r>
      <w:r w:rsidR="00EB4D1E">
        <w:rPr>
          <w:b w:val="0"/>
        </w:rPr>
        <w:t>,</w:t>
      </w:r>
      <w:r>
        <w:rPr>
          <w:b w:val="0"/>
        </w:rPr>
        <w:t xml:space="preserve"> at måned</w:t>
      </w:r>
      <w:r w:rsidR="00EB4D1E">
        <w:rPr>
          <w:b w:val="0"/>
        </w:rPr>
        <w:t>ens ca 25 analyse</w:t>
      </w:r>
      <w:r>
        <w:rPr>
          <w:b w:val="0"/>
        </w:rPr>
        <w:t xml:space="preserve">resultater kan </w:t>
      </w:r>
      <w:r w:rsidR="00EB4D1E">
        <w:rPr>
          <w:b w:val="0"/>
        </w:rPr>
        <w:t xml:space="preserve">indberettes samtidig med indsendelse af månedsprøverne til laboratoriet, da </w:t>
      </w:r>
      <w:r w:rsidR="00B71C22">
        <w:rPr>
          <w:b w:val="0"/>
        </w:rPr>
        <w:t>resultaterne</w:t>
      </w:r>
      <w:r w:rsidR="00EB4D1E">
        <w:rPr>
          <w:b w:val="0"/>
        </w:rPr>
        <w:t xml:space="preserve"> først skal </w:t>
      </w:r>
      <w:r w:rsidR="00B71C22">
        <w:rPr>
          <w:b w:val="0"/>
        </w:rPr>
        <w:t>indberettes</w:t>
      </w:r>
      <w:r w:rsidR="00EB4D1E">
        <w:rPr>
          <w:b w:val="0"/>
        </w:rPr>
        <w:t xml:space="preserve"> senest 8 uger efter prøvetagning. </w:t>
      </w:r>
    </w:p>
    <w:p w14:paraId="21E68AED" w14:textId="77777777" w:rsidR="00897652" w:rsidRDefault="00897652" w:rsidP="00682A90">
      <w:pPr>
        <w:pStyle w:val="Dokumentoverskrift"/>
      </w:pPr>
    </w:p>
    <w:p w14:paraId="651FC1C3" w14:textId="4784ABF6" w:rsidR="00CC3F43" w:rsidRPr="00CC3F43" w:rsidRDefault="00822999" w:rsidP="00682A90">
      <w:pPr>
        <w:pStyle w:val="Dokumentoverskrift"/>
      </w:pPr>
      <w:r>
        <w:t xml:space="preserve">Begrundelse </w:t>
      </w:r>
      <w:r w:rsidR="006D2887" w:rsidRPr="004E3B26">
        <w:t>for</w:t>
      </w:r>
      <w:r w:rsidR="00EB4D1E">
        <w:t xml:space="preserve"> påbud om</w:t>
      </w:r>
      <w:r w:rsidR="00FF67C0" w:rsidRPr="004E3B26">
        <w:t xml:space="preserve"> </w:t>
      </w:r>
      <w:r w:rsidR="00417788">
        <w:t>vilkårsændringer</w:t>
      </w:r>
      <w:r w:rsidR="00EB4D1E">
        <w:t xml:space="preserve"> vedrørende SS</w:t>
      </w:r>
      <w:r w:rsidR="005C223E">
        <w:t>:</w:t>
      </w:r>
      <w:r w:rsidR="00DF35D8">
        <w:t xml:space="preserve"> </w:t>
      </w:r>
    </w:p>
    <w:p w14:paraId="71783325" w14:textId="540FD556" w:rsidR="00CC3F43" w:rsidRPr="00682A90" w:rsidRDefault="00CC3F43" w:rsidP="006D2887">
      <w:pPr>
        <w:pStyle w:val="Dokumentoverskrift"/>
        <w:rPr>
          <w:b w:val="0"/>
        </w:rPr>
      </w:pPr>
    </w:p>
    <w:p w14:paraId="462F7CFC" w14:textId="260A71B1" w:rsidR="00822999" w:rsidRPr="00822999" w:rsidRDefault="00822999" w:rsidP="006D2887">
      <w:pPr>
        <w:pStyle w:val="Dokumentoverskrift"/>
        <w:rPr>
          <w:b w:val="0"/>
          <w:i/>
        </w:rPr>
      </w:pPr>
      <w:r w:rsidRPr="00822999">
        <w:rPr>
          <w:b w:val="0"/>
          <w:i/>
        </w:rPr>
        <w:t>Baggrund</w:t>
      </w:r>
    </w:p>
    <w:p w14:paraId="046EF71A" w14:textId="729CA72C" w:rsidR="00682A90" w:rsidRPr="00682A90" w:rsidRDefault="00682A90" w:rsidP="006D2887">
      <w:pPr>
        <w:pStyle w:val="Dokumentoverskrift"/>
        <w:rPr>
          <w:b w:val="0"/>
        </w:rPr>
      </w:pPr>
      <w:r w:rsidRPr="00682A90">
        <w:rPr>
          <w:b w:val="0"/>
        </w:rPr>
        <w:lastRenderedPageBreak/>
        <w:t>I denne afgørelse</w:t>
      </w:r>
      <w:r>
        <w:rPr>
          <w:b w:val="0"/>
        </w:rPr>
        <w:t>,</w:t>
      </w:r>
      <w:r w:rsidRPr="00682A90">
        <w:rPr>
          <w:b w:val="0"/>
        </w:rPr>
        <w:t xml:space="preserve"> er der ikke taget stilling til den gældende g</w:t>
      </w:r>
      <w:r>
        <w:rPr>
          <w:b w:val="0"/>
        </w:rPr>
        <w:t xml:space="preserve">rænseværdi for </w:t>
      </w:r>
      <w:r w:rsidR="00711FB1">
        <w:rPr>
          <w:b w:val="0"/>
        </w:rPr>
        <w:t>SS</w:t>
      </w:r>
      <w:r>
        <w:rPr>
          <w:b w:val="0"/>
        </w:rPr>
        <w:t>. Grænseværdien for udledt SS er fortsat en grænseværdi for årsmiddelværdien.</w:t>
      </w:r>
      <w:r w:rsidR="00821B37">
        <w:rPr>
          <w:b w:val="0"/>
        </w:rPr>
        <w:t xml:space="preserve"> </w:t>
      </w:r>
      <w:r>
        <w:rPr>
          <w:b w:val="0"/>
        </w:rPr>
        <w:t xml:space="preserve">I forbindelse med den kommende revurdering af IWS miljøgodkendelser, vil der i del 2 blive taget stilling til grænseværdier. </w:t>
      </w:r>
    </w:p>
    <w:p w14:paraId="3A7EF56D" w14:textId="77777777" w:rsidR="00C33197" w:rsidRPr="004E3B26" w:rsidRDefault="00C33197" w:rsidP="006D2887">
      <w:pPr>
        <w:pStyle w:val="Dokumentoverskrift"/>
      </w:pPr>
    </w:p>
    <w:p w14:paraId="6D110682" w14:textId="6FD4C5F9" w:rsidR="00417788" w:rsidRDefault="00E84B14" w:rsidP="006D2887">
      <w:r>
        <w:t xml:space="preserve">RGS 90, nu Industrial Water Solutions A/S (IWS) har </w:t>
      </w:r>
      <w:r w:rsidR="00B54302">
        <w:t>jvf.</w:t>
      </w:r>
      <w:r>
        <w:t xml:space="preserve"> vilkår 40</w:t>
      </w:r>
      <w:r w:rsidR="00D956A3">
        <w:t>, haft</w:t>
      </w:r>
      <w:r>
        <w:t xml:space="preserve"> accept af Slagelse Kom</w:t>
      </w:r>
      <w:r w:rsidR="009B5D86">
        <w:t>mune til at udfø</w:t>
      </w:r>
      <w:r w:rsidR="00711FB1">
        <w:t>re analyser af SS</w:t>
      </w:r>
      <w:r w:rsidR="009B5D86">
        <w:t xml:space="preserve"> ved brug</w:t>
      </w:r>
      <w:r>
        <w:t xml:space="preserve"> af eget laboratorie.</w:t>
      </w:r>
    </w:p>
    <w:p w14:paraId="4133A349" w14:textId="77777777" w:rsidR="00E84B14" w:rsidRDefault="00E84B14" w:rsidP="006D2887"/>
    <w:p w14:paraId="174000E2" w14:textId="0C2F12BB" w:rsidR="00CC32B3" w:rsidRDefault="00CC32B3" w:rsidP="00403B6B">
      <w:r w:rsidRPr="00403B6B">
        <w:t>Miljøstyrelsen konstaterede</w:t>
      </w:r>
      <w:r w:rsidR="009F674C" w:rsidRPr="00403B6B">
        <w:t xml:space="preserve"> for 2023</w:t>
      </w:r>
      <w:r w:rsidRPr="00403B6B">
        <w:t xml:space="preserve">, at der er store forskelle på resultaterne af Industrial Water Solutions A/S spildevandsanalyser for </w:t>
      </w:r>
      <w:r w:rsidR="009F674C" w:rsidRPr="00403B6B">
        <w:t>SS</w:t>
      </w:r>
      <w:r w:rsidRPr="00403B6B">
        <w:t>, som foretages af eget laboratorie og kaldes SS-modificeret, og analyseresultaterne fra det eksterne analyselaboratorie, der anvender den akkrediterede metode.</w:t>
      </w:r>
    </w:p>
    <w:p w14:paraId="0D6EAA3B" w14:textId="77777777" w:rsidR="00403B6B" w:rsidRPr="00403B6B" w:rsidRDefault="00403B6B" w:rsidP="00403B6B"/>
    <w:p w14:paraId="1474BF7E" w14:textId="67752456" w:rsidR="00CC32B3" w:rsidRPr="00CC32B3" w:rsidRDefault="00CC32B3" w:rsidP="00CC32B3">
      <w:pPr>
        <w:spacing w:after="160" w:line="240" w:lineRule="auto"/>
        <w:rPr>
          <w:rFonts w:eastAsia="Calibri" w:cs="Times New Roman"/>
          <w:sz w:val="22"/>
          <w:szCs w:val="22"/>
        </w:rPr>
      </w:pPr>
      <w:r w:rsidRPr="003B79C3">
        <w:t>Det akkr</w:t>
      </w:r>
      <w:r w:rsidR="009F674C" w:rsidRPr="003B79C3">
        <w:t xml:space="preserve">editerede laboratorium </w:t>
      </w:r>
      <w:r w:rsidR="000E4920">
        <w:t>har indtil nu foretaget</w:t>
      </w:r>
      <w:r w:rsidRPr="003B79C3">
        <w:t xml:space="preserve"> analysen på frosne månedsprøver</w:t>
      </w:r>
      <w:r w:rsidR="009F674C" w:rsidRPr="003B79C3">
        <w:t>,</w:t>
      </w:r>
      <w:r w:rsidRPr="003B79C3">
        <w:t xml:space="preserve"> mens virksomheden foretage</w:t>
      </w:r>
      <w:r w:rsidR="009F674C" w:rsidRPr="003B79C3">
        <w:t>r analysen på fris</w:t>
      </w:r>
      <w:r w:rsidRPr="003B79C3">
        <w:t>ke stikprøver</w:t>
      </w:r>
      <w:r w:rsidR="003B79C3">
        <w:t xml:space="preserve"> 2-3 gange pr uge</w:t>
      </w:r>
      <w:r w:rsidR="009F674C" w:rsidRPr="003B79C3">
        <w:t xml:space="preserve"> og beregner et gennemsnit af disse analyseresultater</w:t>
      </w:r>
      <w:r w:rsidR="009F674C">
        <w:rPr>
          <w:rFonts w:eastAsia="Calibri" w:cs="Times New Roman"/>
          <w:sz w:val="22"/>
          <w:szCs w:val="22"/>
        </w:rPr>
        <w:t>.</w:t>
      </w:r>
    </w:p>
    <w:p w14:paraId="69826817" w14:textId="3359A78E" w:rsidR="00417788" w:rsidRDefault="00D956A3" w:rsidP="006D2887">
      <w:r>
        <w:t>Miljøstyrelsen fik</w:t>
      </w:r>
      <w:r w:rsidR="00403B6B">
        <w:t xml:space="preserve"> </w:t>
      </w:r>
      <w:r w:rsidR="0020229A">
        <w:t>M</w:t>
      </w:r>
      <w:r w:rsidR="00CC3F43">
        <w:t>iljøstyrelsens referencelaboratorium</w:t>
      </w:r>
      <w:r w:rsidR="0024791D">
        <w:t>,</w:t>
      </w:r>
      <w:r w:rsidR="00CC3F43">
        <w:t xml:space="preserve"> </w:t>
      </w:r>
      <w:r w:rsidR="00CC32B3">
        <w:t>Eurofins</w:t>
      </w:r>
      <w:r w:rsidR="0024791D">
        <w:t>,</w:t>
      </w:r>
      <w:r w:rsidR="00CC32B3">
        <w:t xml:space="preserve"> </w:t>
      </w:r>
      <w:r w:rsidR="00F26158">
        <w:t xml:space="preserve">til at </w:t>
      </w:r>
      <w:r w:rsidR="00403B6B">
        <w:t>undersøge årsagen</w:t>
      </w:r>
      <w:r w:rsidR="003B79C3">
        <w:t xml:space="preserve"> til den store forskel på analyseresultaterne</w:t>
      </w:r>
      <w:r w:rsidR="009F674C">
        <w:t>, med henblik på</w:t>
      </w:r>
      <w:r>
        <w:t>,</w:t>
      </w:r>
      <w:r w:rsidR="009F674C">
        <w:t xml:space="preserve"> at </w:t>
      </w:r>
      <w:r>
        <w:t xml:space="preserve">Miljøstyrelsen skal </w:t>
      </w:r>
      <w:r w:rsidR="00B54302">
        <w:t>kunne</w:t>
      </w:r>
      <w:r w:rsidR="009F674C">
        <w:t xml:space="preserve"> tage stilling til virksomhe</w:t>
      </w:r>
      <w:r w:rsidR="00CC32B3">
        <w:t xml:space="preserve">dens </w:t>
      </w:r>
      <w:r>
        <w:t xml:space="preserve">forsatte </w:t>
      </w:r>
      <w:r w:rsidR="00CC32B3">
        <w:t>anvendelse af</w:t>
      </w:r>
      <w:r w:rsidR="009F674C">
        <w:t xml:space="preserve"> den modificerede analysemetode og </w:t>
      </w:r>
      <w:r w:rsidR="007F1392">
        <w:t xml:space="preserve">anvendelse af </w:t>
      </w:r>
      <w:r w:rsidR="009F674C">
        <w:t>eget laboratorie.</w:t>
      </w:r>
    </w:p>
    <w:p w14:paraId="4AE02221" w14:textId="77777777" w:rsidR="00CC32B3" w:rsidRDefault="00CC32B3" w:rsidP="006D2887"/>
    <w:p w14:paraId="138A3BC9" w14:textId="77777777" w:rsidR="00CC32B3" w:rsidRDefault="00CC32B3" w:rsidP="006D2887">
      <w:r>
        <w:t>Konklusionen på Eurofins redegørelse vedrørende SS er:</w:t>
      </w:r>
    </w:p>
    <w:p w14:paraId="392441CC" w14:textId="77777777" w:rsidR="00CC32B3" w:rsidRDefault="00CC32B3" w:rsidP="006D2887"/>
    <w:p w14:paraId="3EFCF64B" w14:textId="77777777" w:rsidR="00CC32B3" w:rsidRDefault="00CC32B3" w:rsidP="00CC32B3">
      <w:pPr>
        <w:pStyle w:val="Listeafsnit"/>
        <w:numPr>
          <w:ilvl w:val="0"/>
          <w:numId w:val="30"/>
        </w:numPr>
      </w:pPr>
      <w:r>
        <w:t xml:space="preserve">Analyser for SS skal </w:t>
      </w:r>
      <w:r w:rsidR="009F674C">
        <w:t>ikke foretages på frosne prøver, da dette medfører en væsentlig overestimering af koncentrationen af SS.</w:t>
      </w:r>
    </w:p>
    <w:p w14:paraId="09816428" w14:textId="77777777" w:rsidR="009F674C" w:rsidRDefault="009F674C" w:rsidP="00CC32B3">
      <w:pPr>
        <w:pStyle w:val="Listeafsnit"/>
        <w:numPr>
          <w:ilvl w:val="0"/>
          <w:numId w:val="30"/>
        </w:numPr>
      </w:pPr>
      <w:r>
        <w:t>Virksomheden har god laboratoriepraksis.</w:t>
      </w:r>
    </w:p>
    <w:p w14:paraId="43EBFBE4" w14:textId="77777777" w:rsidR="009F674C" w:rsidRDefault="00B54302" w:rsidP="00CC32B3">
      <w:pPr>
        <w:pStyle w:val="Listeafsnit"/>
        <w:numPr>
          <w:ilvl w:val="0"/>
          <w:numId w:val="30"/>
        </w:numPr>
      </w:pPr>
      <w:r>
        <w:t>jvf.</w:t>
      </w:r>
      <w:r w:rsidR="009F674C">
        <w:t xml:space="preserve"> den akkrediterede analysemetode, må kolloide partikler ikke fjernes fra prøven inden analyse. </w:t>
      </w:r>
    </w:p>
    <w:p w14:paraId="4F2B3DDB" w14:textId="47F21243" w:rsidR="009F674C" w:rsidRDefault="009F674C" w:rsidP="00CC32B3">
      <w:pPr>
        <w:pStyle w:val="Listeafsnit"/>
        <w:numPr>
          <w:ilvl w:val="0"/>
          <w:numId w:val="30"/>
        </w:numPr>
      </w:pPr>
      <w:r>
        <w:t>Det er Eurofins vurdering, at kolloide partikler bør være en del af SS.</w:t>
      </w:r>
    </w:p>
    <w:p w14:paraId="2CB37719" w14:textId="59C0947D" w:rsidR="00AC6A1C" w:rsidRDefault="00AC6A1C" w:rsidP="00CC32B3">
      <w:pPr>
        <w:pStyle w:val="Listeafsnit"/>
        <w:numPr>
          <w:ilvl w:val="0"/>
          <w:numId w:val="30"/>
        </w:numPr>
      </w:pPr>
      <w:r>
        <w:t>Prøver til analyse for SS skal opbevares på køl og analyseres inden for 48 timer.</w:t>
      </w:r>
    </w:p>
    <w:p w14:paraId="7CDE7183" w14:textId="77777777" w:rsidR="009B5D86" w:rsidRDefault="009B5D86" w:rsidP="006D2887"/>
    <w:p w14:paraId="7CB5B47C" w14:textId="4C89D9E6" w:rsidR="009B5D86" w:rsidRDefault="009B5D86" w:rsidP="006D2887">
      <w:r>
        <w:t xml:space="preserve">Miljøstyrelsen trak i mail af 5. marts 2025, </w:t>
      </w:r>
      <w:r w:rsidRPr="009B5D86">
        <w:t xml:space="preserve">Slagelse Kommunes accept af anvendelse af den modificerede analysemetode tilbage. </w:t>
      </w:r>
      <w:r>
        <w:t>Det oplystes samtidig at: ”</w:t>
      </w:r>
      <w:r w:rsidRPr="009B5D86">
        <w:t xml:space="preserve">Fremover fra marts måned 2025 skal analyser for </w:t>
      </w:r>
      <w:r w:rsidR="00711FB1">
        <w:t>SS</w:t>
      </w:r>
      <w:r w:rsidRPr="009B5D86">
        <w:t xml:space="preserve"> derfor udføres i henho</w:t>
      </w:r>
      <w:r w:rsidR="00895AB1">
        <w:t>ld til den analysemetode (ISO DS</w:t>
      </w:r>
      <w:r w:rsidRPr="009B5D86">
        <w:t xml:space="preserve">/EN 872), der </w:t>
      </w:r>
      <w:r>
        <w:t>er angivet i miljøgodkendelsen”</w:t>
      </w:r>
      <w:r w:rsidRPr="009B5D86">
        <w:t xml:space="preserve"> </w:t>
      </w:r>
    </w:p>
    <w:p w14:paraId="61D9E9AA" w14:textId="77777777" w:rsidR="000E2062" w:rsidRDefault="000E2062" w:rsidP="006D2887"/>
    <w:p w14:paraId="3A2E59B7" w14:textId="6D2DDAD6" w:rsidR="00286D42" w:rsidRPr="00822999" w:rsidRDefault="00B0794C" w:rsidP="006D2887">
      <w:pPr>
        <w:rPr>
          <w:i/>
        </w:rPr>
      </w:pPr>
      <w:r>
        <w:rPr>
          <w:i/>
        </w:rPr>
        <w:t>Be</w:t>
      </w:r>
      <w:r w:rsidRPr="00822999">
        <w:rPr>
          <w:i/>
        </w:rPr>
        <w:t>grundelse</w:t>
      </w:r>
      <w:r w:rsidR="00822999" w:rsidRPr="00822999">
        <w:rPr>
          <w:i/>
        </w:rPr>
        <w:t xml:space="preserve"> for </w:t>
      </w:r>
      <w:r w:rsidR="00895AB1">
        <w:rPr>
          <w:i/>
        </w:rPr>
        <w:t xml:space="preserve">ændring af vilkår 34, </w:t>
      </w:r>
      <w:r w:rsidR="00286D42" w:rsidRPr="00822999">
        <w:rPr>
          <w:i/>
        </w:rPr>
        <w:t>fas</w:t>
      </w:r>
      <w:r w:rsidR="00E9429C" w:rsidRPr="00822999">
        <w:rPr>
          <w:i/>
        </w:rPr>
        <w:t>t</w:t>
      </w:r>
      <w:r w:rsidR="00286D42" w:rsidRPr="00822999">
        <w:rPr>
          <w:i/>
        </w:rPr>
        <w:t xml:space="preserve">sætte </w:t>
      </w:r>
      <w:r w:rsidR="00822999" w:rsidRPr="00822999">
        <w:rPr>
          <w:i/>
        </w:rPr>
        <w:t xml:space="preserve">ny </w:t>
      </w:r>
      <w:r w:rsidR="00895AB1">
        <w:rPr>
          <w:i/>
        </w:rPr>
        <w:t xml:space="preserve">prøvetagning og </w:t>
      </w:r>
      <w:r w:rsidR="00286D42" w:rsidRPr="00822999">
        <w:rPr>
          <w:i/>
        </w:rPr>
        <w:t>analysefrekvens.</w:t>
      </w:r>
    </w:p>
    <w:p w14:paraId="40CA03DE" w14:textId="77777777" w:rsidR="000E2062" w:rsidRDefault="000E2062" w:rsidP="006D2887">
      <w:r>
        <w:t>Da analysen skal foretages på friske prøver, er det ikke muligt at foretage analysen på</w:t>
      </w:r>
      <w:r w:rsidR="007F1392">
        <w:t xml:space="preserve"> døgnpropo</w:t>
      </w:r>
      <w:r w:rsidR="00B97DDA">
        <w:t>r</w:t>
      </w:r>
      <w:r w:rsidR="007F1392">
        <w:t>tionale</w:t>
      </w:r>
      <w:r>
        <w:t xml:space="preserve"> månedsprøver, da disse nødvendigvis må opbevares frosne. </w:t>
      </w:r>
    </w:p>
    <w:p w14:paraId="210322AF" w14:textId="77777777" w:rsidR="000E2062" w:rsidRDefault="000E2062" w:rsidP="006D2887"/>
    <w:p w14:paraId="10564E8C" w14:textId="4F427F03" w:rsidR="000E2062" w:rsidRDefault="000E2062" w:rsidP="006D2887">
      <w:r>
        <w:t xml:space="preserve">Miljøstyrelsen </w:t>
      </w:r>
      <w:r w:rsidR="00CC3F43">
        <w:t>ændrer derfor</w:t>
      </w:r>
      <w:r>
        <w:t xml:space="preserve"> </w:t>
      </w:r>
      <w:r w:rsidR="00CC3F43">
        <w:t xml:space="preserve">med denne afgørelse </w:t>
      </w:r>
      <w:r>
        <w:t>vilkår om prøvetagning</w:t>
      </w:r>
      <w:r w:rsidR="00CC3F43">
        <w:t>s</w:t>
      </w:r>
      <w:r w:rsidR="00E6488F">
        <w:t xml:space="preserve">metode </w:t>
      </w:r>
      <w:r>
        <w:t xml:space="preserve">og </w:t>
      </w:r>
      <w:r w:rsidR="00E6488F">
        <w:t xml:space="preserve">antallet af </w:t>
      </w:r>
      <w:r>
        <w:t xml:space="preserve">analyser til dokumentation for at </w:t>
      </w:r>
      <w:r w:rsidR="007F1392">
        <w:t>års</w:t>
      </w:r>
      <w:r>
        <w:t>mi</w:t>
      </w:r>
      <w:r w:rsidR="009B5D86">
        <w:t>ddelværdien for SS er overholdt</w:t>
      </w:r>
      <w:r w:rsidR="00CC3F43">
        <w:t>.</w:t>
      </w:r>
    </w:p>
    <w:p w14:paraId="5A100276" w14:textId="77777777" w:rsidR="000E2062" w:rsidRDefault="000E2062" w:rsidP="006D2887"/>
    <w:p w14:paraId="333B4C26" w14:textId="450F7493" w:rsidR="000E2062" w:rsidRDefault="00B97DDA" w:rsidP="006D2887">
      <w:r>
        <w:t>Miljøstyrelsen</w:t>
      </w:r>
      <w:r w:rsidR="000E2062">
        <w:t xml:space="preserve"> har samtidig accepteret</w:t>
      </w:r>
      <w:r w:rsidR="003B79C3">
        <w:t xml:space="preserve"> jvf</w:t>
      </w:r>
      <w:r w:rsidR="00E9429C">
        <w:t>.</w:t>
      </w:r>
      <w:r w:rsidR="003B79C3">
        <w:t xml:space="preserve"> vilkår 40, 2. afsnit</w:t>
      </w:r>
      <w:r w:rsidR="002D7A39">
        <w:t>,</w:t>
      </w:r>
      <w:r w:rsidR="000E2062">
        <w:t xml:space="preserve"> at virksomheden anvender eget labor</w:t>
      </w:r>
      <w:r w:rsidR="002D7A39">
        <w:t xml:space="preserve">atorium </w:t>
      </w:r>
      <w:r w:rsidR="00717A3D">
        <w:t>under anvendelse af analysemetode</w:t>
      </w:r>
      <w:r w:rsidR="00717A3D" w:rsidRPr="00717A3D">
        <w:t xml:space="preserve"> DS/EN 872-2005</w:t>
      </w:r>
      <w:r w:rsidR="00717A3D">
        <w:t xml:space="preserve"> </w:t>
      </w:r>
      <w:r w:rsidR="002D7A39">
        <w:t>forudsat at virkso</w:t>
      </w:r>
      <w:r w:rsidR="00D956A3">
        <w:t>mhe</w:t>
      </w:r>
      <w:r w:rsidR="002D7A39">
        <w:t xml:space="preserve">den </w:t>
      </w:r>
      <w:r>
        <w:t>jvf.</w:t>
      </w:r>
      <w:r w:rsidR="003B79C3">
        <w:t xml:space="preserve"> vilkår 40, 2. afsnit </w:t>
      </w:r>
      <w:r w:rsidR="000E2062">
        <w:t>deltager i interkalibrering og benytter godkendte procedure og at kravene i ISO 17025 opfyldes.</w:t>
      </w:r>
    </w:p>
    <w:p w14:paraId="04E51B22" w14:textId="77777777" w:rsidR="003B79C3" w:rsidRDefault="003B79C3" w:rsidP="006D2887"/>
    <w:p w14:paraId="644EAC35" w14:textId="272F5E29" w:rsidR="003B79C3" w:rsidRDefault="003B79C3" w:rsidP="006D2887">
      <w:r>
        <w:t>Miljøstyrelsen vil bemærk</w:t>
      </w:r>
      <w:r w:rsidR="00E9429C">
        <w:t>e</w:t>
      </w:r>
      <w:r>
        <w:t xml:space="preserve"> at vilkåret </w:t>
      </w:r>
      <w:r w:rsidR="0024791D">
        <w:t xml:space="preserve">i miljøgodkendelsen af 2008, </w:t>
      </w:r>
      <w:r>
        <w:t>er af en sådan karakter at acc</w:t>
      </w:r>
      <w:r w:rsidR="00E9429C">
        <w:t>e</w:t>
      </w:r>
      <w:r>
        <w:t>pten af brug af e</w:t>
      </w:r>
      <w:r w:rsidR="005C223E">
        <w:t>get laboratorie kan trækkes til</w:t>
      </w:r>
      <w:r>
        <w:t xml:space="preserve">bage uden en formel afgørelse, hvis betingelserne ikke opfyldes. </w:t>
      </w:r>
    </w:p>
    <w:p w14:paraId="39316AAF" w14:textId="77777777" w:rsidR="000E2062" w:rsidRDefault="000E2062" w:rsidP="006D2887"/>
    <w:p w14:paraId="37D697F6" w14:textId="77777777" w:rsidR="00831937" w:rsidRDefault="00831937" w:rsidP="006D2887"/>
    <w:p w14:paraId="2BC1AEDB" w14:textId="77777777" w:rsidR="00822999" w:rsidRDefault="00831937" w:rsidP="006D2887">
      <w:pPr>
        <w:rPr>
          <w:i/>
        </w:rPr>
      </w:pPr>
      <w:r w:rsidRPr="00822999">
        <w:rPr>
          <w:i/>
        </w:rPr>
        <w:t>Prøvetagning</w:t>
      </w:r>
      <w:r w:rsidR="00822999">
        <w:rPr>
          <w:i/>
        </w:rPr>
        <w:t>- og</w:t>
      </w:r>
      <w:r w:rsidRPr="00822999">
        <w:rPr>
          <w:i/>
        </w:rPr>
        <w:t xml:space="preserve"> analysehyppig</w:t>
      </w:r>
      <w:r w:rsidR="00B97DDA" w:rsidRPr="00822999">
        <w:rPr>
          <w:i/>
        </w:rPr>
        <w:t>h</w:t>
      </w:r>
      <w:r w:rsidR="00C66366" w:rsidRPr="00822999">
        <w:rPr>
          <w:i/>
        </w:rPr>
        <w:t>ed associeret med gældende</w:t>
      </w:r>
      <w:r w:rsidRPr="00822999">
        <w:rPr>
          <w:i/>
        </w:rPr>
        <w:t xml:space="preserve"> grænseværdi</w:t>
      </w:r>
      <w:r w:rsidR="0024791D" w:rsidRPr="00822999">
        <w:rPr>
          <w:i/>
        </w:rPr>
        <w:t xml:space="preserve"> på 30 mg/l</w:t>
      </w:r>
      <w:r w:rsidR="005C223E" w:rsidRPr="00822999">
        <w:rPr>
          <w:i/>
        </w:rPr>
        <w:t>,</w:t>
      </w:r>
      <w:r w:rsidR="0024791D" w:rsidRPr="00822999">
        <w:rPr>
          <w:i/>
        </w:rPr>
        <w:t xml:space="preserve"> der skal o</w:t>
      </w:r>
      <w:r w:rsidR="00822999">
        <w:rPr>
          <w:i/>
        </w:rPr>
        <w:t>verholdes som en årsmiddelværdi</w:t>
      </w:r>
    </w:p>
    <w:p w14:paraId="4B0F2F62" w14:textId="1AAAF690" w:rsidR="00584E31" w:rsidRPr="00822999" w:rsidRDefault="00831937" w:rsidP="006D2887">
      <w:pPr>
        <w:rPr>
          <w:i/>
        </w:rPr>
      </w:pPr>
      <w:r w:rsidRPr="00831937">
        <w:rPr>
          <w:b/>
          <w:i/>
        </w:rPr>
        <w:t xml:space="preserve"> </w:t>
      </w:r>
      <w:r w:rsidR="00584E31">
        <w:t>Virksomheden vilkårsfas</w:t>
      </w:r>
      <w:r w:rsidR="00B97DDA">
        <w:t>ts</w:t>
      </w:r>
      <w:r w:rsidR="00584E31">
        <w:t>atte krav er overholdelse af en årsgrænseværdi på 30 mg</w:t>
      </w:r>
      <w:r w:rsidR="00C66366">
        <w:t xml:space="preserve"> SS</w:t>
      </w:r>
      <w:r w:rsidR="00584E31">
        <w:t xml:space="preserve">/l. Grænseværdien skal </w:t>
      </w:r>
      <w:r w:rsidR="00ED2756">
        <w:t>efter miljøgodkendelsen af 2008</w:t>
      </w:r>
      <w:r w:rsidR="00C66366">
        <w:t>,</w:t>
      </w:r>
      <w:r w:rsidR="00ED2756">
        <w:t xml:space="preserve"> </w:t>
      </w:r>
      <w:r w:rsidR="00584E31">
        <w:t>være dokumenteret overholdt som gennemsnittet af 1</w:t>
      </w:r>
      <w:r w:rsidR="00BF592D">
        <w:t xml:space="preserve">2 </w:t>
      </w:r>
      <w:r w:rsidR="00584E31">
        <w:t>måneds</w:t>
      </w:r>
      <w:r w:rsidR="00BF592D">
        <w:t>bland</w:t>
      </w:r>
      <w:r w:rsidR="00584E31">
        <w:t>prøver</w:t>
      </w:r>
      <w:r w:rsidR="00BF592D">
        <w:t xml:space="preserve"> ud fra flowproportionale døgnprøver</w:t>
      </w:r>
      <w:r w:rsidR="00584E31">
        <w:t xml:space="preserve">. </w:t>
      </w:r>
      <w:r w:rsidR="00ED2756">
        <w:t>Virksomheden har dog ikke udført deres egne analyser på</w:t>
      </w:r>
      <w:r w:rsidR="0024791D">
        <w:t xml:space="preserve"> frosne</w:t>
      </w:r>
      <w:r w:rsidR="00ED2756">
        <w:t xml:space="preserve"> måned</w:t>
      </w:r>
      <w:r w:rsidR="001777A9">
        <w:t>s</w:t>
      </w:r>
      <w:r w:rsidR="00ED2756">
        <w:t>prøver</w:t>
      </w:r>
      <w:r w:rsidR="003B79C3">
        <w:t>,</w:t>
      </w:r>
      <w:r w:rsidR="00ED2756">
        <w:t xml:space="preserve"> men</w:t>
      </w:r>
      <w:r w:rsidR="003B79C3">
        <w:t xml:space="preserve"> </w:t>
      </w:r>
      <w:r w:rsidR="00ED2756">
        <w:t>har oplyst</w:t>
      </w:r>
      <w:r w:rsidR="0024791D">
        <w:t>,</w:t>
      </w:r>
      <w:r w:rsidR="00ED2756">
        <w:t xml:space="preserve"> at der er udført analyse på</w:t>
      </w:r>
      <w:r w:rsidR="0024791D">
        <w:t xml:space="preserve"> friske</w:t>
      </w:r>
      <w:r w:rsidR="00ED2756">
        <w:t xml:space="preserve"> stikprøver 2-3 gange om ugen, hvor der er beregnet et simpel månedsgennemsnit. </w:t>
      </w:r>
    </w:p>
    <w:p w14:paraId="20999D91" w14:textId="77777777" w:rsidR="00584E31" w:rsidRDefault="00584E31" w:rsidP="006D2887"/>
    <w:p w14:paraId="403E8AC8" w14:textId="21B76BBC" w:rsidR="00584E31" w:rsidRDefault="00584E31" w:rsidP="006D2887">
      <w:r>
        <w:t xml:space="preserve">Nedenfor gennemgås relevante BAT-konklusioner </w:t>
      </w:r>
      <w:r w:rsidR="0024791D">
        <w:t>for andre affaldsbehandlingsanlæg og BAT-</w:t>
      </w:r>
      <w:r w:rsidR="003526EB">
        <w:t>konklusioner</w:t>
      </w:r>
      <w:r w:rsidR="0024791D">
        <w:t xml:space="preserve"> i CWW </w:t>
      </w:r>
      <w:r w:rsidR="00822999">
        <w:t xml:space="preserve">samt Eurofins anbefaling </w:t>
      </w:r>
      <w:r w:rsidR="0024791D">
        <w:t>i forhold til prøvetagning og analysehyppighed for SS</w:t>
      </w:r>
      <w:r w:rsidR="00822999">
        <w:t>.</w:t>
      </w:r>
      <w:r w:rsidR="0024791D">
        <w:t xml:space="preserve"> </w:t>
      </w:r>
    </w:p>
    <w:p w14:paraId="3A5F02F5" w14:textId="77777777" w:rsidR="00D348D7" w:rsidRDefault="00D348D7" w:rsidP="006D2887"/>
    <w:p w14:paraId="6A0144D9" w14:textId="22E614A6" w:rsidR="00D348D7" w:rsidRDefault="00D348D7" w:rsidP="006D2887">
      <w:pPr>
        <w:rPr>
          <w:i/>
          <w:u w:val="single"/>
        </w:rPr>
      </w:pPr>
      <w:r w:rsidRPr="00682A90">
        <w:rPr>
          <w:i/>
          <w:u w:val="single"/>
        </w:rPr>
        <w:t xml:space="preserve">BAT-konklusioner for Affaldsbehandling af 10. </w:t>
      </w:r>
      <w:r w:rsidR="00B97DDA" w:rsidRPr="00682A90">
        <w:rPr>
          <w:i/>
          <w:u w:val="single"/>
        </w:rPr>
        <w:t>august</w:t>
      </w:r>
      <w:r w:rsidRPr="00682A90">
        <w:rPr>
          <w:i/>
          <w:u w:val="single"/>
        </w:rPr>
        <w:t xml:space="preserve"> 2018</w:t>
      </w:r>
    </w:p>
    <w:p w14:paraId="324F7884" w14:textId="04605FB0" w:rsidR="0024791D" w:rsidRDefault="0024791D" w:rsidP="006D2887">
      <w:r>
        <w:t>I BAT-konklusioner for affald</w:t>
      </w:r>
      <w:r w:rsidR="003526EB">
        <w:t>s</w:t>
      </w:r>
      <w:r>
        <w:t>behandling</w:t>
      </w:r>
      <w:r w:rsidR="003526EB">
        <w:t>,</w:t>
      </w:r>
      <w:r>
        <w:t xml:space="preserve"> er der et særskilt afsnit for spildevand udledt fra virksomheder</w:t>
      </w:r>
      <w:r w:rsidR="00C66366">
        <w:t>,</w:t>
      </w:r>
      <w:r>
        <w:t xml:space="preserve"> der behandler flydende affald.</w:t>
      </w:r>
    </w:p>
    <w:p w14:paraId="18728438" w14:textId="7900C524" w:rsidR="0024791D" w:rsidRDefault="0024791D" w:rsidP="006D2887"/>
    <w:p w14:paraId="2D97FFCD" w14:textId="74FACCFB" w:rsidR="0024791D" w:rsidRDefault="0024791D" w:rsidP="006D2887">
      <w:r>
        <w:t xml:space="preserve">Ligheden </w:t>
      </w:r>
      <w:r w:rsidR="003526EB">
        <w:t>med</w:t>
      </w:r>
      <w:r>
        <w:t xml:space="preserve"> IWS er</w:t>
      </w:r>
      <w:r w:rsidR="00C66366">
        <w:t>,</w:t>
      </w:r>
      <w:r>
        <w:t xml:space="preserve"> at disse anlæg modtager forskellige typer affald som resulterer i et varieren</w:t>
      </w:r>
      <w:r w:rsidR="003526EB">
        <w:t>de</w:t>
      </w:r>
      <w:r>
        <w:t xml:space="preserve"> karakteristika af det spildevand</w:t>
      </w:r>
      <w:r w:rsidR="005C223E">
        <w:t>,</w:t>
      </w:r>
      <w:r>
        <w:t xml:space="preserve"> som skal</w:t>
      </w:r>
      <w:r w:rsidR="00C66366">
        <w:t xml:space="preserve"> behandles</w:t>
      </w:r>
      <w:r>
        <w:t xml:space="preserve"> </w:t>
      </w:r>
      <w:r w:rsidR="00C66366">
        <w:t>for efterfølgende udledning</w:t>
      </w:r>
      <w:r>
        <w:t xml:space="preserve">. </w:t>
      </w:r>
    </w:p>
    <w:p w14:paraId="2AA1662A" w14:textId="77777777" w:rsidR="0024791D" w:rsidRDefault="0024791D" w:rsidP="006D2887"/>
    <w:p w14:paraId="4DBB1C7C" w14:textId="0946CE15" w:rsidR="00D348D7" w:rsidRPr="008F758B" w:rsidRDefault="00D348D7" w:rsidP="006D2887">
      <w:pPr>
        <w:rPr>
          <w:i/>
        </w:rPr>
      </w:pPr>
      <w:r>
        <w:t>Den fremgår af BAT konklusionerne for affaldsbehandling</w:t>
      </w:r>
      <w:r w:rsidR="00B97DDA">
        <w:t>s</w:t>
      </w:r>
      <w:r>
        <w:t>anlæg</w:t>
      </w:r>
      <w:r w:rsidR="00FC2A6C">
        <w:t>,</w:t>
      </w:r>
      <w:r>
        <w:t xml:space="preserve"> der behandler flydende affald, BAT 7</w:t>
      </w:r>
      <w:r w:rsidR="008F758B">
        <w:t>;</w:t>
      </w:r>
      <w:r>
        <w:t xml:space="preserve"> at </w:t>
      </w:r>
      <w:r w:rsidRPr="008F758B">
        <w:rPr>
          <w:i/>
        </w:rPr>
        <w:t>den bedste tilgængelige teknik er at monitere emissioner til vand med mindst den frekvens, der er angivet nedenfor, og i overensstemmelse med EN-standarder. Hvis der ikke foreligger EN-standarder, er den bedste tilgængelige teknik at anvende ISO-standarder, nationale standarder eller andre internationale standarder, som sikrer, at der tilvejebringes data af tilsvarende videnskabelig kvalitet.</w:t>
      </w:r>
    </w:p>
    <w:p w14:paraId="1E40B138" w14:textId="77777777" w:rsidR="00D348D7" w:rsidRDefault="00D348D7" w:rsidP="006D2887"/>
    <w:p w14:paraId="32DB6199" w14:textId="77777777" w:rsidR="00D348D7" w:rsidRDefault="00D348D7" w:rsidP="006D2887">
      <w:r>
        <w:t>For SS ved direkte udledninger til recipient er BAT</w:t>
      </w:r>
      <w:r w:rsidR="00584E31">
        <w:t>,</w:t>
      </w:r>
      <w:r>
        <w:t xml:space="preserve"> at ved behandling af</w:t>
      </w:r>
      <w:r w:rsidR="00584E31">
        <w:t xml:space="preserve"> vandbaseret flydende affald</w:t>
      </w:r>
      <w:r w:rsidR="00584E31" w:rsidRPr="00126A23">
        <w:rPr>
          <w:u w:val="single"/>
        </w:rPr>
        <w:t>, monitering</w:t>
      </w:r>
      <w:r w:rsidRPr="00126A23">
        <w:rPr>
          <w:u w:val="single"/>
        </w:rPr>
        <w:t xml:space="preserve"> en gang om dagen efter DS/EN 872</w:t>
      </w:r>
    </w:p>
    <w:p w14:paraId="253C0386" w14:textId="77777777" w:rsidR="00D348D7" w:rsidRDefault="00D348D7" w:rsidP="00D348D7"/>
    <w:p w14:paraId="0A5FF676" w14:textId="77777777" w:rsidR="00D348D7" w:rsidRDefault="00D348D7" w:rsidP="00D348D7">
      <w:r>
        <w:t>Det fremgår under</w:t>
      </w:r>
      <w:r w:rsidR="00584E31">
        <w:t xml:space="preserve"> </w:t>
      </w:r>
      <w:r>
        <w:t xml:space="preserve">afsnittet ”Generelle betragtninger” </w:t>
      </w:r>
      <w:r w:rsidR="00B97DDA">
        <w:t>at:</w:t>
      </w:r>
    </w:p>
    <w:p w14:paraId="1E7ECAFC" w14:textId="77777777" w:rsidR="00D348D7" w:rsidRDefault="00D348D7" w:rsidP="00D348D7"/>
    <w:p w14:paraId="013DEF48" w14:textId="77777777" w:rsidR="00D348D7" w:rsidRPr="008F758B" w:rsidRDefault="00D348D7" w:rsidP="00D348D7">
      <w:pPr>
        <w:rPr>
          <w:i/>
        </w:rPr>
      </w:pPr>
      <w:r w:rsidRPr="008F758B">
        <w:rPr>
          <w:i/>
        </w:rPr>
        <w:t>Medmindre andet er angivet, henviser gennemsnitsperioderne for BAT-AEL'erne til et af de følgende to tilfælde:</w:t>
      </w:r>
    </w:p>
    <w:p w14:paraId="40114671" w14:textId="77777777" w:rsidR="00D348D7" w:rsidRPr="008F758B" w:rsidRDefault="00D348D7" w:rsidP="00D348D7">
      <w:pPr>
        <w:rPr>
          <w:i/>
        </w:rPr>
      </w:pPr>
      <w:r w:rsidRPr="008F758B">
        <w:rPr>
          <w:i/>
        </w:rPr>
        <w:t>-i tilfælde af kontinuerlig udledning, døgnmiddelværdier, dvs. flowproportionale sammensatte prøver over en periode på 24 timer</w:t>
      </w:r>
    </w:p>
    <w:p w14:paraId="71C83A1C" w14:textId="77777777" w:rsidR="00D348D7" w:rsidRPr="008F758B" w:rsidRDefault="00D348D7" w:rsidP="00D348D7">
      <w:pPr>
        <w:rPr>
          <w:i/>
        </w:rPr>
      </w:pPr>
      <w:r w:rsidRPr="008F758B">
        <w:rPr>
          <w:i/>
        </w:rPr>
        <w:t>-i tilfælde af batch-udledning, gennemsnitlige værdier i løbet af udledningens varighed taget som flowproportionale sammensatte prøver, eller forudsat at spildevandet er korrekt blandet og homogent, en stikprøve taget inden udledningen.</w:t>
      </w:r>
    </w:p>
    <w:p w14:paraId="296A4068" w14:textId="77777777" w:rsidR="00D348D7" w:rsidRPr="008F758B" w:rsidRDefault="00D348D7" w:rsidP="00D348D7">
      <w:pPr>
        <w:rPr>
          <w:i/>
        </w:rPr>
      </w:pPr>
    </w:p>
    <w:p w14:paraId="6C358F8C" w14:textId="77777777" w:rsidR="009F674C" w:rsidRPr="008F758B" w:rsidRDefault="00D348D7" w:rsidP="00D348D7">
      <w:pPr>
        <w:rPr>
          <w:i/>
        </w:rPr>
      </w:pPr>
      <w:r w:rsidRPr="008F758B">
        <w:rPr>
          <w:i/>
        </w:rPr>
        <w:t>Tidsproportionale sammensatte prøver kan anvendes, såfremt der påvises tilstrækkelig flowstabilitet.</w:t>
      </w:r>
    </w:p>
    <w:p w14:paraId="5DD0EFC9" w14:textId="77777777" w:rsidR="009F674C" w:rsidRPr="008F758B" w:rsidRDefault="009F674C" w:rsidP="006D2887">
      <w:pPr>
        <w:rPr>
          <w:i/>
        </w:rPr>
      </w:pPr>
    </w:p>
    <w:p w14:paraId="338BCAA9" w14:textId="0A4C687C" w:rsidR="00417788" w:rsidRDefault="00B97DDA" w:rsidP="006D2887">
      <w:r>
        <w:t>D</w:t>
      </w:r>
      <w:r w:rsidR="008F758B">
        <w:t>en ass</w:t>
      </w:r>
      <w:r w:rsidR="00584E31">
        <w:t>ocierede BAT-</w:t>
      </w:r>
      <w:r w:rsidR="00B71C22">
        <w:t>interval, er</w:t>
      </w:r>
      <w:r w:rsidR="004F384C">
        <w:t xml:space="preserve"> 5 - </w:t>
      </w:r>
      <w:r w:rsidR="00403B6B">
        <w:t>60 m</w:t>
      </w:r>
      <w:r w:rsidR="00934441">
        <w:t>g SS</w:t>
      </w:r>
      <w:r w:rsidR="00403B6B">
        <w:t xml:space="preserve">/l, som </w:t>
      </w:r>
      <w:r w:rsidR="008F758B">
        <w:t>skal overholdes i enhver</w:t>
      </w:r>
      <w:r w:rsidR="004F384C">
        <w:t xml:space="preserve"> analyse.</w:t>
      </w:r>
      <w:r w:rsidR="008F758B">
        <w:t xml:space="preserve"> </w:t>
      </w:r>
    </w:p>
    <w:p w14:paraId="14EA8AAA" w14:textId="77777777" w:rsidR="00417788" w:rsidRPr="00831937" w:rsidRDefault="00417788" w:rsidP="006D2887">
      <w:pPr>
        <w:rPr>
          <w:i/>
        </w:rPr>
      </w:pPr>
    </w:p>
    <w:p w14:paraId="04D66A5D" w14:textId="77777777" w:rsidR="008F758B" w:rsidRPr="00682A90" w:rsidRDefault="008F758B" w:rsidP="006D2887">
      <w:pPr>
        <w:rPr>
          <w:i/>
          <w:u w:val="single"/>
        </w:rPr>
      </w:pPr>
      <w:r w:rsidRPr="00682A90">
        <w:rPr>
          <w:i/>
          <w:u w:val="single"/>
        </w:rPr>
        <w:t>BAT-konklusioner for Affaldsforbrænding</w:t>
      </w:r>
    </w:p>
    <w:p w14:paraId="6E2FAC52" w14:textId="7DF275D3" w:rsidR="00126A23" w:rsidRDefault="00126A23" w:rsidP="00126A23">
      <w:r>
        <w:t>I BAT-konklusioner for affaldsforbrænding er der et særskilt afsnit for spildevand udledt fra virksomheder med våd røggasrensning.</w:t>
      </w:r>
    </w:p>
    <w:p w14:paraId="35F2C6D1" w14:textId="77777777" w:rsidR="00126A23" w:rsidRDefault="00126A23" w:rsidP="00126A23"/>
    <w:p w14:paraId="3DC211AC" w14:textId="5099F5CB" w:rsidR="00126A23" w:rsidRDefault="00126A23" w:rsidP="00126A23">
      <w:r>
        <w:t>Ligheden med IWS er, at disse anlæg modtager forskellige typer affald som resulterer i et varieren</w:t>
      </w:r>
      <w:r w:rsidR="003526EB">
        <w:t>de</w:t>
      </w:r>
      <w:r>
        <w:t xml:space="preserve"> karakteristika af det spildevand </w:t>
      </w:r>
      <w:r w:rsidR="00C66366">
        <w:t>der opstår ved røggasren</w:t>
      </w:r>
      <w:r w:rsidR="00FC2A6C">
        <w:t>sn</w:t>
      </w:r>
      <w:r w:rsidR="00C66366">
        <w:t>ing og som efterfølgende skal renses inden udledning.</w:t>
      </w:r>
    </w:p>
    <w:p w14:paraId="3A59B3EA" w14:textId="77777777" w:rsidR="00C33197" w:rsidRDefault="00C33197" w:rsidP="008F758B"/>
    <w:p w14:paraId="30BB13A7" w14:textId="3E400DAE" w:rsidR="008F758B" w:rsidRDefault="008F758B" w:rsidP="008F758B">
      <w:r w:rsidRPr="008F758B">
        <w:t>For SS ved direkte udledninger til recipient</w:t>
      </w:r>
      <w:r w:rsidR="00403B6B">
        <w:t>,</w:t>
      </w:r>
      <w:r w:rsidRPr="008F758B">
        <w:t xml:space="preserve"> er </w:t>
      </w:r>
      <w:r w:rsidR="00831937">
        <w:t xml:space="preserve">det </w:t>
      </w:r>
      <w:r w:rsidRPr="008F758B">
        <w:t>BAT</w:t>
      </w:r>
      <w:r w:rsidR="00584E31">
        <w:t>,</w:t>
      </w:r>
      <w:r w:rsidRPr="008F758B">
        <w:t xml:space="preserve"> at ved behandling af </w:t>
      </w:r>
      <w:r>
        <w:t>spildevand fra røggasren</w:t>
      </w:r>
      <w:r w:rsidR="00B97DDA">
        <w:t>sn</w:t>
      </w:r>
      <w:r>
        <w:t>ing</w:t>
      </w:r>
      <w:r w:rsidR="004F384C">
        <w:t>,</w:t>
      </w:r>
      <w:r>
        <w:t xml:space="preserve"> </w:t>
      </w:r>
      <w:r w:rsidR="00584E31" w:rsidRPr="00126A23">
        <w:rPr>
          <w:u w:val="single"/>
        </w:rPr>
        <w:t xml:space="preserve">at </w:t>
      </w:r>
      <w:r w:rsidRPr="00126A23">
        <w:rPr>
          <w:u w:val="single"/>
        </w:rPr>
        <w:t xml:space="preserve">monitere en gang om dagen </w:t>
      </w:r>
      <w:r w:rsidR="00831937" w:rsidRPr="00126A23">
        <w:rPr>
          <w:u w:val="single"/>
        </w:rPr>
        <w:t>efter DS/EN 872</w:t>
      </w:r>
      <w:r w:rsidR="00831937">
        <w:t>. D</w:t>
      </w:r>
      <w:r>
        <w:t>et fremgår af note 2</w:t>
      </w:r>
      <w:r w:rsidR="00403B6B">
        <w:t>,</w:t>
      </w:r>
      <w:r w:rsidR="00831937">
        <w:t xml:space="preserve"> at d</w:t>
      </w:r>
      <w:r>
        <w:t>en daglige flowproportionale stikprøvemåling af 24 timer kan erstattes af daglige stikprøvemålinger</w:t>
      </w:r>
      <w:r w:rsidR="00584E31">
        <w:t>.</w:t>
      </w:r>
    </w:p>
    <w:p w14:paraId="521CAE42" w14:textId="48FD79D3" w:rsidR="00831937" w:rsidRDefault="00831937" w:rsidP="00831937"/>
    <w:p w14:paraId="3155FBAF" w14:textId="77777777" w:rsidR="00831937" w:rsidRDefault="00831937" w:rsidP="00831937">
      <w:r>
        <w:t>Det fremgår under afsnittet ”</w:t>
      </w:r>
      <w:r w:rsidRPr="00831937">
        <w:t>Emissionsniveauer, der er forbundet med de bedste tilgængelige teknikker (BAT-AEL'er) for emissioner til vand</w:t>
      </w:r>
      <w:r>
        <w:t>”</w:t>
      </w:r>
    </w:p>
    <w:p w14:paraId="4AA53D05" w14:textId="77777777" w:rsidR="00831937" w:rsidRDefault="00831937" w:rsidP="00831937"/>
    <w:p w14:paraId="4022B77E" w14:textId="77777777" w:rsidR="00831937" w:rsidRPr="00831937" w:rsidRDefault="00831937" w:rsidP="00831937">
      <w:pPr>
        <w:rPr>
          <w:i/>
        </w:rPr>
      </w:pPr>
      <w:r w:rsidRPr="00831937">
        <w:rPr>
          <w:i/>
        </w:rPr>
        <w:t>For spildevand fra FGC henvises der i BAT-AEL'erne til enten stikprøver (kun for TSS) eller til døgngennemsnit, dvs.</w:t>
      </w:r>
      <w:r>
        <w:rPr>
          <w:i/>
        </w:rPr>
        <w:t xml:space="preserve"> </w:t>
      </w:r>
      <w:r w:rsidRPr="00831937">
        <w:rPr>
          <w:i/>
        </w:rPr>
        <w:t>flowproportionale sammensatte prøver af 24 timer. Tidsproportional kombineret prøvetagning kan anvendes, forudsat at</w:t>
      </w:r>
    </w:p>
    <w:p w14:paraId="0EE62BFA" w14:textId="77777777" w:rsidR="00831937" w:rsidRPr="00831937" w:rsidRDefault="00831937" w:rsidP="00831937">
      <w:pPr>
        <w:rPr>
          <w:i/>
        </w:rPr>
      </w:pPr>
      <w:r w:rsidRPr="00831937">
        <w:rPr>
          <w:i/>
        </w:rPr>
        <w:t>der påvises et tilstrækkelig stabilt flow.</w:t>
      </w:r>
    </w:p>
    <w:p w14:paraId="2F31C913" w14:textId="77777777" w:rsidR="00831937" w:rsidRDefault="00831937" w:rsidP="00831937">
      <w:pPr>
        <w:rPr>
          <w:i/>
        </w:rPr>
      </w:pPr>
    </w:p>
    <w:p w14:paraId="62BC57A5" w14:textId="13ADE230" w:rsidR="00831937" w:rsidRDefault="00584E31" w:rsidP="00831937">
      <w:r>
        <w:t>Den associerede BAT-interval</w:t>
      </w:r>
      <w:r w:rsidR="00831937">
        <w:t xml:space="preserve"> for spildevand fra røggasrensning </w:t>
      </w:r>
      <w:r>
        <w:t>10-30 mg</w:t>
      </w:r>
      <w:r w:rsidR="00573914">
        <w:t xml:space="preserve"> SS</w:t>
      </w:r>
      <w:r>
        <w:t>/l</w:t>
      </w:r>
      <w:r w:rsidR="00831937">
        <w:t>.</w:t>
      </w:r>
    </w:p>
    <w:p w14:paraId="6E7B3034" w14:textId="77777777" w:rsidR="00831937" w:rsidRDefault="00831937" w:rsidP="00831937"/>
    <w:p w14:paraId="0487CBE8" w14:textId="17AE7AC1" w:rsidR="00831937" w:rsidRPr="00682A90" w:rsidRDefault="001E1E86" w:rsidP="001E1E86">
      <w:pPr>
        <w:rPr>
          <w:i/>
          <w:u w:val="single"/>
        </w:rPr>
      </w:pPr>
      <w:r w:rsidRPr="00682A90">
        <w:rPr>
          <w:i/>
          <w:u w:val="single"/>
        </w:rPr>
        <w:t>BAT-konklusioner for i forbindelse med spildevands- og</w:t>
      </w:r>
      <w:r w:rsidR="006550B6">
        <w:rPr>
          <w:i/>
          <w:u w:val="single"/>
        </w:rPr>
        <w:t xml:space="preserve"> </w:t>
      </w:r>
      <w:r w:rsidRPr="00682A90">
        <w:rPr>
          <w:i/>
          <w:u w:val="single"/>
        </w:rPr>
        <w:t>luftrensning og styringssystemer i den kemiske sektor 2016.</w:t>
      </w:r>
    </w:p>
    <w:p w14:paraId="39B42391" w14:textId="77777777" w:rsidR="00126A23" w:rsidRDefault="00126A23" w:rsidP="001E1E86"/>
    <w:p w14:paraId="2A302548" w14:textId="500D6D58" w:rsidR="00126A23" w:rsidRDefault="00126A23" w:rsidP="001E1E86">
      <w:r>
        <w:t>Ligheden med spildevandsren</w:t>
      </w:r>
      <w:r w:rsidR="003526EB">
        <w:t>sn</w:t>
      </w:r>
      <w:r>
        <w:t>ing der er omfattet af denne BREF og IWS er, at IWS modtager spildevand fra den kemiske sektor, dog ikke i et o</w:t>
      </w:r>
      <w:r w:rsidR="00C66366">
        <w:t>mfang som gør, at IWS</w:t>
      </w:r>
      <w:r>
        <w:t xml:space="preserve"> er direkte omfattet af disse BAT-konklusioner.  </w:t>
      </w:r>
    </w:p>
    <w:p w14:paraId="4621D5C4" w14:textId="77777777" w:rsidR="00126A23" w:rsidRDefault="00126A23" w:rsidP="001E1E86"/>
    <w:p w14:paraId="68A6393A" w14:textId="24C54B73" w:rsidR="001E1E86" w:rsidRDefault="00126A23" w:rsidP="001E1E86">
      <w:r>
        <w:t>I BAT-konklusioner for spildevandsren</w:t>
      </w:r>
      <w:r w:rsidR="003526EB">
        <w:t>sn</w:t>
      </w:r>
      <w:r>
        <w:t>ing- og luftrensning og styringssystemer i den kemiske sektor</w:t>
      </w:r>
      <w:r w:rsidR="00934441">
        <w:t>,</w:t>
      </w:r>
      <w:r>
        <w:t xml:space="preserve"> er der er særskilt afsnit om monitering af spildevand.</w:t>
      </w:r>
    </w:p>
    <w:p w14:paraId="321B7748" w14:textId="77777777" w:rsidR="00126A23" w:rsidRDefault="00126A23" w:rsidP="001E1E86"/>
    <w:p w14:paraId="4BEE5DE1" w14:textId="0C8A3C9D" w:rsidR="001E1E86" w:rsidRDefault="001E1E86" w:rsidP="001E1E86">
      <w:r>
        <w:t xml:space="preserve">Det fremgår under afsnit 2. </w:t>
      </w:r>
      <w:r w:rsidR="004F384C">
        <w:t>”</w:t>
      </w:r>
      <w:r>
        <w:t>Overvågning</w:t>
      </w:r>
      <w:r w:rsidR="004F384C">
        <w:t>”</w:t>
      </w:r>
      <w:r w:rsidR="00934441">
        <w:t>,</w:t>
      </w:r>
      <w:r w:rsidR="004F384C">
        <w:t xml:space="preserve"> a</w:t>
      </w:r>
      <w:r>
        <w:t>t</w:t>
      </w:r>
      <w:r w:rsidR="00B97DDA">
        <w:t xml:space="preserve"> minimumsfre</w:t>
      </w:r>
      <w:r>
        <w:t>kvensen for overvågning er daglig prøvetagning.</w:t>
      </w:r>
      <w:r w:rsidR="00276979">
        <w:t xml:space="preserve"> Overvågningsfrekvensen</w:t>
      </w:r>
      <w:r w:rsidR="00276979" w:rsidRPr="00276979">
        <w:t xml:space="preserve"> kan tilpasses, hvis dataserierne klart viser en tilstrækkelig stabilitet.</w:t>
      </w:r>
    </w:p>
    <w:p w14:paraId="12946B97" w14:textId="77777777" w:rsidR="001E1E86" w:rsidRDefault="001E1E86" w:rsidP="001E1E86"/>
    <w:p w14:paraId="62F03414" w14:textId="09CAF833" w:rsidR="001E1E86" w:rsidRDefault="001E1E86" w:rsidP="001E1E86">
      <w:r>
        <w:t>Det fremgår</w:t>
      </w:r>
      <w:r w:rsidR="009932E6">
        <w:t xml:space="preserve"> </w:t>
      </w:r>
      <w:r>
        <w:t>under</w:t>
      </w:r>
      <w:r w:rsidR="00A93526">
        <w:t xml:space="preserve"> </w:t>
      </w:r>
      <w:r>
        <w:t>afsnittet ”Emissionsniveauer der er forbundet med BAT”</w:t>
      </w:r>
      <w:r w:rsidR="004F384C">
        <w:t xml:space="preserve"> at;</w:t>
      </w:r>
      <w:r>
        <w:t xml:space="preserve"> </w:t>
      </w:r>
    </w:p>
    <w:p w14:paraId="340AD442" w14:textId="77777777" w:rsidR="001E1E86" w:rsidRDefault="001E1E86" w:rsidP="001E1E86"/>
    <w:p w14:paraId="1E7DBE85" w14:textId="77777777" w:rsidR="001E1E86" w:rsidRPr="00A93526" w:rsidRDefault="001E1E86" w:rsidP="001E1E86">
      <w:pPr>
        <w:rPr>
          <w:i/>
        </w:rPr>
      </w:pPr>
      <w:r w:rsidRPr="00A93526">
        <w:rPr>
          <w:i/>
        </w:rPr>
        <w:t>Medmindre andet er anført, henviser de BAT-relaterede emissionsniveauer til flowvægtede årlige gennemsnit af 24-timers</w:t>
      </w:r>
      <w:r w:rsidR="00A93526">
        <w:rPr>
          <w:i/>
        </w:rPr>
        <w:t xml:space="preserve"> </w:t>
      </w:r>
      <w:r w:rsidRPr="00A93526">
        <w:rPr>
          <w:i/>
        </w:rPr>
        <w:t>flowproportionelle sammensatte prøver taget med den minimumsfrekvens, der er fastsat for den relevante parameter og</w:t>
      </w:r>
      <w:r w:rsidR="00A93526">
        <w:rPr>
          <w:i/>
        </w:rPr>
        <w:t xml:space="preserve"> </w:t>
      </w:r>
      <w:r w:rsidRPr="00A93526">
        <w:rPr>
          <w:i/>
        </w:rPr>
        <w:t>under normale driftsbetingelser. Der kan anvendes tidsproportional prøvetagning, såfremt der påvises en tilstrækkelig</w:t>
      </w:r>
      <w:r w:rsidR="00A93526">
        <w:rPr>
          <w:i/>
        </w:rPr>
        <w:t xml:space="preserve"> </w:t>
      </w:r>
      <w:r w:rsidRPr="00A93526">
        <w:rPr>
          <w:i/>
        </w:rPr>
        <w:t>flowstabilitet.</w:t>
      </w:r>
    </w:p>
    <w:p w14:paraId="5902C649" w14:textId="77777777" w:rsidR="001E1E86" w:rsidRDefault="001E1E86" w:rsidP="001E1E86">
      <w:r w:rsidRPr="00A93526">
        <w:rPr>
          <w:i/>
        </w:rPr>
        <w:lastRenderedPageBreak/>
        <w:t>Den flowvægtede årlige gennemsnitskoncentration for parameteren (cw) beregnes ved hjælp af følgende formel</w:t>
      </w:r>
      <w:r>
        <w:t xml:space="preserve">: </w:t>
      </w:r>
      <w:r>
        <w:cr/>
      </w:r>
    </w:p>
    <w:p w14:paraId="5A7DD3C8" w14:textId="77777777" w:rsidR="00A93526" w:rsidRDefault="00A93526" w:rsidP="001E1E86">
      <w:r>
        <w:rPr>
          <w:noProof/>
          <w:lang w:eastAsia="da-DK"/>
        </w:rPr>
        <w:drawing>
          <wp:inline distT="0" distB="0" distL="0" distR="0" wp14:anchorId="5F91E019" wp14:editId="7A4F11DE">
            <wp:extent cx="4029075" cy="1616478"/>
            <wp:effectExtent l="0" t="0" r="0" b="317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58601" cy="1628324"/>
                    </a:xfrm>
                    <a:prstGeom prst="rect">
                      <a:avLst/>
                    </a:prstGeom>
                  </pic:spPr>
                </pic:pic>
              </a:graphicData>
            </a:graphic>
          </wp:inline>
        </w:drawing>
      </w:r>
    </w:p>
    <w:p w14:paraId="283283C3" w14:textId="3493C9C7" w:rsidR="00A93526" w:rsidRDefault="00A93526" w:rsidP="001E1E86"/>
    <w:p w14:paraId="24B0A179" w14:textId="42B88C87" w:rsidR="00934441" w:rsidRDefault="00934441" w:rsidP="001E1E86">
      <w:r>
        <w:t xml:space="preserve">Den associerede BAT-interval er 5-35 </w:t>
      </w:r>
      <w:r w:rsidRPr="00934441">
        <w:t>mg SS/l.</w:t>
      </w:r>
    </w:p>
    <w:p w14:paraId="34F59D18" w14:textId="77777777" w:rsidR="00A93526" w:rsidRDefault="00A93526" w:rsidP="001E1E86"/>
    <w:p w14:paraId="23DED9F0" w14:textId="77777777" w:rsidR="00286D42" w:rsidRPr="00682A90" w:rsidRDefault="00286D42" w:rsidP="001E1E86">
      <w:pPr>
        <w:rPr>
          <w:i/>
          <w:u w:val="single"/>
        </w:rPr>
      </w:pPr>
      <w:r w:rsidRPr="00682A90">
        <w:rPr>
          <w:i/>
          <w:u w:val="single"/>
        </w:rPr>
        <w:t>Eurofins anbefaling</w:t>
      </w:r>
    </w:p>
    <w:p w14:paraId="375B81C3" w14:textId="23D4CD9E" w:rsidR="00286D42" w:rsidRDefault="00286D42" w:rsidP="001E1E86">
      <w:r>
        <w:t>Miljøstyrelsen har</w:t>
      </w:r>
      <w:r w:rsidRPr="00286D42">
        <w:t xml:space="preserve"> bedt </w:t>
      </w:r>
      <w:r>
        <w:t xml:space="preserve">Eurofins komme med anbefalinger til </w:t>
      </w:r>
      <w:r w:rsidR="00E63D11">
        <w:t xml:space="preserve">prøve og </w:t>
      </w:r>
      <w:r>
        <w:t>analysehyppighed</w:t>
      </w:r>
      <w:r w:rsidR="003B79C3">
        <w:t>,</w:t>
      </w:r>
      <w:r>
        <w:t xml:space="preserve"> når der ikke kan analyseres på frosne prøver og dermed heller ikke på sammenstikkede prøver. I et notat af 26.marts udtaler Eurofins;</w:t>
      </w:r>
    </w:p>
    <w:p w14:paraId="4C8DEACF" w14:textId="77777777" w:rsidR="00286D42" w:rsidRPr="00286D42" w:rsidRDefault="00286D42" w:rsidP="001E1E86"/>
    <w:p w14:paraId="7B75E049" w14:textId="77777777" w:rsidR="00286D42" w:rsidRPr="00286D42" w:rsidRDefault="00286D42" w:rsidP="00286D42">
      <w:pPr>
        <w:rPr>
          <w:i/>
        </w:rPr>
      </w:pPr>
      <w:r>
        <w:rPr>
          <w:i/>
        </w:rPr>
        <w:t>”</w:t>
      </w:r>
      <w:r w:rsidRPr="00286D42">
        <w:rPr>
          <w:i/>
        </w:rPr>
        <w:t>Frekvens af analyse for suspenderet stof</w:t>
      </w:r>
      <w:r>
        <w:rPr>
          <w:i/>
        </w:rPr>
        <w:t>:</w:t>
      </w:r>
    </w:p>
    <w:p w14:paraId="742A4F98" w14:textId="77777777" w:rsidR="00286D42" w:rsidRPr="00286D42" w:rsidRDefault="00286D42" w:rsidP="00286D42">
      <w:pPr>
        <w:rPr>
          <w:i/>
        </w:rPr>
      </w:pPr>
      <w:r w:rsidRPr="00286D42">
        <w:rPr>
          <w:i/>
        </w:rPr>
        <w:t>I vurderingen af, hvor ofte suspenderet stof skal analyseres, hvis friske prøver skal erstatte en månedsprøve, skal flere forhold tages i betragtning.</w:t>
      </w:r>
    </w:p>
    <w:p w14:paraId="163C7CD2" w14:textId="77777777" w:rsidR="00286D42" w:rsidRPr="00286D42" w:rsidRDefault="00286D42" w:rsidP="00286D42">
      <w:pPr>
        <w:rPr>
          <w:i/>
        </w:rPr>
      </w:pPr>
      <w:r w:rsidRPr="00286D42">
        <w:rPr>
          <w:i/>
        </w:rPr>
        <w:t>Med henvisning til Bekendtgørelse 532 af 27/05/2024 §23 ”egenkontrolprøver skal være jævnt fordelt over året eller fordelt i forhold til anlæggets drifts- og be-lastningsmønster.” er det nødvendigt at kortlægge anlæggets belastningsmøn-ster og den eventuelle varians, der kan være i indholdet af suspenderet stof.</w:t>
      </w:r>
    </w:p>
    <w:p w14:paraId="298D4ED8" w14:textId="77777777" w:rsidR="00286D42" w:rsidRPr="00286D42" w:rsidRDefault="00286D42" w:rsidP="00286D42">
      <w:pPr>
        <w:rPr>
          <w:i/>
        </w:rPr>
      </w:pPr>
      <w:r w:rsidRPr="00286D42">
        <w:rPr>
          <w:i/>
        </w:rPr>
        <w:t>Belastningsmønsteret kan kortlægges ud fra flere data:</w:t>
      </w:r>
    </w:p>
    <w:p w14:paraId="2D16840B" w14:textId="77777777" w:rsidR="00286D42" w:rsidRPr="00286D42" w:rsidRDefault="00286D42" w:rsidP="00286D42">
      <w:pPr>
        <w:rPr>
          <w:i/>
        </w:rPr>
      </w:pPr>
      <w:r w:rsidRPr="00286D42">
        <w:rPr>
          <w:i/>
        </w:rPr>
        <w:t>1. Evt. allerede målte resultater for suspen</w:t>
      </w:r>
      <w:r>
        <w:rPr>
          <w:i/>
        </w:rPr>
        <w:t>deret stof udført af IWS på fri</w:t>
      </w:r>
      <w:r w:rsidRPr="00286D42">
        <w:rPr>
          <w:i/>
        </w:rPr>
        <w:t>ske prøver efter DS/EN 872:2005. Alternativt bør der udarbejdes nye resultater for at dokumentere om der er en varians. Dette kan gøres af IWS ell</w:t>
      </w:r>
      <w:r>
        <w:rPr>
          <w:i/>
        </w:rPr>
        <w:t>er ved et akkrediteret laborato</w:t>
      </w:r>
      <w:r w:rsidRPr="00286D42">
        <w:rPr>
          <w:i/>
        </w:rPr>
        <w:t>rium.</w:t>
      </w:r>
    </w:p>
    <w:p w14:paraId="53D47016" w14:textId="77777777" w:rsidR="00286D42" w:rsidRPr="00286D42" w:rsidRDefault="00286D42" w:rsidP="00286D42">
      <w:pPr>
        <w:rPr>
          <w:i/>
        </w:rPr>
      </w:pPr>
      <w:r w:rsidRPr="00286D42">
        <w:rPr>
          <w:i/>
        </w:rPr>
        <w:t>2. En dokumentation af hvilket vand, der tilføres IWS’s renseanlæg og hvor homogen denne belastning er, i fo</w:t>
      </w:r>
      <w:r>
        <w:rPr>
          <w:i/>
        </w:rPr>
        <w:t>rhold til udledning af suspende</w:t>
      </w:r>
      <w:r w:rsidRPr="00286D42">
        <w:rPr>
          <w:i/>
        </w:rPr>
        <w:t>ret stof.</w:t>
      </w:r>
    </w:p>
    <w:p w14:paraId="17DCF0E2" w14:textId="363F0989" w:rsidR="00286D42" w:rsidRPr="00286D42" w:rsidRDefault="00286D42" w:rsidP="00286D42">
      <w:pPr>
        <w:rPr>
          <w:i/>
        </w:rPr>
      </w:pPr>
      <w:r w:rsidRPr="00286D42">
        <w:rPr>
          <w:i/>
        </w:rPr>
        <w:t>3. Desuden bør det kortlægges om der e</w:t>
      </w:r>
      <w:r>
        <w:rPr>
          <w:i/>
        </w:rPr>
        <w:t>r behov for variation i målefre</w:t>
      </w:r>
      <w:r w:rsidRPr="00286D42">
        <w:rPr>
          <w:i/>
        </w:rPr>
        <w:t>kvens for hver måned, da de tidligere fremsendte data (tabel 1</w:t>
      </w:r>
      <w:r w:rsidR="00207366">
        <w:rPr>
          <w:rStyle w:val="Fodnotehenvisning"/>
          <w:i/>
        </w:rPr>
        <w:footnoteReference w:id="3"/>
      </w:r>
      <w:r w:rsidRPr="00286D42">
        <w:rPr>
          <w:i/>
        </w:rPr>
        <w:t>) viser en tydelig forskel mellem månederne, hvor juni er højest og maj er lavest.</w:t>
      </w:r>
    </w:p>
    <w:p w14:paraId="1211CF5E" w14:textId="4D8FC22F" w:rsidR="00286D42" w:rsidRDefault="00286D42" w:rsidP="00286D42">
      <w:pPr>
        <w:rPr>
          <w:i/>
        </w:rPr>
      </w:pPr>
      <w:r w:rsidRPr="00286D42">
        <w:rPr>
          <w:i/>
        </w:rPr>
        <w:t xml:space="preserve">Når denne kortlægning er udarbejdet, vurderes det muligt, at fastsætte </w:t>
      </w:r>
      <w:r w:rsidR="00B71C22" w:rsidRPr="00286D42">
        <w:rPr>
          <w:i/>
        </w:rPr>
        <w:t>frekvensen</w:t>
      </w:r>
      <w:r w:rsidRPr="00286D42">
        <w:rPr>
          <w:i/>
        </w:rPr>
        <w:t xml:space="preserve"> for analyse af suspenderet stof på friske prøver</w:t>
      </w:r>
      <w:r>
        <w:rPr>
          <w:i/>
        </w:rPr>
        <w:t>.</w:t>
      </w:r>
    </w:p>
    <w:p w14:paraId="504D04A4" w14:textId="77777777" w:rsidR="00286D42" w:rsidRDefault="00286D42" w:rsidP="00286D42">
      <w:pPr>
        <w:rPr>
          <w:i/>
        </w:rPr>
      </w:pPr>
    </w:p>
    <w:p w14:paraId="1F216BB2" w14:textId="646001ED" w:rsidR="00565B44" w:rsidRDefault="00565B44" w:rsidP="00565B44">
      <w:r>
        <w:t>IWS har i deres høringssvar anført, at det vil være forbundet med store udgifter hvis der fre</w:t>
      </w:r>
      <w:r w:rsidR="00822999">
        <w:t>m</w:t>
      </w:r>
      <w:r>
        <w:t>over skal være en laborant til rådighed i weekenderne mm</w:t>
      </w:r>
      <w:r w:rsidR="00895AB1">
        <w:t>,</w:t>
      </w:r>
      <w:r>
        <w:t xml:space="preserve"> for at udfø</w:t>
      </w:r>
      <w:r w:rsidR="00822999">
        <w:t>re analysen for SS</w:t>
      </w:r>
      <w:r w:rsidR="00DC6553">
        <w:t xml:space="preserve"> inden for 48 timer</w:t>
      </w:r>
      <w:r w:rsidR="00934441">
        <w:t xml:space="preserve"> alle ugen dage</w:t>
      </w:r>
      <w:r>
        <w:t>. IWS har derfor foreslået et prøven kan opbevares i 78 timer, men Miljøstyrelsen kan ikke imødekomme dette, da prøven ikke må opbevares i over 48 timer.</w:t>
      </w:r>
    </w:p>
    <w:p w14:paraId="602D4EE0" w14:textId="77777777" w:rsidR="00565B44" w:rsidRDefault="00565B44" w:rsidP="00565B44"/>
    <w:p w14:paraId="7FA961E1" w14:textId="5289B796" w:rsidR="00565B44" w:rsidRDefault="00565B44" w:rsidP="00565B44">
      <w:r>
        <w:lastRenderedPageBreak/>
        <w:t>Som det fremgår oven</w:t>
      </w:r>
      <w:r w:rsidR="00822999">
        <w:t xml:space="preserve"> </w:t>
      </w:r>
      <w:r>
        <w:t>for</w:t>
      </w:r>
      <w:r w:rsidR="00822999">
        <w:t>,</w:t>
      </w:r>
      <w:r>
        <w:t xml:space="preserve"> er det ifølge BAT-konklusionerne for spildevandsbehandling i den kemiske industri og ef</w:t>
      </w:r>
      <w:r w:rsidR="00DC6553">
        <w:t>ter Eurofins anbefalinger</w:t>
      </w:r>
      <w:r>
        <w:t xml:space="preserve"> muligt</w:t>
      </w:r>
      <w:r w:rsidR="00DC6553">
        <w:t xml:space="preserve"> </w:t>
      </w:r>
      <w:r w:rsidR="00C93BEF">
        <w:t>at nedsætte omfanget</w:t>
      </w:r>
      <w:r>
        <w:t xml:space="preserve"> af prøv</w:t>
      </w:r>
      <w:r w:rsidR="00C93BEF">
        <w:t>er og analyser, på baggrund af en ko</w:t>
      </w:r>
      <w:r w:rsidR="00934441">
        <w:t>r</w:t>
      </w:r>
      <w:r w:rsidR="00C93BEF">
        <w:t>tlægning af belastningsmønsteret.</w:t>
      </w:r>
    </w:p>
    <w:p w14:paraId="32C648FE" w14:textId="77777777" w:rsidR="00565B44" w:rsidRDefault="00565B44" w:rsidP="00286D42"/>
    <w:p w14:paraId="6A6F258E" w14:textId="29D471E5" w:rsidR="00E63D11" w:rsidRDefault="001777A9" w:rsidP="00286D42">
      <w:r>
        <w:t>Miljøstyrelsen</w:t>
      </w:r>
      <w:r w:rsidR="00286D42">
        <w:t xml:space="preserve"> vurderer</w:t>
      </w:r>
      <w:r w:rsidR="003B79C3">
        <w:t>,</w:t>
      </w:r>
      <w:r w:rsidR="00286D42">
        <w:t xml:space="preserve"> at der i øjeblikket </w:t>
      </w:r>
      <w:r>
        <w:t xml:space="preserve">ikke </w:t>
      </w:r>
      <w:r w:rsidR="00E63D11">
        <w:t>er</w:t>
      </w:r>
      <w:r w:rsidR="00207366">
        <w:t xml:space="preserve"> data </w:t>
      </w:r>
      <w:r w:rsidR="00286D42">
        <w:t xml:space="preserve">til at fastsætte en </w:t>
      </w:r>
      <w:r w:rsidR="00C66366">
        <w:t xml:space="preserve">prøvetagning og </w:t>
      </w:r>
      <w:r w:rsidR="00286D42">
        <w:t>analysefrekvens ud fra en konkret vurdering af anlægges perfo</w:t>
      </w:r>
      <w:r w:rsidR="009D5856">
        <w:t>r</w:t>
      </w:r>
      <w:r w:rsidR="00E63D11">
        <w:t>mance</w:t>
      </w:r>
      <w:r w:rsidR="00207366">
        <w:t xml:space="preserve"> og variation i belastning</w:t>
      </w:r>
      <w:r w:rsidR="00E63D11">
        <w:t>, som kan underbygge</w:t>
      </w:r>
      <w:r w:rsidR="00C66366">
        <w:t>,</w:t>
      </w:r>
      <w:r w:rsidR="00E63D11">
        <w:t xml:space="preserve"> at der kan foretages en mindre frek</w:t>
      </w:r>
      <w:r w:rsidR="00C93BEF">
        <w:t>vens end den</w:t>
      </w:r>
      <w:r w:rsidR="00E63D11">
        <w:t xml:space="preserve"> som fremgår af de 3 relevante BAT-konklusioner.</w:t>
      </w:r>
      <w:r w:rsidR="00DC6553">
        <w:t xml:space="preserve"> Men ud fra en propo</w:t>
      </w:r>
      <w:r w:rsidR="00822999">
        <w:t>rtionalitetsbetragtning,</w:t>
      </w:r>
      <w:r w:rsidR="00DC6553">
        <w:t xml:space="preserve"> vurdere Miljøstyrelsen</w:t>
      </w:r>
      <w:r w:rsidR="00C93BEF">
        <w:t xml:space="preserve"> dog</w:t>
      </w:r>
      <w:r w:rsidR="00822999">
        <w:t>,</w:t>
      </w:r>
      <w:r w:rsidR="00DC6553">
        <w:t xml:space="preserve"> at prøve og analysefrekvensen kan nedsættes til 6</w:t>
      </w:r>
      <w:r w:rsidR="00E971A4">
        <w:t xml:space="preserve"> gange</w:t>
      </w:r>
      <w:r w:rsidR="00DC6553">
        <w:t xml:space="preserve"> i normale uger </w:t>
      </w:r>
      <w:r w:rsidR="00E971A4">
        <w:t>(</w:t>
      </w:r>
      <w:r w:rsidR="00DC6553">
        <w:t xml:space="preserve">og </w:t>
      </w:r>
      <w:r w:rsidR="00B0794C">
        <w:t>mindre</w:t>
      </w:r>
      <w:r w:rsidR="00DC6553">
        <w:t xml:space="preserve"> i uger med </w:t>
      </w:r>
      <w:r w:rsidR="00B0794C">
        <w:t>nationale</w:t>
      </w:r>
      <w:r w:rsidR="00DC6553">
        <w:t xml:space="preserve"> fridage</w:t>
      </w:r>
      <w:r w:rsidR="00E971A4">
        <w:t>)</w:t>
      </w:r>
      <w:r w:rsidR="00DC6553">
        <w:t>, uden at dette vil give et væsentlig mindre sikker resultat</w:t>
      </w:r>
      <w:r w:rsidR="00E971A4">
        <w:t xml:space="preserve"> for middelværdien.</w:t>
      </w:r>
      <w:r w:rsidR="00DC6553">
        <w:t xml:space="preserve"> </w:t>
      </w:r>
    </w:p>
    <w:p w14:paraId="0D411C42" w14:textId="77777777" w:rsidR="00DC6553" w:rsidRDefault="00DC6553" w:rsidP="00565B44"/>
    <w:p w14:paraId="29A95FDB" w14:textId="2E43F9B3" w:rsidR="00565B44" w:rsidRDefault="00565B44" w:rsidP="00565B44">
      <w:r>
        <w:t xml:space="preserve">Miljøstyrelsen har </w:t>
      </w:r>
      <w:r w:rsidR="00DC6553">
        <w:t xml:space="preserve">derfor, på baggrund af IWS høringssvar, </w:t>
      </w:r>
      <w:r>
        <w:t>lempet vilkåret således</w:t>
      </w:r>
      <w:r w:rsidR="00E971A4">
        <w:t>,</w:t>
      </w:r>
      <w:r>
        <w:t xml:space="preserve"> at der kan undlades at udtages prøver til analyse, hvis denne ikke kan udføres inden for 48 timer inden kl 9 på den førstkommende hverdag. Dette </w:t>
      </w:r>
      <w:r w:rsidR="00DC6553">
        <w:t>vil i praksis betyde at der ikke</w:t>
      </w:r>
      <w:r>
        <w:t xml:space="preserve"> skal udt</w:t>
      </w:r>
      <w:r w:rsidR="00E971A4">
        <w:t xml:space="preserve">ages prøver til analyse fredage, </w:t>
      </w:r>
      <w:r>
        <w:t>d</w:t>
      </w:r>
      <w:r w:rsidR="00E971A4">
        <w:t>age op til jul og dage i påsken mm.</w:t>
      </w:r>
    </w:p>
    <w:p w14:paraId="61CF161E" w14:textId="77777777" w:rsidR="00565B44" w:rsidRDefault="00565B44" w:rsidP="00565B44"/>
    <w:p w14:paraId="520CF1E1" w14:textId="532CED7E" w:rsidR="00286D42" w:rsidRDefault="00565B44" w:rsidP="00565B44">
      <w:r>
        <w:t xml:space="preserve">Årets antal prøver reduceres fra 365/366 til ca 308, afhængig af hvordan nationale fridage ligger i </w:t>
      </w:r>
      <w:r w:rsidR="00DC6553">
        <w:t>de aktuelle uger</w:t>
      </w:r>
      <w:r>
        <w:t>.</w:t>
      </w:r>
    </w:p>
    <w:p w14:paraId="55A82BFD" w14:textId="77777777" w:rsidR="004F384C" w:rsidRDefault="004F384C" w:rsidP="001E1E86">
      <w:pPr>
        <w:rPr>
          <w:i/>
        </w:rPr>
      </w:pPr>
    </w:p>
    <w:p w14:paraId="2FAC6E4A" w14:textId="25A70158" w:rsidR="004F384C" w:rsidRPr="000B3B48" w:rsidRDefault="00ED2756" w:rsidP="001E1E86">
      <w:pPr>
        <w:rPr>
          <w:i/>
        </w:rPr>
      </w:pPr>
      <w:r w:rsidRPr="000B3B48">
        <w:rPr>
          <w:i/>
        </w:rPr>
        <w:t>Miljøstyrelsens afsluttende vurdering</w:t>
      </w:r>
      <w:r w:rsidR="000B3B48">
        <w:rPr>
          <w:i/>
        </w:rPr>
        <w:t xml:space="preserve"> af prøvetagning og analysefrekvens</w:t>
      </w:r>
    </w:p>
    <w:p w14:paraId="050FDD82" w14:textId="5FC2D35E" w:rsidR="003B79C3" w:rsidRDefault="00C66366" w:rsidP="001E1E86">
      <w:r>
        <w:t xml:space="preserve">Miljøstyrelsen vurderer, </w:t>
      </w:r>
      <w:r w:rsidR="003B79C3">
        <w:t>at analysefrekvensen skal fas</w:t>
      </w:r>
      <w:r w:rsidR="001777A9">
        <w:t>t</w:t>
      </w:r>
      <w:r w:rsidR="003B79C3">
        <w:t>ættes ud</w:t>
      </w:r>
      <w:r w:rsidR="00573914">
        <w:t xml:space="preserve"> fra relevante BAT-konklusioner.</w:t>
      </w:r>
    </w:p>
    <w:p w14:paraId="1C8DBC47" w14:textId="77777777" w:rsidR="00ED2756" w:rsidRDefault="00ED2756" w:rsidP="001E1E86"/>
    <w:p w14:paraId="047CA05A" w14:textId="791EE35A" w:rsidR="004F384C" w:rsidRDefault="00286D42" w:rsidP="001E1E86">
      <w:r>
        <w:t>For de nævnte</w:t>
      </w:r>
      <w:r w:rsidR="00207366">
        <w:t xml:space="preserve"> BAT-konklusioner,</w:t>
      </w:r>
      <w:r>
        <w:t xml:space="preserve"> </w:t>
      </w:r>
      <w:r w:rsidR="004F384C">
        <w:t>er d</w:t>
      </w:r>
      <w:r w:rsidR="00ED2756">
        <w:t>et BAT at udtage daglige prøver til daglig analyse. Det vil således være i overen</w:t>
      </w:r>
      <w:r w:rsidR="002913C1">
        <w:t>s</w:t>
      </w:r>
      <w:r w:rsidR="003051A8">
        <w:t>stemmelse med de</w:t>
      </w:r>
      <w:r w:rsidR="00ED2756">
        <w:t xml:space="preserve"> rel</w:t>
      </w:r>
      <w:r w:rsidR="009D5856">
        <w:t>e</w:t>
      </w:r>
      <w:r w:rsidR="00ED2756">
        <w:t>vante BAT-konklusioner</w:t>
      </w:r>
      <w:r w:rsidR="00E63D11">
        <w:t xml:space="preserve"> og Eurofins anbefalinger, </w:t>
      </w:r>
      <w:r w:rsidR="00ED2756">
        <w:t>at der skal foretage</w:t>
      </w:r>
      <w:r w:rsidR="002913C1">
        <w:t>s</w:t>
      </w:r>
      <w:r w:rsidR="00ED2756">
        <w:t xml:space="preserve"> daglige analyser, selvom dette er en skærpelse af de nuværende egenkontrolvilkår. </w:t>
      </w:r>
    </w:p>
    <w:p w14:paraId="3C2044C8" w14:textId="77777777" w:rsidR="004F384C" w:rsidRDefault="004F384C" w:rsidP="001E1E86"/>
    <w:p w14:paraId="70658DA3" w14:textId="328F9439" w:rsidR="004F384C" w:rsidRDefault="004F384C" w:rsidP="001E1E86">
      <w:r>
        <w:t>Miljøstyre</w:t>
      </w:r>
      <w:r w:rsidR="006550B6">
        <w:t>l</w:t>
      </w:r>
      <w:r>
        <w:t>sen vurdere</w:t>
      </w:r>
      <w:r w:rsidR="006550B6">
        <w:t>r,</w:t>
      </w:r>
      <w:r>
        <w:t xml:space="preserve"> at det er propo</w:t>
      </w:r>
      <w:r w:rsidR="00B97DDA">
        <w:t>r</w:t>
      </w:r>
      <w:r>
        <w:t>tionalt</w:t>
      </w:r>
      <w:r w:rsidR="00C66366">
        <w:t>,</w:t>
      </w:r>
      <w:r>
        <w:t xml:space="preserve"> at virksomheden overgår til analyser på flowpropo</w:t>
      </w:r>
      <w:r w:rsidR="006550B6">
        <w:t>r</w:t>
      </w:r>
      <w:r>
        <w:t>ti</w:t>
      </w:r>
      <w:r w:rsidR="006550B6">
        <w:t>o</w:t>
      </w:r>
      <w:r>
        <w:t>nale døgnprøver</w:t>
      </w:r>
      <w:r w:rsidR="00C93BEF">
        <w:t xml:space="preserve"> normalt 6 dage</w:t>
      </w:r>
      <w:r w:rsidR="00DC6553">
        <w:t xml:space="preserve"> ugentlig</w:t>
      </w:r>
      <w:r w:rsidR="00B97DDA">
        <w:t xml:space="preserve"> </w:t>
      </w:r>
      <w:r w:rsidR="006C75A2">
        <w:t xml:space="preserve">(i princippet </w:t>
      </w:r>
      <w:r w:rsidR="00B97DDA">
        <w:t xml:space="preserve">til erstatning for </w:t>
      </w:r>
      <w:r w:rsidR="006C75A2">
        <w:t>frosne månedsblandeprøver (vilkår 40</w:t>
      </w:r>
      <w:r w:rsidR="003051A8">
        <w:t xml:space="preserve"> </w:t>
      </w:r>
      <w:r w:rsidR="006C75A2">
        <w:t xml:space="preserve">i miljøgodkendelse af 2008) men i praksis erstatning for 2-3 ugentlige stikprøver, som virksomheden har </w:t>
      </w:r>
      <w:r w:rsidR="003526EB">
        <w:t>praktiseret</w:t>
      </w:r>
      <w:r w:rsidR="006C75A2">
        <w:t>)</w:t>
      </w:r>
      <w:r w:rsidR="00B97DDA">
        <w:t>,</w:t>
      </w:r>
      <w:r>
        <w:t xml:space="preserve"> da virksomheden kan foretage prøvetagning</w:t>
      </w:r>
      <w:r w:rsidR="00B97DDA">
        <w:t xml:space="preserve"> og analyse</w:t>
      </w:r>
      <w:r>
        <w:t xml:space="preserve"> med eget laboratorie</w:t>
      </w:r>
      <w:r w:rsidR="009D5856">
        <w:t>.</w:t>
      </w:r>
      <w:r>
        <w:t xml:space="preserve"> </w:t>
      </w:r>
    </w:p>
    <w:p w14:paraId="02F79689" w14:textId="77777777" w:rsidR="00B1109B" w:rsidRDefault="00B1109B" w:rsidP="001E1E86"/>
    <w:p w14:paraId="6F56C408" w14:textId="61916F81" w:rsidR="00B1109B" w:rsidRDefault="00B1109B" w:rsidP="001E1E86">
      <w:r>
        <w:t>Årsgennemsnittet beregnes som et simpelt gennemsnit af analyseresultaterne, dvs</w:t>
      </w:r>
      <w:r w:rsidR="009D5856">
        <w:t>.</w:t>
      </w:r>
      <w:r>
        <w:t xml:space="preserve"> ikke vægtet i forhold til det enke</w:t>
      </w:r>
      <w:r w:rsidR="009D5856">
        <w:t>l</w:t>
      </w:r>
      <w:r>
        <w:t xml:space="preserve">te døgns aktuelle flow. </w:t>
      </w:r>
    </w:p>
    <w:p w14:paraId="6EAB64EF" w14:textId="77777777" w:rsidR="004F384C" w:rsidRDefault="004F384C" w:rsidP="001E1E86"/>
    <w:p w14:paraId="404C29AC" w14:textId="536BC415" w:rsidR="004F384C" w:rsidRDefault="004F384C" w:rsidP="001E1E86">
      <w:r>
        <w:t>Virksomheden skal sikre</w:t>
      </w:r>
      <w:r w:rsidR="005F2C4D">
        <w:t>,</w:t>
      </w:r>
      <w:r w:rsidR="002913C1">
        <w:t xml:space="preserve"> at resultatet af de </w:t>
      </w:r>
      <w:r w:rsidR="00573914">
        <w:t xml:space="preserve">daglige analyseresultater </w:t>
      </w:r>
      <w:r w:rsidR="009D5856">
        <w:t>u</w:t>
      </w:r>
      <w:r w:rsidR="00B97DDA">
        <w:t>ploades i PULS</w:t>
      </w:r>
      <w:r>
        <w:t xml:space="preserve"> sene</w:t>
      </w:r>
      <w:r w:rsidR="0027195E">
        <w:t xml:space="preserve">st 8 uger efter </w:t>
      </w:r>
      <w:r w:rsidR="006550B6">
        <w:t>månedens</w:t>
      </w:r>
      <w:r w:rsidR="0027195E">
        <w:t xml:space="preserve"> udgang,</w:t>
      </w:r>
      <w:r>
        <w:t xml:space="preserve"> svarende til indsendelse af det akkrediterede laboratories analysepakke.</w:t>
      </w:r>
    </w:p>
    <w:p w14:paraId="44E78746" w14:textId="77777777" w:rsidR="004F384C" w:rsidRDefault="004F384C" w:rsidP="001E1E86"/>
    <w:p w14:paraId="0333CC52" w14:textId="3047B294" w:rsidR="000B3B48" w:rsidRPr="000B3B48" w:rsidRDefault="00D80A59" w:rsidP="001E1E86">
      <w:pPr>
        <w:rPr>
          <w:i/>
        </w:rPr>
      </w:pPr>
      <w:r>
        <w:rPr>
          <w:i/>
        </w:rPr>
        <w:t>Begrundelse for ”</w:t>
      </w:r>
      <w:r w:rsidRPr="00D80A59">
        <w:rPr>
          <w:i/>
        </w:rPr>
        <w:t>Vilkår 40, ændring af- og tilføjelse til afsnit 3</w:t>
      </w:r>
      <w:r>
        <w:rPr>
          <w:i/>
        </w:rPr>
        <w:t>” - s</w:t>
      </w:r>
      <w:r w:rsidR="000B3B48" w:rsidRPr="000B3B48">
        <w:rPr>
          <w:i/>
        </w:rPr>
        <w:t>ammenligning med analysere</w:t>
      </w:r>
      <w:r w:rsidR="00B0794C">
        <w:rPr>
          <w:i/>
        </w:rPr>
        <w:t>s</w:t>
      </w:r>
      <w:r w:rsidR="000B3B48" w:rsidRPr="000B3B48">
        <w:rPr>
          <w:i/>
        </w:rPr>
        <w:t>ultater fra akkrediteret laboratorie.</w:t>
      </w:r>
    </w:p>
    <w:p w14:paraId="281E4333" w14:textId="495CABB3" w:rsidR="004F384C" w:rsidRDefault="0027195E" w:rsidP="001E1E86">
      <w:r>
        <w:lastRenderedPageBreak/>
        <w:t>Miljøstyrelsen vurderer</w:t>
      </w:r>
      <w:r w:rsidR="00B97DDA">
        <w:t xml:space="preserve">, </w:t>
      </w:r>
      <w:r>
        <w:t xml:space="preserve">at </w:t>
      </w:r>
      <w:r w:rsidR="00B97DDA">
        <w:t xml:space="preserve">virksomhedens eget </w:t>
      </w:r>
      <w:r>
        <w:t>analysere</w:t>
      </w:r>
      <w:r w:rsidR="009D5856">
        <w:t>s</w:t>
      </w:r>
      <w:r>
        <w:t>ultat skal sammenligne</w:t>
      </w:r>
      <w:r w:rsidR="009D5856">
        <w:t>s</w:t>
      </w:r>
      <w:r>
        <w:t xml:space="preserve"> med analyse</w:t>
      </w:r>
      <w:r w:rsidR="005F2C4D">
        <w:t>r</w:t>
      </w:r>
      <w:r>
        <w:t xml:space="preserve"> </w:t>
      </w:r>
      <w:r w:rsidR="00B54302">
        <w:t xml:space="preserve">udført </w:t>
      </w:r>
      <w:r>
        <w:t xml:space="preserve">af </w:t>
      </w:r>
      <w:r w:rsidR="006550B6">
        <w:t xml:space="preserve">et </w:t>
      </w:r>
      <w:r>
        <w:t>akkr</w:t>
      </w:r>
      <w:r w:rsidR="00B54302">
        <w:t>e</w:t>
      </w:r>
      <w:r>
        <w:t>diter</w:t>
      </w:r>
      <w:r w:rsidR="006550B6">
        <w:t>et</w:t>
      </w:r>
      <w:r>
        <w:t xml:space="preserve"> laboratorie på en </w:t>
      </w:r>
      <w:r w:rsidR="006C75A2">
        <w:t>frisk (</w:t>
      </w:r>
      <w:r>
        <w:t>ikke frossen</w:t>
      </w:r>
      <w:r w:rsidR="006C75A2">
        <w:t>)</w:t>
      </w:r>
      <w:r>
        <w:t xml:space="preserve"> flowpropo</w:t>
      </w:r>
      <w:r w:rsidR="006550B6">
        <w:t>r</w:t>
      </w:r>
      <w:r>
        <w:t xml:space="preserve">tional døgnprøve 4 gange årligt. </w:t>
      </w:r>
      <w:r w:rsidR="00B54302">
        <w:t xml:space="preserve">Dette vurderes </w:t>
      </w:r>
      <w:r w:rsidR="00965012">
        <w:t xml:space="preserve">at være tilstrækkeligt til at kunne sammenholde virksomhedens egne analyser med analyser foretaget af akkrediteret analyselaboratorie, og erstatter </w:t>
      </w:r>
      <w:r w:rsidR="00C66366">
        <w:t>for SS</w:t>
      </w:r>
      <w:r w:rsidR="00965012">
        <w:t xml:space="preserve"> krav om </w:t>
      </w:r>
      <w:r w:rsidR="00965012" w:rsidRPr="00965012">
        <w:t xml:space="preserve">ekstern kontrol af akkrediteret laboratorium </w:t>
      </w:r>
      <w:r w:rsidR="00965012">
        <w:t>t</w:t>
      </w:r>
      <w:r w:rsidR="00965012" w:rsidRPr="00965012">
        <w:t xml:space="preserve">o gange årligt </w:t>
      </w:r>
      <w:r w:rsidR="00B54302">
        <w:t>på</w:t>
      </w:r>
      <w:r w:rsidR="00B97DDA">
        <w:t xml:space="preserve"> måneds</w:t>
      </w:r>
      <w:r w:rsidR="006C75A2">
        <w:t>bland</w:t>
      </w:r>
      <w:r w:rsidR="00B97DDA">
        <w:t xml:space="preserve">prøver, </w:t>
      </w:r>
      <w:r w:rsidR="006C75A2">
        <w:t xml:space="preserve">ud fra flowproportionale døgnprøver </w:t>
      </w:r>
      <w:r w:rsidR="00B97DDA">
        <w:t xml:space="preserve">der tidligere var kravet i vilkår 40. </w:t>
      </w:r>
    </w:p>
    <w:p w14:paraId="282F1FBD" w14:textId="6881FC45" w:rsidR="00DC6553" w:rsidRDefault="00DC6553" w:rsidP="001E1E86"/>
    <w:p w14:paraId="405341BF" w14:textId="30EC840D" w:rsidR="00C15DB9" w:rsidRDefault="00DC6553" w:rsidP="001E1E86">
      <w:r>
        <w:t xml:space="preserve">Miljøstyrelsen har efter IWS høringsvar </w:t>
      </w:r>
      <w:r w:rsidR="00C15DB9">
        <w:t xml:space="preserve">ændret </w:t>
      </w:r>
      <w:r w:rsidR="00C93BEF">
        <w:t>vilkåret fra</w:t>
      </w:r>
      <w:r w:rsidR="00F52219">
        <w:t>,</w:t>
      </w:r>
      <w:r w:rsidR="00C93BEF">
        <w:t xml:space="preserve"> at p</w:t>
      </w:r>
      <w:r w:rsidR="00181354">
        <w:t>r</w:t>
      </w:r>
      <w:r w:rsidR="00C93BEF">
        <w:t>øven til analyse på eksternt laboratorie</w:t>
      </w:r>
      <w:r w:rsidR="004D015B">
        <w:t xml:space="preserve"> skulle være den sidste hverdag, til at det skal være en af de </w:t>
      </w:r>
      <w:r w:rsidR="00F52219">
        <w:t>første</w:t>
      </w:r>
      <w:r w:rsidR="004D015B">
        <w:t xml:space="preserve"> 6 hverdage </w:t>
      </w:r>
      <w:r w:rsidR="00F52219">
        <w:t xml:space="preserve">efter </w:t>
      </w:r>
      <w:r w:rsidR="004D015B">
        <w:t>kvartalet</w:t>
      </w:r>
      <w:r w:rsidR="00F52219">
        <w:t xml:space="preserve">s afslutning, således at prøven kan indsendes samtidig med månedsprøverne. </w:t>
      </w:r>
    </w:p>
    <w:p w14:paraId="769D9118" w14:textId="77777777" w:rsidR="00C15DB9" w:rsidRDefault="00C15DB9" w:rsidP="001E1E86"/>
    <w:p w14:paraId="5F87D496" w14:textId="0EF584F7" w:rsidR="00E971A4" w:rsidRDefault="00E971A4" w:rsidP="00E971A4"/>
    <w:p w14:paraId="7BFAAEF3" w14:textId="04BBCD96" w:rsidR="00E971A4" w:rsidRPr="003D0A27" w:rsidRDefault="00E971A4" w:rsidP="00E971A4">
      <w:pPr>
        <w:rPr>
          <w:i/>
        </w:rPr>
      </w:pPr>
      <w:r w:rsidRPr="003D0A27">
        <w:rPr>
          <w:i/>
        </w:rPr>
        <w:t>Præcisering af laboratoriepraksis under anvendelse af DS/EN 872-2025</w:t>
      </w:r>
    </w:p>
    <w:p w14:paraId="00085064" w14:textId="37C322BC" w:rsidR="003D0A27" w:rsidRDefault="00E971A4" w:rsidP="00E971A4">
      <w:r>
        <w:t>Virksomheden har i deres høringssvar oplyst</w:t>
      </w:r>
      <w:r w:rsidR="003D0A27">
        <w:t>,</w:t>
      </w:r>
      <w:r>
        <w:t xml:space="preserve"> at der er </w:t>
      </w:r>
      <w:r w:rsidR="003D0A27">
        <w:t xml:space="preserve">relativt </w:t>
      </w:r>
      <w:r w:rsidR="00B0794C">
        <w:t>store forskelle på analyseresult</w:t>
      </w:r>
      <w:r>
        <w:t>ater mellem IWS egne analyser</w:t>
      </w:r>
      <w:r w:rsidR="003D0A27">
        <w:t>,</w:t>
      </w:r>
      <w:r>
        <w:t xml:space="preserve"> men også mellem de akkrediterede laboratoriers analyser, og</w:t>
      </w:r>
      <w:r w:rsidR="003D0A27">
        <w:t xml:space="preserve"> peger på at der kan være anvend</w:t>
      </w:r>
      <w:r>
        <w:t>t forskellig laboratoriepraksis.</w:t>
      </w:r>
      <w:r w:rsidR="004D015B">
        <w:t xml:space="preserve"> </w:t>
      </w:r>
      <w:r w:rsidR="003D0A27">
        <w:t xml:space="preserve">Virksomhedens eget laboratorie viser koncentrationer over </w:t>
      </w:r>
      <w:r w:rsidR="00B0794C">
        <w:t>niveauet</w:t>
      </w:r>
      <w:r w:rsidR="003D0A27">
        <w:t xml:space="preserve"> for grænseværdien.</w:t>
      </w:r>
    </w:p>
    <w:p w14:paraId="1EF533DE" w14:textId="21385B8A" w:rsidR="00E971A4" w:rsidRDefault="00E971A4" w:rsidP="00E971A4"/>
    <w:p w14:paraId="0A1C72EF" w14:textId="171D02E4" w:rsidR="00E971A4" w:rsidRDefault="00E971A4" w:rsidP="00E971A4">
      <w:r>
        <w:t xml:space="preserve">Miljøstyrelsen </w:t>
      </w:r>
      <w:r w:rsidR="00B0794C">
        <w:t>har fået referencelaboratoriet/E</w:t>
      </w:r>
      <w:r>
        <w:t>urofins til at vurdere</w:t>
      </w:r>
      <w:r w:rsidR="004D015B">
        <w:t>,</w:t>
      </w:r>
      <w:r>
        <w:t xml:space="preserve"> hvad denne forskel kan skyldes.</w:t>
      </w:r>
    </w:p>
    <w:p w14:paraId="00F67837" w14:textId="692E3679" w:rsidR="00E971A4" w:rsidRDefault="00E971A4" w:rsidP="00E971A4"/>
    <w:p w14:paraId="2CECAE2E" w14:textId="7C92BB6D" w:rsidR="00E971A4" w:rsidRDefault="004D015B" w:rsidP="00E971A4">
      <w:r>
        <w:t>Eurofins peger</w:t>
      </w:r>
      <w:r w:rsidR="00E971A4">
        <w:t xml:space="preserve"> på, at det er afgørende</w:t>
      </w:r>
      <w:r w:rsidR="003D0A27">
        <w:t>,</w:t>
      </w:r>
      <w:r>
        <w:t xml:space="preserve"> at der anvendes </w:t>
      </w:r>
      <w:r w:rsidR="00E971A4">
        <w:t>samme filter og der i standarden er anført</w:t>
      </w:r>
      <w:r>
        <w:t xml:space="preserve"> at det i standarden er nævnt</w:t>
      </w:r>
      <w:r w:rsidR="00E971A4">
        <w:t xml:space="preserve">, at der bør anvendes </w:t>
      </w:r>
      <w:r w:rsidR="00E971A4" w:rsidRPr="00E971A4">
        <w:t>Whatman GF/A</w:t>
      </w:r>
      <w:r w:rsidR="00E971A4">
        <w:t>. Miljøstyrelsen har vurderet at</w:t>
      </w:r>
      <w:r>
        <w:t xml:space="preserve"> krav til filtertype</w:t>
      </w:r>
      <w:r w:rsidR="003D0A27">
        <w:t xml:space="preserve"> skal stilles som </w:t>
      </w:r>
      <w:r w:rsidR="00E971A4">
        <w:t>vilkår</w:t>
      </w:r>
      <w:r>
        <w:t xml:space="preserve">, da </w:t>
      </w:r>
      <w:r w:rsidR="00E971A4">
        <w:t xml:space="preserve">det ikke </w:t>
      </w:r>
      <w:r>
        <w:t xml:space="preserve">er et entydigt krav i </w:t>
      </w:r>
      <w:r w:rsidR="00E971A4">
        <w:t>standarden</w:t>
      </w:r>
      <w:r w:rsidR="00F52219">
        <w:t xml:space="preserve">. Der stilles vilkår om </w:t>
      </w:r>
      <w:r w:rsidR="00D856AF">
        <w:t>a</w:t>
      </w:r>
      <w:r w:rsidR="00F52219">
        <w:t>t der skal anvendes Whatman GF/A eller filter af tilsvarende kvalitet</w:t>
      </w:r>
    </w:p>
    <w:p w14:paraId="6C2CD08E" w14:textId="493063E6" w:rsidR="00E971A4" w:rsidRDefault="00E971A4" w:rsidP="00E971A4"/>
    <w:p w14:paraId="60753D27" w14:textId="14E292CD" w:rsidR="00E971A4" w:rsidRDefault="00E971A4" w:rsidP="00E971A4">
      <w:r>
        <w:t>Eu</w:t>
      </w:r>
      <w:r w:rsidR="003D0A27">
        <w:t>rofins skriver desuden ”</w:t>
      </w:r>
      <w:r w:rsidRPr="003D0A27">
        <w:rPr>
          <w:i/>
        </w:rPr>
        <w:t>I standarden til suspenderet stof foreskrives det at væde kanten af filteret ved meget saltholdige prøver – se nationalt indeks punkt 2.3.</w:t>
      </w:r>
      <w:r w:rsidR="003D0A27" w:rsidRPr="003D0A27">
        <w:rPr>
          <w:i/>
        </w:rPr>
        <w:t>”</w:t>
      </w:r>
    </w:p>
    <w:p w14:paraId="5326769F" w14:textId="768E46EB" w:rsidR="003D0A27" w:rsidRDefault="003D0A27" w:rsidP="00E971A4"/>
    <w:p w14:paraId="4B43ABCB" w14:textId="7D277F75" w:rsidR="003D0A27" w:rsidRDefault="004D015B" w:rsidP="00E971A4">
      <w:r>
        <w:t>IWS oplyser</w:t>
      </w:r>
      <w:r w:rsidR="003D0A27">
        <w:t xml:space="preserve"> at et </w:t>
      </w:r>
      <w:r>
        <w:t xml:space="preserve">eller to af laboratorierne har </w:t>
      </w:r>
      <w:r w:rsidR="003D0A27">
        <w:t>fugtet</w:t>
      </w:r>
      <w:r>
        <w:t>/skyl</w:t>
      </w:r>
      <w:r w:rsidR="00181354">
        <w:t>l</w:t>
      </w:r>
      <w:r>
        <w:t>et filt</w:t>
      </w:r>
      <w:r w:rsidR="00181354">
        <w:t>re</w:t>
      </w:r>
      <w:r w:rsidR="00B71C22">
        <w:t>t</w:t>
      </w:r>
      <w:r>
        <w:t xml:space="preserve">, men at de ikke selv har fugtet filteret. </w:t>
      </w:r>
      <w:r w:rsidR="00F52219">
        <w:t>IWS</w:t>
      </w:r>
      <w:r>
        <w:t xml:space="preserve"> peger på</w:t>
      </w:r>
      <w:r w:rsidR="00F52219">
        <w:t>,</w:t>
      </w:r>
      <w:r>
        <w:t xml:space="preserve"> at dette kan være årsagen til de højere koncentrationer af SS i analyseren fra eget laboratorie.</w:t>
      </w:r>
    </w:p>
    <w:p w14:paraId="3FDD7389" w14:textId="4FC23E70" w:rsidR="003D0A27" w:rsidRDefault="003D0A27" w:rsidP="00E971A4"/>
    <w:p w14:paraId="71414505" w14:textId="09B72EA2" w:rsidR="00E971A4" w:rsidRPr="003D0A27" w:rsidRDefault="003D0A27" w:rsidP="00C15DB9">
      <w:r w:rsidRPr="003D0A27">
        <w:t xml:space="preserve">Miljøstyrelsen </w:t>
      </w:r>
      <w:r>
        <w:t>skal</w:t>
      </w:r>
      <w:r w:rsidRPr="003D0A27">
        <w:t xml:space="preserve"> ikke tage stilling til</w:t>
      </w:r>
      <w:r w:rsidR="00010D9A">
        <w:t>,</w:t>
      </w:r>
      <w:r w:rsidRPr="003D0A27">
        <w:t xml:space="preserve"> hvad der er den rigtige </w:t>
      </w:r>
      <w:r w:rsidR="00B0794C" w:rsidRPr="003D0A27">
        <w:t>praksis</w:t>
      </w:r>
      <w:r w:rsidR="00010D9A">
        <w:t>,</w:t>
      </w:r>
      <w:r w:rsidRPr="003D0A27">
        <w:t xml:space="preserve"> men tilføjer i vilkår</w:t>
      </w:r>
      <w:r w:rsidR="00010D9A">
        <w:t>,</w:t>
      </w:r>
      <w:r w:rsidRPr="003D0A27">
        <w:t xml:space="preserve"> at det er virksom</w:t>
      </w:r>
      <w:r>
        <w:t>he</w:t>
      </w:r>
      <w:r w:rsidRPr="003D0A27">
        <w:t xml:space="preserve">dens opgave at udføre </w:t>
      </w:r>
      <w:r>
        <w:t xml:space="preserve">analysen på samme måde som det akkrediterede laboratorie inden for </w:t>
      </w:r>
      <w:r w:rsidR="00010D9A">
        <w:t>DS/EN 872-2005s rammer.</w:t>
      </w:r>
    </w:p>
    <w:p w14:paraId="106CBC62" w14:textId="77777777" w:rsidR="00E971A4" w:rsidRDefault="00E971A4" w:rsidP="00C15DB9">
      <w:pPr>
        <w:rPr>
          <w:i/>
        </w:rPr>
      </w:pPr>
    </w:p>
    <w:p w14:paraId="5C511CB3" w14:textId="4312A934" w:rsidR="000B3B48" w:rsidRPr="000B3B48" w:rsidRDefault="000B3B48" w:rsidP="00C15DB9">
      <w:pPr>
        <w:rPr>
          <w:i/>
        </w:rPr>
      </w:pPr>
      <w:r w:rsidRPr="000B3B48">
        <w:rPr>
          <w:i/>
        </w:rPr>
        <w:t>Acceptabel afvigelse mellem analyseresultater</w:t>
      </w:r>
    </w:p>
    <w:p w14:paraId="52A5129A" w14:textId="0930D988" w:rsidR="00C15DB9" w:rsidRDefault="00C15DB9" w:rsidP="00C15DB9">
      <w:r>
        <w:t xml:space="preserve">IWS har anført at en forskel på 10% er for snævert og </w:t>
      </w:r>
      <w:r w:rsidR="00010D9A">
        <w:t xml:space="preserve">en afvigelse der overstiger dette ikke </w:t>
      </w:r>
      <w:r w:rsidR="007B5257">
        <w:t>nødvendigvis</w:t>
      </w:r>
      <w:r w:rsidR="00010D9A">
        <w:t xml:space="preserve"> </w:t>
      </w:r>
      <w:r>
        <w:t>er et udtryk for</w:t>
      </w:r>
      <w:r w:rsidR="00F52219">
        <w:t>,</w:t>
      </w:r>
      <w:r>
        <w:t xml:space="preserve"> at </w:t>
      </w:r>
      <w:r w:rsidR="00010D9A">
        <w:t>der er ikke er anvendt den samme laboratoriepraksis</w:t>
      </w:r>
      <w:r>
        <w:t xml:space="preserve"> i </w:t>
      </w:r>
      <w:r w:rsidR="007B5257">
        <w:t>overensstemmelse</w:t>
      </w:r>
      <w:r>
        <w:t xml:space="preserve"> med standarden. </w:t>
      </w:r>
    </w:p>
    <w:p w14:paraId="54D9161F" w14:textId="3F80CCF7" w:rsidR="00C15DB9" w:rsidRDefault="00C15DB9" w:rsidP="00C15DB9"/>
    <w:p w14:paraId="4B4400D6" w14:textId="7E75CFA3" w:rsidR="00C15DB9" w:rsidRDefault="00010D9A" w:rsidP="00C15DB9">
      <w:r>
        <w:t xml:space="preserve">Da afvigesen i standarden må være 10% medgiver Miljøstyrelsen at </w:t>
      </w:r>
      <w:r w:rsidR="004D015B">
        <w:t>det kan være acceptabelt</w:t>
      </w:r>
      <w:r w:rsidR="00F52219">
        <w:t>,</w:t>
      </w:r>
      <w:r w:rsidR="004D015B">
        <w:t xml:space="preserve"> at der er</w:t>
      </w:r>
      <w:r>
        <w:t xml:space="preserve"> en forskel mellem to analyseresultater på 20%.</w:t>
      </w:r>
    </w:p>
    <w:p w14:paraId="0E9A3E2D" w14:textId="5CFB1133" w:rsidR="00010D9A" w:rsidRDefault="00010D9A" w:rsidP="00C15DB9"/>
    <w:p w14:paraId="26CFAE71" w14:textId="58BD16A8" w:rsidR="00010D9A" w:rsidRDefault="00010D9A" w:rsidP="00C15DB9">
      <w:r>
        <w:lastRenderedPageBreak/>
        <w:t xml:space="preserve">Miljøstyrelsen har </w:t>
      </w:r>
      <w:r w:rsidR="007B5257">
        <w:t>ændret</w:t>
      </w:r>
      <w:r>
        <w:t xml:space="preserve"> vilkåre</w:t>
      </w:r>
      <w:r w:rsidR="004D015B">
        <w:t>t</w:t>
      </w:r>
      <w:r>
        <w:t xml:space="preserve"> til</w:t>
      </w:r>
      <w:r w:rsidR="004D015B">
        <w:t>,</w:t>
      </w:r>
      <w:r>
        <w:t xml:space="preserve"> at virksomheden skal henvende sig til miljøstyrelsen </w:t>
      </w:r>
      <w:r w:rsidR="00F52219">
        <w:t xml:space="preserve">straks </w:t>
      </w:r>
      <w:r>
        <w:t>med en redegørelse, hvis forskellen er mere end 20% og hvis en eller begge analyseresultater overstiger niveauet for grænseværdien.</w:t>
      </w:r>
    </w:p>
    <w:p w14:paraId="4C875364" w14:textId="738FEFFE" w:rsidR="00010D9A" w:rsidRDefault="00010D9A" w:rsidP="00C15DB9"/>
    <w:p w14:paraId="73F6C6A0" w14:textId="7D063647" w:rsidR="00010D9A" w:rsidRDefault="00F41341" w:rsidP="00C15DB9">
      <w:r>
        <w:t>A</w:t>
      </w:r>
      <w:r w:rsidR="004D015B">
        <w:t xml:space="preserve">fvigelsen </w:t>
      </w:r>
      <w:r>
        <w:t xml:space="preserve">skal altså </w:t>
      </w:r>
      <w:r w:rsidR="00010D9A">
        <w:t>ikke indberettes</w:t>
      </w:r>
      <w:r w:rsidR="00F52219">
        <w:t xml:space="preserve"> straks</w:t>
      </w:r>
      <w:r w:rsidR="004D015B">
        <w:t xml:space="preserve">, </w:t>
      </w:r>
      <w:r w:rsidR="00010D9A">
        <w:t>hvis de to resultater fx ligger på henholdsvis 5 mg SS/l og 7 mg SS/l</w:t>
      </w:r>
      <w:r w:rsidR="004D015B">
        <w:t xml:space="preserve"> selvom forskellen er mere end 20%</w:t>
      </w:r>
      <w:r w:rsidR="00010D9A">
        <w:t>. Men det skal indberettes</w:t>
      </w:r>
      <w:r>
        <w:t>,</w:t>
      </w:r>
      <w:r w:rsidR="00010D9A">
        <w:t xml:space="preserve"> hvis de </w:t>
      </w:r>
      <w:r w:rsidR="00D80A59">
        <w:t xml:space="preserve">to </w:t>
      </w:r>
      <w:r w:rsidR="004D015B">
        <w:t xml:space="preserve">resultater </w:t>
      </w:r>
      <w:r w:rsidR="00D80A59">
        <w:t xml:space="preserve">ligger på </w:t>
      </w:r>
      <w:r w:rsidR="004D015B">
        <w:t xml:space="preserve">fx </w:t>
      </w:r>
      <w:r w:rsidR="00D80A59">
        <w:t>31 mg SS/l og 21</w:t>
      </w:r>
      <w:r w:rsidR="00010D9A">
        <w:t xml:space="preserve"> mg SS/l</w:t>
      </w:r>
      <w:r>
        <w:t xml:space="preserve">, da forskellen er mere end 20% og den ene overskrider </w:t>
      </w:r>
      <w:r w:rsidR="00F52219">
        <w:t>niveauet for års</w:t>
      </w:r>
      <w:r>
        <w:t>grænseværdien.</w:t>
      </w:r>
    </w:p>
    <w:p w14:paraId="725D36C1" w14:textId="04647A75" w:rsidR="00F52219" w:rsidRDefault="00F52219" w:rsidP="00C15DB9"/>
    <w:p w14:paraId="1DBA8969" w14:textId="38EC456F" w:rsidR="00F52219" w:rsidRDefault="00F52219" w:rsidP="00C15DB9">
      <w:r>
        <w:t xml:space="preserve">I årsrapporten skal </w:t>
      </w:r>
      <w:r w:rsidR="004C198E">
        <w:t xml:space="preserve">der </w:t>
      </w:r>
      <w:r>
        <w:t>redegøres for alle afvigelser der overtiger 20%.</w:t>
      </w:r>
    </w:p>
    <w:p w14:paraId="02BD1C34" w14:textId="48288D5B" w:rsidR="00C15DB9" w:rsidRDefault="00C15DB9" w:rsidP="001E1E86"/>
    <w:p w14:paraId="56C3A7F6" w14:textId="65D9029A" w:rsidR="00C15DB9" w:rsidRPr="00895AB1" w:rsidRDefault="00D80A59" w:rsidP="001E1E86">
      <w:pPr>
        <w:rPr>
          <w:i/>
        </w:rPr>
      </w:pPr>
      <w:r w:rsidRPr="00895AB1">
        <w:rPr>
          <w:i/>
        </w:rPr>
        <w:t>Begrundelse for vilkår ”Tilføjelse til vilkår 61 – tilføjelse til Bilag 10”</w:t>
      </w:r>
    </w:p>
    <w:p w14:paraId="2C04D37F" w14:textId="6902FF39" w:rsidR="004F384C" w:rsidRDefault="00895AB1" w:rsidP="001E1E86">
      <w:r>
        <w:t xml:space="preserve">Miljøstyrelsen vurderer, at virksomheden skal udarbejde en opgørelse over hvilke dage, der ikke er udtaget prøve til analyse af </w:t>
      </w:r>
      <w:r w:rsidR="00711FB1">
        <w:t>SS</w:t>
      </w:r>
      <w:r>
        <w:t>, med angivelse af vandmæng</w:t>
      </w:r>
      <w:r w:rsidR="00F41341">
        <w:t>den inden for det aktuelle døgn.</w:t>
      </w:r>
    </w:p>
    <w:p w14:paraId="33061CD4" w14:textId="7FD650CF" w:rsidR="00F52219" w:rsidRDefault="00F52219" w:rsidP="001E1E86"/>
    <w:p w14:paraId="5BE717CC" w14:textId="4024B76F" w:rsidR="00F52219" w:rsidRDefault="00F52219" w:rsidP="001E1E86">
      <w:r>
        <w:t>Virksomheden har foreslået på kurven over udledte vandmængde pr da angives de dage hvor der ikke er</w:t>
      </w:r>
      <w:r w:rsidR="00B71C22">
        <w:t xml:space="preserve"> udtaget prøve til SS, hvilket M</w:t>
      </w:r>
      <w:r>
        <w:t>iljøstyrels</w:t>
      </w:r>
      <w:r w:rsidR="00B71C22">
        <w:t>e</w:t>
      </w:r>
      <w:r>
        <w:t xml:space="preserve">n har efterkommet. </w:t>
      </w:r>
    </w:p>
    <w:p w14:paraId="02FD15E8" w14:textId="7DB1501A" w:rsidR="00895AB1" w:rsidRDefault="00895AB1" w:rsidP="001E1E86"/>
    <w:p w14:paraId="165AF50D" w14:textId="098A12B1" w:rsidR="00895AB1" w:rsidRPr="004F384C" w:rsidRDefault="00895AB1" w:rsidP="001E1E86">
      <w:r>
        <w:t>Miljøstyrelsen har vurderet</w:t>
      </w:r>
      <w:r w:rsidR="00F41341">
        <w:t>,</w:t>
      </w:r>
      <w:r>
        <w:t xml:space="preserve"> at vandmængden </w:t>
      </w:r>
      <w:r w:rsidR="00F41341">
        <w:t xml:space="preserve">også </w:t>
      </w:r>
      <w:r>
        <w:t xml:space="preserve">skal summeres for året, således den årlige </w:t>
      </w:r>
      <w:r w:rsidR="00F41341">
        <w:t>mængde udledt vand, hvor der</w:t>
      </w:r>
      <w:r>
        <w:t xml:space="preserve"> er ikke er udtaget en </w:t>
      </w:r>
      <w:r w:rsidR="007B5257">
        <w:t>prøve</w:t>
      </w:r>
      <w:r>
        <w:t xml:space="preserve"> </w:t>
      </w:r>
      <w:r w:rsidR="00F41341">
        <w:t xml:space="preserve">til analyse for SS, </w:t>
      </w:r>
      <w:r>
        <w:t>kan sam</w:t>
      </w:r>
      <w:r w:rsidR="007B5257">
        <w:t>men</w:t>
      </w:r>
      <w:r>
        <w:t xml:space="preserve">ligning med den vandmængde hvor der er udtaget prøver. </w:t>
      </w:r>
    </w:p>
    <w:p w14:paraId="5032778E" w14:textId="6B8109CC" w:rsidR="00417788" w:rsidRDefault="00417788" w:rsidP="006D2887"/>
    <w:p w14:paraId="5061BD50" w14:textId="77777777" w:rsidR="00F41341" w:rsidRPr="004E3B26" w:rsidRDefault="00F41341" w:rsidP="006D2887"/>
    <w:p w14:paraId="3B215E90" w14:textId="748E9DB1" w:rsidR="000B3C4E" w:rsidRDefault="000B3C4E" w:rsidP="006C75A2">
      <w:pPr>
        <w:pStyle w:val="Dokumentoverskrift"/>
      </w:pPr>
      <w:r w:rsidRPr="004E3B26">
        <w:t>Klagevejledning</w:t>
      </w:r>
      <w:r w:rsidR="006C75A2" w:rsidRPr="006C75A2">
        <w:t xml:space="preserve"> </w:t>
      </w:r>
      <w:r w:rsidR="006C75A2">
        <w:t>for p</w:t>
      </w:r>
      <w:r w:rsidR="00C66366">
        <w:t>å</w:t>
      </w:r>
      <w:r w:rsidR="006C75A2">
        <w:t xml:space="preserve">bud efter § 72 </w:t>
      </w:r>
      <w:r w:rsidR="003526EB">
        <w:t>stk.</w:t>
      </w:r>
      <w:r w:rsidR="006C75A2">
        <w:t xml:space="preserve"> 3</w:t>
      </w:r>
    </w:p>
    <w:p w14:paraId="15C17875" w14:textId="77777777" w:rsidR="006C75A2" w:rsidRDefault="006C75A2" w:rsidP="006C75A2">
      <w:pPr>
        <w:pStyle w:val="Dokumentoverskrift"/>
      </w:pPr>
    </w:p>
    <w:sdt>
      <w:sdtPr>
        <w:alias w:val="Klage - anden klagekreds"/>
        <w:tag w:val="{'textLibrary':{'id':'a06278dd-5214-4edd-9c82-73871340340d'}}"/>
        <w:id w:val="935871684"/>
        <w:placeholder>
          <w:docPart w:val="47B39985AE974A00BDA5049CFB8BD762"/>
        </w:placeholder>
      </w:sdtPr>
      <w:sdtEndPr/>
      <w:sdtContent>
        <w:p w14:paraId="72524679" w14:textId="77777777" w:rsidR="004E3B26" w:rsidRPr="004E3B26" w:rsidRDefault="004E3B26" w:rsidP="004F384C">
          <w:r w:rsidRPr="004E3B26">
            <w:t>Følgende har mulighed for at klage over afgørelsen til Miljø- og Fødevareklagenævnet:</w:t>
          </w:r>
        </w:p>
        <w:p w14:paraId="59669062" w14:textId="77777777" w:rsidR="004E3B26" w:rsidRPr="004E3B26" w:rsidRDefault="004E3B26" w:rsidP="004E3B26">
          <w:pPr>
            <w:pStyle w:val="Opstilling-punkttegn"/>
            <w:tabs>
              <w:tab w:val="clear" w:pos="397"/>
              <w:tab w:val="num" w:pos="1191"/>
            </w:tabs>
            <w:ind w:left="1191"/>
          </w:pPr>
          <w:r w:rsidRPr="004E3B26">
            <w:t>afgørelsens adressat</w:t>
          </w:r>
        </w:p>
        <w:p w14:paraId="4EBDE654" w14:textId="77777777" w:rsidR="004E3B26" w:rsidRPr="004E3B26" w:rsidRDefault="004E3B26" w:rsidP="004E3B26">
          <w:pPr>
            <w:pStyle w:val="Opstilling-punkttegn"/>
            <w:tabs>
              <w:tab w:val="clear" w:pos="397"/>
              <w:tab w:val="num" w:pos="1191"/>
            </w:tabs>
            <w:ind w:left="1191"/>
          </w:pPr>
          <w:r w:rsidRPr="004E3B26">
            <w:t>enhver, der har en individuel, væsentlig interesse i sagens udfald</w:t>
          </w:r>
        </w:p>
        <w:p w14:paraId="6639FF7A" w14:textId="77777777" w:rsidR="004E3B26" w:rsidRPr="004E3B26" w:rsidRDefault="004E3B26" w:rsidP="004E3B26">
          <w:pPr>
            <w:pStyle w:val="Opstilling-punkttegn"/>
            <w:tabs>
              <w:tab w:val="clear" w:pos="397"/>
              <w:tab w:val="num" w:pos="1191"/>
            </w:tabs>
            <w:ind w:left="1191"/>
          </w:pPr>
          <w:r w:rsidRPr="004E3B26">
            <w:t xml:space="preserve">kommunalbestyrelsen </w:t>
          </w:r>
        </w:p>
        <w:p w14:paraId="5A0AD8CA" w14:textId="77777777" w:rsidR="006D2887" w:rsidRPr="004E3B26" w:rsidRDefault="00361258"/>
      </w:sdtContent>
    </w:sdt>
    <w:p w14:paraId="6D2BA5AE" w14:textId="77777777" w:rsidR="0075323D" w:rsidRPr="004E3B26" w:rsidRDefault="0075323D"/>
    <w:sdt>
      <w:sdtPr>
        <w:alias w:val="4.4 klage - vejledning uden BTR som måske offentliggøres"/>
        <w:tag w:val="{'textLibrary':{'id':'8c5d17ff-5ba9-453a-afdb-4cf48217e5e7'}}"/>
        <w:id w:val="1486586768"/>
        <w:placeholder>
          <w:docPart w:val="CB275B8AB5644FF2B1CD1FAC1170F976"/>
        </w:placeholder>
      </w:sdtPr>
      <w:sdtEndPr/>
      <w:sdtContent>
        <w:p w14:paraId="3E7FFE6B" w14:textId="77777777" w:rsidR="004E3B26" w:rsidRPr="004E3B26" w:rsidRDefault="004E3B26" w:rsidP="004F384C">
          <w:r w:rsidRPr="004E3B26">
            <w:t xml:space="preserve">Hvis du ønsker at klage over denne afgørelse, kan du klage til Miljø- og Fødevareklagenævnet. Du klager via Klageportalen, som du finder et link til på forsiden af www.naevneneshus.dk. Klageportalen ligger på www.borger.dk og www.virk.dk. Du logger på www.borger.dk eller www.virk.dk, ligesom du plejer, typisk med MitID. </w:t>
          </w:r>
        </w:p>
        <w:p w14:paraId="4F50329A" w14:textId="77777777" w:rsidR="004E3B26" w:rsidRPr="004E3B26" w:rsidRDefault="004E3B26" w:rsidP="004F384C"/>
        <w:p w14:paraId="52B20EB8" w14:textId="77777777" w:rsidR="004E3B26" w:rsidRPr="004E3B26" w:rsidRDefault="004E3B26" w:rsidP="004F384C">
          <w:r w:rsidRPr="004E3B26">
            <w:t>Klagen sendes gennem Klageportalen til Miljøstyrelsen. En klage er indgivet, når den er tilgængelig for Miljøstyrelsen i Klageportalen. Når du klager, skal du betale et gebyr på kr. 900 for private og kr. 1.800 for virksomheder og organisationer. Du betaler gebyret med betalingskort i Klageportalen.</w:t>
          </w:r>
        </w:p>
        <w:p w14:paraId="13EB7B58" w14:textId="77777777" w:rsidR="004E3B26" w:rsidRPr="004E3B26" w:rsidRDefault="004E3B26" w:rsidP="004F384C"/>
        <w:p w14:paraId="4BE791EB" w14:textId="77777777" w:rsidR="004E3B26" w:rsidRPr="004E3B26" w:rsidRDefault="004E3B26" w:rsidP="004F384C">
          <w:r w:rsidRPr="004E3B26">
            <w:t>Du kan læse mere om gebyrordningen og klage på Miljø- og Fødevareklagenævnets hjemmeside (</w:t>
          </w:r>
          <w:hyperlink r:id="rId10" w:history="1">
            <w:r w:rsidRPr="004E3B26">
              <w:rPr>
                <w:rStyle w:val="Hyperlink"/>
              </w:rPr>
              <w:t>https://naevneneshus.dk/start-din-klage/miljoe-og-foedevareklagenaevnet/</w:t>
            </w:r>
          </w:hyperlink>
          <w:r w:rsidRPr="004E3B26">
            <w:t>).</w:t>
          </w:r>
        </w:p>
        <w:p w14:paraId="0DD5D1FF" w14:textId="77777777" w:rsidR="004E3B26" w:rsidRPr="004E3B26" w:rsidRDefault="004E3B26" w:rsidP="004F384C">
          <w:pPr>
            <w:rPr>
              <w:color w:val="343536"/>
              <w:shd w:val="clear" w:color="auto" w:fill="FFFFFF"/>
            </w:rPr>
          </w:pPr>
        </w:p>
        <w:p w14:paraId="5EE5CD25" w14:textId="77777777" w:rsidR="004E3B26" w:rsidRPr="004E3B26" w:rsidRDefault="004E3B26" w:rsidP="004F384C">
          <w:pPr>
            <w:rPr>
              <w:shd w:val="clear" w:color="auto" w:fill="FFFFFF"/>
            </w:rPr>
          </w:pPr>
          <w:r w:rsidRPr="004E3B26">
            <w:rPr>
              <w:shd w:val="clear" w:color="auto" w:fill="FFFFFF"/>
            </w:rPr>
            <w:lastRenderedPageBreak/>
            <w:t>Miljø- og Fødevareklagenævnet afviser din klage, hvis du sender den uden om klageportalen, medmindre du er blevet fritaget for brug af klageportalen.</w:t>
          </w:r>
        </w:p>
        <w:p w14:paraId="30FBF669" w14:textId="77777777" w:rsidR="004E3B26" w:rsidRPr="004E3B26" w:rsidRDefault="004E3B26" w:rsidP="004F384C">
          <w:r w:rsidRPr="004E3B26">
            <w:rPr>
              <w:shd w:val="clear" w:color="auto" w:fill="FFFFFF"/>
            </w:rPr>
            <w:t>Hvis du ønsker at blive fritaget for at bruge klageportalen, skal du sende en begrundet anmodning til Miljø- og Fødevareklagenævnet via mail på mfkn@naevneneshus.dk. Nævnet afgør herefter, om du kan fritages for at bruge klageportalen.</w:t>
          </w:r>
          <w:r w:rsidRPr="004E3B26">
            <w:rPr>
              <w:color w:val="343536"/>
              <w:shd w:val="clear" w:color="auto" w:fill="FFFFFF"/>
            </w:rPr>
            <w:t xml:space="preserve"> </w:t>
          </w:r>
          <w:hyperlink r:id="rId11" w:history="1">
            <w:r w:rsidRPr="004E3B26">
              <w:rPr>
                <w:rStyle w:val="Hyperlink"/>
                <w:shd w:val="clear" w:color="auto" w:fill="FFFFFF"/>
              </w:rPr>
              <w:t>Se betingelserne for at blive fritaget</w:t>
            </w:r>
          </w:hyperlink>
          <w:r w:rsidRPr="004E3B26">
            <w:rPr>
              <w:color w:val="343536"/>
              <w:shd w:val="clear" w:color="auto" w:fill="FFFFFF"/>
            </w:rPr>
            <w:t>.</w:t>
          </w:r>
        </w:p>
        <w:p w14:paraId="4D28D82F" w14:textId="77777777" w:rsidR="004E3B26" w:rsidRPr="004E3B26" w:rsidRDefault="004E3B26" w:rsidP="004F384C"/>
        <w:p w14:paraId="32FA6C33" w14:textId="17E268DE" w:rsidR="004E3B26" w:rsidRPr="004E3B26" w:rsidRDefault="004E3B26" w:rsidP="004F384C">
          <w:r w:rsidRPr="004E3B26">
            <w:t xml:space="preserve">Klagen skal være modtaget senest den </w:t>
          </w:r>
          <w:r w:rsidR="00A42EEC">
            <w:t>9. juni 2025</w:t>
          </w:r>
          <w:bookmarkStart w:id="8" w:name="_GoBack"/>
          <w:bookmarkEnd w:id="8"/>
          <w:r w:rsidRPr="004E3B26">
            <w:t xml:space="preserve">. </w:t>
          </w:r>
          <w:bookmarkStart w:id="9" w:name="Tekst130"/>
        </w:p>
        <w:bookmarkEnd w:id="9"/>
        <w:p w14:paraId="77B2A44B" w14:textId="77777777" w:rsidR="004E3B26" w:rsidRPr="004E3B26" w:rsidRDefault="004E3B26" w:rsidP="004F384C">
          <w:pPr>
            <w:rPr>
              <w:rStyle w:val="ParadigmeKommentar"/>
            </w:rPr>
          </w:pPr>
        </w:p>
        <w:p w14:paraId="4487EF03" w14:textId="179BD464" w:rsidR="005054A8" w:rsidRPr="004E3B26" w:rsidRDefault="004E3B26">
          <w:r w:rsidRPr="004E3B26">
            <w:t>Klagen skal være modtaget senest 4 uger fra afgørelsen er meddelt. En frist, der udløber på en lørdag eller søndag, forlænges til den følgende hverdag. Det bemærkes, at klagefristen kan udløbe på forskellige tidspunkter for afgørelsens modtagere, afhængig af om afgørelsen er meddelt</w:t>
          </w:r>
          <w:r w:rsidR="00207366">
            <w:t xml:space="preserve"> </w:t>
          </w:r>
          <w:r w:rsidRPr="004E3B26">
            <w:t>den enkelte digitalt eller pr. brev.</w:t>
          </w:r>
        </w:p>
      </w:sdtContent>
    </w:sdt>
    <w:p w14:paraId="2DE9228E" w14:textId="77777777" w:rsidR="005054A8" w:rsidRPr="004E3B26" w:rsidRDefault="005054A8"/>
    <w:p w14:paraId="63DF5A9B" w14:textId="77777777" w:rsidR="006D2887" w:rsidRPr="004E3B26" w:rsidRDefault="006D2887">
      <w:r w:rsidRPr="004E3B26">
        <w:t>En klage har opsættende virkning, med mindre Miljø- og Fødevareklagenævnet bestemmer andet.</w:t>
      </w:r>
    </w:p>
    <w:p w14:paraId="0AA3CEEB" w14:textId="77777777" w:rsidR="006D2887" w:rsidRPr="004E3B26" w:rsidRDefault="006D2887"/>
    <w:sdt>
      <w:sdtPr>
        <w:alias w:val="4.4 søgsmål"/>
        <w:tag w:val="{'textLibrary':{'id':'f96cf558-5813-4c9d-826a-1839e0e15e25'}}"/>
        <w:id w:val="-203409095"/>
        <w:placeholder>
          <w:docPart w:val="47B39985AE974A00BDA5049CFB8BD762"/>
        </w:placeholder>
      </w:sdtPr>
      <w:sdtEndPr/>
      <w:sdtContent>
        <w:p w14:paraId="143D93EC" w14:textId="77777777" w:rsidR="004E3B26" w:rsidRPr="004E3B26" w:rsidRDefault="004E3B26" w:rsidP="004F384C">
          <w:pPr>
            <w:rPr>
              <w:rStyle w:val="Fremhv"/>
            </w:rPr>
          </w:pPr>
          <w:r w:rsidRPr="004E3B26">
            <w:rPr>
              <w:rStyle w:val="Fremhv"/>
            </w:rPr>
            <w:t>Søgsmål</w:t>
          </w:r>
        </w:p>
        <w:p w14:paraId="19607212" w14:textId="77777777" w:rsidR="006D2887" w:rsidRPr="004E3B26" w:rsidRDefault="004E3B26">
          <w:r w:rsidRPr="004E3B26">
            <w:t xml:space="preserve">Hvis man ønsker at anlægge et søgsmål om afgørelsen ved domstolene, skal det ske senest 6 måneder efter, at Miljøstyrelsen har meddelt afgørelsen, jf. miljøbeskyttelseslovens § 101. På </w:t>
          </w:r>
          <w:hyperlink r:id="rId12" w:history="1">
            <w:r w:rsidRPr="004E3B26">
              <w:rPr>
                <w:rStyle w:val="Hyperlink"/>
              </w:rPr>
              <w:t>www.domstol.dk</w:t>
            </w:r>
          </w:hyperlink>
          <w:r w:rsidRPr="004E3B26">
            <w:t xml:space="preserve"> findes vejledning om at anlægge en retssag ved domstolene.</w:t>
          </w:r>
        </w:p>
      </w:sdtContent>
    </w:sdt>
    <w:p w14:paraId="2404CBE5" w14:textId="77777777" w:rsidR="0001425A" w:rsidRPr="004E3B26" w:rsidRDefault="0001425A"/>
    <w:p w14:paraId="6DE578AB" w14:textId="77777777" w:rsidR="00700FBE" w:rsidRPr="004E3B26" w:rsidRDefault="00700FBE"/>
    <w:p w14:paraId="175318DB" w14:textId="77777777" w:rsidR="00F649B3" w:rsidRPr="004E3B26" w:rsidRDefault="00F649B3"/>
    <w:p w14:paraId="69ED5037" w14:textId="77777777" w:rsidR="00F649B3" w:rsidRPr="004E3B26" w:rsidRDefault="00F649B3" w:rsidP="00F649B3">
      <w:r w:rsidRPr="004E3B26">
        <w:t>Med venlig hilsen</w:t>
      </w:r>
    </w:p>
    <w:p w14:paraId="502B32D5" w14:textId="77777777" w:rsidR="00F649B3" w:rsidRPr="004E3B26" w:rsidRDefault="004E3B26" w:rsidP="00F649B3">
      <w:bookmarkStart w:id="10" w:name="SD_USR_Name"/>
      <w:r>
        <w:t>Annemarie Ellen Brix</w:t>
      </w:r>
      <w:bookmarkEnd w:id="10"/>
    </w:p>
    <w:p w14:paraId="4639A8AF" w14:textId="77777777" w:rsidR="00B0709C" w:rsidRPr="004E3B26" w:rsidRDefault="00B0709C"/>
    <w:p w14:paraId="2D092083" w14:textId="77777777" w:rsidR="00B0709C" w:rsidRPr="004E3B26" w:rsidRDefault="00B0709C" w:rsidP="00B0709C">
      <w:r w:rsidRPr="004E3B26">
        <w:rPr>
          <w:u w:val="single"/>
        </w:rPr>
        <w:t>Kopi til:</w:t>
      </w:r>
    </w:p>
    <w:p w14:paraId="4568E275" w14:textId="5A0FC697" w:rsidR="00F649B3" w:rsidRDefault="00207366">
      <w:r>
        <w:t>Slagelse Kommune</w:t>
      </w:r>
    </w:p>
    <w:p w14:paraId="2A4287DE" w14:textId="77777777" w:rsidR="00471ACF" w:rsidRPr="004E3B26" w:rsidRDefault="00471ACF"/>
    <w:sdt>
      <w:sdtPr>
        <w:alias w:val="Boks om personoplysninger"/>
        <w:tag w:val="{&quot;textLibrary&quot;:{&quot;id&quot;:&quot;6cca040f-ed2a-4ff2-ba8c-2f69cdfcd545&quot;}}"/>
        <w:id w:val="1631279423"/>
        <w:placeholder>
          <w:docPart w:val="E79FDECEE28541DC88670B4DA7CA3D79"/>
        </w:placeholder>
      </w:sdtPr>
      <w:sdtEndPr/>
      <w:sdtContent>
        <w:p w14:paraId="63C48B54" w14:textId="77777777" w:rsidR="00F649B3" w:rsidRPr="004E3B26" w:rsidRDefault="004E3B26">
          <w:r w:rsidRPr="004E3B26">
            <w:rPr>
              <w:noProof/>
              <w:lang w:eastAsia="da-DK"/>
            </w:rPr>
            <mc:AlternateContent>
              <mc:Choice Requires="wps">
                <w:drawing>
                  <wp:inline distT="0" distB="0" distL="0" distR="0" wp14:anchorId="466D7C57" wp14:editId="7147F7D5">
                    <wp:extent cx="5511800" cy="1714500"/>
                    <wp:effectExtent l="0" t="0" r="12700" b="19050"/>
                    <wp:docPr id="1" name="Tekstboks 1"/>
                    <wp:cNvGraphicFramePr/>
                    <a:graphic xmlns:a="http://schemas.openxmlformats.org/drawingml/2006/main">
                      <a:graphicData uri="http://schemas.microsoft.com/office/word/2010/wordprocessingShape">
                        <wps:wsp>
                          <wps:cNvSpPr txBox="1"/>
                          <wps:spPr>
                            <a:xfrm>
                              <a:off x="0" y="0"/>
                              <a:ext cx="5511800"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62547" w14:textId="77777777" w:rsidR="00E74B74" w:rsidRDefault="00361258" w:rsidP="004F384C">
                                <w:hyperlink r:id="rId13" w:history="1">
                                  <w:r w:rsidR="00E74B74" w:rsidRPr="00AE58BD">
                                    <w:rPr>
                                      <w:rStyle w:val="Hyperlink"/>
                                    </w:rPr>
                                    <w:t>Sådan håndterer Miljøstyrelsen Virksomheder dine personoplysninger</w:t>
                                  </w:r>
                                </w:hyperlink>
                              </w:p>
                              <w:p w14:paraId="6280E15E" w14:textId="77777777" w:rsidR="00E74B74" w:rsidRDefault="00E74B74" w:rsidP="004F384C"/>
                              <w:p w14:paraId="0552C56B" w14:textId="77777777" w:rsidR="00E74B74" w:rsidRPr="00AE58BD" w:rsidRDefault="00361258" w:rsidP="004F384C">
                                <w:hyperlink r:id="rId14" w:history="1">
                                  <w:r w:rsidR="00E74B74" w:rsidRPr="00AE58BD">
                                    <w:rPr>
                                      <w:rStyle w:val="Hyperlink"/>
                                    </w:rPr>
                                    <w:t>Sådan håndterer vi dine personoplysninger</w:t>
                                  </w:r>
                                </w:hyperlink>
                              </w:p>
                              <w:p w14:paraId="536C4D6C" w14:textId="77777777" w:rsidR="00E74B74" w:rsidRPr="00AE58BD" w:rsidRDefault="00E74B74" w:rsidP="004F384C">
                                <w:r w:rsidRPr="00AE58BD">
                                  <w:t> </w:t>
                                </w:r>
                              </w:p>
                              <w:p w14:paraId="7CE300DF" w14:textId="77777777" w:rsidR="00E74B74" w:rsidRPr="00AE58BD" w:rsidRDefault="00E74B74" w:rsidP="004F384C">
                                <w:pPr>
                                  <w:rPr>
                                    <w:sz w:val="18"/>
                                    <w:szCs w:val="18"/>
                                  </w:rPr>
                                </w:pPr>
                                <w:r w:rsidRPr="00AE58BD">
                                  <w:rPr>
                                    <w:sz w:val="18"/>
                                    <w:szCs w:val="18"/>
                                  </w:rPr>
                                  <w:t>Miljøstyrelsen er underlagt reglerne om aktindsigt i offentlighedsloven og i miljøoplysningsloven, og det er kun oplysninger omfattet af undtagelsesbestemmelserne i disse love, som kan undtages aktindsigt og dermed holdes fortrolige. Denne vurdering vil Miljøstyrelsen foretage i forbindelse med en konkret anmodning om aktindsigt.</w:t>
                                </w:r>
                              </w:p>
                            </w:txbxContent>
                          </wps:txbx>
                          <wps:bodyPr rot="0" spcFirstLastPara="0" vertOverflow="overflow" horzOverflow="overflow" vert="horz" wrap="square" lIns="180000" tIns="144000" rIns="180000" bIns="108000" numCol="1" spcCol="0" rtlCol="0" fromWordArt="0" anchor="t" anchorCtr="0" forceAA="0" compatLnSpc="1">
                            <a:prstTxWarp prst="textNoShape">
                              <a:avLst/>
                            </a:prstTxWarp>
                            <a:noAutofit/>
                          </wps:bodyPr>
                        </wps:wsp>
                      </a:graphicData>
                    </a:graphic>
                  </wp:inline>
                </w:drawing>
              </mc:Choice>
              <mc:Fallback>
                <w:pict>
                  <v:shapetype w14:anchorId="466D7C57" id="_x0000_t202" coordsize="21600,21600" o:spt="202" path="m,l,21600r21600,l21600,xe">
                    <v:stroke joinstyle="miter"/>
                    <v:path gradientshapeok="t" o:connecttype="rect"/>
                  </v:shapetype>
                  <v:shape id="Tekstboks 1" o:spid="_x0000_s1026" type="#_x0000_t202" style="width:434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" fillcolor="white [3201]" strokeweight=".5pt">
                    <v:textbox inset="5mm,4mm,5mm,3mm">
                      <w:txbxContent>
                        <w:p w14:paraId="2F762547" w14:textId="77777777" w:rsidR="00E74B74" w:rsidRDefault="00E74B74" w:rsidP="004F384C">
                          <w:hyperlink r:id="rId15" w:history="1">
                            <w:r w:rsidRPr="00AE58BD">
                              <w:rPr>
                                <w:rStyle w:val="Hyperlink"/>
                              </w:rPr>
                              <w:t>Sådan håndterer Miljøstyrelsen Virksomheder dine personoplysninger</w:t>
                            </w:r>
                          </w:hyperlink>
                        </w:p>
                        <w:p w14:paraId="6280E15E" w14:textId="77777777" w:rsidR="00E74B74" w:rsidRDefault="00E74B74" w:rsidP="004F384C"/>
                        <w:p w14:paraId="0552C56B" w14:textId="77777777" w:rsidR="00E74B74" w:rsidRPr="00AE58BD" w:rsidRDefault="00E74B74" w:rsidP="004F384C">
                          <w:hyperlink r:id="rId16" w:history="1">
                            <w:r w:rsidRPr="00AE58BD">
                              <w:rPr>
                                <w:rStyle w:val="Hyperlink"/>
                              </w:rPr>
                              <w:t>Sådan håndterer vi dine personoplysninger</w:t>
                            </w:r>
                          </w:hyperlink>
                        </w:p>
                        <w:p w14:paraId="536C4D6C" w14:textId="77777777" w:rsidR="00E74B74" w:rsidRPr="00AE58BD" w:rsidRDefault="00E74B74" w:rsidP="004F384C">
                          <w:r w:rsidRPr="00AE58BD">
                            <w:t> </w:t>
                          </w:r>
                        </w:p>
                        <w:p w14:paraId="7CE300DF" w14:textId="77777777" w:rsidR="00E74B74" w:rsidRPr="00AE58BD" w:rsidRDefault="00E74B74" w:rsidP="004F384C">
                          <w:pPr>
                            <w:rPr>
                              <w:sz w:val="18"/>
                              <w:szCs w:val="18"/>
                            </w:rPr>
                          </w:pPr>
                          <w:r w:rsidRPr="00AE58BD">
                            <w:rPr>
                              <w:sz w:val="18"/>
                              <w:szCs w:val="18"/>
                            </w:rPr>
                            <w:t>Miljøstyrelsen er underlagt reglerne om aktindsigt i offentlighedsloven og i miljøoplysningsloven, og det er kun oplysninger omfattet af undtagelsesbestemmelserne i disse love, som kan undtages aktindsigt og dermed holdes fortrolige. Denne vurdering vil Miljøstyrelsen foretage i forbindelse med en konkret anmodning om aktindsigt.</w:t>
                          </w:r>
                        </w:p>
                      </w:txbxContent>
                    </v:textbox>
                    <w10:anchorlock/>
                  </v:shape>
                </w:pict>
              </mc:Fallback>
            </mc:AlternateContent>
          </w:r>
        </w:p>
      </w:sdtContent>
    </w:sdt>
    <w:p w14:paraId="0621F3C7" w14:textId="77777777" w:rsidR="006D2887" w:rsidRPr="004E3B26" w:rsidRDefault="006D2887"/>
    <w:sectPr w:rsidR="006D2887" w:rsidRPr="004E3B26" w:rsidSect="00A23C47">
      <w:footerReference w:type="default" r:id="rId17"/>
      <w:headerReference w:type="first" r:id="rId18"/>
      <w:footerReference w:type="first" r:id="rId19"/>
      <w:pgSz w:w="11906" w:h="16838" w:code="9"/>
      <w:pgMar w:top="2041" w:right="3175" w:bottom="1701"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37AE5" w14:textId="77777777" w:rsidR="00361258" w:rsidRDefault="00361258" w:rsidP="009E4B94">
      <w:pPr>
        <w:spacing w:line="240" w:lineRule="auto"/>
      </w:pPr>
      <w:r>
        <w:separator/>
      </w:r>
    </w:p>
  </w:endnote>
  <w:endnote w:type="continuationSeparator" w:id="0">
    <w:p w14:paraId="3CCC42FD" w14:textId="77777777" w:rsidR="00361258" w:rsidRDefault="0036125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 w:name="CIDFont+F6">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1134"/>
    </w:tblGrid>
    <w:tr w:rsidR="00E74B74" w14:paraId="4B74DE36" w14:textId="77777777" w:rsidTr="004F384C">
      <w:tc>
        <w:tcPr>
          <w:tcW w:w="8789" w:type="dxa"/>
          <w:shd w:val="clear" w:color="auto" w:fill="auto"/>
        </w:tcPr>
        <w:p w14:paraId="4B526D06" w14:textId="77777777" w:rsidR="00E74B74" w:rsidRDefault="00E74B74" w:rsidP="00CB33C0">
          <w:pPr>
            <w:pStyle w:val="Sidefod"/>
          </w:pPr>
        </w:p>
      </w:tc>
      <w:tc>
        <w:tcPr>
          <w:tcW w:w="1134" w:type="dxa"/>
          <w:shd w:val="clear" w:color="auto" w:fill="auto"/>
        </w:tcPr>
        <w:p w14:paraId="342D5DD1" w14:textId="4D624ED5" w:rsidR="00E74B74" w:rsidRDefault="00E74B74" w:rsidP="00CB33C0">
          <w:pPr>
            <w:pStyle w:val="Sidefod"/>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A42EEC">
            <w:rPr>
              <w:rStyle w:val="Sidetal"/>
            </w:rPr>
            <w:t>14</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Pr>
              <w:rStyle w:val="Sidetal"/>
            </w:rPr>
            <w:fldChar w:fldCharType="begin"/>
          </w:r>
          <w:r>
            <w:rPr>
              <w:rStyle w:val="Sidetal"/>
            </w:rPr>
            <w:instrText xml:space="preserve"> =</w:instrText>
          </w:r>
          <w:r w:rsidRPr="00094ABD">
            <w:rPr>
              <w:rStyle w:val="Sidetal"/>
            </w:rPr>
            <w:fldChar w:fldCharType="begin"/>
          </w:r>
          <w:r w:rsidRPr="00094ABD">
            <w:rPr>
              <w:rStyle w:val="Sidetal"/>
            </w:rPr>
            <w:instrText xml:space="preserve"> </w:instrText>
          </w:r>
          <w:r>
            <w:rPr>
              <w:rStyle w:val="Sidetal"/>
            </w:rPr>
            <w:instrText>NUM</w:instrText>
          </w:r>
          <w:r w:rsidRPr="00094ABD">
            <w:rPr>
              <w:rStyle w:val="Sidetal"/>
            </w:rPr>
            <w:instrText xml:space="preserve">PAGES </w:instrText>
          </w:r>
          <w:r w:rsidRPr="00094ABD">
            <w:rPr>
              <w:rStyle w:val="Sidetal"/>
            </w:rPr>
            <w:fldChar w:fldCharType="separate"/>
          </w:r>
          <w:r w:rsidR="00A42EEC">
            <w:rPr>
              <w:rStyle w:val="Sidetal"/>
            </w:rPr>
            <w:instrText>14</w:instrText>
          </w:r>
          <w:r w:rsidRPr="00094ABD">
            <w:rPr>
              <w:rStyle w:val="Sidetal"/>
            </w:rPr>
            <w:fldChar w:fldCharType="end"/>
          </w:r>
          <w:r>
            <w:rPr>
              <w:rStyle w:val="Sidetal"/>
            </w:rPr>
            <w:instrText xml:space="preserve"> </w:instrText>
          </w:r>
          <w:r>
            <w:rPr>
              <w:rStyle w:val="Sidetal"/>
            </w:rPr>
            <w:fldChar w:fldCharType="separate"/>
          </w:r>
          <w:r w:rsidR="00A42EEC">
            <w:rPr>
              <w:rStyle w:val="Sidetal"/>
            </w:rPr>
            <w:t>14</w:t>
          </w:r>
          <w:r>
            <w:rPr>
              <w:rStyle w:val="Sidetal"/>
            </w:rPr>
            <w:fldChar w:fldCharType="end"/>
          </w:r>
        </w:p>
      </w:tc>
    </w:tr>
  </w:tbl>
  <w:p w14:paraId="5D7D9BCD" w14:textId="77777777" w:rsidR="00E74B74" w:rsidRPr="00681D83" w:rsidRDefault="00E74B74" w:rsidP="00CB33C0">
    <w:pPr>
      <w:pStyle w:val="Sidefod"/>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1134"/>
    </w:tblGrid>
    <w:tr w:rsidR="00E74B74" w14:paraId="4007E28B" w14:textId="77777777" w:rsidTr="004F384C">
      <w:tc>
        <w:tcPr>
          <w:tcW w:w="8789" w:type="dxa"/>
          <w:shd w:val="clear" w:color="auto" w:fill="auto"/>
        </w:tcPr>
        <w:p w14:paraId="1D5DD39F" w14:textId="77777777" w:rsidR="00E74B74" w:rsidRDefault="00E74B74" w:rsidP="00ED19A7">
          <w:pPr>
            <w:pStyle w:val="Sidefod-venstrestillet"/>
          </w:pPr>
          <w:bookmarkStart w:id="11" w:name="OFF_Institution"/>
          <w:r>
            <w:t>Miljøstyrelsen</w:t>
          </w:r>
          <w:bookmarkEnd w:id="11"/>
          <w:r>
            <w:t xml:space="preserve"> </w:t>
          </w:r>
          <w:r w:rsidRPr="00723455">
            <w:rPr>
              <w:rFonts w:cs="Arial"/>
              <w:szCs w:val="14"/>
            </w:rPr>
            <w:t>•</w:t>
          </w:r>
          <w:r>
            <w:rPr>
              <w:rFonts w:cs="Arial"/>
              <w:szCs w:val="14"/>
            </w:rPr>
            <w:t xml:space="preserve"> </w:t>
          </w:r>
          <w:bookmarkStart w:id="12" w:name="OFF_AddressA"/>
          <w:bookmarkStart w:id="13" w:name="OFF_AddressA_HIF"/>
          <w:r w:rsidRPr="004E3B26">
            <w:rPr>
              <w:rFonts w:cs="Arial"/>
              <w:szCs w:val="14"/>
            </w:rPr>
            <w:t>Tolderlundsvej 5</w:t>
          </w:r>
          <w:bookmarkEnd w:id="12"/>
          <w:r w:rsidRPr="004E3B26">
            <w:t xml:space="preserve"> </w:t>
          </w:r>
          <w:bookmarkEnd w:id="13"/>
          <w:r w:rsidRPr="00723455">
            <w:rPr>
              <w:rFonts w:cs="Arial"/>
              <w:szCs w:val="14"/>
            </w:rPr>
            <w:t>•</w:t>
          </w:r>
          <w:r>
            <w:t xml:space="preserve"> </w:t>
          </w:r>
          <w:bookmarkStart w:id="14" w:name="OFF_AddressD"/>
          <w:bookmarkStart w:id="15" w:name="OFF_AddressD_HIF"/>
          <w:r w:rsidRPr="004E3B26">
            <w:t>5000</w:t>
          </w:r>
          <w:bookmarkEnd w:id="14"/>
          <w:r w:rsidRPr="004E3B26">
            <w:t xml:space="preserve"> </w:t>
          </w:r>
          <w:bookmarkStart w:id="16" w:name="OFF_City"/>
          <w:r>
            <w:t>Odense C</w:t>
          </w:r>
          <w:bookmarkEnd w:id="16"/>
          <w:r w:rsidRPr="004E3B26">
            <w:t xml:space="preserve"> </w:t>
          </w:r>
          <w:bookmarkEnd w:id="15"/>
        </w:p>
        <w:p w14:paraId="338C40E5" w14:textId="77777777" w:rsidR="00E74B74" w:rsidRDefault="00E74B74" w:rsidP="00ED19A7">
          <w:pPr>
            <w:pStyle w:val="Sidefod-venstrestillet"/>
          </w:pPr>
          <w:bookmarkStart w:id="17" w:name="LAN_Phone"/>
          <w:bookmarkStart w:id="18" w:name="OFF_Phone_HIF"/>
          <w:r w:rsidRPr="004E3B26">
            <w:t>Tlf.</w:t>
          </w:r>
          <w:bookmarkEnd w:id="17"/>
          <w:r w:rsidRPr="004E3B26">
            <w:t xml:space="preserve"> </w:t>
          </w:r>
          <w:bookmarkStart w:id="19" w:name="OFF_Phone"/>
          <w:r w:rsidRPr="004E3B26">
            <w:t>72 54 40 00</w:t>
          </w:r>
          <w:bookmarkEnd w:id="19"/>
          <w:r w:rsidRPr="004E3B26">
            <w:t xml:space="preserve"> </w:t>
          </w:r>
          <w:bookmarkEnd w:id="18"/>
          <w:r w:rsidRPr="00723455">
            <w:t>•</w:t>
          </w:r>
          <w:r>
            <w:t xml:space="preserve"> </w:t>
          </w:r>
          <w:bookmarkStart w:id="20" w:name="LAN_CVR"/>
          <w:bookmarkStart w:id="21" w:name="OFF_CVR_HIF"/>
          <w:r w:rsidRPr="004E3B26">
            <w:t>CVR</w:t>
          </w:r>
          <w:bookmarkEnd w:id="20"/>
          <w:r w:rsidRPr="004E3B26">
            <w:t xml:space="preserve"> </w:t>
          </w:r>
          <w:bookmarkStart w:id="22" w:name="OFF_CVR"/>
          <w:r w:rsidRPr="004E3B26">
            <w:t>25798376</w:t>
          </w:r>
          <w:bookmarkEnd w:id="22"/>
          <w:r w:rsidRPr="004E3B26">
            <w:t xml:space="preserve"> </w:t>
          </w:r>
          <w:bookmarkEnd w:id="21"/>
          <w:r w:rsidRPr="00723455">
            <w:t>•</w:t>
          </w:r>
          <w:r>
            <w:t xml:space="preserve"> </w:t>
          </w:r>
          <w:bookmarkStart w:id="23" w:name="OFF_Email"/>
          <w:bookmarkStart w:id="24" w:name="OFF_Email_HIF"/>
          <w:r w:rsidRPr="004E3B26">
            <w:t>mst@mst.dk</w:t>
          </w:r>
          <w:bookmarkEnd w:id="23"/>
          <w:r w:rsidRPr="004E3B26">
            <w:t xml:space="preserve"> </w:t>
          </w:r>
          <w:bookmarkEnd w:id="24"/>
          <w:r w:rsidRPr="00723455">
            <w:t>•</w:t>
          </w:r>
          <w:r>
            <w:t xml:space="preserve">  </w:t>
          </w:r>
          <w:bookmarkStart w:id="25" w:name="OFF_Web"/>
          <w:r>
            <w:t>www.mst.dk</w:t>
          </w:r>
          <w:bookmarkEnd w:id="25"/>
          <w:r>
            <w:t xml:space="preserve">  </w:t>
          </w:r>
        </w:p>
      </w:tc>
      <w:tc>
        <w:tcPr>
          <w:tcW w:w="1134" w:type="dxa"/>
          <w:shd w:val="clear" w:color="auto" w:fill="auto"/>
          <w:vAlign w:val="bottom"/>
        </w:tcPr>
        <w:p w14:paraId="26A26BA2" w14:textId="07720193" w:rsidR="00E74B74" w:rsidRDefault="00E74B74" w:rsidP="00CB33C0">
          <w:pPr>
            <w:pStyle w:val="Sidefod"/>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A42EEC">
            <w:rPr>
              <w:rStyle w:val="Sidetal"/>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Pr>
              <w:rStyle w:val="Sidetal"/>
            </w:rPr>
            <w:fldChar w:fldCharType="begin"/>
          </w:r>
          <w:r>
            <w:rPr>
              <w:rStyle w:val="Sidetal"/>
            </w:rPr>
            <w:instrText xml:space="preserve"> =</w:instrText>
          </w:r>
          <w:r w:rsidRPr="00094ABD">
            <w:rPr>
              <w:rStyle w:val="Sidetal"/>
            </w:rPr>
            <w:fldChar w:fldCharType="begin"/>
          </w:r>
          <w:r w:rsidRPr="00094ABD">
            <w:rPr>
              <w:rStyle w:val="Sidetal"/>
            </w:rPr>
            <w:instrText xml:space="preserve"> </w:instrText>
          </w:r>
          <w:r>
            <w:rPr>
              <w:rStyle w:val="Sidetal"/>
            </w:rPr>
            <w:instrText>NUM</w:instrText>
          </w:r>
          <w:r w:rsidRPr="00094ABD">
            <w:rPr>
              <w:rStyle w:val="Sidetal"/>
            </w:rPr>
            <w:instrText xml:space="preserve">PAGES </w:instrText>
          </w:r>
          <w:r w:rsidRPr="00094ABD">
            <w:rPr>
              <w:rStyle w:val="Sidetal"/>
            </w:rPr>
            <w:fldChar w:fldCharType="separate"/>
          </w:r>
          <w:r w:rsidR="00A42EEC">
            <w:rPr>
              <w:rStyle w:val="Sidetal"/>
            </w:rPr>
            <w:instrText>14</w:instrText>
          </w:r>
          <w:r w:rsidRPr="00094ABD">
            <w:rPr>
              <w:rStyle w:val="Sidetal"/>
            </w:rPr>
            <w:fldChar w:fldCharType="end"/>
          </w:r>
          <w:r>
            <w:rPr>
              <w:rStyle w:val="Sidetal"/>
            </w:rPr>
            <w:instrText xml:space="preserve"> </w:instrText>
          </w:r>
          <w:r>
            <w:rPr>
              <w:rStyle w:val="Sidetal"/>
            </w:rPr>
            <w:fldChar w:fldCharType="separate"/>
          </w:r>
          <w:r w:rsidR="00A42EEC">
            <w:rPr>
              <w:rStyle w:val="Sidetal"/>
            </w:rPr>
            <w:t>14</w:t>
          </w:r>
          <w:r>
            <w:rPr>
              <w:rStyle w:val="Sidetal"/>
            </w:rPr>
            <w:fldChar w:fldCharType="end"/>
          </w:r>
        </w:p>
      </w:tc>
    </w:tr>
  </w:tbl>
  <w:p w14:paraId="098ACD49" w14:textId="77777777" w:rsidR="00E74B74" w:rsidRPr="00681D83" w:rsidRDefault="00E74B74" w:rsidP="00CB33C0">
    <w:pPr>
      <w:pStyle w:val="Footer-lav"/>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BDC7A" w14:textId="77777777" w:rsidR="00361258" w:rsidRDefault="00361258" w:rsidP="009E4B94">
      <w:pPr>
        <w:spacing w:line="240" w:lineRule="auto"/>
      </w:pPr>
      <w:r>
        <w:separator/>
      </w:r>
    </w:p>
  </w:footnote>
  <w:footnote w:type="continuationSeparator" w:id="0">
    <w:p w14:paraId="2DD88B34" w14:textId="77777777" w:rsidR="00361258" w:rsidRDefault="00361258" w:rsidP="009E4B94">
      <w:pPr>
        <w:spacing w:line="240" w:lineRule="auto"/>
      </w:pPr>
      <w:r>
        <w:continuationSeparator/>
      </w:r>
    </w:p>
  </w:footnote>
  <w:footnote w:id="1">
    <w:p w14:paraId="48C7D486" w14:textId="77777777" w:rsidR="00E74B74" w:rsidRDefault="00E74B74" w:rsidP="004E3B26">
      <w:pPr>
        <w:pStyle w:val="Fodnotetekst"/>
      </w:pPr>
      <w:r>
        <w:rPr>
          <w:rStyle w:val="Fodnotehenvisning"/>
        </w:rPr>
        <w:footnoteRef/>
      </w:r>
      <w:r>
        <w:t xml:space="preserve"> </w:t>
      </w:r>
      <w:sdt>
        <w:sdtPr>
          <w:alias w:val="Miljøbeskyttelsesloven"/>
          <w:tag w:val="{'textLibrary':{'id':'6ef72af0-fb59-45e8-a785-4198ca8af092'}}"/>
          <w:id w:val="-1813700691"/>
          <w:placeholder>
            <w:docPart w:val="47B39985AE974A00BDA5049CFB8BD762"/>
          </w:placeholder>
        </w:sdtPr>
        <w:sdtEndPr/>
        <w:sdtContent>
          <w:hyperlink r:id="rId1" w:history="1">
            <w:r w:rsidRPr="009F1E76">
              <w:rPr>
                <w:rStyle w:val="Hyperlink"/>
              </w:rPr>
              <w:t>Lovbekendtgørelse om miljøbeskyttelse, nr. 1093 af 11. oktober 2024.</w:t>
            </w:r>
          </w:hyperlink>
        </w:sdtContent>
      </w:sdt>
    </w:p>
  </w:footnote>
  <w:footnote w:id="2">
    <w:p w14:paraId="0BF4E511" w14:textId="65299DEC" w:rsidR="00E74B74" w:rsidRDefault="00E74B74">
      <w:pPr>
        <w:pStyle w:val="Fodnotetekst"/>
      </w:pPr>
      <w:r>
        <w:rPr>
          <w:rStyle w:val="Fodnotehenvisning"/>
        </w:rPr>
        <w:footnoteRef/>
      </w:r>
      <w:r>
        <w:t xml:space="preserve"> </w:t>
      </w:r>
      <w:r w:rsidRPr="00C87626">
        <w:t xml:space="preserve">Bekendtgørelse om spildevandstilladelser m.v. efter miljøbeskyttelseslovens kapitel 3 og 41) BEK </w:t>
      </w:r>
      <w:r w:rsidR="00B71C22" w:rsidRPr="00C87626">
        <w:t>nr.</w:t>
      </w:r>
      <w:r w:rsidRPr="00C87626">
        <w:t xml:space="preserve"> 532 af 27/05/2024</w:t>
      </w:r>
    </w:p>
  </w:footnote>
  <w:footnote w:id="3">
    <w:p w14:paraId="2B5D977A" w14:textId="17551807" w:rsidR="00E74B74" w:rsidRDefault="00E74B74">
      <w:pPr>
        <w:pStyle w:val="Fodnotetekst"/>
      </w:pPr>
      <w:r>
        <w:rPr>
          <w:rStyle w:val="Fodnotehenvisning"/>
        </w:rPr>
        <w:footnoteRef/>
      </w:r>
      <w:r>
        <w:t xml:space="preserve"> Tabel over forskelle mellem IWS` analyseresultater og det akkrediterede laboratories analyseresultater af SS i 2023, som er angivet i indskærpelsen af 11, september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D665" w14:textId="77777777" w:rsidR="00E74B74" w:rsidRDefault="00E74B74">
    <w:pPr>
      <w:pStyle w:val="Sidehoved"/>
    </w:pPr>
    <w:r>
      <w:rPr>
        <w:noProof/>
        <w:lang w:eastAsia="da-DK"/>
      </w:rPr>
      <w:drawing>
        <wp:anchor distT="0" distB="0" distL="114300" distR="114300" simplePos="0" relativeHeight="251658240" behindDoc="0" locked="1" layoutInCell="1" allowOverlap="1" wp14:anchorId="72F502A9" wp14:editId="3C73FD43">
          <wp:simplePos x="0" y="0"/>
          <wp:positionH relativeFrom="rightMargin">
            <wp:align>right</wp:align>
          </wp:positionH>
          <wp:positionV relativeFrom="page">
            <wp:posOffset>431800</wp:posOffset>
          </wp:positionV>
          <wp:extent cx="2627626" cy="622935"/>
          <wp:effectExtent l="0" t="0" r="0" b="5715"/>
          <wp:wrapNone/>
          <wp:docPr id="2"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26" cy="622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8045B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0EEF53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B90BB8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2C0A47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43E17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20734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26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4298F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5B23BF5"/>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2326CD"/>
    <w:multiLevelType w:val="multilevel"/>
    <w:tmpl w:val="F3BC0334"/>
    <w:lvl w:ilvl="0">
      <w:start w:val="1"/>
      <w:numFmt w:val="decimal"/>
      <w:pStyle w:val="Faktaboksliste"/>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2E32A8"/>
    <w:multiLevelType w:val="multilevel"/>
    <w:tmpl w:val="23386FB8"/>
    <w:lvl w:ilvl="0">
      <w:start w:val="1"/>
      <w:numFmt w:val="upperLetter"/>
      <w:pStyle w:val="Vilkroverskrift"/>
      <w:lvlText w:val="%1"/>
      <w:lvlJc w:val="left"/>
      <w:pPr>
        <w:tabs>
          <w:tab w:val="num" w:pos="720"/>
        </w:tabs>
        <w:ind w:left="720" w:hanging="720"/>
      </w:pPr>
      <w:rPr>
        <w:b w:val="0"/>
        <w:i w:val="0"/>
      </w:rPr>
    </w:lvl>
    <w:lvl w:ilvl="1">
      <w:start w:val="1"/>
      <w:numFmt w:val="decimal"/>
      <w:pStyle w:val="Vilkrsnummer"/>
      <w:lvlText w:val="%1%2"/>
      <w:lvlJc w:val="left"/>
      <w:pPr>
        <w:tabs>
          <w:tab w:val="num" w:pos="720"/>
        </w:tabs>
        <w:ind w:left="720"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F97FC1"/>
    <w:multiLevelType w:val="multilevel"/>
    <w:tmpl w:val="59B87004"/>
    <w:lvl w:ilvl="0">
      <w:start w:val="1"/>
      <w:numFmt w:val="upperLetter"/>
      <w:pStyle w:val="Bilagsoverskrift"/>
      <w:lvlText w:val="Bilag %1."/>
      <w:lvlJc w:val="left"/>
      <w:pPr>
        <w:ind w:left="1134" w:hanging="1134"/>
      </w:pPr>
      <w:rPr>
        <w:rFonts w:hint="default"/>
        <w:b/>
        <w:i w:val="0"/>
      </w:rPr>
    </w:lvl>
    <w:lvl w:ilvl="1">
      <w:start w:val="1"/>
      <w:numFmt w:val="decimal"/>
      <w:pStyle w:val="Bilagsoverskrift2"/>
      <w:lvlText w:val="Bilag %1.%2"/>
      <w:lvlJc w:val="left"/>
      <w:pPr>
        <w:ind w:left="1134" w:hanging="1134"/>
      </w:pPr>
      <w:rPr>
        <w:rFonts w:hint="default"/>
        <w:b/>
        <w:i w:val="0"/>
      </w:rPr>
    </w:lvl>
    <w:lvl w:ilvl="2">
      <w:start w:val="1"/>
      <w:numFmt w:val="decimal"/>
      <w:lvlText w:val="Bilag %1.%2.%3"/>
      <w:lvlJc w:val="left"/>
      <w:pPr>
        <w:ind w:left="1134" w:hanging="113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A635B4"/>
    <w:multiLevelType w:val="multilevel"/>
    <w:tmpl w:val="15327C40"/>
    <w:styleLink w:val="atMultilevelList"/>
    <w:lvl w:ilvl="0">
      <w:start w:val="1"/>
      <w:numFmt w:val="none"/>
      <w:suff w:val="space"/>
      <w:lvlText w:val="at"/>
      <w:lvlJc w:val="left"/>
      <w:pPr>
        <w:ind w:left="0" w:firstLine="0"/>
      </w:pPr>
      <w:rPr>
        <w:rFonts w:hint="default"/>
        <w:b/>
        <w:i w:val="0"/>
      </w:rPr>
    </w:lvl>
    <w:lvl w:ilvl="1">
      <w:start w:val="1"/>
      <w:numFmt w:val="none"/>
      <w:suff w:val="nothing"/>
      <w:lvlText w:val=""/>
      <w:lvlJc w:val="left"/>
      <w:pPr>
        <w:ind w:left="284" w:hanging="284"/>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23DB4EF2"/>
    <w:multiLevelType w:val="multilevel"/>
    <w:tmpl w:val="CCE61EC6"/>
    <w:lvl w:ilvl="0">
      <w:start w:val="1"/>
      <w:numFmt w:val="none"/>
      <w:pStyle w:val="at-opstilling"/>
      <w:suff w:val="space"/>
      <w:lvlText w:val="at"/>
      <w:lvlJc w:val="left"/>
      <w:pPr>
        <w:ind w:left="0" w:firstLine="0"/>
      </w:pPr>
      <w:rPr>
        <w:rFonts w:hint="default"/>
        <w:b/>
        <w:i w:val="0"/>
      </w:rPr>
    </w:lvl>
    <w:lvl w:ilvl="1">
      <w:start w:val="1"/>
      <w:numFmt w:val="none"/>
      <w:suff w:val="nothing"/>
      <w:lvlText w:val=""/>
      <w:lvlJc w:val="left"/>
      <w:pPr>
        <w:ind w:left="284" w:hanging="284"/>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243D7E11"/>
    <w:multiLevelType w:val="multilevel"/>
    <w:tmpl w:val="303834BE"/>
    <w:lvl w:ilvl="0">
      <w:start w:val="1"/>
      <w:numFmt w:val="bullet"/>
      <w:pStyle w:val="Vilkrspunktopstilling"/>
      <w:lvlText w:val=""/>
      <w:lvlJc w:val="left"/>
      <w:pPr>
        <w:ind w:left="1191" w:hanging="397"/>
      </w:pPr>
      <w:rPr>
        <w:rFonts w:ascii="Symbol" w:hAnsi="Symbol" w:hint="default"/>
      </w:rPr>
    </w:lvl>
    <w:lvl w:ilvl="1">
      <w:start w:val="1"/>
      <w:numFmt w:val="bullet"/>
      <w:lvlText w:val="o"/>
      <w:lvlJc w:val="left"/>
      <w:pPr>
        <w:ind w:left="2631" w:hanging="360"/>
      </w:pPr>
      <w:rPr>
        <w:rFonts w:ascii="Courier New" w:hAnsi="Courier New" w:cs="Courier New" w:hint="default"/>
      </w:rPr>
    </w:lvl>
    <w:lvl w:ilvl="2">
      <w:start w:val="1"/>
      <w:numFmt w:val="bullet"/>
      <w:lvlText w:val=""/>
      <w:lvlJc w:val="left"/>
      <w:pPr>
        <w:ind w:left="3351" w:hanging="360"/>
      </w:pPr>
      <w:rPr>
        <w:rFonts w:ascii="Wingdings" w:hAnsi="Wingdings" w:hint="default"/>
      </w:rPr>
    </w:lvl>
    <w:lvl w:ilvl="3">
      <w:start w:val="1"/>
      <w:numFmt w:val="bullet"/>
      <w:lvlText w:val=""/>
      <w:lvlJc w:val="left"/>
      <w:pPr>
        <w:ind w:left="4071" w:hanging="360"/>
      </w:pPr>
      <w:rPr>
        <w:rFonts w:ascii="Symbol" w:hAnsi="Symbol" w:hint="default"/>
      </w:rPr>
    </w:lvl>
    <w:lvl w:ilvl="4">
      <w:start w:val="1"/>
      <w:numFmt w:val="bullet"/>
      <w:lvlText w:val="o"/>
      <w:lvlJc w:val="left"/>
      <w:pPr>
        <w:ind w:left="4791" w:hanging="360"/>
      </w:pPr>
      <w:rPr>
        <w:rFonts w:ascii="Courier New" w:hAnsi="Courier New" w:cs="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15" w15:restartNumberingAfterBreak="0">
    <w:nsid w:val="24F32585"/>
    <w:multiLevelType w:val="multilevel"/>
    <w:tmpl w:val="237C8D0C"/>
    <w:styleLink w:val="VilkrMultilevelList"/>
    <w:lvl w:ilvl="0">
      <w:start w:val="1"/>
      <w:numFmt w:val="upperLetter"/>
      <w:lvlText w:val="%1"/>
      <w:lvlJc w:val="left"/>
      <w:pPr>
        <w:ind w:left="1361" w:hanging="1361"/>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6" w15:restartNumberingAfterBreak="0">
    <w:nsid w:val="2A0D713A"/>
    <w:multiLevelType w:val="multilevel"/>
    <w:tmpl w:val="4CA850D6"/>
    <w:styleLink w:val="BilagMultilevelList"/>
    <w:lvl w:ilvl="0">
      <w:start w:val="1"/>
      <w:numFmt w:val="upperLetter"/>
      <w:lvlText w:val="Bilag %1"/>
      <w:lvlJc w:val="left"/>
      <w:pPr>
        <w:ind w:left="1361" w:hanging="1361"/>
      </w:pPr>
      <w:rPr>
        <w:rFonts w:hint="default"/>
      </w:rPr>
    </w:lvl>
    <w:lvl w:ilvl="1">
      <w:start w:val="1"/>
      <w:numFmt w:val="decimal"/>
      <w:lvlText w:val="Bilag %1%2"/>
      <w:lvlJc w:val="left"/>
      <w:pPr>
        <w:ind w:left="1361" w:hanging="1361"/>
      </w:pPr>
      <w:rPr>
        <w:rFonts w:hint="default"/>
      </w:rPr>
    </w:lvl>
    <w:lvl w:ilvl="2">
      <w:start w:val="1"/>
      <w:numFmt w:val="decimal"/>
      <w:lvlText w:val="%1%2.%3"/>
      <w:lvlJc w:val="left"/>
      <w:pPr>
        <w:ind w:left="1361" w:hanging="1361"/>
      </w:pPr>
      <w:rPr>
        <w:rFonts w:hint="default"/>
      </w:rPr>
    </w:lvl>
    <w:lvl w:ilvl="3">
      <w:start w:val="1"/>
      <w:numFmt w:val="decimal"/>
      <w:lvlText w:val="%1%2.%3.%4"/>
      <w:lvlJc w:val="left"/>
      <w:pPr>
        <w:ind w:left="1361" w:hanging="1361"/>
      </w:pPr>
      <w:rPr>
        <w:rFonts w:hint="default"/>
      </w:rPr>
    </w:lvl>
    <w:lvl w:ilvl="4">
      <w:start w:val="1"/>
      <w:numFmt w:val="lowerLetter"/>
      <w:lvlText w:val="(%5)"/>
      <w:lvlJc w:val="left"/>
      <w:pPr>
        <w:ind w:left="1361" w:hanging="1361"/>
      </w:pPr>
      <w:rPr>
        <w:rFonts w:hint="default"/>
      </w:rPr>
    </w:lvl>
    <w:lvl w:ilvl="5">
      <w:start w:val="1"/>
      <w:numFmt w:val="lowerRoman"/>
      <w:lvlText w:val="(%6)"/>
      <w:lvlJc w:val="left"/>
      <w:pPr>
        <w:ind w:left="1361" w:hanging="1361"/>
      </w:pPr>
      <w:rPr>
        <w:rFonts w:hint="default"/>
      </w:rPr>
    </w:lvl>
    <w:lvl w:ilvl="6">
      <w:start w:val="1"/>
      <w:numFmt w:val="decimal"/>
      <w:lvlText w:val="%7."/>
      <w:lvlJc w:val="left"/>
      <w:pPr>
        <w:ind w:left="1361" w:hanging="1361"/>
      </w:pPr>
      <w:rPr>
        <w:rFonts w:hint="default"/>
      </w:rPr>
    </w:lvl>
    <w:lvl w:ilvl="7">
      <w:start w:val="1"/>
      <w:numFmt w:val="lowerLetter"/>
      <w:lvlText w:val="%8."/>
      <w:lvlJc w:val="left"/>
      <w:pPr>
        <w:ind w:left="1361" w:hanging="1361"/>
      </w:pPr>
      <w:rPr>
        <w:rFonts w:hint="default"/>
      </w:rPr>
    </w:lvl>
    <w:lvl w:ilvl="8">
      <w:start w:val="1"/>
      <w:numFmt w:val="lowerRoman"/>
      <w:lvlText w:val="%9."/>
      <w:lvlJc w:val="left"/>
      <w:pPr>
        <w:ind w:left="1361" w:hanging="1361"/>
      </w:pPr>
      <w:rPr>
        <w:rFonts w:hint="default"/>
      </w:rPr>
    </w:lvl>
  </w:abstractNum>
  <w:abstractNum w:abstractNumId="17" w15:restartNumberingAfterBreak="0">
    <w:nsid w:val="2ABF1CE4"/>
    <w:multiLevelType w:val="hybridMultilevel"/>
    <w:tmpl w:val="FA0C50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353469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7E66B3"/>
    <w:multiLevelType w:val="multilevel"/>
    <w:tmpl w:val="B9EC3F56"/>
    <w:lvl w:ilvl="0">
      <w:start w:val="1"/>
      <w:numFmt w:val="decimal"/>
      <w:pStyle w:val="Vilkrsliste"/>
      <w:lvlText w:val="%1."/>
      <w:lvlJc w:val="left"/>
      <w:pPr>
        <w:ind w:left="1191" w:hanging="397"/>
      </w:pPr>
      <w:rPr>
        <w:rFonts w:hint="default"/>
      </w:rPr>
    </w:lvl>
    <w:lvl w:ilvl="1">
      <w:start w:val="1"/>
      <w:numFmt w:val="lowerLetter"/>
      <w:lvlText w:val="%2."/>
      <w:lvlJc w:val="left"/>
      <w:pPr>
        <w:ind w:left="2631" w:hanging="360"/>
      </w:pPr>
      <w:rPr>
        <w:rFonts w:hint="default"/>
      </w:rPr>
    </w:lvl>
    <w:lvl w:ilvl="2">
      <w:start w:val="1"/>
      <w:numFmt w:val="lowerRoman"/>
      <w:lvlText w:val="%3."/>
      <w:lvlJc w:val="right"/>
      <w:pPr>
        <w:ind w:left="3351" w:hanging="180"/>
      </w:pPr>
      <w:rPr>
        <w:rFonts w:hint="default"/>
      </w:rPr>
    </w:lvl>
    <w:lvl w:ilvl="3">
      <w:start w:val="1"/>
      <w:numFmt w:val="decimal"/>
      <w:lvlText w:val="%4."/>
      <w:lvlJc w:val="left"/>
      <w:pPr>
        <w:ind w:left="4071" w:hanging="360"/>
      </w:pPr>
      <w:rPr>
        <w:rFonts w:hint="default"/>
      </w:rPr>
    </w:lvl>
    <w:lvl w:ilvl="4">
      <w:start w:val="1"/>
      <w:numFmt w:val="lowerLetter"/>
      <w:lvlText w:val="%5."/>
      <w:lvlJc w:val="left"/>
      <w:pPr>
        <w:ind w:left="4791" w:hanging="360"/>
      </w:pPr>
      <w:rPr>
        <w:rFonts w:hint="default"/>
      </w:rPr>
    </w:lvl>
    <w:lvl w:ilvl="5">
      <w:start w:val="1"/>
      <w:numFmt w:val="lowerRoman"/>
      <w:lvlText w:val="%6."/>
      <w:lvlJc w:val="right"/>
      <w:pPr>
        <w:ind w:left="5511" w:hanging="180"/>
      </w:pPr>
      <w:rPr>
        <w:rFonts w:hint="default"/>
      </w:rPr>
    </w:lvl>
    <w:lvl w:ilvl="6">
      <w:start w:val="1"/>
      <w:numFmt w:val="decimal"/>
      <w:lvlText w:val="%7."/>
      <w:lvlJc w:val="left"/>
      <w:pPr>
        <w:ind w:left="6231" w:hanging="360"/>
      </w:pPr>
      <w:rPr>
        <w:rFonts w:hint="default"/>
      </w:rPr>
    </w:lvl>
    <w:lvl w:ilvl="7">
      <w:start w:val="1"/>
      <w:numFmt w:val="lowerLetter"/>
      <w:lvlText w:val="%8."/>
      <w:lvlJc w:val="left"/>
      <w:pPr>
        <w:ind w:left="6951" w:hanging="360"/>
      </w:pPr>
      <w:rPr>
        <w:rFonts w:hint="default"/>
      </w:rPr>
    </w:lvl>
    <w:lvl w:ilvl="8">
      <w:start w:val="1"/>
      <w:numFmt w:val="lowerRoman"/>
      <w:lvlText w:val="%9."/>
      <w:lvlJc w:val="right"/>
      <w:pPr>
        <w:ind w:left="7671" w:hanging="180"/>
      </w:pPr>
      <w:rPr>
        <w:rFonts w:hint="default"/>
      </w:rPr>
    </w:lvl>
  </w:abstractNum>
  <w:abstractNum w:abstractNumId="20" w15:restartNumberingAfterBreak="0">
    <w:nsid w:val="36E22CBD"/>
    <w:multiLevelType w:val="multilevel"/>
    <w:tmpl w:val="9DC29B0E"/>
    <w:lvl w:ilvl="0">
      <w:start w:val="1"/>
      <w:numFmt w:val="upperLetter"/>
      <w:pStyle w:val="Vilkrsoverskrift"/>
      <w:lvlText w:val="%1"/>
      <w:lvlJc w:val="left"/>
      <w:pPr>
        <w:ind w:left="794" w:hanging="794"/>
      </w:pPr>
      <w:rPr>
        <w:rFonts w:ascii="Georgia" w:hAnsi="Georgia" w:hint="default"/>
        <w:b w:val="0"/>
        <w:i w:val="0"/>
      </w:rPr>
    </w:lvl>
    <w:lvl w:ilvl="1">
      <w:start w:val="1"/>
      <w:numFmt w:val="decimal"/>
      <w:pStyle w:val="Vilkrstekst"/>
      <w:lvlText w:val="%1%2"/>
      <w:lvlJc w:val="left"/>
      <w:pPr>
        <w:ind w:left="794" w:hanging="79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191" w:hanging="397"/>
      </w:pPr>
      <w:rPr>
        <w:rFonts w:ascii="Symbol" w:hAnsi="Symbol" w:hint="default"/>
        <w:color w:val="auto"/>
      </w:rPr>
    </w:lvl>
    <w:lvl w:ilvl="3">
      <w:start w:val="1"/>
      <w:numFmt w:val="decimal"/>
      <w:lvlText w:val="%4."/>
      <w:lvlJc w:val="left"/>
      <w:pPr>
        <w:tabs>
          <w:tab w:val="num" w:pos="1191"/>
        </w:tabs>
        <w:ind w:left="1191" w:hanging="397"/>
      </w:pPr>
      <w:rPr>
        <w:rFonts w:hint="default"/>
      </w:rPr>
    </w:lvl>
    <w:lvl w:ilvl="4">
      <w:start w:val="1"/>
      <w:numFmt w:val="none"/>
      <w:lvlText w:val=""/>
      <w:lvlJc w:val="left"/>
      <w:pPr>
        <w:tabs>
          <w:tab w:val="num" w:pos="1191"/>
        </w:tabs>
        <w:ind w:left="1191" w:hanging="1191"/>
      </w:pPr>
      <w:rPr>
        <w:rFonts w:hint="default"/>
      </w:rPr>
    </w:lvl>
    <w:lvl w:ilvl="5">
      <w:start w:val="1"/>
      <w:numFmt w:val="none"/>
      <w:lvlText w:val=""/>
      <w:lvlJc w:val="left"/>
      <w:pPr>
        <w:tabs>
          <w:tab w:val="num" w:pos="1080"/>
        </w:tabs>
        <w:ind w:left="1191" w:hanging="1191"/>
      </w:pPr>
      <w:rPr>
        <w:rFonts w:hint="default"/>
      </w:rPr>
    </w:lvl>
    <w:lvl w:ilvl="6">
      <w:start w:val="1"/>
      <w:numFmt w:val="none"/>
      <w:lvlText w:val=""/>
      <w:lvlJc w:val="left"/>
      <w:pPr>
        <w:tabs>
          <w:tab w:val="num" w:pos="1440"/>
        </w:tabs>
        <w:ind w:left="1213" w:hanging="1213"/>
      </w:pPr>
      <w:rPr>
        <w:rFonts w:hint="default"/>
      </w:rPr>
    </w:lvl>
    <w:lvl w:ilvl="7">
      <w:start w:val="1"/>
      <w:numFmt w:val="none"/>
      <w:lvlText w:val=""/>
      <w:lvlJc w:val="left"/>
      <w:pPr>
        <w:tabs>
          <w:tab w:val="num" w:pos="1440"/>
        </w:tabs>
        <w:ind w:left="1191" w:hanging="1191"/>
      </w:pPr>
      <w:rPr>
        <w:rFonts w:hint="default"/>
      </w:rPr>
    </w:lvl>
    <w:lvl w:ilvl="8">
      <w:start w:val="1"/>
      <w:numFmt w:val="none"/>
      <w:lvlText w:val=""/>
      <w:lvlJc w:val="left"/>
      <w:pPr>
        <w:tabs>
          <w:tab w:val="num" w:pos="1800"/>
        </w:tabs>
        <w:ind w:left="1191" w:hanging="1191"/>
      </w:pPr>
      <w:rPr>
        <w:rFonts w:hint="default"/>
      </w:rPr>
    </w:lvl>
  </w:abstractNum>
  <w:abstractNum w:abstractNumId="21" w15:restartNumberingAfterBreak="0">
    <w:nsid w:val="39BA51FB"/>
    <w:multiLevelType w:val="multilevel"/>
    <w:tmpl w:val="7EA28EE2"/>
    <w:styleLink w:val="VilkrpktMultilevelList"/>
    <w:lvl w:ilvl="0">
      <w:start w:val="1"/>
      <w:numFmt w:val="none"/>
      <w:lvlText w:val="Vilkår"/>
      <w:lvlJc w:val="left"/>
      <w:pPr>
        <w:ind w:left="1361" w:hanging="1361"/>
      </w:pPr>
      <w:rPr>
        <w:rFonts w:hint="default"/>
      </w:rPr>
    </w:lvl>
    <w:lvl w:ilvl="1">
      <w:start w:val="1"/>
      <w:numFmt w:val="lowerLetter"/>
      <w:lvlText w:val="%2)"/>
      <w:lvlJc w:val="left"/>
      <w:pPr>
        <w:ind w:left="1361" w:hanging="1361"/>
      </w:pPr>
      <w:rPr>
        <w:rFonts w:hint="default"/>
      </w:rPr>
    </w:lvl>
    <w:lvl w:ilvl="2">
      <w:start w:val="1"/>
      <w:numFmt w:val="lowerRoman"/>
      <w:lvlText w:val="%3)"/>
      <w:lvlJc w:val="left"/>
      <w:pPr>
        <w:ind w:left="1361" w:hanging="1361"/>
      </w:pPr>
      <w:rPr>
        <w:rFonts w:hint="default"/>
      </w:rPr>
    </w:lvl>
    <w:lvl w:ilvl="3">
      <w:start w:val="1"/>
      <w:numFmt w:val="decimal"/>
      <w:lvlText w:val="(%4)"/>
      <w:lvlJc w:val="left"/>
      <w:pPr>
        <w:ind w:left="1361" w:hanging="1361"/>
      </w:pPr>
      <w:rPr>
        <w:rFonts w:hint="default"/>
      </w:rPr>
    </w:lvl>
    <w:lvl w:ilvl="4">
      <w:start w:val="1"/>
      <w:numFmt w:val="lowerLetter"/>
      <w:lvlText w:val="(%5)"/>
      <w:lvlJc w:val="left"/>
      <w:pPr>
        <w:ind w:left="1361" w:hanging="1361"/>
      </w:pPr>
      <w:rPr>
        <w:rFonts w:hint="default"/>
      </w:rPr>
    </w:lvl>
    <w:lvl w:ilvl="5">
      <w:start w:val="1"/>
      <w:numFmt w:val="lowerRoman"/>
      <w:lvlText w:val="(%6)"/>
      <w:lvlJc w:val="left"/>
      <w:pPr>
        <w:ind w:left="1361" w:hanging="1361"/>
      </w:pPr>
      <w:rPr>
        <w:rFonts w:hint="default"/>
      </w:rPr>
    </w:lvl>
    <w:lvl w:ilvl="6">
      <w:start w:val="1"/>
      <w:numFmt w:val="decimal"/>
      <w:lvlText w:val="%7."/>
      <w:lvlJc w:val="left"/>
      <w:pPr>
        <w:ind w:left="1361" w:hanging="1361"/>
      </w:pPr>
      <w:rPr>
        <w:rFonts w:hint="default"/>
      </w:rPr>
    </w:lvl>
    <w:lvl w:ilvl="7">
      <w:start w:val="1"/>
      <w:numFmt w:val="lowerLetter"/>
      <w:lvlText w:val="%8."/>
      <w:lvlJc w:val="left"/>
      <w:pPr>
        <w:ind w:left="1361" w:hanging="1361"/>
      </w:pPr>
      <w:rPr>
        <w:rFonts w:hint="default"/>
      </w:rPr>
    </w:lvl>
    <w:lvl w:ilvl="8">
      <w:start w:val="1"/>
      <w:numFmt w:val="lowerRoman"/>
      <w:lvlText w:val="%9."/>
      <w:lvlJc w:val="left"/>
      <w:pPr>
        <w:ind w:left="1361" w:hanging="1361"/>
      </w:pPr>
      <w:rPr>
        <w:rFonts w:hint="default"/>
      </w:rPr>
    </w:lvl>
  </w:abstractNum>
  <w:abstractNum w:abstractNumId="22" w15:restartNumberingAfterBreak="0">
    <w:nsid w:val="3CB64989"/>
    <w:multiLevelType w:val="hybridMultilevel"/>
    <w:tmpl w:val="8A2403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0E9329B"/>
    <w:multiLevelType w:val="multilevel"/>
    <w:tmpl w:val="1F4AE186"/>
    <w:lvl w:ilvl="0">
      <w:start w:val="1"/>
      <w:numFmt w:val="none"/>
      <w:pStyle w:val="Vilkrpunkt"/>
      <w:lvlText w:val="Vilkår"/>
      <w:lvlJc w:val="left"/>
      <w:pPr>
        <w:ind w:left="1191" w:hanging="1191"/>
      </w:pPr>
      <w:rPr>
        <w:rFonts w:hint="default"/>
      </w:rPr>
    </w:lvl>
    <w:lvl w:ilvl="1">
      <w:start w:val="1"/>
      <w:numFmt w:val="lowerLetter"/>
      <w:lvlText w:val="%2)"/>
      <w:lvlJc w:val="left"/>
      <w:pPr>
        <w:ind w:left="1361" w:hanging="1361"/>
      </w:pPr>
      <w:rPr>
        <w:rFonts w:hint="default"/>
      </w:rPr>
    </w:lvl>
    <w:lvl w:ilvl="2">
      <w:start w:val="1"/>
      <w:numFmt w:val="lowerRoman"/>
      <w:lvlText w:val="%3)"/>
      <w:lvlJc w:val="left"/>
      <w:pPr>
        <w:ind w:left="1361" w:hanging="1361"/>
      </w:pPr>
      <w:rPr>
        <w:rFonts w:hint="default"/>
      </w:rPr>
    </w:lvl>
    <w:lvl w:ilvl="3">
      <w:start w:val="1"/>
      <w:numFmt w:val="decimal"/>
      <w:lvlText w:val="(%4)"/>
      <w:lvlJc w:val="left"/>
      <w:pPr>
        <w:ind w:left="1361" w:hanging="1361"/>
      </w:pPr>
      <w:rPr>
        <w:rFonts w:hint="default"/>
      </w:rPr>
    </w:lvl>
    <w:lvl w:ilvl="4">
      <w:start w:val="1"/>
      <w:numFmt w:val="lowerLetter"/>
      <w:lvlText w:val="(%5)"/>
      <w:lvlJc w:val="left"/>
      <w:pPr>
        <w:ind w:left="1361" w:hanging="1361"/>
      </w:pPr>
      <w:rPr>
        <w:rFonts w:hint="default"/>
      </w:rPr>
    </w:lvl>
    <w:lvl w:ilvl="5">
      <w:start w:val="1"/>
      <w:numFmt w:val="lowerRoman"/>
      <w:lvlText w:val="(%6)"/>
      <w:lvlJc w:val="left"/>
      <w:pPr>
        <w:ind w:left="1361" w:hanging="1361"/>
      </w:pPr>
      <w:rPr>
        <w:rFonts w:hint="default"/>
      </w:rPr>
    </w:lvl>
    <w:lvl w:ilvl="6">
      <w:start w:val="1"/>
      <w:numFmt w:val="decimal"/>
      <w:lvlText w:val="%7."/>
      <w:lvlJc w:val="left"/>
      <w:pPr>
        <w:ind w:left="1361" w:hanging="1361"/>
      </w:pPr>
      <w:rPr>
        <w:rFonts w:hint="default"/>
      </w:rPr>
    </w:lvl>
    <w:lvl w:ilvl="7">
      <w:start w:val="1"/>
      <w:numFmt w:val="lowerLetter"/>
      <w:lvlText w:val="%8."/>
      <w:lvlJc w:val="left"/>
      <w:pPr>
        <w:ind w:left="1361" w:hanging="1361"/>
      </w:pPr>
      <w:rPr>
        <w:rFonts w:hint="default"/>
      </w:rPr>
    </w:lvl>
    <w:lvl w:ilvl="8">
      <w:start w:val="1"/>
      <w:numFmt w:val="lowerRoman"/>
      <w:lvlText w:val="%9."/>
      <w:lvlJc w:val="left"/>
      <w:pPr>
        <w:ind w:left="1361" w:hanging="1361"/>
      </w:pPr>
      <w:rPr>
        <w:rFonts w:hint="default"/>
      </w:rPr>
    </w:lvl>
  </w:abstractNum>
  <w:abstractNum w:abstractNumId="24" w15:restartNumberingAfterBreak="0">
    <w:nsid w:val="579E0603"/>
    <w:multiLevelType w:val="hybridMultilevel"/>
    <w:tmpl w:val="3E525DD0"/>
    <w:lvl w:ilvl="0" w:tplc="44280B50">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2C3BBD"/>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06C5294"/>
    <w:multiLevelType w:val="multilevel"/>
    <w:tmpl w:val="408C84C6"/>
    <w:lvl w:ilvl="0">
      <w:start w:val="1"/>
      <w:numFmt w:val="upperLetter"/>
      <w:pStyle w:val="Begrundelsesoverskrift"/>
      <w:lvlText w:val="%1"/>
      <w:lvlJc w:val="left"/>
      <w:pPr>
        <w:ind w:left="794" w:hanging="794"/>
      </w:pPr>
      <w:rPr>
        <w:rFonts w:ascii="Georgia" w:hAnsi="Georgia" w:hint="default"/>
      </w:rPr>
    </w:lvl>
    <w:lvl w:ilvl="1">
      <w:start w:val="1"/>
      <w:numFmt w:val="decimal"/>
      <w:pStyle w:val="Begrundelsesunderoverskrift"/>
      <w:lvlText w:val="Vilkår %1%2"/>
      <w:lvlJc w:val="left"/>
      <w:pPr>
        <w:ind w:left="794" w:hanging="79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6065169"/>
    <w:multiLevelType w:val="multilevel"/>
    <w:tmpl w:val="E07C7A64"/>
    <w:lvl w:ilvl="0">
      <w:start w:val="1"/>
      <w:numFmt w:val="decimal"/>
      <w:pStyle w:val="Overskrift1"/>
      <w:lvlText w:val="%1."/>
      <w:lvlJc w:val="left"/>
      <w:pPr>
        <w:ind w:left="794" w:hanging="794"/>
      </w:pPr>
      <w:rPr>
        <w:rFonts w:hint="default"/>
      </w:rPr>
    </w:lvl>
    <w:lvl w:ilvl="1">
      <w:start w:val="1"/>
      <w:numFmt w:val="decimal"/>
      <w:pStyle w:val="Overskrift2"/>
      <w:lvlText w:val="%1.%2"/>
      <w:lvlJc w:val="left"/>
      <w:pPr>
        <w:ind w:left="794" w:hanging="794"/>
      </w:pPr>
      <w:rPr>
        <w:rFonts w:hint="default"/>
      </w:rPr>
    </w:lvl>
    <w:lvl w:ilvl="2">
      <w:start w:val="1"/>
      <w:numFmt w:val="decimal"/>
      <w:pStyle w:val="Overskrift3"/>
      <w:lvlText w:val="%1.%2.%3"/>
      <w:lvlJc w:val="left"/>
      <w:pPr>
        <w:ind w:left="794" w:hanging="794"/>
      </w:pPr>
      <w:rPr>
        <w:rFonts w:hint="default"/>
      </w:rPr>
    </w:lvl>
    <w:lvl w:ilvl="3">
      <w:start w:val="1"/>
      <w:numFmt w:val="none"/>
      <w:pStyle w:val="Overskrift4"/>
      <w:lvlText w:val=""/>
      <w:lvlJc w:val="left"/>
      <w:pPr>
        <w:ind w:left="794" w:hanging="794"/>
      </w:pPr>
      <w:rPr>
        <w:rFonts w:hint="default"/>
      </w:rPr>
    </w:lvl>
    <w:lvl w:ilvl="4">
      <w:start w:val="1"/>
      <w:numFmt w:val="none"/>
      <w:pStyle w:val="Overskrift5"/>
      <w:suff w:val="nothing"/>
      <w:lvlText w:val=""/>
      <w:lvlJc w:val="left"/>
      <w:pPr>
        <w:ind w:left="0" w:firstLine="0"/>
      </w:pPr>
      <w:rPr>
        <w:rFonts w:hint="default"/>
      </w:rPr>
    </w:lvl>
    <w:lvl w:ilvl="5">
      <w:start w:val="1"/>
      <w:numFmt w:val="none"/>
      <w:pStyle w:val="Overskrift6"/>
      <w:lvlText w:val=""/>
      <w:lvlJc w:val="left"/>
      <w:pPr>
        <w:ind w:left="794" w:hanging="794"/>
      </w:pPr>
      <w:rPr>
        <w:rFonts w:hint="default"/>
      </w:rPr>
    </w:lvl>
    <w:lvl w:ilvl="6">
      <w:start w:val="1"/>
      <w:numFmt w:val="none"/>
      <w:pStyle w:val="Overskrift7"/>
      <w:lvlText w:val=""/>
      <w:lvlJc w:val="left"/>
      <w:pPr>
        <w:ind w:left="794" w:hanging="794"/>
      </w:pPr>
      <w:rPr>
        <w:rFonts w:hint="default"/>
      </w:rPr>
    </w:lvl>
    <w:lvl w:ilvl="7">
      <w:start w:val="1"/>
      <w:numFmt w:val="none"/>
      <w:pStyle w:val="Overskrift8"/>
      <w:lvlText w:val=""/>
      <w:lvlJc w:val="left"/>
      <w:pPr>
        <w:ind w:left="794" w:hanging="794"/>
      </w:pPr>
      <w:rPr>
        <w:rFonts w:hint="default"/>
      </w:rPr>
    </w:lvl>
    <w:lvl w:ilvl="8">
      <w:start w:val="1"/>
      <w:numFmt w:val="none"/>
      <w:pStyle w:val="Overskrift9"/>
      <w:lvlText w:val=""/>
      <w:lvlJc w:val="left"/>
      <w:pPr>
        <w:ind w:left="794" w:hanging="794"/>
      </w:pPr>
      <w:rPr>
        <w:rFonts w:hint="default"/>
      </w:rPr>
    </w:lvl>
  </w:abstractNum>
  <w:abstractNum w:abstractNumId="28"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abstractNum w:abstractNumId="29" w15:restartNumberingAfterBreak="0">
    <w:nsid w:val="7E20588C"/>
    <w:multiLevelType w:val="multilevel"/>
    <w:tmpl w:val="71565126"/>
    <w:lvl w:ilvl="0">
      <w:start w:val="1"/>
      <w:numFmt w:val="decimal"/>
      <w:pStyle w:val="Opstilling-talellerbogst"/>
      <w:lvlText w:val="%1."/>
      <w:lvlJc w:val="left"/>
      <w:pPr>
        <w:tabs>
          <w:tab w:val="num" w:pos="397"/>
        </w:tabs>
        <w:ind w:left="397" w:hanging="397"/>
      </w:pPr>
      <w:rPr>
        <w:rFonts w:hint="default"/>
      </w:rPr>
    </w:lvl>
    <w:lvl w:ilvl="1">
      <w:start w:val="1"/>
      <w:numFmt w:val="decimal"/>
      <w:lvlText w:val="%1.%2."/>
      <w:lvlJc w:val="left"/>
      <w:pPr>
        <w:tabs>
          <w:tab w:val="num" w:pos="1191"/>
        </w:tabs>
        <w:ind w:left="1191" w:hanging="794"/>
      </w:pPr>
      <w:rPr>
        <w:rFonts w:hint="default"/>
      </w:rPr>
    </w:lvl>
    <w:lvl w:ilvl="2">
      <w:start w:val="1"/>
      <w:numFmt w:val="decimal"/>
      <w:lvlText w:val="%1.%2.%3."/>
      <w:lvlJc w:val="left"/>
      <w:pPr>
        <w:tabs>
          <w:tab w:val="num" w:pos="1985"/>
        </w:tabs>
        <w:ind w:left="1985" w:hanging="1191"/>
      </w:pPr>
      <w:rPr>
        <w:rFonts w:hint="default"/>
      </w:rPr>
    </w:lvl>
    <w:lvl w:ilvl="3">
      <w:start w:val="1"/>
      <w:numFmt w:val="decimal"/>
      <w:lvlText w:val="%1.%2.%3.%4."/>
      <w:lvlJc w:val="left"/>
      <w:pPr>
        <w:tabs>
          <w:tab w:val="num" w:pos="2381"/>
        </w:tabs>
        <w:ind w:left="2381" w:hanging="1190"/>
      </w:pPr>
      <w:rPr>
        <w:rFonts w:hint="default"/>
      </w:rPr>
    </w:lvl>
    <w:lvl w:ilvl="4">
      <w:start w:val="1"/>
      <w:numFmt w:val="decimal"/>
      <w:lvlText w:val="%1.%2.%3.%4.%5."/>
      <w:lvlJc w:val="left"/>
      <w:pPr>
        <w:tabs>
          <w:tab w:val="num" w:pos="3175"/>
        </w:tabs>
        <w:ind w:left="3175" w:hanging="1587"/>
      </w:pPr>
      <w:rPr>
        <w:rFonts w:hint="default"/>
      </w:rPr>
    </w:lvl>
    <w:lvl w:ilvl="5">
      <w:start w:val="1"/>
      <w:numFmt w:val="decimal"/>
      <w:lvlText w:val="%1.%2.%3.%4.%5.%6."/>
      <w:lvlJc w:val="left"/>
      <w:pPr>
        <w:tabs>
          <w:tab w:val="num" w:pos="3572"/>
        </w:tabs>
        <w:ind w:left="3572" w:hanging="1587"/>
      </w:pPr>
      <w:rPr>
        <w:rFonts w:hint="default"/>
      </w:rPr>
    </w:lvl>
    <w:lvl w:ilvl="6">
      <w:start w:val="1"/>
      <w:numFmt w:val="decimal"/>
      <w:lvlText w:val="%1.%2.%3.%4.%5.%6.%7."/>
      <w:lvlJc w:val="left"/>
      <w:pPr>
        <w:tabs>
          <w:tab w:val="num" w:pos="4366"/>
        </w:tabs>
        <w:ind w:left="4366" w:hanging="1984"/>
      </w:pPr>
      <w:rPr>
        <w:rFonts w:hint="default"/>
      </w:rPr>
    </w:lvl>
    <w:lvl w:ilvl="7">
      <w:start w:val="1"/>
      <w:numFmt w:val="decimal"/>
      <w:lvlText w:val="%1.%2.%3.%4.%5.%6.%7.%8."/>
      <w:lvlJc w:val="left"/>
      <w:pPr>
        <w:tabs>
          <w:tab w:val="num" w:pos="4763"/>
        </w:tabs>
        <w:ind w:left="4763" w:hanging="1984"/>
      </w:pPr>
      <w:rPr>
        <w:rFonts w:hint="default"/>
      </w:rPr>
    </w:lvl>
    <w:lvl w:ilvl="8">
      <w:start w:val="1"/>
      <w:numFmt w:val="decimal"/>
      <w:lvlText w:val="%1.%2.%3.%4.%5.%6.%7.%8.%9."/>
      <w:lvlJc w:val="left"/>
      <w:pPr>
        <w:tabs>
          <w:tab w:val="num" w:pos="5557"/>
        </w:tabs>
        <w:ind w:left="5557" w:hanging="2381"/>
      </w:pPr>
      <w:rPr>
        <w:rFonts w:hint="default"/>
      </w:rPr>
    </w:lvl>
  </w:abstractNum>
  <w:abstractNum w:abstractNumId="30" w15:restartNumberingAfterBreak="0">
    <w:nsid w:val="7FB354B8"/>
    <w:multiLevelType w:val="multilevel"/>
    <w:tmpl w:val="DEFC27F6"/>
    <w:lvl w:ilvl="0">
      <w:start w:val="1"/>
      <w:numFmt w:val="bullet"/>
      <w:pStyle w:val="Opstilling-punkttegn"/>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Symbol" w:hAnsi="Symbol" w:hint="default"/>
        <w:color w:val="auto"/>
      </w:rPr>
    </w:lvl>
    <w:lvl w:ilvl="2">
      <w:start w:val="1"/>
      <w:numFmt w:val="bullet"/>
      <w:lvlText w:val=""/>
      <w:lvlJc w:val="left"/>
      <w:pPr>
        <w:tabs>
          <w:tab w:val="num" w:pos="1191"/>
        </w:tabs>
        <w:ind w:left="1191" w:hanging="397"/>
      </w:pPr>
      <w:rPr>
        <w:rFonts w:ascii="Symbol" w:hAnsi="Symbol" w:hint="default"/>
        <w:color w:val="auto"/>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color w:val="auto"/>
      </w:rPr>
    </w:lvl>
    <w:lvl w:ilvl="5">
      <w:start w:val="1"/>
      <w:numFmt w:val="bullet"/>
      <w:lvlText w:val=""/>
      <w:lvlJc w:val="left"/>
      <w:pPr>
        <w:tabs>
          <w:tab w:val="num" w:pos="2381"/>
        </w:tabs>
        <w:ind w:left="2382" w:hanging="397"/>
      </w:pPr>
      <w:rPr>
        <w:rFonts w:ascii="Symbol" w:hAnsi="Symbol" w:hint="default"/>
        <w:color w:val="auto"/>
      </w:rPr>
    </w:lvl>
    <w:lvl w:ilvl="6">
      <w:start w:val="1"/>
      <w:numFmt w:val="bullet"/>
      <w:lvlText w:val=""/>
      <w:lvlJc w:val="left"/>
      <w:pPr>
        <w:tabs>
          <w:tab w:val="num" w:pos="2778"/>
        </w:tabs>
        <w:ind w:left="2779" w:hanging="397"/>
      </w:pPr>
      <w:rPr>
        <w:rFonts w:ascii="Symbol" w:hAnsi="Symbol" w:hint="default"/>
        <w:color w:val="auto"/>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color w:val="auto"/>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25"/>
  </w:num>
  <w:num w:numId="5">
    <w:abstractNumId w:val="12"/>
  </w:num>
  <w:num w:numId="6">
    <w:abstractNumId w:val="13"/>
  </w:num>
  <w:num w:numId="7">
    <w:abstractNumId w:val="26"/>
  </w:num>
  <w:num w:numId="8">
    <w:abstractNumId w:val="16"/>
  </w:num>
  <w:num w:numId="9">
    <w:abstractNumId w:val="11"/>
  </w:num>
  <w:num w:numId="10">
    <w:abstractNumId w:val="28"/>
  </w:num>
  <w:num w:numId="11">
    <w:abstractNumId w:val="9"/>
  </w:num>
  <w:num w:numId="12">
    <w:abstractNumId w:val="30"/>
  </w:num>
  <w:num w:numId="13">
    <w:abstractNumId w:val="7"/>
  </w:num>
  <w:num w:numId="14">
    <w:abstractNumId w:val="6"/>
  </w:num>
  <w:num w:numId="15">
    <w:abstractNumId w:val="5"/>
  </w:num>
  <w:num w:numId="16">
    <w:abstractNumId w:val="4"/>
  </w:num>
  <w:num w:numId="17">
    <w:abstractNumId w:val="29"/>
  </w:num>
  <w:num w:numId="18">
    <w:abstractNumId w:val="3"/>
  </w:num>
  <w:num w:numId="19">
    <w:abstractNumId w:val="2"/>
  </w:num>
  <w:num w:numId="20">
    <w:abstractNumId w:val="1"/>
  </w:num>
  <w:num w:numId="21">
    <w:abstractNumId w:val="0"/>
  </w:num>
  <w:num w:numId="22">
    <w:abstractNumId w:val="27"/>
  </w:num>
  <w:num w:numId="23">
    <w:abstractNumId w:val="15"/>
  </w:num>
  <w:num w:numId="24">
    <w:abstractNumId w:val="21"/>
  </w:num>
  <w:num w:numId="25">
    <w:abstractNumId w:val="23"/>
  </w:num>
  <w:num w:numId="26">
    <w:abstractNumId w:val="19"/>
  </w:num>
  <w:num w:numId="27">
    <w:abstractNumId w:val="14"/>
  </w:num>
  <w:num w:numId="28">
    <w:abstractNumId w:val="20"/>
  </w:num>
  <w:num w:numId="29">
    <w:abstractNumId w:val="24"/>
  </w:num>
  <w:num w:numId="30">
    <w:abstractNumId w:val="22"/>
  </w:num>
  <w:num w:numId="3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397"/>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26"/>
    <w:rsid w:val="00001916"/>
    <w:rsid w:val="00004865"/>
    <w:rsid w:val="00006CCE"/>
    <w:rsid w:val="00010D9A"/>
    <w:rsid w:val="0001425A"/>
    <w:rsid w:val="000405B9"/>
    <w:rsid w:val="00046E42"/>
    <w:rsid w:val="000501FF"/>
    <w:rsid w:val="00052079"/>
    <w:rsid w:val="00055E46"/>
    <w:rsid w:val="00070D96"/>
    <w:rsid w:val="000738DF"/>
    <w:rsid w:val="00075709"/>
    <w:rsid w:val="000819DD"/>
    <w:rsid w:val="00082067"/>
    <w:rsid w:val="0009128C"/>
    <w:rsid w:val="00091E41"/>
    <w:rsid w:val="0009421B"/>
    <w:rsid w:val="00094ABD"/>
    <w:rsid w:val="00096F59"/>
    <w:rsid w:val="000A7FE6"/>
    <w:rsid w:val="000B30A4"/>
    <w:rsid w:val="000B3B48"/>
    <w:rsid w:val="000B3C4E"/>
    <w:rsid w:val="000B40BD"/>
    <w:rsid w:val="000B6666"/>
    <w:rsid w:val="000D4D72"/>
    <w:rsid w:val="000D65AC"/>
    <w:rsid w:val="000E07FE"/>
    <w:rsid w:val="000E2062"/>
    <w:rsid w:val="000E4920"/>
    <w:rsid w:val="000E7B23"/>
    <w:rsid w:val="00104100"/>
    <w:rsid w:val="0010422D"/>
    <w:rsid w:val="00106D28"/>
    <w:rsid w:val="00112B16"/>
    <w:rsid w:val="00120390"/>
    <w:rsid w:val="00121CFE"/>
    <w:rsid w:val="00126A23"/>
    <w:rsid w:val="0013244F"/>
    <w:rsid w:val="001341DF"/>
    <w:rsid w:val="00137E3F"/>
    <w:rsid w:val="00140D19"/>
    <w:rsid w:val="00151454"/>
    <w:rsid w:val="001641F7"/>
    <w:rsid w:val="001710AB"/>
    <w:rsid w:val="0017565B"/>
    <w:rsid w:val="001777A9"/>
    <w:rsid w:val="00181354"/>
    <w:rsid w:val="00182651"/>
    <w:rsid w:val="00182B88"/>
    <w:rsid w:val="00184B66"/>
    <w:rsid w:val="00190D1B"/>
    <w:rsid w:val="001A1018"/>
    <w:rsid w:val="001A30CB"/>
    <w:rsid w:val="001A715C"/>
    <w:rsid w:val="001A7332"/>
    <w:rsid w:val="001B11DE"/>
    <w:rsid w:val="001B35D6"/>
    <w:rsid w:val="001D0C7D"/>
    <w:rsid w:val="001E1E86"/>
    <w:rsid w:val="00201C25"/>
    <w:rsid w:val="0020229A"/>
    <w:rsid w:val="00207366"/>
    <w:rsid w:val="0021027E"/>
    <w:rsid w:val="00213497"/>
    <w:rsid w:val="00213971"/>
    <w:rsid w:val="002145DD"/>
    <w:rsid w:val="002253E6"/>
    <w:rsid w:val="0023017A"/>
    <w:rsid w:val="00230451"/>
    <w:rsid w:val="00230D4B"/>
    <w:rsid w:val="00230EB4"/>
    <w:rsid w:val="0023235D"/>
    <w:rsid w:val="002324DD"/>
    <w:rsid w:val="00234B11"/>
    <w:rsid w:val="00236544"/>
    <w:rsid w:val="00242BB3"/>
    <w:rsid w:val="00244D70"/>
    <w:rsid w:val="002467DC"/>
    <w:rsid w:val="0024791D"/>
    <w:rsid w:val="0027195E"/>
    <w:rsid w:val="00276979"/>
    <w:rsid w:val="00276BA9"/>
    <w:rsid w:val="00283D64"/>
    <w:rsid w:val="0028619E"/>
    <w:rsid w:val="00286D42"/>
    <w:rsid w:val="002913C1"/>
    <w:rsid w:val="002B187C"/>
    <w:rsid w:val="002D0C3A"/>
    <w:rsid w:val="002D271B"/>
    <w:rsid w:val="002D5562"/>
    <w:rsid w:val="002D7A39"/>
    <w:rsid w:val="002E27B6"/>
    <w:rsid w:val="002E74A4"/>
    <w:rsid w:val="00302BC5"/>
    <w:rsid w:val="00304FDD"/>
    <w:rsid w:val="003051A8"/>
    <w:rsid w:val="00310581"/>
    <w:rsid w:val="00311787"/>
    <w:rsid w:val="00324A1A"/>
    <w:rsid w:val="00334188"/>
    <w:rsid w:val="003526EB"/>
    <w:rsid w:val="003552ED"/>
    <w:rsid w:val="00355480"/>
    <w:rsid w:val="00356D31"/>
    <w:rsid w:val="00361258"/>
    <w:rsid w:val="003613F7"/>
    <w:rsid w:val="0037556C"/>
    <w:rsid w:val="00382A17"/>
    <w:rsid w:val="003930B4"/>
    <w:rsid w:val="003A07B6"/>
    <w:rsid w:val="003A7A8B"/>
    <w:rsid w:val="003B0AE4"/>
    <w:rsid w:val="003B35B0"/>
    <w:rsid w:val="003B79C3"/>
    <w:rsid w:val="003C4F9F"/>
    <w:rsid w:val="003C60F1"/>
    <w:rsid w:val="003D0A27"/>
    <w:rsid w:val="003D1AEB"/>
    <w:rsid w:val="003D5A21"/>
    <w:rsid w:val="00403B6B"/>
    <w:rsid w:val="00416E3E"/>
    <w:rsid w:val="00417788"/>
    <w:rsid w:val="00420216"/>
    <w:rsid w:val="00423EE4"/>
    <w:rsid w:val="00424709"/>
    <w:rsid w:val="00424AD9"/>
    <w:rsid w:val="00443DAA"/>
    <w:rsid w:val="00465E83"/>
    <w:rsid w:val="004678B5"/>
    <w:rsid w:val="00471ACF"/>
    <w:rsid w:val="004736A1"/>
    <w:rsid w:val="00474280"/>
    <w:rsid w:val="004952DC"/>
    <w:rsid w:val="004B613A"/>
    <w:rsid w:val="004C01B2"/>
    <w:rsid w:val="004C198E"/>
    <w:rsid w:val="004C2766"/>
    <w:rsid w:val="004D015B"/>
    <w:rsid w:val="004D38A5"/>
    <w:rsid w:val="004E008E"/>
    <w:rsid w:val="004E144E"/>
    <w:rsid w:val="004E3B26"/>
    <w:rsid w:val="004E3F62"/>
    <w:rsid w:val="004F384C"/>
    <w:rsid w:val="004F3D41"/>
    <w:rsid w:val="004F6DBB"/>
    <w:rsid w:val="0050476D"/>
    <w:rsid w:val="005054A8"/>
    <w:rsid w:val="00510CA5"/>
    <w:rsid w:val="005139A5"/>
    <w:rsid w:val="00517121"/>
    <w:rsid w:val="005178A7"/>
    <w:rsid w:val="00540E2C"/>
    <w:rsid w:val="00543EF2"/>
    <w:rsid w:val="0056109E"/>
    <w:rsid w:val="00565B44"/>
    <w:rsid w:val="00570912"/>
    <w:rsid w:val="00571A3D"/>
    <w:rsid w:val="0057371E"/>
    <w:rsid w:val="00573914"/>
    <w:rsid w:val="005744DF"/>
    <w:rsid w:val="005779E6"/>
    <w:rsid w:val="00581615"/>
    <w:rsid w:val="00582AE7"/>
    <w:rsid w:val="00584E31"/>
    <w:rsid w:val="0059540D"/>
    <w:rsid w:val="005A28D4"/>
    <w:rsid w:val="005A4780"/>
    <w:rsid w:val="005A5732"/>
    <w:rsid w:val="005A644C"/>
    <w:rsid w:val="005B04FA"/>
    <w:rsid w:val="005C223E"/>
    <w:rsid w:val="005C5F97"/>
    <w:rsid w:val="005D6695"/>
    <w:rsid w:val="005F1580"/>
    <w:rsid w:val="005F2C4D"/>
    <w:rsid w:val="005F3ED8"/>
    <w:rsid w:val="005F6B57"/>
    <w:rsid w:val="00600549"/>
    <w:rsid w:val="00605F6A"/>
    <w:rsid w:val="00635455"/>
    <w:rsid w:val="006367D7"/>
    <w:rsid w:val="006421F9"/>
    <w:rsid w:val="006426BB"/>
    <w:rsid w:val="00644F94"/>
    <w:rsid w:val="00650489"/>
    <w:rsid w:val="006550B6"/>
    <w:rsid w:val="00655B49"/>
    <w:rsid w:val="00656CBB"/>
    <w:rsid w:val="00672A23"/>
    <w:rsid w:val="00681417"/>
    <w:rsid w:val="00681D83"/>
    <w:rsid w:val="00682A90"/>
    <w:rsid w:val="00683545"/>
    <w:rsid w:val="00685DE0"/>
    <w:rsid w:val="00686D71"/>
    <w:rsid w:val="006900C2"/>
    <w:rsid w:val="00692916"/>
    <w:rsid w:val="006A7325"/>
    <w:rsid w:val="006B30A9"/>
    <w:rsid w:val="006B386B"/>
    <w:rsid w:val="006C41A5"/>
    <w:rsid w:val="006C75A2"/>
    <w:rsid w:val="006D2887"/>
    <w:rsid w:val="006D5699"/>
    <w:rsid w:val="006E2EF9"/>
    <w:rsid w:val="006F1BD8"/>
    <w:rsid w:val="006F3F35"/>
    <w:rsid w:val="00700FBE"/>
    <w:rsid w:val="0070267E"/>
    <w:rsid w:val="00703835"/>
    <w:rsid w:val="00704A94"/>
    <w:rsid w:val="007062A5"/>
    <w:rsid w:val="00706E32"/>
    <w:rsid w:val="007100CD"/>
    <w:rsid w:val="00711FB1"/>
    <w:rsid w:val="00716C53"/>
    <w:rsid w:val="00717A3D"/>
    <w:rsid w:val="007207E9"/>
    <w:rsid w:val="00721C59"/>
    <w:rsid w:val="0073434B"/>
    <w:rsid w:val="007443F3"/>
    <w:rsid w:val="007504FE"/>
    <w:rsid w:val="00751CB5"/>
    <w:rsid w:val="00751FA1"/>
    <w:rsid w:val="0075323D"/>
    <w:rsid w:val="007546AF"/>
    <w:rsid w:val="00765934"/>
    <w:rsid w:val="00774322"/>
    <w:rsid w:val="00786CB2"/>
    <w:rsid w:val="007A02D2"/>
    <w:rsid w:val="007A5C9C"/>
    <w:rsid w:val="007A62D4"/>
    <w:rsid w:val="007B2D52"/>
    <w:rsid w:val="007B5257"/>
    <w:rsid w:val="007B7F5B"/>
    <w:rsid w:val="007D519B"/>
    <w:rsid w:val="007D60F9"/>
    <w:rsid w:val="007E055A"/>
    <w:rsid w:val="007E0D88"/>
    <w:rsid w:val="007E373C"/>
    <w:rsid w:val="007E67BC"/>
    <w:rsid w:val="007F1392"/>
    <w:rsid w:val="007F159F"/>
    <w:rsid w:val="00805DED"/>
    <w:rsid w:val="00806754"/>
    <w:rsid w:val="00807306"/>
    <w:rsid w:val="008129B6"/>
    <w:rsid w:val="00821B37"/>
    <w:rsid w:val="00822999"/>
    <w:rsid w:val="00826FCC"/>
    <w:rsid w:val="00831937"/>
    <w:rsid w:val="008330DE"/>
    <w:rsid w:val="00834097"/>
    <w:rsid w:val="00836161"/>
    <w:rsid w:val="00862DB4"/>
    <w:rsid w:val="00863CC5"/>
    <w:rsid w:val="00867FEB"/>
    <w:rsid w:val="00871ACD"/>
    <w:rsid w:val="00890D03"/>
    <w:rsid w:val="008921BB"/>
    <w:rsid w:val="00892D08"/>
    <w:rsid w:val="00893791"/>
    <w:rsid w:val="00895AB1"/>
    <w:rsid w:val="00897652"/>
    <w:rsid w:val="008A75D0"/>
    <w:rsid w:val="008B51A3"/>
    <w:rsid w:val="008B69BE"/>
    <w:rsid w:val="008C2AE1"/>
    <w:rsid w:val="008C6EA0"/>
    <w:rsid w:val="008D796F"/>
    <w:rsid w:val="008E5A6D"/>
    <w:rsid w:val="008E6E55"/>
    <w:rsid w:val="008F05FA"/>
    <w:rsid w:val="008F2EC6"/>
    <w:rsid w:val="008F32DF"/>
    <w:rsid w:val="008F4D20"/>
    <w:rsid w:val="008F5B64"/>
    <w:rsid w:val="008F5F9B"/>
    <w:rsid w:val="008F758B"/>
    <w:rsid w:val="00907C24"/>
    <w:rsid w:val="00910721"/>
    <w:rsid w:val="00927B2E"/>
    <w:rsid w:val="009303FE"/>
    <w:rsid w:val="009313C3"/>
    <w:rsid w:val="00934441"/>
    <w:rsid w:val="009418BD"/>
    <w:rsid w:val="00946436"/>
    <w:rsid w:val="0094757D"/>
    <w:rsid w:val="00951B19"/>
    <w:rsid w:val="00951B25"/>
    <w:rsid w:val="00953787"/>
    <w:rsid w:val="00965012"/>
    <w:rsid w:val="00967C74"/>
    <w:rsid w:val="009737E4"/>
    <w:rsid w:val="00974C27"/>
    <w:rsid w:val="00975367"/>
    <w:rsid w:val="009812CD"/>
    <w:rsid w:val="00983B74"/>
    <w:rsid w:val="009846EC"/>
    <w:rsid w:val="00990263"/>
    <w:rsid w:val="009932E6"/>
    <w:rsid w:val="009A3018"/>
    <w:rsid w:val="009A4CCC"/>
    <w:rsid w:val="009B4C5F"/>
    <w:rsid w:val="009B5D86"/>
    <w:rsid w:val="009C0A99"/>
    <w:rsid w:val="009C360E"/>
    <w:rsid w:val="009C6B7A"/>
    <w:rsid w:val="009D1E80"/>
    <w:rsid w:val="009D5856"/>
    <w:rsid w:val="009E0EF7"/>
    <w:rsid w:val="009E10E3"/>
    <w:rsid w:val="009E4B94"/>
    <w:rsid w:val="009E553C"/>
    <w:rsid w:val="009F1796"/>
    <w:rsid w:val="009F6235"/>
    <w:rsid w:val="009F674C"/>
    <w:rsid w:val="00A014E3"/>
    <w:rsid w:val="00A23C47"/>
    <w:rsid w:val="00A30A58"/>
    <w:rsid w:val="00A42EEC"/>
    <w:rsid w:val="00A51E1E"/>
    <w:rsid w:val="00A570DF"/>
    <w:rsid w:val="00A57A42"/>
    <w:rsid w:val="00A67C35"/>
    <w:rsid w:val="00A74F52"/>
    <w:rsid w:val="00A80AA1"/>
    <w:rsid w:val="00A83602"/>
    <w:rsid w:val="00A85EB9"/>
    <w:rsid w:val="00A873AC"/>
    <w:rsid w:val="00A91DA5"/>
    <w:rsid w:val="00A93526"/>
    <w:rsid w:val="00AA71DF"/>
    <w:rsid w:val="00AB102F"/>
    <w:rsid w:val="00AB435C"/>
    <w:rsid w:val="00AB4582"/>
    <w:rsid w:val="00AC5D1E"/>
    <w:rsid w:val="00AC6A1C"/>
    <w:rsid w:val="00AF1D02"/>
    <w:rsid w:val="00AF296A"/>
    <w:rsid w:val="00AF422E"/>
    <w:rsid w:val="00AF4FF8"/>
    <w:rsid w:val="00AF6CFA"/>
    <w:rsid w:val="00B00D92"/>
    <w:rsid w:val="00B0422A"/>
    <w:rsid w:val="00B0709C"/>
    <w:rsid w:val="00B0794C"/>
    <w:rsid w:val="00B07FC4"/>
    <w:rsid w:val="00B1109B"/>
    <w:rsid w:val="00B23798"/>
    <w:rsid w:val="00B24E70"/>
    <w:rsid w:val="00B268AB"/>
    <w:rsid w:val="00B30679"/>
    <w:rsid w:val="00B34A4A"/>
    <w:rsid w:val="00B54302"/>
    <w:rsid w:val="00B65397"/>
    <w:rsid w:val="00B71C22"/>
    <w:rsid w:val="00B855A7"/>
    <w:rsid w:val="00B94546"/>
    <w:rsid w:val="00B97DDA"/>
    <w:rsid w:val="00BB4255"/>
    <w:rsid w:val="00BB5B9F"/>
    <w:rsid w:val="00BB681E"/>
    <w:rsid w:val="00BC12CC"/>
    <w:rsid w:val="00BC2FEC"/>
    <w:rsid w:val="00BC6E9F"/>
    <w:rsid w:val="00BD3194"/>
    <w:rsid w:val="00BD4138"/>
    <w:rsid w:val="00BF4420"/>
    <w:rsid w:val="00BF592D"/>
    <w:rsid w:val="00C13964"/>
    <w:rsid w:val="00C15DB9"/>
    <w:rsid w:val="00C22494"/>
    <w:rsid w:val="00C30173"/>
    <w:rsid w:val="00C33197"/>
    <w:rsid w:val="00C357EF"/>
    <w:rsid w:val="00C37D78"/>
    <w:rsid w:val="00C50258"/>
    <w:rsid w:val="00C515B7"/>
    <w:rsid w:val="00C531BA"/>
    <w:rsid w:val="00C63FD8"/>
    <w:rsid w:val="00C6417C"/>
    <w:rsid w:val="00C66366"/>
    <w:rsid w:val="00C66899"/>
    <w:rsid w:val="00C71A0B"/>
    <w:rsid w:val="00C72B02"/>
    <w:rsid w:val="00C84FB0"/>
    <w:rsid w:val="00C86C9F"/>
    <w:rsid w:val="00C87626"/>
    <w:rsid w:val="00C93BEF"/>
    <w:rsid w:val="00C97194"/>
    <w:rsid w:val="00CA0A7D"/>
    <w:rsid w:val="00CA5D20"/>
    <w:rsid w:val="00CB1E08"/>
    <w:rsid w:val="00CB33C0"/>
    <w:rsid w:val="00CB43A0"/>
    <w:rsid w:val="00CC32B3"/>
    <w:rsid w:val="00CC3F43"/>
    <w:rsid w:val="00CC6322"/>
    <w:rsid w:val="00CC6AAE"/>
    <w:rsid w:val="00CD4A11"/>
    <w:rsid w:val="00CD512D"/>
    <w:rsid w:val="00CF0226"/>
    <w:rsid w:val="00CF5E5F"/>
    <w:rsid w:val="00D0032A"/>
    <w:rsid w:val="00D00967"/>
    <w:rsid w:val="00D07B29"/>
    <w:rsid w:val="00D27D0E"/>
    <w:rsid w:val="00D33076"/>
    <w:rsid w:val="00D348D7"/>
    <w:rsid w:val="00D3752F"/>
    <w:rsid w:val="00D44ABC"/>
    <w:rsid w:val="00D52ECE"/>
    <w:rsid w:val="00D53670"/>
    <w:rsid w:val="00D6424F"/>
    <w:rsid w:val="00D6780D"/>
    <w:rsid w:val="00D70458"/>
    <w:rsid w:val="00D80A59"/>
    <w:rsid w:val="00D82C35"/>
    <w:rsid w:val="00D856AF"/>
    <w:rsid w:val="00D857E9"/>
    <w:rsid w:val="00D956A3"/>
    <w:rsid w:val="00D96141"/>
    <w:rsid w:val="00DB0F9F"/>
    <w:rsid w:val="00DB31AF"/>
    <w:rsid w:val="00DB6BEA"/>
    <w:rsid w:val="00DB7F56"/>
    <w:rsid w:val="00DC61BD"/>
    <w:rsid w:val="00DC6553"/>
    <w:rsid w:val="00DD1936"/>
    <w:rsid w:val="00DD5750"/>
    <w:rsid w:val="00DE2B28"/>
    <w:rsid w:val="00DF35D8"/>
    <w:rsid w:val="00DF4254"/>
    <w:rsid w:val="00E00E43"/>
    <w:rsid w:val="00E01913"/>
    <w:rsid w:val="00E0513D"/>
    <w:rsid w:val="00E21BAA"/>
    <w:rsid w:val="00E23FD6"/>
    <w:rsid w:val="00E31F4D"/>
    <w:rsid w:val="00E52DCB"/>
    <w:rsid w:val="00E53EE9"/>
    <w:rsid w:val="00E63D11"/>
    <w:rsid w:val="00E6488F"/>
    <w:rsid w:val="00E67415"/>
    <w:rsid w:val="00E70D11"/>
    <w:rsid w:val="00E74B74"/>
    <w:rsid w:val="00E74BB8"/>
    <w:rsid w:val="00E820CC"/>
    <w:rsid w:val="00E84B14"/>
    <w:rsid w:val="00E90C7F"/>
    <w:rsid w:val="00E90CDB"/>
    <w:rsid w:val="00E928E2"/>
    <w:rsid w:val="00E9301B"/>
    <w:rsid w:val="00E9429C"/>
    <w:rsid w:val="00E971A4"/>
    <w:rsid w:val="00EA5B02"/>
    <w:rsid w:val="00EB4D1E"/>
    <w:rsid w:val="00EC5D0B"/>
    <w:rsid w:val="00EC6C00"/>
    <w:rsid w:val="00ED19A7"/>
    <w:rsid w:val="00ED2756"/>
    <w:rsid w:val="00EE7627"/>
    <w:rsid w:val="00EF4415"/>
    <w:rsid w:val="00F04788"/>
    <w:rsid w:val="00F15041"/>
    <w:rsid w:val="00F233E7"/>
    <w:rsid w:val="00F26158"/>
    <w:rsid w:val="00F27323"/>
    <w:rsid w:val="00F32E5C"/>
    <w:rsid w:val="00F41341"/>
    <w:rsid w:val="00F47E11"/>
    <w:rsid w:val="00F5058A"/>
    <w:rsid w:val="00F52219"/>
    <w:rsid w:val="00F5314F"/>
    <w:rsid w:val="00F60B75"/>
    <w:rsid w:val="00F612A4"/>
    <w:rsid w:val="00F649B3"/>
    <w:rsid w:val="00F710A5"/>
    <w:rsid w:val="00F73354"/>
    <w:rsid w:val="00F85030"/>
    <w:rsid w:val="00F94CC3"/>
    <w:rsid w:val="00F97700"/>
    <w:rsid w:val="00FA5F54"/>
    <w:rsid w:val="00FA662B"/>
    <w:rsid w:val="00FC2A6C"/>
    <w:rsid w:val="00FC3BFB"/>
    <w:rsid w:val="00FD5244"/>
    <w:rsid w:val="00FD62EE"/>
    <w:rsid w:val="00FE2C9C"/>
    <w:rsid w:val="00FE37EA"/>
    <w:rsid w:val="00FF1B3D"/>
    <w:rsid w:val="00FF67C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E0316"/>
  <w15:docId w15:val="{04883F0F-90D3-4B7A-A302-BD70EA86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5" w:qFormat="1"/>
    <w:lsdException w:name="heading 5" w:uiPriority="8"/>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1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CB2"/>
  </w:style>
  <w:style w:type="paragraph" w:styleId="Overskrift1">
    <w:name w:val="heading 1"/>
    <w:basedOn w:val="Normal"/>
    <w:next w:val="Normal"/>
    <w:link w:val="Overskrift1Tegn"/>
    <w:uiPriority w:val="1"/>
    <w:qFormat/>
    <w:rsid w:val="00786CB2"/>
    <w:pPr>
      <w:keepNext/>
      <w:keepLines/>
      <w:pageBreakBefore/>
      <w:numPr>
        <w:numId w:val="22"/>
      </w:numPr>
      <w:suppressAutoHyphens/>
      <w:spacing w:after="360" w:line="560" w:lineRule="atLeast"/>
      <w:contextualSpacing/>
      <w:outlineLvl w:val="0"/>
    </w:pPr>
    <w:rPr>
      <w:rFonts w:ascii="Arial" w:eastAsiaTheme="majorEastAsia" w:hAnsi="Arial" w:cstheme="majorBidi"/>
      <w:b/>
      <w:bCs/>
      <w:sz w:val="50"/>
      <w:szCs w:val="28"/>
    </w:rPr>
  </w:style>
  <w:style w:type="paragraph" w:styleId="Overskrift2">
    <w:name w:val="heading 2"/>
    <w:basedOn w:val="Normal"/>
    <w:next w:val="Normal"/>
    <w:link w:val="Overskrift2Tegn"/>
    <w:uiPriority w:val="1"/>
    <w:qFormat/>
    <w:rsid w:val="00786CB2"/>
    <w:pPr>
      <w:keepNext/>
      <w:keepLines/>
      <w:numPr>
        <w:ilvl w:val="1"/>
        <w:numId w:val="22"/>
      </w:numPr>
      <w:suppressAutoHyphens/>
      <w:spacing w:before="360" w:after="360" w:line="280" w:lineRule="atLeast"/>
      <w:contextualSpacing/>
      <w:outlineLvl w:val="1"/>
    </w:pPr>
    <w:rPr>
      <w:rFonts w:ascii="Arial" w:eastAsiaTheme="majorEastAsia" w:hAnsi="Arial" w:cstheme="majorBidi"/>
      <w:b/>
      <w:bCs/>
      <w:sz w:val="24"/>
      <w:szCs w:val="26"/>
    </w:rPr>
  </w:style>
  <w:style w:type="paragraph" w:styleId="Overskrift3">
    <w:name w:val="heading 3"/>
    <w:basedOn w:val="Normal"/>
    <w:next w:val="Normal"/>
    <w:link w:val="Overskrift3Tegn"/>
    <w:uiPriority w:val="1"/>
    <w:qFormat/>
    <w:rsid w:val="00786CB2"/>
    <w:pPr>
      <w:keepNext/>
      <w:keepLines/>
      <w:numPr>
        <w:ilvl w:val="2"/>
        <w:numId w:val="22"/>
      </w:numPr>
      <w:suppressAutoHyphens/>
      <w:spacing w:before="360" w:after="240"/>
      <w:contextualSpacing/>
      <w:outlineLvl w:val="2"/>
    </w:pPr>
    <w:rPr>
      <w:rFonts w:ascii="Arial" w:eastAsiaTheme="majorEastAsia" w:hAnsi="Arial" w:cstheme="majorBidi"/>
      <w:b/>
      <w:bCs/>
      <w:sz w:val="22"/>
    </w:rPr>
  </w:style>
  <w:style w:type="paragraph" w:styleId="Overskrift4">
    <w:name w:val="heading 4"/>
    <w:basedOn w:val="Normal"/>
    <w:next w:val="Normal"/>
    <w:link w:val="Overskrift4Tegn"/>
    <w:uiPriority w:val="5"/>
    <w:qFormat/>
    <w:rsid w:val="00786CB2"/>
    <w:pPr>
      <w:keepNext/>
      <w:keepLines/>
      <w:numPr>
        <w:ilvl w:val="3"/>
        <w:numId w:val="22"/>
      </w:numPr>
      <w:suppressAutoHyphens/>
      <w:spacing w:before="240"/>
      <w:contextualSpacing/>
      <w:outlineLvl w:val="3"/>
    </w:pPr>
    <w:rPr>
      <w:rFonts w:ascii="Arial" w:eastAsiaTheme="majorEastAsia" w:hAnsi="Arial" w:cstheme="majorBidi"/>
      <w:b/>
      <w:bCs/>
      <w:iCs/>
      <w:sz w:val="22"/>
    </w:rPr>
  </w:style>
  <w:style w:type="paragraph" w:styleId="Overskrift5">
    <w:name w:val="heading 5"/>
    <w:basedOn w:val="Normal"/>
    <w:next w:val="Normal"/>
    <w:link w:val="Overskrift5Tegn"/>
    <w:uiPriority w:val="8"/>
    <w:rsid w:val="00786CB2"/>
    <w:pPr>
      <w:keepNext/>
      <w:keepLines/>
      <w:numPr>
        <w:ilvl w:val="4"/>
        <w:numId w:val="22"/>
      </w:numPr>
      <w:spacing w:before="240"/>
      <w:contextualSpacing/>
      <w:outlineLvl w:val="4"/>
    </w:pPr>
    <w:rPr>
      <w:rFonts w:ascii="Arial" w:eastAsiaTheme="majorEastAsia" w:hAnsi="Arial" w:cstheme="majorBidi"/>
      <w:b/>
    </w:rPr>
  </w:style>
  <w:style w:type="paragraph" w:styleId="Overskrift6">
    <w:name w:val="heading 6"/>
    <w:basedOn w:val="Normal"/>
    <w:next w:val="Normal"/>
    <w:link w:val="Overskrift6Tegn"/>
    <w:uiPriority w:val="1"/>
    <w:semiHidden/>
    <w:rsid w:val="00786CB2"/>
    <w:pPr>
      <w:keepNext/>
      <w:keepLines/>
      <w:numPr>
        <w:ilvl w:val="5"/>
        <w:numId w:val="22"/>
      </w:numPr>
      <w:spacing w:before="260"/>
      <w:contextualSpacing/>
      <w:outlineLvl w:val="5"/>
    </w:pPr>
    <w:rPr>
      <w:rFonts w:ascii="Arial" w:eastAsiaTheme="majorEastAsia" w:hAnsi="Arial" w:cstheme="majorBidi"/>
      <w:b/>
      <w:iCs/>
    </w:rPr>
  </w:style>
  <w:style w:type="paragraph" w:styleId="Overskrift7">
    <w:name w:val="heading 7"/>
    <w:basedOn w:val="Normal"/>
    <w:next w:val="Normal"/>
    <w:link w:val="Overskrift7Tegn"/>
    <w:uiPriority w:val="1"/>
    <w:semiHidden/>
    <w:rsid w:val="00786CB2"/>
    <w:pPr>
      <w:keepNext/>
      <w:keepLines/>
      <w:numPr>
        <w:ilvl w:val="6"/>
        <w:numId w:val="22"/>
      </w:numPr>
      <w:contextualSpacing/>
      <w:outlineLvl w:val="6"/>
    </w:pPr>
    <w:rPr>
      <w:rFonts w:ascii="Arial" w:eastAsiaTheme="majorEastAsia" w:hAnsi="Arial" w:cstheme="majorBidi"/>
      <w:b/>
      <w:iCs/>
    </w:rPr>
  </w:style>
  <w:style w:type="paragraph" w:styleId="Overskrift8">
    <w:name w:val="heading 8"/>
    <w:basedOn w:val="Normal"/>
    <w:next w:val="Normal"/>
    <w:link w:val="Overskrift8Tegn"/>
    <w:uiPriority w:val="1"/>
    <w:semiHidden/>
    <w:rsid w:val="00786CB2"/>
    <w:pPr>
      <w:keepNext/>
      <w:keepLines/>
      <w:numPr>
        <w:ilvl w:val="7"/>
        <w:numId w:val="22"/>
      </w:numPr>
      <w:contextualSpacing/>
      <w:outlineLvl w:val="7"/>
    </w:pPr>
    <w:rPr>
      <w:rFonts w:ascii="Arial" w:eastAsiaTheme="majorEastAsia" w:hAnsi="Arial" w:cstheme="majorBidi"/>
      <w:b/>
    </w:rPr>
  </w:style>
  <w:style w:type="paragraph" w:styleId="Overskrift9">
    <w:name w:val="heading 9"/>
    <w:basedOn w:val="Normal"/>
    <w:next w:val="Normal"/>
    <w:link w:val="Overskrift9Tegn"/>
    <w:uiPriority w:val="1"/>
    <w:semiHidden/>
    <w:rsid w:val="00786CB2"/>
    <w:pPr>
      <w:keepNext/>
      <w:keepLines/>
      <w:numPr>
        <w:ilvl w:val="8"/>
        <w:numId w:val="22"/>
      </w:numPr>
      <w:contextualSpacing/>
      <w:outlineLvl w:val="8"/>
    </w:pPr>
    <w:rPr>
      <w:rFonts w:ascii="Arial" w:eastAsiaTheme="majorEastAsia" w:hAnsi="Arial"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786CB2"/>
    <w:pPr>
      <w:tabs>
        <w:tab w:val="center" w:pos="4819"/>
        <w:tab w:val="right" w:pos="9638"/>
      </w:tabs>
      <w:spacing w:line="240" w:lineRule="atLeast"/>
    </w:pPr>
    <w:rPr>
      <w:sz w:val="16"/>
    </w:rPr>
  </w:style>
  <w:style w:type="character" w:customStyle="1" w:styleId="SidehovedTegn">
    <w:name w:val="Sidehoved Tegn"/>
    <w:basedOn w:val="Standardskrifttypeiafsnit"/>
    <w:link w:val="Sidehoved"/>
    <w:rsid w:val="00786CB2"/>
    <w:rPr>
      <w:sz w:val="16"/>
    </w:rPr>
  </w:style>
  <w:style w:type="paragraph" w:styleId="Sidefod">
    <w:name w:val="footer"/>
    <w:basedOn w:val="Normal"/>
    <w:link w:val="SidefodTegn"/>
    <w:uiPriority w:val="99"/>
    <w:rsid w:val="00786CB2"/>
    <w:pPr>
      <w:jc w:val="right"/>
    </w:pPr>
    <w:rPr>
      <w:noProof/>
      <w:sz w:val="14"/>
    </w:rPr>
  </w:style>
  <w:style w:type="character" w:customStyle="1" w:styleId="SidefodTegn">
    <w:name w:val="Sidefod Tegn"/>
    <w:basedOn w:val="Standardskrifttypeiafsnit"/>
    <w:link w:val="Sidefod"/>
    <w:uiPriority w:val="99"/>
    <w:rsid w:val="00786CB2"/>
    <w:rPr>
      <w:noProof/>
      <w:sz w:val="14"/>
    </w:rPr>
  </w:style>
  <w:style w:type="character" w:customStyle="1" w:styleId="Overskrift1Tegn">
    <w:name w:val="Overskrift 1 Tegn"/>
    <w:basedOn w:val="Standardskrifttypeiafsnit"/>
    <w:link w:val="Overskrift1"/>
    <w:uiPriority w:val="1"/>
    <w:rsid w:val="00786CB2"/>
    <w:rPr>
      <w:rFonts w:ascii="Arial" w:eastAsiaTheme="majorEastAsia" w:hAnsi="Arial" w:cstheme="majorBidi"/>
      <w:b/>
      <w:bCs/>
      <w:sz w:val="50"/>
      <w:szCs w:val="28"/>
    </w:rPr>
  </w:style>
  <w:style w:type="character" w:customStyle="1" w:styleId="Overskrift2Tegn">
    <w:name w:val="Overskrift 2 Tegn"/>
    <w:basedOn w:val="Standardskrifttypeiafsnit"/>
    <w:link w:val="Overskrift2"/>
    <w:uiPriority w:val="1"/>
    <w:rsid w:val="00786CB2"/>
    <w:rPr>
      <w:rFonts w:ascii="Arial" w:eastAsiaTheme="majorEastAsia" w:hAnsi="Arial" w:cstheme="majorBidi"/>
      <w:b/>
      <w:bCs/>
      <w:sz w:val="24"/>
      <w:szCs w:val="26"/>
    </w:rPr>
  </w:style>
  <w:style w:type="character" w:customStyle="1" w:styleId="Overskrift3Tegn">
    <w:name w:val="Overskrift 3 Tegn"/>
    <w:basedOn w:val="Standardskrifttypeiafsnit"/>
    <w:link w:val="Overskrift3"/>
    <w:uiPriority w:val="1"/>
    <w:rsid w:val="00786CB2"/>
    <w:rPr>
      <w:rFonts w:ascii="Arial" w:eastAsiaTheme="majorEastAsia" w:hAnsi="Arial" w:cstheme="majorBidi"/>
      <w:b/>
      <w:bCs/>
      <w:sz w:val="22"/>
    </w:rPr>
  </w:style>
  <w:style w:type="character" w:customStyle="1" w:styleId="Overskrift4Tegn">
    <w:name w:val="Overskrift 4 Tegn"/>
    <w:basedOn w:val="Standardskrifttypeiafsnit"/>
    <w:link w:val="Overskrift4"/>
    <w:uiPriority w:val="5"/>
    <w:rsid w:val="00786CB2"/>
    <w:rPr>
      <w:rFonts w:ascii="Arial" w:eastAsiaTheme="majorEastAsia" w:hAnsi="Arial" w:cstheme="majorBidi"/>
      <w:b/>
      <w:bCs/>
      <w:iCs/>
      <w:sz w:val="22"/>
    </w:rPr>
  </w:style>
  <w:style w:type="character" w:customStyle="1" w:styleId="Overskrift5Tegn">
    <w:name w:val="Overskrift 5 Tegn"/>
    <w:basedOn w:val="Standardskrifttypeiafsnit"/>
    <w:link w:val="Overskrift5"/>
    <w:uiPriority w:val="8"/>
    <w:rsid w:val="00786CB2"/>
    <w:rPr>
      <w:rFonts w:ascii="Arial" w:eastAsiaTheme="majorEastAsia" w:hAnsi="Arial" w:cstheme="majorBidi"/>
      <w:b/>
    </w:rPr>
  </w:style>
  <w:style w:type="character" w:customStyle="1" w:styleId="Overskrift6Tegn">
    <w:name w:val="Overskrift 6 Tegn"/>
    <w:basedOn w:val="Standardskrifttypeiafsnit"/>
    <w:link w:val="Overskrift6"/>
    <w:uiPriority w:val="1"/>
    <w:semiHidden/>
    <w:rsid w:val="00786CB2"/>
    <w:rPr>
      <w:rFonts w:ascii="Arial" w:eastAsiaTheme="majorEastAsia" w:hAnsi="Arial" w:cstheme="majorBidi"/>
      <w:b/>
      <w:iCs/>
    </w:rPr>
  </w:style>
  <w:style w:type="character" w:customStyle="1" w:styleId="Overskrift7Tegn">
    <w:name w:val="Overskrift 7 Tegn"/>
    <w:basedOn w:val="Standardskrifttypeiafsnit"/>
    <w:link w:val="Overskrift7"/>
    <w:uiPriority w:val="1"/>
    <w:semiHidden/>
    <w:rsid w:val="00786CB2"/>
    <w:rPr>
      <w:rFonts w:ascii="Arial" w:eastAsiaTheme="majorEastAsia" w:hAnsi="Arial" w:cstheme="majorBidi"/>
      <w:b/>
      <w:iCs/>
    </w:rPr>
  </w:style>
  <w:style w:type="character" w:customStyle="1" w:styleId="Overskrift8Tegn">
    <w:name w:val="Overskrift 8 Tegn"/>
    <w:basedOn w:val="Standardskrifttypeiafsnit"/>
    <w:link w:val="Overskrift8"/>
    <w:uiPriority w:val="1"/>
    <w:semiHidden/>
    <w:rsid w:val="00786CB2"/>
    <w:rPr>
      <w:rFonts w:ascii="Arial" w:eastAsiaTheme="majorEastAsia" w:hAnsi="Arial" w:cstheme="majorBidi"/>
      <w:b/>
    </w:rPr>
  </w:style>
  <w:style w:type="character" w:customStyle="1" w:styleId="Overskrift9Tegn">
    <w:name w:val="Overskrift 9 Tegn"/>
    <w:basedOn w:val="Standardskrifttypeiafsnit"/>
    <w:link w:val="Overskrift9"/>
    <w:uiPriority w:val="1"/>
    <w:semiHidden/>
    <w:rsid w:val="00786CB2"/>
    <w:rPr>
      <w:rFonts w:ascii="Arial" w:eastAsiaTheme="majorEastAsia" w:hAnsi="Arial" w:cstheme="majorBidi"/>
      <w:b/>
      <w:iCs/>
    </w:rPr>
  </w:style>
  <w:style w:type="paragraph" w:styleId="Titel">
    <w:name w:val="Title"/>
    <w:basedOn w:val="Normal"/>
    <w:next w:val="Normal"/>
    <w:link w:val="TitelTegn"/>
    <w:uiPriority w:val="99"/>
    <w:rsid w:val="00786CB2"/>
    <w:pPr>
      <w:spacing w:line="500" w:lineRule="atLeast"/>
      <w:contextualSpacing/>
    </w:pPr>
    <w:rPr>
      <w:rFonts w:ascii="Arial" w:eastAsiaTheme="majorEastAsia" w:hAnsi="Arial" w:cstheme="majorBidi"/>
      <w:b/>
      <w:color w:val="FFFFFF"/>
      <w:kern w:val="28"/>
      <w:sz w:val="52"/>
      <w:szCs w:val="52"/>
    </w:rPr>
  </w:style>
  <w:style w:type="character" w:customStyle="1" w:styleId="TitelTegn">
    <w:name w:val="Titel Tegn"/>
    <w:basedOn w:val="Standardskrifttypeiafsnit"/>
    <w:link w:val="Titel"/>
    <w:uiPriority w:val="99"/>
    <w:rsid w:val="00786CB2"/>
    <w:rPr>
      <w:rFonts w:ascii="Arial" w:eastAsiaTheme="majorEastAsia" w:hAnsi="Arial" w:cstheme="majorBidi"/>
      <w:b/>
      <w:color w:val="FFFFFF"/>
      <w:kern w:val="28"/>
      <w:sz w:val="52"/>
      <w:szCs w:val="52"/>
    </w:rPr>
  </w:style>
  <w:style w:type="paragraph" w:styleId="Undertitel">
    <w:name w:val="Subtitle"/>
    <w:basedOn w:val="Normal"/>
    <w:next w:val="Normal"/>
    <w:link w:val="UndertitelTegn"/>
    <w:uiPriority w:val="99"/>
    <w:rsid w:val="00786CB2"/>
    <w:pPr>
      <w:numPr>
        <w:ilvl w:val="1"/>
      </w:numPr>
      <w:spacing w:after="240" w:line="440" w:lineRule="atLeast"/>
      <w:contextualSpacing/>
    </w:pPr>
    <w:rPr>
      <w:rFonts w:ascii="Arial" w:eastAsiaTheme="majorEastAsia" w:hAnsi="Arial" w:cstheme="majorBidi"/>
      <w:b/>
      <w:iCs/>
      <w:color w:val="FFFFFF"/>
      <w:sz w:val="28"/>
      <w:szCs w:val="24"/>
    </w:rPr>
  </w:style>
  <w:style w:type="character" w:customStyle="1" w:styleId="UndertitelTegn">
    <w:name w:val="Undertitel Tegn"/>
    <w:basedOn w:val="Standardskrifttypeiafsnit"/>
    <w:link w:val="Undertitel"/>
    <w:uiPriority w:val="99"/>
    <w:rsid w:val="00786CB2"/>
    <w:rPr>
      <w:rFonts w:ascii="Arial" w:eastAsiaTheme="majorEastAsia" w:hAnsi="Arial" w:cstheme="majorBidi"/>
      <w:b/>
      <w:iCs/>
      <w:color w:val="FFFFFF"/>
      <w:sz w:val="28"/>
      <w:szCs w:val="24"/>
    </w:rPr>
  </w:style>
  <w:style w:type="character" w:styleId="Svagfremhvning">
    <w:name w:val="Subtle Emphasis"/>
    <w:basedOn w:val="Standardskrifttypeiafsnit"/>
    <w:uiPriority w:val="99"/>
    <w:semiHidden/>
    <w:qFormat/>
    <w:rsid w:val="00786CB2"/>
    <w:rPr>
      <w:i/>
      <w:iCs/>
      <w:color w:val="808080" w:themeColor="text1" w:themeTint="7F"/>
    </w:rPr>
  </w:style>
  <w:style w:type="character" w:styleId="Kraftigfremhvning">
    <w:name w:val="Intense Emphasis"/>
    <w:basedOn w:val="Standardskrifttypeiafsnit"/>
    <w:uiPriority w:val="99"/>
    <w:semiHidden/>
    <w:rsid w:val="00786CB2"/>
    <w:rPr>
      <w:b/>
      <w:bCs/>
      <w:i/>
      <w:iCs/>
      <w:color w:val="auto"/>
    </w:rPr>
  </w:style>
  <w:style w:type="character" w:styleId="Strk">
    <w:name w:val="Strong"/>
    <w:basedOn w:val="Standardskrifttypeiafsnit"/>
    <w:uiPriority w:val="11"/>
    <w:rsid w:val="00786CB2"/>
    <w:rPr>
      <w:b/>
      <w:bCs/>
    </w:rPr>
  </w:style>
  <w:style w:type="paragraph" w:styleId="Strktcitat">
    <w:name w:val="Intense Quote"/>
    <w:basedOn w:val="Normal"/>
    <w:next w:val="Normal"/>
    <w:link w:val="StrktcitatTegn"/>
    <w:uiPriority w:val="99"/>
    <w:semiHidden/>
    <w:rsid w:val="00786CB2"/>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786CB2"/>
    <w:rPr>
      <w:b/>
      <w:bCs/>
      <w:i/>
      <w:iCs/>
    </w:rPr>
  </w:style>
  <w:style w:type="character" w:styleId="Svaghenvisning">
    <w:name w:val="Subtle Reference"/>
    <w:basedOn w:val="Standardskrifttypeiafsnit"/>
    <w:uiPriority w:val="99"/>
    <w:semiHidden/>
    <w:qFormat/>
    <w:rsid w:val="00786CB2"/>
    <w:rPr>
      <w:caps w:val="0"/>
      <w:smallCaps w:val="0"/>
      <w:color w:val="auto"/>
      <w:u w:val="single"/>
    </w:rPr>
  </w:style>
  <w:style w:type="character" w:styleId="Kraftighenvisning">
    <w:name w:val="Intense Reference"/>
    <w:basedOn w:val="Standardskrifttypeiafsnit"/>
    <w:uiPriority w:val="99"/>
    <w:semiHidden/>
    <w:qFormat/>
    <w:rsid w:val="00786CB2"/>
    <w:rPr>
      <w:b/>
      <w:bCs/>
      <w:caps w:val="0"/>
      <w:smallCaps w:val="0"/>
      <w:color w:val="auto"/>
      <w:spacing w:val="5"/>
      <w:u w:val="single"/>
    </w:rPr>
  </w:style>
  <w:style w:type="paragraph" w:styleId="Billedtekst">
    <w:name w:val="caption"/>
    <w:basedOn w:val="Normal"/>
    <w:next w:val="Normal"/>
    <w:uiPriority w:val="3"/>
    <w:qFormat/>
    <w:rsid w:val="00786CB2"/>
    <w:pPr>
      <w:spacing w:before="60" w:after="60"/>
      <w:contextualSpacing/>
    </w:pPr>
    <w:rPr>
      <w:b/>
      <w:bCs/>
      <w:sz w:val="18"/>
    </w:rPr>
  </w:style>
  <w:style w:type="paragraph" w:styleId="Indholdsfortegnelse1">
    <w:name w:val="toc 1"/>
    <w:basedOn w:val="Normal"/>
    <w:next w:val="Normal"/>
    <w:uiPriority w:val="39"/>
    <w:rsid w:val="00786CB2"/>
    <w:pPr>
      <w:tabs>
        <w:tab w:val="left" w:pos="794"/>
        <w:tab w:val="right" w:pos="7258"/>
      </w:tabs>
      <w:spacing w:before="260"/>
      <w:ind w:left="567" w:right="567" w:hanging="567"/>
    </w:pPr>
    <w:rPr>
      <w:b/>
    </w:rPr>
  </w:style>
  <w:style w:type="paragraph" w:styleId="Indholdsfortegnelse2">
    <w:name w:val="toc 2"/>
    <w:basedOn w:val="Normal"/>
    <w:next w:val="Normal"/>
    <w:uiPriority w:val="39"/>
    <w:rsid w:val="00786CB2"/>
    <w:pPr>
      <w:tabs>
        <w:tab w:val="left" w:pos="794"/>
        <w:tab w:val="right" w:pos="7258"/>
      </w:tabs>
      <w:ind w:left="567" w:right="567" w:hanging="567"/>
    </w:pPr>
  </w:style>
  <w:style w:type="paragraph" w:styleId="Indholdsfortegnelse3">
    <w:name w:val="toc 3"/>
    <w:basedOn w:val="Indholdsfortegnelse2"/>
    <w:next w:val="Normal"/>
    <w:uiPriority w:val="39"/>
    <w:rsid w:val="00786CB2"/>
    <w:rPr>
      <w:noProof/>
    </w:rPr>
  </w:style>
  <w:style w:type="paragraph" w:styleId="Indholdsfortegnelse4">
    <w:name w:val="toc 4"/>
    <w:basedOn w:val="Indholdsfortegnelse3"/>
    <w:next w:val="Normal"/>
    <w:uiPriority w:val="39"/>
    <w:rsid w:val="00786CB2"/>
    <w:pPr>
      <w:tabs>
        <w:tab w:val="clear" w:pos="794"/>
      </w:tabs>
      <w:ind w:left="1134"/>
    </w:pPr>
  </w:style>
  <w:style w:type="paragraph" w:styleId="Indholdsfortegnelse5">
    <w:name w:val="toc 5"/>
    <w:basedOn w:val="Indholdsfortegnelse4"/>
    <w:next w:val="Normal"/>
    <w:uiPriority w:val="39"/>
    <w:rsid w:val="00786CB2"/>
    <w:pPr>
      <w:ind w:left="1701"/>
    </w:pPr>
  </w:style>
  <w:style w:type="paragraph" w:styleId="Indholdsfortegnelse6">
    <w:name w:val="toc 6"/>
    <w:basedOn w:val="Indholdsfortegnelse5"/>
    <w:next w:val="Normal"/>
    <w:uiPriority w:val="39"/>
    <w:semiHidden/>
    <w:rsid w:val="00786CB2"/>
  </w:style>
  <w:style w:type="paragraph" w:styleId="Indholdsfortegnelse7">
    <w:name w:val="toc 7"/>
    <w:basedOn w:val="Indholdsfortegnelse6"/>
    <w:next w:val="Normal"/>
    <w:uiPriority w:val="39"/>
    <w:semiHidden/>
    <w:rsid w:val="00786CB2"/>
  </w:style>
  <w:style w:type="paragraph" w:styleId="Indholdsfortegnelse8">
    <w:name w:val="toc 8"/>
    <w:basedOn w:val="Indholdsfortegnelse7"/>
    <w:next w:val="Normal"/>
    <w:uiPriority w:val="39"/>
    <w:semiHidden/>
    <w:rsid w:val="00786CB2"/>
    <w:pPr>
      <w:tabs>
        <w:tab w:val="right" w:pos="1134"/>
      </w:tabs>
      <w:spacing w:before="260"/>
      <w:ind w:hanging="1134"/>
      <w:contextualSpacing/>
    </w:pPr>
    <w:rPr>
      <w:b/>
    </w:rPr>
  </w:style>
  <w:style w:type="paragraph" w:styleId="Indholdsfortegnelse9">
    <w:name w:val="toc 9"/>
    <w:basedOn w:val="Indholdsfortegnelse8"/>
    <w:next w:val="Normal"/>
    <w:uiPriority w:val="39"/>
    <w:rsid w:val="00786CB2"/>
    <w:pPr>
      <w:tabs>
        <w:tab w:val="left" w:pos="1134"/>
      </w:tabs>
      <w:spacing w:before="0"/>
      <w:ind w:left="737" w:hanging="737"/>
    </w:pPr>
    <w:rPr>
      <w:b w:val="0"/>
    </w:rPr>
  </w:style>
  <w:style w:type="paragraph" w:styleId="Overskrift">
    <w:name w:val="TOC Heading"/>
    <w:basedOn w:val="Normal"/>
    <w:next w:val="Normal"/>
    <w:uiPriority w:val="39"/>
    <w:rsid w:val="00786CB2"/>
    <w:pPr>
      <w:keepNext/>
      <w:pageBreakBefore/>
      <w:spacing w:after="760" w:line="560" w:lineRule="atLeast"/>
      <w:contextualSpacing/>
    </w:pPr>
    <w:rPr>
      <w:rFonts w:ascii="Arial" w:hAnsi="Arial"/>
      <w:b/>
      <w:sz w:val="50"/>
    </w:rPr>
  </w:style>
  <w:style w:type="paragraph" w:styleId="Bloktekst">
    <w:name w:val="Block Text"/>
    <w:basedOn w:val="Normal"/>
    <w:uiPriority w:val="99"/>
    <w:semiHidden/>
    <w:rsid w:val="00786CB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11"/>
    <w:semiHidden/>
    <w:rsid w:val="00786CB2"/>
    <w:pPr>
      <w:spacing w:after="120" w:line="240" w:lineRule="atLeast"/>
      <w:ind w:left="85" w:hanging="85"/>
    </w:pPr>
    <w:rPr>
      <w:sz w:val="16"/>
    </w:rPr>
  </w:style>
  <w:style w:type="character" w:customStyle="1" w:styleId="SlutnotetekstTegn">
    <w:name w:val="Slutnotetekst Tegn"/>
    <w:basedOn w:val="Standardskrifttypeiafsnit"/>
    <w:link w:val="Slutnotetekst"/>
    <w:uiPriority w:val="11"/>
    <w:semiHidden/>
    <w:rsid w:val="00786CB2"/>
    <w:rPr>
      <w:sz w:val="16"/>
    </w:rPr>
  </w:style>
  <w:style w:type="character" w:styleId="Slutnotehenvisning">
    <w:name w:val="endnote reference"/>
    <w:basedOn w:val="Standardskrifttypeiafsnit"/>
    <w:uiPriority w:val="99"/>
    <w:semiHidden/>
    <w:rsid w:val="00786CB2"/>
    <w:rPr>
      <w:vertAlign w:val="superscript"/>
    </w:rPr>
  </w:style>
  <w:style w:type="paragraph" w:styleId="Fodnotetekst">
    <w:name w:val="footnote text"/>
    <w:basedOn w:val="Normal"/>
    <w:link w:val="FodnotetekstTegn"/>
    <w:uiPriority w:val="99"/>
    <w:rsid w:val="00786CB2"/>
    <w:pPr>
      <w:spacing w:after="120" w:line="240" w:lineRule="atLeast"/>
      <w:ind w:left="85" w:hanging="85"/>
    </w:pPr>
    <w:rPr>
      <w:sz w:val="16"/>
    </w:rPr>
  </w:style>
  <w:style w:type="character" w:customStyle="1" w:styleId="FodnotetekstTegn">
    <w:name w:val="Fodnotetekst Tegn"/>
    <w:basedOn w:val="Standardskrifttypeiafsnit"/>
    <w:link w:val="Fodnotetekst"/>
    <w:uiPriority w:val="99"/>
    <w:rsid w:val="00786CB2"/>
    <w:rPr>
      <w:sz w:val="16"/>
    </w:rPr>
  </w:style>
  <w:style w:type="paragraph" w:styleId="Opstilling-punkttegn">
    <w:name w:val="List Bullet"/>
    <w:basedOn w:val="Normal"/>
    <w:uiPriority w:val="2"/>
    <w:qFormat/>
    <w:rsid w:val="00786CB2"/>
    <w:pPr>
      <w:numPr>
        <w:numId w:val="12"/>
      </w:numPr>
      <w:spacing w:before="60" w:after="60"/>
    </w:pPr>
  </w:style>
  <w:style w:type="paragraph" w:styleId="Opstilling-talellerbogst">
    <w:name w:val="List Number"/>
    <w:basedOn w:val="Normal"/>
    <w:uiPriority w:val="2"/>
    <w:qFormat/>
    <w:rsid w:val="00786CB2"/>
    <w:pPr>
      <w:numPr>
        <w:numId w:val="17"/>
      </w:numPr>
      <w:spacing w:before="60" w:after="60"/>
    </w:pPr>
  </w:style>
  <w:style w:type="character" w:styleId="Sidetal">
    <w:name w:val="page number"/>
    <w:basedOn w:val="Standardskrifttypeiafsnit"/>
    <w:uiPriority w:val="99"/>
    <w:semiHidden/>
    <w:rsid w:val="00786CB2"/>
    <w:rPr>
      <w:rFonts w:ascii="Georgia" w:hAnsi="Georgia"/>
      <w:color w:val="000000"/>
      <w:sz w:val="14"/>
    </w:rPr>
  </w:style>
  <w:style w:type="paragraph" w:customStyle="1" w:styleId="Template">
    <w:name w:val="Template"/>
    <w:uiPriority w:val="99"/>
    <w:semiHidden/>
    <w:rsid w:val="00786CB2"/>
    <w:rPr>
      <w:noProof/>
    </w:rPr>
  </w:style>
  <w:style w:type="paragraph" w:customStyle="1" w:styleId="Template-Adresse">
    <w:name w:val="Template - Adresse"/>
    <w:basedOn w:val="Template"/>
    <w:uiPriority w:val="99"/>
    <w:semiHidden/>
    <w:rsid w:val="00786CB2"/>
    <w:pPr>
      <w:tabs>
        <w:tab w:val="left" w:pos="567"/>
      </w:tabs>
      <w:suppressAutoHyphens/>
    </w:pPr>
    <w:rPr>
      <w:color w:val="FFFFFF"/>
    </w:rPr>
  </w:style>
  <w:style w:type="paragraph" w:customStyle="1" w:styleId="Template-Virksomhedsnavn">
    <w:name w:val="Template - Virksomhedsnavn"/>
    <w:basedOn w:val="Template-Adresse"/>
    <w:next w:val="Template-Adresse"/>
    <w:uiPriority w:val="99"/>
    <w:semiHidden/>
    <w:rsid w:val="00786CB2"/>
    <w:pPr>
      <w:spacing w:line="270" w:lineRule="atLeast"/>
    </w:pPr>
  </w:style>
  <w:style w:type="paragraph" w:styleId="Citatoverskrift">
    <w:name w:val="toa heading"/>
    <w:basedOn w:val="Normal"/>
    <w:next w:val="Normal"/>
    <w:uiPriority w:val="99"/>
    <w:semiHidden/>
    <w:rsid w:val="00786CB2"/>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786CB2"/>
    <w:pPr>
      <w:ind w:right="567"/>
    </w:pPr>
  </w:style>
  <w:style w:type="paragraph" w:styleId="Underskrift">
    <w:name w:val="Signature"/>
    <w:basedOn w:val="Normal"/>
    <w:link w:val="UnderskriftTegn"/>
    <w:uiPriority w:val="99"/>
    <w:semiHidden/>
    <w:rsid w:val="00786CB2"/>
    <w:pPr>
      <w:spacing w:line="240" w:lineRule="auto"/>
      <w:ind w:left="4252"/>
    </w:pPr>
  </w:style>
  <w:style w:type="character" w:customStyle="1" w:styleId="UnderskriftTegn">
    <w:name w:val="Underskrift Tegn"/>
    <w:basedOn w:val="Standardskrifttypeiafsnit"/>
    <w:link w:val="Underskrift"/>
    <w:uiPriority w:val="99"/>
    <w:semiHidden/>
    <w:rsid w:val="00786CB2"/>
  </w:style>
  <w:style w:type="character" w:styleId="Pladsholdertekst">
    <w:name w:val="Placeholder Text"/>
    <w:basedOn w:val="Standardskrifttypeiafsnit"/>
    <w:uiPriority w:val="99"/>
    <w:semiHidden/>
    <w:rsid w:val="00786CB2"/>
    <w:rPr>
      <w:color w:val="auto"/>
    </w:rPr>
  </w:style>
  <w:style w:type="paragraph" w:customStyle="1" w:styleId="Tabel">
    <w:name w:val="Tabel"/>
    <w:uiPriority w:val="99"/>
    <w:semiHidden/>
    <w:rsid w:val="00786CB2"/>
    <w:pPr>
      <w:spacing w:before="40" w:after="40" w:line="220" w:lineRule="atLeast"/>
      <w:ind w:left="57" w:right="57"/>
    </w:pPr>
    <w:rPr>
      <w:rFonts w:ascii="Arial" w:hAnsi="Arial"/>
      <w:color w:val="00874B" w:themeColor="accent1"/>
      <w:sz w:val="16"/>
    </w:rPr>
  </w:style>
  <w:style w:type="paragraph" w:customStyle="1" w:styleId="Tabel-Tekst">
    <w:name w:val="Tabel - Tekst"/>
    <w:basedOn w:val="Tabel"/>
    <w:uiPriority w:val="99"/>
    <w:semiHidden/>
    <w:rsid w:val="00786CB2"/>
  </w:style>
  <w:style w:type="paragraph" w:customStyle="1" w:styleId="Tabel-TekstTotal">
    <w:name w:val="Tabel - Tekst Total"/>
    <w:basedOn w:val="Tabel-Tekst"/>
    <w:uiPriority w:val="99"/>
    <w:semiHidden/>
    <w:rsid w:val="00786CB2"/>
    <w:rPr>
      <w:b/>
    </w:rPr>
  </w:style>
  <w:style w:type="paragraph" w:customStyle="1" w:styleId="Tabel-Tal">
    <w:name w:val="Tabel - Tal"/>
    <w:basedOn w:val="Tabel"/>
    <w:uiPriority w:val="99"/>
    <w:semiHidden/>
    <w:rsid w:val="00786CB2"/>
    <w:pPr>
      <w:jc w:val="right"/>
    </w:pPr>
  </w:style>
  <w:style w:type="paragraph" w:customStyle="1" w:styleId="Tabel-TalTotal">
    <w:name w:val="Tabel - Tal Total"/>
    <w:basedOn w:val="Tabel-Tal"/>
    <w:uiPriority w:val="99"/>
    <w:semiHidden/>
    <w:rsid w:val="00786CB2"/>
    <w:rPr>
      <w:b/>
    </w:rPr>
  </w:style>
  <w:style w:type="paragraph" w:styleId="Citat">
    <w:name w:val="Quote"/>
    <w:basedOn w:val="Normal"/>
    <w:next w:val="Normal"/>
    <w:link w:val="CitatTegn"/>
    <w:uiPriority w:val="99"/>
    <w:semiHidden/>
    <w:rsid w:val="00786CB2"/>
    <w:pPr>
      <w:spacing w:before="600" w:line="300" w:lineRule="atLeast"/>
      <w:ind w:left="510" w:right="397" w:hanging="113"/>
      <w:contextualSpacing/>
    </w:pPr>
    <w:rPr>
      <w:b/>
      <w:iCs/>
      <w:color w:val="00874B" w:themeColor="accent1"/>
      <w:sz w:val="24"/>
    </w:rPr>
  </w:style>
  <w:style w:type="character" w:customStyle="1" w:styleId="CitatTegn">
    <w:name w:val="Citat Tegn"/>
    <w:basedOn w:val="Standardskrifttypeiafsnit"/>
    <w:link w:val="Citat"/>
    <w:uiPriority w:val="99"/>
    <w:semiHidden/>
    <w:rsid w:val="00786CB2"/>
    <w:rPr>
      <w:b/>
      <w:iCs/>
      <w:color w:val="00874B" w:themeColor="accent1"/>
      <w:sz w:val="24"/>
    </w:rPr>
  </w:style>
  <w:style w:type="character" w:styleId="Bogenstitel">
    <w:name w:val="Book Title"/>
    <w:basedOn w:val="Standardskrifttypeiafsnit"/>
    <w:uiPriority w:val="99"/>
    <w:semiHidden/>
    <w:qFormat/>
    <w:rsid w:val="00786CB2"/>
    <w:rPr>
      <w:b/>
      <w:bCs/>
      <w:caps w:val="0"/>
      <w:smallCaps w:val="0"/>
      <w:spacing w:val="5"/>
    </w:rPr>
  </w:style>
  <w:style w:type="paragraph" w:styleId="Citatsamling">
    <w:name w:val="table of authorities"/>
    <w:basedOn w:val="Normal"/>
    <w:next w:val="Normal"/>
    <w:uiPriority w:val="99"/>
    <w:semiHidden/>
    <w:rsid w:val="00786CB2"/>
    <w:pPr>
      <w:ind w:right="567"/>
    </w:pPr>
  </w:style>
  <w:style w:type="paragraph" w:styleId="Normalindrykning">
    <w:name w:val="Normal Indent"/>
    <w:basedOn w:val="Normal"/>
    <w:qFormat/>
    <w:rsid w:val="00786CB2"/>
    <w:pPr>
      <w:ind w:left="794"/>
    </w:pPr>
  </w:style>
  <w:style w:type="table" w:styleId="Tabel-Gitter">
    <w:name w:val="Table Grid"/>
    <w:basedOn w:val="Tabel-Normal"/>
    <w:uiPriority w:val="99"/>
    <w:rsid w:val="0078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99"/>
    <w:semiHidden/>
    <w:rsid w:val="00786CB2"/>
    <w:pPr>
      <w:spacing w:after="260" w:line="300" w:lineRule="atLeast"/>
    </w:pPr>
    <w:rPr>
      <w:b/>
      <w:sz w:val="22"/>
    </w:rPr>
  </w:style>
  <w:style w:type="paragraph" w:customStyle="1" w:styleId="DocumentName">
    <w:name w:val="Document Name"/>
    <w:basedOn w:val="Normal"/>
    <w:uiPriority w:val="99"/>
    <w:semiHidden/>
    <w:rsid w:val="00786CB2"/>
    <w:pPr>
      <w:spacing w:line="360" w:lineRule="atLeast"/>
    </w:pPr>
    <w:rPr>
      <w:b/>
      <w:caps/>
      <w:sz w:val="28"/>
    </w:rPr>
  </w:style>
  <w:style w:type="paragraph" w:customStyle="1" w:styleId="Template-Dato">
    <w:name w:val="Template - Dato"/>
    <w:basedOn w:val="Template"/>
    <w:uiPriority w:val="99"/>
    <w:semiHidden/>
    <w:rsid w:val="00786CB2"/>
    <w:pPr>
      <w:framePr w:w="1066" w:wrap="around" w:vAnchor="page" w:hAnchor="page" w:x="455" w:y="5104"/>
      <w:spacing w:line="280" w:lineRule="atLeast"/>
      <w:jc w:val="right"/>
    </w:pPr>
    <w:rPr>
      <w:sz w:val="22"/>
    </w:rPr>
  </w:style>
  <w:style w:type="table" w:customStyle="1" w:styleId="Blank">
    <w:name w:val="Blank"/>
    <w:basedOn w:val="Tabel-Normal"/>
    <w:uiPriority w:val="99"/>
    <w:rsid w:val="00786CB2"/>
    <w:pPr>
      <w:spacing w:line="240" w:lineRule="atLeast"/>
    </w:pPr>
    <w:tblPr>
      <w:tblCellMar>
        <w:left w:w="0" w:type="dxa"/>
        <w:right w:w="0" w:type="dxa"/>
      </w:tblCellMar>
    </w:tblPr>
  </w:style>
  <w:style w:type="paragraph" w:styleId="Ingenafstand">
    <w:name w:val="No Spacing"/>
    <w:uiPriority w:val="99"/>
    <w:semiHidden/>
    <w:rsid w:val="00786CB2"/>
    <w:pPr>
      <w:spacing w:line="240" w:lineRule="atLeast"/>
    </w:pPr>
  </w:style>
  <w:style w:type="paragraph" w:customStyle="1" w:styleId="Kolofon">
    <w:name w:val="Kolofon"/>
    <w:basedOn w:val="Normal"/>
    <w:uiPriority w:val="99"/>
    <w:semiHidden/>
    <w:rsid w:val="00786CB2"/>
    <w:pPr>
      <w:tabs>
        <w:tab w:val="left" w:pos="851"/>
      </w:tabs>
      <w:ind w:right="170"/>
    </w:pPr>
  </w:style>
  <w:style w:type="paragraph" w:customStyle="1" w:styleId="Ansvarsfraskrivelse">
    <w:name w:val="Ansvarsfraskrivelse"/>
    <w:basedOn w:val="Kolofon"/>
    <w:uiPriority w:val="99"/>
    <w:semiHidden/>
    <w:rsid w:val="00786CB2"/>
    <w:pPr>
      <w:spacing w:line="200" w:lineRule="atLeast"/>
    </w:pPr>
    <w:rPr>
      <w:sz w:val="14"/>
    </w:rPr>
  </w:style>
  <w:style w:type="paragraph" w:customStyle="1" w:styleId="BagsideTekst">
    <w:name w:val="Bagside Tekst"/>
    <w:basedOn w:val="Normal"/>
    <w:uiPriority w:val="99"/>
    <w:semiHidden/>
    <w:rsid w:val="00786CB2"/>
    <w:rPr>
      <w:color w:val="FFFFFF"/>
    </w:rPr>
  </w:style>
  <w:style w:type="paragraph" w:customStyle="1" w:styleId="BagsideOverskrift">
    <w:name w:val="Bagside Overskrift"/>
    <w:basedOn w:val="BagsideTekst"/>
    <w:next w:val="BagsideTekst"/>
    <w:uiPriority w:val="99"/>
    <w:semiHidden/>
    <w:rsid w:val="00786CB2"/>
    <w:rPr>
      <w:b/>
    </w:rPr>
  </w:style>
  <w:style w:type="paragraph" w:styleId="Markeringsbobletekst">
    <w:name w:val="Balloon Text"/>
    <w:basedOn w:val="Normal"/>
    <w:link w:val="MarkeringsbobletekstTegn"/>
    <w:uiPriority w:val="99"/>
    <w:semiHidden/>
    <w:rsid w:val="00786CB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86CB2"/>
    <w:rPr>
      <w:rFonts w:ascii="Tahoma" w:hAnsi="Tahoma" w:cs="Tahoma"/>
      <w:sz w:val="16"/>
      <w:szCs w:val="16"/>
    </w:rPr>
  </w:style>
  <w:style w:type="paragraph" w:customStyle="1" w:styleId="Bilagsoverskrift">
    <w:name w:val="Bilagsoverskrift"/>
    <w:basedOn w:val="Normal"/>
    <w:next w:val="Normal"/>
    <w:uiPriority w:val="99"/>
    <w:rsid w:val="00786CB2"/>
    <w:pPr>
      <w:keepNext/>
      <w:keepLines/>
      <w:numPr>
        <w:numId w:val="9"/>
      </w:numPr>
      <w:suppressAutoHyphens/>
      <w:spacing w:before="360" w:after="360" w:line="280" w:lineRule="atLeast"/>
      <w:contextualSpacing/>
      <w:outlineLvl w:val="0"/>
    </w:pPr>
    <w:rPr>
      <w:rFonts w:ascii="Arial" w:hAnsi="Arial"/>
      <w:b/>
      <w:sz w:val="24"/>
    </w:rPr>
  </w:style>
  <w:style w:type="paragraph" w:customStyle="1" w:styleId="Bilagsoverskrift2">
    <w:name w:val="Bilagsoverskrift 2"/>
    <w:basedOn w:val="Bilagsoverskrift"/>
    <w:next w:val="Normal"/>
    <w:uiPriority w:val="99"/>
    <w:semiHidden/>
    <w:rsid w:val="00786CB2"/>
    <w:pPr>
      <w:numPr>
        <w:ilvl w:val="1"/>
      </w:numPr>
      <w:spacing w:after="0"/>
    </w:pPr>
    <w:rPr>
      <w:sz w:val="20"/>
    </w:rPr>
  </w:style>
  <w:style w:type="paragraph" w:customStyle="1" w:styleId="Billedtekst1">
    <w:name w:val="Billedtekst1"/>
    <w:basedOn w:val="Normal"/>
    <w:uiPriority w:val="99"/>
    <w:semiHidden/>
    <w:rsid w:val="00786CB2"/>
    <w:pPr>
      <w:spacing w:before="227" w:line="200" w:lineRule="atLeast"/>
      <w:contextualSpacing/>
    </w:pPr>
    <w:rPr>
      <w:color w:val="00874B" w:themeColor="accent1"/>
      <w:sz w:val="15"/>
    </w:rPr>
  </w:style>
  <w:style w:type="paragraph" w:customStyle="1" w:styleId="Billedtekst-Kilde">
    <w:name w:val="Billedtekst - Kilde"/>
    <w:basedOn w:val="Normal"/>
    <w:uiPriority w:val="99"/>
    <w:semiHidden/>
    <w:rsid w:val="00786CB2"/>
    <w:pPr>
      <w:spacing w:before="200" w:after="200" w:line="200" w:lineRule="atLeast"/>
      <w:ind w:left="170" w:right="170"/>
      <w:contextualSpacing/>
    </w:pPr>
    <w:rPr>
      <w:color w:val="00874B" w:themeColor="accent1"/>
      <w:sz w:val="15"/>
    </w:rPr>
  </w:style>
  <w:style w:type="paragraph" w:customStyle="1" w:styleId="Fakta-Tekst">
    <w:name w:val="Fakta - Tekst"/>
    <w:basedOn w:val="Normal"/>
    <w:next w:val="Normal"/>
    <w:uiPriority w:val="99"/>
    <w:semiHidden/>
    <w:rsid w:val="00786CB2"/>
    <w:pPr>
      <w:spacing w:before="280" w:after="560" w:line="280" w:lineRule="atLeast"/>
      <w:ind w:left="284" w:right="2835"/>
    </w:pPr>
    <w:rPr>
      <w:color w:val="00874B" w:themeColor="accent1"/>
      <w:sz w:val="22"/>
    </w:rPr>
  </w:style>
  <w:style w:type="paragraph" w:customStyle="1" w:styleId="Fakta-Overskrift">
    <w:name w:val="Fakta - Overskrift"/>
    <w:basedOn w:val="Fakta-Tekst"/>
    <w:next w:val="Tabel-Tal"/>
    <w:uiPriority w:val="99"/>
    <w:semiHidden/>
    <w:rsid w:val="00786CB2"/>
    <w:pPr>
      <w:spacing w:before="560" w:after="0"/>
      <w:contextualSpacing/>
    </w:pPr>
    <w:rPr>
      <w:rFonts w:ascii="Arial Black" w:hAnsi="Arial Black"/>
    </w:rPr>
  </w:style>
  <w:style w:type="paragraph" w:customStyle="1" w:styleId="Fakta-Tal">
    <w:name w:val="Fakta - Tal"/>
    <w:basedOn w:val="Fakta-Overskrift"/>
    <w:next w:val="Fakta-Tekst"/>
    <w:uiPriority w:val="99"/>
    <w:semiHidden/>
    <w:rsid w:val="00786CB2"/>
    <w:pPr>
      <w:spacing w:before="0" w:line="1600" w:lineRule="exact"/>
    </w:pPr>
    <w:rPr>
      <w:sz w:val="162"/>
    </w:rPr>
  </w:style>
  <w:style w:type="paragraph" w:customStyle="1" w:styleId="Fakta-Talimargin">
    <w:name w:val="Fakta - Tal i margin"/>
    <w:basedOn w:val="Fakta-Tal"/>
    <w:uiPriority w:val="99"/>
    <w:semiHidden/>
    <w:rsid w:val="00786CB2"/>
    <w:pPr>
      <w:spacing w:line="240" w:lineRule="auto"/>
      <w:ind w:left="0" w:right="0"/>
    </w:pPr>
    <w:rPr>
      <w:spacing w:val="-28"/>
      <w:sz w:val="110"/>
    </w:rPr>
  </w:style>
  <w:style w:type="paragraph" w:customStyle="1" w:styleId="Fakta-TekstiMargin">
    <w:name w:val="Fakta - Tekst i Margin"/>
    <w:basedOn w:val="Fakta-Tekst"/>
    <w:uiPriority w:val="99"/>
    <w:semiHidden/>
    <w:rsid w:val="00786CB2"/>
    <w:pPr>
      <w:spacing w:before="0" w:after="0"/>
      <w:ind w:left="0" w:right="0"/>
    </w:pPr>
  </w:style>
  <w:style w:type="paragraph" w:customStyle="1" w:styleId="Faktaboks-Bullet">
    <w:name w:val="Faktaboks - Bullet"/>
    <w:basedOn w:val="Normal"/>
    <w:uiPriority w:val="99"/>
    <w:semiHidden/>
    <w:rsid w:val="00786CB2"/>
    <w:pPr>
      <w:numPr>
        <w:numId w:val="10"/>
      </w:numPr>
      <w:spacing w:before="260" w:after="260"/>
      <w:ind w:right="284"/>
    </w:pPr>
  </w:style>
  <w:style w:type="paragraph" w:customStyle="1" w:styleId="Faktaboks-Overskrift">
    <w:name w:val="Faktaboks - Overskrift"/>
    <w:basedOn w:val="Fakta-Overskrift"/>
    <w:uiPriority w:val="99"/>
    <w:semiHidden/>
    <w:rsid w:val="00786CB2"/>
    <w:pPr>
      <w:ind w:right="284"/>
    </w:pPr>
  </w:style>
  <w:style w:type="paragraph" w:customStyle="1" w:styleId="Faktaboks-Tekst">
    <w:name w:val="Faktaboks - Tekst"/>
    <w:basedOn w:val="Fakta-Tekst"/>
    <w:uiPriority w:val="99"/>
    <w:semiHidden/>
    <w:rsid w:val="00786CB2"/>
    <w:pPr>
      <w:ind w:right="284"/>
    </w:pPr>
  </w:style>
  <w:style w:type="paragraph" w:customStyle="1" w:styleId="ForsideDato">
    <w:name w:val="Forside Dato"/>
    <w:basedOn w:val="Normal"/>
    <w:uiPriority w:val="99"/>
    <w:semiHidden/>
    <w:rsid w:val="00786CB2"/>
    <w:pPr>
      <w:spacing w:line="280" w:lineRule="atLeast"/>
    </w:pPr>
    <w:rPr>
      <w:color w:val="FFFFFF"/>
      <w:sz w:val="24"/>
    </w:rPr>
  </w:style>
  <w:style w:type="paragraph" w:customStyle="1" w:styleId="ForsideTitelLinje1">
    <w:name w:val="Forside Titel Linje 1"/>
    <w:basedOn w:val="Normal"/>
    <w:next w:val="Normal"/>
    <w:uiPriority w:val="99"/>
    <w:semiHidden/>
    <w:rsid w:val="00786CB2"/>
    <w:pPr>
      <w:suppressAutoHyphens/>
      <w:spacing w:line="240" w:lineRule="auto"/>
      <w:jc w:val="right"/>
    </w:pPr>
    <w:rPr>
      <w:b/>
      <w:color w:val="003127" w:themeColor="accent2"/>
      <w:sz w:val="70"/>
    </w:rPr>
  </w:style>
  <w:style w:type="paragraph" w:customStyle="1" w:styleId="ForsideTitelLinje2">
    <w:name w:val="Forside Titel Linje 2"/>
    <w:basedOn w:val="ForsideTitelLinje1"/>
    <w:uiPriority w:val="99"/>
    <w:semiHidden/>
    <w:rsid w:val="00786CB2"/>
    <w:rPr>
      <w:color w:val="FFFFFF"/>
    </w:rPr>
  </w:style>
  <w:style w:type="paragraph" w:customStyle="1" w:styleId="Grafindsttelse">
    <w:name w:val="Grafindsættelse"/>
    <w:basedOn w:val="Normal"/>
    <w:uiPriority w:val="99"/>
    <w:semiHidden/>
    <w:rsid w:val="00786CB2"/>
    <w:pPr>
      <w:ind w:left="284" w:right="284"/>
      <w:jc w:val="center"/>
    </w:pPr>
    <w:rPr>
      <w:color w:val="FFFFFF"/>
    </w:rPr>
  </w:style>
  <w:style w:type="paragraph" w:customStyle="1" w:styleId="GrafOverskrift">
    <w:name w:val="Graf Overskrift"/>
    <w:basedOn w:val="Normal"/>
    <w:next w:val="Grafindsttelse"/>
    <w:uiPriority w:val="99"/>
    <w:semiHidden/>
    <w:rsid w:val="00786CB2"/>
    <w:pPr>
      <w:spacing w:before="1080" w:after="1080" w:line="540" w:lineRule="atLeast"/>
      <w:ind w:left="2892" w:right="1758"/>
      <w:contextualSpacing/>
    </w:pPr>
    <w:rPr>
      <w:b/>
      <w:color w:val="FFFFFF"/>
      <w:sz w:val="50"/>
    </w:rPr>
  </w:style>
  <w:style w:type="character" w:styleId="Hyperlink">
    <w:name w:val="Hyperlink"/>
    <w:basedOn w:val="Standardskrifttypeiafsnit"/>
    <w:uiPriority w:val="99"/>
    <w:rsid w:val="00786CB2"/>
    <w:rPr>
      <w:color w:val="0000FF" w:themeColor="hyperlink"/>
      <w:u w:val="single"/>
    </w:rPr>
  </w:style>
  <w:style w:type="paragraph" w:customStyle="1" w:styleId="Manchet">
    <w:name w:val="Manchet"/>
    <w:basedOn w:val="Normal"/>
    <w:uiPriority w:val="99"/>
    <w:semiHidden/>
    <w:rsid w:val="00786CB2"/>
    <w:pPr>
      <w:spacing w:after="600" w:line="300" w:lineRule="atLeast"/>
      <w:contextualSpacing/>
    </w:pPr>
    <w:rPr>
      <w:b/>
      <w:sz w:val="24"/>
    </w:rPr>
  </w:style>
  <w:style w:type="table" w:customStyle="1" w:styleId="MFVM-Tabel">
    <w:name w:val="MFVM - Tabel"/>
    <w:basedOn w:val="Tabel-Normal"/>
    <w:uiPriority w:val="99"/>
    <w:rsid w:val="00786CB2"/>
    <w:pPr>
      <w:spacing w:before="40" w:after="40" w:line="240" w:lineRule="atLeast"/>
      <w:ind w:left="113" w:right="113"/>
    </w:pPr>
    <w:rPr>
      <w:rFonts w:ascii="Arial" w:hAnsi="Arial"/>
      <w:sz w:val="16"/>
    </w:rPr>
    <w:tblPr>
      <w:tblBorders>
        <w:top w:val="single" w:sz="4" w:space="0" w:color="003127" w:themeColor="accent2"/>
        <w:bottom w:val="single" w:sz="4" w:space="0" w:color="003127" w:themeColor="accent2"/>
        <w:insideH w:val="single" w:sz="4" w:space="0" w:color="003127" w:themeColor="accent2"/>
      </w:tblBorders>
      <w:tblCellMar>
        <w:left w:w="0" w:type="dxa"/>
        <w:right w:w="0" w:type="dxa"/>
      </w:tblCellMar>
    </w:tblPr>
    <w:tblStylePr w:type="firstRow">
      <w:tblPr/>
      <w:tcPr>
        <w:vAlign w:val="bottom"/>
      </w:tcPr>
    </w:tblStylePr>
  </w:style>
  <w:style w:type="table" w:customStyle="1" w:styleId="MFVM-Tabel2">
    <w:name w:val="MFVM - Tabel 2"/>
    <w:basedOn w:val="Tabel-Normal"/>
    <w:uiPriority w:val="99"/>
    <w:rsid w:val="00786CB2"/>
    <w:pPr>
      <w:spacing w:before="40" w:after="40" w:line="240" w:lineRule="atLeast"/>
      <w:ind w:left="113" w:right="113"/>
    </w:pPr>
    <w:rPr>
      <w:rFonts w:ascii="Arial" w:hAnsi="Arial"/>
      <w:sz w:val="16"/>
    </w:rPr>
    <w:tblPr>
      <w:tblCellMar>
        <w:left w:w="0" w:type="dxa"/>
        <w:right w:w="0" w:type="dxa"/>
      </w:tblCellMar>
    </w:tblPr>
    <w:tcPr>
      <w:shd w:val="clear" w:color="auto" w:fill="E5F3ED" w:themeFill="background2"/>
    </w:tcPr>
    <w:tblStylePr w:type="firstRow">
      <w:tblPr/>
      <w:tcPr>
        <w:vAlign w:val="bottom"/>
      </w:tcPr>
    </w:tblStylePr>
  </w:style>
  <w:style w:type="table" w:customStyle="1" w:styleId="MFVM-TabelStribet">
    <w:name w:val="MFVM - Tabel Stribet"/>
    <w:basedOn w:val="Tabel-Normal"/>
    <w:uiPriority w:val="99"/>
    <w:rsid w:val="00786CB2"/>
    <w:pPr>
      <w:spacing w:before="40" w:after="40" w:line="240" w:lineRule="atLeast"/>
      <w:ind w:left="113" w:right="113"/>
    </w:pPr>
    <w:rPr>
      <w:rFonts w:ascii="Arial" w:hAnsi="Arial"/>
      <w:sz w:val="16"/>
    </w:rPr>
    <w:tblPr>
      <w:tblStyleRowBandSize w:val="1"/>
      <w:tblInd w:w="0" w:type="nil"/>
      <w:tblCellMar>
        <w:left w:w="0" w:type="dxa"/>
        <w:right w:w="0" w:type="dxa"/>
      </w:tblCellMar>
    </w:tblPr>
    <w:tcPr>
      <w:shd w:val="clear" w:color="auto" w:fill="E5F3ED" w:themeFill="background2"/>
    </w:tcPr>
    <w:tblStylePr w:type="firstRow">
      <w:tblPr/>
      <w:tcPr>
        <w:vAlign w:val="bottom"/>
      </w:tcPr>
    </w:tblStylePr>
    <w:tblStylePr w:type="band2Horz">
      <w:tblPr/>
      <w:tcPr>
        <w:shd w:val="clear" w:color="auto" w:fill="FFFFFF"/>
      </w:tcPr>
    </w:tblStylePr>
  </w:style>
  <w:style w:type="paragraph" w:customStyle="1" w:styleId="NoteTekst">
    <w:name w:val="Note Tekst"/>
    <w:basedOn w:val="Normal"/>
    <w:uiPriority w:val="99"/>
    <w:semiHidden/>
    <w:rsid w:val="00786CB2"/>
    <w:pPr>
      <w:spacing w:before="1200" w:after="1200" w:line="200" w:lineRule="atLeast"/>
      <w:ind w:left="2892" w:right="1758"/>
      <w:contextualSpacing/>
    </w:pPr>
    <w:rPr>
      <w:color w:val="FFFFFF" w:themeColor="background1"/>
      <w:sz w:val="14"/>
    </w:rPr>
  </w:style>
  <w:style w:type="paragraph" w:customStyle="1" w:styleId="Overskriftudennr">
    <w:name w:val="Overskrift uden nr"/>
    <w:basedOn w:val="Normal"/>
    <w:uiPriority w:val="99"/>
    <w:semiHidden/>
    <w:rsid w:val="00786CB2"/>
    <w:pPr>
      <w:keepNext/>
      <w:keepLines/>
      <w:suppressAutoHyphens/>
    </w:pPr>
    <w:rPr>
      <w:rFonts w:ascii="Arial" w:hAnsi="Arial"/>
      <w:b/>
    </w:rPr>
  </w:style>
  <w:style w:type="character" w:customStyle="1" w:styleId="ParadigmeKommentar">
    <w:name w:val="ParadigmeKommentar"/>
    <w:basedOn w:val="Standardskrifttypeiafsnit"/>
    <w:uiPriority w:val="99"/>
    <w:rsid w:val="00786CB2"/>
    <w:rPr>
      <w:rFonts w:ascii="Arial" w:hAnsi="Arial" w:hint="default"/>
      <w:i w:val="0"/>
      <w:iCs w:val="0"/>
      <w:strike w:val="0"/>
      <w:dstrike w:val="0"/>
      <w:color w:val="C00000"/>
      <w:sz w:val="17"/>
      <w:u w:val="none"/>
      <w:effect w:val="none"/>
    </w:rPr>
  </w:style>
  <w:style w:type="paragraph" w:customStyle="1" w:styleId="Template-tlfogemail">
    <w:name w:val="Template - tlf og email"/>
    <w:basedOn w:val="Template"/>
    <w:uiPriority w:val="99"/>
    <w:semiHidden/>
    <w:rsid w:val="00786CB2"/>
    <w:rPr>
      <w:b/>
      <w:color w:val="FFFFFF"/>
    </w:rPr>
  </w:style>
  <w:style w:type="numbering" w:customStyle="1" w:styleId="atMultilevelList">
    <w:name w:val="at MultilevelList"/>
    <w:uiPriority w:val="99"/>
    <w:semiHidden/>
    <w:rsid w:val="00786CB2"/>
    <w:pPr>
      <w:numPr>
        <w:numId w:val="5"/>
      </w:numPr>
    </w:pPr>
  </w:style>
  <w:style w:type="paragraph" w:customStyle="1" w:styleId="at-opstilling">
    <w:name w:val="at-opstilling"/>
    <w:basedOn w:val="Normal"/>
    <w:uiPriority w:val="99"/>
    <w:rsid w:val="00786CB2"/>
    <w:pPr>
      <w:numPr>
        <w:numId w:val="6"/>
      </w:numPr>
      <w:spacing w:after="120"/>
    </w:pPr>
  </w:style>
  <w:style w:type="numbering" w:customStyle="1" w:styleId="BilagMultilevelList">
    <w:name w:val="Bilag MultilevelList"/>
    <w:uiPriority w:val="99"/>
    <w:semiHidden/>
    <w:rsid w:val="00786CB2"/>
    <w:pPr>
      <w:numPr>
        <w:numId w:val="8"/>
      </w:numPr>
    </w:pPr>
  </w:style>
  <w:style w:type="paragraph" w:styleId="Listeafsnit">
    <w:name w:val="List Paragraph"/>
    <w:basedOn w:val="Normal"/>
    <w:uiPriority w:val="99"/>
    <w:semiHidden/>
    <w:rsid w:val="00786CB2"/>
    <w:pPr>
      <w:ind w:left="720"/>
      <w:contextualSpacing/>
    </w:pPr>
  </w:style>
  <w:style w:type="paragraph" w:customStyle="1" w:styleId="Paradigmetekst">
    <w:name w:val="Paradigmetekst"/>
    <w:basedOn w:val="Normal"/>
    <w:uiPriority w:val="99"/>
    <w:semiHidden/>
    <w:rsid w:val="00786CB2"/>
    <w:rPr>
      <w:i/>
    </w:rPr>
  </w:style>
  <w:style w:type="numbering" w:customStyle="1" w:styleId="VilkrMultilevelList">
    <w:name w:val="Vilkår MultilevelList"/>
    <w:uiPriority w:val="99"/>
    <w:semiHidden/>
    <w:rsid w:val="00786CB2"/>
    <w:pPr>
      <w:numPr>
        <w:numId w:val="23"/>
      </w:numPr>
    </w:pPr>
  </w:style>
  <w:style w:type="paragraph" w:customStyle="1" w:styleId="Vilkrsoverskrift">
    <w:name w:val="Vilkårsoverskrift"/>
    <w:basedOn w:val="Normal"/>
    <w:next w:val="Normal"/>
    <w:uiPriority w:val="4"/>
    <w:qFormat/>
    <w:rsid w:val="00786CB2"/>
    <w:pPr>
      <w:keepNext/>
      <w:keepLines/>
      <w:numPr>
        <w:numId w:val="28"/>
      </w:numPr>
      <w:spacing w:before="360" w:after="240"/>
      <w:outlineLvl w:val="2"/>
    </w:pPr>
    <w:rPr>
      <w:rFonts w:ascii="Arial" w:hAnsi="Arial"/>
      <w:b/>
      <w:sz w:val="22"/>
    </w:rPr>
  </w:style>
  <w:style w:type="numbering" w:customStyle="1" w:styleId="VilkrpktMultilevelList">
    <w:name w:val="Vilkår pkt MultilevelList"/>
    <w:uiPriority w:val="99"/>
    <w:semiHidden/>
    <w:rsid w:val="00786CB2"/>
    <w:pPr>
      <w:numPr>
        <w:numId w:val="24"/>
      </w:numPr>
    </w:pPr>
  </w:style>
  <w:style w:type="paragraph" w:customStyle="1" w:styleId="Vilkrpunkt">
    <w:name w:val="Vilkår punkt"/>
    <w:basedOn w:val="Normal"/>
    <w:uiPriority w:val="4"/>
    <w:semiHidden/>
    <w:rsid w:val="00786CB2"/>
    <w:pPr>
      <w:numPr>
        <w:numId w:val="25"/>
      </w:numPr>
    </w:pPr>
  </w:style>
  <w:style w:type="paragraph" w:customStyle="1" w:styleId="Vilkrspunktopstilling">
    <w:name w:val="Vilkårspunktopstilling"/>
    <w:basedOn w:val="Normal"/>
    <w:uiPriority w:val="6"/>
    <w:qFormat/>
    <w:rsid w:val="00786CB2"/>
    <w:pPr>
      <w:numPr>
        <w:numId w:val="27"/>
      </w:numPr>
      <w:spacing w:before="60" w:after="60"/>
    </w:pPr>
  </w:style>
  <w:style w:type="paragraph" w:customStyle="1" w:styleId="Vilkrstekst">
    <w:name w:val="Vilkårstekst"/>
    <w:basedOn w:val="Vilkrsoverskrift"/>
    <w:uiPriority w:val="4"/>
    <w:qFormat/>
    <w:rsid w:val="00786CB2"/>
    <w:pPr>
      <w:keepNext w:val="0"/>
      <w:keepLines w:val="0"/>
      <w:numPr>
        <w:ilvl w:val="1"/>
      </w:numPr>
      <w:spacing w:before="240"/>
      <w:outlineLvl w:val="9"/>
    </w:pPr>
    <w:rPr>
      <w:rFonts w:ascii="Georgia" w:hAnsi="Georgia"/>
      <w:b w:val="0"/>
      <w:sz w:val="20"/>
    </w:rPr>
  </w:style>
  <w:style w:type="paragraph" w:customStyle="1" w:styleId="Faktabokstekst">
    <w:name w:val="Faktabokstekst"/>
    <w:basedOn w:val="Normal"/>
    <w:uiPriority w:val="9"/>
    <w:rsid w:val="00786CB2"/>
    <w:pPr>
      <w:framePr w:w="7314" w:wrap="around" w:vAnchor="text" w:hAnchor="page" w:x="1419" w:y="1"/>
      <w:pBdr>
        <w:top w:val="single" w:sz="8" w:space="4" w:color="auto"/>
        <w:left w:val="single" w:sz="8" w:space="4" w:color="auto"/>
        <w:bottom w:val="single" w:sz="8" w:space="4" w:color="auto"/>
        <w:right w:val="single" w:sz="8" w:space="4" w:color="auto"/>
      </w:pBdr>
      <w:spacing w:before="40" w:after="40"/>
      <w:ind w:left="113" w:right="113"/>
    </w:pPr>
    <w:rPr>
      <w:i/>
    </w:rPr>
  </w:style>
  <w:style w:type="paragraph" w:customStyle="1" w:styleId="Faktaboksliste">
    <w:name w:val="Faktaboksliste"/>
    <w:basedOn w:val="Faktabokstekst"/>
    <w:uiPriority w:val="10"/>
    <w:rsid w:val="00786CB2"/>
    <w:pPr>
      <w:framePr w:wrap="around"/>
      <w:numPr>
        <w:numId w:val="11"/>
      </w:numPr>
    </w:pPr>
  </w:style>
  <w:style w:type="paragraph" w:customStyle="1" w:styleId="Vilkrsliste">
    <w:name w:val="Vilkårsliste"/>
    <w:basedOn w:val="Normal"/>
    <w:uiPriority w:val="6"/>
    <w:qFormat/>
    <w:rsid w:val="00786CB2"/>
    <w:pPr>
      <w:numPr>
        <w:numId w:val="26"/>
      </w:numPr>
      <w:spacing w:before="60" w:after="60"/>
    </w:pPr>
  </w:style>
  <w:style w:type="paragraph" w:customStyle="1" w:styleId="Faktaboksoverskrift">
    <w:name w:val="Faktaboksoverskrift"/>
    <w:basedOn w:val="Faktabokstekst"/>
    <w:uiPriority w:val="9"/>
    <w:rsid w:val="00786CB2"/>
    <w:pPr>
      <w:framePr w:wrap="around"/>
    </w:pPr>
    <w:rPr>
      <w:b/>
    </w:rPr>
  </w:style>
  <w:style w:type="paragraph" w:customStyle="1" w:styleId="Indhold2">
    <w:name w:val="Indhold 2"/>
    <w:basedOn w:val="Normal"/>
    <w:next w:val="Normal"/>
    <w:uiPriority w:val="39"/>
    <w:semiHidden/>
    <w:qFormat/>
    <w:rsid w:val="00786CB2"/>
    <w:pPr>
      <w:spacing w:before="480" w:after="120"/>
    </w:pPr>
    <w:rPr>
      <w:rFonts w:ascii="Arial" w:hAnsi="Arial"/>
      <w:b/>
      <w:sz w:val="24"/>
    </w:rPr>
  </w:style>
  <w:style w:type="numbering" w:styleId="111111">
    <w:name w:val="Outline List 2"/>
    <w:basedOn w:val="Ingenoversigt"/>
    <w:uiPriority w:val="99"/>
    <w:semiHidden/>
    <w:rsid w:val="00786CB2"/>
    <w:pPr>
      <w:numPr>
        <w:numId w:val="2"/>
      </w:numPr>
    </w:pPr>
  </w:style>
  <w:style w:type="numbering" w:styleId="1ai">
    <w:name w:val="Outline List 1"/>
    <w:basedOn w:val="Ingenoversigt"/>
    <w:uiPriority w:val="99"/>
    <w:semiHidden/>
    <w:rsid w:val="00786CB2"/>
    <w:pPr>
      <w:numPr>
        <w:numId w:val="3"/>
      </w:numPr>
    </w:pPr>
  </w:style>
  <w:style w:type="numbering" w:styleId="ArtikelSektion">
    <w:name w:val="Outline List 3"/>
    <w:basedOn w:val="Ingenoversigt"/>
    <w:uiPriority w:val="99"/>
    <w:semiHidden/>
    <w:rsid w:val="00786CB2"/>
    <w:pPr>
      <w:numPr>
        <w:numId w:val="4"/>
      </w:numPr>
    </w:pPr>
  </w:style>
  <w:style w:type="paragraph" w:styleId="Bibliografi">
    <w:name w:val="Bibliography"/>
    <w:basedOn w:val="Normal"/>
    <w:next w:val="Normal"/>
    <w:uiPriority w:val="99"/>
    <w:semiHidden/>
    <w:rsid w:val="00786CB2"/>
  </w:style>
  <w:style w:type="paragraph" w:styleId="Brdtekst">
    <w:name w:val="Body Text"/>
    <w:basedOn w:val="Normal"/>
    <w:link w:val="BrdtekstTegn"/>
    <w:uiPriority w:val="99"/>
    <w:semiHidden/>
    <w:rsid w:val="00786CB2"/>
    <w:pPr>
      <w:spacing w:after="120"/>
    </w:pPr>
  </w:style>
  <w:style w:type="character" w:customStyle="1" w:styleId="BrdtekstTegn">
    <w:name w:val="Brødtekst Tegn"/>
    <w:basedOn w:val="Standardskrifttypeiafsnit"/>
    <w:link w:val="Brdtekst"/>
    <w:uiPriority w:val="99"/>
    <w:semiHidden/>
    <w:rsid w:val="00786CB2"/>
  </w:style>
  <w:style w:type="paragraph" w:styleId="Brdtekst2">
    <w:name w:val="Body Text 2"/>
    <w:basedOn w:val="Normal"/>
    <w:link w:val="Brdtekst2Tegn"/>
    <w:uiPriority w:val="99"/>
    <w:semiHidden/>
    <w:rsid w:val="00786CB2"/>
    <w:pPr>
      <w:spacing w:after="120" w:line="480" w:lineRule="auto"/>
    </w:pPr>
  </w:style>
  <w:style w:type="character" w:customStyle="1" w:styleId="Brdtekst2Tegn">
    <w:name w:val="Brødtekst 2 Tegn"/>
    <w:basedOn w:val="Standardskrifttypeiafsnit"/>
    <w:link w:val="Brdtekst2"/>
    <w:uiPriority w:val="99"/>
    <w:semiHidden/>
    <w:rsid w:val="00786CB2"/>
  </w:style>
  <w:style w:type="paragraph" w:styleId="Brdtekst3">
    <w:name w:val="Body Text 3"/>
    <w:basedOn w:val="Normal"/>
    <w:link w:val="Brdtekst3Tegn"/>
    <w:uiPriority w:val="99"/>
    <w:semiHidden/>
    <w:rsid w:val="00786CB2"/>
    <w:pPr>
      <w:spacing w:after="120"/>
    </w:pPr>
    <w:rPr>
      <w:sz w:val="16"/>
      <w:szCs w:val="16"/>
    </w:rPr>
  </w:style>
  <w:style w:type="character" w:customStyle="1" w:styleId="Brdtekst3Tegn">
    <w:name w:val="Brødtekst 3 Tegn"/>
    <w:basedOn w:val="Standardskrifttypeiafsnit"/>
    <w:link w:val="Brdtekst3"/>
    <w:uiPriority w:val="99"/>
    <w:semiHidden/>
    <w:rsid w:val="00786CB2"/>
    <w:rPr>
      <w:sz w:val="16"/>
      <w:szCs w:val="16"/>
    </w:rPr>
  </w:style>
  <w:style w:type="paragraph" w:styleId="Brdtekst-frstelinjeindrykning1">
    <w:name w:val="Body Text First Indent"/>
    <w:basedOn w:val="Brdtekst"/>
    <w:link w:val="Brdtekst-frstelinjeindrykning1Tegn"/>
    <w:uiPriority w:val="99"/>
    <w:semiHidden/>
    <w:rsid w:val="00786CB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86CB2"/>
  </w:style>
  <w:style w:type="paragraph" w:styleId="Brdtekstindrykning">
    <w:name w:val="Body Text Indent"/>
    <w:basedOn w:val="Normal"/>
    <w:link w:val="BrdtekstindrykningTegn"/>
    <w:uiPriority w:val="99"/>
    <w:semiHidden/>
    <w:rsid w:val="00786CB2"/>
    <w:pPr>
      <w:spacing w:after="120"/>
      <w:ind w:left="283"/>
    </w:pPr>
  </w:style>
  <w:style w:type="character" w:customStyle="1" w:styleId="BrdtekstindrykningTegn">
    <w:name w:val="Brødtekstindrykning Tegn"/>
    <w:basedOn w:val="Standardskrifttypeiafsnit"/>
    <w:link w:val="Brdtekstindrykning"/>
    <w:uiPriority w:val="99"/>
    <w:semiHidden/>
    <w:rsid w:val="00786CB2"/>
  </w:style>
  <w:style w:type="paragraph" w:styleId="Brdtekst-frstelinjeindrykning2">
    <w:name w:val="Body Text First Indent 2"/>
    <w:basedOn w:val="Brdtekstindrykning"/>
    <w:link w:val="Brdtekst-frstelinjeindrykning2Tegn"/>
    <w:uiPriority w:val="99"/>
    <w:semiHidden/>
    <w:rsid w:val="00786CB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86CB2"/>
  </w:style>
  <w:style w:type="paragraph" w:styleId="Brdtekstindrykning2">
    <w:name w:val="Body Text Indent 2"/>
    <w:basedOn w:val="Normal"/>
    <w:link w:val="Brdtekstindrykning2Tegn"/>
    <w:uiPriority w:val="99"/>
    <w:semiHidden/>
    <w:rsid w:val="00786CB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86CB2"/>
  </w:style>
  <w:style w:type="paragraph" w:styleId="Brdtekstindrykning3">
    <w:name w:val="Body Text Indent 3"/>
    <w:basedOn w:val="Normal"/>
    <w:link w:val="Brdtekstindrykning3Tegn"/>
    <w:uiPriority w:val="99"/>
    <w:semiHidden/>
    <w:rsid w:val="00786CB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86CB2"/>
    <w:rPr>
      <w:sz w:val="16"/>
      <w:szCs w:val="16"/>
    </w:rPr>
  </w:style>
  <w:style w:type="paragraph" w:styleId="Sluthilsen">
    <w:name w:val="Closing"/>
    <w:basedOn w:val="Normal"/>
    <w:link w:val="SluthilsenTegn"/>
    <w:uiPriority w:val="99"/>
    <w:semiHidden/>
    <w:rsid w:val="00786CB2"/>
    <w:pPr>
      <w:spacing w:line="240" w:lineRule="auto"/>
      <w:ind w:left="4252"/>
    </w:pPr>
  </w:style>
  <w:style w:type="character" w:customStyle="1" w:styleId="SluthilsenTegn">
    <w:name w:val="Sluthilsen Tegn"/>
    <w:basedOn w:val="Standardskrifttypeiafsnit"/>
    <w:link w:val="Sluthilsen"/>
    <w:uiPriority w:val="99"/>
    <w:semiHidden/>
    <w:rsid w:val="00786CB2"/>
  </w:style>
  <w:style w:type="table" w:styleId="Farvetgitter">
    <w:name w:val="Colorful Grid"/>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unhideWhenUsed/>
    <w:rsid w:val="00786CB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unhideWhenUsed/>
    <w:rsid w:val="00786CB2"/>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786CB2"/>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786CB2"/>
    <w:rPr>
      <w:sz w:val="16"/>
      <w:szCs w:val="16"/>
    </w:rPr>
  </w:style>
  <w:style w:type="paragraph" w:styleId="Kommentartekst">
    <w:name w:val="annotation text"/>
    <w:basedOn w:val="Normal"/>
    <w:link w:val="KommentartekstTegn"/>
    <w:uiPriority w:val="99"/>
    <w:semiHidden/>
    <w:rsid w:val="00786CB2"/>
    <w:pPr>
      <w:spacing w:line="240" w:lineRule="auto"/>
    </w:pPr>
  </w:style>
  <w:style w:type="character" w:customStyle="1" w:styleId="KommentartekstTegn">
    <w:name w:val="Kommentartekst Tegn"/>
    <w:basedOn w:val="Standardskrifttypeiafsnit"/>
    <w:link w:val="Kommentartekst"/>
    <w:uiPriority w:val="99"/>
    <w:semiHidden/>
    <w:rsid w:val="00786CB2"/>
  </w:style>
  <w:style w:type="paragraph" w:styleId="Kommentaremne">
    <w:name w:val="annotation subject"/>
    <w:basedOn w:val="Kommentartekst"/>
    <w:next w:val="Kommentartekst"/>
    <w:link w:val="KommentaremneTegn"/>
    <w:uiPriority w:val="99"/>
    <w:semiHidden/>
    <w:rsid w:val="00786CB2"/>
    <w:rPr>
      <w:b/>
      <w:bCs/>
    </w:rPr>
  </w:style>
  <w:style w:type="character" w:customStyle="1" w:styleId="KommentaremneTegn">
    <w:name w:val="Kommentaremne Tegn"/>
    <w:basedOn w:val="KommentartekstTegn"/>
    <w:link w:val="Kommentaremne"/>
    <w:uiPriority w:val="99"/>
    <w:semiHidden/>
    <w:rsid w:val="00786CB2"/>
    <w:rPr>
      <w:b/>
      <w:bCs/>
    </w:rPr>
  </w:style>
  <w:style w:type="table" w:styleId="Mrkliste">
    <w:name w:val="Dark List"/>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unhideWhenUsed/>
    <w:rsid w:val="00786CB2"/>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786CB2"/>
  </w:style>
  <w:style w:type="character" w:customStyle="1" w:styleId="DatoTegn">
    <w:name w:val="Dato Tegn"/>
    <w:basedOn w:val="Standardskrifttypeiafsnit"/>
    <w:link w:val="Dato"/>
    <w:uiPriority w:val="99"/>
    <w:semiHidden/>
    <w:rsid w:val="00786CB2"/>
  </w:style>
  <w:style w:type="paragraph" w:styleId="Dokumentoversigt">
    <w:name w:val="Document Map"/>
    <w:basedOn w:val="Normal"/>
    <w:link w:val="DokumentoversigtTegn"/>
    <w:uiPriority w:val="99"/>
    <w:semiHidden/>
    <w:rsid w:val="00786CB2"/>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86CB2"/>
    <w:rPr>
      <w:rFonts w:ascii="Segoe UI" w:hAnsi="Segoe UI" w:cs="Segoe UI"/>
      <w:sz w:val="16"/>
      <w:szCs w:val="16"/>
    </w:rPr>
  </w:style>
  <w:style w:type="paragraph" w:styleId="Mailsignatur">
    <w:name w:val="E-mail Signature"/>
    <w:basedOn w:val="Normal"/>
    <w:link w:val="MailsignaturTegn"/>
    <w:uiPriority w:val="99"/>
    <w:semiHidden/>
    <w:rsid w:val="00786CB2"/>
    <w:pPr>
      <w:spacing w:line="240" w:lineRule="auto"/>
    </w:pPr>
  </w:style>
  <w:style w:type="character" w:customStyle="1" w:styleId="MailsignaturTegn">
    <w:name w:val="Mailsignatur Tegn"/>
    <w:basedOn w:val="Standardskrifttypeiafsnit"/>
    <w:link w:val="Mailsignatur"/>
    <w:uiPriority w:val="99"/>
    <w:semiHidden/>
    <w:rsid w:val="00786CB2"/>
  </w:style>
  <w:style w:type="character" w:styleId="Fremhv">
    <w:name w:val="Emphasis"/>
    <w:basedOn w:val="Standardskrifttypeiafsnit"/>
    <w:uiPriority w:val="11"/>
    <w:rsid w:val="00786CB2"/>
    <w:rPr>
      <w:i/>
      <w:iCs/>
    </w:rPr>
  </w:style>
  <w:style w:type="paragraph" w:styleId="Modtageradresse">
    <w:name w:val="envelope address"/>
    <w:basedOn w:val="Normal"/>
    <w:uiPriority w:val="99"/>
    <w:semiHidden/>
    <w:rsid w:val="00786CB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786CB2"/>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786CB2"/>
    <w:rPr>
      <w:color w:val="800080" w:themeColor="followedHyperlink"/>
      <w:u w:val="single"/>
    </w:rPr>
  </w:style>
  <w:style w:type="character" w:styleId="Fodnotehenvisning">
    <w:name w:val="footnote reference"/>
    <w:basedOn w:val="Standardskrifttypeiafsnit"/>
    <w:uiPriority w:val="99"/>
    <w:semiHidden/>
    <w:rsid w:val="00786CB2"/>
    <w:rPr>
      <w:vertAlign w:val="superscript"/>
    </w:rPr>
  </w:style>
  <w:style w:type="table" w:customStyle="1" w:styleId="GridTable1Light1">
    <w:name w:val="Grid Table 1 Light1"/>
    <w:basedOn w:val="Tabel-Normal"/>
    <w:uiPriority w:val="99"/>
    <w:rsid w:val="00786CB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99"/>
    <w:rsid w:val="00786CB2"/>
    <w:pPr>
      <w:spacing w:line="240" w:lineRule="auto"/>
    </w:pPr>
    <w:tblPr>
      <w:tblStyleRowBandSize w:val="1"/>
      <w:tblStyleColBandSize w:val="1"/>
      <w:tblBorders>
        <w:top w:val="single" w:sz="4" w:space="0" w:color="69FFBB" w:themeColor="accent1" w:themeTint="66"/>
        <w:left w:val="single" w:sz="4" w:space="0" w:color="69FFBB" w:themeColor="accent1" w:themeTint="66"/>
        <w:bottom w:val="single" w:sz="4" w:space="0" w:color="69FFBB" w:themeColor="accent1" w:themeTint="66"/>
        <w:right w:val="single" w:sz="4" w:space="0" w:color="69FFBB" w:themeColor="accent1" w:themeTint="66"/>
        <w:insideH w:val="single" w:sz="4" w:space="0" w:color="69FFBB" w:themeColor="accent1" w:themeTint="66"/>
        <w:insideV w:val="single" w:sz="4" w:space="0" w:color="69FFBB" w:themeColor="accent1" w:themeTint="66"/>
      </w:tblBorders>
    </w:tblPr>
    <w:tblStylePr w:type="firstRow">
      <w:rPr>
        <w:b/>
        <w:bCs/>
      </w:rPr>
      <w:tblPr/>
      <w:tcPr>
        <w:tcBorders>
          <w:bottom w:val="single" w:sz="12" w:space="0" w:color="1EFF9A" w:themeColor="accent1" w:themeTint="99"/>
        </w:tcBorders>
      </w:tcPr>
    </w:tblStylePr>
    <w:tblStylePr w:type="lastRow">
      <w:rPr>
        <w:b/>
        <w:bCs/>
      </w:rPr>
      <w:tblPr/>
      <w:tcPr>
        <w:tcBorders>
          <w:top w:val="double" w:sz="2" w:space="0" w:color="1EFF9A"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rsid w:val="00786CB2"/>
    <w:pPr>
      <w:spacing w:line="240" w:lineRule="auto"/>
    </w:pPr>
    <w:tblPr>
      <w:tblStyleRowBandSize w:val="1"/>
      <w:tblStyleColBandSize w:val="1"/>
      <w:tblBorders>
        <w:top w:val="single" w:sz="4" w:space="0" w:color="46FFD8" w:themeColor="accent2" w:themeTint="66"/>
        <w:left w:val="single" w:sz="4" w:space="0" w:color="46FFD8" w:themeColor="accent2" w:themeTint="66"/>
        <w:bottom w:val="single" w:sz="4" w:space="0" w:color="46FFD8" w:themeColor="accent2" w:themeTint="66"/>
        <w:right w:val="single" w:sz="4" w:space="0" w:color="46FFD8" w:themeColor="accent2" w:themeTint="66"/>
        <w:insideH w:val="single" w:sz="4" w:space="0" w:color="46FFD8" w:themeColor="accent2" w:themeTint="66"/>
        <w:insideV w:val="single" w:sz="4" w:space="0" w:color="46FFD8" w:themeColor="accent2" w:themeTint="66"/>
      </w:tblBorders>
    </w:tblPr>
    <w:tblStylePr w:type="firstRow">
      <w:rPr>
        <w:b/>
        <w:bCs/>
      </w:rPr>
      <w:tblPr/>
      <w:tcPr>
        <w:tcBorders>
          <w:bottom w:val="single" w:sz="12" w:space="0" w:color="00E9B8" w:themeColor="accent2" w:themeTint="99"/>
        </w:tcBorders>
      </w:tcPr>
    </w:tblStylePr>
    <w:tblStylePr w:type="lastRow">
      <w:rPr>
        <w:b/>
        <w:bCs/>
      </w:rPr>
      <w:tblPr/>
      <w:tcPr>
        <w:tcBorders>
          <w:top w:val="double" w:sz="2" w:space="0" w:color="00E9B8"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rsid w:val="00786CB2"/>
    <w:pPr>
      <w:spacing w:line="240" w:lineRule="auto"/>
    </w:pPr>
    <w:tblPr>
      <w:tblStyleRowBandSize w:val="1"/>
      <w:tblStyleColBandSize w:val="1"/>
      <w:tblBorders>
        <w:top w:val="single" w:sz="4" w:space="0" w:color="78DFFF" w:themeColor="accent3" w:themeTint="66"/>
        <w:left w:val="single" w:sz="4" w:space="0" w:color="78DFFF" w:themeColor="accent3" w:themeTint="66"/>
        <w:bottom w:val="single" w:sz="4" w:space="0" w:color="78DFFF" w:themeColor="accent3" w:themeTint="66"/>
        <w:right w:val="single" w:sz="4" w:space="0" w:color="78DFFF" w:themeColor="accent3" w:themeTint="66"/>
        <w:insideH w:val="single" w:sz="4" w:space="0" w:color="78DFFF" w:themeColor="accent3" w:themeTint="66"/>
        <w:insideV w:val="single" w:sz="4" w:space="0" w:color="78DFFF" w:themeColor="accent3" w:themeTint="66"/>
      </w:tblBorders>
    </w:tblPr>
    <w:tblStylePr w:type="firstRow">
      <w:rPr>
        <w:b/>
        <w:bCs/>
      </w:rPr>
      <w:tblPr/>
      <w:tcPr>
        <w:tcBorders>
          <w:bottom w:val="single" w:sz="12" w:space="0" w:color="34D0FF" w:themeColor="accent3" w:themeTint="99"/>
        </w:tcBorders>
      </w:tcPr>
    </w:tblStylePr>
    <w:tblStylePr w:type="lastRow">
      <w:rPr>
        <w:b/>
        <w:bCs/>
      </w:rPr>
      <w:tblPr/>
      <w:tcPr>
        <w:tcBorders>
          <w:top w:val="double" w:sz="2" w:space="0" w:color="34D0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rsid w:val="00786CB2"/>
    <w:pPr>
      <w:spacing w:line="240" w:lineRule="auto"/>
    </w:pPr>
    <w:tblPr>
      <w:tblStyleRowBandSize w:val="1"/>
      <w:tblStyleColBandSize w:val="1"/>
      <w:tblBorders>
        <w:top w:val="single" w:sz="4" w:space="0" w:color="ABE4E9" w:themeColor="accent4" w:themeTint="66"/>
        <w:left w:val="single" w:sz="4" w:space="0" w:color="ABE4E9" w:themeColor="accent4" w:themeTint="66"/>
        <w:bottom w:val="single" w:sz="4" w:space="0" w:color="ABE4E9" w:themeColor="accent4" w:themeTint="66"/>
        <w:right w:val="single" w:sz="4" w:space="0" w:color="ABE4E9" w:themeColor="accent4" w:themeTint="66"/>
        <w:insideH w:val="single" w:sz="4" w:space="0" w:color="ABE4E9" w:themeColor="accent4" w:themeTint="66"/>
        <w:insideV w:val="single" w:sz="4" w:space="0" w:color="ABE4E9" w:themeColor="accent4" w:themeTint="66"/>
      </w:tblBorders>
    </w:tblPr>
    <w:tblStylePr w:type="firstRow">
      <w:rPr>
        <w:b/>
        <w:bCs/>
      </w:rPr>
      <w:tblPr/>
      <w:tcPr>
        <w:tcBorders>
          <w:bottom w:val="single" w:sz="12" w:space="0" w:color="81D7DE" w:themeColor="accent4" w:themeTint="99"/>
        </w:tcBorders>
      </w:tcPr>
    </w:tblStylePr>
    <w:tblStylePr w:type="lastRow">
      <w:rPr>
        <w:b/>
        <w:bCs/>
      </w:rPr>
      <w:tblPr/>
      <w:tcPr>
        <w:tcBorders>
          <w:top w:val="double" w:sz="2" w:space="0" w:color="81D7DE"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rsid w:val="00786CB2"/>
    <w:pPr>
      <w:spacing w:line="240" w:lineRule="auto"/>
    </w:pPr>
    <w:tblPr>
      <w:tblStyleRowBandSize w:val="1"/>
      <w:tblStyleColBandSize w:val="1"/>
      <w:tblBorders>
        <w:top w:val="single" w:sz="4" w:space="0" w:color="DFE6AC" w:themeColor="accent5" w:themeTint="66"/>
        <w:left w:val="single" w:sz="4" w:space="0" w:color="DFE6AC" w:themeColor="accent5" w:themeTint="66"/>
        <w:bottom w:val="single" w:sz="4" w:space="0" w:color="DFE6AC" w:themeColor="accent5" w:themeTint="66"/>
        <w:right w:val="single" w:sz="4" w:space="0" w:color="DFE6AC" w:themeColor="accent5" w:themeTint="66"/>
        <w:insideH w:val="single" w:sz="4" w:space="0" w:color="DFE6AC" w:themeColor="accent5" w:themeTint="66"/>
        <w:insideV w:val="single" w:sz="4" w:space="0" w:color="DFE6AC" w:themeColor="accent5" w:themeTint="66"/>
      </w:tblBorders>
    </w:tblPr>
    <w:tblStylePr w:type="firstRow">
      <w:rPr>
        <w:b/>
        <w:bCs/>
      </w:rPr>
      <w:tblPr/>
      <w:tcPr>
        <w:tcBorders>
          <w:bottom w:val="single" w:sz="12" w:space="0" w:color="CFDA84" w:themeColor="accent5" w:themeTint="99"/>
        </w:tcBorders>
      </w:tcPr>
    </w:tblStylePr>
    <w:tblStylePr w:type="lastRow">
      <w:rPr>
        <w:b/>
        <w:bCs/>
      </w:rPr>
      <w:tblPr/>
      <w:tcPr>
        <w:tcBorders>
          <w:top w:val="double" w:sz="2" w:space="0" w:color="CFDA8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rsid w:val="00786CB2"/>
    <w:pPr>
      <w:spacing w:line="240" w:lineRule="auto"/>
    </w:pPr>
    <w:tblPr>
      <w:tblStyleRowBandSize w:val="1"/>
      <w:tblStyleColBandSize w:val="1"/>
      <w:tblBorders>
        <w:top w:val="single" w:sz="4" w:space="0" w:color="F8F0C4" w:themeColor="accent6" w:themeTint="66"/>
        <w:left w:val="single" w:sz="4" w:space="0" w:color="F8F0C4" w:themeColor="accent6" w:themeTint="66"/>
        <w:bottom w:val="single" w:sz="4" w:space="0" w:color="F8F0C4" w:themeColor="accent6" w:themeTint="66"/>
        <w:right w:val="single" w:sz="4" w:space="0" w:color="F8F0C4" w:themeColor="accent6" w:themeTint="66"/>
        <w:insideH w:val="single" w:sz="4" w:space="0" w:color="F8F0C4" w:themeColor="accent6" w:themeTint="66"/>
        <w:insideV w:val="single" w:sz="4" w:space="0" w:color="F8F0C4" w:themeColor="accent6" w:themeTint="66"/>
      </w:tblBorders>
    </w:tblPr>
    <w:tblStylePr w:type="firstRow">
      <w:rPr>
        <w:b/>
        <w:bCs/>
      </w:rPr>
      <w:tblPr/>
      <w:tcPr>
        <w:tcBorders>
          <w:bottom w:val="single" w:sz="12" w:space="0" w:color="F5E9A6" w:themeColor="accent6" w:themeTint="99"/>
        </w:tcBorders>
      </w:tcPr>
    </w:tblStylePr>
    <w:tblStylePr w:type="lastRow">
      <w:rPr>
        <w:b/>
        <w:bCs/>
      </w:rPr>
      <w:tblPr/>
      <w:tcPr>
        <w:tcBorders>
          <w:top w:val="double" w:sz="2" w:space="0" w:color="F5E9A6"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rsid w:val="00786CB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rsid w:val="00786CB2"/>
    <w:pPr>
      <w:spacing w:line="240" w:lineRule="auto"/>
    </w:pPr>
    <w:tblPr>
      <w:tblStyleRowBandSize w:val="1"/>
      <w:tblStyleColBandSize w:val="1"/>
      <w:tblBorders>
        <w:top w:val="single" w:sz="2" w:space="0" w:color="1EFF9A" w:themeColor="accent1" w:themeTint="99"/>
        <w:bottom w:val="single" w:sz="2" w:space="0" w:color="1EFF9A" w:themeColor="accent1" w:themeTint="99"/>
        <w:insideH w:val="single" w:sz="2" w:space="0" w:color="1EFF9A" w:themeColor="accent1" w:themeTint="99"/>
        <w:insideV w:val="single" w:sz="2" w:space="0" w:color="1EFF9A" w:themeColor="accent1" w:themeTint="99"/>
      </w:tblBorders>
    </w:tblPr>
    <w:tblStylePr w:type="firstRow">
      <w:rPr>
        <w:b/>
        <w:bCs/>
      </w:rPr>
      <w:tblPr/>
      <w:tcPr>
        <w:tcBorders>
          <w:top w:val="nil"/>
          <w:bottom w:val="single" w:sz="12" w:space="0" w:color="1EFF9A" w:themeColor="accent1" w:themeTint="99"/>
          <w:insideH w:val="nil"/>
          <w:insideV w:val="nil"/>
        </w:tcBorders>
        <w:shd w:val="clear" w:color="auto" w:fill="FFFFFF" w:themeFill="background1"/>
      </w:tcPr>
    </w:tblStylePr>
    <w:tblStylePr w:type="lastRow">
      <w:rPr>
        <w:b/>
        <w:bCs/>
      </w:rPr>
      <w:tblPr/>
      <w:tcPr>
        <w:tcBorders>
          <w:top w:val="double" w:sz="2" w:space="0" w:color="1EFF9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GridTable2-Accent21">
    <w:name w:val="Grid Table 2 - Accent 21"/>
    <w:basedOn w:val="Tabel-Normal"/>
    <w:uiPriority w:val="99"/>
    <w:rsid w:val="00786CB2"/>
    <w:pPr>
      <w:spacing w:line="240" w:lineRule="auto"/>
    </w:pPr>
    <w:tblPr>
      <w:tblStyleRowBandSize w:val="1"/>
      <w:tblStyleColBandSize w:val="1"/>
      <w:tblBorders>
        <w:top w:val="single" w:sz="2" w:space="0" w:color="00E9B8" w:themeColor="accent2" w:themeTint="99"/>
        <w:bottom w:val="single" w:sz="2" w:space="0" w:color="00E9B8" w:themeColor="accent2" w:themeTint="99"/>
        <w:insideH w:val="single" w:sz="2" w:space="0" w:color="00E9B8" w:themeColor="accent2" w:themeTint="99"/>
        <w:insideV w:val="single" w:sz="2" w:space="0" w:color="00E9B8" w:themeColor="accent2" w:themeTint="99"/>
      </w:tblBorders>
    </w:tblPr>
    <w:tblStylePr w:type="firstRow">
      <w:rPr>
        <w:b/>
        <w:bCs/>
      </w:rPr>
      <w:tblPr/>
      <w:tcPr>
        <w:tcBorders>
          <w:top w:val="nil"/>
          <w:bottom w:val="single" w:sz="12" w:space="0" w:color="00E9B8" w:themeColor="accent2" w:themeTint="99"/>
          <w:insideH w:val="nil"/>
          <w:insideV w:val="nil"/>
        </w:tcBorders>
        <w:shd w:val="clear" w:color="auto" w:fill="FFFFFF" w:themeFill="background1"/>
      </w:tcPr>
    </w:tblStylePr>
    <w:tblStylePr w:type="lastRow">
      <w:rPr>
        <w:b/>
        <w:bCs/>
      </w:rPr>
      <w:tblPr/>
      <w:tcPr>
        <w:tcBorders>
          <w:top w:val="double" w:sz="2" w:space="0" w:color="00E9B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GridTable2-Accent31">
    <w:name w:val="Grid Table 2 - Accent 31"/>
    <w:basedOn w:val="Tabel-Normal"/>
    <w:uiPriority w:val="99"/>
    <w:rsid w:val="00786CB2"/>
    <w:pPr>
      <w:spacing w:line="240" w:lineRule="auto"/>
    </w:pPr>
    <w:tblPr>
      <w:tblStyleRowBandSize w:val="1"/>
      <w:tblStyleColBandSize w:val="1"/>
      <w:tblBorders>
        <w:top w:val="single" w:sz="2" w:space="0" w:color="34D0FF" w:themeColor="accent3" w:themeTint="99"/>
        <w:bottom w:val="single" w:sz="2" w:space="0" w:color="34D0FF" w:themeColor="accent3" w:themeTint="99"/>
        <w:insideH w:val="single" w:sz="2" w:space="0" w:color="34D0FF" w:themeColor="accent3" w:themeTint="99"/>
        <w:insideV w:val="single" w:sz="2" w:space="0" w:color="34D0FF" w:themeColor="accent3" w:themeTint="99"/>
      </w:tblBorders>
    </w:tblPr>
    <w:tblStylePr w:type="firstRow">
      <w:rPr>
        <w:b/>
        <w:bCs/>
      </w:rPr>
      <w:tblPr/>
      <w:tcPr>
        <w:tcBorders>
          <w:top w:val="nil"/>
          <w:bottom w:val="single" w:sz="12" w:space="0" w:color="34D0FF" w:themeColor="accent3" w:themeTint="99"/>
          <w:insideH w:val="nil"/>
          <w:insideV w:val="nil"/>
        </w:tcBorders>
        <w:shd w:val="clear" w:color="auto" w:fill="FFFFFF" w:themeFill="background1"/>
      </w:tcPr>
    </w:tblStylePr>
    <w:tblStylePr w:type="lastRow">
      <w:rPr>
        <w:b/>
        <w:bCs/>
      </w:rPr>
      <w:tblPr/>
      <w:tcPr>
        <w:tcBorders>
          <w:top w:val="double" w:sz="2" w:space="0" w:color="34D0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GridTable2-Accent41">
    <w:name w:val="Grid Table 2 - Accent 41"/>
    <w:basedOn w:val="Tabel-Normal"/>
    <w:uiPriority w:val="99"/>
    <w:rsid w:val="00786CB2"/>
    <w:pPr>
      <w:spacing w:line="240" w:lineRule="auto"/>
    </w:pPr>
    <w:tblPr>
      <w:tblStyleRowBandSize w:val="1"/>
      <w:tblStyleColBandSize w:val="1"/>
      <w:tblBorders>
        <w:top w:val="single" w:sz="2" w:space="0" w:color="81D7DE" w:themeColor="accent4" w:themeTint="99"/>
        <w:bottom w:val="single" w:sz="2" w:space="0" w:color="81D7DE" w:themeColor="accent4" w:themeTint="99"/>
        <w:insideH w:val="single" w:sz="2" w:space="0" w:color="81D7DE" w:themeColor="accent4" w:themeTint="99"/>
        <w:insideV w:val="single" w:sz="2" w:space="0" w:color="81D7DE" w:themeColor="accent4" w:themeTint="99"/>
      </w:tblBorders>
    </w:tblPr>
    <w:tblStylePr w:type="firstRow">
      <w:rPr>
        <w:b/>
        <w:bCs/>
      </w:rPr>
      <w:tblPr/>
      <w:tcPr>
        <w:tcBorders>
          <w:top w:val="nil"/>
          <w:bottom w:val="single" w:sz="12" w:space="0" w:color="81D7DE" w:themeColor="accent4" w:themeTint="99"/>
          <w:insideH w:val="nil"/>
          <w:insideV w:val="nil"/>
        </w:tcBorders>
        <w:shd w:val="clear" w:color="auto" w:fill="FFFFFF" w:themeFill="background1"/>
      </w:tcPr>
    </w:tblStylePr>
    <w:tblStylePr w:type="lastRow">
      <w:rPr>
        <w:b/>
        <w:bCs/>
      </w:rPr>
      <w:tblPr/>
      <w:tcPr>
        <w:tcBorders>
          <w:top w:val="double" w:sz="2" w:space="0" w:color="81D7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GridTable2-Accent51">
    <w:name w:val="Grid Table 2 - Accent 51"/>
    <w:basedOn w:val="Tabel-Normal"/>
    <w:uiPriority w:val="99"/>
    <w:rsid w:val="00786CB2"/>
    <w:pPr>
      <w:spacing w:line="240" w:lineRule="auto"/>
    </w:pPr>
    <w:tblPr>
      <w:tblStyleRowBandSize w:val="1"/>
      <w:tblStyleColBandSize w:val="1"/>
      <w:tblBorders>
        <w:top w:val="single" w:sz="2" w:space="0" w:color="CFDA84" w:themeColor="accent5" w:themeTint="99"/>
        <w:bottom w:val="single" w:sz="2" w:space="0" w:color="CFDA84" w:themeColor="accent5" w:themeTint="99"/>
        <w:insideH w:val="single" w:sz="2" w:space="0" w:color="CFDA84" w:themeColor="accent5" w:themeTint="99"/>
        <w:insideV w:val="single" w:sz="2" w:space="0" w:color="CFDA84" w:themeColor="accent5" w:themeTint="99"/>
      </w:tblBorders>
    </w:tblPr>
    <w:tblStylePr w:type="firstRow">
      <w:rPr>
        <w:b/>
        <w:bCs/>
      </w:rPr>
      <w:tblPr/>
      <w:tcPr>
        <w:tcBorders>
          <w:top w:val="nil"/>
          <w:bottom w:val="single" w:sz="12" w:space="0" w:color="CFDA84" w:themeColor="accent5" w:themeTint="99"/>
          <w:insideH w:val="nil"/>
          <w:insideV w:val="nil"/>
        </w:tcBorders>
        <w:shd w:val="clear" w:color="auto" w:fill="FFFFFF" w:themeFill="background1"/>
      </w:tcPr>
    </w:tblStylePr>
    <w:tblStylePr w:type="lastRow">
      <w:rPr>
        <w:b/>
        <w:bCs/>
      </w:rPr>
      <w:tblPr/>
      <w:tcPr>
        <w:tcBorders>
          <w:top w:val="double" w:sz="2" w:space="0" w:color="CFDA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GridTable2-Accent61">
    <w:name w:val="Grid Table 2 - Accent 61"/>
    <w:basedOn w:val="Tabel-Normal"/>
    <w:uiPriority w:val="99"/>
    <w:rsid w:val="00786CB2"/>
    <w:pPr>
      <w:spacing w:line="240" w:lineRule="auto"/>
    </w:pPr>
    <w:tblPr>
      <w:tblStyleRowBandSize w:val="1"/>
      <w:tblStyleColBandSize w:val="1"/>
      <w:tblBorders>
        <w:top w:val="single" w:sz="2" w:space="0" w:color="F5E9A6" w:themeColor="accent6" w:themeTint="99"/>
        <w:bottom w:val="single" w:sz="2" w:space="0" w:color="F5E9A6" w:themeColor="accent6" w:themeTint="99"/>
        <w:insideH w:val="single" w:sz="2" w:space="0" w:color="F5E9A6" w:themeColor="accent6" w:themeTint="99"/>
        <w:insideV w:val="single" w:sz="2" w:space="0" w:color="F5E9A6" w:themeColor="accent6" w:themeTint="99"/>
      </w:tblBorders>
    </w:tblPr>
    <w:tblStylePr w:type="firstRow">
      <w:rPr>
        <w:b/>
        <w:bCs/>
      </w:rPr>
      <w:tblPr/>
      <w:tcPr>
        <w:tcBorders>
          <w:top w:val="nil"/>
          <w:bottom w:val="single" w:sz="12" w:space="0" w:color="F5E9A6" w:themeColor="accent6" w:themeTint="99"/>
          <w:insideH w:val="nil"/>
          <w:insideV w:val="nil"/>
        </w:tcBorders>
        <w:shd w:val="clear" w:color="auto" w:fill="FFFFFF" w:themeFill="background1"/>
      </w:tcPr>
    </w:tblStylePr>
    <w:tblStylePr w:type="lastRow">
      <w:rPr>
        <w:b/>
        <w:bCs/>
      </w:rPr>
      <w:tblPr/>
      <w:tcPr>
        <w:tcBorders>
          <w:top w:val="double" w:sz="2" w:space="0" w:color="F5E9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GridTable31">
    <w:name w:val="Grid Table 31"/>
    <w:basedOn w:val="Tabel-Normal"/>
    <w:uiPriority w:val="99"/>
    <w:rsid w:val="00786CB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rsid w:val="00786CB2"/>
    <w:pPr>
      <w:spacing w:line="240" w:lineRule="auto"/>
    </w:p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DD" w:themeFill="accent1" w:themeFillTint="33"/>
      </w:tcPr>
    </w:tblStylePr>
    <w:tblStylePr w:type="band1Horz">
      <w:tblPr/>
      <w:tcPr>
        <w:shd w:val="clear" w:color="auto" w:fill="B4FFDD" w:themeFill="accent1" w:themeFillTint="33"/>
      </w:tcPr>
    </w:tblStylePr>
    <w:tblStylePr w:type="neCell">
      <w:tblPr/>
      <w:tcPr>
        <w:tcBorders>
          <w:bottom w:val="single" w:sz="4" w:space="0" w:color="1EFF9A" w:themeColor="accent1" w:themeTint="99"/>
        </w:tcBorders>
      </w:tcPr>
    </w:tblStylePr>
    <w:tblStylePr w:type="nwCell">
      <w:tblPr/>
      <w:tcPr>
        <w:tcBorders>
          <w:bottom w:val="single" w:sz="4" w:space="0" w:color="1EFF9A" w:themeColor="accent1" w:themeTint="99"/>
        </w:tcBorders>
      </w:tcPr>
    </w:tblStylePr>
    <w:tblStylePr w:type="seCell">
      <w:tblPr/>
      <w:tcPr>
        <w:tcBorders>
          <w:top w:val="single" w:sz="4" w:space="0" w:color="1EFF9A" w:themeColor="accent1" w:themeTint="99"/>
        </w:tcBorders>
      </w:tcPr>
    </w:tblStylePr>
    <w:tblStylePr w:type="swCell">
      <w:tblPr/>
      <w:tcPr>
        <w:tcBorders>
          <w:top w:val="single" w:sz="4" w:space="0" w:color="1EFF9A" w:themeColor="accent1" w:themeTint="99"/>
        </w:tcBorders>
      </w:tcPr>
    </w:tblStylePr>
  </w:style>
  <w:style w:type="table" w:customStyle="1" w:styleId="GridTable3-Accent21">
    <w:name w:val="Grid Table 3 - Accent 21"/>
    <w:basedOn w:val="Tabel-Normal"/>
    <w:uiPriority w:val="99"/>
    <w:rsid w:val="00786CB2"/>
    <w:pPr>
      <w:spacing w:line="240" w:lineRule="auto"/>
    </w:p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2FFEB" w:themeFill="accent2" w:themeFillTint="33"/>
      </w:tcPr>
    </w:tblStylePr>
    <w:tblStylePr w:type="band1Horz">
      <w:tblPr/>
      <w:tcPr>
        <w:shd w:val="clear" w:color="auto" w:fill="A2FFEB" w:themeFill="accent2" w:themeFillTint="33"/>
      </w:tcPr>
    </w:tblStylePr>
    <w:tblStylePr w:type="neCell">
      <w:tblPr/>
      <w:tcPr>
        <w:tcBorders>
          <w:bottom w:val="single" w:sz="4" w:space="0" w:color="00E9B8" w:themeColor="accent2" w:themeTint="99"/>
        </w:tcBorders>
      </w:tcPr>
    </w:tblStylePr>
    <w:tblStylePr w:type="nwCell">
      <w:tblPr/>
      <w:tcPr>
        <w:tcBorders>
          <w:bottom w:val="single" w:sz="4" w:space="0" w:color="00E9B8" w:themeColor="accent2" w:themeTint="99"/>
        </w:tcBorders>
      </w:tcPr>
    </w:tblStylePr>
    <w:tblStylePr w:type="seCell">
      <w:tblPr/>
      <w:tcPr>
        <w:tcBorders>
          <w:top w:val="single" w:sz="4" w:space="0" w:color="00E9B8" w:themeColor="accent2" w:themeTint="99"/>
        </w:tcBorders>
      </w:tcPr>
    </w:tblStylePr>
    <w:tblStylePr w:type="swCell">
      <w:tblPr/>
      <w:tcPr>
        <w:tcBorders>
          <w:top w:val="single" w:sz="4" w:space="0" w:color="00E9B8" w:themeColor="accent2" w:themeTint="99"/>
        </w:tcBorders>
      </w:tcPr>
    </w:tblStylePr>
  </w:style>
  <w:style w:type="table" w:customStyle="1" w:styleId="GridTable3-Accent31">
    <w:name w:val="Grid Table 3 - Accent 31"/>
    <w:basedOn w:val="Tabel-Normal"/>
    <w:uiPriority w:val="99"/>
    <w:rsid w:val="00786CB2"/>
    <w:pPr>
      <w:spacing w:line="240" w:lineRule="auto"/>
    </w:p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FFF" w:themeFill="accent3" w:themeFillTint="33"/>
      </w:tcPr>
    </w:tblStylePr>
    <w:tblStylePr w:type="band1Horz">
      <w:tblPr/>
      <w:tcPr>
        <w:shd w:val="clear" w:color="auto" w:fill="BBEFFF" w:themeFill="accent3" w:themeFillTint="33"/>
      </w:tcPr>
    </w:tblStylePr>
    <w:tblStylePr w:type="neCell">
      <w:tblPr/>
      <w:tcPr>
        <w:tcBorders>
          <w:bottom w:val="single" w:sz="4" w:space="0" w:color="34D0FF" w:themeColor="accent3" w:themeTint="99"/>
        </w:tcBorders>
      </w:tcPr>
    </w:tblStylePr>
    <w:tblStylePr w:type="nwCell">
      <w:tblPr/>
      <w:tcPr>
        <w:tcBorders>
          <w:bottom w:val="single" w:sz="4" w:space="0" w:color="34D0FF" w:themeColor="accent3" w:themeTint="99"/>
        </w:tcBorders>
      </w:tcPr>
    </w:tblStylePr>
    <w:tblStylePr w:type="seCell">
      <w:tblPr/>
      <w:tcPr>
        <w:tcBorders>
          <w:top w:val="single" w:sz="4" w:space="0" w:color="34D0FF" w:themeColor="accent3" w:themeTint="99"/>
        </w:tcBorders>
      </w:tcPr>
    </w:tblStylePr>
    <w:tblStylePr w:type="swCell">
      <w:tblPr/>
      <w:tcPr>
        <w:tcBorders>
          <w:top w:val="single" w:sz="4" w:space="0" w:color="34D0FF" w:themeColor="accent3" w:themeTint="99"/>
        </w:tcBorders>
      </w:tcPr>
    </w:tblStylePr>
  </w:style>
  <w:style w:type="table" w:customStyle="1" w:styleId="GridTable3-Accent41">
    <w:name w:val="Grid Table 3 - Accent 41"/>
    <w:basedOn w:val="Tabel-Normal"/>
    <w:uiPriority w:val="99"/>
    <w:rsid w:val="00786CB2"/>
    <w:pPr>
      <w:spacing w:line="240" w:lineRule="auto"/>
    </w:p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1F4" w:themeFill="accent4" w:themeFillTint="33"/>
      </w:tcPr>
    </w:tblStylePr>
    <w:tblStylePr w:type="band1Horz">
      <w:tblPr/>
      <w:tcPr>
        <w:shd w:val="clear" w:color="auto" w:fill="D5F1F4" w:themeFill="accent4" w:themeFillTint="33"/>
      </w:tcPr>
    </w:tblStylePr>
    <w:tblStylePr w:type="neCell">
      <w:tblPr/>
      <w:tcPr>
        <w:tcBorders>
          <w:bottom w:val="single" w:sz="4" w:space="0" w:color="81D7DE" w:themeColor="accent4" w:themeTint="99"/>
        </w:tcBorders>
      </w:tcPr>
    </w:tblStylePr>
    <w:tblStylePr w:type="nwCell">
      <w:tblPr/>
      <w:tcPr>
        <w:tcBorders>
          <w:bottom w:val="single" w:sz="4" w:space="0" w:color="81D7DE" w:themeColor="accent4" w:themeTint="99"/>
        </w:tcBorders>
      </w:tcPr>
    </w:tblStylePr>
    <w:tblStylePr w:type="seCell">
      <w:tblPr/>
      <w:tcPr>
        <w:tcBorders>
          <w:top w:val="single" w:sz="4" w:space="0" w:color="81D7DE" w:themeColor="accent4" w:themeTint="99"/>
        </w:tcBorders>
      </w:tcPr>
    </w:tblStylePr>
    <w:tblStylePr w:type="swCell">
      <w:tblPr/>
      <w:tcPr>
        <w:tcBorders>
          <w:top w:val="single" w:sz="4" w:space="0" w:color="81D7DE" w:themeColor="accent4" w:themeTint="99"/>
        </w:tcBorders>
      </w:tcPr>
    </w:tblStylePr>
  </w:style>
  <w:style w:type="table" w:customStyle="1" w:styleId="GridTable3-Accent51">
    <w:name w:val="Grid Table 3 - Accent 51"/>
    <w:basedOn w:val="Tabel-Normal"/>
    <w:uiPriority w:val="99"/>
    <w:rsid w:val="00786CB2"/>
    <w:pPr>
      <w:spacing w:line="240" w:lineRule="auto"/>
    </w:p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D5" w:themeFill="accent5" w:themeFillTint="33"/>
      </w:tcPr>
    </w:tblStylePr>
    <w:tblStylePr w:type="band1Horz">
      <w:tblPr/>
      <w:tcPr>
        <w:shd w:val="clear" w:color="auto" w:fill="EFF2D5" w:themeFill="accent5" w:themeFillTint="33"/>
      </w:tcPr>
    </w:tblStylePr>
    <w:tblStylePr w:type="neCell">
      <w:tblPr/>
      <w:tcPr>
        <w:tcBorders>
          <w:bottom w:val="single" w:sz="4" w:space="0" w:color="CFDA84" w:themeColor="accent5" w:themeTint="99"/>
        </w:tcBorders>
      </w:tcPr>
    </w:tblStylePr>
    <w:tblStylePr w:type="nwCell">
      <w:tblPr/>
      <w:tcPr>
        <w:tcBorders>
          <w:bottom w:val="single" w:sz="4" w:space="0" w:color="CFDA84" w:themeColor="accent5" w:themeTint="99"/>
        </w:tcBorders>
      </w:tcPr>
    </w:tblStylePr>
    <w:tblStylePr w:type="seCell">
      <w:tblPr/>
      <w:tcPr>
        <w:tcBorders>
          <w:top w:val="single" w:sz="4" w:space="0" w:color="CFDA84" w:themeColor="accent5" w:themeTint="99"/>
        </w:tcBorders>
      </w:tcPr>
    </w:tblStylePr>
    <w:tblStylePr w:type="swCell">
      <w:tblPr/>
      <w:tcPr>
        <w:tcBorders>
          <w:top w:val="single" w:sz="4" w:space="0" w:color="CFDA84" w:themeColor="accent5" w:themeTint="99"/>
        </w:tcBorders>
      </w:tcPr>
    </w:tblStylePr>
  </w:style>
  <w:style w:type="table" w:customStyle="1" w:styleId="GridTable3-Accent61">
    <w:name w:val="Grid Table 3 - Accent 61"/>
    <w:basedOn w:val="Tabel-Normal"/>
    <w:uiPriority w:val="99"/>
    <w:rsid w:val="00786CB2"/>
    <w:pPr>
      <w:spacing w:line="240" w:lineRule="auto"/>
    </w:p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E1" w:themeFill="accent6" w:themeFillTint="33"/>
      </w:tcPr>
    </w:tblStylePr>
    <w:tblStylePr w:type="band1Horz">
      <w:tblPr/>
      <w:tcPr>
        <w:shd w:val="clear" w:color="auto" w:fill="FBF7E1" w:themeFill="accent6" w:themeFillTint="33"/>
      </w:tcPr>
    </w:tblStylePr>
    <w:tblStylePr w:type="neCell">
      <w:tblPr/>
      <w:tcPr>
        <w:tcBorders>
          <w:bottom w:val="single" w:sz="4" w:space="0" w:color="F5E9A6" w:themeColor="accent6" w:themeTint="99"/>
        </w:tcBorders>
      </w:tcPr>
    </w:tblStylePr>
    <w:tblStylePr w:type="nwCell">
      <w:tblPr/>
      <w:tcPr>
        <w:tcBorders>
          <w:bottom w:val="single" w:sz="4" w:space="0" w:color="F5E9A6" w:themeColor="accent6" w:themeTint="99"/>
        </w:tcBorders>
      </w:tcPr>
    </w:tblStylePr>
    <w:tblStylePr w:type="seCell">
      <w:tblPr/>
      <w:tcPr>
        <w:tcBorders>
          <w:top w:val="single" w:sz="4" w:space="0" w:color="F5E9A6" w:themeColor="accent6" w:themeTint="99"/>
        </w:tcBorders>
      </w:tcPr>
    </w:tblStylePr>
    <w:tblStylePr w:type="swCell">
      <w:tblPr/>
      <w:tcPr>
        <w:tcBorders>
          <w:top w:val="single" w:sz="4" w:space="0" w:color="F5E9A6" w:themeColor="accent6" w:themeTint="99"/>
        </w:tcBorders>
      </w:tcPr>
    </w:tblStylePr>
  </w:style>
  <w:style w:type="table" w:customStyle="1" w:styleId="GridTable41">
    <w:name w:val="Grid Table 41"/>
    <w:basedOn w:val="Tabel-Normal"/>
    <w:uiPriority w:val="99"/>
    <w:rsid w:val="00786CB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rsid w:val="00786CB2"/>
    <w:pPr>
      <w:spacing w:line="240" w:lineRule="auto"/>
    </w:p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color w:val="FFFFFF" w:themeColor="background1"/>
      </w:rPr>
      <w:tblPr/>
      <w:tcPr>
        <w:tcBorders>
          <w:top w:val="single" w:sz="4" w:space="0" w:color="00874B" w:themeColor="accent1"/>
          <w:left w:val="single" w:sz="4" w:space="0" w:color="00874B" w:themeColor="accent1"/>
          <w:bottom w:val="single" w:sz="4" w:space="0" w:color="00874B" w:themeColor="accent1"/>
          <w:right w:val="single" w:sz="4" w:space="0" w:color="00874B" w:themeColor="accent1"/>
          <w:insideH w:val="nil"/>
          <w:insideV w:val="nil"/>
        </w:tcBorders>
        <w:shd w:val="clear" w:color="auto" w:fill="00874B" w:themeFill="accent1"/>
      </w:tcPr>
    </w:tblStylePr>
    <w:tblStylePr w:type="lastRow">
      <w:rPr>
        <w:b/>
        <w:bCs/>
      </w:rPr>
      <w:tblPr/>
      <w:tcPr>
        <w:tcBorders>
          <w:top w:val="double" w:sz="4" w:space="0" w:color="00874B" w:themeColor="accent1"/>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GridTable4-Accent21">
    <w:name w:val="Grid Table 4 - Accent 21"/>
    <w:basedOn w:val="Tabel-Normal"/>
    <w:uiPriority w:val="99"/>
    <w:rsid w:val="00786CB2"/>
    <w:pPr>
      <w:spacing w:line="240" w:lineRule="auto"/>
    </w:p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color w:val="FFFFFF" w:themeColor="background1"/>
      </w:rPr>
      <w:tblPr/>
      <w:tcPr>
        <w:tcBorders>
          <w:top w:val="single" w:sz="4" w:space="0" w:color="003127" w:themeColor="accent2"/>
          <w:left w:val="single" w:sz="4" w:space="0" w:color="003127" w:themeColor="accent2"/>
          <w:bottom w:val="single" w:sz="4" w:space="0" w:color="003127" w:themeColor="accent2"/>
          <w:right w:val="single" w:sz="4" w:space="0" w:color="003127" w:themeColor="accent2"/>
          <w:insideH w:val="nil"/>
          <w:insideV w:val="nil"/>
        </w:tcBorders>
        <w:shd w:val="clear" w:color="auto" w:fill="003127" w:themeFill="accent2"/>
      </w:tcPr>
    </w:tblStylePr>
    <w:tblStylePr w:type="lastRow">
      <w:rPr>
        <w:b/>
        <w:bCs/>
      </w:rPr>
      <w:tblPr/>
      <w:tcPr>
        <w:tcBorders>
          <w:top w:val="double" w:sz="4" w:space="0" w:color="003127" w:themeColor="accent2"/>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GridTable4-Accent31">
    <w:name w:val="Grid Table 4 - Accent 31"/>
    <w:basedOn w:val="Tabel-Normal"/>
    <w:uiPriority w:val="99"/>
    <w:rsid w:val="00786CB2"/>
    <w:pPr>
      <w:spacing w:line="240" w:lineRule="auto"/>
    </w:p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color w:val="FFFFFF" w:themeColor="background1"/>
      </w:rPr>
      <w:tblPr/>
      <w:tcPr>
        <w:tcBorders>
          <w:top w:val="single" w:sz="4" w:space="0" w:color="0085AD" w:themeColor="accent3"/>
          <w:left w:val="single" w:sz="4" w:space="0" w:color="0085AD" w:themeColor="accent3"/>
          <w:bottom w:val="single" w:sz="4" w:space="0" w:color="0085AD" w:themeColor="accent3"/>
          <w:right w:val="single" w:sz="4" w:space="0" w:color="0085AD" w:themeColor="accent3"/>
          <w:insideH w:val="nil"/>
          <w:insideV w:val="nil"/>
        </w:tcBorders>
        <w:shd w:val="clear" w:color="auto" w:fill="0085AD" w:themeFill="accent3"/>
      </w:tcPr>
    </w:tblStylePr>
    <w:tblStylePr w:type="lastRow">
      <w:rPr>
        <w:b/>
        <w:bCs/>
      </w:rPr>
      <w:tblPr/>
      <w:tcPr>
        <w:tcBorders>
          <w:top w:val="double" w:sz="4" w:space="0" w:color="0085AD" w:themeColor="accent3"/>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GridTable4-Accent41">
    <w:name w:val="Grid Table 4 - Accent 41"/>
    <w:basedOn w:val="Tabel-Normal"/>
    <w:uiPriority w:val="99"/>
    <w:rsid w:val="00786CB2"/>
    <w:pPr>
      <w:spacing w:line="240" w:lineRule="auto"/>
    </w:p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color w:val="FFFFFF" w:themeColor="background1"/>
      </w:rPr>
      <w:tblPr/>
      <w:tcPr>
        <w:tcBorders>
          <w:top w:val="single" w:sz="4" w:space="0" w:color="33B9C4" w:themeColor="accent4"/>
          <w:left w:val="single" w:sz="4" w:space="0" w:color="33B9C4" w:themeColor="accent4"/>
          <w:bottom w:val="single" w:sz="4" w:space="0" w:color="33B9C4" w:themeColor="accent4"/>
          <w:right w:val="single" w:sz="4" w:space="0" w:color="33B9C4" w:themeColor="accent4"/>
          <w:insideH w:val="nil"/>
          <w:insideV w:val="nil"/>
        </w:tcBorders>
        <w:shd w:val="clear" w:color="auto" w:fill="33B9C4" w:themeFill="accent4"/>
      </w:tcPr>
    </w:tblStylePr>
    <w:tblStylePr w:type="lastRow">
      <w:rPr>
        <w:b/>
        <w:bCs/>
      </w:rPr>
      <w:tblPr/>
      <w:tcPr>
        <w:tcBorders>
          <w:top w:val="double" w:sz="4" w:space="0" w:color="33B9C4" w:themeColor="accent4"/>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GridTable4-Accent51">
    <w:name w:val="Grid Table 4 - Accent 51"/>
    <w:basedOn w:val="Tabel-Normal"/>
    <w:uiPriority w:val="99"/>
    <w:rsid w:val="00786CB2"/>
    <w:pPr>
      <w:spacing w:line="240" w:lineRule="auto"/>
    </w:p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color w:val="FFFFFF" w:themeColor="background1"/>
      </w:rPr>
      <w:tblPr/>
      <w:tcPr>
        <w:tcBorders>
          <w:top w:val="single" w:sz="4" w:space="0" w:color="ABBC38" w:themeColor="accent5"/>
          <w:left w:val="single" w:sz="4" w:space="0" w:color="ABBC38" w:themeColor="accent5"/>
          <w:bottom w:val="single" w:sz="4" w:space="0" w:color="ABBC38" w:themeColor="accent5"/>
          <w:right w:val="single" w:sz="4" w:space="0" w:color="ABBC38" w:themeColor="accent5"/>
          <w:insideH w:val="nil"/>
          <w:insideV w:val="nil"/>
        </w:tcBorders>
        <w:shd w:val="clear" w:color="auto" w:fill="ABBC38" w:themeFill="accent5"/>
      </w:tcPr>
    </w:tblStylePr>
    <w:tblStylePr w:type="lastRow">
      <w:rPr>
        <w:b/>
        <w:bCs/>
      </w:rPr>
      <w:tblPr/>
      <w:tcPr>
        <w:tcBorders>
          <w:top w:val="double" w:sz="4" w:space="0" w:color="ABBC38" w:themeColor="accent5"/>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GridTable4-Accent61">
    <w:name w:val="Grid Table 4 - Accent 61"/>
    <w:basedOn w:val="Tabel-Normal"/>
    <w:uiPriority w:val="99"/>
    <w:rsid w:val="00786CB2"/>
    <w:pPr>
      <w:spacing w:line="240" w:lineRule="auto"/>
    </w:p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color w:val="FFFFFF" w:themeColor="background1"/>
      </w:rPr>
      <w:tblPr/>
      <w:tcPr>
        <w:tcBorders>
          <w:top w:val="single" w:sz="4" w:space="0" w:color="EFDB6C" w:themeColor="accent6"/>
          <w:left w:val="single" w:sz="4" w:space="0" w:color="EFDB6C" w:themeColor="accent6"/>
          <w:bottom w:val="single" w:sz="4" w:space="0" w:color="EFDB6C" w:themeColor="accent6"/>
          <w:right w:val="single" w:sz="4" w:space="0" w:color="EFDB6C" w:themeColor="accent6"/>
          <w:insideH w:val="nil"/>
          <w:insideV w:val="nil"/>
        </w:tcBorders>
        <w:shd w:val="clear" w:color="auto" w:fill="EFDB6C" w:themeFill="accent6"/>
      </w:tcPr>
    </w:tblStylePr>
    <w:tblStylePr w:type="lastRow">
      <w:rPr>
        <w:b/>
        <w:bCs/>
      </w:rPr>
      <w:tblPr/>
      <w:tcPr>
        <w:tcBorders>
          <w:top w:val="double" w:sz="4" w:space="0" w:color="EFDB6C" w:themeColor="accent6"/>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GridTable5Dark1">
    <w:name w:val="Grid Table 5 Dark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F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7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7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7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74B" w:themeFill="accent1"/>
      </w:tcPr>
    </w:tblStylePr>
    <w:tblStylePr w:type="band1Vert">
      <w:tblPr/>
      <w:tcPr>
        <w:shd w:val="clear" w:color="auto" w:fill="69FFBB" w:themeFill="accent1" w:themeFillTint="66"/>
      </w:tcPr>
    </w:tblStylePr>
    <w:tblStylePr w:type="band1Horz">
      <w:tblPr/>
      <w:tcPr>
        <w:shd w:val="clear" w:color="auto" w:fill="69FFBB" w:themeFill="accent1" w:themeFillTint="66"/>
      </w:tcPr>
    </w:tblStylePr>
  </w:style>
  <w:style w:type="table" w:customStyle="1" w:styleId="GridTable5Dark-Accent21">
    <w:name w:val="Grid Table 5 Dark - Accent 2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2FF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1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1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1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127" w:themeFill="accent2"/>
      </w:tcPr>
    </w:tblStylePr>
    <w:tblStylePr w:type="band1Vert">
      <w:tblPr/>
      <w:tcPr>
        <w:shd w:val="clear" w:color="auto" w:fill="46FFD8" w:themeFill="accent2" w:themeFillTint="66"/>
      </w:tcPr>
    </w:tblStylePr>
    <w:tblStylePr w:type="band1Horz">
      <w:tblPr/>
      <w:tcPr>
        <w:shd w:val="clear" w:color="auto" w:fill="46FFD8" w:themeFill="accent2" w:themeFillTint="66"/>
      </w:tcPr>
    </w:tblStylePr>
  </w:style>
  <w:style w:type="table" w:customStyle="1" w:styleId="GridTable5Dark-Accent31">
    <w:name w:val="Grid Table 5 Dark - Accent 3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5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5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5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5AD" w:themeFill="accent3"/>
      </w:tcPr>
    </w:tblStylePr>
    <w:tblStylePr w:type="band1Vert">
      <w:tblPr/>
      <w:tcPr>
        <w:shd w:val="clear" w:color="auto" w:fill="78DFFF" w:themeFill="accent3" w:themeFillTint="66"/>
      </w:tcPr>
    </w:tblStylePr>
    <w:tblStylePr w:type="band1Horz">
      <w:tblPr/>
      <w:tcPr>
        <w:shd w:val="clear" w:color="auto" w:fill="78DFFF" w:themeFill="accent3" w:themeFillTint="66"/>
      </w:tcPr>
    </w:tblStylePr>
  </w:style>
  <w:style w:type="table" w:customStyle="1" w:styleId="GridTable5Dark-Accent41">
    <w:name w:val="Grid Table 5 Dark - Accent 4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1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B9C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B9C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B9C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B9C4" w:themeFill="accent4"/>
      </w:tcPr>
    </w:tblStylePr>
    <w:tblStylePr w:type="band1Vert">
      <w:tblPr/>
      <w:tcPr>
        <w:shd w:val="clear" w:color="auto" w:fill="ABE4E9" w:themeFill="accent4" w:themeFillTint="66"/>
      </w:tcPr>
    </w:tblStylePr>
    <w:tblStylePr w:type="band1Horz">
      <w:tblPr/>
      <w:tcPr>
        <w:shd w:val="clear" w:color="auto" w:fill="ABE4E9" w:themeFill="accent4" w:themeFillTint="66"/>
      </w:tcPr>
    </w:tblStylePr>
  </w:style>
  <w:style w:type="table" w:customStyle="1" w:styleId="GridTable5Dark-Accent51">
    <w:name w:val="Grid Table 5 Dark - Accent 5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BC3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BC3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BC3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BC38" w:themeFill="accent5"/>
      </w:tcPr>
    </w:tblStylePr>
    <w:tblStylePr w:type="band1Vert">
      <w:tblPr/>
      <w:tcPr>
        <w:shd w:val="clear" w:color="auto" w:fill="DFE6AC" w:themeFill="accent5" w:themeFillTint="66"/>
      </w:tcPr>
    </w:tblStylePr>
    <w:tblStylePr w:type="band1Horz">
      <w:tblPr/>
      <w:tcPr>
        <w:shd w:val="clear" w:color="auto" w:fill="DFE6AC" w:themeFill="accent5" w:themeFillTint="66"/>
      </w:tcPr>
    </w:tblStylePr>
  </w:style>
  <w:style w:type="table" w:customStyle="1" w:styleId="GridTable5Dark-Accent61">
    <w:name w:val="Grid Table 5 Dark - Accent 61"/>
    <w:basedOn w:val="Tabel-Normal"/>
    <w:uiPriority w:val="99"/>
    <w:rsid w:val="00786CB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DB6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DB6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DB6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DB6C" w:themeFill="accent6"/>
      </w:tcPr>
    </w:tblStylePr>
    <w:tblStylePr w:type="band1Vert">
      <w:tblPr/>
      <w:tcPr>
        <w:shd w:val="clear" w:color="auto" w:fill="F8F0C4" w:themeFill="accent6" w:themeFillTint="66"/>
      </w:tcPr>
    </w:tblStylePr>
    <w:tblStylePr w:type="band1Horz">
      <w:tblPr/>
      <w:tcPr>
        <w:shd w:val="clear" w:color="auto" w:fill="F8F0C4" w:themeFill="accent6" w:themeFillTint="66"/>
      </w:tcPr>
    </w:tblStylePr>
  </w:style>
  <w:style w:type="table" w:customStyle="1" w:styleId="GridTable6Colorful1">
    <w:name w:val="Grid Table 6 Colorful1"/>
    <w:basedOn w:val="Tabel-Normal"/>
    <w:uiPriority w:val="99"/>
    <w:rsid w:val="00786CB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rsid w:val="00786CB2"/>
    <w:pPr>
      <w:spacing w:line="240" w:lineRule="auto"/>
    </w:pPr>
    <w:rPr>
      <w:color w:val="006537" w:themeColor="accent1" w:themeShade="BF"/>
    </w:r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rPr>
      <w:tblPr/>
      <w:tcPr>
        <w:tcBorders>
          <w:bottom w:val="single" w:sz="12" w:space="0" w:color="1EFF9A" w:themeColor="accent1" w:themeTint="99"/>
        </w:tcBorders>
      </w:tcPr>
    </w:tblStylePr>
    <w:tblStylePr w:type="lastRow">
      <w:rPr>
        <w:b/>
        <w:bCs/>
      </w:rPr>
      <w:tblPr/>
      <w:tcPr>
        <w:tcBorders>
          <w:top w:val="double" w:sz="4" w:space="0" w:color="1EFF9A" w:themeColor="accent1" w:themeTint="99"/>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GridTable6Colorful-Accent21">
    <w:name w:val="Grid Table 6 Colorful - Accent 21"/>
    <w:basedOn w:val="Tabel-Normal"/>
    <w:uiPriority w:val="99"/>
    <w:rsid w:val="00786CB2"/>
    <w:pPr>
      <w:spacing w:line="240" w:lineRule="auto"/>
    </w:pPr>
    <w:rPr>
      <w:color w:val="00241D" w:themeColor="accent2" w:themeShade="BF"/>
    </w:r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rPr>
      <w:tblPr/>
      <w:tcPr>
        <w:tcBorders>
          <w:bottom w:val="single" w:sz="12" w:space="0" w:color="00E9B8" w:themeColor="accent2" w:themeTint="99"/>
        </w:tcBorders>
      </w:tcPr>
    </w:tblStylePr>
    <w:tblStylePr w:type="lastRow">
      <w:rPr>
        <w:b/>
        <w:bCs/>
      </w:rPr>
      <w:tblPr/>
      <w:tcPr>
        <w:tcBorders>
          <w:top w:val="double" w:sz="4" w:space="0" w:color="00E9B8" w:themeColor="accent2" w:themeTint="99"/>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GridTable6Colorful-Accent31">
    <w:name w:val="Grid Table 6 Colorful - Accent 31"/>
    <w:basedOn w:val="Tabel-Normal"/>
    <w:uiPriority w:val="99"/>
    <w:rsid w:val="00786CB2"/>
    <w:pPr>
      <w:spacing w:line="240" w:lineRule="auto"/>
    </w:pPr>
    <w:rPr>
      <w:color w:val="006381" w:themeColor="accent3" w:themeShade="BF"/>
    </w:r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rPr>
      <w:tblPr/>
      <w:tcPr>
        <w:tcBorders>
          <w:bottom w:val="single" w:sz="12" w:space="0" w:color="34D0FF" w:themeColor="accent3" w:themeTint="99"/>
        </w:tcBorders>
      </w:tcPr>
    </w:tblStylePr>
    <w:tblStylePr w:type="lastRow">
      <w:rPr>
        <w:b/>
        <w:bCs/>
      </w:rPr>
      <w:tblPr/>
      <w:tcPr>
        <w:tcBorders>
          <w:top w:val="double" w:sz="4" w:space="0" w:color="34D0FF" w:themeColor="accent3" w:themeTint="99"/>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GridTable6Colorful-Accent41">
    <w:name w:val="Grid Table 6 Colorful - Accent 41"/>
    <w:basedOn w:val="Tabel-Normal"/>
    <w:uiPriority w:val="99"/>
    <w:rsid w:val="00786CB2"/>
    <w:pPr>
      <w:spacing w:line="240" w:lineRule="auto"/>
    </w:pPr>
    <w:rPr>
      <w:color w:val="268A92" w:themeColor="accent4" w:themeShade="BF"/>
    </w:r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rPr>
      <w:tblPr/>
      <w:tcPr>
        <w:tcBorders>
          <w:bottom w:val="single" w:sz="12" w:space="0" w:color="81D7DE" w:themeColor="accent4" w:themeTint="99"/>
        </w:tcBorders>
      </w:tcPr>
    </w:tblStylePr>
    <w:tblStylePr w:type="lastRow">
      <w:rPr>
        <w:b/>
        <w:bCs/>
      </w:rPr>
      <w:tblPr/>
      <w:tcPr>
        <w:tcBorders>
          <w:top w:val="double" w:sz="4" w:space="0" w:color="81D7DE" w:themeColor="accent4" w:themeTint="99"/>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GridTable6Colorful-Accent51">
    <w:name w:val="Grid Table 6 Colorful - Accent 51"/>
    <w:basedOn w:val="Tabel-Normal"/>
    <w:uiPriority w:val="99"/>
    <w:rsid w:val="00786CB2"/>
    <w:pPr>
      <w:spacing w:line="240" w:lineRule="auto"/>
    </w:pPr>
    <w:rPr>
      <w:color w:val="7F8C2A" w:themeColor="accent5" w:themeShade="BF"/>
    </w:r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rPr>
      <w:tblPr/>
      <w:tcPr>
        <w:tcBorders>
          <w:bottom w:val="single" w:sz="12" w:space="0" w:color="CFDA84" w:themeColor="accent5" w:themeTint="99"/>
        </w:tcBorders>
      </w:tcPr>
    </w:tblStylePr>
    <w:tblStylePr w:type="lastRow">
      <w:rPr>
        <w:b/>
        <w:bCs/>
      </w:rPr>
      <w:tblPr/>
      <w:tcPr>
        <w:tcBorders>
          <w:top w:val="double" w:sz="4" w:space="0" w:color="CFDA84" w:themeColor="accent5" w:themeTint="99"/>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GridTable6Colorful-Accent61">
    <w:name w:val="Grid Table 6 Colorful - Accent 61"/>
    <w:basedOn w:val="Tabel-Normal"/>
    <w:uiPriority w:val="99"/>
    <w:rsid w:val="00786CB2"/>
    <w:pPr>
      <w:spacing w:line="240" w:lineRule="auto"/>
    </w:pPr>
    <w:rPr>
      <w:color w:val="E6C71D" w:themeColor="accent6" w:themeShade="BF"/>
    </w:r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rPr>
      <w:tblPr/>
      <w:tcPr>
        <w:tcBorders>
          <w:bottom w:val="single" w:sz="12" w:space="0" w:color="F5E9A6" w:themeColor="accent6" w:themeTint="99"/>
        </w:tcBorders>
      </w:tcPr>
    </w:tblStylePr>
    <w:tblStylePr w:type="lastRow">
      <w:rPr>
        <w:b/>
        <w:bCs/>
      </w:rPr>
      <w:tblPr/>
      <w:tcPr>
        <w:tcBorders>
          <w:top w:val="double" w:sz="4" w:space="0" w:color="F5E9A6" w:themeColor="accent6" w:themeTint="99"/>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GridTable7Colorful1">
    <w:name w:val="Grid Table 7 Colorful1"/>
    <w:basedOn w:val="Tabel-Normal"/>
    <w:uiPriority w:val="99"/>
    <w:rsid w:val="00786CB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rsid w:val="00786CB2"/>
    <w:pPr>
      <w:spacing w:line="240" w:lineRule="auto"/>
    </w:pPr>
    <w:rPr>
      <w:color w:val="006537" w:themeColor="accent1" w:themeShade="BF"/>
    </w:r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insideV w:val="single" w:sz="4" w:space="0" w:color="1EFF9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DD" w:themeFill="accent1" w:themeFillTint="33"/>
      </w:tcPr>
    </w:tblStylePr>
    <w:tblStylePr w:type="band1Horz">
      <w:tblPr/>
      <w:tcPr>
        <w:shd w:val="clear" w:color="auto" w:fill="B4FFDD" w:themeFill="accent1" w:themeFillTint="33"/>
      </w:tcPr>
    </w:tblStylePr>
    <w:tblStylePr w:type="neCell">
      <w:tblPr/>
      <w:tcPr>
        <w:tcBorders>
          <w:bottom w:val="single" w:sz="4" w:space="0" w:color="1EFF9A" w:themeColor="accent1" w:themeTint="99"/>
        </w:tcBorders>
      </w:tcPr>
    </w:tblStylePr>
    <w:tblStylePr w:type="nwCell">
      <w:tblPr/>
      <w:tcPr>
        <w:tcBorders>
          <w:bottom w:val="single" w:sz="4" w:space="0" w:color="1EFF9A" w:themeColor="accent1" w:themeTint="99"/>
        </w:tcBorders>
      </w:tcPr>
    </w:tblStylePr>
    <w:tblStylePr w:type="seCell">
      <w:tblPr/>
      <w:tcPr>
        <w:tcBorders>
          <w:top w:val="single" w:sz="4" w:space="0" w:color="1EFF9A" w:themeColor="accent1" w:themeTint="99"/>
        </w:tcBorders>
      </w:tcPr>
    </w:tblStylePr>
    <w:tblStylePr w:type="swCell">
      <w:tblPr/>
      <w:tcPr>
        <w:tcBorders>
          <w:top w:val="single" w:sz="4" w:space="0" w:color="1EFF9A" w:themeColor="accent1" w:themeTint="99"/>
        </w:tcBorders>
      </w:tcPr>
    </w:tblStylePr>
  </w:style>
  <w:style w:type="table" w:customStyle="1" w:styleId="GridTable7Colorful-Accent21">
    <w:name w:val="Grid Table 7 Colorful - Accent 21"/>
    <w:basedOn w:val="Tabel-Normal"/>
    <w:uiPriority w:val="99"/>
    <w:rsid w:val="00786CB2"/>
    <w:pPr>
      <w:spacing w:line="240" w:lineRule="auto"/>
    </w:pPr>
    <w:rPr>
      <w:color w:val="00241D" w:themeColor="accent2" w:themeShade="BF"/>
    </w:r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insideV w:val="single" w:sz="4" w:space="0" w:color="00E9B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2FFEB" w:themeFill="accent2" w:themeFillTint="33"/>
      </w:tcPr>
    </w:tblStylePr>
    <w:tblStylePr w:type="band1Horz">
      <w:tblPr/>
      <w:tcPr>
        <w:shd w:val="clear" w:color="auto" w:fill="A2FFEB" w:themeFill="accent2" w:themeFillTint="33"/>
      </w:tcPr>
    </w:tblStylePr>
    <w:tblStylePr w:type="neCell">
      <w:tblPr/>
      <w:tcPr>
        <w:tcBorders>
          <w:bottom w:val="single" w:sz="4" w:space="0" w:color="00E9B8" w:themeColor="accent2" w:themeTint="99"/>
        </w:tcBorders>
      </w:tcPr>
    </w:tblStylePr>
    <w:tblStylePr w:type="nwCell">
      <w:tblPr/>
      <w:tcPr>
        <w:tcBorders>
          <w:bottom w:val="single" w:sz="4" w:space="0" w:color="00E9B8" w:themeColor="accent2" w:themeTint="99"/>
        </w:tcBorders>
      </w:tcPr>
    </w:tblStylePr>
    <w:tblStylePr w:type="seCell">
      <w:tblPr/>
      <w:tcPr>
        <w:tcBorders>
          <w:top w:val="single" w:sz="4" w:space="0" w:color="00E9B8" w:themeColor="accent2" w:themeTint="99"/>
        </w:tcBorders>
      </w:tcPr>
    </w:tblStylePr>
    <w:tblStylePr w:type="swCell">
      <w:tblPr/>
      <w:tcPr>
        <w:tcBorders>
          <w:top w:val="single" w:sz="4" w:space="0" w:color="00E9B8" w:themeColor="accent2" w:themeTint="99"/>
        </w:tcBorders>
      </w:tcPr>
    </w:tblStylePr>
  </w:style>
  <w:style w:type="table" w:customStyle="1" w:styleId="GridTable7Colorful-Accent31">
    <w:name w:val="Grid Table 7 Colorful - Accent 31"/>
    <w:basedOn w:val="Tabel-Normal"/>
    <w:uiPriority w:val="99"/>
    <w:rsid w:val="00786CB2"/>
    <w:pPr>
      <w:spacing w:line="240" w:lineRule="auto"/>
    </w:pPr>
    <w:rPr>
      <w:color w:val="006381" w:themeColor="accent3" w:themeShade="BF"/>
    </w:r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insideV w:val="single" w:sz="4" w:space="0" w:color="34D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FFF" w:themeFill="accent3" w:themeFillTint="33"/>
      </w:tcPr>
    </w:tblStylePr>
    <w:tblStylePr w:type="band1Horz">
      <w:tblPr/>
      <w:tcPr>
        <w:shd w:val="clear" w:color="auto" w:fill="BBEFFF" w:themeFill="accent3" w:themeFillTint="33"/>
      </w:tcPr>
    </w:tblStylePr>
    <w:tblStylePr w:type="neCell">
      <w:tblPr/>
      <w:tcPr>
        <w:tcBorders>
          <w:bottom w:val="single" w:sz="4" w:space="0" w:color="34D0FF" w:themeColor="accent3" w:themeTint="99"/>
        </w:tcBorders>
      </w:tcPr>
    </w:tblStylePr>
    <w:tblStylePr w:type="nwCell">
      <w:tblPr/>
      <w:tcPr>
        <w:tcBorders>
          <w:bottom w:val="single" w:sz="4" w:space="0" w:color="34D0FF" w:themeColor="accent3" w:themeTint="99"/>
        </w:tcBorders>
      </w:tcPr>
    </w:tblStylePr>
    <w:tblStylePr w:type="seCell">
      <w:tblPr/>
      <w:tcPr>
        <w:tcBorders>
          <w:top w:val="single" w:sz="4" w:space="0" w:color="34D0FF" w:themeColor="accent3" w:themeTint="99"/>
        </w:tcBorders>
      </w:tcPr>
    </w:tblStylePr>
    <w:tblStylePr w:type="swCell">
      <w:tblPr/>
      <w:tcPr>
        <w:tcBorders>
          <w:top w:val="single" w:sz="4" w:space="0" w:color="34D0FF" w:themeColor="accent3" w:themeTint="99"/>
        </w:tcBorders>
      </w:tcPr>
    </w:tblStylePr>
  </w:style>
  <w:style w:type="table" w:customStyle="1" w:styleId="GridTable7Colorful-Accent41">
    <w:name w:val="Grid Table 7 Colorful - Accent 41"/>
    <w:basedOn w:val="Tabel-Normal"/>
    <w:uiPriority w:val="99"/>
    <w:rsid w:val="00786CB2"/>
    <w:pPr>
      <w:spacing w:line="240" w:lineRule="auto"/>
    </w:pPr>
    <w:rPr>
      <w:color w:val="268A92" w:themeColor="accent4" w:themeShade="BF"/>
    </w:r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insideV w:val="single" w:sz="4" w:space="0" w:color="81D7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1F4" w:themeFill="accent4" w:themeFillTint="33"/>
      </w:tcPr>
    </w:tblStylePr>
    <w:tblStylePr w:type="band1Horz">
      <w:tblPr/>
      <w:tcPr>
        <w:shd w:val="clear" w:color="auto" w:fill="D5F1F4" w:themeFill="accent4" w:themeFillTint="33"/>
      </w:tcPr>
    </w:tblStylePr>
    <w:tblStylePr w:type="neCell">
      <w:tblPr/>
      <w:tcPr>
        <w:tcBorders>
          <w:bottom w:val="single" w:sz="4" w:space="0" w:color="81D7DE" w:themeColor="accent4" w:themeTint="99"/>
        </w:tcBorders>
      </w:tcPr>
    </w:tblStylePr>
    <w:tblStylePr w:type="nwCell">
      <w:tblPr/>
      <w:tcPr>
        <w:tcBorders>
          <w:bottom w:val="single" w:sz="4" w:space="0" w:color="81D7DE" w:themeColor="accent4" w:themeTint="99"/>
        </w:tcBorders>
      </w:tcPr>
    </w:tblStylePr>
    <w:tblStylePr w:type="seCell">
      <w:tblPr/>
      <w:tcPr>
        <w:tcBorders>
          <w:top w:val="single" w:sz="4" w:space="0" w:color="81D7DE" w:themeColor="accent4" w:themeTint="99"/>
        </w:tcBorders>
      </w:tcPr>
    </w:tblStylePr>
    <w:tblStylePr w:type="swCell">
      <w:tblPr/>
      <w:tcPr>
        <w:tcBorders>
          <w:top w:val="single" w:sz="4" w:space="0" w:color="81D7DE" w:themeColor="accent4" w:themeTint="99"/>
        </w:tcBorders>
      </w:tcPr>
    </w:tblStylePr>
  </w:style>
  <w:style w:type="table" w:customStyle="1" w:styleId="GridTable7Colorful-Accent51">
    <w:name w:val="Grid Table 7 Colorful - Accent 51"/>
    <w:basedOn w:val="Tabel-Normal"/>
    <w:uiPriority w:val="99"/>
    <w:rsid w:val="00786CB2"/>
    <w:pPr>
      <w:spacing w:line="240" w:lineRule="auto"/>
    </w:pPr>
    <w:rPr>
      <w:color w:val="7F8C2A" w:themeColor="accent5" w:themeShade="BF"/>
    </w:r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insideV w:val="single" w:sz="4" w:space="0" w:color="CFDA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D5" w:themeFill="accent5" w:themeFillTint="33"/>
      </w:tcPr>
    </w:tblStylePr>
    <w:tblStylePr w:type="band1Horz">
      <w:tblPr/>
      <w:tcPr>
        <w:shd w:val="clear" w:color="auto" w:fill="EFF2D5" w:themeFill="accent5" w:themeFillTint="33"/>
      </w:tcPr>
    </w:tblStylePr>
    <w:tblStylePr w:type="neCell">
      <w:tblPr/>
      <w:tcPr>
        <w:tcBorders>
          <w:bottom w:val="single" w:sz="4" w:space="0" w:color="CFDA84" w:themeColor="accent5" w:themeTint="99"/>
        </w:tcBorders>
      </w:tcPr>
    </w:tblStylePr>
    <w:tblStylePr w:type="nwCell">
      <w:tblPr/>
      <w:tcPr>
        <w:tcBorders>
          <w:bottom w:val="single" w:sz="4" w:space="0" w:color="CFDA84" w:themeColor="accent5" w:themeTint="99"/>
        </w:tcBorders>
      </w:tcPr>
    </w:tblStylePr>
    <w:tblStylePr w:type="seCell">
      <w:tblPr/>
      <w:tcPr>
        <w:tcBorders>
          <w:top w:val="single" w:sz="4" w:space="0" w:color="CFDA84" w:themeColor="accent5" w:themeTint="99"/>
        </w:tcBorders>
      </w:tcPr>
    </w:tblStylePr>
    <w:tblStylePr w:type="swCell">
      <w:tblPr/>
      <w:tcPr>
        <w:tcBorders>
          <w:top w:val="single" w:sz="4" w:space="0" w:color="CFDA84" w:themeColor="accent5" w:themeTint="99"/>
        </w:tcBorders>
      </w:tcPr>
    </w:tblStylePr>
  </w:style>
  <w:style w:type="table" w:customStyle="1" w:styleId="GridTable7Colorful-Accent61">
    <w:name w:val="Grid Table 7 Colorful - Accent 61"/>
    <w:basedOn w:val="Tabel-Normal"/>
    <w:uiPriority w:val="99"/>
    <w:rsid w:val="00786CB2"/>
    <w:pPr>
      <w:spacing w:line="240" w:lineRule="auto"/>
    </w:pPr>
    <w:rPr>
      <w:color w:val="E6C71D" w:themeColor="accent6" w:themeShade="BF"/>
    </w:r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insideV w:val="single" w:sz="4" w:space="0" w:color="F5E9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E1" w:themeFill="accent6" w:themeFillTint="33"/>
      </w:tcPr>
    </w:tblStylePr>
    <w:tblStylePr w:type="band1Horz">
      <w:tblPr/>
      <w:tcPr>
        <w:shd w:val="clear" w:color="auto" w:fill="FBF7E1" w:themeFill="accent6" w:themeFillTint="33"/>
      </w:tcPr>
    </w:tblStylePr>
    <w:tblStylePr w:type="neCell">
      <w:tblPr/>
      <w:tcPr>
        <w:tcBorders>
          <w:bottom w:val="single" w:sz="4" w:space="0" w:color="F5E9A6" w:themeColor="accent6" w:themeTint="99"/>
        </w:tcBorders>
      </w:tcPr>
    </w:tblStylePr>
    <w:tblStylePr w:type="nwCell">
      <w:tblPr/>
      <w:tcPr>
        <w:tcBorders>
          <w:bottom w:val="single" w:sz="4" w:space="0" w:color="F5E9A6" w:themeColor="accent6" w:themeTint="99"/>
        </w:tcBorders>
      </w:tcPr>
    </w:tblStylePr>
    <w:tblStylePr w:type="seCell">
      <w:tblPr/>
      <w:tcPr>
        <w:tcBorders>
          <w:top w:val="single" w:sz="4" w:space="0" w:color="F5E9A6" w:themeColor="accent6" w:themeTint="99"/>
        </w:tcBorders>
      </w:tcPr>
    </w:tblStylePr>
    <w:tblStylePr w:type="swCell">
      <w:tblPr/>
      <w:tcPr>
        <w:tcBorders>
          <w:top w:val="single" w:sz="4" w:space="0" w:color="F5E9A6" w:themeColor="accent6" w:themeTint="99"/>
        </w:tcBorders>
      </w:tcPr>
    </w:tblStylePr>
  </w:style>
  <w:style w:type="character" w:styleId="HTML-akronym">
    <w:name w:val="HTML Acronym"/>
    <w:basedOn w:val="Standardskrifttypeiafsnit"/>
    <w:uiPriority w:val="99"/>
    <w:semiHidden/>
    <w:rsid w:val="00786CB2"/>
  </w:style>
  <w:style w:type="paragraph" w:styleId="HTML-adresse">
    <w:name w:val="HTML Address"/>
    <w:basedOn w:val="Normal"/>
    <w:link w:val="HTML-adresseTegn"/>
    <w:uiPriority w:val="99"/>
    <w:semiHidden/>
    <w:rsid w:val="00786CB2"/>
    <w:pPr>
      <w:spacing w:line="240" w:lineRule="auto"/>
    </w:pPr>
    <w:rPr>
      <w:i/>
      <w:iCs/>
    </w:rPr>
  </w:style>
  <w:style w:type="character" w:customStyle="1" w:styleId="HTML-adresseTegn">
    <w:name w:val="HTML-adresse Tegn"/>
    <w:basedOn w:val="Standardskrifttypeiafsnit"/>
    <w:link w:val="HTML-adresse"/>
    <w:uiPriority w:val="99"/>
    <w:semiHidden/>
    <w:rsid w:val="00786CB2"/>
    <w:rPr>
      <w:i/>
      <w:iCs/>
    </w:rPr>
  </w:style>
  <w:style w:type="character" w:styleId="HTML-citat">
    <w:name w:val="HTML Cite"/>
    <w:basedOn w:val="Standardskrifttypeiafsnit"/>
    <w:uiPriority w:val="99"/>
    <w:semiHidden/>
    <w:rsid w:val="00786CB2"/>
    <w:rPr>
      <w:i/>
      <w:iCs/>
    </w:rPr>
  </w:style>
  <w:style w:type="character" w:styleId="HTML-kode">
    <w:name w:val="HTML Code"/>
    <w:basedOn w:val="Standardskrifttypeiafsnit"/>
    <w:uiPriority w:val="99"/>
    <w:semiHidden/>
    <w:rsid w:val="00786CB2"/>
    <w:rPr>
      <w:rFonts w:ascii="Consolas" w:hAnsi="Consolas"/>
      <w:sz w:val="20"/>
      <w:szCs w:val="20"/>
    </w:rPr>
  </w:style>
  <w:style w:type="character" w:styleId="HTML-definition">
    <w:name w:val="HTML Definition"/>
    <w:basedOn w:val="Standardskrifttypeiafsnit"/>
    <w:uiPriority w:val="99"/>
    <w:semiHidden/>
    <w:rsid w:val="00786CB2"/>
    <w:rPr>
      <w:i/>
      <w:iCs/>
    </w:rPr>
  </w:style>
  <w:style w:type="character" w:styleId="HTML-tastatur">
    <w:name w:val="HTML Keyboard"/>
    <w:basedOn w:val="Standardskrifttypeiafsnit"/>
    <w:uiPriority w:val="99"/>
    <w:semiHidden/>
    <w:rsid w:val="00786CB2"/>
    <w:rPr>
      <w:rFonts w:ascii="Consolas" w:hAnsi="Consolas"/>
      <w:sz w:val="20"/>
      <w:szCs w:val="20"/>
    </w:rPr>
  </w:style>
  <w:style w:type="paragraph" w:styleId="FormateretHTML">
    <w:name w:val="HTML Preformatted"/>
    <w:basedOn w:val="Normal"/>
    <w:link w:val="FormateretHTMLTegn"/>
    <w:uiPriority w:val="99"/>
    <w:semiHidden/>
    <w:rsid w:val="00786CB2"/>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786CB2"/>
    <w:rPr>
      <w:rFonts w:ascii="Consolas" w:hAnsi="Consolas"/>
    </w:rPr>
  </w:style>
  <w:style w:type="character" w:styleId="HTML-eksempel">
    <w:name w:val="HTML Sample"/>
    <w:basedOn w:val="Standardskrifttypeiafsnit"/>
    <w:uiPriority w:val="99"/>
    <w:semiHidden/>
    <w:rsid w:val="00786CB2"/>
    <w:rPr>
      <w:rFonts w:ascii="Consolas" w:hAnsi="Consolas"/>
      <w:sz w:val="24"/>
      <w:szCs w:val="24"/>
    </w:rPr>
  </w:style>
  <w:style w:type="character" w:styleId="HTML-skrivemaskine">
    <w:name w:val="HTML Typewriter"/>
    <w:basedOn w:val="Standardskrifttypeiafsnit"/>
    <w:uiPriority w:val="99"/>
    <w:semiHidden/>
    <w:rsid w:val="00786CB2"/>
    <w:rPr>
      <w:rFonts w:ascii="Consolas" w:hAnsi="Consolas"/>
      <w:sz w:val="20"/>
      <w:szCs w:val="20"/>
    </w:rPr>
  </w:style>
  <w:style w:type="character" w:styleId="HTML-variabel">
    <w:name w:val="HTML Variable"/>
    <w:basedOn w:val="Standardskrifttypeiafsnit"/>
    <w:uiPriority w:val="99"/>
    <w:semiHidden/>
    <w:rsid w:val="00786CB2"/>
    <w:rPr>
      <w:i/>
      <w:iCs/>
    </w:rPr>
  </w:style>
  <w:style w:type="paragraph" w:styleId="Indeks1">
    <w:name w:val="index 1"/>
    <w:basedOn w:val="Normal"/>
    <w:next w:val="Normal"/>
    <w:autoRedefine/>
    <w:uiPriority w:val="99"/>
    <w:semiHidden/>
    <w:rsid w:val="00786CB2"/>
    <w:pPr>
      <w:spacing w:line="240" w:lineRule="auto"/>
      <w:ind w:left="200" w:hanging="200"/>
    </w:pPr>
  </w:style>
  <w:style w:type="paragraph" w:styleId="Indeks2">
    <w:name w:val="index 2"/>
    <w:basedOn w:val="Normal"/>
    <w:next w:val="Normal"/>
    <w:autoRedefine/>
    <w:uiPriority w:val="99"/>
    <w:semiHidden/>
    <w:rsid w:val="00786CB2"/>
    <w:pPr>
      <w:spacing w:line="240" w:lineRule="auto"/>
      <w:ind w:left="400" w:hanging="200"/>
    </w:pPr>
  </w:style>
  <w:style w:type="paragraph" w:styleId="Indeks3">
    <w:name w:val="index 3"/>
    <w:basedOn w:val="Normal"/>
    <w:next w:val="Normal"/>
    <w:autoRedefine/>
    <w:uiPriority w:val="99"/>
    <w:semiHidden/>
    <w:rsid w:val="00786CB2"/>
    <w:pPr>
      <w:spacing w:line="240" w:lineRule="auto"/>
      <w:ind w:left="600" w:hanging="200"/>
    </w:pPr>
  </w:style>
  <w:style w:type="paragraph" w:styleId="Indeks4">
    <w:name w:val="index 4"/>
    <w:basedOn w:val="Normal"/>
    <w:next w:val="Normal"/>
    <w:autoRedefine/>
    <w:uiPriority w:val="99"/>
    <w:semiHidden/>
    <w:rsid w:val="00786CB2"/>
    <w:pPr>
      <w:spacing w:line="240" w:lineRule="auto"/>
      <w:ind w:left="800" w:hanging="200"/>
    </w:pPr>
  </w:style>
  <w:style w:type="paragraph" w:styleId="Indeks5">
    <w:name w:val="index 5"/>
    <w:basedOn w:val="Normal"/>
    <w:next w:val="Normal"/>
    <w:autoRedefine/>
    <w:uiPriority w:val="99"/>
    <w:semiHidden/>
    <w:rsid w:val="00786CB2"/>
    <w:pPr>
      <w:spacing w:line="240" w:lineRule="auto"/>
      <w:ind w:left="1000" w:hanging="200"/>
    </w:pPr>
  </w:style>
  <w:style w:type="paragraph" w:styleId="Indeks6">
    <w:name w:val="index 6"/>
    <w:basedOn w:val="Normal"/>
    <w:next w:val="Normal"/>
    <w:autoRedefine/>
    <w:uiPriority w:val="99"/>
    <w:semiHidden/>
    <w:rsid w:val="00786CB2"/>
    <w:pPr>
      <w:spacing w:line="240" w:lineRule="auto"/>
      <w:ind w:left="1200" w:hanging="200"/>
    </w:pPr>
  </w:style>
  <w:style w:type="paragraph" w:styleId="Indeks7">
    <w:name w:val="index 7"/>
    <w:basedOn w:val="Normal"/>
    <w:next w:val="Normal"/>
    <w:autoRedefine/>
    <w:uiPriority w:val="99"/>
    <w:semiHidden/>
    <w:rsid w:val="00786CB2"/>
    <w:pPr>
      <w:spacing w:line="240" w:lineRule="auto"/>
      <w:ind w:left="1400" w:hanging="200"/>
    </w:pPr>
  </w:style>
  <w:style w:type="paragraph" w:styleId="Indeks8">
    <w:name w:val="index 8"/>
    <w:basedOn w:val="Normal"/>
    <w:next w:val="Normal"/>
    <w:autoRedefine/>
    <w:uiPriority w:val="99"/>
    <w:semiHidden/>
    <w:rsid w:val="00786CB2"/>
    <w:pPr>
      <w:spacing w:line="240" w:lineRule="auto"/>
      <w:ind w:left="1600" w:hanging="200"/>
    </w:pPr>
  </w:style>
  <w:style w:type="paragraph" w:styleId="Indeks9">
    <w:name w:val="index 9"/>
    <w:basedOn w:val="Normal"/>
    <w:next w:val="Normal"/>
    <w:autoRedefine/>
    <w:uiPriority w:val="99"/>
    <w:semiHidden/>
    <w:rsid w:val="00786CB2"/>
    <w:pPr>
      <w:spacing w:line="240" w:lineRule="auto"/>
      <w:ind w:left="1800" w:hanging="200"/>
    </w:pPr>
  </w:style>
  <w:style w:type="paragraph" w:styleId="Indeksoverskrift">
    <w:name w:val="index heading"/>
    <w:basedOn w:val="Normal"/>
    <w:next w:val="Indeks1"/>
    <w:uiPriority w:val="99"/>
    <w:semiHidden/>
    <w:rsid w:val="00786CB2"/>
    <w:rPr>
      <w:rFonts w:asciiTheme="majorHAnsi" w:eastAsiaTheme="majorEastAsia" w:hAnsiTheme="majorHAnsi" w:cstheme="majorBidi"/>
      <w:b/>
      <w:bCs/>
    </w:rPr>
  </w:style>
  <w:style w:type="table" w:styleId="Lystgitter">
    <w:name w:val="Light Grid"/>
    <w:basedOn w:val="Tabel-Normal"/>
    <w:uiPriority w:val="99"/>
    <w:semiHidden/>
    <w:unhideWhenUsed/>
    <w:rsid w:val="00786CB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786CB2"/>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unhideWhenUsed/>
    <w:rsid w:val="00786CB2"/>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unhideWhenUsed/>
    <w:rsid w:val="00786CB2"/>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unhideWhenUsed/>
    <w:rsid w:val="00786CB2"/>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unhideWhenUsed/>
    <w:rsid w:val="00786CB2"/>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unhideWhenUsed/>
    <w:rsid w:val="00786CB2"/>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unhideWhenUsed/>
    <w:rsid w:val="00786CB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786CB2"/>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unhideWhenUsed/>
    <w:rsid w:val="00786CB2"/>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unhideWhenUsed/>
    <w:rsid w:val="00786CB2"/>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unhideWhenUsed/>
    <w:rsid w:val="00786CB2"/>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unhideWhenUsed/>
    <w:rsid w:val="00786CB2"/>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unhideWhenUsed/>
    <w:rsid w:val="00786CB2"/>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unhideWhenUsed/>
    <w:rsid w:val="00786CB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786CB2"/>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unhideWhenUsed/>
    <w:rsid w:val="00786CB2"/>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unhideWhenUsed/>
    <w:rsid w:val="00786CB2"/>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unhideWhenUsed/>
    <w:rsid w:val="00786CB2"/>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unhideWhenUsed/>
    <w:rsid w:val="00786CB2"/>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unhideWhenUsed/>
    <w:rsid w:val="00786CB2"/>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786CB2"/>
  </w:style>
  <w:style w:type="paragraph" w:styleId="Liste">
    <w:name w:val="List"/>
    <w:basedOn w:val="Normal"/>
    <w:uiPriority w:val="99"/>
    <w:semiHidden/>
    <w:rsid w:val="00786CB2"/>
    <w:pPr>
      <w:ind w:left="283" w:hanging="283"/>
      <w:contextualSpacing/>
    </w:pPr>
  </w:style>
  <w:style w:type="paragraph" w:styleId="Liste2">
    <w:name w:val="List 2"/>
    <w:basedOn w:val="Normal"/>
    <w:uiPriority w:val="99"/>
    <w:semiHidden/>
    <w:rsid w:val="00786CB2"/>
    <w:pPr>
      <w:ind w:left="566" w:hanging="283"/>
      <w:contextualSpacing/>
    </w:pPr>
  </w:style>
  <w:style w:type="paragraph" w:styleId="Liste3">
    <w:name w:val="List 3"/>
    <w:basedOn w:val="Normal"/>
    <w:uiPriority w:val="99"/>
    <w:semiHidden/>
    <w:rsid w:val="00786CB2"/>
    <w:pPr>
      <w:ind w:left="849" w:hanging="283"/>
      <w:contextualSpacing/>
    </w:pPr>
  </w:style>
  <w:style w:type="paragraph" w:styleId="Liste4">
    <w:name w:val="List 4"/>
    <w:basedOn w:val="Normal"/>
    <w:uiPriority w:val="99"/>
    <w:semiHidden/>
    <w:rsid w:val="00786CB2"/>
    <w:pPr>
      <w:ind w:left="1132" w:hanging="283"/>
      <w:contextualSpacing/>
    </w:pPr>
  </w:style>
  <w:style w:type="paragraph" w:styleId="Liste5">
    <w:name w:val="List 5"/>
    <w:basedOn w:val="Normal"/>
    <w:uiPriority w:val="99"/>
    <w:semiHidden/>
    <w:rsid w:val="00786CB2"/>
    <w:pPr>
      <w:ind w:left="1415" w:hanging="283"/>
      <w:contextualSpacing/>
    </w:pPr>
  </w:style>
  <w:style w:type="paragraph" w:styleId="Opstilling-punkttegn2">
    <w:name w:val="List Bullet 2"/>
    <w:basedOn w:val="Normal"/>
    <w:uiPriority w:val="99"/>
    <w:semiHidden/>
    <w:rsid w:val="00786CB2"/>
    <w:pPr>
      <w:numPr>
        <w:numId w:val="13"/>
      </w:numPr>
      <w:contextualSpacing/>
    </w:pPr>
  </w:style>
  <w:style w:type="paragraph" w:styleId="Opstilling-punkttegn3">
    <w:name w:val="List Bullet 3"/>
    <w:basedOn w:val="Normal"/>
    <w:uiPriority w:val="99"/>
    <w:semiHidden/>
    <w:rsid w:val="00786CB2"/>
    <w:pPr>
      <w:numPr>
        <w:numId w:val="14"/>
      </w:numPr>
      <w:contextualSpacing/>
    </w:pPr>
  </w:style>
  <w:style w:type="paragraph" w:styleId="Opstilling-punkttegn4">
    <w:name w:val="List Bullet 4"/>
    <w:basedOn w:val="Normal"/>
    <w:uiPriority w:val="99"/>
    <w:semiHidden/>
    <w:rsid w:val="00786CB2"/>
    <w:pPr>
      <w:numPr>
        <w:numId w:val="15"/>
      </w:numPr>
      <w:contextualSpacing/>
    </w:pPr>
  </w:style>
  <w:style w:type="paragraph" w:styleId="Opstilling-punkttegn5">
    <w:name w:val="List Bullet 5"/>
    <w:basedOn w:val="Normal"/>
    <w:uiPriority w:val="99"/>
    <w:semiHidden/>
    <w:rsid w:val="00786CB2"/>
    <w:pPr>
      <w:numPr>
        <w:numId w:val="16"/>
      </w:numPr>
      <w:contextualSpacing/>
    </w:pPr>
  </w:style>
  <w:style w:type="paragraph" w:styleId="Opstilling-forts">
    <w:name w:val="List Continue"/>
    <w:basedOn w:val="Normal"/>
    <w:uiPriority w:val="99"/>
    <w:semiHidden/>
    <w:rsid w:val="00786CB2"/>
    <w:pPr>
      <w:spacing w:after="120"/>
      <w:ind w:left="283"/>
      <w:contextualSpacing/>
    </w:pPr>
  </w:style>
  <w:style w:type="paragraph" w:styleId="Opstilling-forts2">
    <w:name w:val="List Continue 2"/>
    <w:basedOn w:val="Normal"/>
    <w:uiPriority w:val="99"/>
    <w:semiHidden/>
    <w:rsid w:val="00786CB2"/>
    <w:pPr>
      <w:spacing w:after="120"/>
      <w:ind w:left="566"/>
      <w:contextualSpacing/>
    </w:pPr>
  </w:style>
  <w:style w:type="paragraph" w:styleId="Opstilling-forts3">
    <w:name w:val="List Continue 3"/>
    <w:basedOn w:val="Normal"/>
    <w:uiPriority w:val="99"/>
    <w:semiHidden/>
    <w:rsid w:val="00786CB2"/>
    <w:pPr>
      <w:spacing w:after="120"/>
      <w:ind w:left="849"/>
      <w:contextualSpacing/>
    </w:pPr>
  </w:style>
  <w:style w:type="paragraph" w:styleId="Opstilling-forts4">
    <w:name w:val="List Continue 4"/>
    <w:basedOn w:val="Normal"/>
    <w:uiPriority w:val="99"/>
    <w:semiHidden/>
    <w:rsid w:val="00786CB2"/>
    <w:pPr>
      <w:spacing w:after="120"/>
      <w:ind w:left="1132"/>
      <w:contextualSpacing/>
    </w:pPr>
  </w:style>
  <w:style w:type="paragraph" w:styleId="Opstilling-forts5">
    <w:name w:val="List Continue 5"/>
    <w:basedOn w:val="Normal"/>
    <w:uiPriority w:val="99"/>
    <w:semiHidden/>
    <w:rsid w:val="00786CB2"/>
    <w:pPr>
      <w:spacing w:after="120"/>
      <w:ind w:left="1415"/>
      <w:contextualSpacing/>
    </w:pPr>
  </w:style>
  <w:style w:type="paragraph" w:styleId="Opstilling-talellerbogst2">
    <w:name w:val="List Number 2"/>
    <w:basedOn w:val="Normal"/>
    <w:uiPriority w:val="99"/>
    <w:semiHidden/>
    <w:rsid w:val="00786CB2"/>
    <w:pPr>
      <w:numPr>
        <w:numId w:val="18"/>
      </w:numPr>
      <w:contextualSpacing/>
    </w:pPr>
  </w:style>
  <w:style w:type="paragraph" w:styleId="Opstilling-talellerbogst3">
    <w:name w:val="List Number 3"/>
    <w:basedOn w:val="Normal"/>
    <w:uiPriority w:val="99"/>
    <w:semiHidden/>
    <w:rsid w:val="00786CB2"/>
    <w:pPr>
      <w:numPr>
        <w:numId w:val="19"/>
      </w:numPr>
      <w:contextualSpacing/>
    </w:pPr>
  </w:style>
  <w:style w:type="paragraph" w:styleId="Opstilling-talellerbogst4">
    <w:name w:val="List Number 4"/>
    <w:basedOn w:val="Normal"/>
    <w:uiPriority w:val="99"/>
    <w:semiHidden/>
    <w:rsid w:val="00786CB2"/>
    <w:pPr>
      <w:numPr>
        <w:numId w:val="20"/>
      </w:numPr>
      <w:contextualSpacing/>
    </w:pPr>
  </w:style>
  <w:style w:type="paragraph" w:styleId="Opstilling-talellerbogst5">
    <w:name w:val="List Number 5"/>
    <w:basedOn w:val="Normal"/>
    <w:uiPriority w:val="99"/>
    <w:semiHidden/>
    <w:rsid w:val="00786CB2"/>
    <w:pPr>
      <w:numPr>
        <w:numId w:val="21"/>
      </w:numPr>
      <w:contextualSpacing/>
    </w:pPr>
  </w:style>
  <w:style w:type="table" w:customStyle="1" w:styleId="ListTable1Light1">
    <w:name w:val="List Table 1 Light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1EFF9A" w:themeColor="accent1" w:themeTint="99"/>
        </w:tcBorders>
      </w:tcPr>
    </w:tblStylePr>
    <w:tblStylePr w:type="lastRow">
      <w:rPr>
        <w:b/>
        <w:bCs/>
      </w:rPr>
      <w:tblPr/>
      <w:tcPr>
        <w:tcBorders>
          <w:top w:val="single" w:sz="4" w:space="0" w:color="1EFF9A" w:themeColor="accent1" w:themeTint="99"/>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1Light-Accent21">
    <w:name w:val="List Table 1 Light - Accent 2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00E9B8" w:themeColor="accent2" w:themeTint="99"/>
        </w:tcBorders>
      </w:tcPr>
    </w:tblStylePr>
    <w:tblStylePr w:type="lastRow">
      <w:rPr>
        <w:b/>
        <w:bCs/>
      </w:rPr>
      <w:tblPr/>
      <w:tcPr>
        <w:tcBorders>
          <w:top w:val="single" w:sz="4" w:space="0" w:color="00E9B8" w:themeColor="accent2" w:themeTint="99"/>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1Light-Accent31">
    <w:name w:val="List Table 1 Light - Accent 3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34D0FF" w:themeColor="accent3" w:themeTint="99"/>
        </w:tcBorders>
      </w:tcPr>
    </w:tblStylePr>
    <w:tblStylePr w:type="lastRow">
      <w:rPr>
        <w:b/>
        <w:bCs/>
      </w:rPr>
      <w:tblPr/>
      <w:tcPr>
        <w:tcBorders>
          <w:top w:val="single" w:sz="4" w:space="0" w:color="34D0FF" w:themeColor="accent3" w:themeTint="99"/>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1Light-Accent41">
    <w:name w:val="List Table 1 Light - Accent 4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81D7DE" w:themeColor="accent4" w:themeTint="99"/>
        </w:tcBorders>
      </w:tcPr>
    </w:tblStylePr>
    <w:tblStylePr w:type="lastRow">
      <w:rPr>
        <w:b/>
        <w:bCs/>
      </w:rPr>
      <w:tblPr/>
      <w:tcPr>
        <w:tcBorders>
          <w:top w:val="single" w:sz="4" w:space="0" w:color="81D7DE" w:themeColor="accent4" w:themeTint="99"/>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1Light-Accent51">
    <w:name w:val="List Table 1 Light - Accent 5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CFDA84" w:themeColor="accent5" w:themeTint="99"/>
        </w:tcBorders>
      </w:tcPr>
    </w:tblStylePr>
    <w:tblStylePr w:type="lastRow">
      <w:rPr>
        <w:b/>
        <w:bCs/>
      </w:rPr>
      <w:tblPr/>
      <w:tcPr>
        <w:tcBorders>
          <w:top w:val="single" w:sz="4" w:space="0" w:color="CFDA84" w:themeColor="accent5" w:themeTint="99"/>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1Light-Accent61">
    <w:name w:val="List Table 1 Light - Accent 61"/>
    <w:basedOn w:val="Tabel-Normal"/>
    <w:uiPriority w:val="99"/>
    <w:rsid w:val="00786CB2"/>
    <w:pPr>
      <w:spacing w:line="240" w:lineRule="auto"/>
    </w:pPr>
    <w:tblPr>
      <w:tblStyleRowBandSize w:val="1"/>
      <w:tblStyleColBandSize w:val="1"/>
    </w:tblPr>
    <w:tblStylePr w:type="firstRow">
      <w:rPr>
        <w:b/>
        <w:bCs/>
      </w:rPr>
      <w:tblPr/>
      <w:tcPr>
        <w:tcBorders>
          <w:bottom w:val="single" w:sz="4" w:space="0" w:color="F5E9A6" w:themeColor="accent6" w:themeTint="99"/>
        </w:tcBorders>
      </w:tcPr>
    </w:tblStylePr>
    <w:tblStylePr w:type="lastRow">
      <w:rPr>
        <w:b/>
        <w:bCs/>
      </w:rPr>
      <w:tblPr/>
      <w:tcPr>
        <w:tcBorders>
          <w:top w:val="single" w:sz="4" w:space="0" w:color="F5E9A6" w:themeColor="accent6" w:themeTint="99"/>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21">
    <w:name w:val="List Table 21"/>
    <w:basedOn w:val="Tabel-Normal"/>
    <w:uiPriority w:val="99"/>
    <w:rsid w:val="00786CB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rsid w:val="00786CB2"/>
    <w:pPr>
      <w:spacing w:line="240" w:lineRule="auto"/>
    </w:pPr>
    <w:tblPr>
      <w:tblStyleRowBandSize w:val="1"/>
      <w:tblStyleColBandSize w:val="1"/>
      <w:tblBorders>
        <w:top w:val="single" w:sz="4" w:space="0" w:color="1EFF9A" w:themeColor="accent1" w:themeTint="99"/>
        <w:bottom w:val="single" w:sz="4" w:space="0" w:color="1EFF9A" w:themeColor="accent1" w:themeTint="99"/>
        <w:insideH w:val="single" w:sz="4" w:space="0" w:color="1EFF9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2-Accent21">
    <w:name w:val="List Table 2 - Accent 21"/>
    <w:basedOn w:val="Tabel-Normal"/>
    <w:uiPriority w:val="99"/>
    <w:rsid w:val="00786CB2"/>
    <w:pPr>
      <w:spacing w:line="240" w:lineRule="auto"/>
    </w:pPr>
    <w:tblPr>
      <w:tblStyleRowBandSize w:val="1"/>
      <w:tblStyleColBandSize w:val="1"/>
      <w:tblBorders>
        <w:top w:val="single" w:sz="4" w:space="0" w:color="00E9B8" w:themeColor="accent2" w:themeTint="99"/>
        <w:bottom w:val="single" w:sz="4" w:space="0" w:color="00E9B8" w:themeColor="accent2" w:themeTint="99"/>
        <w:insideH w:val="single" w:sz="4" w:space="0" w:color="00E9B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2-Accent31">
    <w:name w:val="List Table 2 - Accent 31"/>
    <w:basedOn w:val="Tabel-Normal"/>
    <w:uiPriority w:val="99"/>
    <w:rsid w:val="00786CB2"/>
    <w:pPr>
      <w:spacing w:line="240" w:lineRule="auto"/>
    </w:pPr>
    <w:tblPr>
      <w:tblStyleRowBandSize w:val="1"/>
      <w:tblStyleColBandSize w:val="1"/>
      <w:tblBorders>
        <w:top w:val="single" w:sz="4" w:space="0" w:color="34D0FF" w:themeColor="accent3" w:themeTint="99"/>
        <w:bottom w:val="single" w:sz="4" w:space="0" w:color="34D0FF" w:themeColor="accent3" w:themeTint="99"/>
        <w:insideH w:val="single" w:sz="4" w:space="0" w:color="34D0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2-Accent41">
    <w:name w:val="List Table 2 - Accent 41"/>
    <w:basedOn w:val="Tabel-Normal"/>
    <w:uiPriority w:val="99"/>
    <w:rsid w:val="00786CB2"/>
    <w:pPr>
      <w:spacing w:line="240" w:lineRule="auto"/>
    </w:pPr>
    <w:tblPr>
      <w:tblStyleRowBandSize w:val="1"/>
      <w:tblStyleColBandSize w:val="1"/>
      <w:tblBorders>
        <w:top w:val="single" w:sz="4" w:space="0" w:color="81D7DE" w:themeColor="accent4" w:themeTint="99"/>
        <w:bottom w:val="single" w:sz="4" w:space="0" w:color="81D7DE" w:themeColor="accent4" w:themeTint="99"/>
        <w:insideH w:val="single" w:sz="4" w:space="0" w:color="81D7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2-Accent51">
    <w:name w:val="List Table 2 - Accent 51"/>
    <w:basedOn w:val="Tabel-Normal"/>
    <w:uiPriority w:val="99"/>
    <w:rsid w:val="00786CB2"/>
    <w:pPr>
      <w:spacing w:line="240" w:lineRule="auto"/>
    </w:pPr>
    <w:tblPr>
      <w:tblStyleRowBandSize w:val="1"/>
      <w:tblStyleColBandSize w:val="1"/>
      <w:tblBorders>
        <w:top w:val="single" w:sz="4" w:space="0" w:color="CFDA84" w:themeColor="accent5" w:themeTint="99"/>
        <w:bottom w:val="single" w:sz="4" w:space="0" w:color="CFDA84" w:themeColor="accent5" w:themeTint="99"/>
        <w:insideH w:val="single" w:sz="4" w:space="0" w:color="CFDA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2-Accent61">
    <w:name w:val="List Table 2 - Accent 61"/>
    <w:basedOn w:val="Tabel-Normal"/>
    <w:uiPriority w:val="99"/>
    <w:rsid w:val="00786CB2"/>
    <w:pPr>
      <w:spacing w:line="240" w:lineRule="auto"/>
    </w:pPr>
    <w:tblPr>
      <w:tblStyleRowBandSize w:val="1"/>
      <w:tblStyleColBandSize w:val="1"/>
      <w:tblBorders>
        <w:top w:val="single" w:sz="4" w:space="0" w:color="F5E9A6" w:themeColor="accent6" w:themeTint="99"/>
        <w:bottom w:val="single" w:sz="4" w:space="0" w:color="F5E9A6" w:themeColor="accent6" w:themeTint="99"/>
        <w:insideH w:val="single" w:sz="4" w:space="0" w:color="F5E9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31">
    <w:name w:val="List Table 31"/>
    <w:basedOn w:val="Tabel-Normal"/>
    <w:uiPriority w:val="99"/>
    <w:rsid w:val="00786CB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rsid w:val="00786CB2"/>
    <w:pPr>
      <w:spacing w:line="240" w:lineRule="auto"/>
    </w:pPr>
    <w:tblPr>
      <w:tblStyleRowBandSize w:val="1"/>
      <w:tblStyleColBandSize w:val="1"/>
      <w:tblBorders>
        <w:top w:val="single" w:sz="4" w:space="0" w:color="00874B" w:themeColor="accent1"/>
        <w:left w:val="single" w:sz="4" w:space="0" w:color="00874B" w:themeColor="accent1"/>
        <w:bottom w:val="single" w:sz="4" w:space="0" w:color="00874B" w:themeColor="accent1"/>
        <w:right w:val="single" w:sz="4" w:space="0" w:color="00874B" w:themeColor="accent1"/>
      </w:tblBorders>
    </w:tblPr>
    <w:tblStylePr w:type="firstRow">
      <w:rPr>
        <w:b/>
        <w:bCs/>
        <w:color w:val="FFFFFF" w:themeColor="background1"/>
      </w:rPr>
      <w:tblPr/>
      <w:tcPr>
        <w:shd w:val="clear" w:color="auto" w:fill="00874B" w:themeFill="accent1"/>
      </w:tcPr>
    </w:tblStylePr>
    <w:tblStylePr w:type="lastRow">
      <w:rPr>
        <w:b/>
        <w:bCs/>
      </w:rPr>
      <w:tblPr/>
      <w:tcPr>
        <w:tcBorders>
          <w:top w:val="double" w:sz="4" w:space="0" w:color="0087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74B" w:themeColor="accent1"/>
          <w:right w:val="single" w:sz="4" w:space="0" w:color="00874B" w:themeColor="accent1"/>
        </w:tcBorders>
      </w:tcPr>
    </w:tblStylePr>
    <w:tblStylePr w:type="band1Horz">
      <w:tblPr/>
      <w:tcPr>
        <w:tcBorders>
          <w:top w:val="single" w:sz="4" w:space="0" w:color="00874B" w:themeColor="accent1"/>
          <w:bottom w:val="single" w:sz="4" w:space="0" w:color="0087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74B" w:themeColor="accent1"/>
          <w:left w:val="nil"/>
        </w:tcBorders>
      </w:tcPr>
    </w:tblStylePr>
    <w:tblStylePr w:type="swCell">
      <w:tblPr/>
      <w:tcPr>
        <w:tcBorders>
          <w:top w:val="double" w:sz="4" w:space="0" w:color="00874B" w:themeColor="accent1"/>
          <w:right w:val="nil"/>
        </w:tcBorders>
      </w:tcPr>
    </w:tblStylePr>
  </w:style>
  <w:style w:type="table" w:customStyle="1" w:styleId="ListTable3-Accent21">
    <w:name w:val="List Table 3 - Accent 21"/>
    <w:basedOn w:val="Tabel-Normal"/>
    <w:uiPriority w:val="99"/>
    <w:rsid w:val="00786CB2"/>
    <w:pPr>
      <w:spacing w:line="240" w:lineRule="auto"/>
    </w:pPr>
    <w:tblPr>
      <w:tblStyleRowBandSize w:val="1"/>
      <w:tblStyleColBandSize w:val="1"/>
      <w:tblBorders>
        <w:top w:val="single" w:sz="4" w:space="0" w:color="003127" w:themeColor="accent2"/>
        <w:left w:val="single" w:sz="4" w:space="0" w:color="003127" w:themeColor="accent2"/>
        <w:bottom w:val="single" w:sz="4" w:space="0" w:color="003127" w:themeColor="accent2"/>
        <w:right w:val="single" w:sz="4" w:space="0" w:color="003127" w:themeColor="accent2"/>
      </w:tblBorders>
    </w:tblPr>
    <w:tblStylePr w:type="firstRow">
      <w:rPr>
        <w:b/>
        <w:bCs/>
        <w:color w:val="FFFFFF" w:themeColor="background1"/>
      </w:rPr>
      <w:tblPr/>
      <w:tcPr>
        <w:shd w:val="clear" w:color="auto" w:fill="003127" w:themeFill="accent2"/>
      </w:tcPr>
    </w:tblStylePr>
    <w:tblStylePr w:type="lastRow">
      <w:rPr>
        <w:b/>
        <w:bCs/>
      </w:rPr>
      <w:tblPr/>
      <w:tcPr>
        <w:tcBorders>
          <w:top w:val="double" w:sz="4" w:space="0" w:color="0031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127" w:themeColor="accent2"/>
          <w:right w:val="single" w:sz="4" w:space="0" w:color="003127" w:themeColor="accent2"/>
        </w:tcBorders>
      </w:tcPr>
    </w:tblStylePr>
    <w:tblStylePr w:type="band1Horz">
      <w:tblPr/>
      <w:tcPr>
        <w:tcBorders>
          <w:top w:val="single" w:sz="4" w:space="0" w:color="003127" w:themeColor="accent2"/>
          <w:bottom w:val="single" w:sz="4" w:space="0" w:color="0031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127" w:themeColor="accent2"/>
          <w:left w:val="nil"/>
        </w:tcBorders>
      </w:tcPr>
    </w:tblStylePr>
    <w:tblStylePr w:type="swCell">
      <w:tblPr/>
      <w:tcPr>
        <w:tcBorders>
          <w:top w:val="double" w:sz="4" w:space="0" w:color="003127" w:themeColor="accent2"/>
          <w:right w:val="nil"/>
        </w:tcBorders>
      </w:tcPr>
    </w:tblStylePr>
  </w:style>
  <w:style w:type="table" w:customStyle="1" w:styleId="ListTable3-Accent31">
    <w:name w:val="List Table 3 - Accent 31"/>
    <w:basedOn w:val="Tabel-Normal"/>
    <w:uiPriority w:val="99"/>
    <w:rsid w:val="00786CB2"/>
    <w:pPr>
      <w:spacing w:line="240" w:lineRule="auto"/>
    </w:pPr>
    <w:tblPr>
      <w:tblStyleRowBandSize w:val="1"/>
      <w:tblStyleColBandSize w:val="1"/>
      <w:tblBorders>
        <w:top w:val="single" w:sz="4" w:space="0" w:color="0085AD" w:themeColor="accent3"/>
        <w:left w:val="single" w:sz="4" w:space="0" w:color="0085AD" w:themeColor="accent3"/>
        <w:bottom w:val="single" w:sz="4" w:space="0" w:color="0085AD" w:themeColor="accent3"/>
        <w:right w:val="single" w:sz="4" w:space="0" w:color="0085AD" w:themeColor="accent3"/>
      </w:tblBorders>
    </w:tblPr>
    <w:tblStylePr w:type="firstRow">
      <w:rPr>
        <w:b/>
        <w:bCs/>
        <w:color w:val="FFFFFF" w:themeColor="background1"/>
      </w:rPr>
      <w:tblPr/>
      <w:tcPr>
        <w:shd w:val="clear" w:color="auto" w:fill="0085AD" w:themeFill="accent3"/>
      </w:tcPr>
    </w:tblStylePr>
    <w:tblStylePr w:type="lastRow">
      <w:rPr>
        <w:b/>
        <w:bCs/>
      </w:rPr>
      <w:tblPr/>
      <w:tcPr>
        <w:tcBorders>
          <w:top w:val="double" w:sz="4" w:space="0" w:color="0085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5AD" w:themeColor="accent3"/>
          <w:right w:val="single" w:sz="4" w:space="0" w:color="0085AD" w:themeColor="accent3"/>
        </w:tcBorders>
      </w:tcPr>
    </w:tblStylePr>
    <w:tblStylePr w:type="band1Horz">
      <w:tblPr/>
      <w:tcPr>
        <w:tcBorders>
          <w:top w:val="single" w:sz="4" w:space="0" w:color="0085AD" w:themeColor="accent3"/>
          <w:bottom w:val="single" w:sz="4" w:space="0" w:color="0085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5AD" w:themeColor="accent3"/>
          <w:left w:val="nil"/>
        </w:tcBorders>
      </w:tcPr>
    </w:tblStylePr>
    <w:tblStylePr w:type="swCell">
      <w:tblPr/>
      <w:tcPr>
        <w:tcBorders>
          <w:top w:val="double" w:sz="4" w:space="0" w:color="0085AD" w:themeColor="accent3"/>
          <w:right w:val="nil"/>
        </w:tcBorders>
      </w:tcPr>
    </w:tblStylePr>
  </w:style>
  <w:style w:type="table" w:customStyle="1" w:styleId="ListTable3-Accent41">
    <w:name w:val="List Table 3 - Accent 41"/>
    <w:basedOn w:val="Tabel-Normal"/>
    <w:uiPriority w:val="99"/>
    <w:rsid w:val="00786CB2"/>
    <w:pPr>
      <w:spacing w:line="240" w:lineRule="auto"/>
    </w:pPr>
    <w:tblPr>
      <w:tblStyleRowBandSize w:val="1"/>
      <w:tblStyleColBandSize w:val="1"/>
      <w:tblBorders>
        <w:top w:val="single" w:sz="4" w:space="0" w:color="33B9C4" w:themeColor="accent4"/>
        <w:left w:val="single" w:sz="4" w:space="0" w:color="33B9C4" w:themeColor="accent4"/>
        <w:bottom w:val="single" w:sz="4" w:space="0" w:color="33B9C4" w:themeColor="accent4"/>
        <w:right w:val="single" w:sz="4" w:space="0" w:color="33B9C4" w:themeColor="accent4"/>
      </w:tblBorders>
    </w:tblPr>
    <w:tblStylePr w:type="firstRow">
      <w:rPr>
        <w:b/>
        <w:bCs/>
        <w:color w:val="FFFFFF" w:themeColor="background1"/>
      </w:rPr>
      <w:tblPr/>
      <w:tcPr>
        <w:shd w:val="clear" w:color="auto" w:fill="33B9C4" w:themeFill="accent4"/>
      </w:tcPr>
    </w:tblStylePr>
    <w:tblStylePr w:type="lastRow">
      <w:rPr>
        <w:b/>
        <w:bCs/>
      </w:rPr>
      <w:tblPr/>
      <w:tcPr>
        <w:tcBorders>
          <w:top w:val="double" w:sz="4" w:space="0" w:color="33B9C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B9C4" w:themeColor="accent4"/>
          <w:right w:val="single" w:sz="4" w:space="0" w:color="33B9C4" w:themeColor="accent4"/>
        </w:tcBorders>
      </w:tcPr>
    </w:tblStylePr>
    <w:tblStylePr w:type="band1Horz">
      <w:tblPr/>
      <w:tcPr>
        <w:tcBorders>
          <w:top w:val="single" w:sz="4" w:space="0" w:color="33B9C4" w:themeColor="accent4"/>
          <w:bottom w:val="single" w:sz="4" w:space="0" w:color="33B9C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B9C4" w:themeColor="accent4"/>
          <w:left w:val="nil"/>
        </w:tcBorders>
      </w:tcPr>
    </w:tblStylePr>
    <w:tblStylePr w:type="swCell">
      <w:tblPr/>
      <w:tcPr>
        <w:tcBorders>
          <w:top w:val="double" w:sz="4" w:space="0" w:color="33B9C4" w:themeColor="accent4"/>
          <w:right w:val="nil"/>
        </w:tcBorders>
      </w:tcPr>
    </w:tblStylePr>
  </w:style>
  <w:style w:type="table" w:customStyle="1" w:styleId="ListTable3-Accent51">
    <w:name w:val="List Table 3 - Accent 51"/>
    <w:basedOn w:val="Tabel-Normal"/>
    <w:uiPriority w:val="99"/>
    <w:rsid w:val="00786CB2"/>
    <w:pPr>
      <w:spacing w:line="240" w:lineRule="auto"/>
    </w:pPr>
    <w:tblPr>
      <w:tblStyleRowBandSize w:val="1"/>
      <w:tblStyleColBandSize w:val="1"/>
      <w:tblBorders>
        <w:top w:val="single" w:sz="4" w:space="0" w:color="ABBC38" w:themeColor="accent5"/>
        <w:left w:val="single" w:sz="4" w:space="0" w:color="ABBC38" w:themeColor="accent5"/>
        <w:bottom w:val="single" w:sz="4" w:space="0" w:color="ABBC38" w:themeColor="accent5"/>
        <w:right w:val="single" w:sz="4" w:space="0" w:color="ABBC38" w:themeColor="accent5"/>
      </w:tblBorders>
    </w:tblPr>
    <w:tblStylePr w:type="firstRow">
      <w:rPr>
        <w:b/>
        <w:bCs/>
        <w:color w:val="FFFFFF" w:themeColor="background1"/>
      </w:rPr>
      <w:tblPr/>
      <w:tcPr>
        <w:shd w:val="clear" w:color="auto" w:fill="ABBC38" w:themeFill="accent5"/>
      </w:tcPr>
    </w:tblStylePr>
    <w:tblStylePr w:type="lastRow">
      <w:rPr>
        <w:b/>
        <w:bCs/>
      </w:rPr>
      <w:tblPr/>
      <w:tcPr>
        <w:tcBorders>
          <w:top w:val="double" w:sz="4" w:space="0" w:color="ABBC3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BC38" w:themeColor="accent5"/>
          <w:right w:val="single" w:sz="4" w:space="0" w:color="ABBC38" w:themeColor="accent5"/>
        </w:tcBorders>
      </w:tcPr>
    </w:tblStylePr>
    <w:tblStylePr w:type="band1Horz">
      <w:tblPr/>
      <w:tcPr>
        <w:tcBorders>
          <w:top w:val="single" w:sz="4" w:space="0" w:color="ABBC38" w:themeColor="accent5"/>
          <w:bottom w:val="single" w:sz="4" w:space="0" w:color="ABBC3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BC38" w:themeColor="accent5"/>
          <w:left w:val="nil"/>
        </w:tcBorders>
      </w:tcPr>
    </w:tblStylePr>
    <w:tblStylePr w:type="swCell">
      <w:tblPr/>
      <w:tcPr>
        <w:tcBorders>
          <w:top w:val="double" w:sz="4" w:space="0" w:color="ABBC38" w:themeColor="accent5"/>
          <w:right w:val="nil"/>
        </w:tcBorders>
      </w:tcPr>
    </w:tblStylePr>
  </w:style>
  <w:style w:type="table" w:customStyle="1" w:styleId="ListTable3-Accent61">
    <w:name w:val="List Table 3 - Accent 61"/>
    <w:basedOn w:val="Tabel-Normal"/>
    <w:uiPriority w:val="99"/>
    <w:rsid w:val="00786CB2"/>
    <w:pPr>
      <w:spacing w:line="240" w:lineRule="auto"/>
    </w:pPr>
    <w:tblPr>
      <w:tblStyleRowBandSize w:val="1"/>
      <w:tblStyleColBandSize w:val="1"/>
      <w:tblBorders>
        <w:top w:val="single" w:sz="4" w:space="0" w:color="EFDB6C" w:themeColor="accent6"/>
        <w:left w:val="single" w:sz="4" w:space="0" w:color="EFDB6C" w:themeColor="accent6"/>
        <w:bottom w:val="single" w:sz="4" w:space="0" w:color="EFDB6C" w:themeColor="accent6"/>
        <w:right w:val="single" w:sz="4" w:space="0" w:color="EFDB6C" w:themeColor="accent6"/>
      </w:tblBorders>
    </w:tblPr>
    <w:tblStylePr w:type="firstRow">
      <w:rPr>
        <w:b/>
        <w:bCs/>
        <w:color w:val="FFFFFF" w:themeColor="background1"/>
      </w:rPr>
      <w:tblPr/>
      <w:tcPr>
        <w:shd w:val="clear" w:color="auto" w:fill="EFDB6C" w:themeFill="accent6"/>
      </w:tcPr>
    </w:tblStylePr>
    <w:tblStylePr w:type="lastRow">
      <w:rPr>
        <w:b/>
        <w:bCs/>
      </w:rPr>
      <w:tblPr/>
      <w:tcPr>
        <w:tcBorders>
          <w:top w:val="double" w:sz="4" w:space="0" w:color="EFDB6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DB6C" w:themeColor="accent6"/>
          <w:right w:val="single" w:sz="4" w:space="0" w:color="EFDB6C" w:themeColor="accent6"/>
        </w:tcBorders>
      </w:tcPr>
    </w:tblStylePr>
    <w:tblStylePr w:type="band1Horz">
      <w:tblPr/>
      <w:tcPr>
        <w:tcBorders>
          <w:top w:val="single" w:sz="4" w:space="0" w:color="EFDB6C" w:themeColor="accent6"/>
          <w:bottom w:val="single" w:sz="4" w:space="0" w:color="EFDB6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DB6C" w:themeColor="accent6"/>
          <w:left w:val="nil"/>
        </w:tcBorders>
      </w:tcPr>
    </w:tblStylePr>
    <w:tblStylePr w:type="swCell">
      <w:tblPr/>
      <w:tcPr>
        <w:tcBorders>
          <w:top w:val="double" w:sz="4" w:space="0" w:color="EFDB6C" w:themeColor="accent6"/>
          <w:right w:val="nil"/>
        </w:tcBorders>
      </w:tcPr>
    </w:tblStylePr>
  </w:style>
  <w:style w:type="table" w:customStyle="1" w:styleId="ListTable41">
    <w:name w:val="List Table 41"/>
    <w:basedOn w:val="Tabel-Normal"/>
    <w:uiPriority w:val="99"/>
    <w:rsid w:val="00786CB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rsid w:val="00786CB2"/>
    <w:pPr>
      <w:spacing w:line="240" w:lineRule="auto"/>
    </w:pPr>
    <w:tblPr>
      <w:tblStyleRowBandSize w:val="1"/>
      <w:tblStyleColBandSize w:val="1"/>
      <w:tblBorders>
        <w:top w:val="single" w:sz="4" w:space="0" w:color="1EFF9A" w:themeColor="accent1" w:themeTint="99"/>
        <w:left w:val="single" w:sz="4" w:space="0" w:color="1EFF9A" w:themeColor="accent1" w:themeTint="99"/>
        <w:bottom w:val="single" w:sz="4" w:space="0" w:color="1EFF9A" w:themeColor="accent1" w:themeTint="99"/>
        <w:right w:val="single" w:sz="4" w:space="0" w:color="1EFF9A" w:themeColor="accent1" w:themeTint="99"/>
        <w:insideH w:val="single" w:sz="4" w:space="0" w:color="1EFF9A" w:themeColor="accent1" w:themeTint="99"/>
      </w:tblBorders>
    </w:tblPr>
    <w:tblStylePr w:type="firstRow">
      <w:rPr>
        <w:b/>
        <w:bCs/>
        <w:color w:val="FFFFFF" w:themeColor="background1"/>
      </w:rPr>
      <w:tblPr/>
      <w:tcPr>
        <w:tcBorders>
          <w:top w:val="single" w:sz="4" w:space="0" w:color="00874B" w:themeColor="accent1"/>
          <w:left w:val="single" w:sz="4" w:space="0" w:color="00874B" w:themeColor="accent1"/>
          <w:bottom w:val="single" w:sz="4" w:space="0" w:color="00874B" w:themeColor="accent1"/>
          <w:right w:val="single" w:sz="4" w:space="0" w:color="00874B" w:themeColor="accent1"/>
          <w:insideH w:val="nil"/>
        </w:tcBorders>
        <w:shd w:val="clear" w:color="auto" w:fill="00874B" w:themeFill="accent1"/>
      </w:tcPr>
    </w:tblStylePr>
    <w:tblStylePr w:type="lastRow">
      <w:rPr>
        <w:b/>
        <w:bCs/>
      </w:rPr>
      <w:tblPr/>
      <w:tcPr>
        <w:tcBorders>
          <w:top w:val="double" w:sz="4" w:space="0" w:color="1EFF9A" w:themeColor="accent1" w:themeTint="99"/>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4-Accent21">
    <w:name w:val="List Table 4 - Accent 21"/>
    <w:basedOn w:val="Tabel-Normal"/>
    <w:uiPriority w:val="99"/>
    <w:rsid w:val="00786CB2"/>
    <w:pPr>
      <w:spacing w:line="240" w:lineRule="auto"/>
    </w:pPr>
    <w:tblPr>
      <w:tblStyleRowBandSize w:val="1"/>
      <w:tblStyleColBandSize w:val="1"/>
      <w:tblBorders>
        <w:top w:val="single" w:sz="4" w:space="0" w:color="00E9B8" w:themeColor="accent2" w:themeTint="99"/>
        <w:left w:val="single" w:sz="4" w:space="0" w:color="00E9B8" w:themeColor="accent2" w:themeTint="99"/>
        <w:bottom w:val="single" w:sz="4" w:space="0" w:color="00E9B8" w:themeColor="accent2" w:themeTint="99"/>
        <w:right w:val="single" w:sz="4" w:space="0" w:color="00E9B8" w:themeColor="accent2" w:themeTint="99"/>
        <w:insideH w:val="single" w:sz="4" w:space="0" w:color="00E9B8" w:themeColor="accent2" w:themeTint="99"/>
      </w:tblBorders>
    </w:tblPr>
    <w:tblStylePr w:type="firstRow">
      <w:rPr>
        <w:b/>
        <w:bCs/>
        <w:color w:val="FFFFFF" w:themeColor="background1"/>
      </w:rPr>
      <w:tblPr/>
      <w:tcPr>
        <w:tcBorders>
          <w:top w:val="single" w:sz="4" w:space="0" w:color="003127" w:themeColor="accent2"/>
          <w:left w:val="single" w:sz="4" w:space="0" w:color="003127" w:themeColor="accent2"/>
          <w:bottom w:val="single" w:sz="4" w:space="0" w:color="003127" w:themeColor="accent2"/>
          <w:right w:val="single" w:sz="4" w:space="0" w:color="003127" w:themeColor="accent2"/>
          <w:insideH w:val="nil"/>
        </w:tcBorders>
        <w:shd w:val="clear" w:color="auto" w:fill="003127" w:themeFill="accent2"/>
      </w:tcPr>
    </w:tblStylePr>
    <w:tblStylePr w:type="lastRow">
      <w:rPr>
        <w:b/>
        <w:bCs/>
      </w:rPr>
      <w:tblPr/>
      <w:tcPr>
        <w:tcBorders>
          <w:top w:val="double" w:sz="4" w:space="0" w:color="00E9B8" w:themeColor="accent2" w:themeTint="99"/>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4-Accent31">
    <w:name w:val="List Table 4 - Accent 31"/>
    <w:basedOn w:val="Tabel-Normal"/>
    <w:uiPriority w:val="99"/>
    <w:rsid w:val="00786CB2"/>
    <w:pPr>
      <w:spacing w:line="240" w:lineRule="auto"/>
    </w:pPr>
    <w:tblPr>
      <w:tblStyleRowBandSize w:val="1"/>
      <w:tblStyleColBandSize w:val="1"/>
      <w:tblBorders>
        <w:top w:val="single" w:sz="4" w:space="0" w:color="34D0FF" w:themeColor="accent3" w:themeTint="99"/>
        <w:left w:val="single" w:sz="4" w:space="0" w:color="34D0FF" w:themeColor="accent3" w:themeTint="99"/>
        <w:bottom w:val="single" w:sz="4" w:space="0" w:color="34D0FF" w:themeColor="accent3" w:themeTint="99"/>
        <w:right w:val="single" w:sz="4" w:space="0" w:color="34D0FF" w:themeColor="accent3" w:themeTint="99"/>
        <w:insideH w:val="single" w:sz="4" w:space="0" w:color="34D0FF" w:themeColor="accent3" w:themeTint="99"/>
      </w:tblBorders>
    </w:tblPr>
    <w:tblStylePr w:type="firstRow">
      <w:rPr>
        <w:b/>
        <w:bCs/>
        <w:color w:val="FFFFFF" w:themeColor="background1"/>
      </w:rPr>
      <w:tblPr/>
      <w:tcPr>
        <w:tcBorders>
          <w:top w:val="single" w:sz="4" w:space="0" w:color="0085AD" w:themeColor="accent3"/>
          <w:left w:val="single" w:sz="4" w:space="0" w:color="0085AD" w:themeColor="accent3"/>
          <w:bottom w:val="single" w:sz="4" w:space="0" w:color="0085AD" w:themeColor="accent3"/>
          <w:right w:val="single" w:sz="4" w:space="0" w:color="0085AD" w:themeColor="accent3"/>
          <w:insideH w:val="nil"/>
        </w:tcBorders>
        <w:shd w:val="clear" w:color="auto" w:fill="0085AD" w:themeFill="accent3"/>
      </w:tcPr>
    </w:tblStylePr>
    <w:tblStylePr w:type="lastRow">
      <w:rPr>
        <w:b/>
        <w:bCs/>
      </w:rPr>
      <w:tblPr/>
      <w:tcPr>
        <w:tcBorders>
          <w:top w:val="double" w:sz="4" w:space="0" w:color="34D0FF" w:themeColor="accent3" w:themeTint="99"/>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4-Accent41">
    <w:name w:val="List Table 4 - Accent 41"/>
    <w:basedOn w:val="Tabel-Normal"/>
    <w:uiPriority w:val="99"/>
    <w:rsid w:val="00786CB2"/>
    <w:pPr>
      <w:spacing w:line="240" w:lineRule="auto"/>
    </w:pPr>
    <w:tblPr>
      <w:tblStyleRowBandSize w:val="1"/>
      <w:tblStyleColBandSize w:val="1"/>
      <w:tblBorders>
        <w:top w:val="single" w:sz="4" w:space="0" w:color="81D7DE" w:themeColor="accent4" w:themeTint="99"/>
        <w:left w:val="single" w:sz="4" w:space="0" w:color="81D7DE" w:themeColor="accent4" w:themeTint="99"/>
        <w:bottom w:val="single" w:sz="4" w:space="0" w:color="81D7DE" w:themeColor="accent4" w:themeTint="99"/>
        <w:right w:val="single" w:sz="4" w:space="0" w:color="81D7DE" w:themeColor="accent4" w:themeTint="99"/>
        <w:insideH w:val="single" w:sz="4" w:space="0" w:color="81D7DE" w:themeColor="accent4" w:themeTint="99"/>
      </w:tblBorders>
    </w:tblPr>
    <w:tblStylePr w:type="firstRow">
      <w:rPr>
        <w:b/>
        <w:bCs/>
        <w:color w:val="FFFFFF" w:themeColor="background1"/>
      </w:rPr>
      <w:tblPr/>
      <w:tcPr>
        <w:tcBorders>
          <w:top w:val="single" w:sz="4" w:space="0" w:color="33B9C4" w:themeColor="accent4"/>
          <w:left w:val="single" w:sz="4" w:space="0" w:color="33B9C4" w:themeColor="accent4"/>
          <w:bottom w:val="single" w:sz="4" w:space="0" w:color="33B9C4" w:themeColor="accent4"/>
          <w:right w:val="single" w:sz="4" w:space="0" w:color="33B9C4" w:themeColor="accent4"/>
          <w:insideH w:val="nil"/>
        </w:tcBorders>
        <w:shd w:val="clear" w:color="auto" w:fill="33B9C4" w:themeFill="accent4"/>
      </w:tcPr>
    </w:tblStylePr>
    <w:tblStylePr w:type="lastRow">
      <w:rPr>
        <w:b/>
        <w:bCs/>
      </w:rPr>
      <w:tblPr/>
      <w:tcPr>
        <w:tcBorders>
          <w:top w:val="double" w:sz="4" w:space="0" w:color="81D7DE" w:themeColor="accent4" w:themeTint="99"/>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4-Accent51">
    <w:name w:val="List Table 4 - Accent 51"/>
    <w:basedOn w:val="Tabel-Normal"/>
    <w:uiPriority w:val="99"/>
    <w:rsid w:val="00786CB2"/>
    <w:pPr>
      <w:spacing w:line="240" w:lineRule="auto"/>
    </w:pPr>
    <w:tblPr>
      <w:tblStyleRowBandSize w:val="1"/>
      <w:tblStyleColBandSize w:val="1"/>
      <w:tblBorders>
        <w:top w:val="single" w:sz="4" w:space="0" w:color="CFDA84" w:themeColor="accent5" w:themeTint="99"/>
        <w:left w:val="single" w:sz="4" w:space="0" w:color="CFDA84" w:themeColor="accent5" w:themeTint="99"/>
        <w:bottom w:val="single" w:sz="4" w:space="0" w:color="CFDA84" w:themeColor="accent5" w:themeTint="99"/>
        <w:right w:val="single" w:sz="4" w:space="0" w:color="CFDA84" w:themeColor="accent5" w:themeTint="99"/>
        <w:insideH w:val="single" w:sz="4" w:space="0" w:color="CFDA84" w:themeColor="accent5" w:themeTint="99"/>
      </w:tblBorders>
    </w:tblPr>
    <w:tblStylePr w:type="firstRow">
      <w:rPr>
        <w:b/>
        <w:bCs/>
        <w:color w:val="FFFFFF" w:themeColor="background1"/>
      </w:rPr>
      <w:tblPr/>
      <w:tcPr>
        <w:tcBorders>
          <w:top w:val="single" w:sz="4" w:space="0" w:color="ABBC38" w:themeColor="accent5"/>
          <w:left w:val="single" w:sz="4" w:space="0" w:color="ABBC38" w:themeColor="accent5"/>
          <w:bottom w:val="single" w:sz="4" w:space="0" w:color="ABBC38" w:themeColor="accent5"/>
          <w:right w:val="single" w:sz="4" w:space="0" w:color="ABBC38" w:themeColor="accent5"/>
          <w:insideH w:val="nil"/>
        </w:tcBorders>
        <w:shd w:val="clear" w:color="auto" w:fill="ABBC38" w:themeFill="accent5"/>
      </w:tcPr>
    </w:tblStylePr>
    <w:tblStylePr w:type="lastRow">
      <w:rPr>
        <w:b/>
        <w:bCs/>
      </w:rPr>
      <w:tblPr/>
      <w:tcPr>
        <w:tcBorders>
          <w:top w:val="double" w:sz="4" w:space="0" w:color="CFDA84" w:themeColor="accent5" w:themeTint="99"/>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4-Accent61">
    <w:name w:val="List Table 4 - Accent 61"/>
    <w:basedOn w:val="Tabel-Normal"/>
    <w:uiPriority w:val="99"/>
    <w:rsid w:val="00786CB2"/>
    <w:pPr>
      <w:spacing w:line="240" w:lineRule="auto"/>
    </w:pPr>
    <w:tblPr>
      <w:tblStyleRowBandSize w:val="1"/>
      <w:tblStyleColBandSize w:val="1"/>
      <w:tblBorders>
        <w:top w:val="single" w:sz="4" w:space="0" w:color="F5E9A6" w:themeColor="accent6" w:themeTint="99"/>
        <w:left w:val="single" w:sz="4" w:space="0" w:color="F5E9A6" w:themeColor="accent6" w:themeTint="99"/>
        <w:bottom w:val="single" w:sz="4" w:space="0" w:color="F5E9A6" w:themeColor="accent6" w:themeTint="99"/>
        <w:right w:val="single" w:sz="4" w:space="0" w:color="F5E9A6" w:themeColor="accent6" w:themeTint="99"/>
        <w:insideH w:val="single" w:sz="4" w:space="0" w:color="F5E9A6" w:themeColor="accent6" w:themeTint="99"/>
      </w:tblBorders>
    </w:tblPr>
    <w:tblStylePr w:type="firstRow">
      <w:rPr>
        <w:b/>
        <w:bCs/>
        <w:color w:val="FFFFFF" w:themeColor="background1"/>
      </w:rPr>
      <w:tblPr/>
      <w:tcPr>
        <w:tcBorders>
          <w:top w:val="single" w:sz="4" w:space="0" w:color="EFDB6C" w:themeColor="accent6"/>
          <w:left w:val="single" w:sz="4" w:space="0" w:color="EFDB6C" w:themeColor="accent6"/>
          <w:bottom w:val="single" w:sz="4" w:space="0" w:color="EFDB6C" w:themeColor="accent6"/>
          <w:right w:val="single" w:sz="4" w:space="0" w:color="EFDB6C" w:themeColor="accent6"/>
          <w:insideH w:val="nil"/>
        </w:tcBorders>
        <w:shd w:val="clear" w:color="auto" w:fill="EFDB6C" w:themeFill="accent6"/>
      </w:tcPr>
    </w:tblStylePr>
    <w:tblStylePr w:type="lastRow">
      <w:rPr>
        <w:b/>
        <w:bCs/>
      </w:rPr>
      <w:tblPr/>
      <w:tcPr>
        <w:tcBorders>
          <w:top w:val="double" w:sz="4" w:space="0" w:color="F5E9A6" w:themeColor="accent6" w:themeTint="99"/>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5Dark1">
    <w:name w:val="List Table 5 Dark1"/>
    <w:basedOn w:val="Tabel-Normal"/>
    <w:uiPriority w:val="99"/>
    <w:rsid w:val="00786CB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rsid w:val="00786CB2"/>
    <w:pPr>
      <w:spacing w:line="240" w:lineRule="auto"/>
    </w:pPr>
    <w:rPr>
      <w:color w:val="FFFFFF" w:themeColor="background1"/>
    </w:rPr>
    <w:tblPr>
      <w:tblStyleRowBandSize w:val="1"/>
      <w:tblStyleColBandSize w:val="1"/>
      <w:tblBorders>
        <w:top w:val="single" w:sz="24" w:space="0" w:color="00874B" w:themeColor="accent1"/>
        <w:left w:val="single" w:sz="24" w:space="0" w:color="00874B" w:themeColor="accent1"/>
        <w:bottom w:val="single" w:sz="24" w:space="0" w:color="00874B" w:themeColor="accent1"/>
        <w:right w:val="single" w:sz="24" w:space="0" w:color="00874B" w:themeColor="accent1"/>
      </w:tblBorders>
    </w:tblPr>
    <w:tcPr>
      <w:shd w:val="clear" w:color="auto" w:fill="0087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rsid w:val="00786CB2"/>
    <w:pPr>
      <w:spacing w:line="240" w:lineRule="auto"/>
    </w:pPr>
    <w:rPr>
      <w:color w:val="FFFFFF" w:themeColor="background1"/>
    </w:rPr>
    <w:tblPr>
      <w:tblStyleRowBandSize w:val="1"/>
      <w:tblStyleColBandSize w:val="1"/>
      <w:tblBorders>
        <w:top w:val="single" w:sz="24" w:space="0" w:color="003127" w:themeColor="accent2"/>
        <w:left w:val="single" w:sz="24" w:space="0" w:color="003127" w:themeColor="accent2"/>
        <w:bottom w:val="single" w:sz="24" w:space="0" w:color="003127" w:themeColor="accent2"/>
        <w:right w:val="single" w:sz="24" w:space="0" w:color="003127" w:themeColor="accent2"/>
      </w:tblBorders>
    </w:tblPr>
    <w:tcPr>
      <w:shd w:val="clear" w:color="auto" w:fill="0031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rsid w:val="00786CB2"/>
    <w:pPr>
      <w:spacing w:line="240" w:lineRule="auto"/>
    </w:pPr>
    <w:rPr>
      <w:color w:val="FFFFFF" w:themeColor="background1"/>
    </w:rPr>
    <w:tblPr>
      <w:tblStyleRowBandSize w:val="1"/>
      <w:tblStyleColBandSize w:val="1"/>
      <w:tblBorders>
        <w:top w:val="single" w:sz="24" w:space="0" w:color="0085AD" w:themeColor="accent3"/>
        <w:left w:val="single" w:sz="24" w:space="0" w:color="0085AD" w:themeColor="accent3"/>
        <w:bottom w:val="single" w:sz="24" w:space="0" w:color="0085AD" w:themeColor="accent3"/>
        <w:right w:val="single" w:sz="24" w:space="0" w:color="0085AD" w:themeColor="accent3"/>
      </w:tblBorders>
    </w:tblPr>
    <w:tcPr>
      <w:shd w:val="clear" w:color="auto" w:fill="0085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rsid w:val="00786CB2"/>
    <w:pPr>
      <w:spacing w:line="240" w:lineRule="auto"/>
    </w:pPr>
    <w:rPr>
      <w:color w:val="FFFFFF" w:themeColor="background1"/>
    </w:rPr>
    <w:tblPr>
      <w:tblStyleRowBandSize w:val="1"/>
      <w:tblStyleColBandSize w:val="1"/>
      <w:tblBorders>
        <w:top w:val="single" w:sz="24" w:space="0" w:color="33B9C4" w:themeColor="accent4"/>
        <w:left w:val="single" w:sz="24" w:space="0" w:color="33B9C4" w:themeColor="accent4"/>
        <w:bottom w:val="single" w:sz="24" w:space="0" w:color="33B9C4" w:themeColor="accent4"/>
        <w:right w:val="single" w:sz="24" w:space="0" w:color="33B9C4" w:themeColor="accent4"/>
      </w:tblBorders>
    </w:tblPr>
    <w:tcPr>
      <w:shd w:val="clear" w:color="auto" w:fill="33B9C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rsid w:val="00786CB2"/>
    <w:pPr>
      <w:spacing w:line="240" w:lineRule="auto"/>
    </w:pPr>
    <w:rPr>
      <w:color w:val="FFFFFF" w:themeColor="background1"/>
    </w:rPr>
    <w:tblPr>
      <w:tblStyleRowBandSize w:val="1"/>
      <w:tblStyleColBandSize w:val="1"/>
      <w:tblBorders>
        <w:top w:val="single" w:sz="24" w:space="0" w:color="ABBC38" w:themeColor="accent5"/>
        <w:left w:val="single" w:sz="24" w:space="0" w:color="ABBC38" w:themeColor="accent5"/>
        <w:bottom w:val="single" w:sz="24" w:space="0" w:color="ABBC38" w:themeColor="accent5"/>
        <w:right w:val="single" w:sz="24" w:space="0" w:color="ABBC38" w:themeColor="accent5"/>
      </w:tblBorders>
    </w:tblPr>
    <w:tcPr>
      <w:shd w:val="clear" w:color="auto" w:fill="ABBC3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rsid w:val="00786CB2"/>
    <w:pPr>
      <w:spacing w:line="240" w:lineRule="auto"/>
    </w:pPr>
    <w:rPr>
      <w:color w:val="FFFFFF" w:themeColor="background1"/>
    </w:rPr>
    <w:tblPr>
      <w:tblStyleRowBandSize w:val="1"/>
      <w:tblStyleColBandSize w:val="1"/>
      <w:tblBorders>
        <w:top w:val="single" w:sz="24" w:space="0" w:color="EFDB6C" w:themeColor="accent6"/>
        <w:left w:val="single" w:sz="24" w:space="0" w:color="EFDB6C" w:themeColor="accent6"/>
        <w:bottom w:val="single" w:sz="24" w:space="0" w:color="EFDB6C" w:themeColor="accent6"/>
        <w:right w:val="single" w:sz="24" w:space="0" w:color="EFDB6C" w:themeColor="accent6"/>
      </w:tblBorders>
    </w:tblPr>
    <w:tcPr>
      <w:shd w:val="clear" w:color="auto" w:fill="EFDB6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rsid w:val="00786CB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rsid w:val="00786CB2"/>
    <w:pPr>
      <w:spacing w:line="240" w:lineRule="auto"/>
    </w:pPr>
    <w:rPr>
      <w:color w:val="006537" w:themeColor="accent1" w:themeShade="BF"/>
    </w:rPr>
    <w:tblPr>
      <w:tblStyleRowBandSize w:val="1"/>
      <w:tblStyleColBandSize w:val="1"/>
      <w:tblBorders>
        <w:top w:val="single" w:sz="4" w:space="0" w:color="00874B" w:themeColor="accent1"/>
        <w:bottom w:val="single" w:sz="4" w:space="0" w:color="00874B" w:themeColor="accent1"/>
      </w:tblBorders>
    </w:tblPr>
    <w:tblStylePr w:type="firstRow">
      <w:rPr>
        <w:b/>
        <w:bCs/>
      </w:rPr>
      <w:tblPr/>
      <w:tcPr>
        <w:tcBorders>
          <w:bottom w:val="single" w:sz="4" w:space="0" w:color="00874B" w:themeColor="accent1"/>
        </w:tcBorders>
      </w:tcPr>
    </w:tblStylePr>
    <w:tblStylePr w:type="lastRow">
      <w:rPr>
        <w:b/>
        <w:bCs/>
      </w:rPr>
      <w:tblPr/>
      <w:tcPr>
        <w:tcBorders>
          <w:top w:val="double" w:sz="4" w:space="0" w:color="00874B" w:themeColor="accent1"/>
        </w:tcBorders>
      </w:tcPr>
    </w:tblStylePr>
    <w:tblStylePr w:type="firstCol">
      <w:rPr>
        <w:b/>
        <w:bCs/>
      </w:rPr>
    </w:tblStylePr>
    <w:tblStylePr w:type="lastCol">
      <w:rPr>
        <w:b/>
        <w:bCs/>
      </w:rPr>
    </w:tblStylePr>
    <w:tblStylePr w:type="band1Vert">
      <w:tblPr/>
      <w:tcPr>
        <w:shd w:val="clear" w:color="auto" w:fill="B4FFDD" w:themeFill="accent1" w:themeFillTint="33"/>
      </w:tcPr>
    </w:tblStylePr>
    <w:tblStylePr w:type="band1Horz">
      <w:tblPr/>
      <w:tcPr>
        <w:shd w:val="clear" w:color="auto" w:fill="B4FFDD" w:themeFill="accent1" w:themeFillTint="33"/>
      </w:tcPr>
    </w:tblStylePr>
  </w:style>
  <w:style w:type="table" w:customStyle="1" w:styleId="ListTable6Colorful-Accent21">
    <w:name w:val="List Table 6 Colorful - Accent 21"/>
    <w:basedOn w:val="Tabel-Normal"/>
    <w:uiPriority w:val="99"/>
    <w:rsid w:val="00786CB2"/>
    <w:pPr>
      <w:spacing w:line="240" w:lineRule="auto"/>
    </w:pPr>
    <w:rPr>
      <w:color w:val="00241D" w:themeColor="accent2" w:themeShade="BF"/>
    </w:rPr>
    <w:tblPr>
      <w:tblStyleRowBandSize w:val="1"/>
      <w:tblStyleColBandSize w:val="1"/>
      <w:tblBorders>
        <w:top w:val="single" w:sz="4" w:space="0" w:color="003127" w:themeColor="accent2"/>
        <w:bottom w:val="single" w:sz="4" w:space="0" w:color="003127" w:themeColor="accent2"/>
      </w:tblBorders>
    </w:tblPr>
    <w:tblStylePr w:type="firstRow">
      <w:rPr>
        <w:b/>
        <w:bCs/>
      </w:rPr>
      <w:tblPr/>
      <w:tcPr>
        <w:tcBorders>
          <w:bottom w:val="single" w:sz="4" w:space="0" w:color="003127" w:themeColor="accent2"/>
        </w:tcBorders>
      </w:tcPr>
    </w:tblStylePr>
    <w:tblStylePr w:type="lastRow">
      <w:rPr>
        <w:b/>
        <w:bCs/>
      </w:rPr>
      <w:tblPr/>
      <w:tcPr>
        <w:tcBorders>
          <w:top w:val="double" w:sz="4" w:space="0" w:color="003127" w:themeColor="accent2"/>
        </w:tcBorders>
      </w:tcPr>
    </w:tblStylePr>
    <w:tblStylePr w:type="firstCol">
      <w:rPr>
        <w:b/>
        <w:bCs/>
      </w:rPr>
    </w:tblStylePr>
    <w:tblStylePr w:type="lastCol">
      <w:rPr>
        <w:b/>
        <w:bCs/>
      </w:rPr>
    </w:tblStylePr>
    <w:tblStylePr w:type="band1Vert">
      <w:tblPr/>
      <w:tcPr>
        <w:shd w:val="clear" w:color="auto" w:fill="A2FFEB" w:themeFill="accent2" w:themeFillTint="33"/>
      </w:tcPr>
    </w:tblStylePr>
    <w:tblStylePr w:type="band1Horz">
      <w:tblPr/>
      <w:tcPr>
        <w:shd w:val="clear" w:color="auto" w:fill="A2FFEB" w:themeFill="accent2" w:themeFillTint="33"/>
      </w:tcPr>
    </w:tblStylePr>
  </w:style>
  <w:style w:type="table" w:customStyle="1" w:styleId="ListTable6Colorful-Accent31">
    <w:name w:val="List Table 6 Colorful - Accent 31"/>
    <w:basedOn w:val="Tabel-Normal"/>
    <w:uiPriority w:val="99"/>
    <w:rsid w:val="00786CB2"/>
    <w:pPr>
      <w:spacing w:line="240" w:lineRule="auto"/>
    </w:pPr>
    <w:rPr>
      <w:color w:val="006381" w:themeColor="accent3" w:themeShade="BF"/>
    </w:rPr>
    <w:tblPr>
      <w:tblStyleRowBandSize w:val="1"/>
      <w:tblStyleColBandSize w:val="1"/>
      <w:tblBorders>
        <w:top w:val="single" w:sz="4" w:space="0" w:color="0085AD" w:themeColor="accent3"/>
        <w:bottom w:val="single" w:sz="4" w:space="0" w:color="0085AD" w:themeColor="accent3"/>
      </w:tblBorders>
    </w:tblPr>
    <w:tblStylePr w:type="firstRow">
      <w:rPr>
        <w:b/>
        <w:bCs/>
      </w:rPr>
      <w:tblPr/>
      <w:tcPr>
        <w:tcBorders>
          <w:bottom w:val="single" w:sz="4" w:space="0" w:color="0085AD" w:themeColor="accent3"/>
        </w:tcBorders>
      </w:tcPr>
    </w:tblStylePr>
    <w:tblStylePr w:type="lastRow">
      <w:rPr>
        <w:b/>
        <w:bCs/>
      </w:rPr>
      <w:tblPr/>
      <w:tcPr>
        <w:tcBorders>
          <w:top w:val="double" w:sz="4" w:space="0" w:color="0085AD" w:themeColor="accent3"/>
        </w:tcBorders>
      </w:tcPr>
    </w:tblStylePr>
    <w:tblStylePr w:type="firstCol">
      <w:rPr>
        <w:b/>
        <w:bCs/>
      </w:rPr>
    </w:tblStylePr>
    <w:tblStylePr w:type="lastCol">
      <w:rPr>
        <w:b/>
        <w:bCs/>
      </w:rPr>
    </w:tblStylePr>
    <w:tblStylePr w:type="band1Vert">
      <w:tblPr/>
      <w:tcPr>
        <w:shd w:val="clear" w:color="auto" w:fill="BBEFFF" w:themeFill="accent3" w:themeFillTint="33"/>
      </w:tcPr>
    </w:tblStylePr>
    <w:tblStylePr w:type="band1Horz">
      <w:tblPr/>
      <w:tcPr>
        <w:shd w:val="clear" w:color="auto" w:fill="BBEFFF" w:themeFill="accent3" w:themeFillTint="33"/>
      </w:tcPr>
    </w:tblStylePr>
  </w:style>
  <w:style w:type="table" w:customStyle="1" w:styleId="ListTable6Colorful-Accent41">
    <w:name w:val="List Table 6 Colorful - Accent 41"/>
    <w:basedOn w:val="Tabel-Normal"/>
    <w:uiPriority w:val="99"/>
    <w:rsid w:val="00786CB2"/>
    <w:pPr>
      <w:spacing w:line="240" w:lineRule="auto"/>
    </w:pPr>
    <w:rPr>
      <w:color w:val="268A92" w:themeColor="accent4" w:themeShade="BF"/>
    </w:rPr>
    <w:tblPr>
      <w:tblStyleRowBandSize w:val="1"/>
      <w:tblStyleColBandSize w:val="1"/>
      <w:tblBorders>
        <w:top w:val="single" w:sz="4" w:space="0" w:color="33B9C4" w:themeColor="accent4"/>
        <w:bottom w:val="single" w:sz="4" w:space="0" w:color="33B9C4" w:themeColor="accent4"/>
      </w:tblBorders>
    </w:tblPr>
    <w:tblStylePr w:type="firstRow">
      <w:rPr>
        <w:b/>
        <w:bCs/>
      </w:rPr>
      <w:tblPr/>
      <w:tcPr>
        <w:tcBorders>
          <w:bottom w:val="single" w:sz="4" w:space="0" w:color="33B9C4" w:themeColor="accent4"/>
        </w:tcBorders>
      </w:tcPr>
    </w:tblStylePr>
    <w:tblStylePr w:type="lastRow">
      <w:rPr>
        <w:b/>
        <w:bCs/>
      </w:rPr>
      <w:tblPr/>
      <w:tcPr>
        <w:tcBorders>
          <w:top w:val="double" w:sz="4" w:space="0" w:color="33B9C4" w:themeColor="accent4"/>
        </w:tcBorders>
      </w:tcPr>
    </w:tblStylePr>
    <w:tblStylePr w:type="firstCol">
      <w:rPr>
        <w:b/>
        <w:bCs/>
      </w:rPr>
    </w:tblStylePr>
    <w:tblStylePr w:type="lastCol">
      <w:rPr>
        <w:b/>
        <w:bCs/>
      </w:rPr>
    </w:tblStylePr>
    <w:tblStylePr w:type="band1Vert">
      <w:tblPr/>
      <w:tcPr>
        <w:shd w:val="clear" w:color="auto" w:fill="D5F1F4" w:themeFill="accent4" w:themeFillTint="33"/>
      </w:tcPr>
    </w:tblStylePr>
    <w:tblStylePr w:type="band1Horz">
      <w:tblPr/>
      <w:tcPr>
        <w:shd w:val="clear" w:color="auto" w:fill="D5F1F4" w:themeFill="accent4" w:themeFillTint="33"/>
      </w:tcPr>
    </w:tblStylePr>
  </w:style>
  <w:style w:type="table" w:customStyle="1" w:styleId="ListTable6Colorful-Accent51">
    <w:name w:val="List Table 6 Colorful - Accent 51"/>
    <w:basedOn w:val="Tabel-Normal"/>
    <w:uiPriority w:val="99"/>
    <w:rsid w:val="00786CB2"/>
    <w:pPr>
      <w:spacing w:line="240" w:lineRule="auto"/>
    </w:pPr>
    <w:rPr>
      <w:color w:val="7F8C2A" w:themeColor="accent5" w:themeShade="BF"/>
    </w:rPr>
    <w:tblPr>
      <w:tblStyleRowBandSize w:val="1"/>
      <w:tblStyleColBandSize w:val="1"/>
      <w:tblBorders>
        <w:top w:val="single" w:sz="4" w:space="0" w:color="ABBC38" w:themeColor="accent5"/>
        <w:bottom w:val="single" w:sz="4" w:space="0" w:color="ABBC38" w:themeColor="accent5"/>
      </w:tblBorders>
    </w:tblPr>
    <w:tblStylePr w:type="firstRow">
      <w:rPr>
        <w:b/>
        <w:bCs/>
      </w:rPr>
      <w:tblPr/>
      <w:tcPr>
        <w:tcBorders>
          <w:bottom w:val="single" w:sz="4" w:space="0" w:color="ABBC38" w:themeColor="accent5"/>
        </w:tcBorders>
      </w:tcPr>
    </w:tblStylePr>
    <w:tblStylePr w:type="lastRow">
      <w:rPr>
        <w:b/>
        <w:bCs/>
      </w:rPr>
      <w:tblPr/>
      <w:tcPr>
        <w:tcBorders>
          <w:top w:val="double" w:sz="4" w:space="0" w:color="ABBC38" w:themeColor="accent5"/>
        </w:tcBorders>
      </w:tcPr>
    </w:tblStylePr>
    <w:tblStylePr w:type="firstCol">
      <w:rPr>
        <w:b/>
        <w:bCs/>
      </w:rPr>
    </w:tblStylePr>
    <w:tblStylePr w:type="lastCol">
      <w:rPr>
        <w:b/>
        <w:bCs/>
      </w:rPr>
    </w:tblStylePr>
    <w:tblStylePr w:type="band1Vert">
      <w:tblPr/>
      <w:tcPr>
        <w:shd w:val="clear" w:color="auto" w:fill="EFF2D5" w:themeFill="accent5" w:themeFillTint="33"/>
      </w:tcPr>
    </w:tblStylePr>
    <w:tblStylePr w:type="band1Horz">
      <w:tblPr/>
      <w:tcPr>
        <w:shd w:val="clear" w:color="auto" w:fill="EFF2D5" w:themeFill="accent5" w:themeFillTint="33"/>
      </w:tcPr>
    </w:tblStylePr>
  </w:style>
  <w:style w:type="table" w:customStyle="1" w:styleId="ListTable6Colorful-Accent61">
    <w:name w:val="List Table 6 Colorful - Accent 61"/>
    <w:basedOn w:val="Tabel-Normal"/>
    <w:uiPriority w:val="99"/>
    <w:rsid w:val="00786CB2"/>
    <w:pPr>
      <w:spacing w:line="240" w:lineRule="auto"/>
    </w:pPr>
    <w:rPr>
      <w:color w:val="E6C71D" w:themeColor="accent6" w:themeShade="BF"/>
    </w:rPr>
    <w:tblPr>
      <w:tblStyleRowBandSize w:val="1"/>
      <w:tblStyleColBandSize w:val="1"/>
      <w:tblBorders>
        <w:top w:val="single" w:sz="4" w:space="0" w:color="EFDB6C" w:themeColor="accent6"/>
        <w:bottom w:val="single" w:sz="4" w:space="0" w:color="EFDB6C" w:themeColor="accent6"/>
      </w:tblBorders>
    </w:tblPr>
    <w:tblStylePr w:type="firstRow">
      <w:rPr>
        <w:b/>
        <w:bCs/>
      </w:rPr>
      <w:tblPr/>
      <w:tcPr>
        <w:tcBorders>
          <w:bottom w:val="single" w:sz="4" w:space="0" w:color="EFDB6C" w:themeColor="accent6"/>
        </w:tcBorders>
      </w:tcPr>
    </w:tblStylePr>
    <w:tblStylePr w:type="lastRow">
      <w:rPr>
        <w:b/>
        <w:bCs/>
      </w:rPr>
      <w:tblPr/>
      <w:tcPr>
        <w:tcBorders>
          <w:top w:val="double" w:sz="4" w:space="0" w:color="EFDB6C" w:themeColor="accent6"/>
        </w:tcBorders>
      </w:tcPr>
    </w:tblStylePr>
    <w:tblStylePr w:type="firstCol">
      <w:rPr>
        <w:b/>
        <w:bCs/>
      </w:rPr>
    </w:tblStylePr>
    <w:tblStylePr w:type="lastCol">
      <w:rPr>
        <w:b/>
        <w:bCs/>
      </w:rPr>
    </w:tblStylePr>
    <w:tblStylePr w:type="band1Vert">
      <w:tblPr/>
      <w:tcPr>
        <w:shd w:val="clear" w:color="auto" w:fill="FBF7E1" w:themeFill="accent6" w:themeFillTint="33"/>
      </w:tcPr>
    </w:tblStylePr>
    <w:tblStylePr w:type="band1Horz">
      <w:tblPr/>
      <w:tcPr>
        <w:shd w:val="clear" w:color="auto" w:fill="FBF7E1" w:themeFill="accent6" w:themeFillTint="33"/>
      </w:tcPr>
    </w:tblStylePr>
  </w:style>
  <w:style w:type="table" w:customStyle="1" w:styleId="ListTable7Colorful1">
    <w:name w:val="List Table 7 Colorful1"/>
    <w:basedOn w:val="Tabel-Normal"/>
    <w:uiPriority w:val="99"/>
    <w:rsid w:val="00786CB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rsid w:val="00786CB2"/>
    <w:pPr>
      <w:spacing w:line="240" w:lineRule="auto"/>
    </w:pPr>
    <w:rPr>
      <w:color w:val="00653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7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7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7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74B" w:themeColor="accent1"/>
        </w:tcBorders>
        <w:shd w:val="clear" w:color="auto" w:fill="FFFFFF" w:themeFill="background1"/>
      </w:tcPr>
    </w:tblStylePr>
    <w:tblStylePr w:type="band1Vert">
      <w:tblPr/>
      <w:tcPr>
        <w:shd w:val="clear" w:color="auto" w:fill="B4FFDD" w:themeFill="accent1" w:themeFillTint="33"/>
      </w:tcPr>
    </w:tblStylePr>
    <w:tblStylePr w:type="band1Horz">
      <w:tblPr/>
      <w:tcPr>
        <w:shd w:val="clear" w:color="auto" w:fill="B4FF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rsid w:val="00786CB2"/>
    <w:pPr>
      <w:spacing w:line="240" w:lineRule="auto"/>
    </w:pPr>
    <w:rPr>
      <w:color w:val="0024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1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1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1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127" w:themeColor="accent2"/>
        </w:tcBorders>
        <w:shd w:val="clear" w:color="auto" w:fill="FFFFFF" w:themeFill="background1"/>
      </w:tcPr>
    </w:tblStylePr>
    <w:tblStylePr w:type="band1Vert">
      <w:tblPr/>
      <w:tcPr>
        <w:shd w:val="clear" w:color="auto" w:fill="A2FFEB" w:themeFill="accent2" w:themeFillTint="33"/>
      </w:tcPr>
    </w:tblStylePr>
    <w:tblStylePr w:type="band1Horz">
      <w:tblPr/>
      <w:tcPr>
        <w:shd w:val="clear" w:color="auto" w:fill="A2FF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rsid w:val="00786CB2"/>
    <w:pPr>
      <w:spacing w:line="240" w:lineRule="auto"/>
    </w:pPr>
    <w:rPr>
      <w:color w:val="0063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5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5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5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5AD" w:themeColor="accent3"/>
        </w:tcBorders>
        <w:shd w:val="clear" w:color="auto" w:fill="FFFFFF" w:themeFill="background1"/>
      </w:tcPr>
    </w:tblStylePr>
    <w:tblStylePr w:type="band1Vert">
      <w:tblPr/>
      <w:tcPr>
        <w:shd w:val="clear" w:color="auto" w:fill="BBEFFF" w:themeFill="accent3" w:themeFillTint="33"/>
      </w:tcPr>
    </w:tblStylePr>
    <w:tblStylePr w:type="band1Horz">
      <w:tblPr/>
      <w:tcPr>
        <w:shd w:val="clear" w:color="auto" w:fill="BBE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rsid w:val="00786CB2"/>
    <w:pPr>
      <w:spacing w:line="240" w:lineRule="auto"/>
    </w:pPr>
    <w:rPr>
      <w:color w:val="268A9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B9C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B9C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B9C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B9C4" w:themeColor="accent4"/>
        </w:tcBorders>
        <w:shd w:val="clear" w:color="auto" w:fill="FFFFFF" w:themeFill="background1"/>
      </w:tcPr>
    </w:tblStylePr>
    <w:tblStylePr w:type="band1Vert">
      <w:tblPr/>
      <w:tcPr>
        <w:shd w:val="clear" w:color="auto" w:fill="D5F1F4" w:themeFill="accent4" w:themeFillTint="33"/>
      </w:tcPr>
    </w:tblStylePr>
    <w:tblStylePr w:type="band1Horz">
      <w:tblPr/>
      <w:tcPr>
        <w:shd w:val="clear" w:color="auto" w:fill="D5F1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rsid w:val="00786CB2"/>
    <w:pPr>
      <w:spacing w:line="240" w:lineRule="auto"/>
    </w:pPr>
    <w:rPr>
      <w:color w:val="7F8C2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BC3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BC3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BC3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BC38" w:themeColor="accent5"/>
        </w:tcBorders>
        <w:shd w:val="clear" w:color="auto" w:fill="FFFFFF" w:themeFill="background1"/>
      </w:tcPr>
    </w:tblStylePr>
    <w:tblStylePr w:type="band1Vert">
      <w:tblPr/>
      <w:tcPr>
        <w:shd w:val="clear" w:color="auto" w:fill="EFF2D5" w:themeFill="accent5" w:themeFillTint="33"/>
      </w:tcPr>
    </w:tblStylePr>
    <w:tblStylePr w:type="band1Horz">
      <w:tblPr/>
      <w:tcPr>
        <w:shd w:val="clear" w:color="auto" w:fill="EFF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rsid w:val="00786CB2"/>
    <w:pPr>
      <w:spacing w:line="240" w:lineRule="auto"/>
    </w:pPr>
    <w:rPr>
      <w:color w:val="E6C71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DB6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DB6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DB6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DB6C" w:themeColor="accent6"/>
        </w:tcBorders>
        <w:shd w:val="clear" w:color="auto" w:fill="FFFFFF" w:themeFill="background1"/>
      </w:tcPr>
    </w:tblStylePr>
    <w:tblStylePr w:type="band1Vert">
      <w:tblPr/>
      <w:tcPr>
        <w:shd w:val="clear" w:color="auto" w:fill="FBF7E1" w:themeFill="accent6" w:themeFillTint="33"/>
      </w:tcPr>
    </w:tblStylePr>
    <w:tblStylePr w:type="band1Horz">
      <w:tblPr/>
      <w:tcPr>
        <w:shd w:val="clear" w:color="auto" w:fill="FBF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786CB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786CB2"/>
    <w:rPr>
      <w:rFonts w:ascii="Consolas" w:hAnsi="Consolas"/>
    </w:rPr>
  </w:style>
  <w:style w:type="table" w:styleId="Mediumgitter1">
    <w:name w:val="Medium Grid 1"/>
    <w:basedOn w:val="Tabel-Normal"/>
    <w:uiPriority w:val="99"/>
    <w:semiHidden/>
    <w:unhideWhenUsed/>
    <w:rsid w:val="00786CB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786CB2"/>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unhideWhenUsed/>
    <w:rsid w:val="00786CB2"/>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unhideWhenUsed/>
    <w:rsid w:val="00786CB2"/>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unhideWhenUsed/>
    <w:rsid w:val="00786CB2"/>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unhideWhenUsed/>
    <w:rsid w:val="00786CB2"/>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unhideWhenUsed/>
    <w:rsid w:val="00786CB2"/>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unhideWhenUsed/>
    <w:rsid w:val="00786CB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unhideWhenUsed/>
    <w:rsid w:val="00786CB2"/>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786CB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786CB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786CB2"/>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786CB2"/>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786CB2"/>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786CB2"/>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786CB2"/>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786CB2"/>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786CB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786CB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86C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86CB2"/>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786CB2"/>
    <w:pPr>
      <w:spacing w:line="240" w:lineRule="auto"/>
    </w:pPr>
  </w:style>
  <w:style w:type="character" w:customStyle="1" w:styleId="NoteoverskriftTegn">
    <w:name w:val="Noteoverskrift Tegn"/>
    <w:basedOn w:val="Standardskrifttypeiafsnit"/>
    <w:link w:val="Noteoverskrift"/>
    <w:uiPriority w:val="99"/>
    <w:semiHidden/>
    <w:rsid w:val="00786CB2"/>
  </w:style>
  <w:style w:type="table" w:customStyle="1" w:styleId="PlainTable11">
    <w:name w:val="Plain Table 11"/>
    <w:basedOn w:val="Tabel-Normal"/>
    <w:uiPriority w:val="99"/>
    <w:rsid w:val="00786CB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rsid w:val="00786CB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rsid w:val="00786CB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rsid w:val="00786CB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rsid w:val="00786CB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786CB2"/>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86CB2"/>
    <w:rPr>
      <w:rFonts w:ascii="Consolas" w:hAnsi="Consolas"/>
      <w:sz w:val="21"/>
      <w:szCs w:val="21"/>
    </w:rPr>
  </w:style>
  <w:style w:type="paragraph" w:styleId="Starthilsen">
    <w:name w:val="Salutation"/>
    <w:basedOn w:val="Normal"/>
    <w:next w:val="Normal"/>
    <w:link w:val="StarthilsenTegn"/>
    <w:uiPriority w:val="99"/>
    <w:semiHidden/>
    <w:rsid w:val="00786CB2"/>
  </w:style>
  <w:style w:type="character" w:customStyle="1" w:styleId="StarthilsenTegn">
    <w:name w:val="Starthilsen Tegn"/>
    <w:basedOn w:val="Standardskrifttypeiafsnit"/>
    <w:link w:val="Starthilsen"/>
    <w:uiPriority w:val="99"/>
    <w:semiHidden/>
    <w:rsid w:val="00786CB2"/>
  </w:style>
  <w:style w:type="table" w:styleId="Tabel-3D-effekter1">
    <w:name w:val="Table 3D effects 1"/>
    <w:basedOn w:val="Tabel-Normal"/>
    <w:uiPriority w:val="99"/>
    <w:semiHidden/>
    <w:unhideWhenUsed/>
    <w:rsid w:val="00786C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86C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86C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86C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86C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86C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86C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786C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86C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86C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86C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86C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86C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86C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86C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786C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786C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786C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86C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86C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86C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86C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86C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86C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86C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rsid w:val="00786CB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786C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86C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86C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86C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86C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86C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86C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86C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786C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786C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86C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86C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786C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86C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78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86C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86C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86C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oter-lav">
    <w:name w:val="Footer - lav"/>
    <w:basedOn w:val="Sidefod"/>
    <w:uiPriority w:val="19"/>
    <w:semiHidden/>
    <w:qFormat/>
    <w:rsid w:val="00786CB2"/>
    <w:pPr>
      <w:spacing w:line="14" w:lineRule="exact"/>
    </w:pPr>
  </w:style>
  <w:style w:type="paragraph" w:customStyle="1" w:styleId="Titel-og">
    <w:name w:val="Titel-og"/>
    <w:basedOn w:val="Normal"/>
    <w:uiPriority w:val="99"/>
    <w:rsid w:val="00786CB2"/>
    <w:pPr>
      <w:spacing w:line="200" w:lineRule="atLeast"/>
    </w:pPr>
    <w:rPr>
      <w:color w:val="FFFFFF"/>
    </w:rPr>
  </w:style>
  <w:style w:type="paragraph" w:customStyle="1" w:styleId="Forsidetekst">
    <w:name w:val="Forsidetekst"/>
    <w:basedOn w:val="Normal"/>
    <w:uiPriority w:val="14"/>
    <w:rsid w:val="00786CB2"/>
  </w:style>
  <w:style w:type="paragraph" w:customStyle="1" w:styleId="Forsideoverskrift">
    <w:name w:val="Forsideoverskrift"/>
    <w:basedOn w:val="Forsidetekst"/>
    <w:uiPriority w:val="14"/>
    <w:rsid w:val="00786CB2"/>
    <w:rPr>
      <w:rFonts w:ascii="Arial" w:hAnsi="Arial"/>
      <w:sz w:val="28"/>
    </w:rPr>
  </w:style>
  <w:style w:type="paragraph" w:customStyle="1" w:styleId="Kolofon-afstandfr">
    <w:name w:val="Kolofon - afstand før"/>
    <w:basedOn w:val="Kolofon"/>
    <w:uiPriority w:val="99"/>
    <w:rsid w:val="00786CB2"/>
    <w:pPr>
      <w:spacing w:before="120"/>
    </w:pPr>
  </w:style>
  <w:style w:type="paragraph" w:customStyle="1" w:styleId="Forsidetekstmedtab">
    <w:name w:val="Forsidetekst med tab"/>
    <w:basedOn w:val="Forsidetekst"/>
    <w:uiPriority w:val="14"/>
    <w:rsid w:val="00786CB2"/>
    <w:pPr>
      <w:tabs>
        <w:tab w:val="left" w:pos="2211"/>
      </w:tabs>
    </w:pPr>
  </w:style>
  <w:style w:type="paragraph" w:customStyle="1" w:styleId="Forsideoverskrift-hvid">
    <w:name w:val="Forsideoverskrift - hvid"/>
    <w:basedOn w:val="Forsideoverskrift"/>
    <w:uiPriority w:val="14"/>
    <w:rsid w:val="00786CB2"/>
    <w:rPr>
      <w:color w:val="FFFFFF"/>
    </w:rPr>
  </w:style>
  <w:style w:type="paragraph" w:customStyle="1" w:styleId="Kolofon-hvid">
    <w:name w:val="Kolofon - hvid"/>
    <w:basedOn w:val="Kolofon"/>
    <w:uiPriority w:val="14"/>
    <w:rsid w:val="00786CB2"/>
    <w:rPr>
      <w:color w:val="FFFFFF"/>
    </w:rPr>
  </w:style>
  <w:style w:type="paragraph" w:customStyle="1" w:styleId="Tabeltekst">
    <w:name w:val="Tabeltekst"/>
    <w:basedOn w:val="Billedtekst"/>
    <w:uiPriority w:val="3"/>
    <w:qFormat/>
    <w:rsid w:val="00786CB2"/>
  </w:style>
  <w:style w:type="paragraph" w:customStyle="1" w:styleId="PlaceholderKeepWithNext">
    <w:name w:val="PlaceholderKeepWithNext"/>
    <w:basedOn w:val="Normal"/>
    <w:uiPriority w:val="19"/>
    <w:semiHidden/>
    <w:qFormat/>
    <w:rsid w:val="00786CB2"/>
    <w:pPr>
      <w:keepNext/>
      <w:spacing w:line="240" w:lineRule="atLeast"/>
    </w:pPr>
  </w:style>
  <w:style w:type="paragraph" w:customStyle="1" w:styleId="Begrundelsesoverskrift">
    <w:name w:val="Begrundelsesoverskrift"/>
    <w:basedOn w:val="Normal"/>
    <w:link w:val="BegrundelsesoverskriftTegn"/>
    <w:uiPriority w:val="7"/>
    <w:qFormat/>
    <w:rsid w:val="00786CB2"/>
    <w:pPr>
      <w:keepNext/>
      <w:keepLines/>
      <w:numPr>
        <w:numId w:val="7"/>
      </w:numPr>
      <w:spacing w:before="360"/>
      <w:outlineLvl w:val="2"/>
    </w:pPr>
    <w:rPr>
      <w:rFonts w:ascii="Arial" w:hAnsi="Arial"/>
      <w:b/>
      <w:sz w:val="22"/>
    </w:rPr>
  </w:style>
  <w:style w:type="paragraph" w:customStyle="1" w:styleId="Begrundelsesunderoverskrift">
    <w:name w:val="Begrundelsesunderoverskrift"/>
    <w:basedOn w:val="Begrundelsesoverskrift"/>
    <w:next w:val="Normal"/>
    <w:uiPriority w:val="7"/>
    <w:qFormat/>
    <w:rsid w:val="00786CB2"/>
    <w:pPr>
      <w:numPr>
        <w:ilvl w:val="1"/>
      </w:numPr>
      <w:spacing w:before="240"/>
      <w:contextualSpacing/>
      <w:outlineLvl w:val="9"/>
    </w:pPr>
    <w:rPr>
      <w:rFonts w:ascii="Georgia" w:hAnsi="Georgia"/>
      <w:sz w:val="20"/>
    </w:rPr>
  </w:style>
  <w:style w:type="paragraph" w:customStyle="1" w:styleId="Sidefod-venstrestillet">
    <w:name w:val="Sidefod - venstrestillet"/>
    <w:basedOn w:val="Sidefod"/>
    <w:uiPriority w:val="99"/>
    <w:semiHidden/>
    <w:qFormat/>
    <w:rsid w:val="00786CB2"/>
    <w:pPr>
      <w:spacing w:line="200" w:lineRule="atLeast"/>
      <w:jc w:val="left"/>
    </w:pPr>
  </w:style>
  <w:style w:type="paragraph" w:customStyle="1" w:styleId="Dokumentoverskrift">
    <w:name w:val="Dokumentoverskrift"/>
    <w:basedOn w:val="Normal"/>
    <w:uiPriority w:val="3"/>
    <w:rsid w:val="00120390"/>
    <w:rPr>
      <w:b/>
    </w:rPr>
  </w:style>
  <w:style w:type="paragraph" w:customStyle="1" w:styleId="Default">
    <w:name w:val="Default"/>
    <w:next w:val="Normal"/>
    <w:rsid w:val="00786CB2"/>
    <w:pPr>
      <w:autoSpaceDE w:val="0"/>
      <w:autoSpaceDN w:val="0"/>
      <w:adjustRightInd w:val="0"/>
      <w:spacing w:line="240" w:lineRule="auto"/>
    </w:pPr>
    <w:rPr>
      <w:rFonts w:ascii="Arial" w:eastAsia="Arial" w:hAnsi="Arial" w:cs="Arial"/>
      <w:color w:val="000000"/>
      <w:sz w:val="24"/>
      <w:szCs w:val="24"/>
      <w:lang w:eastAsia="ar-SA"/>
    </w:rPr>
  </w:style>
  <w:style w:type="paragraph" w:customStyle="1" w:styleId="Vilkroverskrift">
    <w:name w:val="Vilkår overskrift"/>
    <w:basedOn w:val="Normal"/>
    <w:rsid w:val="00A23C47"/>
    <w:pPr>
      <w:numPr>
        <w:numId w:val="1"/>
      </w:numPr>
      <w:spacing w:line="240" w:lineRule="auto"/>
    </w:pPr>
    <w:rPr>
      <w:rFonts w:eastAsia="Georgia" w:cs="Times New Roman"/>
      <w:b/>
      <w:bCs/>
      <w:sz w:val="22"/>
      <w:szCs w:val="22"/>
    </w:rPr>
  </w:style>
  <w:style w:type="paragraph" w:customStyle="1" w:styleId="Vilkrsnummer">
    <w:name w:val="Vilkårsnummer"/>
    <w:basedOn w:val="Normal"/>
    <w:next w:val="Normal"/>
    <w:rsid w:val="00A23C47"/>
    <w:pPr>
      <w:numPr>
        <w:ilvl w:val="1"/>
        <w:numId w:val="1"/>
      </w:numPr>
      <w:spacing w:line="240" w:lineRule="auto"/>
    </w:pPr>
    <w:rPr>
      <w:rFonts w:eastAsia="Times New Roman" w:cs="Times New Roman"/>
      <w:lang w:eastAsia="ar-SA"/>
    </w:rPr>
  </w:style>
  <w:style w:type="paragraph" w:customStyle="1" w:styleId="Vurderingsoverskrift">
    <w:name w:val="Vurderingsoverskrift"/>
    <w:basedOn w:val="Normal"/>
    <w:uiPriority w:val="7"/>
    <w:qFormat/>
    <w:rsid w:val="00A23C47"/>
    <w:pPr>
      <w:keepNext/>
      <w:keepLines/>
      <w:spacing w:before="360"/>
      <w:ind w:left="794" w:hanging="794"/>
    </w:pPr>
    <w:rPr>
      <w:rFonts w:ascii="Arial" w:hAnsi="Arial"/>
      <w:b/>
      <w:sz w:val="22"/>
    </w:rPr>
  </w:style>
  <w:style w:type="paragraph" w:customStyle="1" w:styleId="Vurderingsunderoverskrift">
    <w:name w:val="Vurderingsunderoverskrift"/>
    <w:basedOn w:val="Vurderingsoverskrift"/>
    <w:next w:val="Normal"/>
    <w:uiPriority w:val="7"/>
    <w:qFormat/>
    <w:rsid w:val="00A23C47"/>
    <w:pPr>
      <w:spacing w:before="240"/>
      <w:contextualSpacing/>
    </w:pPr>
    <w:rPr>
      <w:rFonts w:ascii="Georgia" w:hAnsi="Georgia"/>
      <w:sz w:val="20"/>
    </w:rPr>
  </w:style>
  <w:style w:type="paragraph" w:customStyle="1" w:styleId="liste1">
    <w:name w:val="liste1"/>
    <w:basedOn w:val="Normal"/>
    <w:next w:val="Normal"/>
    <w:rsid w:val="00786CB2"/>
    <w:pPr>
      <w:spacing w:line="240" w:lineRule="auto"/>
      <w:ind w:left="280"/>
    </w:pPr>
    <w:rPr>
      <w:rFonts w:ascii="Tahoma" w:eastAsia="Tahoma" w:hAnsi="Tahoma" w:cs="Tahoma"/>
      <w:color w:val="000000"/>
      <w:sz w:val="24"/>
      <w:szCs w:val="24"/>
      <w:lang w:eastAsia="ar-SA"/>
    </w:rPr>
  </w:style>
  <w:style w:type="character" w:customStyle="1" w:styleId="liste1nr1">
    <w:name w:val="liste1nr1"/>
    <w:basedOn w:val="Standardskrifttypeiafsnit"/>
    <w:rsid w:val="00A23C47"/>
    <w:rPr>
      <w:rFonts w:ascii="Tahoma" w:eastAsia="Tahoma" w:hAnsi="Tahoma" w:cs="Tahoma"/>
      <w:color w:val="000000"/>
      <w:sz w:val="24"/>
      <w:szCs w:val="24"/>
      <w:shd w:val="clear" w:color="auto" w:fill="auto"/>
    </w:rPr>
  </w:style>
  <w:style w:type="character" w:customStyle="1" w:styleId="BegrundelsesoverskriftTegn">
    <w:name w:val="Begrundelsesoverskrift Tegn"/>
    <w:basedOn w:val="Standardskrifttypeiafsnit"/>
    <w:link w:val="Begrundelsesoverskrift"/>
    <w:uiPriority w:val="7"/>
    <w:rsid w:val="00786CB2"/>
    <w:rPr>
      <w:rFonts w:ascii="Arial" w:hAnsi="Arial"/>
      <w:b/>
      <w:sz w:val="22"/>
    </w:rPr>
  </w:style>
  <w:style w:type="paragraph" w:customStyle="1" w:styleId="Template-Address">
    <w:name w:val="Template - Address"/>
    <w:basedOn w:val="Template"/>
    <w:uiPriority w:val="9"/>
    <w:semiHidden/>
    <w:rsid w:val="00786CB2"/>
    <w:pPr>
      <w:tabs>
        <w:tab w:val="center" w:pos="4819"/>
        <w:tab w:val="right" w:pos="9638"/>
      </w:tabs>
      <w:spacing w:line="168" w:lineRule="atLeast"/>
    </w:pPr>
    <w:rPr>
      <w:rFonts w:eastAsia="Times New Roman" w:cs="Arial"/>
      <w:sz w:val="14"/>
      <w:szCs w:val="14"/>
      <w:lang w:eastAsia="da-DK"/>
    </w:rPr>
  </w:style>
  <w:style w:type="table" w:customStyle="1" w:styleId="Tabel-Gitter10">
    <w:name w:val="Tabel - Gitter1"/>
    <w:basedOn w:val="Tabel-Normal"/>
    <w:next w:val="Tabel-Gitter"/>
    <w:uiPriority w:val="99"/>
    <w:rsid w:val="00CC3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75410">
      <w:bodyDiv w:val="1"/>
      <w:marLeft w:val="0"/>
      <w:marRight w:val="0"/>
      <w:marTop w:val="0"/>
      <w:marBottom w:val="0"/>
      <w:divBdr>
        <w:top w:val="none" w:sz="0" w:space="0" w:color="auto"/>
        <w:left w:val="none" w:sz="0" w:space="0" w:color="auto"/>
        <w:bottom w:val="none" w:sz="0" w:space="0" w:color="auto"/>
        <w:right w:val="none" w:sz="0" w:space="0" w:color="auto"/>
      </w:divBdr>
      <w:divsChild>
        <w:div w:id="1533686984">
          <w:marLeft w:val="0"/>
          <w:marRight w:val="0"/>
          <w:marTop w:val="0"/>
          <w:marBottom w:val="0"/>
          <w:divBdr>
            <w:top w:val="none" w:sz="0" w:space="0" w:color="auto"/>
            <w:left w:val="none" w:sz="0" w:space="0" w:color="auto"/>
            <w:bottom w:val="none" w:sz="0" w:space="0" w:color="auto"/>
            <w:right w:val="none" w:sz="0" w:space="0" w:color="auto"/>
          </w:divBdr>
        </w:div>
        <w:div w:id="2137483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st.dk/erhverv/industri/miljoestyrelsen-virksomheder/miljoestyrelsens-behandling-af-personoplysninger-paa-virksomhedsomraad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domstol.d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st.dk/service/om-miljoestyrelsen/miljoestyrelsens-persondatapolitik/henvendels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vneneshus.dk/start-din-klage/miljoe-og-foedevareklagenaevnet/til-foersteinstanser/fritagelse-fra-klageportal/" TargetMode="External"/><Relationship Id="rId5" Type="http://schemas.openxmlformats.org/officeDocument/2006/relationships/webSettings" Target="webSettings.xml"/><Relationship Id="rId15" Type="http://schemas.openxmlformats.org/officeDocument/2006/relationships/hyperlink" Target="https://mst.dk/erhverv/industri/miljoestyrelsen-virksomheder/miljoestyrelsens-behandling-af-personoplysninger-paa-virksomhedsomraadet/" TargetMode="External"/><Relationship Id="rId10" Type="http://schemas.openxmlformats.org/officeDocument/2006/relationships/hyperlink" Target="https://naevneneshus.dk/start-din-klage/miljoe-og-foedevareklagenaev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st.dk/service/om-miljoestyrelsen/miljoestyrelsens-persondatapolitik/henvendelse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tsinformation.dk/eli/lta/2024/1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275B8AB5644FF2B1CD1FAC1170F976"/>
        <w:category>
          <w:name w:val="Generelt"/>
          <w:gallery w:val="placeholder"/>
        </w:category>
        <w:types>
          <w:type w:val="bbPlcHdr"/>
        </w:types>
        <w:behaviors>
          <w:behavior w:val="content"/>
        </w:behaviors>
        <w:guid w:val="{4BBAB815-361A-4D8F-A27B-CAB31891DC8D}"/>
      </w:docPartPr>
      <w:docPartBody>
        <w:p w:rsidR="009704D5" w:rsidRDefault="009704D5">
          <w:pPr>
            <w:pStyle w:val="CB275B8AB5644FF2B1CD1FAC1170F976"/>
          </w:pPr>
          <w:r w:rsidRPr="00391E94">
            <w:rPr>
              <w:rStyle w:val="Pladsholdertekst"/>
            </w:rPr>
            <w:t>Klik her for at angive tekst.</w:t>
          </w:r>
        </w:p>
      </w:docPartBody>
    </w:docPart>
    <w:docPart>
      <w:docPartPr>
        <w:name w:val="47B39985AE974A00BDA5049CFB8BD762"/>
        <w:category>
          <w:name w:val="Generelt"/>
          <w:gallery w:val="placeholder"/>
        </w:category>
        <w:types>
          <w:type w:val="bbPlcHdr"/>
        </w:types>
        <w:behaviors>
          <w:behavior w:val="content"/>
        </w:behaviors>
        <w:guid w:val="{AFB37028-F1C1-4CF2-B32A-204B828BF49C}"/>
      </w:docPartPr>
      <w:docPartBody>
        <w:p w:rsidR="009704D5" w:rsidRDefault="009704D5">
          <w:pPr>
            <w:pStyle w:val="47B39985AE974A00BDA5049CFB8BD762"/>
          </w:pPr>
          <w:r w:rsidRPr="00D12E46">
            <w:rPr>
              <w:rStyle w:val="Pladsholdertekst"/>
            </w:rPr>
            <w:t>Click here to enter text.</w:t>
          </w:r>
        </w:p>
      </w:docPartBody>
    </w:docPart>
    <w:docPart>
      <w:docPartPr>
        <w:name w:val="E79FDECEE28541DC88670B4DA7CA3D79"/>
        <w:category>
          <w:name w:val="Generelt"/>
          <w:gallery w:val="placeholder"/>
        </w:category>
        <w:types>
          <w:type w:val="bbPlcHdr"/>
        </w:types>
        <w:behaviors>
          <w:behavior w:val="content"/>
        </w:behaviors>
        <w:guid w:val="{6483ACE7-78D8-4683-BDD9-88968063BB14}"/>
      </w:docPartPr>
      <w:docPartBody>
        <w:p w:rsidR="009704D5" w:rsidRDefault="009704D5">
          <w:pPr>
            <w:pStyle w:val="E79FDECEE28541DC88670B4DA7CA3D79"/>
          </w:pPr>
          <w:r w:rsidRPr="00796D00">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 w:name="CIDFont+F6">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D5"/>
    <w:rsid w:val="0000456D"/>
    <w:rsid w:val="001C35F7"/>
    <w:rsid w:val="002434A9"/>
    <w:rsid w:val="00360EFA"/>
    <w:rsid w:val="004A2CF1"/>
    <w:rsid w:val="006314DD"/>
    <w:rsid w:val="006462C9"/>
    <w:rsid w:val="008022ED"/>
    <w:rsid w:val="00837E71"/>
    <w:rsid w:val="0095466B"/>
    <w:rsid w:val="009704D5"/>
    <w:rsid w:val="00AE3149"/>
    <w:rsid w:val="00B13662"/>
    <w:rsid w:val="00BB4A8E"/>
    <w:rsid w:val="00BB5590"/>
    <w:rsid w:val="00C10D4C"/>
    <w:rsid w:val="00CA449D"/>
    <w:rsid w:val="00CA491C"/>
    <w:rsid w:val="00F01E92"/>
    <w:rsid w:val="00FF1E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auto"/>
    </w:rPr>
  </w:style>
  <w:style w:type="paragraph" w:customStyle="1" w:styleId="CB275B8AB5644FF2B1CD1FAC1170F976">
    <w:name w:val="CB275B8AB5644FF2B1CD1FAC1170F976"/>
  </w:style>
  <w:style w:type="paragraph" w:customStyle="1" w:styleId="47B39985AE974A00BDA5049CFB8BD762">
    <w:name w:val="47B39985AE974A00BDA5049CFB8BD762"/>
  </w:style>
  <w:style w:type="paragraph" w:customStyle="1" w:styleId="E79FDECEE28541DC88670B4DA7CA3D79">
    <w:name w:val="E79FDECEE28541DC88670B4DA7CA3D79"/>
  </w:style>
  <w:style w:type="paragraph" w:customStyle="1" w:styleId="8C2A269F6AA248059E30A4407C4C776A">
    <w:name w:val="8C2A269F6AA248059E30A4407C4C7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70AAD-597A-4C19-9E2B-3A741B99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14</Pages>
  <Words>4690</Words>
  <Characters>27630</Characters>
  <Application>Microsoft Office Word</Application>
  <DocSecurity>0</DocSecurity>
  <Lines>690</Lines>
  <Paragraphs>252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Miljøgodkendelse</vt:lpstr>
      <vt:lpstr>Miljøgodkendelse</vt:lpstr>
    </vt:vector>
  </TitlesOfParts>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dc:title>
  <dc:creator>Annemarie Ellen Brix</dc:creator>
  <cp:lastModifiedBy>Annemarie Ellen Brix</cp:lastModifiedBy>
  <cp:revision>24</cp:revision>
  <dcterms:created xsi:type="dcterms:W3CDTF">2025-05-02T06:49:00Z</dcterms:created>
  <dcterms:modified xsi:type="dcterms:W3CDTF">2025-05-09T07:05:00Z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HelpDocument">
    <vt:lpwstr>Miljøgodkendelse.html</vt:lpwstr>
  </property>
  <property fmtid="{D5CDD505-2E9C-101B-9397-08002B2CF9AE}" pid="5" name="SD_NumMenuGroup">
    <vt:lpwstr>Miljøgodkendelse</vt:lpwstr>
  </property>
  <property fmtid="{D5CDD505-2E9C-101B-9397-08002B2CF9AE}" pid="6" name="SD_NumStyles">
    <vt:lpwstr>True</vt:lpwstr>
  </property>
  <property fmtid="{D5CDD505-2E9C-101B-9397-08002B2CF9AE}" pid="7" name="ContentDefinition">
    <vt:lpwstr>MST Miljøgodkendelse</vt:lpwstr>
  </property>
  <property fmtid="{D5CDD505-2E9C-101B-9397-08002B2CF9AE}" pid="8" name="ContentRemapped">
    <vt:lpwstr>true</vt:lpwstr>
  </property>
  <property fmtid="{D5CDD505-2E9C-101B-9397-08002B2CF9AE}" pid="9" name="TextPieceBasePath">
    <vt:lpwstr>%CustomTextPieces%\MST Virksomheder</vt:lpwstr>
  </property>
  <property fmtid="{D5CDD505-2E9C-101B-9397-08002B2CF9AE}" pid="10" name="ArtworkDefinitionTemplate">
    <vt:lpwstr>Standard</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CtlText_Usersettings_Userprofile">
    <vt:lpwstr>Annemarie Ellen Brix</vt:lpwstr>
  </property>
  <property fmtid="{D5CDD505-2E9C-101B-9397-08002B2CF9AE}" pid="14" name="SD_UserprofileName">
    <vt:lpwstr>Annemarie Ellen Brix</vt:lpwstr>
  </property>
  <property fmtid="{D5CDD505-2E9C-101B-9397-08002B2CF9AE}" pid="15" name="SD_Office_OFF_ID">
    <vt:lpwstr>39</vt:lpwstr>
  </property>
  <property fmtid="{D5CDD505-2E9C-101B-9397-08002B2CF9AE}" pid="16" name="CurrentOfficeID">
    <vt:lpwstr>39</vt:lpwstr>
  </property>
  <property fmtid="{D5CDD505-2E9C-101B-9397-08002B2CF9AE}" pid="17" name="SD_Office_OFF_Organisation">
    <vt:lpwstr>MST</vt:lpwstr>
  </property>
  <property fmtid="{D5CDD505-2E9C-101B-9397-08002B2CF9AE}" pid="18" name="SD_Office_OFF_ArtworkDefinition">
    <vt:lpwstr>MFVM</vt:lpwstr>
  </property>
  <property fmtid="{D5CDD505-2E9C-101B-9397-08002B2CF9AE}" pid="19" name="SD_Office_OFF_LogoFileName">
    <vt:lpwstr>MST</vt:lpwstr>
  </property>
  <property fmtid="{D5CDD505-2E9C-101B-9397-08002B2CF9AE}" pid="20" name="SD_Office_OFF_Institution">
    <vt:lpwstr>Miljøstyrelsen</vt:lpwstr>
  </property>
  <property fmtid="{D5CDD505-2E9C-101B-9397-08002B2CF9AE}" pid="21" name="SD_Office_OFF_Institution_EN">
    <vt:lpwstr>Environmental Protection Agency</vt:lpwstr>
  </property>
  <property fmtid="{D5CDD505-2E9C-101B-9397-08002B2CF9AE}" pid="22" name="SD_Office_OFF_kontor">
    <vt:lpwstr>Virksomheder</vt:lpwstr>
  </property>
  <property fmtid="{D5CDD505-2E9C-101B-9397-08002B2CF9AE}" pid="23" name="SD_Office_OFF_Department">
    <vt:lpwstr>Virksomheder</vt:lpwstr>
  </property>
  <property fmtid="{D5CDD505-2E9C-101B-9397-08002B2CF9AE}" pid="24" name="SD_Office_OFF_Department_EN">
    <vt:lpwstr>Industrial Permits and Inspections</vt:lpwstr>
  </property>
  <property fmtid="{D5CDD505-2E9C-101B-9397-08002B2CF9AE}" pid="25" name="SD_Office_OFF_Footertext">
    <vt:lpwstr/>
  </property>
  <property fmtid="{D5CDD505-2E9C-101B-9397-08002B2CF9AE}" pid="26" name="SD_Office_OFF_AddressA">
    <vt:lpwstr>Tolderlundsvej 5</vt:lpwstr>
  </property>
  <property fmtid="{D5CDD505-2E9C-101B-9397-08002B2CF9AE}" pid="27" name="SD_Office_OFF_AddressB">
    <vt:lpwstr/>
  </property>
  <property fmtid="{D5CDD505-2E9C-101B-9397-08002B2CF9AE}" pid="28" name="SD_Office_OFF_AddressC">
    <vt:lpwstr/>
  </property>
  <property fmtid="{D5CDD505-2E9C-101B-9397-08002B2CF9AE}" pid="29" name="SD_Office_OFF_AddressCollected">
    <vt:lpwstr>Tolderlundsvej 5</vt:lpwstr>
  </property>
  <property fmtid="{D5CDD505-2E9C-101B-9397-08002B2CF9AE}" pid="30" name="SD_Office_OFF_AddressD">
    <vt:lpwstr>5000</vt:lpwstr>
  </property>
  <property fmtid="{D5CDD505-2E9C-101B-9397-08002B2CF9AE}" pid="31" name="SD_Office_OFF_City">
    <vt:lpwstr>Odense C</vt:lpwstr>
  </property>
  <property fmtid="{D5CDD505-2E9C-101B-9397-08002B2CF9AE}" pid="32" name="SD_Office_OFF_City_EN">
    <vt:lpwstr>Odense C Denmark</vt:lpwstr>
  </property>
  <property fmtid="{D5CDD505-2E9C-101B-9397-08002B2CF9AE}" pid="33" name="SD_Office_OFF_Phone">
    <vt:lpwstr>72 54 40 00</vt:lpwstr>
  </property>
  <property fmtid="{D5CDD505-2E9C-101B-9397-08002B2CF9AE}" pid="34" name="SD_Office_OFF_Phone_EN">
    <vt:lpwstr>+45 72 54 40 00</vt:lpwstr>
  </property>
  <property fmtid="{D5CDD505-2E9C-101B-9397-08002B2CF9AE}" pid="35" name="SD_Office_OFF_Fax">
    <vt:lpwstr/>
  </property>
  <property fmtid="{D5CDD505-2E9C-101B-9397-08002B2CF9AE}" pid="36" name="SD_Office_OFF_Fax_EN">
    <vt:lpwstr/>
  </property>
  <property fmtid="{D5CDD505-2E9C-101B-9397-08002B2CF9AE}" pid="37" name="SD_Office_OFF_Email">
    <vt:lpwstr>mst@mst.dk</vt:lpwstr>
  </property>
  <property fmtid="{D5CDD505-2E9C-101B-9397-08002B2CF9AE}" pid="38" name="SD_Office_OFF_Web">
    <vt:lpwstr>www.mst.dk</vt:lpwstr>
  </property>
  <property fmtid="{D5CDD505-2E9C-101B-9397-08002B2CF9AE}" pid="39" name="SD_Office_OFF_CVR">
    <vt:lpwstr>25798376</vt:lpwstr>
  </property>
  <property fmtid="{D5CDD505-2E9C-101B-9397-08002B2CF9AE}" pid="40" name="SD_Office_OFF_EAN">
    <vt:lpwstr/>
  </property>
  <property fmtid="{D5CDD505-2E9C-101B-9397-08002B2CF9AE}" pid="41" name="SD_Office_OFF_EAN_EN">
    <vt:lpwstr/>
  </property>
  <property fmtid="{D5CDD505-2E9C-101B-9397-08002B2CF9AE}" pid="42" name="SD_Office_OFF_ColorTheme">
    <vt:lpwstr>MFVM - Miljøstyrelsen</vt:lpwstr>
  </property>
  <property fmtid="{D5CDD505-2E9C-101B-9397-08002B2CF9AE}" pid="43" name="LastCompletedArtworkDefinition">
    <vt:lpwstr>MFVM</vt:lpwstr>
  </property>
  <property fmtid="{D5CDD505-2E9C-101B-9397-08002B2CF9AE}" pid="44" name="USR_Name">
    <vt:lpwstr>Annemarie Ellen Brix</vt:lpwstr>
  </property>
  <property fmtid="{D5CDD505-2E9C-101B-9397-08002B2CF9AE}" pid="45" name="USR_Initials">
    <vt:lpwstr>ANELB</vt:lpwstr>
  </property>
  <property fmtid="{D5CDD505-2E9C-101B-9397-08002B2CF9AE}" pid="46" name="USR_Title">
    <vt:lpwstr>Specialkonsulent</vt:lpwstr>
  </property>
  <property fmtid="{D5CDD505-2E9C-101B-9397-08002B2CF9AE}" pid="47" name="USR_DirectPhone">
    <vt:lpwstr>+45 20 56 64 91</vt:lpwstr>
  </property>
  <property fmtid="{D5CDD505-2E9C-101B-9397-08002B2CF9AE}" pid="48" name="USR_Mobile">
    <vt:lpwstr>+45 20 56 64 91</vt:lpwstr>
  </property>
  <property fmtid="{D5CDD505-2E9C-101B-9397-08002B2CF9AE}" pid="49" name="USR_Email">
    <vt:lpwstr>anelb@mst.dk</vt:lpwstr>
  </property>
  <property fmtid="{D5CDD505-2E9C-101B-9397-08002B2CF9AE}" pid="50" name="DocumentInfoFinished">
    <vt:lpwstr>True</vt:lpwstr>
  </property>
</Properties>
</file>