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A5F50" w14:textId="6733022E" w:rsidR="00A071B6" w:rsidRDefault="00A071B6">
      <w:pPr>
        <w:spacing w:before="0" w:after="160"/>
        <w:ind w:left="0"/>
        <w:rPr>
          <w:rFonts w:eastAsia="Times New Roman" w:cs="Arial"/>
          <w:b/>
          <w:noProof/>
          <w:color w:val="215352"/>
          <w:sz w:val="48"/>
          <w:szCs w:val="32"/>
          <w:lang w:eastAsia="da-DK"/>
        </w:rPr>
      </w:pPr>
      <w:bookmarkStart w:id="0" w:name="_Toc503901624"/>
      <w:bookmarkStart w:id="1" w:name="_Toc504729720"/>
    </w:p>
    <w:p w14:paraId="2D66023D" w14:textId="3929C39B" w:rsidR="002A3600" w:rsidRPr="007A2694" w:rsidRDefault="00750395" w:rsidP="00750395">
      <w:pPr>
        <w:pStyle w:val="Blommetitel"/>
        <w:tabs>
          <w:tab w:val="center" w:pos="4819"/>
          <w:tab w:val="right" w:pos="9638"/>
        </w:tabs>
        <w:jc w:val="left"/>
      </w:pPr>
      <w:r>
        <w:tab/>
      </w:r>
      <w:r w:rsidR="007A2694">
        <w:t>Bilag og m</w:t>
      </w:r>
      <w:r w:rsidR="00526D5A" w:rsidRPr="007A2694">
        <w:t>iljøkonsekvensrapport</w:t>
      </w:r>
      <w:bookmarkEnd w:id="0"/>
      <w:bookmarkEnd w:id="1"/>
      <w:r w:rsidRPr="007A2694">
        <w:tab/>
      </w:r>
    </w:p>
    <w:p w14:paraId="72426174" w14:textId="7D58B9F9" w:rsidR="006437C2" w:rsidRPr="007A2694" w:rsidRDefault="006437C2" w:rsidP="00C12151">
      <w:pPr>
        <w:pStyle w:val="Blommetitel"/>
        <w:rPr>
          <w:highlight w:val="yellow"/>
        </w:rPr>
      </w:pPr>
      <w:r w:rsidRPr="007A2694">
        <w:t>til</w:t>
      </w:r>
      <w:r w:rsidR="00E12662" w:rsidRPr="007A2694">
        <w:t xml:space="preserve"> </w:t>
      </w:r>
      <w:r w:rsidR="00E12662" w:rsidRPr="006C60EF">
        <w:t xml:space="preserve">§ 16a </w:t>
      </w:r>
    </w:p>
    <w:p w14:paraId="2C4790FC" w14:textId="73882791" w:rsidR="00E12662" w:rsidRPr="007A2694" w:rsidRDefault="00E12662" w:rsidP="00C12151">
      <w:pPr>
        <w:pStyle w:val="Blommetitel"/>
        <w:rPr>
          <w:highlight w:val="yellow"/>
        </w:rPr>
      </w:pPr>
    </w:p>
    <w:p w14:paraId="2D660240" w14:textId="4F977346" w:rsidR="002A3600" w:rsidRPr="007A2694" w:rsidRDefault="0027414C" w:rsidP="001908E2">
      <w:pPr>
        <w:tabs>
          <w:tab w:val="left" w:pos="3030"/>
        </w:tabs>
        <w:spacing w:before="0"/>
        <w:ind w:left="0" w:firstLine="1304"/>
        <w:jc w:val="center"/>
        <w:rPr>
          <w:rFonts w:eastAsia="Times New Roman" w:cs="Arial"/>
          <w:noProof/>
          <w:spacing w:val="-5"/>
          <w:szCs w:val="20"/>
          <w:highlight w:val="yellow"/>
          <w:lang w:eastAsia="da-DK"/>
        </w:rPr>
      </w:pPr>
      <w:r w:rsidRPr="007A2694">
        <w:rPr>
          <w:rFonts w:cs="Arial"/>
          <w:noProof/>
          <w:highlight w:val="yellow"/>
          <w:lang w:eastAsia="da-DK"/>
        </w:rPr>
        <mc:AlternateContent>
          <mc:Choice Requires="wps">
            <w:drawing>
              <wp:anchor distT="45720" distB="45720" distL="114300" distR="114300" simplePos="0" relativeHeight="251656192" behindDoc="1" locked="0" layoutInCell="1" allowOverlap="1" wp14:anchorId="2D660621" wp14:editId="1BE96A01">
                <wp:simplePos x="0" y="0"/>
                <wp:positionH relativeFrom="margin">
                  <wp:align>left</wp:align>
                </wp:positionH>
                <wp:positionV relativeFrom="paragraph">
                  <wp:posOffset>10159</wp:posOffset>
                </wp:positionV>
                <wp:extent cx="6200775" cy="3895725"/>
                <wp:effectExtent l="0" t="0" r="28575" b="2857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3895725"/>
                        </a:xfrm>
                        <a:prstGeom prst="rect">
                          <a:avLst/>
                        </a:prstGeom>
                        <a:solidFill>
                          <a:srgbClr val="FFFFFF"/>
                        </a:solidFill>
                        <a:ln w="9525">
                          <a:solidFill>
                            <a:srgbClr val="000000"/>
                          </a:solidFill>
                          <a:miter lim="800000"/>
                          <a:headEnd/>
                          <a:tailEnd/>
                        </a:ln>
                      </wps:spPr>
                      <wps:txbx>
                        <w:txbxContent>
                          <w:p w14:paraId="5211631F" w14:textId="3668737E" w:rsidR="00C37B4B" w:rsidRPr="003B35DE" w:rsidRDefault="00C37B4B" w:rsidP="00517F03">
                            <w:pPr>
                              <w:ind w:left="0"/>
                              <w:jc w:val="center"/>
                              <w:rPr>
                                <w:rFonts w:cs="Arial"/>
                                <w:sz w:val="24"/>
                              </w:rPr>
                            </w:pPr>
                            <w:r>
                              <w:rPr>
                                <w:noProof/>
                                <w:lang w:eastAsia="da-DK"/>
                              </w:rPr>
                              <w:drawing>
                                <wp:inline distT="0" distB="0" distL="0" distR="0" wp14:anchorId="60238994" wp14:editId="295EDF55">
                                  <wp:extent cx="3430725" cy="3695700"/>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33437" cy="369862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660621" id="_x0000_t202" coordsize="21600,21600" o:spt="202" path="m,l,21600r21600,l21600,xe">
                <v:stroke joinstyle="miter"/>
                <v:path gradientshapeok="t" o:connecttype="rect"/>
              </v:shapetype>
              <v:shape id="Tekstfelt 2" o:spid="_x0000_s1026" type="#_x0000_t202" style="position:absolute;left:0;text-align:left;margin-left:0;margin-top:.8pt;width:488.25pt;height:306.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">
                <v:textbox>
                  <w:txbxContent>
                    <w:p w14:paraId="5211631F" w14:textId="3668737E" w:rsidR="00C37B4B" w:rsidRPr="003B35DE" w:rsidRDefault="00C37B4B" w:rsidP="00517F03">
                      <w:pPr>
                        <w:ind w:left="0"/>
                        <w:jc w:val="center"/>
                        <w:rPr>
                          <w:rFonts w:cs="Arial"/>
                          <w:sz w:val="24"/>
                        </w:rPr>
                      </w:pPr>
                      <w:r>
                        <w:rPr>
                          <w:noProof/>
                          <w:lang w:eastAsia="da-DK"/>
                        </w:rPr>
                        <w:drawing>
                          <wp:inline distT="0" distB="0" distL="0" distR="0" wp14:anchorId="60238994" wp14:editId="295EDF55">
                            <wp:extent cx="3430725" cy="3695700"/>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33437" cy="3698622"/>
                                    </a:xfrm>
                                    <a:prstGeom prst="rect">
                                      <a:avLst/>
                                    </a:prstGeom>
                                  </pic:spPr>
                                </pic:pic>
                              </a:graphicData>
                            </a:graphic>
                          </wp:inline>
                        </w:drawing>
                      </w:r>
                    </w:p>
                  </w:txbxContent>
                </v:textbox>
                <w10:wrap anchorx="margin"/>
              </v:shape>
            </w:pict>
          </mc:Fallback>
        </mc:AlternateContent>
      </w:r>
    </w:p>
    <w:p w14:paraId="2D660241" w14:textId="264C1391" w:rsidR="002A3600" w:rsidRPr="007A2694" w:rsidRDefault="002A3600" w:rsidP="001908E2">
      <w:pPr>
        <w:spacing w:before="0"/>
        <w:ind w:left="0"/>
        <w:rPr>
          <w:rFonts w:eastAsia="Times New Roman" w:cs="Arial"/>
          <w:noProof/>
          <w:spacing w:val="-5"/>
          <w:szCs w:val="20"/>
          <w:highlight w:val="yellow"/>
          <w:lang w:eastAsia="da-DK"/>
        </w:rPr>
      </w:pPr>
    </w:p>
    <w:p w14:paraId="2D660242" w14:textId="52721BE3" w:rsidR="002A3600" w:rsidRPr="007A2694" w:rsidRDefault="002A3600" w:rsidP="001908E2">
      <w:pPr>
        <w:spacing w:before="0"/>
        <w:ind w:left="0"/>
        <w:rPr>
          <w:rFonts w:eastAsia="Times New Roman" w:cs="Arial"/>
          <w:noProof/>
          <w:spacing w:val="-5"/>
          <w:szCs w:val="20"/>
          <w:highlight w:val="yellow"/>
          <w:lang w:eastAsia="da-DK"/>
        </w:rPr>
      </w:pPr>
    </w:p>
    <w:p w14:paraId="2D660243" w14:textId="1845BEED" w:rsidR="002A3600" w:rsidRPr="007A2694" w:rsidRDefault="002A3600" w:rsidP="001908E2">
      <w:pPr>
        <w:spacing w:before="0"/>
        <w:ind w:left="0"/>
        <w:rPr>
          <w:rFonts w:eastAsia="Times New Roman" w:cs="Arial"/>
          <w:noProof/>
          <w:spacing w:val="-5"/>
          <w:szCs w:val="20"/>
          <w:highlight w:val="yellow"/>
          <w:lang w:eastAsia="da-DK"/>
        </w:rPr>
      </w:pPr>
    </w:p>
    <w:p w14:paraId="2D660244" w14:textId="3F720738" w:rsidR="002A3600" w:rsidRPr="007A2694" w:rsidRDefault="002A3600" w:rsidP="001908E2">
      <w:pPr>
        <w:spacing w:before="0"/>
        <w:ind w:left="0"/>
        <w:rPr>
          <w:rFonts w:eastAsia="Times New Roman" w:cs="Arial"/>
          <w:noProof/>
          <w:spacing w:val="-5"/>
          <w:szCs w:val="20"/>
          <w:highlight w:val="yellow"/>
          <w:lang w:eastAsia="da-DK"/>
        </w:rPr>
      </w:pPr>
    </w:p>
    <w:p w14:paraId="2D660245" w14:textId="3E6A9E07" w:rsidR="002A3600" w:rsidRPr="007A2694" w:rsidRDefault="002A3600" w:rsidP="001908E2">
      <w:pPr>
        <w:spacing w:before="0"/>
        <w:ind w:left="0"/>
        <w:rPr>
          <w:rFonts w:eastAsia="Times New Roman" w:cs="Arial"/>
          <w:noProof/>
          <w:spacing w:val="-5"/>
          <w:szCs w:val="20"/>
          <w:highlight w:val="yellow"/>
          <w:lang w:eastAsia="da-DK"/>
        </w:rPr>
      </w:pPr>
    </w:p>
    <w:p w14:paraId="2D660246" w14:textId="445B5792" w:rsidR="002A3600" w:rsidRPr="007A2694" w:rsidRDefault="002A3600" w:rsidP="001908E2">
      <w:pPr>
        <w:spacing w:before="0"/>
        <w:ind w:left="0"/>
        <w:rPr>
          <w:rFonts w:eastAsia="Times New Roman" w:cs="Arial"/>
          <w:noProof/>
          <w:spacing w:val="-5"/>
          <w:szCs w:val="20"/>
          <w:highlight w:val="yellow"/>
          <w:lang w:eastAsia="da-DK"/>
        </w:rPr>
      </w:pPr>
    </w:p>
    <w:p w14:paraId="2D660247" w14:textId="1894B601" w:rsidR="002A3600" w:rsidRPr="007A2694" w:rsidRDefault="002A3600" w:rsidP="001908E2">
      <w:pPr>
        <w:spacing w:before="0"/>
        <w:ind w:left="0"/>
        <w:rPr>
          <w:rFonts w:eastAsia="Times New Roman" w:cs="Arial"/>
          <w:noProof/>
          <w:spacing w:val="-5"/>
          <w:szCs w:val="20"/>
          <w:highlight w:val="yellow"/>
          <w:lang w:eastAsia="da-DK"/>
        </w:rPr>
      </w:pPr>
    </w:p>
    <w:p w14:paraId="2D660248" w14:textId="0E5BECC7" w:rsidR="00FF036F" w:rsidRPr="007A2694" w:rsidRDefault="00FF036F" w:rsidP="001908E2">
      <w:pPr>
        <w:spacing w:before="0"/>
        <w:ind w:left="0"/>
        <w:rPr>
          <w:rFonts w:cs="Arial"/>
          <w:highlight w:val="yellow"/>
        </w:rPr>
      </w:pPr>
    </w:p>
    <w:p w14:paraId="2D660249" w14:textId="41354D3D" w:rsidR="002A3600" w:rsidRPr="007A2694" w:rsidRDefault="002A3600" w:rsidP="001908E2">
      <w:pPr>
        <w:spacing w:before="0"/>
        <w:ind w:left="0"/>
        <w:rPr>
          <w:rFonts w:cs="Arial"/>
          <w:highlight w:val="yellow"/>
        </w:rPr>
      </w:pPr>
    </w:p>
    <w:p w14:paraId="2D66024A" w14:textId="185408E8" w:rsidR="002A3600" w:rsidRPr="007A2694" w:rsidRDefault="002A3600" w:rsidP="001908E2">
      <w:pPr>
        <w:spacing w:before="0"/>
        <w:ind w:left="0"/>
        <w:rPr>
          <w:rFonts w:cs="Arial"/>
          <w:highlight w:val="yellow"/>
        </w:rPr>
      </w:pPr>
    </w:p>
    <w:p w14:paraId="2D66024B" w14:textId="6E321104" w:rsidR="002A3600" w:rsidRPr="007A2694" w:rsidRDefault="002A3600" w:rsidP="001908E2">
      <w:pPr>
        <w:spacing w:before="0"/>
        <w:ind w:left="0"/>
        <w:rPr>
          <w:rFonts w:cs="Arial"/>
          <w:highlight w:val="yellow"/>
        </w:rPr>
      </w:pPr>
    </w:p>
    <w:p w14:paraId="2D66024E" w14:textId="0CA8D8A4" w:rsidR="002A3600" w:rsidRPr="007A2694" w:rsidRDefault="002A3600" w:rsidP="00916C8D">
      <w:pPr>
        <w:tabs>
          <w:tab w:val="left" w:pos="1524"/>
        </w:tabs>
        <w:spacing w:before="0"/>
        <w:ind w:left="0"/>
        <w:rPr>
          <w:rFonts w:cs="Arial"/>
          <w:highlight w:val="yellow"/>
        </w:rPr>
      </w:pPr>
    </w:p>
    <w:p w14:paraId="2D66024F" w14:textId="267AAB8F" w:rsidR="002A3600" w:rsidRPr="007A2694" w:rsidRDefault="002A3600" w:rsidP="001908E2">
      <w:pPr>
        <w:spacing w:before="0"/>
        <w:ind w:left="0"/>
        <w:rPr>
          <w:rFonts w:cs="Arial"/>
          <w:highlight w:val="yellow"/>
        </w:rPr>
      </w:pPr>
    </w:p>
    <w:p w14:paraId="2D660250" w14:textId="77777777" w:rsidR="002A3600" w:rsidRPr="007A2694" w:rsidRDefault="002A3600" w:rsidP="001908E2">
      <w:pPr>
        <w:spacing w:before="0"/>
        <w:ind w:left="0"/>
        <w:rPr>
          <w:rFonts w:cs="Arial"/>
          <w:highlight w:val="yellow"/>
        </w:rPr>
      </w:pPr>
    </w:p>
    <w:p w14:paraId="2D660251" w14:textId="77777777" w:rsidR="002A3600" w:rsidRPr="007A2694" w:rsidRDefault="002A3600" w:rsidP="001908E2">
      <w:pPr>
        <w:spacing w:before="0"/>
        <w:ind w:left="0"/>
        <w:rPr>
          <w:rFonts w:cs="Arial"/>
          <w:highlight w:val="yellow"/>
        </w:rPr>
      </w:pPr>
    </w:p>
    <w:p w14:paraId="2D660252" w14:textId="10A3EAE7" w:rsidR="002A3600" w:rsidRPr="007A2694" w:rsidRDefault="002A3600" w:rsidP="001908E2">
      <w:pPr>
        <w:spacing w:before="0"/>
        <w:ind w:left="0"/>
        <w:rPr>
          <w:rFonts w:cs="Arial"/>
          <w:highlight w:val="yellow"/>
        </w:rPr>
      </w:pPr>
    </w:p>
    <w:p w14:paraId="2D660253" w14:textId="77777777" w:rsidR="002A3600" w:rsidRPr="007A2694" w:rsidRDefault="002A3600">
      <w:pPr>
        <w:rPr>
          <w:rFonts w:cs="Arial"/>
          <w:highlight w:val="yellow"/>
        </w:rPr>
      </w:pPr>
    </w:p>
    <w:p w14:paraId="2D660254" w14:textId="77777777" w:rsidR="002A3600" w:rsidRPr="007A2694" w:rsidRDefault="002A3600">
      <w:pPr>
        <w:rPr>
          <w:rFonts w:cs="Arial"/>
          <w:highlight w:val="yellow"/>
        </w:rPr>
      </w:pPr>
    </w:p>
    <w:p w14:paraId="10AE519A" w14:textId="77777777" w:rsidR="00974C97" w:rsidRPr="007A2694" w:rsidRDefault="00974C97">
      <w:pPr>
        <w:rPr>
          <w:rFonts w:cs="Arial"/>
          <w:highlight w:val="yellow"/>
        </w:rPr>
      </w:pPr>
    </w:p>
    <w:p w14:paraId="2A326F40" w14:textId="77777777" w:rsidR="00916C8D" w:rsidRPr="007A2694" w:rsidRDefault="00916C8D" w:rsidP="006D75ED">
      <w:pPr>
        <w:ind w:left="0"/>
        <w:jc w:val="center"/>
        <w:rPr>
          <w:rFonts w:cs="Arial"/>
          <w:b/>
          <w:i/>
          <w:sz w:val="24"/>
          <w:highlight w:val="yellow"/>
        </w:rPr>
      </w:pPr>
    </w:p>
    <w:p w14:paraId="6BE2AA29" w14:textId="77777777" w:rsidR="00916C8D" w:rsidRPr="007A2694" w:rsidRDefault="00916C8D" w:rsidP="006D75ED">
      <w:pPr>
        <w:ind w:left="0"/>
        <w:jc w:val="center"/>
        <w:rPr>
          <w:rFonts w:cs="Arial"/>
          <w:b/>
          <w:i/>
          <w:sz w:val="24"/>
          <w:highlight w:val="yellow"/>
        </w:rPr>
      </w:pPr>
    </w:p>
    <w:p w14:paraId="72E004C0" w14:textId="77777777" w:rsidR="006C60EF" w:rsidRPr="006C60EF" w:rsidRDefault="006C60EF" w:rsidP="006D75ED">
      <w:pPr>
        <w:ind w:left="0"/>
        <w:jc w:val="center"/>
        <w:rPr>
          <w:rFonts w:cs="Arial"/>
          <w:b/>
          <w:i/>
          <w:sz w:val="24"/>
        </w:rPr>
      </w:pPr>
      <w:r w:rsidRPr="006C60EF">
        <w:rPr>
          <w:rFonts w:cs="Arial"/>
          <w:b/>
          <w:i/>
          <w:sz w:val="24"/>
        </w:rPr>
        <w:t>Ny gyllebeholder samt sø</w:t>
      </w:r>
      <w:r w:rsidR="000306DD" w:rsidRPr="006C60EF">
        <w:rPr>
          <w:rFonts w:cs="Arial"/>
          <w:b/>
          <w:i/>
          <w:sz w:val="24"/>
        </w:rPr>
        <w:t>er</w:t>
      </w:r>
      <w:r w:rsidRPr="006C60EF">
        <w:rPr>
          <w:rFonts w:cs="Arial"/>
          <w:b/>
          <w:i/>
          <w:sz w:val="24"/>
        </w:rPr>
        <w:t>, smågrise og slagtesvin</w:t>
      </w:r>
    </w:p>
    <w:p w14:paraId="375A96B9" w14:textId="17233682" w:rsidR="006D75ED" w:rsidRPr="006C60EF" w:rsidRDefault="006D75ED" w:rsidP="006D75ED">
      <w:pPr>
        <w:ind w:left="0"/>
        <w:jc w:val="center"/>
        <w:rPr>
          <w:rFonts w:cs="Arial"/>
          <w:b/>
          <w:i/>
          <w:sz w:val="24"/>
        </w:rPr>
      </w:pPr>
      <w:r w:rsidRPr="006C60EF">
        <w:rPr>
          <w:rFonts w:cs="Arial"/>
          <w:b/>
          <w:i/>
          <w:sz w:val="24"/>
        </w:rPr>
        <w:t xml:space="preserve"> i eksisterende stalde</w:t>
      </w:r>
    </w:p>
    <w:p w14:paraId="6867EE1C" w14:textId="77777777" w:rsidR="006D75ED" w:rsidRPr="006C60EF" w:rsidRDefault="006D75ED" w:rsidP="006D75ED">
      <w:pPr>
        <w:ind w:left="0"/>
        <w:jc w:val="center"/>
        <w:rPr>
          <w:rFonts w:cs="Arial"/>
          <w:b/>
          <w:i/>
          <w:sz w:val="24"/>
        </w:rPr>
      </w:pPr>
    </w:p>
    <w:p w14:paraId="7CA60033" w14:textId="16205EC2" w:rsidR="006D75ED" w:rsidRPr="006C60EF" w:rsidRDefault="006C60EF" w:rsidP="006D75ED">
      <w:pPr>
        <w:ind w:left="0"/>
        <w:jc w:val="center"/>
        <w:rPr>
          <w:rFonts w:cs="Arial"/>
          <w:b/>
          <w:i/>
          <w:sz w:val="24"/>
        </w:rPr>
      </w:pPr>
      <w:r w:rsidRPr="006C60EF">
        <w:rPr>
          <w:rFonts w:cs="Arial"/>
          <w:b/>
          <w:i/>
          <w:sz w:val="24"/>
        </w:rPr>
        <w:t>Sullerup Skovvej 6 og 8, 4850 Stubbekøbing</w:t>
      </w:r>
    </w:p>
    <w:p w14:paraId="076292AD" w14:textId="77777777" w:rsidR="006D75ED" w:rsidRPr="006C60EF" w:rsidRDefault="006D75ED" w:rsidP="006D75ED">
      <w:pPr>
        <w:ind w:left="0"/>
        <w:jc w:val="center"/>
        <w:rPr>
          <w:rFonts w:cs="Arial"/>
          <w:sz w:val="24"/>
        </w:rPr>
      </w:pPr>
    </w:p>
    <w:p w14:paraId="6BA1AAEC" w14:textId="77777777" w:rsidR="006D75ED" w:rsidRPr="006C60EF" w:rsidRDefault="006D75ED" w:rsidP="006D75ED">
      <w:pPr>
        <w:ind w:left="0"/>
        <w:jc w:val="center"/>
        <w:rPr>
          <w:rFonts w:cs="Arial"/>
          <w:i/>
          <w:sz w:val="24"/>
        </w:rPr>
      </w:pPr>
    </w:p>
    <w:p w14:paraId="342702CA" w14:textId="77777777" w:rsidR="006D75ED" w:rsidRPr="006C60EF" w:rsidRDefault="006D75ED" w:rsidP="006D75ED">
      <w:pPr>
        <w:ind w:left="0"/>
        <w:jc w:val="center"/>
        <w:rPr>
          <w:rFonts w:cs="Arial"/>
          <w:sz w:val="24"/>
        </w:rPr>
      </w:pPr>
    </w:p>
    <w:p w14:paraId="57A2DE51" w14:textId="03A09D92" w:rsidR="006D75ED" w:rsidRPr="006C60EF" w:rsidRDefault="006D75ED" w:rsidP="006D75ED">
      <w:pPr>
        <w:ind w:left="0"/>
        <w:jc w:val="center"/>
        <w:rPr>
          <w:rFonts w:cs="Arial"/>
          <w:i/>
          <w:sz w:val="24"/>
        </w:rPr>
      </w:pPr>
      <w:r w:rsidRPr="006C60EF">
        <w:rPr>
          <w:rFonts w:cs="Arial"/>
          <w:i/>
          <w:sz w:val="24"/>
        </w:rPr>
        <w:t xml:space="preserve">Skema </w:t>
      </w:r>
      <w:r w:rsidR="0027414C" w:rsidRPr="006C60EF">
        <w:rPr>
          <w:rFonts w:cs="Arial"/>
          <w:i/>
          <w:sz w:val="24"/>
        </w:rPr>
        <w:t>2</w:t>
      </w:r>
      <w:r w:rsidR="00C26177" w:rsidRPr="006C60EF">
        <w:rPr>
          <w:rFonts w:cs="Arial"/>
          <w:i/>
          <w:sz w:val="24"/>
        </w:rPr>
        <w:t>1</w:t>
      </w:r>
      <w:r w:rsidR="006C60EF" w:rsidRPr="006C60EF">
        <w:rPr>
          <w:rFonts w:cs="Arial"/>
          <w:i/>
          <w:sz w:val="24"/>
        </w:rPr>
        <w:t>9302</w:t>
      </w:r>
      <w:r w:rsidR="0027414C" w:rsidRPr="006C60EF">
        <w:rPr>
          <w:rFonts w:cs="Arial"/>
          <w:i/>
          <w:sz w:val="24"/>
        </w:rPr>
        <w:t xml:space="preserve"> </w:t>
      </w:r>
      <w:r w:rsidRPr="006C60EF">
        <w:rPr>
          <w:rFonts w:cs="Arial"/>
          <w:i/>
          <w:sz w:val="24"/>
        </w:rPr>
        <w:t>i Husdyrgodkendelse.dk</w:t>
      </w:r>
    </w:p>
    <w:p w14:paraId="1E37A896" w14:textId="77777777" w:rsidR="006D75ED" w:rsidRPr="007A2694" w:rsidRDefault="006D75ED" w:rsidP="006D75ED">
      <w:pPr>
        <w:ind w:left="0"/>
        <w:jc w:val="center"/>
        <w:rPr>
          <w:rFonts w:cs="Arial"/>
          <w:sz w:val="24"/>
          <w:highlight w:val="yellow"/>
        </w:rPr>
      </w:pPr>
    </w:p>
    <w:p w14:paraId="42654CFE" w14:textId="52CB0A2D" w:rsidR="007F63CD" w:rsidRPr="006C60EF" w:rsidRDefault="002C485E" w:rsidP="00C6437E">
      <w:pPr>
        <w:pStyle w:val="Blommeoverskrift1"/>
        <w:numPr>
          <w:ilvl w:val="0"/>
          <w:numId w:val="0"/>
        </w:numPr>
        <w:ind w:left="720" w:hanging="720"/>
      </w:pPr>
      <w:bookmarkStart w:id="2" w:name="_Toc527701562"/>
      <w:bookmarkStart w:id="3" w:name="_Toc528821806"/>
      <w:bookmarkStart w:id="4" w:name="_Toc528821841"/>
      <w:bookmarkStart w:id="5" w:name="_Toc528821916"/>
      <w:bookmarkStart w:id="6" w:name="_Toc528821974"/>
      <w:bookmarkStart w:id="7" w:name="_Toc528822040"/>
      <w:bookmarkStart w:id="8" w:name="_Toc23446122"/>
      <w:r w:rsidRPr="006C60EF">
        <w:lastRenderedPageBreak/>
        <w:t>Datablad</w:t>
      </w:r>
      <w:bookmarkEnd w:id="2"/>
      <w:bookmarkEnd w:id="3"/>
      <w:bookmarkEnd w:id="4"/>
      <w:bookmarkEnd w:id="5"/>
      <w:bookmarkEnd w:id="6"/>
      <w:bookmarkEnd w:id="7"/>
      <w:bookmarkEnd w:id="8"/>
    </w:p>
    <w:tbl>
      <w:tblPr>
        <w:tblStyle w:val="Tabel-Gitter"/>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5353"/>
      </w:tblGrid>
      <w:tr w:rsidR="007F63CD" w:rsidRPr="007A2694" w14:paraId="5CBAF8AC" w14:textId="77777777" w:rsidTr="00952EB0">
        <w:trPr>
          <w:trHeight w:val="1005"/>
        </w:trPr>
        <w:tc>
          <w:tcPr>
            <w:tcW w:w="3118" w:type="dxa"/>
            <w:shd w:val="clear" w:color="auto" w:fill="D9D9D9" w:themeFill="background1" w:themeFillShade="D9"/>
          </w:tcPr>
          <w:p w14:paraId="2BFC00AC" w14:textId="77777777" w:rsidR="007F63CD" w:rsidRPr="007A2694" w:rsidRDefault="007F63CD" w:rsidP="006C6335">
            <w:pPr>
              <w:rPr>
                <w:highlight w:val="yellow"/>
              </w:rPr>
            </w:pPr>
            <w:r w:rsidRPr="006C60EF">
              <w:t>Ansøger og ejer</w:t>
            </w:r>
          </w:p>
        </w:tc>
        <w:tc>
          <w:tcPr>
            <w:tcW w:w="5353" w:type="dxa"/>
          </w:tcPr>
          <w:p w14:paraId="4493EE3D" w14:textId="23AF616B" w:rsidR="0008388E" w:rsidRPr="006C60EF" w:rsidRDefault="006C60EF" w:rsidP="006C6335">
            <w:pPr>
              <w:rPr>
                <w:i/>
              </w:rPr>
            </w:pPr>
            <w:r w:rsidRPr="006C60EF">
              <w:rPr>
                <w:i/>
              </w:rPr>
              <w:t>Henrik Molter Rasmussen</w:t>
            </w:r>
          </w:p>
          <w:p w14:paraId="497B760A" w14:textId="4E82887A" w:rsidR="0008388E" w:rsidRPr="006C60EF" w:rsidRDefault="006C60EF" w:rsidP="006C6335">
            <w:pPr>
              <w:rPr>
                <w:i/>
              </w:rPr>
            </w:pPr>
            <w:r w:rsidRPr="006C60EF">
              <w:rPr>
                <w:i/>
              </w:rPr>
              <w:t>Sullerup Skovvej 6 og 8</w:t>
            </w:r>
          </w:p>
          <w:p w14:paraId="7868C620" w14:textId="42C8438C" w:rsidR="0008388E" w:rsidRPr="006C60EF" w:rsidRDefault="006C60EF" w:rsidP="006C6335">
            <w:pPr>
              <w:rPr>
                <w:i/>
              </w:rPr>
            </w:pPr>
            <w:r w:rsidRPr="006C60EF">
              <w:rPr>
                <w:i/>
              </w:rPr>
              <w:t>4850 Stubbekøbing</w:t>
            </w:r>
          </w:p>
          <w:p w14:paraId="45575007" w14:textId="75279D23" w:rsidR="000F34EC" w:rsidRPr="007A2694" w:rsidRDefault="000F34EC" w:rsidP="006C6335">
            <w:pPr>
              <w:rPr>
                <w:i/>
                <w:highlight w:val="yellow"/>
              </w:rPr>
            </w:pPr>
          </w:p>
          <w:p w14:paraId="5E8EA964" w14:textId="77777777" w:rsidR="00D23C36" w:rsidRPr="007A2694" w:rsidRDefault="00D23C36" w:rsidP="006C6335">
            <w:pPr>
              <w:rPr>
                <w:i/>
                <w:highlight w:val="yellow"/>
              </w:rPr>
            </w:pPr>
          </w:p>
          <w:p w14:paraId="1990A29C" w14:textId="57595D97" w:rsidR="007F63CD" w:rsidRPr="007A2694" w:rsidRDefault="007F63CD" w:rsidP="00C26177">
            <w:pPr>
              <w:ind w:left="0"/>
              <w:rPr>
                <w:i/>
                <w:highlight w:val="yellow"/>
              </w:rPr>
            </w:pPr>
          </w:p>
        </w:tc>
      </w:tr>
      <w:tr w:rsidR="007F63CD" w:rsidRPr="007A2694" w14:paraId="509706C4" w14:textId="77777777" w:rsidTr="00952EB0">
        <w:trPr>
          <w:trHeight w:val="737"/>
        </w:trPr>
        <w:tc>
          <w:tcPr>
            <w:tcW w:w="3118" w:type="dxa"/>
            <w:shd w:val="clear" w:color="auto" w:fill="D9D9D9" w:themeFill="background1" w:themeFillShade="D9"/>
          </w:tcPr>
          <w:p w14:paraId="0BE2D74F" w14:textId="41A5EC1E" w:rsidR="007F63CD" w:rsidRPr="006C60EF" w:rsidRDefault="007F63CD" w:rsidP="006C6335">
            <w:r w:rsidRPr="006C60EF">
              <w:t>Husdyrbrugets adresse</w:t>
            </w:r>
          </w:p>
        </w:tc>
        <w:tc>
          <w:tcPr>
            <w:tcW w:w="5353" w:type="dxa"/>
          </w:tcPr>
          <w:p w14:paraId="186AB463" w14:textId="5CCF44FD" w:rsidR="007F63CD" w:rsidRPr="006C60EF" w:rsidRDefault="006C60EF" w:rsidP="006C60EF">
            <w:pPr>
              <w:rPr>
                <w:i/>
              </w:rPr>
            </w:pPr>
            <w:r w:rsidRPr="006C60EF">
              <w:rPr>
                <w:i/>
              </w:rPr>
              <w:t>Sullerup Skovvej 6 og 8, 4850 Stubbekøbing</w:t>
            </w:r>
          </w:p>
        </w:tc>
      </w:tr>
      <w:tr w:rsidR="007F63CD" w:rsidRPr="007A2694" w14:paraId="2D850B58" w14:textId="77777777" w:rsidTr="00952EB0">
        <w:trPr>
          <w:trHeight w:val="737"/>
        </w:trPr>
        <w:tc>
          <w:tcPr>
            <w:tcW w:w="3118" w:type="dxa"/>
            <w:shd w:val="clear" w:color="auto" w:fill="D9D9D9" w:themeFill="background1" w:themeFillShade="D9"/>
          </w:tcPr>
          <w:p w14:paraId="4CEB6E03" w14:textId="77777777" w:rsidR="007F63CD" w:rsidRPr="006C60EF" w:rsidRDefault="007F63CD" w:rsidP="006C6335">
            <w:r w:rsidRPr="006C60EF">
              <w:t>CVR-nummer</w:t>
            </w:r>
          </w:p>
        </w:tc>
        <w:tc>
          <w:tcPr>
            <w:tcW w:w="5353" w:type="dxa"/>
          </w:tcPr>
          <w:p w14:paraId="7EE836A3" w14:textId="2D175311" w:rsidR="007F63CD" w:rsidRPr="006C60EF" w:rsidRDefault="006C60EF" w:rsidP="006C60EF">
            <w:pPr>
              <w:rPr>
                <w:i/>
                <w:color w:val="3A302A"/>
              </w:rPr>
            </w:pPr>
            <w:r w:rsidRPr="006C60EF">
              <w:rPr>
                <w:i/>
                <w:color w:val="3A302A"/>
              </w:rPr>
              <w:t>16081574</w:t>
            </w:r>
          </w:p>
        </w:tc>
      </w:tr>
      <w:tr w:rsidR="007F63CD" w:rsidRPr="007A2694" w14:paraId="71239044" w14:textId="77777777" w:rsidTr="00952EB0">
        <w:trPr>
          <w:trHeight w:val="737"/>
        </w:trPr>
        <w:tc>
          <w:tcPr>
            <w:tcW w:w="3118" w:type="dxa"/>
            <w:shd w:val="clear" w:color="auto" w:fill="D9D9D9" w:themeFill="background1" w:themeFillShade="D9"/>
          </w:tcPr>
          <w:p w14:paraId="6410F9D2" w14:textId="77777777" w:rsidR="007F63CD" w:rsidRPr="006C60EF" w:rsidRDefault="007F63CD" w:rsidP="006C6335">
            <w:r w:rsidRPr="006C60EF">
              <w:t>CHR-nummer</w:t>
            </w:r>
          </w:p>
        </w:tc>
        <w:tc>
          <w:tcPr>
            <w:tcW w:w="5353" w:type="dxa"/>
          </w:tcPr>
          <w:p w14:paraId="7A4CD8BC" w14:textId="517AAB7D" w:rsidR="007F63CD" w:rsidRPr="007A2694" w:rsidRDefault="0048282E" w:rsidP="0048282E">
            <w:pPr>
              <w:rPr>
                <w:i/>
                <w:color w:val="3A302A"/>
                <w:highlight w:val="yellow"/>
              </w:rPr>
            </w:pPr>
            <w:r w:rsidRPr="0048282E">
              <w:rPr>
                <w:i/>
                <w:color w:val="3A302A"/>
              </w:rPr>
              <w:t>99383</w:t>
            </w:r>
          </w:p>
        </w:tc>
      </w:tr>
      <w:tr w:rsidR="007F63CD" w:rsidRPr="007A2694" w14:paraId="6DB02530" w14:textId="77777777" w:rsidTr="00952EB0">
        <w:trPr>
          <w:trHeight w:val="737"/>
        </w:trPr>
        <w:tc>
          <w:tcPr>
            <w:tcW w:w="3118" w:type="dxa"/>
            <w:shd w:val="clear" w:color="auto" w:fill="D9D9D9" w:themeFill="background1" w:themeFillShade="D9"/>
          </w:tcPr>
          <w:p w14:paraId="7C627729" w14:textId="77777777" w:rsidR="007F63CD" w:rsidRPr="006C60EF" w:rsidRDefault="007F63CD" w:rsidP="006C6335">
            <w:r w:rsidRPr="006C60EF">
              <w:t>Kommune</w:t>
            </w:r>
          </w:p>
        </w:tc>
        <w:tc>
          <w:tcPr>
            <w:tcW w:w="5353" w:type="dxa"/>
          </w:tcPr>
          <w:p w14:paraId="688266D7" w14:textId="4B5E53FA" w:rsidR="007F63CD" w:rsidRPr="006C60EF" w:rsidRDefault="006C60EF" w:rsidP="00C26177">
            <w:pPr>
              <w:rPr>
                <w:i/>
              </w:rPr>
            </w:pPr>
            <w:r w:rsidRPr="006C60EF">
              <w:rPr>
                <w:i/>
              </w:rPr>
              <w:t>Guldborgsund</w:t>
            </w:r>
            <w:r w:rsidR="00C26177" w:rsidRPr="006C60EF">
              <w:rPr>
                <w:i/>
              </w:rPr>
              <w:t xml:space="preserve"> </w:t>
            </w:r>
            <w:r w:rsidR="007F63CD" w:rsidRPr="006C60EF">
              <w:rPr>
                <w:i/>
              </w:rPr>
              <w:t>Kommune</w:t>
            </w:r>
          </w:p>
        </w:tc>
      </w:tr>
      <w:tr w:rsidR="007F63CD" w:rsidRPr="007A2694" w14:paraId="26E6D986" w14:textId="77777777" w:rsidTr="00952EB0">
        <w:trPr>
          <w:trHeight w:val="737"/>
        </w:trPr>
        <w:tc>
          <w:tcPr>
            <w:tcW w:w="3118" w:type="dxa"/>
            <w:shd w:val="clear" w:color="auto" w:fill="D9D9D9" w:themeFill="background1" w:themeFillShade="D9"/>
          </w:tcPr>
          <w:p w14:paraId="198F8F89" w14:textId="77777777" w:rsidR="007F63CD" w:rsidRPr="006C60EF" w:rsidRDefault="007F63CD" w:rsidP="006C6335">
            <w:r w:rsidRPr="006C60EF">
              <w:t>Ejendomsnummer</w:t>
            </w:r>
          </w:p>
        </w:tc>
        <w:tc>
          <w:tcPr>
            <w:tcW w:w="5353" w:type="dxa"/>
          </w:tcPr>
          <w:p w14:paraId="016AD4AA" w14:textId="52E7C9A5" w:rsidR="00483E10" w:rsidRPr="006C60EF" w:rsidRDefault="0008388E" w:rsidP="00082012">
            <w:pPr>
              <w:rPr>
                <w:i/>
              </w:rPr>
            </w:pPr>
            <w:r w:rsidRPr="006C60EF">
              <w:rPr>
                <w:i/>
              </w:rPr>
              <w:t>3</w:t>
            </w:r>
            <w:r w:rsidR="006C60EF" w:rsidRPr="006C60EF">
              <w:rPr>
                <w:i/>
              </w:rPr>
              <w:t>760015563</w:t>
            </w:r>
          </w:p>
          <w:p w14:paraId="3382403B" w14:textId="4A4B995E" w:rsidR="007F63CD" w:rsidRPr="007A2694" w:rsidRDefault="007F63CD" w:rsidP="00082012">
            <w:pPr>
              <w:rPr>
                <w:i/>
                <w:highlight w:val="yellow"/>
              </w:rPr>
            </w:pPr>
          </w:p>
        </w:tc>
      </w:tr>
      <w:tr w:rsidR="007F63CD" w:rsidRPr="003545F3" w14:paraId="146151B2" w14:textId="77777777" w:rsidTr="00952EB0">
        <w:trPr>
          <w:trHeight w:val="737"/>
        </w:trPr>
        <w:tc>
          <w:tcPr>
            <w:tcW w:w="3118" w:type="dxa"/>
            <w:shd w:val="clear" w:color="auto" w:fill="D9D9D9" w:themeFill="background1" w:themeFillShade="D9"/>
          </w:tcPr>
          <w:p w14:paraId="0133A51A" w14:textId="2DB6703E" w:rsidR="007F63CD" w:rsidRPr="006C60EF" w:rsidRDefault="007F63CD" w:rsidP="006C6335">
            <w:r w:rsidRPr="006C60EF">
              <w:t>Matrikel-nr.</w:t>
            </w:r>
          </w:p>
        </w:tc>
        <w:tc>
          <w:tcPr>
            <w:tcW w:w="5353" w:type="dxa"/>
          </w:tcPr>
          <w:p w14:paraId="2E79588C" w14:textId="6ACE34EC" w:rsidR="00483E10" w:rsidRPr="006C60EF" w:rsidRDefault="006C60EF" w:rsidP="00082012">
            <w:pPr>
              <w:rPr>
                <w:rFonts w:cs="Arial"/>
                <w:i/>
                <w:color w:val="000000"/>
                <w:lang w:val="en-US"/>
              </w:rPr>
            </w:pPr>
            <w:r w:rsidRPr="006C60EF">
              <w:rPr>
                <w:rFonts w:cs="Arial"/>
                <w:i/>
                <w:color w:val="000000"/>
                <w:lang w:val="en-US"/>
              </w:rPr>
              <w:t>3a Dukkerup By, Torkilstrup m.f</w:t>
            </w:r>
            <w:r w:rsidR="00C26177" w:rsidRPr="006C60EF">
              <w:rPr>
                <w:rFonts w:cs="Arial"/>
                <w:i/>
                <w:color w:val="000000"/>
                <w:lang w:val="en-US"/>
              </w:rPr>
              <w:t>l.</w:t>
            </w:r>
          </w:p>
          <w:p w14:paraId="35518B7F" w14:textId="341FA39E" w:rsidR="007F63CD" w:rsidRPr="006C60EF" w:rsidRDefault="007F63CD" w:rsidP="00082012">
            <w:pPr>
              <w:rPr>
                <w:i/>
                <w:highlight w:val="yellow"/>
                <w:lang w:val="en-US"/>
              </w:rPr>
            </w:pPr>
          </w:p>
        </w:tc>
      </w:tr>
      <w:tr w:rsidR="007F63CD" w:rsidRPr="007A2694" w14:paraId="744E0572" w14:textId="77777777" w:rsidTr="00952EB0">
        <w:trPr>
          <w:trHeight w:val="737"/>
        </w:trPr>
        <w:tc>
          <w:tcPr>
            <w:tcW w:w="3118" w:type="dxa"/>
            <w:shd w:val="clear" w:color="auto" w:fill="D9D9D9" w:themeFill="background1" w:themeFillShade="D9"/>
          </w:tcPr>
          <w:p w14:paraId="4A9544C9" w14:textId="77777777" w:rsidR="007F63CD" w:rsidRPr="006C60EF" w:rsidRDefault="00A05178" w:rsidP="006C6335">
            <w:r w:rsidRPr="006C60EF">
              <w:t>Andre husdyrbrug drevet af ansøger</w:t>
            </w:r>
          </w:p>
          <w:p w14:paraId="58E946A1" w14:textId="77777777" w:rsidR="00A05178" w:rsidRPr="006C60EF" w:rsidRDefault="00A05178" w:rsidP="006C6335"/>
          <w:p w14:paraId="3E237EE0" w14:textId="77777777" w:rsidR="00A05178" w:rsidRPr="006C60EF" w:rsidRDefault="00A05178" w:rsidP="006C6335">
            <w:r w:rsidRPr="006C60EF">
              <w:t>Biaktiviteter</w:t>
            </w:r>
          </w:p>
          <w:p w14:paraId="7487CE60" w14:textId="2A0C8A54" w:rsidR="00A05178" w:rsidRPr="006C60EF" w:rsidRDefault="00A05178" w:rsidP="006C6335"/>
        </w:tc>
        <w:tc>
          <w:tcPr>
            <w:tcW w:w="5353" w:type="dxa"/>
          </w:tcPr>
          <w:p w14:paraId="5C3119C0" w14:textId="698984F6" w:rsidR="007F63CD" w:rsidRPr="0090457D" w:rsidRDefault="0090457D" w:rsidP="006C6335">
            <w:pPr>
              <w:rPr>
                <w:i/>
              </w:rPr>
            </w:pPr>
            <w:r w:rsidRPr="0090457D">
              <w:rPr>
                <w:i/>
              </w:rPr>
              <w:t>Ingen</w:t>
            </w:r>
          </w:p>
          <w:p w14:paraId="70C98BEC" w14:textId="77777777" w:rsidR="00A05178" w:rsidRPr="007A2694" w:rsidRDefault="00A05178" w:rsidP="006C6335">
            <w:pPr>
              <w:rPr>
                <w:i/>
                <w:highlight w:val="yellow"/>
              </w:rPr>
            </w:pPr>
          </w:p>
          <w:p w14:paraId="19051D9E" w14:textId="2AEA54E6" w:rsidR="00A05178" w:rsidRPr="007A2694" w:rsidRDefault="00571645" w:rsidP="006C6335">
            <w:pPr>
              <w:rPr>
                <w:i/>
                <w:highlight w:val="yellow"/>
              </w:rPr>
            </w:pPr>
            <w:r w:rsidRPr="00571645">
              <w:rPr>
                <w:i/>
              </w:rPr>
              <w:t>Ingen</w:t>
            </w:r>
          </w:p>
        </w:tc>
      </w:tr>
      <w:tr w:rsidR="007F63CD" w:rsidRPr="007A2694" w14:paraId="7BC2D768" w14:textId="77777777" w:rsidTr="00952EB0">
        <w:trPr>
          <w:trHeight w:val="737"/>
        </w:trPr>
        <w:tc>
          <w:tcPr>
            <w:tcW w:w="3118" w:type="dxa"/>
            <w:shd w:val="clear" w:color="auto" w:fill="D9D9D9" w:themeFill="background1" w:themeFillShade="D9"/>
          </w:tcPr>
          <w:p w14:paraId="7033D874" w14:textId="298AF6F7" w:rsidR="007F63CD" w:rsidRPr="006C60EF" w:rsidRDefault="001A60FA" w:rsidP="006C6335">
            <w:r w:rsidRPr="006C60EF">
              <w:t>Ansøgnings</w:t>
            </w:r>
            <w:r w:rsidR="007F63CD" w:rsidRPr="006C60EF">
              <w:t>skema</w:t>
            </w:r>
          </w:p>
        </w:tc>
        <w:tc>
          <w:tcPr>
            <w:tcW w:w="5353" w:type="dxa"/>
          </w:tcPr>
          <w:p w14:paraId="1003C5AA" w14:textId="64B7278C" w:rsidR="007F63CD" w:rsidRPr="007A2694" w:rsidRDefault="00445868" w:rsidP="006C60EF">
            <w:pPr>
              <w:rPr>
                <w:highlight w:val="yellow"/>
              </w:rPr>
            </w:pPr>
            <w:r w:rsidRPr="006C60EF">
              <w:t>2</w:t>
            </w:r>
            <w:r w:rsidR="006C60EF" w:rsidRPr="006C60EF">
              <w:t>19302</w:t>
            </w:r>
          </w:p>
        </w:tc>
      </w:tr>
      <w:tr w:rsidR="007F63CD" w:rsidRPr="007A2694" w14:paraId="6F9E9FAB" w14:textId="77777777" w:rsidTr="00952EB0">
        <w:trPr>
          <w:trHeight w:val="340"/>
        </w:trPr>
        <w:tc>
          <w:tcPr>
            <w:tcW w:w="3118" w:type="dxa"/>
            <w:shd w:val="clear" w:color="auto" w:fill="D9D9D9" w:themeFill="background1" w:themeFillShade="D9"/>
          </w:tcPr>
          <w:p w14:paraId="7CCEAA03" w14:textId="54C47A65" w:rsidR="007F63CD" w:rsidRPr="006C60EF" w:rsidRDefault="007F63CD" w:rsidP="00445868">
            <w:r w:rsidRPr="006C60EF">
              <w:t>Konsulent</w:t>
            </w:r>
            <w:r w:rsidR="00D30EAC" w:rsidRPr="006C60EF">
              <w:t xml:space="preserve"> </w:t>
            </w:r>
          </w:p>
        </w:tc>
        <w:tc>
          <w:tcPr>
            <w:tcW w:w="5353" w:type="dxa"/>
          </w:tcPr>
          <w:p w14:paraId="1F5D3166" w14:textId="176DC015" w:rsidR="007F63CD" w:rsidRPr="00F5691E" w:rsidRDefault="00082012" w:rsidP="006C6335">
            <w:pPr>
              <w:rPr>
                <w:i/>
              </w:rPr>
            </w:pPr>
            <w:r w:rsidRPr="00F5691E">
              <w:rPr>
                <w:i/>
              </w:rPr>
              <w:t xml:space="preserve">VKST I/S, </w:t>
            </w:r>
            <w:r w:rsidR="00D30EAC" w:rsidRPr="00F5691E">
              <w:rPr>
                <w:i/>
              </w:rPr>
              <w:t>CVR-nr.</w:t>
            </w:r>
            <w:r w:rsidRPr="00F5691E">
              <w:rPr>
                <w:i/>
              </w:rPr>
              <w:t xml:space="preserve">: </w:t>
            </w:r>
            <w:r w:rsidR="00D30EAC" w:rsidRPr="00F5691E">
              <w:rPr>
                <w:rFonts w:cs="Arial"/>
                <w:i/>
              </w:rPr>
              <w:t xml:space="preserve"> </w:t>
            </w:r>
            <w:r w:rsidRPr="00F5691E">
              <w:rPr>
                <w:rFonts w:cs="Arial"/>
                <w:i/>
              </w:rPr>
              <w:t>35448020</w:t>
            </w:r>
          </w:p>
          <w:p w14:paraId="553CD6B8" w14:textId="7B84EE8C" w:rsidR="007F63CD" w:rsidRPr="00F5691E" w:rsidRDefault="00082012" w:rsidP="006C6335">
            <w:pPr>
              <w:rPr>
                <w:i/>
              </w:rPr>
            </w:pPr>
            <w:r w:rsidRPr="00F5691E">
              <w:rPr>
                <w:i/>
              </w:rPr>
              <w:t xml:space="preserve">Miljøkonsulent cand. </w:t>
            </w:r>
            <w:r w:rsidR="0008388E" w:rsidRPr="00F5691E">
              <w:rPr>
                <w:i/>
              </w:rPr>
              <w:t>a</w:t>
            </w:r>
            <w:r w:rsidRPr="00F5691E">
              <w:rPr>
                <w:i/>
              </w:rPr>
              <w:t xml:space="preserve">gro. </w:t>
            </w:r>
            <w:r w:rsidR="00C26177" w:rsidRPr="00F5691E">
              <w:rPr>
                <w:i/>
              </w:rPr>
              <w:t>Heidi Ledskov</w:t>
            </w:r>
            <w:r w:rsidR="00D30EAC" w:rsidRPr="00F5691E">
              <w:rPr>
                <w:i/>
              </w:rPr>
              <w:t>.</w:t>
            </w:r>
            <w:r w:rsidR="007F63CD" w:rsidRPr="00F5691E">
              <w:rPr>
                <w:i/>
              </w:rPr>
              <w:t>  </w:t>
            </w:r>
          </w:p>
          <w:p w14:paraId="716E2A26" w14:textId="1E0A98D1" w:rsidR="003765F8" w:rsidRPr="00F5691E" w:rsidRDefault="0033334D" w:rsidP="006C6335">
            <w:pPr>
              <w:rPr>
                <w:i/>
              </w:rPr>
            </w:pPr>
            <w:r w:rsidRPr="00F5691E">
              <w:rPr>
                <w:i/>
              </w:rPr>
              <w:t>Mailadresse</w:t>
            </w:r>
            <w:r w:rsidR="00C26177" w:rsidRPr="00F5691E">
              <w:rPr>
                <w:i/>
              </w:rPr>
              <w:t xml:space="preserve"> hsl@</w:t>
            </w:r>
            <w:r w:rsidR="00082012" w:rsidRPr="00F5691E">
              <w:rPr>
                <w:i/>
              </w:rPr>
              <w:t>vkst.dk</w:t>
            </w:r>
            <w:r w:rsidRPr="00F5691E">
              <w:rPr>
                <w:i/>
              </w:rPr>
              <w:t xml:space="preserve">, </w:t>
            </w:r>
            <w:r w:rsidR="003765F8" w:rsidRPr="00F5691E">
              <w:rPr>
                <w:i/>
              </w:rPr>
              <w:t>mobil</w:t>
            </w:r>
            <w:r w:rsidR="00796DFD" w:rsidRPr="00F5691E">
              <w:rPr>
                <w:i/>
              </w:rPr>
              <w:t xml:space="preserve"> </w:t>
            </w:r>
            <w:r w:rsidRPr="00F5691E">
              <w:rPr>
                <w:i/>
              </w:rPr>
              <w:t>nr.</w:t>
            </w:r>
            <w:r w:rsidR="003765F8" w:rsidRPr="00F5691E">
              <w:rPr>
                <w:i/>
              </w:rPr>
              <w:t xml:space="preserve"> </w:t>
            </w:r>
            <w:r w:rsidR="00C26177" w:rsidRPr="00F5691E">
              <w:rPr>
                <w:i/>
              </w:rPr>
              <w:t>5148 9081</w:t>
            </w:r>
          </w:p>
          <w:p w14:paraId="3D5E8EF2" w14:textId="7C6A3B8B" w:rsidR="007F63CD" w:rsidRPr="00F5691E" w:rsidRDefault="0033334D" w:rsidP="006C6335">
            <w:pPr>
              <w:rPr>
                <w:i/>
              </w:rPr>
            </w:pPr>
            <w:r w:rsidRPr="00F5691E">
              <w:rPr>
                <w:i/>
              </w:rPr>
              <w:t>Adresse</w:t>
            </w:r>
            <w:r w:rsidR="00082012" w:rsidRPr="00F5691E">
              <w:rPr>
                <w:i/>
              </w:rPr>
              <w:t>: Fulbyvej 15, 4180 Sorø</w:t>
            </w:r>
          </w:p>
        </w:tc>
      </w:tr>
      <w:tr w:rsidR="007F63CD" w:rsidRPr="007A2694" w14:paraId="78031327" w14:textId="77777777" w:rsidTr="00952EB0">
        <w:trPr>
          <w:trHeight w:val="340"/>
        </w:trPr>
        <w:tc>
          <w:tcPr>
            <w:tcW w:w="3118" w:type="dxa"/>
            <w:shd w:val="clear" w:color="auto" w:fill="D9D9D9" w:themeFill="background1" w:themeFillShade="D9"/>
          </w:tcPr>
          <w:p w14:paraId="146D51DD" w14:textId="3CE19102" w:rsidR="007F63CD" w:rsidRPr="007A2694" w:rsidRDefault="007F63CD" w:rsidP="006C6335">
            <w:pPr>
              <w:rPr>
                <w:highlight w:val="yellow"/>
              </w:rPr>
            </w:pPr>
            <w:r w:rsidRPr="006C60EF">
              <w:t>Ansøgning indsendt</w:t>
            </w:r>
          </w:p>
        </w:tc>
        <w:tc>
          <w:tcPr>
            <w:tcW w:w="5353" w:type="dxa"/>
            <w:shd w:val="clear" w:color="auto" w:fill="auto"/>
          </w:tcPr>
          <w:p w14:paraId="40EA4FC5" w14:textId="079D1453" w:rsidR="007F63CD" w:rsidRPr="00F5691E" w:rsidRDefault="003545F3" w:rsidP="00F5691E">
            <w:pPr>
              <w:pStyle w:val="Listeafsnit"/>
              <w:numPr>
                <w:ilvl w:val="0"/>
                <w:numId w:val="24"/>
              </w:numPr>
              <w:rPr>
                <w:i/>
              </w:rPr>
            </w:pPr>
            <w:r w:rsidRPr="00F5691E">
              <w:rPr>
                <w:i/>
              </w:rPr>
              <w:t xml:space="preserve">juni </w:t>
            </w:r>
            <w:r w:rsidR="00D31DF3" w:rsidRPr="00F5691E">
              <w:rPr>
                <w:i/>
              </w:rPr>
              <w:t>2</w:t>
            </w:r>
            <w:r w:rsidR="00C26177" w:rsidRPr="00F5691E">
              <w:rPr>
                <w:i/>
              </w:rPr>
              <w:t>020</w:t>
            </w:r>
          </w:p>
        </w:tc>
      </w:tr>
    </w:tbl>
    <w:p w14:paraId="774AA206" w14:textId="77777777" w:rsidR="00ED52AA" w:rsidRDefault="00ED52AA" w:rsidP="00C6437E">
      <w:pPr>
        <w:pStyle w:val="Blommeoverskrift1"/>
        <w:numPr>
          <w:ilvl w:val="0"/>
          <w:numId w:val="0"/>
        </w:numPr>
        <w:rPr>
          <w:highlight w:val="yellow"/>
        </w:rPr>
      </w:pPr>
      <w:bookmarkStart w:id="9" w:name="_Toc23446123"/>
    </w:p>
    <w:p w14:paraId="763A91C0" w14:textId="77777777" w:rsidR="003A170C" w:rsidRPr="007A2694" w:rsidRDefault="003A170C" w:rsidP="00C6437E">
      <w:pPr>
        <w:pStyle w:val="Blommeoverskrift1"/>
        <w:numPr>
          <w:ilvl w:val="0"/>
          <w:numId w:val="0"/>
        </w:numPr>
        <w:rPr>
          <w:highlight w:val="yellow"/>
        </w:rPr>
      </w:pPr>
    </w:p>
    <w:p w14:paraId="4027416A" w14:textId="5C9C2A0A" w:rsidR="005F21FD" w:rsidRPr="002F3A8E" w:rsidRDefault="005F21FD" w:rsidP="00C6437E">
      <w:pPr>
        <w:pStyle w:val="Blommeoverskrift1"/>
        <w:numPr>
          <w:ilvl w:val="0"/>
          <w:numId w:val="0"/>
        </w:numPr>
      </w:pPr>
      <w:r w:rsidRPr="002F3A8E">
        <w:t>Forord</w:t>
      </w:r>
      <w:bookmarkEnd w:id="9"/>
    </w:p>
    <w:p w14:paraId="4A1A54CC" w14:textId="77777777" w:rsidR="00730C5D" w:rsidRPr="002F3A8E" w:rsidRDefault="00730C5D" w:rsidP="00730C5D">
      <w:pPr>
        <w:ind w:left="0"/>
        <w:rPr>
          <w:i/>
        </w:rPr>
      </w:pPr>
      <w:r w:rsidRPr="002F3A8E">
        <w:rPr>
          <w:i/>
        </w:rPr>
        <w:t xml:space="preserve">Miljøkonsekvensrapport </w:t>
      </w:r>
    </w:p>
    <w:p w14:paraId="2E1B7D59" w14:textId="6CA34475" w:rsidR="00730C5D" w:rsidRPr="002F3A8E" w:rsidRDefault="00730C5D" w:rsidP="00730C5D">
      <w:pPr>
        <w:rPr>
          <w:i/>
        </w:rPr>
      </w:pPr>
      <w:r w:rsidRPr="002F3A8E">
        <w:rPr>
          <w:i/>
        </w:rPr>
        <w:t>På ejendommen</w:t>
      </w:r>
      <w:r w:rsidR="002F3A8E" w:rsidRPr="002F3A8E">
        <w:rPr>
          <w:i/>
        </w:rPr>
        <w:t>e Sullerup Skovvej 6 og 8</w:t>
      </w:r>
      <w:r w:rsidR="00531CB2" w:rsidRPr="002F3A8E">
        <w:rPr>
          <w:i/>
        </w:rPr>
        <w:t xml:space="preserve"> </w:t>
      </w:r>
      <w:r w:rsidRPr="002F3A8E">
        <w:rPr>
          <w:i/>
        </w:rPr>
        <w:t xml:space="preserve">er </w:t>
      </w:r>
      <w:r w:rsidR="008A3ED1" w:rsidRPr="002F3A8E">
        <w:rPr>
          <w:i/>
        </w:rPr>
        <w:t>der en eksisterende so</w:t>
      </w:r>
      <w:r w:rsidR="002F3A8E" w:rsidRPr="002F3A8E">
        <w:rPr>
          <w:i/>
        </w:rPr>
        <w:t>-, smågrise og slagtesvine</w:t>
      </w:r>
      <w:r w:rsidR="008A3ED1" w:rsidRPr="002F3A8E">
        <w:rPr>
          <w:i/>
        </w:rPr>
        <w:t>produktion.</w:t>
      </w:r>
    </w:p>
    <w:p w14:paraId="6F33FDE2" w14:textId="3FF666F7" w:rsidR="00730C5D" w:rsidRPr="002F3A8E" w:rsidRDefault="00531CB2" w:rsidP="00730C5D">
      <w:pPr>
        <w:rPr>
          <w:i/>
        </w:rPr>
      </w:pPr>
      <w:r w:rsidRPr="002F3A8E">
        <w:rPr>
          <w:i/>
        </w:rPr>
        <w:t xml:space="preserve">Det er </w:t>
      </w:r>
      <w:r w:rsidR="005C2053" w:rsidRPr="002F3A8E">
        <w:rPr>
          <w:i/>
        </w:rPr>
        <w:t xml:space="preserve">ønsket at </w:t>
      </w:r>
      <w:r w:rsidR="002F3A8E" w:rsidRPr="002F3A8E">
        <w:rPr>
          <w:i/>
        </w:rPr>
        <w:t>opføre en ny gyllebeholder på 3.000 m3</w:t>
      </w:r>
      <w:r w:rsidR="003A170C">
        <w:rPr>
          <w:i/>
        </w:rPr>
        <w:t xml:space="preserve"> med overdækning</w:t>
      </w:r>
      <w:r w:rsidR="002F3A8E" w:rsidRPr="002F3A8E">
        <w:rPr>
          <w:i/>
        </w:rPr>
        <w:t xml:space="preserve"> samt at </w:t>
      </w:r>
      <w:r w:rsidR="005C2053" w:rsidRPr="002F3A8E">
        <w:rPr>
          <w:i/>
        </w:rPr>
        <w:t>få</w:t>
      </w:r>
      <w:r w:rsidR="00730C5D" w:rsidRPr="002F3A8E">
        <w:rPr>
          <w:i/>
        </w:rPr>
        <w:t xml:space="preserve"> godkendt produktionen efter den nye husdyrgodkendelsesbekendtgørelse.</w:t>
      </w:r>
    </w:p>
    <w:p w14:paraId="389FB6E5" w14:textId="6A129A27" w:rsidR="00730C5D" w:rsidRPr="002F3A8E" w:rsidRDefault="00531CB2" w:rsidP="00730C5D">
      <w:pPr>
        <w:rPr>
          <w:i/>
        </w:rPr>
      </w:pPr>
      <w:r w:rsidRPr="002F3A8E">
        <w:rPr>
          <w:i/>
        </w:rPr>
        <w:t>Det vil være muligt at have flere</w:t>
      </w:r>
      <w:r w:rsidR="00F47EE4" w:rsidRPr="002F3A8E">
        <w:rPr>
          <w:i/>
        </w:rPr>
        <w:t xml:space="preserve"> søer</w:t>
      </w:r>
      <w:r w:rsidR="002F3A8E" w:rsidRPr="002F3A8E">
        <w:rPr>
          <w:i/>
        </w:rPr>
        <w:t>, smågrise og slagtesvin med en højere afgangsvægt</w:t>
      </w:r>
      <w:r w:rsidR="00F47EE4" w:rsidRPr="002F3A8E">
        <w:rPr>
          <w:i/>
        </w:rPr>
        <w:t xml:space="preserve"> på ejendommen ved at udnytte det eksis</w:t>
      </w:r>
      <w:r w:rsidR="00C14A3F" w:rsidRPr="002F3A8E">
        <w:rPr>
          <w:i/>
        </w:rPr>
        <w:t>t</w:t>
      </w:r>
      <w:r w:rsidR="00F47EE4" w:rsidRPr="002F3A8E">
        <w:rPr>
          <w:i/>
        </w:rPr>
        <w:t xml:space="preserve">erende anlæg bedre. </w:t>
      </w:r>
      <w:r w:rsidR="00730C5D" w:rsidRPr="002F3A8E">
        <w:rPr>
          <w:i/>
        </w:rPr>
        <w:t xml:space="preserve">I forbindelse med godkendelsen sker der ingen </w:t>
      </w:r>
      <w:r w:rsidR="0072743E" w:rsidRPr="002F3A8E">
        <w:rPr>
          <w:i/>
        </w:rPr>
        <w:t>bygningsmæssige udvidelser</w:t>
      </w:r>
      <w:r w:rsidR="002F3A8E" w:rsidRPr="002F3A8E">
        <w:rPr>
          <w:i/>
        </w:rPr>
        <w:t xml:space="preserve"> ud over den nye gyllebeholder, som ønskes opført i tilknytning til de eksisterende beholdere</w:t>
      </w:r>
      <w:r w:rsidR="0072743E" w:rsidRPr="002F3A8E">
        <w:rPr>
          <w:i/>
        </w:rPr>
        <w:t xml:space="preserve">. </w:t>
      </w:r>
    </w:p>
    <w:p w14:paraId="14FD71C1" w14:textId="7D4515D3" w:rsidR="00531CB2" w:rsidRPr="002F3A8E" w:rsidRDefault="00730C5D" w:rsidP="005C2053">
      <w:pPr>
        <w:rPr>
          <w:i/>
        </w:rPr>
      </w:pPr>
      <w:r w:rsidRPr="002F3A8E">
        <w:rPr>
          <w:i/>
        </w:rPr>
        <w:t>Den</w:t>
      </w:r>
      <w:r w:rsidR="00FA0DF2" w:rsidRPr="002F3A8E">
        <w:rPr>
          <w:i/>
        </w:rPr>
        <w:t>ne</w:t>
      </w:r>
      <w:r w:rsidRPr="002F3A8E">
        <w:rPr>
          <w:i/>
        </w:rPr>
        <w:t xml:space="preserve"> rapport beskriver de miljømæssige konsekvenser ved </w:t>
      </w:r>
      <w:r w:rsidR="002F3A8E" w:rsidRPr="002F3A8E">
        <w:rPr>
          <w:i/>
        </w:rPr>
        <w:t xml:space="preserve">etableringen af den nye gyllebeholder samt </w:t>
      </w:r>
      <w:r w:rsidRPr="002F3A8E">
        <w:rPr>
          <w:i/>
        </w:rPr>
        <w:t>opretholdels</w:t>
      </w:r>
      <w:r w:rsidR="00916C8D" w:rsidRPr="002F3A8E">
        <w:rPr>
          <w:i/>
        </w:rPr>
        <w:t>e af husdyrbruget på ejendommen</w:t>
      </w:r>
      <w:r w:rsidR="00531CB2" w:rsidRPr="002F3A8E">
        <w:rPr>
          <w:i/>
        </w:rPr>
        <w:t>.</w:t>
      </w:r>
    </w:p>
    <w:p w14:paraId="5F6A2C4B" w14:textId="50BB8B5C" w:rsidR="005F21FD" w:rsidRPr="002F3A8E" w:rsidRDefault="005F21FD" w:rsidP="00C6437E">
      <w:pPr>
        <w:rPr>
          <w:i/>
        </w:rPr>
      </w:pPr>
      <w:r w:rsidRPr="002F3A8E">
        <w:rPr>
          <w:i/>
        </w:rPr>
        <w:t>Rapporten indeholder en beskrivelse og vurdering af den sand</w:t>
      </w:r>
      <w:r w:rsidRPr="002F3A8E">
        <w:rPr>
          <w:i/>
        </w:rPr>
        <w:softHyphen/>
        <w:t xml:space="preserve">synlige væsentlige indvirkning på miljøet, som </w:t>
      </w:r>
      <w:r w:rsidR="00E66697" w:rsidRPr="002F3A8E">
        <w:rPr>
          <w:i/>
        </w:rPr>
        <w:t xml:space="preserve">det ansøgte </w:t>
      </w:r>
      <w:r w:rsidRPr="002F3A8E">
        <w:rPr>
          <w:i/>
        </w:rPr>
        <w:t xml:space="preserve">vurderes at medføre. Rapporten danner grundlaget for kommunens afgørelse om miljøgodkendelse for ejendommen. </w:t>
      </w:r>
    </w:p>
    <w:p w14:paraId="6794C95A" w14:textId="77777777" w:rsidR="005F21FD" w:rsidRPr="007A2694" w:rsidRDefault="005F21FD" w:rsidP="00C6437E">
      <w:pPr>
        <w:ind w:left="0"/>
        <w:rPr>
          <w:highlight w:val="yellow"/>
        </w:rPr>
      </w:pPr>
    </w:p>
    <w:p w14:paraId="26B0F22F" w14:textId="77777777" w:rsidR="005F21FD" w:rsidRPr="007A2694" w:rsidRDefault="005F21FD">
      <w:pPr>
        <w:spacing w:before="0" w:after="160"/>
        <w:ind w:left="0"/>
        <w:rPr>
          <w:rFonts w:asciiTheme="minorHAnsi" w:hAnsiTheme="minorHAnsi"/>
          <w:b/>
          <w:bCs/>
          <w:szCs w:val="20"/>
          <w:highlight w:val="yellow"/>
        </w:rPr>
      </w:pPr>
      <w:r w:rsidRPr="007A2694">
        <w:rPr>
          <w:highlight w:val="yellow"/>
        </w:rPr>
        <w:br w:type="page"/>
      </w:r>
    </w:p>
    <w:p w14:paraId="53B62F10" w14:textId="478C137D" w:rsidR="00F630D4" w:rsidRPr="002F3A8E" w:rsidRDefault="0055418A">
      <w:pPr>
        <w:pStyle w:val="Indholdsfortegnelse1"/>
        <w:tabs>
          <w:tab w:val="right" w:pos="9628"/>
        </w:tabs>
        <w:rPr>
          <w:rFonts w:eastAsiaTheme="minorEastAsia"/>
          <w:b w:val="0"/>
          <w:bCs w:val="0"/>
          <w:noProof/>
          <w:sz w:val="22"/>
          <w:szCs w:val="22"/>
          <w:lang w:eastAsia="da-DK"/>
        </w:rPr>
      </w:pPr>
      <w:r w:rsidRPr="007A2694">
        <w:rPr>
          <w:highlight w:val="yellow"/>
        </w:rPr>
        <w:fldChar w:fldCharType="begin"/>
      </w:r>
      <w:r w:rsidRPr="007A2694">
        <w:rPr>
          <w:highlight w:val="yellow"/>
        </w:rPr>
        <w:instrText xml:space="preserve"> TOC \o "1-2" \h \z \u </w:instrText>
      </w:r>
      <w:r w:rsidRPr="007A2694">
        <w:rPr>
          <w:highlight w:val="yellow"/>
        </w:rPr>
        <w:fldChar w:fldCharType="separate"/>
      </w:r>
      <w:hyperlink w:anchor="_Toc23446122" w:history="1">
        <w:r w:rsidR="00F630D4" w:rsidRPr="002F3A8E">
          <w:rPr>
            <w:rStyle w:val="Hyperlink"/>
            <w:noProof/>
          </w:rPr>
          <w:t>Datablad</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_Toc23446122 \h </w:instrText>
        </w:r>
        <w:r w:rsidR="00F630D4" w:rsidRPr="002F3A8E">
          <w:rPr>
            <w:noProof/>
            <w:webHidden/>
          </w:rPr>
        </w:r>
        <w:r w:rsidR="00F630D4" w:rsidRPr="002F3A8E">
          <w:rPr>
            <w:noProof/>
            <w:webHidden/>
          </w:rPr>
          <w:fldChar w:fldCharType="separate"/>
        </w:r>
        <w:r w:rsidR="00D17B1D">
          <w:rPr>
            <w:noProof/>
            <w:webHidden/>
          </w:rPr>
          <w:t>2</w:t>
        </w:r>
        <w:r w:rsidR="00F630D4" w:rsidRPr="002F3A8E">
          <w:rPr>
            <w:noProof/>
            <w:webHidden/>
          </w:rPr>
          <w:fldChar w:fldCharType="end"/>
        </w:r>
      </w:hyperlink>
    </w:p>
    <w:p w14:paraId="0F384B29" w14:textId="4F7C5A4E" w:rsidR="00F630D4" w:rsidRPr="002F3A8E" w:rsidRDefault="00E05CBA">
      <w:pPr>
        <w:pStyle w:val="Indholdsfortegnelse1"/>
        <w:tabs>
          <w:tab w:val="right" w:pos="9628"/>
        </w:tabs>
        <w:rPr>
          <w:rFonts w:eastAsiaTheme="minorEastAsia"/>
          <w:b w:val="0"/>
          <w:bCs w:val="0"/>
          <w:noProof/>
          <w:sz w:val="22"/>
          <w:szCs w:val="22"/>
          <w:lang w:eastAsia="da-DK"/>
        </w:rPr>
      </w:pPr>
      <w:hyperlink w:anchor="_Toc23446123" w:history="1">
        <w:r w:rsidR="00F630D4" w:rsidRPr="002F3A8E">
          <w:rPr>
            <w:rStyle w:val="Hyperlink"/>
            <w:noProof/>
          </w:rPr>
          <w:t>Forord</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_Toc23446123 \h </w:instrText>
        </w:r>
        <w:r w:rsidR="00F630D4" w:rsidRPr="002F3A8E">
          <w:rPr>
            <w:noProof/>
            <w:webHidden/>
          </w:rPr>
        </w:r>
        <w:r w:rsidR="00F630D4" w:rsidRPr="002F3A8E">
          <w:rPr>
            <w:noProof/>
            <w:webHidden/>
          </w:rPr>
          <w:fldChar w:fldCharType="separate"/>
        </w:r>
        <w:r w:rsidR="00D17B1D">
          <w:rPr>
            <w:noProof/>
            <w:webHidden/>
          </w:rPr>
          <w:t>3</w:t>
        </w:r>
        <w:r w:rsidR="00F630D4" w:rsidRPr="002F3A8E">
          <w:rPr>
            <w:noProof/>
            <w:webHidden/>
          </w:rPr>
          <w:fldChar w:fldCharType="end"/>
        </w:r>
      </w:hyperlink>
    </w:p>
    <w:p w14:paraId="7DA82F45" w14:textId="5E94569B" w:rsidR="00F630D4" w:rsidRPr="002F3A8E" w:rsidRDefault="00E05CBA">
      <w:pPr>
        <w:pStyle w:val="Indholdsfortegnelse1"/>
        <w:tabs>
          <w:tab w:val="left" w:pos="400"/>
          <w:tab w:val="right" w:pos="9628"/>
        </w:tabs>
        <w:rPr>
          <w:rFonts w:eastAsiaTheme="minorEastAsia"/>
          <w:b w:val="0"/>
          <w:bCs w:val="0"/>
          <w:noProof/>
          <w:sz w:val="22"/>
          <w:szCs w:val="22"/>
          <w:lang w:eastAsia="da-DK"/>
        </w:rPr>
      </w:pPr>
      <w:hyperlink w:anchor="_Toc23446124" w:history="1">
        <w:r w:rsidR="00F630D4" w:rsidRPr="002F3A8E">
          <w:rPr>
            <w:rStyle w:val="Hyperlink"/>
            <w:noProof/>
          </w:rPr>
          <w:t>1.</w:t>
        </w:r>
        <w:r w:rsidR="00F630D4" w:rsidRPr="002F3A8E">
          <w:rPr>
            <w:rFonts w:eastAsiaTheme="minorEastAsia"/>
            <w:b w:val="0"/>
            <w:bCs w:val="0"/>
            <w:noProof/>
            <w:sz w:val="22"/>
            <w:szCs w:val="22"/>
            <w:lang w:eastAsia="da-DK"/>
          </w:rPr>
          <w:tab/>
        </w:r>
        <w:r w:rsidR="00F630D4" w:rsidRPr="002F3A8E">
          <w:rPr>
            <w:rStyle w:val="Hyperlink"/>
            <w:noProof/>
          </w:rPr>
          <w:t>Indledning</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_Toc23446124 \h </w:instrText>
        </w:r>
        <w:r w:rsidR="00F630D4" w:rsidRPr="002F3A8E">
          <w:rPr>
            <w:noProof/>
            <w:webHidden/>
          </w:rPr>
        </w:r>
        <w:r w:rsidR="00F630D4" w:rsidRPr="002F3A8E">
          <w:rPr>
            <w:noProof/>
            <w:webHidden/>
          </w:rPr>
          <w:fldChar w:fldCharType="separate"/>
        </w:r>
        <w:r w:rsidR="00D17B1D">
          <w:rPr>
            <w:noProof/>
            <w:webHidden/>
          </w:rPr>
          <w:t>6</w:t>
        </w:r>
        <w:r w:rsidR="00F630D4" w:rsidRPr="002F3A8E">
          <w:rPr>
            <w:noProof/>
            <w:webHidden/>
          </w:rPr>
          <w:fldChar w:fldCharType="end"/>
        </w:r>
      </w:hyperlink>
    </w:p>
    <w:p w14:paraId="382A5FEE" w14:textId="41FF6211" w:rsidR="00F630D4" w:rsidRPr="002F3A8E" w:rsidRDefault="00E05CBA">
      <w:pPr>
        <w:pStyle w:val="Indholdsfortegnelse1"/>
        <w:tabs>
          <w:tab w:val="left" w:pos="400"/>
          <w:tab w:val="right" w:pos="9628"/>
        </w:tabs>
        <w:rPr>
          <w:rFonts w:eastAsiaTheme="minorEastAsia"/>
          <w:b w:val="0"/>
          <w:bCs w:val="0"/>
          <w:noProof/>
          <w:sz w:val="22"/>
          <w:szCs w:val="22"/>
          <w:lang w:eastAsia="da-DK"/>
        </w:rPr>
      </w:pPr>
      <w:hyperlink w:anchor="_Toc23446125" w:history="1">
        <w:r w:rsidR="00F630D4" w:rsidRPr="002F3A8E">
          <w:rPr>
            <w:rStyle w:val="Hyperlink"/>
            <w:noProof/>
          </w:rPr>
          <w:t>2.</w:t>
        </w:r>
        <w:r w:rsidR="00F630D4" w:rsidRPr="002F3A8E">
          <w:rPr>
            <w:rFonts w:eastAsiaTheme="minorEastAsia"/>
            <w:b w:val="0"/>
            <w:bCs w:val="0"/>
            <w:noProof/>
            <w:sz w:val="22"/>
            <w:szCs w:val="22"/>
            <w:lang w:eastAsia="da-DK"/>
          </w:rPr>
          <w:tab/>
        </w:r>
        <w:r w:rsidR="00F630D4" w:rsidRPr="002F3A8E">
          <w:rPr>
            <w:rStyle w:val="Hyperlink"/>
            <w:noProof/>
          </w:rPr>
          <w:t>Ikke-teknisk resume</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_Toc23446125 \h </w:instrText>
        </w:r>
        <w:r w:rsidR="00F630D4" w:rsidRPr="002F3A8E">
          <w:rPr>
            <w:noProof/>
            <w:webHidden/>
          </w:rPr>
        </w:r>
        <w:r w:rsidR="00F630D4" w:rsidRPr="002F3A8E">
          <w:rPr>
            <w:noProof/>
            <w:webHidden/>
          </w:rPr>
          <w:fldChar w:fldCharType="separate"/>
        </w:r>
        <w:r w:rsidR="00D17B1D">
          <w:rPr>
            <w:noProof/>
            <w:webHidden/>
          </w:rPr>
          <w:t>7</w:t>
        </w:r>
        <w:r w:rsidR="00F630D4" w:rsidRPr="002F3A8E">
          <w:rPr>
            <w:noProof/>
            <w:webHidden/>
          </w:rPr>
          <w:fldChar w:fldCharType="end"/>
        </w:r>
      </w:hyperlink>
    </w:p>
    <w:p w14:paraId="4CAEFCA9" w14:textId="4EEB5CC9" w:rsidR="00F630D4" w:rsidRPr="002F3A8E" w:rsidRDefault="00E05CBA">
      <w:pPr>
        <w:pStyle w:val="Indholdsfortegnelse1"/>
        <w:tabs>
          <w:tab w:val="left" w:pos="400"/>
          <w:tab w:val="right" w:pos="9628"/>
        </w:tabs>
        <w:rPr>
          <w:rFonts w:eastAsiaTheme="minorEastAsia"/>
          <w:b w:val="0"/>
          <w:bCs w:val="0"/>
          <w:noProof/>
          <w:sz w:val="22"/>
          <w:szCs w:val="22"/>
          <w:lang w:eastAsia="da-DK"/>
        </w:rPr>
      </w:pPr>
      <w:hyperlink w:anchor="_Toc23446126" w:history="1">
        <w:r w:rsidR="00F630D4" w:rsidRPr="002F3A8E">
          <w:rPr>
            <w:rStyle w:val="Hyperlink"/>
            <w:noProof/>
          </w:rPr>
          <w:t>3.</w:t>
        </w:r>
        <w:r w:rsidR="00F630D4" w:rsidRPr="002F3A8E">
          <w:rPr>
            <w:rFonts w:eastAsiaTheme="minorEastAsia"/>
            <w:b w:val="0"/>
            <w:bCs w:val="0"/>
            <w:noProof/>
            <w:sz w:val="22"/>
            <w:szCs w:val="22"/>
            <w:lang w:eastAsia="da-DK"/>
          </w:rPr>
          <w:tab/>
        </w:r>
        <w:r w:rsidR="00F630D4" w:rsidRPr="002F3A8E">
          <w:rPr>
            <w:rStyle w:val="Hyperlink"/>
            <w:noProof/>
          </w:rPr>
          <w:t>Husdyrbruget og det ansøgte</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_Toc23446126 \h </w:instrText>
        </w:r>
        <w:r w:rsidR="00F630D4" w:rsidRPr="002F3A8E">
          <w:rPr>
            <w:noProof/>
            <w:webHidden/>
          </w:rPr>
        </w:r>
        <w:r w:rsidR="00F630D4" w:rsidRPr="002F3A8E">
          <w:rPr>
            <w:noProof/>
            <w:webHidden/>
          </w:rPr>
          <w:fldChar w:fldCharType="separate"/>
        </w:r>
        <w:r w:rsidR="00D17B1D">
          <w:rPr>
            <w:noProof/>
            <w:webHidden/>
          </w:rPr>
          <w:t>8</w:t>
        </w:r>
        <w:r w:rsidR="00F630D4" w:rsidRPr="002F3A8E">
          <w:rPr>
            <w:noProof/>
            <w:webHidden/>
          </w:rPr>
          <w:fldChar w:fldCharType="end"/>
        </w:r>
      </w:hyperlink>
    </w:p>
    <w:p w14:paraId="701FB902" w14:textId="7DA5DC8A" w:rsidR="00F630D4" w:rsidRPr="002F3A8E" w:rsidRDefault="00E05CBA">
      <w:pPr>
        <w:pStyle w:val="Indholdsfortegnelse2"/>
        <w:tabs>
          <w:tab w:val="left" w:pos="800"/>
          <w:tab w:val="right" w:pos="9628"/>
        </w:tabs>
        <w:rPr>
          <w:rFonts w:eastAsiaTheme="minorEastAsia"/>
          <w:i w:val="0"/>
          <w:iCs w:val="0"/>
          <w:noProof/>
          <w:sz w:val="22"/>
          <w:szCs w:val="22"/>
          <w:lang w:eastAsia="da-DK"/>
        </w:rPr>
      </w:pPr>
      <w:hyperlink w:anchor="_Toc23446127" w:history="1">
        <w:r w:rsidR="00F630D4" w:rsidRPr="002F3A8E">
          <w:rPr>
            <w:rStyle w:val="Hyperlink"/>
            <w:noProof/>
            <w14:scene3d>
              <w14:camera w14:prst="orthographicFront"/>
              <w14:lightRig w14:rig="threePt" w14:dir="t">
                <w14:rot w14:lat="0" w14:lon="0" w14:rev="0"/>
              </w14:lightRig>
            </w14:scene3d>
          </w:rPr>
          <w:t>3.1</w:t>
        </w:r>
        <w:r w:rsidR="00F630D4" w:rsidRPr="002F3A8E">
          <w:rPr>
            <w:rFonts w:eastAsiaTheme="minorEastAsia"/>
            <w:i w:val="0"/>
            <w:iCs w:val="0"/>
            <w:noProof/>
            <w:sz w:val="22"/>
            <w:szCs w:val="22"/>
            <w:lang w:eastAsia="da-DK"/>
          </w:rPr>
          <w:tab/>
        </w:r>
        <w:r w:rsidR="00F630D4" w:rsidRPr="002F3A8E">
          <w:rPr>
            <w:rStyle w:val="Hyperlink"/>
            <w:noProof/>
          </w:rPr>
          <w:t>Indretning og drift af anlægget</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_Toc23446127 \h </w:instrText>
        </w:r>
        <w:r w:rsidR="00F630D4" w:rsidRPr="002F3A8E">
          <w:rPr>
            <w:noProof/>
            <w:webHidden/>
          </w:rPr>
        </w:r>
        <w:r w:rsidR="00F630D4" w:rsidRPr="002F3A8E">
          <w:rPr>
            <w:noProof/>
            <w:webHidden/>
          </w:rPr>
          <w:fldChar w:fldCharType="separate"/>
        </w:r>
        <w:r w:rsidR="00D17B1D">
          <w:rPr>
            <w:noProof/>
            <w:webHidden/>
          </w:rPr>
          <w:t>8</w:t>
        </w:r>
        <w:r w:rsidR="00F630D4" w:rsidRPr="002F3A8E">
          <w:rPr>
            <w:noProof/>
            <w:webHidden/>
          </w:rPr>
          <w:fldChar w:fldCharType="end"/>
        </w:r>
      </w:hyperlink>
    </w:p>
    <w:p w14:paraId="0C0964DC" w14:textId="65C9978F" w:rsidR="00F630D4" w:rsidRPr="002F3A8E" w:rsidRDefault="00E05CBA">
      <w:pPr>
        <w:pStyle w:val="Indholdsfortegnelse2"/>
        <w:tabs>
          <w:tab w:val="left" w:pos="800"/>
          <w:tab w:val="right" w:pos="9628"/>
        </w:tabs>
        <w:rPr>
          <w:rFonts w:eastAsiaTheme="minorEastAsia"/>
          <w:i w:val="0"/>
          <w:iCs w:val="0"/>
          <w:noProof/>
          <w:sz w:val="22"/>
          <w:szCs w:val="22"/>
          <w:lang w:eastAsia="da-DK"/>
        </w:rPr>
      </w:pPr>
      <w:hyperlink w:anchor="_Toc23446128" w:history="1">
        <w:r w:rsidR="00F630D4" w:rsidRPr="002F3A8E">
          <w:rPr>
            <w:rStyle w:val="Hyperlink"/>
            <w:noProof/>
            <w14:scene3d>
              <w14:camera w14:prst="orthographicFront"/>
              <w14:lightRig w14:rig="threePt" w14:dir="t">
                <w14:rot w14:lat="0" w14:lon="0" w14:rev="0"/>
              </w14:lightRig>
            </w14:scene3d>
          </w:rPr>
          <w:t>3.2</w:t>
        </w:r>
        <w:r w:rsidR="00F630D4" w:rsidRPr="002F3A8E">
          <w:rPr>
            <w:rFonts w:eastAsiaTheme="minorEastAsia"/>
            <w:i w:val="0"/>
            <w:iCs w:val="0"/>
            <w:noProof/>
            <w:sz w:val="22"/>
            <w:szCs w:val="22"/>
            <w:lang w:eastAsia="da-DK"/>
          </w:rPr>
          <w:tab/>
        </w:r>
        <w:r w:rsidR="00F630D4" w:rsidRPr="002F3A8E">
          <w:rPr>
            <w:rStyle w:val="Hyperlink"/>
            <w:noProof/>
          </w:rPr>
          <w:t>Bygningsmæssige ændringer og anlægsarbejde</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_Toc23446128 \h </w:instrText>
        </w:r>
        <w:r w:rsidR="00F630D4" w:rsidRPr="002F3A8E">
          <w:rPr>
            <w:noProof/>
            <w:webHidden/>
          </w:rPr>
        </w:r>
        <w:r w:rsidR="00F630D4" w:rsidRPr="002F3A8E">
          <w:rPr>
            <w:noProof/>
            <w:webHidden/>
          </w:rPr>
          <w:fldChar w:fldCharType="separate"/>
        </w:r>
        <w:r w:rsidR="00D17B1D">
          <w:rPr>
            <w:noProof/>
            <w:webHidden/>
          </w:rPr>
          <w:t>10</w:t>
        </w:r>
        <w:r w:rsidR="00F630D4" w:rsidRPr="002F3A8E">
          <w:rPr>
            <w:noProof/>
            <w:webHidden/>
          </w:rPr>
          <w:fldChar w:fldCharType="end"/>
        </w:r>
      </w:hyperlink>
    </w:p>
    <w:p w14:paraId="5F6F0B62" w14:textId="0A92D5A0" w:rsidR="00F630D4" w:rsidRPr="002F3A8E" w:rsidRDefault="00E05CBA">
      <w:pPr>
        <w:pStyle w:val="Indholdsfortegnelse2"/>
        <w:tabs>
          <w:tab w:val="left" w:pos="800"/>
          <w:tab w:val="right" w:pos="9628"/>
        </w:tabs>
        <w:rPr>
          <w:rFonts w:eastAsiaTheme="minorEastAsia"/>
          <w:i w:val="0"/>
          <w:iCs w:val="0"/>
          <w:noProof/>
          <w:sz w:val="22"/>
          <w:szCs w:val="22"/>
          <w:lang w:eastAsia="da-DK"/>
        </w:rPr>
      </w:pPr>
      <w:hyperlink w:anchor="_Toc23446129" w:history="1">
        <w:r w:rsidR="00F630D4" w:rsidRPr="002F3A8E">
          <w:rPr>
            <w:rStyle w:val="Hyperlink"/>
            <w:noProof/>
            <w14:scene3d>
              <w14:camera w14:prst="orthographicFront"/>
              <w14:lightRig w14:rig="threePt" w14:dir="t">
                <w14:rot w14:lat="0" w14:lon="0" w14:rev="0"/>
              </w14:lightRig>
            </w14:scene3d>
          </w:rPr>
          <w:t>3.3</w:t>
        </w:r>
        <w:r w:rsidR="00F630D4" w:rsidRPr="002F3A8E">
          <w:rPr>
            <w:rFonts w:eastAsiaTheme="minorEastAsia"/>
            <w:i w:val="0"/>
            <w:iCs w:val="0"/>
            <w:noProof/>
            <w:sz w:val="22"/>
            <w:szCs w:val="22"/>
            <w:lang w:eastAsia="da-DK"/>
          </w:rPr>
          <w:tab/>
        </w:r>
        <w:r w:rsidR="00F630D4" w:rsidRPr="002F3A8E">
          <w:rPr>
            <w:rStyle w:val="Hyperlink"/>
            <w:noProof/>
          </w:rPr>
          <w:t>Produktionsmæssig sammenhæng med andre husdyrbrug</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_Toc23446129 \h </w:instrText>
        </w:r>
        <w:r w:rsidR="00F630D4" w:rsidRPr="002F3A8E">
          <w:rPr>
            <w:noProof/>
            <w:webHidden/>
          </w:rPr>
        </w:r>
        <w:r w:rsidR="00F630D4" w:rsidRPr="002F3A8E">
          <w:rPr>
            <w:noProof/>
            <w:webHidden/>
          </w:rPr>
          <w:fldChar w:fldCharType="separate"/>
        </w:r>
        <w:r w:rsidR="00D17B1D">
          <w:rPr>
            <w:noProof/>
            <w:webHidden/>
          </w:rPr>
          <w:t>10</w:t>
        </w:r>
        <w:r w:rsidR="00F630D4" w:rsidRPr="002F3A8E">
          <w:rPr>
            <w:noProof/>
            <w:webHidden/>
          </w:rPr>
          <w:fldChar w:fldCharType="end"/>
        </w:r>
      </w:hyperlink>
    </w:p>
    <w:p w14:paraId="4214A909" w14:textId="5207B649" w:rsidR="00F630D4" w:rsidRPr="002F3A8E" w:rsidRDefault="00E05CBA">
      <w:pPr>
        <w:pStyle w:val="Indholdsfortegnelse2"/>
        <w:tabs>
          <w:tab w:val="left" w:pos="800"/>
          <w:tab w:val="right" w:pos="9628"/>
        </w:tabs>
        <w:rPr>
          <w:rFonts w:eastAsiaTheme="minorEastAsia"/>
          <w:i w:val="0"/>
          <w:iCs w:val="0"/>
          <w:noProof/>
          <w:sz w:val="22"/>
          <w:szCs w:val="22"/>
          <w:lang w:eastAsia="da-DK"/>
        </w:rPr>
      </w:pPr>
      <w:hyperlink w:anchor="_Toc23446130" w:history="1">
        <w:r w:rsidR="00F630D4" w:rsidRPr="002F3A8E">
          <w:rPr>
            <w:rStyle w:val="Hyperlink"/>
            <w:noProof/>
            <w14:scene3d>
              <w14:camera w14:prst="orthographicFront"/>
              <w14:lightRig w14:rig="threePt" w14:dir="t">
                <w14:rot w14:lat="0" w14:lon="0" w14:rev="0"/>
              </w14:lightRig>
            </w14:scene3d>
          </w:rPr>
          <w:t>3.4</w:t>
        </w:r>
        <w:r w:rsidR="00F630D4" w:rsidRPr="002F3A8E">
          <w:rPr>
            <w:rFonts w:eastAsiaTheme="minorEastAsia"/>
            <w:i w:val="0"/>
            <w:iCs w:val="0"/>
            <w:noProof/>
            <w:sz w:val="22"/>
            <w:szCs w:val="22"/>
            <w:lang w:eastAsia="da-DK"/>
          </w:rPr>
          <w:tab/>
        </w:r>
        <w:r w:rsidR="00F630D4" w:rsidRPr="002F3A8E">
          <w:rPr>
            <w:rStyle w:val="Hyperlink"/>
            <w:noProof/>
          </w:rPr>
          <w:t>Husdyrbruget og det ansøgtes beliggenhed</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_Toc23446130 \h </w:instrText>
        </w:r>
        <w:r w:rsidR="00F630D4" w:rsidRPr="002F3A8E">
          <w:rPr>
            <w:noProof/>
            <w:webHidden/>
          </w:rPr>
        </w:r>
        <w:r w:rsidR="00F630D4" w:rsidRPr="002F3A8E">
          <w:rPr>
            <w:noProof/>
            <w:webHidden/>
          </w:rPr>
          <w:fldChar w:fldCharType="separate"/>
        </w:r>
        <w:r w:rsidR="00D17B1D">
          <w:rPr>
            <w:noProof/>
            <w:webHidden/>
          </w:rPr>
          <w:t>10</w:t>
        </w:r>
        <w:r w:rsidR="00F630D4" w:rsidRPr="002F3A8E">
          <w:rPr>
            <w:noProof/>
            <w:webHidden/>
          </w:rPr>
          <w:fldChar w:fldCharType="end"/>
        </w:r>
      </w:hyperlink>
    </w:p>
    <w:p w14:paraId="2DA59078" w14:textId="701CF958" w:rsidR="00F630D4" w:rsidRPr="002F3A8E" w:rsidRDefault="00E05CBA">
      <w:pPr>
        <w:pStyle w:val="Indholdsfortegnelse2"/>
        <w:tabs>
          <w:tab w:val="left" w:pos="1000"/>
          <w:tab w:val="right" w:pos="9628"/>
        </w:tabs>
        <w:rPr>
          <w:rFonts w:eastAsiaTheme="minorEastAsia"/>
          <w:i w:val="0"/>
          <w:iCs w:val="0"/>
          <w:noProof/>
          <w:sz w:val="22"/>
          <w:szCs w:val="22"/>
          <w:lang w:eastAsia="da-DK"/>
        </w:rPr>
      </w:pPr>
      <w:hyperlink w:anchor="_Toc23446131" w:history="1">
        <w:r w:rsidR="00F630D4" w:rsidRPr="002F3A8E">
          <w:rPr>
            <w:rStyle w:val="Hyperlink"/>
            <w:noProof/>
          </w:rPr>
          <w:t>3.4.1</w:t>
        </w:r>
        <w:r w:rsidR="00F630D4" w:rsidRPr="002F3A8E">
          <w:rPr>
            <w:rFonts w:eastAsiaTheme="minorEastAsia"/>
            <w:i w:val="0"/>
            <w:iCs w:val="0"/>
            <w:noProof/>
            <w:sz w:val="22"/>
            <w:szCs w:val="22"/>
            <w:lang w:eastAsia="da-DK"/>
          </w:rPr>
          <w:tab/>
        </w:r>
        <w:r w:rsidR="00F630D4" w:rsidRPr="002F3A8E">
          <w:rPr>
            <w:rStyle w:val="Hyperlink"/>
            <w:noProof/>
          </w:rPr>
          <w:t>Generelle afstandskrav</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_Toc23446131 \h </w:instrText>
        </w:r>
        <w:r w:rsidR="00F630D4" w:rsidRPr="002F3A8E">
          <w:rPr>
            <w:noProof/>
            <w:webHidden/>
          </w:rPr>
        </w:r>
        <w:r w:rsidR="00F630D4" w:rsidRPr="002F3A8E">
          <w:rPr>
            <w:noProof/>
            <w:webHidden/>
          </w:rPr>
          <w:fldChar w:fldCharType="separate"/>
        </w:r>
        <w:r w:rsidR="00D17B1D">
          <w:rPr>
            <w:noProof/>
            <w:webHidden/>
          </w:rPr>
          <w:t>11</w:t>
        </w:r>
        <w:r w:rsidR="00F630D4" w:rsidRPr="002F3A8E">
          <w:rPr>
            <w:noProof/>
            <w:webHidden/>
          </w:rPr>
          <w:fldChar w:fldCharType="end"/>
        </w:r>
      </w:hyperlink>
    </w:p>
    <w:p w14:paraId="43A40909" w14:textId="69124BBC" w:rsidR="00F630D4" w:rsidRPr="002F3A8E" w:rsidRDefault="00E05CBA">
      <w:pPr>
        <w:pStyle w:val="Indholdsfortegnelse2"/>
        <w:tabs>
          <w:tab w:val="left" w:pos="800"/>
          <w:tab w:val="right" w:pos="9628"/>
        </w:tabs>
        <w:rPr>
          <w:rFonts w:eastAsiaTheme="minorEastAsia"/>
          <w:i w:val="0"/>
          <w:iCs w:val="0"/>
          <w:noProof/>
          <w:sz w:val="22"/>
          <w:szCs w:val="22"/>
          <w:lang w:eastAsia="da-DK"/>
        </w:rPr>
      </w:pPr>
      <w:hyperlink w:anchor="_Toc23446132" w:history="1">
        <w:r w:rsidR="00F630D4" w:rsidRPr="002F3A8E">
          <w:rPr>
            <w:rStyle w:val="Hyperlink"/>
            <w:noProof/>
            <w14:scene3d>
              <w14:camera w14:prst="orthographicFront"/>
              <w14:lightRig w14:rig="threePt" w14:dir="t">
                <w14:rot w14:lat="0" w14:lon="0" w14:rev="0"/>
              </w14:lightRig>
            </w14:scene3d>
          </w:rPr>
          <w:t>3.5</w:t>
        </w:r>
        <w:r w:rsidR="00F630D4" w:rsidRPr="002F3A8E">
          <w:rPr>
            <w:rFonts w:eastAsiaTheme="minorEastAsia"/>
            <w:i w:val="0"/>
            <w:iCs w:val="0"/>
            <w:noProof/>
            <w:sz w:val="22"/>
            <w:szCs w:val="22"/>
            <w:lang w:eastAsia="da-DK"/>
          </w:rPr>
          <w:tab/>
        </w:r>
        <w:r w:rsidR="00F630D4" w:rsidRPr="002F3A8E">
          <w:rPr>
            <w:rStyle w:val="Hyperlink"/>
            <w:noProof/>
          </w:rPr>
          <w:t>Ammoniakemission</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_Toc23446132 \h </w:instrText>
        </w:r>
        <w:r w:rsidR="00F630D4" w:rsidRPr="002F3A8E">
          <w:rPr>
            <w:noProof/>
            <w:webHidden/>
          </w:rPr>
        </w:r>
        <w:r w:rsidR="00F630D4" w:rsidRPr="002F3A8E">
          <w:rPr>
            <w:noProof/>
            <w:webHidden/>
          </w:rPr>
          <w:fldChar w:fldCharType="separate"/>
        </w:r>
        <w:r w:rsidR="00D17B1D">
          <w:rPr>
            <w:noProof/>
            <w:webHidden/>
          </w:rPr>
          <w:t>11</w:t>
        </w:r>
        <w:r w:rsidR="00F630D4" w:rsidRPr="002F3A8E">
          <w:rPr>
            <w:noProof/>
            <w:webHidden/>
          </w:rPr>
          <w:fldChar w:fldCharType="end"/>
        </w:r>
      </w:hyperlink>
    </w:p>
    <w:p w14:paraId="06FB7604" w14:textId="740B6C79" w:rsidR="00F630D4" w:rsidRPr="002F3A8E" w:rsidRDefault="00E05CBA">
      <w:pPr>
        <w:pStyle w:val="Indholdsfortegnelse2"/>
        <w:tabs>
          <w:tab w:val="left" w:pos="1000"/>
          <w:tab w:val="right" w:pos="9628"/>
        </w:tabs>
        <w:rPr>
          <w:rFonts w:eastAsiaTheme="minorEastAsia"/>
          <w:i w:val="0"/>
          <w:iCs w:val="0"/>
          <w:noProof/>
          <w:sz w:val="22"/>
          <w:szCs w:val="22"/>
          <w:lang w:eastAsia="da-DK"/>
        </w:rPr>
      </w:pPr>
      <w:hyperlink w:anchor="_Toc23446133" w:history="1">
        <w:r w:rsidR="00F630D4" w:rsidRPr="002F3A8E">
          <w:rPr>
            <w:rStyle w:val="Hyperlink"/>
            <w:noProof/>
          </w:rPr>
          <w:t>3.5.1</w:t>
        </w:r>
        <w:r w:rsidR="00F630D4" w:rsidRPr="002F3A8E">
          <w:rPr>
            <w:rFonts w:eastAsiaTheme="minorEastAsia"/>
            <w:i w:val="0"/>
            <w:iCs w:val="0"/>
            <w:noProof/>
            <w:sz w:val="22"/>
            <w:szCs w:val="22"/>
            <w:lang w:eastAsia="da-DK"/>
          </w:rPr>
          <w:tab/>
        </w:r>
        <w:r w:rsidR="00F630D4" w:rsidRPr="002F3A8E">
          <w:rPr>
            <w:rStyle w:val="Hyperlink"/>
            <w:noProof/>
          </w:rPr>
          <w:t>Naturpunkter</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_Toc23446133 \h </w:instrText>
        </w:r>
        <w:r w:rsidR="00F630D4" w:rsidRPr="002F3A8E">
          <w:rPr>
            <w:noProof/>
            <w:webHidden/>
          </w:rPr>
        </w:r>
        <w:r w:rsidR="00F630D4" w:rsidRPr="002F3A8E">
          <w:rPr>
            <w:noProof/>
            <w:webHidden/>
          </w:rPr>
          <w:fldChar w:fldCharType="separate"/>
        </w:r>
        <w:r w:rsidR="00D17B1D">
          <w:rPr>
            <w:noProof/>
            <w:webHidden/>
          </w:rPr>
          <w:t>11</w:t>
        </w:r>
        <w:r w:rsidR="00F630D4" w:rsidRPr="002F3A8E">
          <w:rPr>
            <w:noProof/>
            <w:webHidden/>
          </w:rPr>
          <w:fldChar w:fldCharType="end"/>
        </w:r>
      </w:hyperlink>
    </w:p>
    <w:p w14:paraId="77EB1F76" w14:textId="6A105024" w:rsidR="00F630D4" w:rsidRPr="002F3A8E" w:rsidRDefault="00E05CBA">
      <w:pPr>
        <w:pStyle w:val="Indholdsfortegnelse2"/>
        <w:tabs>
          <w:tab w:val="left" w:pos="800"/>
          <w:tab w:val="right" w:pos="9628"/>
        </w:tabs>
        <w:rPr>
          <w:rFonts w:eastAsiaTheme="minorEastAsia"/>
          <w:i w:val="0"/>
          <w:iCs w:val="0"/>
          <w:noProof/>
          <w:sz w:val="22"/>
          <w:szCs w:val="22"/>
          <w:lang w:eastAsia="da-DK"/>
        </w:rPr>
      </w:pPr>
      <w:hyperlink w:anchor="_Toc23446134" w:history="1">
        <w:r w:rsidR="00F630D4" w:rsidRPr="002F3A8E">
          <w:rPr>
            <w:rStyle w:val="Hyperlink"/>
            <w:noProof/>
            <w14:scene3d>
              <w14:camera w14:prst="orthographicFront"/>
              <w14:lightRig w14:rig="threePt" w14:dir="t">
                <w14:rot w14:lat="0" w14:lon="0" w14:rev="0"/>
              </w14:lightRig>
            </w14:scene3d>
          </w:rPr>
          <w:t>3.6</w:t>
        </w:r>
        <w:r w:rsidR="00F630D4" w:rsidRPr="002F3A8E">
          <w:rPr>
            <w:rFonts w:eastAsiaTheme="minorEastAsia"/>
            <w:i w:val="0"/>
            <w:iCs w:val="0"/>
            <w:noProof/>
            <w:sz w:val="22"/>
            <w:szCs w:val="22"/>
            <w:lang w:eastAsia="da-DK"/>
          </w:rPr>
          <w:tab/>
        </w:r>
        <w:r w:rsidR="00F630D4" w:rsidRPr="002F3A8E">
          <w:rPr>
            <w:rStyle w:val="Hyperlink"/>
            <w:noProof/>
          </w:rPr>
          <w:t>Lugtemission</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_Toc23446134 \h </w:instrText>
        </w:r>
        <w:r w:rsidR="00F630D4" w:rsidRPr="002F3A8E">
          <w:rPr>
            <w:noProof/>
            <w:webHidden/>
          </w:rPr>
        </w:r>
        <w:r w:rsidR="00F630D4" w:rsidRPr="002F3A8E">
          <w:rPr>
            <w:noProof/>
            <w:webHidden/>
          </w:rPr>
          <w:fldChar w:fldCharType="separate"/>
        </w:r>
        <w:r w:rsidR="00D17B1D">
          <w:rPr>
            <w:noProof/>
            <w:webHidden/>
          </w:rPr>
          <w:t>13</w:t>
        </w:r>
        <w:r w:rsidR="00F630D4" w:rsidRPr="002F3A8E">
          <w:rPr>
            <w:noProof/>
            <w:webHidden/>
          </w:rPr>
          <w:fldChar w:fldCharType="end"/>
        </w:r>
      </w:hyperlink>
    </w:p>
    <w:p w14:paraId="1222F1EC" w14:textId="587276EA" w:rsidR="00F630D4" w:rsidRPr="002F3A8E" w:rsidRDefault="00E05CBA">
      <w:pPr>
        <w:pStyle w:val="Indholdsfortegnelse2"/>
        <w:tabs>
          <w:tab w:val="left" w:pos="1000"/>
          <w:tab w:val="right" w:pos="9628"/>
        </w:tabs>
        <w:rPr>
          <w:rFonts w:eastAsiaTheme="minorEastAsia"/>
          <w:i w:val="0"/>
          <w:iCs w:val="0"/>
          <w:noProof/>
          <w:sz w:val="22"/>
          <w:szCs w:val="22"/>
          <w:lang w:eastAsia="da-DK"/>
        </w:rPr>
      </w:pPr>
      <w:hyperlink w:anchor="_Toc23446135" w:history="1">
        <w:r w:rsidR="00F630D4" w:rsidRPr="002F3A8E">
          <w:rPr>
            <w:rStyle w:val="Hyperlink"/>
            <w:noProof/>
          </w:rPr>
          <w:t>3.6.1</w:t>
        </w:r>
        <w:r w:rsidR="00F630D4" w:rsidRPr="002F3A8E">
          <w:rPr>
            <w:rFonts w:eastAsiaTheme="minorEastAsia"/>
            <w:i w:val="0"/>
            <w:iCs w:val="0"/>
            <w:noProof/>
            <w:sz w:val="22"/>
            <w:szCs w:val="22"/>
            <w:lang w:eastAsia="da-DK"/>
          </w:rPr>
          <w:tab/>
        </w:r>
        <w:r w:rsidR="00F630D4" w:rsidRPr="002F3A8E">
          <w:rPr>
            <w:rStyle w:val="Hyperlink"/>
            <w:noProof/>
          </w:rPr>
          <w:t>Kumulation til naboer</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_Toc23446135 \h </w:instrText>
        </w:r>
        <w:r w:rsidR="00F630D4" w:rsidRPr="002F3A8E">
          <w:rPr>
            <w:noProof/>
            <w:webHidden/>
          </w:rPr>
        </w:r>
        <w:r w:rsidR="00F630D4" w:rsidRPr="002F3A8E">
          <w:rPr>
            <w:noProof/>
            <w:webHidden/>
          </w:rPr>
          <w:fldChar w:fldCharType="separate"/>
        </w:r>
        <w:r w:rsidR="00D17B1D">
          <w:rPr>
            <w:noProof/>
            <w:webHidden/>
          </w:rPr>
          <w:t>13</w:t>
        </w:r>
        <w:r w:rsidR="00F630D4" w:rsidRPr="002F3A8E">
          <w:rPr>
            <w:noProof/>
            <w:webHidden/>
          </w:rPr>
          <w:fldChar w:fldCharType="end"/>
        </w:r>
      </w:hyperlink>
    </w:p>
    <w:p w14:paraId="61A7AE8B" w14:textId="1B7661C5" w:rsidR="00F630D4" w:rsidRPr="002F3A8E" w:rsidRDefault="00E05CBA">
      <w:pPr>
        <w:pStyle w:val="Indholdsfortegnelse1"/>
        <w:tabs>
          <w:tab w:val="right" w:pos="9628"/>
        </w:tabs>
        <w:rPr>
          <w:rFonts w:eastAsiaTheme="minorEastAsia"/>
          <w:b w:val="0"/>
          <w:bCs w:val="0"/>
          <w:noProof/>
          <w:sz w:val="22"/>
          <w:szCs w:val="22"/>
          <w:lang w:eastAsia="da-DK"/>
        </w:rPr>
      </w:pPr>
      <w:hyperlink w:anchor="_Toc23446136" w:history="1">
        <w:r w:rsidR="00F630D4" w:rsidRPr="002F3A8E">
          <w:rPr>
            <w:rStyle w:val="Hyperlink"/>
            <w:noProof/>
          </w:rPr>
          <w:t>3.7 Øvrige emissioner og gener</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_Toc23446136 \h </w:instrText>
        </w:r>
        <w:r w:rsidR="00F630D4" w:rsidRPr="002F3A8E">
          <w:rPr>
            <w:noProof/>
            <w:webHidden/>
          </w:rPr>
        </w:r>
        <w:r w:rsidR="00F630D4" w:rsidRPr="002F3A8E">
          <w:rPr>
            <w:noProof/>
            <w:webHidden/>
          </w:rPr>
          <w:fldChar w:fldCharType="separate"/>
        </w:r>
        <w:r w:rsidR="00D17B1D">
          <w:rPr>
            <w:noProof/>
            <w:webHidden/>
          </w:rPr>
          <w:t>13</w:t>
        </w:r>
        <w:r w:rsidR="00F630D4" w:rsidRPr="002F3A8E">
          <w:rPr>
            <w:noProof/>
            <w:webHidden/>
          </w:rPr>
          <w:fldChar w:fldCharType="end"/>
        </w:r>
      </w:hyperlink>
    </w:p>
    <w:p w14:paraId="78DFF318" w14:textId="6999EE4D" w:rsidR="00F630D4" w:rsidRPr="002F3A8E" w:rsidRDefault="00E05CBA">
      <w:pPr>
        <w:pStyle w:val="Indholdsfortegnelse2"/>
        <w:tabs>
          <w:tab w:val="left" w:pos="800"/>
          <w:tab w:val="right" w:pos="9628"/>
        </w:tabs>
        <w:rPr>
          <w:rFonts w:eastAsiaTheme="minorEastAsia"/>
          <w:i w:val="0"/>
          <w:iCs w:val="0"/>
          <w:noProof/>
          <w:sz w:val="22"/>
          <w:szCs w:val="22"/>
          <w:lang w:eastAsia="da-DK"/>
        </w:rPr>
      </w:pPr>
      <w:hyperlink w:anchor="_Toc23446137" w:history="1">
        <w:r w:rsidR="00F630D4" w:rsidRPr="002F3A8E">
          <w:rPr>
            <w:rStyle w:val="Hyperlink"/>
            <w:noProof/>
            <w14:scene3d>
              <w14:camera w14:prst="orthographicFront"/>
              <w14:lightRig w14:rig="threePt" w14:dir="t">
                <w14:rot w14:lat="0" w14:lon="0" w14:rev="0"/>
              </w14:lightRig>
            </w14:scene3d>
          </w:rPr>
          <w:t>3.7</w:t>
        </w:r>
        <w:r w:rsidR="00F630D4" w:rsidRPr="002F3A8E">
          <w:rPr>
            <w:rFonts w:eastAsiaTheme="minorEastAsia"/>
            <w:i w:val="0"/>
            <w:iCs w:val="0"/>
            <w:noProof/>
            <w:sz w:val="22"/>
            <w:szCs w:val="22"/>
            <w:lang w:eastAsia="da-DK"/>
          </w:rPr>
          <w:tab/>
        </w:r>
        <w:r w:rsidR="00F630D4" w:rsidRPr="002F3A8E">
          <w:rPr>
            <w:rStyle w:val="Hyperlink"/>
            <w:noProof/>
          </w:rPr>
          <w:t>3.7.1 Støj</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_Toc23446137 \h </w:instrText>
        </w:r>
        <w:r w:rsidR="00F630D4" w:rsidRPr="002F3A8E">
          <w:rPr>
            <w:noProof/>
            <w:webHidden/>
          </w:rPr>
        </w:r>
        <w:r w:rsidR="00F630D4" w:rsidRPr="002F3A8E">
          <w:rPr>
            <w:noProof/>
            <w:webHidden/>
          </w:rPr>
          <w:fldChar w:fldCharType="separate"/>
        </w:r>
        <w:r w:rsidR="00D17B1D">
          <w:rPr>
            <w:noProof/>
            <w:webHidden/>
          </w:rPr>
          <w:t>13</w:t>
        </w:r>
        <w:r w:rsidR="00F630D4" w:rsidRPr="002F3A8E">
          <w:rPr>
            <w:noProof/>
            <w:webHidden/>
          </w:rPr>
          <w:fldChar w:fldCharType="end"/>
        </w:r>
      </w:hyperlink>
    </w:p>
    <w:p w14:paraId="427DCF70" w14:textId="0C37CB82" w:rsidR="00F630D4" w:rsidRPr="002F3A8E" w:rsidRDefault="00E05CBA">
      <w:pPr>
        <w:pStyle w:val="Indholdsfortegnelse2"/>
        <w:tabs>
          <w:tab w:val="left" w:pos="1000"/>
          <w:tab w:val="right" w:pos="9628"/>
        </w:tabs>
        <w:rPr>
          <w:rFonts w:eastAsiaTheme="minorEastAsia"/>
          <w:i w:val="0"/>
          <w:iCs w:val="0"/>
          <w:noProof/>
          <w:sz w:val="22"/>
          <w:szCs w:val="22"/>
          <w:lang w:eastAsia="da-DK"/>
        </w:rPr>
      </w:pPr>
      <w:hyperlink w:anchor="_Toc23446138" w:history="1">
        <w:r w:rsidR="00F630D4" w:rsidRPr="002F3A8E">
          <w:rPr>
            <w:rStyle w:val="Hyperlink"/>
            <w:noProof/>
          </w:rPr>
          <w:t>3.7.2</w:t>
        </w:r>
        <w:r w:rsidR="00F630D4" w:rsidRPr="002F3A8E">
          <w:rPr>
            <w:rFonts w:eastAsiaTheme="minorEastAsia"/>
            <w:i w:val="0"/>
            <w:iCs w:val="0"/>
            <w:noProof/>
            <w:sz w:val="22"/>
            <w:szCs w:val="22"/>
            <w:lang w:eastAsia="da-DK"/>
          </w:rPr>
          <w:tab/>
        </w:r>
        <w:r w:rsidR="00F630D4" w:rsidRPr="002F3A8E">
          <w:rPr>
            <w:rStyle w:val="Hyperlink"/>
            <w:noProof/>
          </w:rPr>
          <w:t>Støv</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_Toc23446138 \h </w:instrText>
        </w:r>
        <w:r w:rsidR="00F630D4" w:rsidRPr="002F3A8E">
          <w:rPr>
            <w:noProof/>
            <w:webHidden/>
          </w:rPr>
        </w:r>
        <w:r w:rsidR="00F630D4" w:rsidRPr="002F3A8E">
          <w:rPr>
            <w:noProof/>
            <w:webHidden/>
          </w:rPr>
          <w:fldChar w:fldCharType="separate"/>
        </w:r>
        <w:r w:rsidR="00D17B1D">
          <w:rPr>
            <w:noProof/>
            <w:webHidden/>
          </w:rPr>
          <w:t>14</w:t>
        </w:r>
        <w:r w:rsidR="00F630D4" w:rsidRPr="002F3A8E">
          <w:rPr>
            <w:noProof/>
            <w:webHidden/>
          </w:rPr>
          <w:fldChar w:fldCharType="end"/>
        </w:r>
      </w:hyperlink>
    </w:p>
    <w:p w14:paraId="6F8BCEEE" w14:textId="02A7D8A8" w:rsidR="00F630D4" w:rsidRPr="002F3A8E" w:rsidRDefault="00E05CBA">
      <w:pPr>
        <w:pStyle w:val="Indholdsfortegnelse2"/>
        <w:tabs>
          <w:tab w:val="left" w:pos="1000"/>
          <w:tab w:val="right" w:pos="9628"/>
        </w:tabs>
        <w:rPr>
          <w:rFonts w:eastAsiaTheme="minorEastAsia"/>
          <w:i w:val="0"/>
          <w:iCs w:val="0"/>
          <w:noProof/>
          <w:sz w:val="22"/>
          <w:szCs w:val="22"/>
          <w:lang w:eastAsia="da-DK"/>
        </w:rPr>
      </w:pPr>
      <w:hyperlink w:anchor="_Toc23446139" w:history="1">
        <w:r w:rsidR="00F630D4" w:rsidRPr="002F3A8E">
          <w:rPr>
            <w:rStyle w:val="Hyperlink"/>
            <w:noProof/>
          </w:rPr>
          <w:t>3.7.3</w:t>
        </w:r>
        <w:r w:rsidR="00F630D4" w:rsidRPr="002F3A8E">
          <w:rPr>
            <w:rFonts w:eastAsiaTheme="minorEastAsia"/>
            <w:i w:val="0"/>
            <w:iCs w:val="0"/>
            <w:noProof/>
            <w:sz w:val="22"/>
            <w:szCs w:val="22"/>
            <w:lang w:eastAsia="da-DK"/>
          </w:rPr>
          <w:tab/>
        </w:r>
        <w:r w:rsidR="00F630D4" w:rsidRPr="002F3A8E">
          <w:rPr>
            <w:rStyle w:val="Hyperlink"/>
            <w:noProof/>
          </w:rPr>
          <w:t>Lys</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_Toc23446139 \h </w:instrText>
        </w:r>
        <w:r w:rsidR="00F630D4" w:rsidRPr="002F3A8E">
          <w:rPr>
            <w:noProof/>
            <w:webHidden/>
          </w:rPr>
        </w:r>
        <w:r w:rsidR="00F630D4" w:rsidRPr="002F3A8E">
          <w:rPr>
            <w:noProof/>
            <w:webHidden/>
          </w:rPr>
          <w:fldChar w:fldCharType="separate"/>
        </w:r>
        <w:r w:rsidR="00D17B1D">
          <w:rPr>
            <w:noProof/>
            <w:webHidden/>
          </w:rPr>
          <w:t>14</w:t>
        </w:r>
        <w:r w:rsidR="00F630D4" w:rsidRPr="002F3A8E">
          <w:rPr>
            <w:noProof/>
            <w:webHidden/>
          </w:rPr>
          <w:fldChar w:fldCharType="end"/>
        </w:r>
      </w:hyperlink>
    </w:p>
    <w:p w14:paraId="618E7918" w14:textId="76B6083B" w:rsidR="00F630D4" w:rsidRPr="002F3A8E" w:rsidRDefault="00E05CBA">
      <w:pPr>
        <w:pStyle w:val="Indholdsfortegnelse2"/>
        <w:tabs>
          <w:tab w:val="left" w:pos="1000"/>
          <w:tab w:val="right" w:pos="9628"/>
        </w:tabs>
        <w:rPr>
          <w:rFonts w:eastAsiaTheme="minorEastAsia"/>
          <w:i w:val="0"/>
          <w:iCs w:val="0"/>
          <w:noProof/>
          <w:sz w:val="22"/>
          <w:szCs w:val="22"/>
          <w:lang w:eastAsia="da-DK"/>
        </w:rPr>
      </w:pPr>
      <w:hyperlink w:anchor="_Toc23446140" w:history="1">
        <w:r w:rsidR="00F630D4" w:rsidRPr="002F3A8E">
          <w:rPr>
            <w:rStyle w:val="Hyperlink"/>
            <w:noProof/>
          </w:rPr>
          <w:t>3.7.4</w:t>
        </w:r>
        <w:r w:rsidR="00F630D4" w:rsidRPr="002F3A8E">
          <w:rPr>
            <w:rFonts w:eastAsiaTheme="minorEastAsia"/>
            <w:i w:val="0"/>
            <w:iCs w:val="0"/>
            <w:noProof/>
            <w:sz w:val="22"/>
            <w:szCs w:val="22"/>
            <w:lang w:eastAsia="da-DK"/>
          </w:rPr>
          <w:tab/>
        </w:r>
        <w:r w:rsidR="00F630D4" w:rsidRPr="002F3A8E">
          <w:rPr>
            <w:rStyle w:val="Hyperlink"/>
            <w:noProof/>
          </w:rPr>
          <w:t>Skadedyr</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_Toc23446140 \h </w:instrText>
        </w:r>
        <w:r w:rsidR="00F630D4" w:rsidRPr="002F3A8E">
          <w:rPr>
            <w:noProof/>
            <w:webHidden/>
          </w:rPr>
        </w:r>
        <w:r w:rsidR="00F630D4" w:rsidRPr="002F3A8E">
          <w:rPr>
            <w:noProof/>
            <w:webHidden/>
          </w:rPr>
          <w:fldChar w:fldCharType="separate"/>
        </w:r>
        <w:r w:rsidR="00D17B1D">
          <w:rPr>
            <w:noProof/>
            <w:webHidden/>
          </w:rPr>
          <w:t>14</w:t>
        </w:r>
        <w:r w:rsidR="00F630D4" w:rsidRPr="002F3A8E">
          <w:rPr>
            <w:noProof/>
            <w:webHidden/>
          </w:rPr>
          <w:fldChar w:fldCharType="end"/>
        </w:r>
      </w:hyperlink>
    </w:p>
    <w:p w14:paraId="31C878A5" w14:textId="44B37FAA" w:rsidR="00F630D4" w:rsidRPr="002F3A8E" w:rsidRDefault="00E05CBA">
      <w:pPr>
        <w:pStyle w:val="Indholdsfortegnelse2"/>
        <w:tabs>
          <w:tab w:val="left" w:pos="1000"/>
          <w:tab w:val="right" w:pos="9628"/>
        </w:tabs>
        <w:rPr>
          <w:rFonts w:eastAsiaTheme="minorEastAsia"/>
          <w:i w:val="0"/>
          <w:iCs w:val="0"/>
          <w:noProof/>
          <w:sz w:val="22"/>
          <w:szCs w:val="22"/>
          <w:lang w:eastAsia="da-DK"/>
        </w:rPr>
      </w:pPr>
      <w:hyperlink w:anchor="_Toc23446141" w:history="1">
        <w:r w:rsidR="00F630D4" w:rsidRPr="002F3A8E">
          <w:rPr>
            <w:rStyle w:val="Hyperlink"/>
            <w:noProof/>
          </w:rPr>
          <w:t>3.7.5</w:t>
        </w:r>
        <w:r w:rsidR="00F630D4" w:rsidRPr="002F3A8E">
          <w:rPr>
            <w:rFonts w:eastAsiaTheme="minorEastAsia"/>
            <w:i w:val="0"/>
            <w:iCs w:val="0"/>
            <w:noProof/>
            <w:sz w:val="22"/>
            <w:szCs w:val="22"/>
            <w:lang w:eastAsia="da-DK"/>
          </w:rPr>
          <w:tab/>
        </w:r>
        <w:r w:rsidR="00F630D4" w:rsidRPr="002F3A8E">
          <w:rPr>
            <w:rStyle w:val="Hyperlink"/>
            <w:noProof/>
          </w:rPr>
          <w:t>Transporter</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_Toc23446141 \h </w:instrText>
        </w:r>
        <w:r w:rsidR="00F630D4" w:rsidRPr="002F3A8E">
          <w:rPr>
            <w:noProof/>
            <w:webHidden/>
          </w:rPr>
        </w:r>
        <w:r w:rsidR="00F630D4" w:rsidRPr="002F3A8E">
          <w:rPr>
            <w:noProof/>
            <w:webHidden/>
          </w:rPr>
          <w:fldChar w:fldCharType="separate"/>
        </w:r>
        <w:r w:rsidR="00D17B1D">
          <w:rPr>
            <w:noProof/>
            <w:webHidden/>
          </w:rPr>
          <w:t>14</w:t>
        </w:r>
        <w:r w:rsidR="00F630D4" w:rsidRPr="002F3A8E">
          <w:rPr>
            <w:noProof/>
            <w:webHidden/>
          </w:rPr>
          <w:fldChar w:fldCharType="end"/>
        </w:r>
      </w:hyperlink>
    </w:p>
    <w:p w14:paraId="72C90D22" w14:textId="3B09F666" w:rsidR="00F630D4" w:rsidRPr="002F3A8E" w:rsidRDefault="00E05CBA">
      <w:pPr>
        <w:pStyle w:val="Indholdsfortegnelse2"/>
        <w:tabs>
          <w:tab w:val="left" w:pos="800"/>
          <w:tab w:val="right" w:pos="9628"/>
        </w:tabs>
        <w:rPr>
          <w:rFonts w:eastAsiaTheme="minorEastAsia"/>
          <w:i w:val="0"/>
          <w:iCs w:val="0"/>
          <w:noProof/>
          <w:sz w:val="22"/>
          <w:szCs w:val="22"/>
          <w:lang w:eastAsia="da-DK"/>
        </w:rPr>
      </w:pPr>
      <w:hyperlink w:anchor="_Toc23446142" w:history="1">
        <w:r w:rsidR="00F630D4" w:rsidRPr="002F3A8E">
          <w:rPr>
            <w:rStyle w:val="Hyperlink"/>
            <w:noProof/>
            <w:lang w:eastAsia="da-DK"/>
            <w14:scene3d>
              <w14:camera w14:prst="orthographicFront"/>
              <w14:lightRig w14:rig="threePt" w14:dir="t">
                <w14:rot w14:lat="0" w14:lon="0" w14:rev="0"/>
              </w14:lightRig>
            </w14:scene3d>
          </w:rPr>
          <w:t>3.8</w:t>
        </w:r>
        <w:r w:rsidR="00F630D4" w:rsidRPr="002F3A8E">
          <w:rPr>
            <w:rFonts w:eastAsiaTheme="minorEastAsia"/>
            <w:i w:val="0"/>
            <w:iCs w:val="0"/>
            <w:noProof/>
            <w:sz w:val="22"/>
            <w:szCs w:val="22"/>
            <w:lang w:eastAsia="da-DK"/>
          </w:rPr>
          <w:tab/>
        </w:r>
        <w:r w:rsidR="00F630D4" w:rsidRPr="002F3A8E">
          <w:rPr>
            <w:rStyle w:val="Hyperlink"/>
            <w:noProof/>
          </w:rPr>
          <w:t>Reststoffer, affald og naturressourcer</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_Toc23446142 \h </w:instrText>
        </w:r>
        <w:r w:rsidR="00F630D4" w:rsidRPr="002F3A8E">
          <w:rPr>
            <w:noProof/>
            <w:webHidden/>
          </w:rPr>
        </w:r>
        <w:r w:rsidR="00F630D4" w:rsidRPr="002F3A8E">
          <w:rPr>
            <w:noProof/>
            <w:webHidden/>
          </w:rPr>
          <w:fldChar w:fldCharType="separate"/>
        </w:r>
        <w:r w:rsidR="00D17B1D">
          <w:rPr>
            <w:noProof/>
            <w:webHidden/>
          </w:rPr>
          <w:t>15</w:t>
        </w:r>
        <w:r w:rsidR="00F630D4" w:rsidRPr="002F3A8E">
          <w:rPr>
            <w:noProof/>
            <w:webHidden/>
          </w:rPr>
          <w:fldChar w:fldCharType="end"/>
        </w:r>
      </w:hyperlink>
    </w:p>
    <w:p w14:paraId="2609BE39" w14:textId="5E5EA76E" w:rsidR="00F630D4" w:rsidRPr="002F3A8E" w:rsidRDefault="00E05CBA">
      <w:pPr>
        <w:pStyle w:val="Indholdsfortegnelse2"/>
        <w:tabs>
          <w:tab w:val="left" w:pos="1000"/>
          <w:tab w:val="right" w:pos="9628"/>
        </w:tabs>
        <w:rPr>
          <w:rFonts w:eastAsiaTheme="minorEastAsia"/>
          <w:i w:val="0"/>
          <w:iCs w:val="0"/>
          <w:noProof/>
          <w:sz w:val="22"/>
          <w:szCs w:val="22"/>
          <w:lang w:eastAsia="da-DK"/>
        </w:rPr>
      </w:pPr>
      <w:hyperlink w:anchor="_Toc23446143" w:history="1">
        <w:r w:rsidR="00F630D4" w:rsidRPr="002F3A8E">
          <w:rPr>
            <w:rStyle w:val="Hyperlink"/>
            <w:noProof/>
            <w:lang w:eastAsia="da-DK"/>
          </w:rPr>
          <w:t>3.8.1</w:t>
        </w:r>
        <w:r w:rsidR="00F630D4" w:rsidRPr="002F3A8E">
          <w:rPr>
            <w:rFonts w:eastAsiaTheme="minorEastAsia"/>
            <w:i w:val="0"/>
            <w:iCs w:val="0"/>
            <w:noProof/>
            <w:sz w:val="22"/>
            <w:szCs w:val="22"/>
            <w:lang w:eastAsia="da-DK"/>
          </w:rPr>
          <w:tab/>
        </w:r>
        <w:r w:rsidR="00F630D4" w:rsidRPr="002F3A8E">
          <w:rPr>
            <w:rStyle w:val="Hyperlink"/>
            <w:noProof/>
            <w:lang w:eastAsia="da-DK"/>
          </w:rPr>
          <w:t>Døde dyr</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_Toc23446143 \h </w:instrText>
        </w:r>
        <w:r w:rsidR="00F630D4" w:rsidRPr="002F3A8E">
          <w:rPr>
            <w:noProof/>
            <w:webHidden/>
          </w:rPr>
        </w:r>
        <w:r w:rsidR="00F630D4" w:rsidRPr="002F3A8E">
          <w:rPr>
            <w:noProof/>
            <w:webHidden/>
          </w:rPr>
          <w:fldChar w:fldCharType="separate"/>
        </w:r>
        <w:r w:rsidR="00D17B1D">
          <w:rPr>
            <w:noProof/>
            <w:webHidden/>
          </w:rPr>
          <w:t>15</w:t>
        </w:r>
        <w:r w:rsidR="00F630D4" w:rsidRPr="002F3A8E">
          <w:rPr>
            <w:noProof/>
            <w:webHidden/>
          </w:rPr>
          <w:fldChar w:fldCharType="end"/>
        </w:r>
      </w:hyperlink>
    </w:p>
    <w:p w14:paraId="5ED367B2" w14:textId="70CB7AEB" w:rsidR="00F630D4" w:rsidRPr="002F3A8E" w:rsidRDefault="00E05CBA">
      <w:pPr>
        <w:pStyle w:val="Indholdsfortegnelse2"/>
        <w:tabs>
          <w:tab w:val="left" w:pos="1000"/>
          <w:tab w:val="right" w:pos="9628"/>
        </w:tabs>
        <w:rPr>
          <w:rFonts w:eastAsiaTheme="minorEastAsia"/>
          <w:i w:val="0"/>
          <w:iCs w:val="0"/>
          <w:noProof/>
          <w:sz w:val="22"/>
          <w:szCs w:val="22"/>
          <w:lang w:eastAsia="da-DK"/>
        </w:rPr>
      </w:pPr>
      <w:hyperlink w:anchor="_Toc23446144" w:history="1">
        <w:r w:rsidR="00F630D4" w:rsidRPr="002F3A8E">
          <w:rPr>
            <w:rStyle w:val="Hyperlink"/>
            <w:noProof/>
            <w:lang w:eastAsia="da-DK"/>
          </w:rPr>
          <w:t>3.8.2</w:t>
        </w:r>
        <w:r w:rsidR="00F630D4" w:rsidRPr="002F3A8E">
          <w:rPr>
            <w:rFonts w:eastAsiaTheme="minorEastAsia"/>
            <w:i w:val="0"/>
            <w:iCs w:val="0"/>
            <w:noProof/>
            <w:sz w:val="22"/>
            <w:szCs w:val="22"/>
            <w:lang w:eastAsia="da-DK"/>
          </w:rPr>
          <w:tab/>
        </w:r>
        <w:r w:rsidR="00F630D4" w:rsidRPr="002F3A8E">
          <w:rPr>
            <w:rStyle w:val="Hyperlink"/>
            <w:noProof/>
            <w:lang w:eastAsia="da-DK"/>
          </w:rPr>
          <w:t>Affald</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_Toc23446144 \h </w:instrText>
        </w:r>
        <w:r w:rsidR="00F630D4" w:rsidRPr="002F3A8E">
          <w:rPr>
            <w:noProof/>
            <w:webHidden/>
          </w:rPr>
        </w:r>
        <w:r w:rsidR="00F630D4" w:rsidRPr="002F3A8E">
          <w:rPr>
            <w:noProof/>
            <w:webHidden/>
          </w:rPr>
          <w:fldChar w:fldCharType="separate"/>
        </w:r>
        <w:r w:rsidR="00D17B1D">
          <w:rPr>
            <w:noProof/>
            <w:webHidden/>
          </w:rPr>
          <w:t>15</w:t>
        </w:r>
        <w:r w:rsidR="00F630D4" w:rsidRPr="002F3A8E">
          <w:rPr>
            <w:noProof/>
            <w:webHidden/>
          </w:rPr>
          <w:fldChar w:fldCharType="end"/>
        </w:r>
      </w:hyperlink>
    </w:p>
    <w:p w14:paraId="6F3E1371" w14:textId="232E227F" w:rsidR="00F630D4" w:rsidRPr="002F3A8E" w:rsidRDefault="00E05CBA">
      <w:pPr>
        <w:pStyle w:val="Indholdsfortegnelse2"/>
        <w:tabs>
          <w:tab w:val="left" w:pos="1000"/>
          <w:tab w:val="right" w:pos="9628"/>
        </w:tabs>
        <w:rPr>
          <w:rFonts w:eastAsiaTheme="minorEastAsia"/>
          <w:i w:val="0"/>
          <w:iCs w:val="0"/>
          <w:noProof/>
          <w:sz w:val="22"/>
          <w:szCs w:val="22"/>
          <w:lang w:eastAsia="da-DK"/>
        </w:rPr>
      </w:pPr>
      <w:hyperlink w:anchor="_Toc23446145" w:history="1">
        <w:r w:rsidR="00F630D4" w:rsidRPr="002F3A8E">
          <w:rPr>
            <w:rStyle w:val="Hyperlink"/>
            <w:noProof/>
            <w:lang w:eastAsia="da-DK"/>
          </w:rPr>
          <w:t>3.8.3</w:t>
        </w:r>
        <w:r w:rsidR="00F630D4" w:rsidRPr="002F3A8E">
          <w:rPr>
            <w:rFonts w:eastAsiaTheme="minorEastAsia"/>
            <w:i w:val="0"/>
            <w:iCs w:val="0"/>
            <w:noProof/>
            <w:sz w:val="22"/>
            <w:szCs w:val="22"/>
            <w:lang w:eastAsia="da-DK"/>
          </w:rPr>
          <w:tab/>
        </w:r>
        <w:r w:rsidR="00F630D4" w:rsidRPr="002F3A8E">
          <w:rPr>
            <w:rStyle w:val="Hyperlink"/>
            <w:noProof/>
            <w:lang w:eastAsia="da-DK"/>
          </w:rPr>
          <w:t>Olie- og kemikalier</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_Toc23446145 \h </w:instrText>
        </w:r>
        <w:r w:rsidR="00F630D4" w:rsidRPr="002F3A8E">
          <w:rPr>
            <w:noProof/>
            <w:webHidden/>
          </w:rPr>
        </w:r>
        <w:r w:rsidR="00F630D4" w:rsidRPr="002F3A8E">
          <w:rPr>
            <w:noProof/>
            <w:webHidden/>
          </w:rPr>
          <w:fldChar w:fldCharType="separate"/>
        </w:r>
        <w:r w:rsidR="00D17B1D">
          <w:rPr>
            <w:noProof/>
            <w:webHidden/>
          </w:rPr>
          <w:t>16</w:t>
        </w:r>
        <w:r w:rsidR="00F630D4" w:rsidRPr="002F3A8E">
          <w:rPr>
            <w:noProof/>
            <w:webHidden/>
          </w:rPr>
          <w:fldChar w:fldCharType="end"/>
        </w:r>
      </w:hyperlink>
    </w:p>
    <w:p w14:paraId="3B7CD8F3" w14:textId="18DCCF3E" w:rsidR="00F630D4" w:rsidRPr="002F3A8E" w:rsidRDefault="00E05CBA">
      <w:pPr>
        <w:pStyle w:val="Indholdsfortegnelse2"/>
        <w:tabs>
          <w:tab w:val="left" w:pos="1000"/>
          <w:tab w:val="right" w:pos="9628"/>
        </w:tabs>
        <w:rPr>
          <w:rFonts w:eastAsiaTheme="minorEastAsia"/>
          <w:i w:val="0"/>
          <w:iCs w:val="0"/>
          <w:noProof/>
          <w:sz w:val="22"/>
          <w:szCs w:val="22"/>
          <w:lang w:eastAsia="da-DK"/>
        </w:rPr>
      </w:pPr>
      <w:hyperlink w:anchor="_Toc23446146" w:history="1">
        <w:r w:rsidR="00F630D4" w:rsidRPr="002F3A8E">
          <w:rPr>
            <w:rStyle w:val="Hyperlink"/>
            <w:noProof/>
          </w:rPr>
          <w:t>3.8.4</w:t>
        </w:r>
        <w:r w:rsidR="00F630D4" w:rsidRPr="002F3A8E">
          <w:rPr>
            <w:rFonts w:eastAsiaTheme="minorEastAsia"/>
            <w:i w:val="0"/>
            <w:iCs w:val="0"/>
            <w:noProof/>
            <w:sz w:val="22"/>
            <w:szCs w:val="22"/>
            <w:lang w:eastAsia="da-DK"/>
          </w:rPr>
          <w:tab/>
        </w:r>
        <w:r w:rsidR="00F630D4" w:rsidRPr="002F3A8E">
          <w:rPr>
            <w:rStyle w:val="Hyperlink"/>
            <w:noProof/>
          </w:rPr>
          <w:t>Energiforbrug</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_Toc23446146 \h </w:instrText>
        </w:r>
        <w:r w:rsidR="00F630D4" w:rsidRPr="002F3A8E">
          <w:rPr>
            <w:noProof/>
            <w:webHidden/>
          </w:rPr>
        </w:r>
        <w:r w:rsidR="00F630D4" w:rsidRPr="002F3A8E">
          <w:rPr>
            <w:noProof/>
            <w:webHidden/>
          </w:rPr>
          <w:fldChar w:fldCharType="separate"/>
        </w:r>
        <w:r w:rsidR="00D17B1D">
          <w:rPr>
            <w:noProof/>
            <w:webHidden/>
          </w:rPr>
          <w:t>16</w:t>
        </w:r>
        <w:r w:rsidR="00F630D4" w:rsidRPr="002F3A8E">
          <w:rPr>
            <w:noProof/>
            <w:webHidden/>
          </w:rPr>
          <w:fldChar w:fldCharType="end"/>
        </w:r>
      </w:hyperlink>
    </w:p>
    <w:p w14:paraId="3F9BC8B4" w14:textId="32FE40BB" w:rsidR="00F630D4" w:rsidRPr="002F3A8E" w:rsidRDefault="00E05CBA">
      <w:pPr>
        <w:pStyle w:val="Indholdsfortegnelse2"/>
        <w:tabs>
          <w:tab w:val="left" w:pos="1000"/>
          <w:tab w:val="right" w:pos="9628"/>
        </w:tabs>
        <w:rPr>
          <w:rFonts w:eastAsiaTheme="minorEastAsia"/>
          <w:i w:val="0"/>
          <w:iCs w:val="0"/>
          <w:noProof/>
          <w:sz w:val="22"/>
          <w:szCs w:val="22"/>
          <w:lang w:eastAsia="da-DK"/>
        </w:rPr>
      </w:pPr>
      <w:hyperlink w:anchor="_Toc23446147" w:history="1">
        <w:r w:rsidR="00F630D4" w:rsidRPr="002F3A8E">
          <w:rPr>
            <w:rStyle w:val="Hyperlink"/>
            <w:noProof/>
          </w:rPr>
          <w:t>3.8.5</w:t>
        </w:r>
        <w:r w:rsidR="00F630D4" w:rsidRPr="002F3A8E">
          <w:rPr>
            <w:rFonts w:eastAsiaTheme="minorEastAsia"/>
            <w:i w:val="0"/>
            <w:iCs w:val="0"/>
            <w:noProof/>
            <w:sz w:val="22"/>
            <w:szCs w:val="22"/>
            <w:lang w:eastAsia="da-DK"/>
          </w:rPr>
          <w:tab/>
        </w:r>
        <w:r w:rsidR="00F630D4" w:rsidRPr="002F3A8E">
          <w:rPr>
            <w:rStyle w:val="Hyperlink"/>
            <w:noProof/>
          </w:rPr>
          <w:t>Vandforbrug</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_Toc23446147 \h </w:instrText>
        </w:r>
        <w:r w:rsidR="00F630D4" w:rsidRPr="002F3A8E">
          <w:rPr>
            <w:noProof/>
            <w:webHidden/>
          </w:rPr>
        </w:r>
        <w:r w:rsidR="00F630D4" w:rsidRPr="002F3A8E">
          <w:rPr>
            <w:noProof/>
            <w:webHidden/>
          </w:rPr>
          <w:fldChar w:fldCharType="separate"/>
        </w:r>
        <w:r w:rsidR="00D17B1D">
          <w:rPr>
            <w:noProof/>
            <w:webHidden/>
          </w:rPr>
          <w:t>16</w:t>
        </w:r>
        <w:r w:rsidR="00F630D4" w:rsidRPr="002F3A8E">
          <w:rPr>
            <w:noProof/>
            <w:webHidden/>
          </w:rPr>
          <w:fldChar w:fldCharType="end"/>
        </w:r>
      </w:hyperlink>
    </w:p>
    <w:p w14:paraId="566F86D8" w14:textId="05573DB0" w:rsidR="00F630D4" w:rsidRPr="002F3A8E" w:rsidRDefault="00E05CBA">
      <w:pPr>
        <w:pStyle w:val="Indholdsfortegnelse2"/>
        <w:tabs>
          <w:tab w:val="left" w:pos="800"/>
          <w:tab w:val="right" w:pos="9628"/>
        </w:tabs>
        <w:rPr>
          <w:rFonts w:eastAsiaTheme="minorEastAsia"/>
          <w:i w:val="0"/>
          <w:iCs w:val="0"/>
          <w:noProof/>
          <w:sz w:val="22"/>
          <w:szCs w:val="22"/>
          <w:lang w:eastAsia="da-DK"/>
        </w:rPr>
      </w:pPr>
      <w:hyperlink w:anchor="_Toc23446148" w:history="1">
        <w:r w:rsidR="00F630D4" w:rsidRPr="002F3A8E">
          <w:rPr>
            <w:rStyle w:val="Hyperlink"/>
            <w:noProof/>
            <w14:scene3d>
              <w14:camera w14:prst="orthographicFront"/>
              <w14:lightRig w14:rig="threePt" w14:dir="t">
                <w14:rot w14:lat="0" w14:lon="0" w14:rev="0"/>
              </w14:lightRig>
            </w14:scene3d>
          </w:rPr>
          <w:t>3.9</w:t>
        </w:r>
        <w:r w:rsidR="00F630D4" w:rsidRPr="002F3A8E">
          <w:rPr>
            <w:rFonts w:eastAsiaTheme="minorEastAsia"/>
            <w:i w:val="0"/>
            <w:iCs w:val="0"/>
            <w:noProof/>
            <w:sz w:val="22"/>
            <w:szCs w:val="22"/>
            <w:lang w:eastAsia="da-DK"/>
          </w:rPr>
          <w:tab/>
        </w:r>
        <w:r w:rsidR="00F630D4" w:rsidRPr="002F3A8E">
          <w:rPr>
            <w:rStyle w:val="Hyperlink"/>
            <w:noProof/>
          </w:rPr>
          <w:t>BAT-Ammoniakemission</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_Toc23446148 \h </w:instrText>
        </w:r>
        <w:r w:rsidR="00F630D4" w:rsidRPr="002F3A8E">
          <w:rPr>
            <w:noProof/>
            <w:webHidden/>
          </w:rPr>
        </w:r>
        <w:r w:rsidR="00F630D4" w:rsidRPr="002F3A8E">
          <w:rPr>
            <w:noProof/>
            <w:webHidden/>
          </w:rPr>
          <w:fldChar w:fldCharType="separate"/>
        </w:r>
        <w:r w:rsidR="00D17B1D">
          <w:rPr>
            <w:noProof/>
            <w:webHidden/>
          </w:rPr>
          <w:t>16</w:t>
        </w:r>
        <w:r w:rsidR="00F630D4" w:rsidRPr="002F3A8E">
          <w:rPr>
            <w:noProof/>
            <w:webHidden/>
          </w:rPr>
          <w:fldChar w:fldCharType="end"/>
        </w:r>
      </w:hyperlink>
    </w:p>
    <w:p w14:paraId="0F94E410" w14:textId="6D2A489F" w:rsidR="00F630D4" w:rsidRPr="002F3A8E" w:rsidRDefault="00E05CBA">
      <w:pPr>
        <w:pStyle w:val="Indholdsfortegnelse2"/>
        <w:tabs>
          <w:tab w:val="left" w:pos="800"/>
          <w:tab w:val="right" w:pos="9628"/>
        </w:tabs>
        <w:rPr>
          <w:rFonts w:eastAsiaTheme="minorEastAsia"/>
          <w:i w:val="0"/>
          <w:iCs w:val="0"/>
          <w:noProof/>
          <w:sz w:val="22"/>
          <w:szCs w:val="22"/>
          <w:lang w:eastAsia="da-DK"/>
        </w:rPr>
      </w:pPr>
      <w:hyperlink w:anchor="_Toc23446149" w:history="1">
        <w:r w:rsidR="00F630D4" w:rsidRPr="002F3A8E">
          <w:rPr>
            <w:rStyle w:val="Hyperlink"/>
            <w:noProof/>
            <w14:scene3d>
              <w14:camera w14:prst="orthographicFront"/>
              <w14:lightRig w14:rig="threePt" w14:dir="t">
                <w14:rot w14:lat="0" w14:lon="0" w14:rev="0"/>
              </w14:lightRig>
            </w14:scene3d>
          </w:rPr>
          <w:t>3.10</w:t>
        </w:r>
        <w:r w:rsidR="00F630D4" w:rsidRPr="002F3A8E">
          <w:rPr>
            <w:rFonts w:eastAsiaTheme="minorEastAsia"/>
            <w:i w:val="0"/>
            <w:iCs w:val="0"/>
            <w:noProof/>
            <w:sz w:val="22"/>
            <w:szCs w:val="22"/>
            <w:lang w:eastAsia="da-DK"/>
          </w:rPr>
          <w:tab/>
        </w:r>
        <w:r w:rsidR="00F630D4" w:rsidRPr="002F3A8E">
          <w:rPr>
            <w:rStyle w:val="Hyperlink"/>
            <w:noProof/>
          </w:rPr>
          <w:t>Grænseoverskridende virkninger</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_Toc23446149 \h </w:instrText>
        </w:r>
        <w:r w:rsidR="00F630D4" w:rsidRPr="002F3A8E">
          <w:rPr>
            <w:noProof/>
            <w:webHidden/>
          </w:rPr>
        </w:r>
        <w:r w:rsidR="00F630D4" w:rsidRPr="002F3A8E">
          <w:rPr>
            <w:noProof/>
            <w:webHidden/>
          </w:rPr>
          <w:fldChar w:fldCharType="separate"/>
        </w:r>
        <w:r w:rsidR="00D17B1D">
          <w:rPr>
            <w:noProof/>
            <w:webHidden/>
          </w:rPr>
          <w:t>17</w:t>
        </w:r>
        <w:r w:rsidR="00F630D4" w:rsidRPr="002F3A8E">
          <w:rPr>
            <w:noProof/>
            <w:webHidden/>
          </w:rPr>
          <w:fldChar w:fldCharType="end"/>
        </w:r>
      </w:hyperlink>
    </w:p>
    <w:p w14:paraId="5DFDFA40" w14:textId="79B49425" w:rsidR="00F630D4" w:rsidRPr="002F3A8E" w:rsidRDefault="00E05CBA">
      <w:pPr>
        <w:pStyle w:val="Indholdsfortegnelse1"/>
        <w:tabs>
          <w:tab w:val="left" w:pos="400"/>
          <w:tab w:val="right" w:pos="9628"/>
        </w:tabs>
        <w:rPr>
          <w:rFonts w:eastAsiaTheme="minorEastAsia"/>
          <w:b w:val="0"/>
          <w:bCs w:val="0"/>
          <w:noProof/>
          <w:sz w:val="22"/>
          <w:szCs w:val="22"/>
          <w:lang w:eastAsia="da-DK"/>
        </w:rPr>
      </w:pPr>
      <w:hyperlink w:anchor="_Toc23446150" w:history="1">
        <w:r w:rsidR="00F630D4" w:rsidRPr="002F3A8E">
          <w:rPr>
            <w:rStyle w:val="Hyperlink"/>
            <w:noProof/>
          </w:rPr>
          <w:t>4.</w:t>
        </w:r>
        <w:r w:rsidR="00F630D4" w:rsidRPr="002F3A8E">
          <w:rPr>
            <w:rFonts w:eastAsiaTheme="minorEastAsia"/>
            <w:b w:val="0"/>
            <w:bCs w:val="0"/>
            <w:noProof/>
            <w:sz w:val="22"/>
            <w:szCs w:val="22"/>
            <w:lang w:eastAsia="da-DK"/>
          </w:rPr>
          <w:tab/>
        </w:r>
        <w:r w:rsidR="00F630D4" w:rsidRPr="002F3A8E">
          <w:rPr>
            <w:rStyle w:val="Hyperlink"/>
            <w:noProof/>
          </w:rPr>
          <w:t>Projektets direkte og indirekte virkninger for miljø, natur og mennesker, og hvad der er gjort for at mindske virkningerne.</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_Toc23446150 \h </w:instrText>
        </w:r>
        <w:r w:rsidR="00F630D4" w:rsidRPr="002F3A8E">
          <w:rPr>
            <w:noProof/>
            <w:webHidden/>
          </w:rPr>
        </w:r>
        <w:r w:rsidR="00F630D4" w:rsidRPr="002F3A8E">
          <w:rPr>
            <w:noProof/>
            <w:webHidden/>
          </w:rPr>
          <w:fldChar w:fldCharType="separate"/>
        </w:r>
        <w:r w:rsidR="00D17B1D">
          <w:rPr>
            <w:noProof/>
            <w:webHidden/>
          </w:rPr>
          <w:t>17</w:t>
        </w:r>
        <w:r w:rsidR="00F630D4" w:rsidRPr="002F3A8E">
          <w:rPr>
            <w:noProof/>
            <w:webHidden/>
          </w:rPr>
          <w:fldChar w:fldCharType="end"/>
        </w:r>
      </w:hyperlink>
    </w:p>
    <w:p w14:paraId="73764B2E" w14:textId="497CFEB8" w:rsidR="00F630D4" w:rsidRPr="002F3A8E" w:rsidRDefault="00E05CBA">
      <w:pPr>
        <w:pStyle w:val="Indholdsfortegnelse2"/>
        <w:tabs>
          <w:tab w:val="left" w:pos="800"/>
          <w:tab w:val="right" w:pos="9628"/>
        </w:tabs>
        <w:rPr>
          <w:rFonts w:eastAsiaTheme="minorEastAsia"/>
          <w:i w:val="0"/>
          <w:iCs w:val="0"/>
          <w:noProof/>
          <w:sz w:val="22"/>
          <w:szCs w:val="22"/>
          <w:lang w:eastAsia="da-DK"/>
        </w:rPr>
      </w:pPr>
      <w:hyperlink w:anchor="_Toc23446151" w:history="1">
        <w:r w:rsidR="00F630D4" w:rsidRPr="002F3A8E">
          <w:rPr>
            <w:rStyle w:val="Hyperlink"/>
            <w:noProof/>
            <w14:scene3d>
              <w14:camera w14:prst="orthographicFront"/>
              <w14:lightRig w14:rig="threePt" w14:dir="t">
                <w14:rot w14:lat="0" w14:lon="0" w14:rev="0"/>
              </w14:lightRig>
            </w14:scene3d>
          </w:rPr>
          <w:t>4.1</w:t>
        </w:r>
        <w:r w:rsidR="00F630D4" w:rsidRPr="002F3A8E">
          <w:rPr>
            <w:rFonts w:eastAsiaTheme="minorEastAsia"/>
            <w:i w:val="0"/>
            <w:iCs w:val="0"/>
            <w:noProof/>
            <w:sz w:val="22"/>
            <w:szCs w:val="22"/>
            <w:lang w:eastAsia="da-DK"/>
          </w:rPr>
          <w:tab/>
        </w:r>
        <w:r w:rsidR="00F630D4" w:rsidRPr="002F3A8E">
          <w:rPr>
            <w:rStyle w:val="Hyperlink"/>
            <w:noProof/>
          </w:rPr>
          <w:t>Beliggenhed og bygningsændringer i forhold til landskab og Bilag IV arter</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_Toc23446151 \h </w:instrText>
        </w:r>
        <w:r w:rsidR="00F630D4" w:rsidRPr="002F3A8E">
          <w:rPr>
            <w:noProof/>
            <w:webHidden/>
          </w:rPr>
        </w:r>
        <w:r w:rsidR="00F630D4" w:rsidRPr="002F3A8E">
          <w:rPr>
            <w:noProof/>
            <w:webHidden/>
          </w:rPr>
          <w:fldChar w:fldCharType="separate"/>
        </w:r>
        <w:r w:rsidR="00D17B1D">
          <w:rPr>
            <w:noProof/>
            <w:webHidden/>
          </w:rPr>
          <w:t>17</w:t>
        </w:r>
        <w:r w:rsidR="00F630D4" w:rsidRPr="002F3A8E">
          <w:rPr>
            <w:noProof/>
            <w:webHidden/>
          </w:rPr>
          <w:fldChar w:fldCharType="end"/>
        </w:r>
      </w:hyperlink>
    </w:p>
    <w:p w14:paraId="1C2F0D10" w14:textId="7C806B35" w:rsidR="00F630D4" w:rsidRPr="002F3A8E" w:rsidRDefault="00E05CBA">
      <w:pPr>
        <w:pStyle w:val="Indholdsfortegnelse2"/>
        <w:tabs>
          <w:tab w:val="left" w:pos="800"/>
          <w:tab w:val="right" w:pos="9628"/>
        </w:tabs>
        <w:rPr>
          <w:rFonts w:eastAsiaTheme="minorEastAsia"/>
          <w:i w:val="0"/>
          <w:iCs w:val="0"/>
          <w:noProof/>
          <w:sz w:val="22"/>
          <w:szCs w:val="22"/>
          <w:lang w:eastAsia="da-DK"/>
        </w:rPr>
      </w:pPr>
      <w:hyperlink w:anchor="_Toc23446152" w:history="1">
        <w:r w:rsidR="00F630D4" w:rsidRPr="002F3A8E">
          <w:rPr>
            <w:rStyle w:val="Hyperlink"/>
            <w:noProof/>
            <w14:scene3d>
              <w14:camera w14:prst="orthographicFront"/>
              <w14:lightRig w14:rig="threePt" w14:dir="t">
                <w14:rot w14:lat="0" w14:lon="0" w14:rev="0"/>
              </w14:lightRig>
            </w14:scene3d>
          </w:rPr>
          <w:t>4.2</w:t>
        </w:r>
        <w:r w:rsidR="00F630D4" w:rsidRPr="002F3A8E">
          <w:rPr>
            <w:rFonts w:eastAsiaTheme="minorEastAsia"/>
            <w:i w:val="0"/>
            <w:iCs w:val="0"/>
            <w:noProof/>
            <w:sz w:val="22"/>
            <w:szCs w:val="22"/>
            <w:lang w:eastAsia="da-DK"/>
          </w:rPr>
          <w:tab/>
        </w:r>
        <w:r w:rsidR="00F630D4" w:rsidRPr="002F3A8E">
          <w:rPr>
            <w:rStyle w:val="Hyperlink"/>
            <w:noProof/>
          </w:rPr>
          <w:t>Begrænsning af ammoniakemission</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_Toc23446152 \h </w:instrText>
        </w:r>
        <w:r w:rsidR="00F630D4" w:rsidRPr="002F3A8E">
          <w:rPr>
            <w:noProof/>
            <w:webHidden/>
          </w:rPr>
        </w:r>
        <w:r w:rsidR="00F630D4" w:rsidRPr="002F3A8E">
          <w:rPr>
            <w:noProof/>
            <w:webHidden/>
          </w:rPr>
          <w:fldChar w:fldCharType="separate"/>
        </w:r>
        <w:r w:rsidR="00D17B1D">
          <w:rPr>
            <w:noProof/>
            <w:webHidden/>
          </w:rPr>
          <w:t>17</w:t>
        </w:r>
        <w:r w:rsidR="00F630D4" w:rsidRPr="002F3A8E">
          <w:rPr>
            <w:noProof/>
            <w:webHidden/>
          </w:rPr>
          <w:fldChar w:fldCharType="end"/>
        </w:r>
      </w:hyperlink>
    </w:p>
    <w:p w14:paraId="5414E146" w14:textId="07B8CFFD" w:rsidR="00F630D4" w:rsidRPr="002F3A8E" w:rsidRDefault="00E05CBA">
      <w:pPr>
        <w:pStyle w:val="Indholdsfortegnelse2"/>
        <w:tabs>
          <w:tab w:val="left" w:pos="800"/>
          <w:tab w:val="right" w:pos="9628"/>
        </w:tabs>
        <w:rPr>
          <w:rFonts w:eastAsiaTheme="minorEastAsia"/>
          <w:i w:val="0"/>
          <w:iCs w:val="0"/>
          <w:noProof/>
          <w:sz w:val="22"/>
          <w:szCs w:val="22"/>
          <w:lang w:eastAsia="da-DK"/>
        </w:rPr>
      </w:pPr>
      <w:hyperlink w:anchor="_Toc23446153" w:history="1">
        <w:r w:rsidR="00F630D4" w:rsidRPr="002F3A8E">
          <w:rPr>
            <w:rStyle w:val="Hyperlink"/>
            <w:noProof/>
            <w14:scene3d>
              <w14:camera w14:prst="orthographicFront"/>
              <w14:lightRig w14:rig="threePt" w14:dir="t">
                <w14:rot w14:lat="0" w14:lon="0" w14:rev="0"/>
              </w14:lightRig>
            </w14:scene3d>
          </w:rPr>
          <w:t>4.3</w:t>
        </w:r>
        <w:r w:rsidR="00F630D4" w:rsidRPr="002F3A8E">
          <w:rPr>
            <w:rFonts w:eastAsiaTheme="minorEastAsia"/>
            <w:i w:val="0"/>
            <w:iCs w:val="0"/>
            <w:noProof/>
            <w:sz w:val="22"/>
            <w:szCs w:val="22"/>
            <w:lang w:eastAsia="da-DK"/>
          </w:rPr>
          <w:tab/>
        </w:r>
        <w:r w:rsidR="00F630D4" w:rsidRPr="002F3A8E">
          <w:rPr>
            <w:rStyle w:val="Hyperlink"/>
            <w:noProof/>
          </w:rPr>
          <w:t>Afsætning af ammoniak til nærliggende natur</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_Toc23446153 \h </w:instrText>
        </w:r>
        <w:r w:rsidR="00F630D4" w:rsidRPr="002F3A8E">
          <w:rPr>
            <w:noProof/>
            <w:webHidden/>
          </w:rPr>
        </w:r>
        <w:r w:rsidR="00F630D4" w:rsidRPr="002F3A8E">
          <w:rPr>
            <w:noProof/>
            <w:webHidden/>
          </w:rPr>
          <w:fldChar w:fldCharType="separate"/>
        </w:r>
        <w:r w:rsidR="00D17B1D">
          <w:rPr>
            <w:noProof/>
            <w:webHidden/>
          </w:rPr>
          <w:t>17</w:t>
        </w:r>
        <w:r w:rsidR="00F630D4" w:rsidRPr="002F3A8E">
          <w:rPr>
            <w:noProof/>
            <w:webHidden/>
          </w:rPr>
          <w:fldChar w:fldCharType="end"/>
        </w:r>
      </w:hyperlink>
    </w:p>
    <w:p w14:paraId="401318B1" w14:textId="320FD2A3" w:rsidR="00F630D4" w:rsidRPr="002F3A8E" w:rsidRDefault="00E05CBA">
      <w:pPr>
        <w:pStyle w:val="Indholdsfortegnelse2"/>
        <w:tabs>
          <w:tab w:val="left" w:pos="800"/>
          <w:tab w:val="right" w:pos="9628"/>
        </w:tabs>
        <w:rPr>
          <w:rFonts w:eastAsiaTheme="minorEastAsia"/>
          <w:i w:val="0"/>
          <w:iCs w:val="0"/>
          <w:noProof/>
          <w:sz w:val="22"/>
          <w:szCs w:val="22"/>
          <w:lang w:eastAsia="da-DK"/>
        </w:rPr>
      </w:pPr>
      <w:hyperlink w:anchor="_Toc23446154" w:history="1">
        <w:r w:rsidR="00F630D4" w:rsidRPr="002F3A8E">
          <w:rPr>
            <w:rStyle w:val="Hyperlink"/>
            <w:noProof/>
            <w14:scene3d>
              <w14:camera w14:prst="orthographicFront"/>
              <w14:lightRig w14:rig="threePt" w14:dir="t">
                <w14:rot w14:lat="0" w14:lon="0" w14:rev="0"/>
              </w14:lightRig>
            </w14:scene3d>
          </w:rPr>
          <w:t>4.4</w:t>
        </w:r>
        <w:r w:rsidR="00F630D4" w:rsidRPr="002F3A8E">
          <w:rPr>
            <w:rFonts w:eastAsiaTheme="minorEastAsia"/>
            <w:i w:val="0"/>
            <w:iCs w:val="0"/>
            <w:noProof/>
            <w:sz w:val="22"/>
            <w:szCs w:val="22"/>
            <w:lang w:eastAsia="da-DK"/>
          </w:rPr>
          <w:tab/>
        </w:r>
        <w:r w:rsidR="00F630D4" w:rsidRPr="002F3A8E">
          <w:rPr>
            <w:rStyle w:val="Hyperlink"/>
            <w:noProof/>
          </w:rPr>
          <w:t>Lugtgener for omboende</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_Toc23446154 \h </w:instrText>
        </w:r>
        <w:r w:rsidR="00F630D4" w:rsidRPr="002F3A8E">
          <w:rPr>
            <w:noProof/>
            <w:webHidden/>
          </w:rPr>
        </w:r>
        <w:r w:rsidR="00F630D4" w:rsidRPr="002F3A8E">
          <w:rPr>
            <w:noProof/>
            <w:webHidden/>
          </w:rPr>
          <w:fldChar w:fldCharType="separate"/>
        </w:r>
        <w:r w:rsidR="00D17B1D">
          <w:rPr>
            <w:noProof/>
            <w:webHidden/>
          </w:rPr>
          <w:t>18</w:t>
        </w:r>
        <w:r w:rsidR="00F630D4" w:rsidRPr="002F3A8E">
          <w:rPr>
            <w:noProof/>
            <w:webHidden/>
          </w:rPr>
          <w:fldChar w:fldCharType="end"/>
        </w:r>
      </w:hyperlink>
    </w:p>
    <w:p w14:paraId="37A7051C" w14:textId="77B09237" w:rsidR="00F630D4" w:rsidRPr="002F3A8E" w:rsidRDefault="00E05CBA">
      <w:pPr>
        <w:pStyle w:val="Indholdsfortegnelse2"/>
        <w:tabs>
          <w:tab w:val="left" w:pos="800"/>
          <w:tab w:val="right" w:pos="9628"/>
        </w:tabs>
        <w:rPr>
          <w:rFonts w:eastAsiaTheme="minorEastAsia"/>
          <w:i w:val="0"/>
          <w:iCs w:val="0"/>
          <w:noProof/>
          <w:sz w:val="22"/>
          <w:szCs w:val="22"/>
          <w:lang w:eastAsia="da-DK"/>
        </w:rPr>
      </w:pPr>
      <w:hyperlink w:anchor="_Toc23446155" w:history="1">
        <w:r w:rsidR="00F630D4" w:rsidRPr="002F3A8E">
          <w:rPr>
            <w:rStyle w:val="Hyperlink"/>
            <w:noProof/>
            <w14:scene3d>
              <w14:camera w14:prst="orthographicFront"/>
              <w14:lightRig w14:rig="threePt" w14:dir="t">
                <w14:rot w14:lat="0" w14:lon="0" w14:rev="0"/>
              </w14:lightRig>
            </w14:scene3d>
          </w:rPr>
          <w:t>4.5</w:t>
        </w:r>
        <w:r w:rsidR="00F630D4" w:rsidRPr="002F3A8E">
          <w:rPr>
            <w:rFonts w:eastAsiaTheme="minorEastAsia"/>
            <w:i w:val="0"/>
            <w:iCs w:val="0"/>
            <w:noProof/>
            <w:sz w:val="22"/>
            <w:szCs w:val="22"/>
            <w:lang w:eastAsia="da-DK"/>
          </w:rPr>
          <w:tab/>
        </w:r>
        <w:r w:rsidR="00F630D4" w:rsidRPr="002F3A8E">
          <w:rPr>
            <w:rStyle w:val="Hyperlink"/>
            <w:noProof/>
          </w:rPr>
          <w:t>Støjgener</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_Toc23446155 \h </w:instrText>
        </w:r>
        <w:r w:rsidR="00F630D4" w:rsidRPr="002F3A8E">
          <w:rPr>
            <w:noProof/>
            <w:webHidden/>
          </w:rPr>
        </w:r>
        <w:r w:rsidR="00F630D4" w:rsidRPr="002F3A8E">
          <w:rPr>
            <w:noProof/>
            <w:webHidden/>
          </w:rPr>
          <w:fldChar w:fldCharType="separate"/>
        </w:r>
        <w:r w:rsidR="00D17B1D">
          <w:rPr>
            <w:noProof/>
            <w:webHidden/>
          </w:rPr>
          <w:t>18</w:t>
        </w:r>
        <w:r w:rsidR="00F630D4" w:rsidRPr="002F3A8E">
          <w:rPr>
            <w:noProof/>
            <w:webHidden/>
          </w:rPr>
          <w:fldChar w:fldCharType="end"/>
        </w:r>
      </w:hyperlink>
    </w:p>
    <w:p w14:paraId="1D7BCF9A" w14:textId="516A693F" w:rsidR="00F630D4" w:rsidRPr="002F3A8E" w:rsidRDefault="00E05CBA">
      <w:pPr>
        <w:pStyle w:val="Indholdsfortegnelse2"/>
        <w:tabs>
          <w:tab w:val="left" w:pos="800"/>
          <w:tab w:val="right" w:pos="9628"/>
        </w:tabs>
        <w:rPr>
          <w:rFonts w:eastAsiaTheme="minorEastAsia"/>
          <w:i w:val="0"/>
          <w:iCs w:val="0"/>
          <w:noProof/>
          <w:sz w:val="22"/>
          <w:szCs w:val="22"/>
          <w:lang w:eastAsia="da-DK"/>
        </w:rPr>
      </w:pPr>
      <w:hyperlink w:anchor="_Toc23446156" w:history="1">
        <w:r w:rsidR="00F630D4" w:rsidRPr="002F3A8E">
          <w:rPr>
            <w:rStyle w:val="Hyperlink"/>
            <w:noProof/>
            <w14:scene3d>
              <w14:camera w14:prst="orthographicFront"/>
              <w14:lightRig w14:rig="threePt" w14:dir="t">
                <w14:rot w14:lat="0" w14:lon="0" w14:rev="0"/>
              </w14:lightRig>
            </w14:scene3d>
          </w:rPr>
          <w:t>4.6</w:t>
        </w:r>
        <w:r w:rsidR="00F630D4" w:rsidRPr="002F3A8E">
          <w:rPr>
            <w:rFonts w:eastAsiaTheme="minorEastAsia"/>
            <w:i w:val="0"/>
            <w:iCs w:val="0"/>
            <w:noProof/>
            <w:sz w:val="22"/>
            <w:szCs w:val="22"/>
            <w:lang w:eastAsia="da-DK"/>
          </w:rPr>
          <w:tab/>
        </w:r>
        <w:r w:rsidR="00F630D4" w:rsidRPr="002F3A8E">
          <w:rPr>
            <w:rStyle w:val="Hyperlink"/>
            <w:noProof/>
          </w:rPr>
          <w:t>Støvgener</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_Toc23446156 \h </w:instrText>
        </w:r>
        <w:r w:rsidR="00F630D4" w:rsidRPr="002F3A8E">
          <w:rPr>
            <w:noProof/>
            <w:webHidden/>
          </w:rPr>
        </w:r>
        <w:r w:rsidR="00F630D4" w:rsidRPr="002F3A8E">
          <w:rPr>
            <w:noProof/>
            <w:webHidden/>
          </w:rPr>
          <w:fldChar w:fldCharType="separate"/>
        </w:r>
        <w:r w:rsidR="00D17B1D">
          <w:rPr>
            <w:noProof/>
            <w:webHidden/>
          </w:rPr>
          <w:t>18</w:t>
        </w:r>
        <w:r w:rsidR="00F630D4" w:rsidRPr="002F3A8E">
          <w:rPr>
            <w:noProof/>
            <w:webHidden/>
          </w:rPr>
          <w:fldChar w:fldCharType="end"/>
        </w:r>
      </w:hyperlink>
    </w:p>
    <w:p w14:paraId="31D804EA" w14:textId="7D9F3B0C" w:rsidR="00F630D4" w:rsidRPr="002F3A8E" w:rsidRDefault="00E05CBA">
      <w:pPr>
        <w:pStyle w:val="Indholdsfortegnelse2"/>
        <w:tabs>
          <w:tab w:val="left" w:pos="800"/>
          <w:tab w:val="right" w:pos="9628"/>
        </w:tabs>
        <w:rPr>
          <w:rFonts w:eastAsiaTheme="minorEastAsia"/>
          <w:i w:val="0"/>
          <w:iCs w:val="0"/>
          <w:noProof/>
          <w:sz w:val="22"/>
          <w:szCs w:val="22"/>
          <w:lang w:eastAsia="da-DK"/>
        </w:rPr>
      </w:pPr>
      <w:hyperlink w:anchor="_Toc23446157" w:history="1">
        <w:r w:rsidR="00F630D4" w:rsidRPr="002F3A8E">
          <w:rPr>
            <w:rStyle w:val="Hyperlink"/>
            <w:noProof/>
            <w14:scene3d>
              <w14:camera w14:prst="orthographicFront"/>
              <w14:lightRig w14:rig="threePt" w14:dir="t">
                <w14:rot w14:lat="0" w14:lon="0" w14:rev="0"/>
              </w14:lightRig>
            </w14:scene3d>
          </w:rPr>
          <w:t>4.7</w:t>
        </w:r>
        <w:r w:rsidR="00F630D4" w:rsidRPr="002F3A8E">
          <w:rPr>
            <w:rFonts w:eastAsiaTheme="minorEastAsia"/>
            <w:i w:val="0"/>
            <w:iCs w:val="0"/>
            <w:noProof/>
            <w:sz w:val="22"/>
            <w:szCs w:val="22"/>
            <w:lang w:eastAsia="da-DK"/>
          </w:rPr>
          <w:tab/>
        </w:r>
        <w:r w:rsidR="00F630D4" w:rsidRPr="002F3A8E">
          <w:rPr>
            <w:rStyle w:val="Hyperlink"/>
            <w:noProof/>
          </w:rPr>
          <w:t>Lyspåvirkninger</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_Toc23446157 \h </w:instrText>
        </w:r>
        <w:r w:rsidR="00F630D4" w:rsidRPr="002F3A8E">
          <w:rPr>
            <w:noProof/>
            <w:webHidden/>
          </w:rPr>
        </w:r>
        <w:r w:rsidR="00F630D4" w:rsidRPr="002F3A8E">
          <w:rPr>
            <w:noProof/>
            <w:webHidden/>
          </w:rPr>
          <w:fldChar w:fldCharType="separate"/>
        </w:r>
        <w:r w:rsidR="00D17B1D">
          <w:rPr>
            <w:noProof/>
            <w:webHidden/>
          </w:rPr>
          <w:t>18</w:t>
        </w:r>
        <w:r w:rsidR="00F630D4" w:rsidRPr="002F3A8E">
          <w:rPr>
            <w:noProof/>
            <w:webHidden/>
          </w:rPr>
          <w:fldChar w:fldCharType="end"/>
        </w:r>
      </w:hyperlink>
    </w:p>
    <w:p w14:paraId="474140CD" w14:textId="5F31FADD" w:rsidR="00F630D4" w:rsidRPr="002F3A8E" w:rsidRDefault="00E05CBA">
      <w:pPr>
        <w:pStyle w:val="Indholdsfortegnelse2"/>
        <w:tabs>
          <w:tab w:val="left" w:pos="800"/>
          <w:tab w:val="right" w:pos="9628"/>
        </w:tabs>
        <w:rPr>
          <w:rFonts w:eastAsiaTheme="minorEastAsia"/>
          <w:i w:val="0"/>
          <w:iCs w:val="0"/>
          <w:noProof/>
          <w:sz w:val="22"/>
          <w:szCs w:val="22"/>
          <w:lang w:eastAsia="da-DK"/>
        </w:rPr>
      </w:pPr>
      <w:hyperlink w:anchor="_Toc23446158" w:history="1">
        <w:r w:rsidR="00F630D4" w:rsidRPr="002F3A8E">
          <w:rPr>
            <w:rStyle w:val="Hyperlink"/>
            <w:noProof/>
            <w14:scene3d>
              <w14:camera w14:prst="orthographicFront"/>
              <w14:lightRig w14:rig="threePt" w14:dir="t">
                <w14:rot w14:lat="0" w14:lon="0" w14:rev="0"/>
              </w14:lightRig>
            </w14:scene3d>
          </w:rPr>
          <w:t>4.8</w:t>
        </w:r>
        <w:r w:rsidR="00F630D4" w:rsidRPr="002F3A8E">
          <w:rPr>
            <w:rFonts w:eastAsiaTheme="minorEastAsia"/>
            <w:i w:val="0"/>
            <w:iCs w:val="0"/>
            <w:noProof/>
            <w:sz w:val="22"/>
            <w:szCs w:val="22"/>
            <w:lang w:eastAsia="da-DK"/>
          </w:rPr>
          <w:tab/>
        </w:r>
        <w:r w:rsidR="00F630D4" w:rsidRPr="002F3A8E">
          <w:rPr>
            <w:rStyle w:val="Hyperlink"/>
            <w:noProof/>
          </w:rPr>
          <w:t>Skadedyr</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_Toc23446158 \h </w:instrText>
        </w:r>
        <w:r w:rsidR="00F630D4" w:rsidRPr="002F3A8E">
          <w:rPr>
            <w:noProof/>
            <w:webHidden/>
          </w:rPr>
        </w:r>
        <w:r w:rsidR="00F630D4" w:rsidRPr="002F3A8E">
          <w:rPr>
            <w:noProof/>
            <w:webHidden/>
          </w:rPr>
          <w:fldChar w:fldCharType="separate"/>
        </w:r>
        <w:r w:rsidR="00D17B1D">
          <w:rPr>
            <w:noProof/>
            <w:webHidden/>
          </w:rPr>
          <w:t>19</w:t>
        </w:r>
        <w:r w:rsidR="00F630D4" w:rsidRPr="002F3A8E">
          <w:rPr>
            <w:noProof/>
            <w:webHidden/>
          </w:rPr>
          <w:fldChar w:fldCharType="end"/>
        </w:r>
      </w:hyperlink>
    </w:p>
    <w:p w14:paraId="2D5FD05D" w14:textId="6CBBB1F7" w:rsidR="00F630D4" w:rsidRPr="002F3A8E" w:rsidRDefault="00E05CBA">
      <w:pPr>
        <w:pStyle w:val="Indholdsfortegnelse2"/>
        <w:tabs>
          <w:tab w:val="left" w:pos="800"/>
          <w:tab w:val="right" w:pos="9628"/>
        </w:tabs>
        <w:rPr>
          <w:rFonts w:eastAsiaTheme="minorEastAsia"/>
          <w:i w:val="0"/>
          <w:iCs w:val="0"/>
          <w:noProof/>
          <w:sz w:val="22"/>
          <w:szCs w:val="22"/>
          <w:lang w:eastAsia="da-DK"/>
        </w:rPr>
      </w:pPr>
      <w:hyperlink w:anchor="_Toc23446159" w:history="1">
        <w:r w:rsidR="00F630D4" w:rsidRPr="002F3A8E">
          <w:rPr>
            <w:rStyle w:val="Hyperlink"/>
            <w:noProof/>
            <w14:scene3d>
              <w14:camera w14:prst="orthographicFront"/>
              <w14:lightRig w14:rig="threePt" w14:dir="t">
                <w14:rot w14:lat="0" w14:lon="0" w14:rev="0"/>
              </w14:lightRig>
            </w14:scene3d>
          </w:rPr>
          <w:t>4.9</w:t>
        </w:r>
        <w:r w:rsidR="00F630D4" w:rsidRPr="002F3A8E">
          <w:rPr>
            <w:rFonts w:eastAsiaTheme="minorEastAsia"/>
            <w:i w:val="0"/>
            <w:iCs w:val="0"/>
            <w:noProof/>
            <w:sz w:val="22"/>
            <w:szCs w:val="22"/>
            <w:lang w:eastAsia="da-DK"/>
          </w:rPr>
          <w:tab/>
        </w:r>
        <w:r w:rsidR="00F630D4" w:rsidRPr="002F3A8E">
          <w:rPr>
            <w:rStyle w:val="Hyperlink"/>
            <w:noProof/>
          </w:rPr>
          <w:t>Transporter</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_Toc23446159 \h </w:instrText>
        </w:r>
        <w:r w:rsidR="00F630D4" w:rsidRPr="002F3A8E">
          <w:rPr>
            <w:noProof/>
            <w:webHidden/>
          </w:rPr>
        </w:r>
        <w:r w:rsidR="00F630D4" w:rsidRPr="002F3A8E">
          <w:rPr>
            <w:noProof/>
            <w:webHidden/>
          </w:rPr>
          <w:fldChar w:fldCharType="separate"/>
        </w:r>
        <w:r w:rsidR="00D17B1D">
          <w:rPr>
            <w:noProof/>
            <w:webHidden/>
          </w:rPr>
          <w:t>19</w:t>
        </w:r>
        <w:r w:rsidR="00F630D4" w:rsidRPr="002F3A8E">
          <w:rPr>
            <w:noProof/>
            <w:webHidden/>
          </w:rPr>
          <w:fldChar w:fldCharType="end"/>
        </w:r>
      </w:hyperlink>
    </w:p>
    <w:p w14:paraId="4FC95C19" w14:textId="0BDF7189" w:rsidR="00F630D4" w:rsidRPr="002F3A8E" w:rsidRDefault="00E05CBA">
      <w:pPr>
        <w:pStyle w:val="Indholdsfortegnelse2"/>
        <w:tabs>
          <w:tab w:val="left" w:pos="800"/>
          <w:tab w:val="right" w:pos="9628"/>
        </w:tabs>
        <w:rPr>
          <w:rFonts w:eastAsiaTheme="minorEastAsia"/>
          <w:i w:val="0"/>
          <w:iCs w:val="0"/>
          <w:noProof/>
          <w:sz w:val="22"/>
          <w:szCs w:val="22"/>
          <w:lang w:eastAsia="da-DK"/>
        </w:rPr>
      </w:pPr>
      <w:hyperlink w:anchor="_Toc23446160" w:history="1">
        <w:r w:rsidR="00F630D4" w:rsidRPr="002F3A8E">
          <w:rPr>
            <w:rStyle w:val="Hyperlink"/>
            <w:noProof/>
            <w14:scene3d>
              <w14:camera w14:prst="orthographicFront"/>
              <w14:lightRig w14:rig="threePt" w14:dir="t">
                <w14:rot w14:lat="0" w14:lon="0" w14:rev="0"/>
              </w14:lightRig>
            </w14:scene3d>
          </w:rPr>
          <w:t>4.10</w:t>
        </w:r>
        <w:r w:rsidR="00F630D4" w:rsidRPr="002F3A8E">
          <w:rPr>
            <w:rFonts w:eastAsiaTheme="minorEastAsia"/>
            <w:i w:val="0"/>
            <w:iCs w:val="0"/>
            <w:noProof/>
            <w:sz w:val="22"/>
            <w:szCs w:val="22"/>
            <w:lang w:eastAsia="da-DK"/>
          </w:rPr>
          <w:tab/>
        </w:r>
        <w:r w:rsidR="00F630D4" w:rsidRPr="002F3A8E">
          <w:rPr>
            <w:rStyle w:val="Hyperlink"/>
            <w:noProof/>
          </w:rPr>
          <w:t>Energi</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_Toc23446160 \h </w:instrText>
        </w:r>
        <w:r w:rsidR="00F630D4" w:rsidRPr="002F3A8E">
          <w:rPr>
            <w:noProof/>
            <w:webHidden/>
          </w:rPr>
        </w:r>
        <w:r w:rsidR="00F630D4" w:rsidRPr="002F3A8E">
          <w:rPr>
            <w:noProof/>
            <w:webHidden/>
          </w:rPr>
          <w:fldChar w:fldCharType="separate"/>
        </w:r>
        <w:r w:rsidR="00D17B1D">
          <w:rPr>
            <w:noProof/>
            <w:webHidden/>
          </w:rPr>
          <w:t>19</w:t>
        </w:r>
        <w:r w:rsidR="00F630D4" w:rsidRPr="002F3A8E">
          <w:rPr>
            <w:noProof/>
            <w:webHidden/>
          </w:rPr>
          <w:fldChar w:fldCharType="end"/>
        </w:r>
      </w:hyperlink>
    </w:p>
    <w:p w14:paraId="7ADEFC87" w14:textId="744811D3" w:rsidR="00F630D4" w:rsidRPr="002F3A8E" w:rsidRDefault="00E05CBA">
      <w:pPr>
        <w:pStyle w:val="Indholdsfortegnelse2"/>
        <w:tabs>
          <w:tab w:val="left" w:pos="800"/>
          <w:tab w:val="right" w:pos="9628"/>
        </w:tabs>
        <w:rPr>
          <w:rFonts w:eastAsiaTheme="minorEastAsia"/>
          <w:i w:val="0"/>
          <w:iCs w:val="0"/>
          <w:noProof/>
          <w:sz w:val="22"/>
          <w:szCs w:val="22"/>
          <w:lang w:eastAsia="da-DK"/>
        </w:rPr>
      </w:pPr>
      <w:hyperlink w:anchor="_Toc23446161" w:history="1">
        <w:r w:rsidR="00F630D4" w:rsidRPr="002F3A8E">
          <w:rPr>
            <w:rStyle w:val="Hyperlink"/>
            <w:noProof/>
            <w14:scene3d>
              <w14:camera w14:prst="orthographicFront"/>
              <w14:lightRig w14:rig="threePt" w14:dir="t">
                <w14:rot w14:lat="0" w14:lon="0" w14:rev="0"/>
              </w14:lightRig>
            </w14:scene3d>
          </w:rPr>
          <w:t>4.11</w:t>
        </w:r>
        <w:r w:rsidR="00F630D4" w:rsidRPr="002F3A8E">
          <w:rPr>
            <w:rFonts w:eastAsiaTheme="minorEastAsia"/>
            <w:i w:val="0"/>
            <w:iCs w:val="0"/>
            <w:noProof/>
            <w:sz w:val="22"/>
            <w:szCs w:val="22"/>
            <w:lang w:eastAsia="da-DK"/>
          </w:rPr>
          <w:tab/>
        </w:r>
        <w:r w:rsidR="00F630D4" w:rsidRPr="002F3A8E">
          <w:rPr>
            <w:rStyle w:val="Hyperlink"/>
            <w:noProof/>
          </w:rPr>
          <w:t>Vandforbrug og påvirkning af vandressourcen</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_Toc23446161 \h </w:instrText>
        </w:r>
        <w:r w:rsidR="00F630D4" w:rsidRPr="002F3A8E">
          <w:rPr>
            <w:noProof/>
            <w:webHidden/>
          </w:rPr>
        </w:r>
        <w:r w:rsidR="00F630D4" w:rsidRPr="002F3A8E">
          <w:rPr>
            <w:noProof/>
            <w:webHidden/>
          </w:rPr>
          <w:fldChar w:fldCharType="separate"/>
        </w:r>
        <w:r w:rsidR="00D17B1D">
          <w:rPr>
            <w:noProof/>
            <w:webHidden/>
          </w:rPr>
          <w:t>19</w:t>
        </w:r>
        <w:r w:rsidR="00F630D4" w:rsidRPr="002F3A8E">
          <w:rPr>
            <w:noProof/>
            <w:webHidden/>
          </w:rPr>
          <w:fldChar w:fldCharType="end"/>
        </w:r>
      </w:hyperlink>
    </w:p>
    <w:p w14:paraId="578AB1E4" w14:textId="49FD1502" w:rsidR="00F630D4" w:rsidRPr="002F3A8E" w:rsidRDefault="00E05CBA">
      <w:pPr>
        <w:pStyle w:val="Indholdsfortegnelse2"/>
        <w:tabs>
          <w:tab w:val="left" w:pos="800"/>
          <w:tab w:val="right" w:pos="9628"/>
        </w:tabs>
        <w:rPr>
          <w:rFonts w:eastAsiaTheme="minorEastAsia"/>
          <w:i w:val="0"/>
          <w:iCs w:val="0"/>
          <w:noProof/>
          <w:sz w:val="22"/>
          <w:szCs w:val="22"/>
          <w:lang w:eastAsia="da-DK"/>
        </w:rPr>
      </w:pPr>
      <w:hyperlink w:anchor="_Toc23446162" w:history="1">
        <w:r w:rsidR="00F630D4" w:rsidRPr="002F3A8E">
          <w:rPr>
            <w:rStyle w:val="Hyperlink"/>
            <w:noProof/>
            <w14:scene3d>
              <w14:camera w14:prst="orthographicFront"/>
              <w14:lightRig w14:rig="threePt" w14:dir="t">
                <w14:rot w14:lat="0" w14:lon="0" w14:rev="0"/>
              </w14:lightRig>
            </w14:scene3d>
          </w:rPr>
          <w:t>4.12</w:t>
        </w:r>
        <w:r w:rsidR="00F630D4" w:rsidRPr="002F3A8E">
          <w:rPr>
            <w:rFonts w:eastAsiaTheme="minorEastAsia"/>
            <w:i w:val="0"/>
            <w:iCs w:val="0"/>
            <w:noProof/>
            <w:sz w:val="22"/>
            <w:szCs w:val="22"/>
            <w:lang w:eastAsia="da-DK"/>
          </w:rPr>
          <w:tab/>
        </w:r>
        <w:r w:rsidR="00F630D4" w:rsidRPr="002F3A8E">
          <w:rPr>
            <w:rStyle w:val="Hyperlink"/>
            <w:noProof/>
          </w:rPr>
          <w:t>Påvirkning af jordarealer og jordbund</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_Toc23446162 \h </w:instrText>
        </w:r>
        <w:r w:rsidR="00F630D4" w:rsidRPr="002F3A8E">
          <w:rPr>
            <w:noProof/>
            <w:webHidden/>
          </w:rPr>
        </w:r>
        <w:r w:rsidR="00F630D4" w:rsidRPr="002F3A8E">
          <w:rPr>
            <w:noProof/>
            <w:webHidden/>
          </w:rPr>
          <w:fldChar w:fldCharType="separate"/>
        </w:r>
        <w:r w:rsidR="00D17B1D">
          <w:rPr>
            <w:noProof/>
            <w:webHidden/>
          </w:rPr>
          <w:t>19</w:t>
        </w:r>
        <w:r w:rsidR="00F630D4" w:rsidRPr="002F3A8E">
          <w:rPr>
            <w:noProof/>
            <w:webHidden/>
          </w:rPr>
          <w:fldChar w:fldCharType="end"/>
        </w:r>
      </w:hyperlink>
    </w:p>
    <w:p w14:paraId="7ED75290" w14:textId="0656E2D6" w:rsidR="00F630D4" w:rsidRPr="002F3A8E" w:rsidRDefault="00E05CBA">
      <w:pPr>
        <w:pStyle w:val="Indholdsfortegnelse2"/>
        <w:tabs>
          <w:tab w:val="left" w:pos="800"/>
          <w:tab w:val="right" w:pos="9628"/>
        </w:tabs>
        <w:rPr>
          <w:rFonts w:eastAsiaTheme="minorEastAsia"/>
          <w:i w:val="0"/>
          <w:iCs w:val="0"/>
          <w:noProof/>
          <w:sz w:val="22"/>
          <w:szCs w:val="22"/>
          <w:lang w:eastAsia="da-DK"/>
        </w:rPr>
      </w:pPr>
      <w:hyperlink w:anchor="_Toc23446163" w:history="1">
        <w:r w:rsidR="00F630D4" w:rsidRPr="002F3A8E">
          <w:rPr>
            <w:rStyle w:val="Hyperlink"/>
            <w:noProof/>
            <w14:scene3d>
              <w14:camera w14:prst="orthographicFront"/>
              <w14:lightRig w14:rig="threePt" w14:dir="t">
                <w14:rot w14:lat="0" w14:lon="0" w14:rev="0"/>
              </w14:lightRig>
            </w14:scene3d>
          </w:rPr>
          <w:t>4.13</w:t>
        </w:r>
        <w:r w:rsidR="00F630D4" w:rsidRPr="002F3A8E">
          <w:rPr>
            <w:rFonts w:eastAsiaTheme="minorEastAsia"/>
            <w:i w:val="0"/>
            <w:iCs w:val="0"/>
            <w:noProof/>
            <w:sz w:val="22"/>
            <w:szCs w:val="22"/>
            <w:lang w:eastAsia="da-DK"/>
          </w:rPr>
          <w:tab/>
        </w:r>
        <w:r w:rsidR="00F630D4" w:rsidRPr="002F3A8E">
          <w:rPr>
            <w:rStyle w:val="Hyperlink"/>
            <w:noProof/>
          </w:rPr>
          <w:t>Andet om befolkningen og menneskers sundhed</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_Toc23446163 \h </w:instrText>
        </w:r>
        <w:r w:rsidR="00F630D4" w:rsidRPr="002F3A8E">
          <w:rPr>
            <w:noProof/>
            <w:webHidden/>
          </w:rPr>
        </w:r>
        <w:r w:rsidR="00F630D4" w:rsidRPr="002F3A8E">
          <w:rPr>
            <w:noProof/>
            <w:webHidden/>
          </w:rPr>
          <w:fldChar w:fldCharType="separate"/>
        </w:r>
        <w:r w:rsidR="00D17B1D">
          <w:rPr>
            <w:noProof/>
            <w:webHidden/>
          </w:rPr>
          <w:t>20</w:t>
        </w:r>
        <w:r w:rsidR="00F630D4" w:rsidRPr="002F3A8E">
          <w:rPr>
            <w:noProof/>
            <w:webHidden/>
          </w:rPr>
          <w:fldChar w:fldCharType="end"/>
        </w:r>
      </w:hyperlink>
    </w:p>
    <w:p w14:paraId="25875D3E" w14:textId="692A8D10" w:rsidR="00F630D4" w:rsidRPr="002F3A8E" w:rsidRDefault="00E05CBA">
      <w:pPr>
        <w:pStyle w:val="Indholdsfortegnelse2"/>
        <w:tabs>
          <w:tab w:val="left" w:pos="800"/>
          <w:tab w:val="right" w:pos="9628"/>
        </w:tabs>
        <w:rPr>
          <w:rFonts w:eastAsiaTheme="minorEastAsia"/>
          <w:i w:val="0"/>
          <w:iCs w:val="0"/>
          <w:noProof/>
          <w:sz w:val="22"/>
          <w:szCs w:val="22"/>
          <w:lang w:eastAsia="da-DK"/>
        </w:rPr>
      </w:pPr>
      <w:hyperlink w:anchor="_Toc23446164" w:history="1">
        <w:r w:rsidR="00F630D4" w:rsidRPr="002F3A8E">
          <w:rPr>
            <w:rStyle w:val="Hyperlink"/>
            <w:noProof/>
            <w14:scene3d>
              <w14:camera w14:prst="orthographicFront"/>
              <w14:lightRig w14:rig="threePt" w14:dir="t">
                <w14:rot w14:lat="0" w14:lon="0" w14:rev="0"/>
              </w14:lightRig>
            </w14:scene3d>
          </w:rPr>
          <w:t>4.14</w:t>
        </w:r>
        <w:r w:rsidR="00F630D4" w:rsidRPr="002F3A8E">
          <w:rPr>
            <w:rFonts w:eastAsiaTheme="minorEastAsia"/>
            <w:i w:val="0"/>
            <w:iCs w:val="0"/>
            <w:noProof/>
            <w:sz w:val="22"/>
            <w:szCs w:val="22"/>
            <w:lang w:eastAsia="da-DK"/>
          </w:rPr>
          <w:tab/>
        </w:r>
        <w:r w:rsidR="00F630D4" w:rsidRPr="002F3A8E">
          <w:rPr>
            <w:rStyle w:val="Hyperlink"/>
            <w:noProof/>
          </w:rPr>
          <w:t>Alternative løsninger</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_Toc23446164 \h </w:instrText>
        </w:r>
        <w:r w:rsidR="00F630D4" w:rsidRPr="002F3A8E">
          <w:rPr>
            <w:noProof/>
            <w:webHidden/>
          </w:rPr>
        </w:r>
        <w:r w:rsidR="00F630D4" w:rsidRPr="002F3A8E">
          <w:rPr>
            <w:noProof/>
            <w:webHidden/>
          </w:rPr>
          <w:fldChar w:fldCharType="separate"/>
        </w:r>
        <w:r w:rsidR="00D17B1D">
          <w:rPr>
            <w:noProof/>
            <w:webHidden/>
          </w:rPr>
          <w:t>20</w:t>
        </w:r>
        <w:r w:rsidR="00F630D4" w:rsidRPr="002F3A8E">
          <w:rPr>
            <w:noProof/>
            <w:webHidden/>
          </w:rPr>
          <w:fldChar w:fldCharType="end"/>
        </w:r>
      </w:hyperlink>
    </w:p>
    <w:p w14:paraId="5510E1F9" w14:textId="66F9DBB7" w:rsidR="00F630D4" w:rsidRPr="002F3A8E" w:rsidRDefault="00E05CBA">
      <w:pPr>
        <w:pStyle w:val="Indholdsfortegnelse2"/>
        <w:tabs>
          <w:tab w:val="left" w:pos="800"/>
          <w:tab w:val="right" w:pos="9628"/>
        </w:tabs>
        <w:rPr>
          <w:rFonts w:eastAsiaTheme="minorEastAsia"/>
          <w:i w:val="0"/>
          <w:iCs w:val="0"/>
          <w:noProof/>
          <w:sz w:val="22"/>
          <w:szCs w:val="22"/>
          <w:lang w:eastAsia="da-DK"/>
        </w:rPr>
      </w:pPr>
      <w:hyperlink w:anchor="_Toc23446165" w:history="1">
        <w:r w:rsidR="00F630D4" w:rsidRPr="002F3A8E">
          <w:rPr>
            <w:rStyle w:val="Hyperlink"/>
            <w:noProof/>
            <w14:scene3d>
              <w14:camera w14:prst="orthographicFront"/>
              <w14:lightRig w14:rig="threePt" w14:dir="t">
                <w14:rot w14:lat="0" w14:lon="0" w14:rev="0"/>
              </w14:lightRig>
            </w14:scene3d>
          </w:rPr>
          <w:t>4.15</w:t>
        </w:r>
        <w:r w:rsidR="00F630D4" w:rsidRPr="002F3A8E">
          <w:rPr>
            <w:rFonts w:eastAsiaTheme="minorEastAsia"/>
            <w:i w:val="0"/>
            <w:iCs w:val="0"/>
            <w:noProof/>
            <w:sz w:val="22"/>
            <w:szCs w:val="22"/>
            <w:lang w:eastAsia="da-DK"/>
          </w:rPr>
          <w:tab/>
        </w:r>
        <w:r w:rsidR="00F630D4" w:rsidRPr="002F3A8E">
          <w:rPr>
            <w:rStyle w:val="Hyperlink"/>
            <w:noProof/>
          </w:rPr>
          <w:t>Oplysninger om konsulenten</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_Toc23446165 \h </w:instrText>
        </w:r>
        <w:r w:rsidR="00F630D4" w:rsidRPr="002F3A8E">
          <w:rPr>
            <w:noProof/>
            <w:webHidden/>
          </w:rPr>
        </w:r>
        <w:r w:rsidR="00F630D4" w:rsidRPr="002F3A8E">
          <w:rPr>
            <w:noProof/>
            <w:webHidden/>
          </w:rPr>
          <w:fldChar w:fldCharType="separate"/>
        </w:r>
        <w:r w:rsidR="00D17B1D">
          <w:rPr>
            <w:noProof/>
            <w:webHidden/>
          </w:rPr>
          <w:t>20</w:t>
        </w:r>
        <w:r w:rsidR="00F630D4" w:rsidRPr="002F3A8E">
          <w:rPr>
            <w:noProof/>
            <w:webHidden/>
          </w:rPr>
          <w:fldChar w:fldCharType="end"/>
        </w:r>
      </w:hyperlink>
    </w:p>
    <w:p w14:paraId="03B9EE1E" w14:textId="6F1C9A84" w:rsidR="00F630D4" w:rsidRPr="002F3A8E" w:rsidRDefault="00E05CBA">
      <w:pPr>
        <w:pStyle w:val="Indholdsfortegnelse1"/>
        <w:tabs>
          <w:tab w:val="left" w:pos="400"/>
          <w:tab w:val="right" w:pos="9628"/>
        </w:tabs>
        <w:rPr>
          <w:rFonts w:eastAsiaTheme="minorEastAsia"/>
          <w:b w:val="0"/>
          <w:bCs w:val="0"/>
          <w:noProof/>
          <w:sz w:val="22"/>
          <w:szCs w:val="22"/>
          <w:lang w:eastAsia="da-DK"/>
        </w:rPr>
      </w:pPr>
      <w:hyperlink w:anchor="_Toc23446166" w:history="1">
        <w:r w:rsidR="00F630D4" w:rsidRPr="002F3A8E">
          <w:rPr>
            <w:rStyle w:val="Hyperlink"/>
            <w:noProof/>
          </w:rPr>
          <w:t>5.</w:t>
        </w:r>
        <w:r w:rsidR="00F630D4" w:rsidRPr="002F3A8E">
          <w:rPr>
            <w:rFonts w:eastAsiaTheme="minorEastAsia"/>
            <w:b w:val="0"/>
            <w:bCs w:val="0"/>
            <w:noProof/>
            <w:sz w:val="22"/>
            <w:szCs w:val="22"/>
            <w:lang w:eastAsia="da-DK"/>
          </w:rPr>
          <w:tab/>
        </w:r>
        <w:r w:rsidR="00F630D4" w:rsidRPr="002F3A8E">
          <w:rPr>
            <w:rStyle w:val="Hyperlink"/>
            <w:noProof/>
          </w:rPr>
          <w:t>Oplysninger om IE-husdyrbruget.</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_Toc23446166 \h </w:instrText>
        </w:r>
        <w:r w:rsidR="00F630D4" w:rsidRPr="002F3A8E">
          <w:rPr>
            <w:noProof/>
            <w:webHidden/>
          </w:rPr>
        </w:r>
        <w:r w:rsidR="00F630D4" w:rsidRPr="002F3A8E">
          <w:rPr>
            <w:noProof/>
            <w:webHidden/>
          </w:rPr>
          <w:fldChar w:fldCharType="separate"/>
        </w:r>
        <w:r w:rsidR="00D17B1D">
          <w:rPr>
            <w:noProof/>
            <w:webHidden/>
          </w:rPr>
          <w:t>20</w:t>
        </w:r>
        <w:r w:rsidR="00F630D4" w:rsidRPr="002F3A8E">
          <w:rPr>
            <w:noProof/>
            <w:webHidden/>
          </w:rPr>
          <w:fldChar w:fldCharType="end"/>
        </w:r>
      </w:hyperlink>
    </w:p>
    <w:p w14:paraId="0EF0B484" w14:textId="7720783A" w:rsidR="00F630D4" w:rsidRPr="002F3A8E" w:rsidRDefault="00E05CBA">
      <w:pPr>
        <w:pStyle w:val="Indholdsfortegnelse2"/>
        <w:tabs>
          <w:tab w:val="left" w:pos="800"/>
          <w:tab w:val="right" w:pos="9628"/>
        </w:tabs>
        <w:rPr>
          <w:rFonts w:eastAsiaTheme="minorEastAsia"/>
          <w:i w:val="0"/>
          <w:iCs w:val="0"/>
          <w:noProof/>
          <w:sz w:val="22"/>
          <w:szCs w:val="22"/>
          <w:lang w:eastAsia="da-DK"/>
        </w:rPr>
      </w:pPr>
      <w:hyperlink w:anchor="_Toc23446167" w:history="1">
        <w:r w:rsidR="00F630D4" w:rsidRPr="002F3A8E">
          <w:rPr>
            <w:rStyle w:val="Hyperlink"/>
            <w:noProof/>
            <w14:scene3d>
              <w14:camera w14:prst="orthographicFront"/>
              <w14:lightRig w14:rig="threePt" w14:dir="t">
                <w14:rot w14:lat="0" w14:lon="0" w14:rev="0"/>
              </w14:lightRig>
            </w14:scene3d>
          </w:rPr>
          <w:t>5.1</w:t>
        </w:r>
        <w:r w:rsidR="00F630D4" w:rsidRPr="002F3A8E">
          <w:rPr>
            <w:rFonts w:eastAsiaTheme="minorEastAsia"/>
            <w:i w:val="0"/>
            <w:iCs w:val="0"/>
            <w:noProof/>
            <w:sz w:val="22"/>
            <w:szCs w:val="22"/>
            <w:lang w:eastAsia="da-DK"/>
          </w:rPr>
          <w:tab/>
        </w:r>
        <w:r w:rsidR="00F630D4" w:rsidRPr="002F3A8E">
          <w:rPr>
            <w:rStyle w:val="Hyperlink"/>
            <w:noProof/>
          </w:rPr>
          <w:t>Ophør af IE-husdyrbruget</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_Toc23446167 \h </w:instrText>
        </w:r>
        <w:r w:rsidR="00F630D4" w:rsidRPr="002F3A8E">
          <w:rPr>
            <w:noProof/>
            <w:webHidden/>
          </w:rPr>
        </w:r>
        <w:r w:rsidR="00F630D4" w:rsidRPr="002F3A8E">
          <w:rPr>
            <w:noProof/>
            <w:webHidden/>
          </w:rPr>
          <w:fldChar w:fldCharType="separate"/>
        </w:r>
        <w:r w:rsidR="00D17B1D">
          <w:rPr>
            <w:noProof/>
            <w:webHidden/>
          </w:rPr>
          <w:t>20</w:t>
        </w:r>
        <w:r w:rsidR="00F630D4" w:rsidRPr="002F3A8E">
          <w:rPr>
            <w:noProof/>
            <w:webHidden/>
          </w:rPr>
          <w:fldChar w:fldCharType="end"/>
        </w:r>
      </w:hyperlink>
    </w:p>
    <w:p w14:paraId="4349E799" w14:textId="1818BAF7" w:rsidR="00F630D4" w:rsidRPr="002F3A8E" w:rsidRDefault="00E05CBA">
      <w:pPr>
        <w:pStyle w:val="Indholdsfortegnelse2"/>
        <w:tabs>
          <w:tab w:val="left" w:pos="800"/>
          <w:tab w:val="right" w:pos="9628"/>
        </w:tabs>
        <w:rPr>
          <w:rFonts w:eastAsiaTheme="minorEastAsia"/>
          <w:i w:val="0"/>
          <w:iCs w:val="0"/>
          <w:noProof/>
          <w:sz w:val="22"/>
          <w:szCs w:val="22"/>
          <w:lang w:eastAsia="da-DK"/>
        </w:rPr>
      </w:pPr>
      <w:hyperlink w:anchor="_Toc23446168" w:history="1">
        <w:r w:rsidR="00F630D4" w:rsidRPr="002F3A8E">
          <w:rPr>
            <w:rStyle w:val="Hyperlink"/>
            <w:noProof/>
            <w14:scene3d>
              <w14:camera w14:prst="orthographicFront"/>
              <w14:lightRig w14:rig="threePt" w14:dir="t">
                <w14:rot w14:lat="0" w14:lon="0" w14:rev="0"/>
              </w14:lightRig>
            </w14:scene3d>
          </w:rPr>
          <w:t>5.2</w:t>
        </w:r>
        <w:r w:rsidR="00F630D4" w:rsidRPr="002F3A8E">
          <w:rPr>
            <w:rFonts w:eastAsiaTheme="minorEastAsia"/>
            <w:i w:val="0"/>
            <w:iCs w:val="0"/>
            <w:noProof/>
            <w:sz w:val="22"/>
            <w:szCs w:val="22"/>
            <w:lang w:eastAsia="da-DK"/>
          </w:rPr>
          <w:tab/>
        </w:r>
        <w:r w:rsidR="00F630D4" w:rsidRPr="002F3A8E">
          <w:rPr>
            <w:rStyle w:val="Hyperlink"/>
            <w:noProof/>
          </w:rPr>
          <w:t>BAT: Råvarer, energi, vand og management</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_Toc23446168 \h </w:instrText>
        </w:r>
        <w:r w:rsidR="00F630D4" w:rsidRPr="002F3A8E">
          <w:rPr>
            <w:noProof/>
            <w:webHidden/>
          </w:rPr>
        </w:r>
        <w:r w:rsidR="00F630D4" w:rsidRPr="002F3A8E">
          <w:rPr>
            <w:noProof/>
            <w:webHidden/>
          </w:rPr>
          <w:fldChar w:fldCharType="separate"/>
        </w:r>
        <w:r w:rsidR="00D17B1D">
          <w:rPr>
            <w:noProof/>
            <w:webHidden/>
          </w:rPr>
          <w:t>21</w:t>
        </w:r>
        <w:r w:rsidR="00F630D4" w:rsidRPr="002F3A8E">
          <w:rPr>
            <w:noProof/>
            <w:webHidden/>
          </w:rPr>
          <w:fldChar w:fldCharType="end"/>
        </w:r>
      </w:hyperlink>
    </w:p>
    <w:p w14:paraId="0546A28A" w14:textId="2D8E2964" w:rsidR="00F630D4" w:rsidRPr="002F3A8E" w:rsidRDefault="00E05CBA">
      <w:pPr>
        <w:pStyle w:val="Indholdsfortegnelse2"/>
        <w:tabs>
          <w:tab w:val="left" w:pos="1000"/>
          <w:tab w:val="right" w:pos="9628"/>
        </w:tabs>
        <w:rPr>
          <w:rFonts w:eastAsiaTheme="minorEastAsia"/>
          <w:i w:val="0"/>
          <w:iCs w:val="0"/>
          <w:noProof/>
          <w:sz w:val="22"/>
          <w:szCs w:val="22"/>
          <w:lang w:eastAsia="da-DK"/>
        </w:rPr>
      </w:pPr>
      <w:hyperlink w:anchor="_Toc23446169" w:history="1">
        <w:r w:rsidR="00F630D4" w:rsidRPr="002F3A8E">
          <w:rPr>
            <w:rStyle w:val="Hyperlink"/>
            <w:noProof/>
          </w:rPr>
          <w:t>5.2.1</w:t>
        </w:r>
        <w:r w:rsidR="00F630D4" w:rsidRPr="002F3A8E">
          <w:rPr>
            <w:rFonts w:eastAsiaTheme="minorEastAsia"/>
            <w:i w:val="0"/>
            <w:iCs w:val="0"/>
            <w:noProof/>
            <w:sz w:val="22"/>
            <w:szCs w:val="22"/>
            <w:lang w:eastAsia="da-DK"/>
          </w:rPr>
          <w:tab/>
        </w:r>
        <w:r w:rsidR="00F630D4" w:rsidRPr="002F3A8E">
          <w:rPr>
            <w:rStyle w:val="Hyperlink"/>
            <w:noProof/>
          </w:rPr>
          <w:t>BAT-Energi</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_Toc23446169 \h </w:instrText>
        </w:r>
        <w:r w:rsidR="00F630D4" w:rsidRPr="002F3A8E">
          <w:rPr>
            <w:noProof/>
            <w:webHidden/>
          </w:rPr>
        </w:r>
        <w:r w:rsidR="00F630D4" w:rsidRPr="002F3A8E">
          <w:rPr>
            <w:noProof/>
            <w:webHidden/>
          </w:rPr>
          <w:fldChar w:fldCharType="separate"/>
        </w:r>
        <w:r w:rsidR="00D17B1D">
          <w:rPr>
            <w:noProof/>
            <w:webHidden/>
          </w:rPr>
          <w:t>21</w:t>
        </w:r>
        <w:r w:rsidR="00F630D4" w:rsidRPr="002F3A8E">
          <w:rPr>
            <w:noProof/>
            <w:webHidden/>
          </w:rPr>
          <w:fldChar w:fldCharType="end"/>
        </w:r>
      </w:hyperlink>
    </w:p>
    <w:p w14:paraId="01D64654" w14:textId="4B523932" w:rsidR="00F630D4" w:rsidRPr="002F3A8E" w:rsidRDefault="00E05CBA">
      <w:pPr>
        <w:pStyle w:val="Indholdsfortegnelse2"/>
        <w:tabs>
          <w:tab w:val="left" w:pos="1000"/>
          <w:tab w:val="right" w:pos="9628"/>
        </w:tabs>
        <w:rPr>
          <w:rFonts w:eastAsiaTheme="minorEastAsia"/>
          <w:i w:val="0"/>
          <w:iCs w:val="0"/>
          <w:noProof/>
          <w:sz w:val="22"/>
          <w:szCs w:val="22"/>
          <w:lang w:eastAsia="da-DK"/>
        </w:rPr>
      </w:pPr>
      <w:hyperlink w:anchor="_Toc23446170" w:history="1">
        <w:r w:rsidR="00F630D4" w:rsidRPr="002F3A8E">
          <w:rPr>
            <w:rStyle w:val="Hyperlink"/>
            <w:noProof/>
          </w:rPr>
          <w:t>5.2.2</w:t>
        </w:r>
        <w:r w:rsidR="00F630D4" w:rsidRPr="002F3A8E">
          <w:rPr>
            <w:rFonts w:eastAsiaTheme="minorEastAsia"/>
            <w:i w:val="0"/>
            <w:iCs w:val="0"/>
            <w:noProof/>
            <w:sz w:val="22"/>
            <w:szCs w:val="22"/>
            <w:lang w:eastAsia="da-DK"/>
          </w:rPr>
          <w:tab/>
        </w:r>
        <w:r w:rsidR="00F630D4" w:rsidRPr="002F3A8E">
          <w:rPr>
            <w:rStyle w:val="Hyperlink"/>
            <w:noProof/>
          </w:rPr>
          <w:t>BAT-Vand</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_Toc23446170 \h </w:instrText>
        </w:r>
        <w:r w:rsidR="00F630D4" w:rsidRPr="002F3A8E">
          <w:rPr>
            <w:noProof/>
            <w:webHidden/>
          </w:rPr>
        </w:r>
        <w:r w:rsidR="00F630D4" w:rsidRPr="002F3A8E">
          <w:rPr>
            <w:noProof/>
            <w:webHidden/>
          </w:rPr>
          <w:fldChar w:fldCharType="separate"/>
        </w:r>
        <w:r w:rsidR="00D17B1D">
          <w:rPr>
            <w:noProof/>
            <w:webHidden/>
          </w:rPr>
          <w:t>21</w:t>
        </w:r>
        <w:r w:rsidR="00F630D4" w:rsidRPr="002F3A8E">
          <w:rPr>
            <w:noProof/>
            <w:webHidden/>
          </w:rPr>
          <w:fldChar w:fldCharType="end"/>
        </w:r>
      </w:hyperlink>
    </w:p>
    <w:p w14:paraId="1454AEDA" w14:textId="47AE675D" w:rsidR="00F630D4" w:rsidRPr="002F3A8E" w:rsidRDefault="00E05CBA">
      <w:pPr>
        <w:pStyle w:val="Indholdsfortegnelse2"/>
        <w:tabs>
          <w:tab w:val="left" w:pos="1000"/>
          <w:tab w:val="right" w:pos="9628"/>
        </w:tabs>
        <w:rPr>
          <w:rFonts w:eastAsiaTheme="minorEastAsia"/>
          <w:i w:val="0"/>
          <w:iCs w:val="0"/>
          <w:noProof/>
          <w:sz w:val="22"/>
          <w:szCs w:val="22"/>
          <w:lang w:eastAsia="da-DK"/>
        </w:rPr>
      </w:pPr>
      <w:hyperlink w:anchor="_Toc23446171" w:history="1">
        <w:r w:rsidR="00F630D4" w:rsidRPr="002F3A8E">
          <w:rPr>
            <w:rStyle w:val="Hyperlink"/>
            <w:noProof/>
          </w:rPr>
          <w:t>5.2.3</w:t>
        </w:r>
        <w:r w:rsidR="00F630D4" w:rsidRPr="002F3A8E">
          <w:rPr>
            <w:rFonts w:eastAsiaTheme="minorEastAsia"/>
            <w:i w:val="0"/>
            <w:iCs w:val="0"/>
            <w:noProof/>
            <w:sz w:val="22"/>
            <w:szCs w:val="22"/>
            <w:lang w:eastAsia="da-DK"/>
          </w:rPr>
          <w:tab/>
        </w:r>
        <w:r w:rsidR="00F630D4" w:rsidRPr="002F3A8E">
          <w:rPr>
            <w:rStyle w:val="Hyperlink"/>
            <w:noProof/>
          </w:rPr>
          <w:t>Management</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_Toc23446171 \h </w:instrText>
        </w:r>
        <w:r w:rsidR="00F630D4" w:rsidRPr="002F3A8E">
          <w:rPr>
            <w:noProof/>
            <w:webHidden/>
          </w:rPr>
        </w:r>
        <w:r w:rsidR="00F630D4" w:rsidRPr="002F3A8E">
          <w:rPr>
            <w:noProof/>
            <w:webHidden/>
          </w:rPr>
          <w:fldChar w:fldCharType="separate"/>
        </w:r>
        <w:r w:rsidR="00D17B1D">
          <w:rPr>
            <w:noProof/>
            <w:webHidden/>
          </w:rPr>
          <w:t>22</w:t>
        </w:r>
        <w:r w:rsidR="00F630D4" w:rsidRPr="002F3A8E">
          <w:rPr>
            <w:noProof/>
            <w:webHidden/>
          </w:rPr>
          <w:fldChar w:fldCharType="end"/>
        </w:r>
      </w:hyperlink>
    </w:p>
    <w:p w14:paraId="0FC4ACBB" w14:textId="2DAD87E3" w:rsidR="00F630D4" w:rsidRPr="002F3A8E" w:rsidRDefault="00E05CBA">
      <w:pPr>
        <w:pStyle w:val="Indholdsfortegnelse1"/>
        <w:tabs>
          <w:tab w:val="left" w:pos="400"/>
          <w:tab w:val="right" w:pos="9628"/>
        </w:tabs>
        <w:rPr>
          <w:rFonts w:eastAsiaTheme="minorEastAsia"/>
          <w:b w:val="0"/>
          <w:bCs w:val="0"/>
          <w:noProof/>
          <w:sz w:val="22"/>
          <w:szCs w:val="22"/>
          <w:lang w:eastAsia="da-DK"/>
        </w:rPr>
      </w:pPr>
      <w:hyperlink w:anchor="_Toc23446172" w:history="1">
        <w:r w:rsidR="00F630D4" w:rsidRPr="002F3A8E">
          <w:rPr>
            <w:rStyle w:val="Hyperlink"/>
            <w:noProof/>
          </w:rPr>
          <w:t>6.</w:t>
        </w:r>
        <w:r w:rsidR="00F630D4" w:rsidRPr="002F3A8E">
          <w:rPr>
            <w:rFonts w:eastAsiaTheme="minorEastAsia"/>
            <w:b w:val="0"/>
            <w:bCs w:val="0"/>
            <w:noProof/>
            <w:sz w:val="22"/>
            <w:szCs w:val="22"/>
            <w:lang w:eastAsia="da-DK"/>
          </w:rPr>
          <w:tab/>
        </w:r>
        <w:r w:rsidR="00F630D4" w:rsidRPr="002F3A8E">
          <w:rPr>
            <w:rStyle w:val="Hyperlink"/>
            <w:noProof/>
          </w:rPr>
          <w:t>Konklusion</w:t>
        </w:r>
        <w:r w:rsidR="00F630D4" w:rsidRPr="002F3A8E">
          <w:rPr>
            <w:noProof/>
            <w:webHidden/>
          </w:rPr>
          <w:tab/>
        </w:r>
        <w:r w:rsidR="00F630D4" w:rsidRPr="002F3A8E">
          <w:rPr>
            <w:noProof/>
            <w:webHidden/>
          </w:rPr>
          <w:fldChar w:fldCharType="begin"/>
        </w:r>
        <w:r w:rsidR="00F630D4" w:rsidRPr="002F3A8E">
          <w:rPr>
            <w:noProof/>
            <w:webHidden/>
          </w:rPr>
          <w:instrText xml:space="preserve"> PAGEREF _Toc23446172 \h </w:instrText>
        </w:r>
        <w:r w:rsidR="00F630D4" w:rsidRPr="002F3A8E">
          <w:rPr>
            <w:noProof/>
            <w:webHidden/>
          </w:rPr>
        </w:r>
        <w:r w:rsidR="00F630D4" w:rsidRPr="002F3A8E">
          <w:rPr>
            <w:noProof/>
            <w:webHidden/>
          </w:rPr>
          <w:fldChar w:fldCharType="separate"/>
        </w:r>
        <w:r w:rsidR="00D17B1D">
          <w:rPr>
            <w:noProof/>
            <w:webHidden/>
          </w:rPr>
          <w:t>22</w:t>
        </w:r>
        <w:r w:rsidR="00F630D4" w:rsidRPr="002F3A8E">
          <w:rPr>
            <w:noProof/>
            <w:webHidden/>
          </w:rPr>
          <w:fldChar w:fldCharType="end"/>
        </w:r>
      </w:hyperlink>
    </w:p>
    <w:p w14:paraId="0883AB4B" w14:textId="07333CF5" w:rsidR="00702D03" w:rsidRPr="007A2694" w:rsidRDefault="0055418A" w:rsidP="00C6437E">
      <w:pPr>
        <w:pStyle w:val="Blommeoverskrift1"/>
        <w:numPr>
          <w:ilvl w:val="0"/>
          <w:numId w:val="0"/>
        </w:numPr>
        <w:ind w:left="720"/>
        <w:rPr>
          <w:rFonts w:asciiTheme="minorHAnsi" w:hAnsiTheme="minorHAnsi"/>
          <w:szCs w:val="20"/>
          <w:highlight w:val="yellow"/>
        </w:rPr>
      </w:pPr>
      <w:r w:rsidRPr="007A2694">
        <w:rPr>
          <w:rFonts w:asciiTheme="minorHAnsi" w:hAnsiTheme="minorHAnsi"/>
          <w:szCs w:val="20"/>
          <w:highlight w:val="yellow"/>
        </w:rPr>
        <w:fldChar w:fldCharType="end"/>
      </w:r>
    </w:p>
    <w:p w14:paraId="7C3773F0" w14:textId="77777777" w:rsidR="00702D03" w:rsidRPr="007A2694" w:rsidRDefault="00702D03">
      <w:pPr>
        <w:spacing w:before="0" w:after="160"/>
        <w:ind w:left="0"/>
        <w:rPr>
          <w:rFonts w:asciiTheme="minorHAnsi" w:eastAsiaTheme="majorEastAsia" w:hAnsiTheme="minorHAnsi" w:cs="Arial"/>
          <w:b/>
          <w:color w:val="215352"/>
          <w:sz w:val="32"/>
          <w:szCs w:val="20"/>
          <w:highlight w:val="yellow"/>
        </w:rPr>
      </w:pPr>
      <w:r w:rsidRPr="007A2694">
        <w:rPr>
          <w:rFonts w:asciiTheme="minorHAnsi" w:hAnsiTheme="minorHAnsi"/>
          <w:szCs w:val="20"/>
          <w:highlight w:val="yellow"/>
        </w:rPr>
        <w:br w:type="page"/>
      </w:r>
    </w:p>
    <w:p w14:paraId="5D098CB6" w14:textId="7B06D11E" w:rsidR="0055418A" w:rsidRPr="002F3A8E" w:rsidRDefault="0055418A" w:rsidP="0077418B">
      <w:pPr>
        <w:pStyle w:val="Blommeoverskrift1"/>
        <w:numPr>
          <w:ilvl w:val="0"/>
          <w:numId w:val="3"/>
        </w:numPr>
      </w:pPr>
      <w:bookmarkStart w:id="10" w:name="_Toc528821975"/>
      <w:bookmarkStart w:id="11" w:name="_Toc23446124"/>
      <w:bookmarkStart w:id="12" w:name="_Toc527701563"/>
      <w:bookmarkStart w:id="13" w:name="_Toc528821807"/>
      <w:bookmarkStart w:id="14" w:name="_Toc528821842"/>
      <w:bookmarkStart w:id="15" w:name="_Toc528821917"/>
      <w:bookmarkStart w:id="16" w:name="_Toc528821976"/>
      <w:bookmarkStart w:id="17" w:name="_Toc528822041"/>
      <w:bookmarkEnd w:id="10"/>
      <w:r w:rsidRPr="002F3A8E">
        <w:t>Indledning</w:t>
      </w:r>
      <w:bookmarkEnd w:id="11"/>
      <w:r w:rsidRPr="002F3A8E">
        <w:t xml:space="preserve"> </w:t>
      </w:r>
    </w:p>
    <w:p w14:paraId="5010944A" w14:textId="6AD8E114" w:rsidR="005C2053" w:rsidRPr="002F3A8E" w:rsidRDefault="006B64CB" w:rsidP="001954E1">
      <w:r w:rsidRPr="002F3A8E">
        <w:t>På ejendommen</w:t>
      </w:r>
      <w:r w:rsidR="00F47EE4" w:rsidRPr="002F3A8E">
        <w:t xml:space="preserve"> </w:t>
      </w:r>
      <w:r w:rsidR="002F3A8E" w:rsidRPr="002F3A8E">
        <w:t>Sullerup Skovvej 6 er der søer, polte og smågrise</w:t>
      </w:r>
      <w:r w:rsidR="003A170C">
        <w:t>,</w:t>
      </w:r>
      <w:r w:rsidR="002F3A8E" w:rsidRPr="002F3A8E">
        <w:t xml:space="preserve"> og på Sullerup Skovvej 8 er der smågrise og slagtesvin</w:t>
      </w:r>
      <w:r w:rsidR="00916C8D" w:rsidRPr="002F3A8E">
        <w:t>.</w:t>
      </w:r>
    </w:p>
    <w:p w14:paraId="32FC8870" w14:textId="26D72E4A" w:rsidR="00F47EE4" w:rsidRPr="00193BEA" w:rsidRDefault="000B35E9" w:rsidP="000B35E9">
      <w:r w:rsidRPr="002F3A8E">
        <w:t xml:space="preserve">Der blev </w:t>
      </w:r>
      <w:r w:rsidR="00EE4518" w:rsidRPr="002F3A8E">
        <w:t xml:space="preserve">i </w:t>
      </w:r>
      <w:r w:rsidR="002F3A8E" w:rsidRPr="002F3A8E">
        <w:t xml:space="preserve">august </w:t>
      </w:r>
      <w:r w:rsidR="002F3A8E" w:rsidRPr="00193BEA">
        <w:t>2017</w:t>
      </w:r>
      <w:r w:rsidR="00F47EE4" w:rsidRPr="00193BEA">
        <w:t xml:space="preserve"> udarbejdet </w:t>
      </w:r>
      <w:r w:rsidR="003D5202" w:rsidRPr="00193BEA">
        <w:t xml:space="preserve">en §12 </w:t>
      </w:r>
      <w:r w:rsidR="00F47EE4" w:rsidRPr="00193BEA">
        <w:t>miljøgodkendelse. De</w:t>
      </w:r>
      <w:r w:rsidR="003D5202" w:rsidRPr="00193BEA">
        <w:t>nne</w:t>
      </w:r>
      <w:r w:rsidR="00F47EE4" w:rsidRPr="00193BEA">
        <w:t xml:space="preserve"> </w:t>
      </w:r>
      <w:r w:rsidR="003D5202" w:rsidRPr="00193BEA">
        <w:t>godkendelse</w:t>
      </w:r>
      <w:r w:rsidR="00F47EE4" w:rsidRPr="00193BEA">
        <w:t xml:space="preserve"> gav </w:t>
      </w:r>
      <w:r w:rsidR="00780CF3" w:rsidRPr="00193BEA">
        <w:t xml:space="preserve">tilladelse til </w:t>
      </w:r>
      <w:r w:rsidR="00F47EE4" w:rsidRPr="00193BEA">
        <w:t xml:space="preserve">at udvide </w:t>
      </w:r>
      <w:r w:rsidR="00193BEA" w:rsidRPr="00193BEA">
        <w:t>produktionen fra 500 søer, 260 polte, 3.120 slagtesvin og 7.400 smågrise (7,2-30 kg), svarende til 230 DE til 500 søer, 300 polte, 4.000 slagtesvin og 11.000 smågrise 87,0-31 kg), svarende til 288 DE</w:t>
      </w:r>
      <w:r w:rsidR="00F47EE4" w:rsidRPr="00193BEA">
        <w:t>.</w:t>
      </w:r>
      <w:r w:rsidR="00193BEA" w:rsidRPr="00193BEA">
        <w:t xml:space="preserve"> I den forbindelse blev opsat 3 klimacontainere til de nyligt afvænnede smågrise.</w:t>
      </w:r>
    </w:p>
    <w:p w14:paraId="393C1666" w14:textId="1F217D25" w:rsidR="0080302E" w:rsidRPr="00193BEA" w:rsidRDefault="0080302E" w:rsidP="0080302E">
      <w:r w:rsidRPr="00193BEA">
        <w:t xml:space="preserve">Nudriften er beregnet ud fra den nuværende </w:t>
      </w:r>
      <w:r w:rsidRPr="00193BEA">
        <w:rPr>
          <w:u w:val="single"/>
        </w:rPr>
        <w:t>lovlige</w:t>
      </w:r>
      <w:r w:rsidRPr="00193BEA">
        <w:t xml:space="preserve"> drift. 8-års driften er sat ud fr</w:t>
      </w:r>
      <w:r w:rsidR="003D5202" w:rsidRPr="00193BEA">
        <w:t>a det produktionsareal, der var</w:t>
      </w:r>
      <w:r w:rsidRPr="00193BEA">
        <w:t xml:space="preserve"> godkendt i 20</w:t>
      </w:r>
      <w:r w:rsidR="00193BEA" w:rsidRPr="00193BEA">
        <w:t>12.</w:t>
      </w:r>
    </w:p>
    <w:p w14:paraId="6F3BFB14" w14:textId="77777777" w:rsidR="00780CF3" w:rsidRPr="00193BEA" w:rsidRDefault="00780CF3" w:rsidP="00780CF3">
      <w:r w:rsidRPr="00193BEA">
        <w:t>Det er nu ønsket at få godkendt anlægget efter den nye ændring af husdyrgodkendelsesbekendtgørelsen. Hermed bliver anlægget godkendt efter produktionsarealet til de enkelte dyregrupper og ikke antal stipladser og vægt af dyr.</w:t>
      </w:r>
    </w:p>
    <w:p w14:paraId="729A9182" w14:textId="64C2D5A1" w:rsidR="003116E3" w:rsidRPr="002F3A8E" w:rsidRDefault="00C14A3F" w:rsidP="00C14A3F">
      <w:r w:rsidRPr="002F3A8E">
        <w:t xml:space="preserve">Denne nye ansøgning tager udgangspunkt i den </w:t>
      </w:r>
      <w:r w:rsidR="003116E3" w:rsidRPr="002F3A8E">
        <w:t>produktion, der blev godkendt i 20</w:t>
      </w:r>
      <w:r w:rsidR="002F3A8E">
        <w:t>17</w:t>
      </w:r>
      <w:r w:rsidR="003116E3" w:rsidRPr="002F3A8E">
        <w:t xml:space="preserve">. </w:t>
      </w:r>
    </w:p>
    <w:p w14:paraId="5F90CEA6" w14:textId="3F2E0D67" w:rsidR="00C14A3F" w:rsidRPr="002F3A8E" w:rsidRDefault="00C14A3F" w:rsidP="000B35E9">
      <w:r w:rsidRPr="002F3A8E">
        <w:t>En forudsætning for</w:t>
      </w:r>
      <w:r w:rsidR="00FA0DF2" w:rsidRPr="002F3A8E">
        <w:t xml:space="preserve"> at få en ny miljøgodkendelse</w:t>
      </w:r>
      <w:r w:rsidRPr="002F3A8E">
        <w:t xml:space="preserve"> til bedriftens produktionsareal er, at anlægget overholder alle generelle krav, der er fastsat i husdyrgodkendelsesloven.</w:t>
      </w:r>
    </w:p>
    <w:p w14:paraId="04BE319A" w14:textId="6CBE91EB" w:rsidR="009C765D" w:rsidRPr="002F3A8E" w:rsidRDefault="00E67A9A" w:rsidP="009C765D">
      <w:r w:rsidRPr="002F3A8E">
        <w:rPr>
          <w:rFonts w:cs="Times New Roman"/>
        </w:rPr>
        <w:t xml:space="preserve">På baggrund af </w:t>
      </w:r>
      <w:r w:rsidR="002F3A8E" w:rsidRPr="002F3A8E">
        <w:rPr>
          <w:rFonts w:cs="Times New Roman"/>
        </w:rPr>
        <w:t>den årlige ammoniakfordampning fra ejendommen på mere end 3.500 kg N/år, skal produktionen godkendes efter §16a, hvilket</w:t>
      </w:r>
      <w:r w:rsidR="00C14A3F" w:rsidRPr="002F3A8E">
        <w:rPr>
          <w:rFonts w:cs="Times New Roman"/>
        </w:rPr>
        <w:t xml:space="preserve"> indebærer</w:t>
      </w:r>
      <w:r w:rsidR="008B3752" w:rsidRPr="002F3A8E">
        <w:rPr>
          <w:rFonts w:cs="Times New Roman"/>
        </w:rPr>
        <w:t>,</w:t>
      </w:r>
      <w:r w:rsidR="00C14A3F" w:rsidRPr="002F3A8E">
        <w:rPr>
          <w:rFonts w:cs="Times New Roman"/>
        </w:rPr>
        <w:t xml:space="preserve"> at der skal udarbejdes en miljøkonsekvensrapport, hvor anlægget</w:t>
      </w:r>
      <w:r w:rsidR="009C765D" w:rsidRPr="002F3A8E">
        <w:rPr>
          <w:rFonts w:cs="Times New Roman"/>
        </w:rPr>
        <w:t xml:space="preserve">s </w:t>
      </w:r>
      <w:r w:rsidR="009C765D" w:rsidRPr="002F3A8E">
        <w:t>direkte og indirekte virkning for miljø, natur og mennesker vurderet.</w:t>
      </w:r>
      <w:r w:rsidR="002F3A8E" w:rsidRPr="002F3A8E">
        <w:t xml:space="preserve"> Da der er mindre end 750 stipladser til søer og mindre end 2.000 stipladser til slagtesvin, er husdyrbruget dog ikke et IE-brug, hvilket betyder at der ikke er krav om miljøledelse.</w:t>
      </w:r>
    </w:p>
    <w:p w14:paraId="4BBE3585" w14:textId="77777777" w:rsidR="0091431A" w:rsidRPr="007A2694" w:rsidRDefault="0091431A" w:rsidP="00C6437E">
      <w:pPr>
        <w:rPr>
          <w:highlight w:val="yellow"/>
        </w:rPr>
      </w:pPr>
    </w:p>
    <w:p w14:paraId="05C996A1" w14:textId="7E2B69DD" w:rsidR="00873B0D" w:rsidRPr="007A2694" w:rsidRDefault="00873B0D">
      <w:pPr>
        <w:spacing w:before="0" w:after="160"/>
        <w:ind w:left="0"/>
        <w:rPr>
          <w:highlight w:val="yellow"/>
        </w:rPr>
      </w:pPr>
      <w:r w:rsidRPr="007A2694">
        <w:rPr>
          <w:highlight w:val="yellow"/>
        </w:rPr>
        <w:br w:type="page"/>
      </w:r>
    </w:p>
    <w:p w14:paraId="2D6602CD" w14:textId="2C1B56D1" w:rsidR="00AC0D37" w:rsidRPr="00193BEA" w:rsidRDefault="00AF3AEC" w:rsidP="003F67A3">
      <w:pPr>
        <w:pStyle w:val="Blommeoverskrift1"/>
      </w:pPr>
      <w:bookmarkStart w:id="18" w:name="_Toc23446125"/>
      <w:r w:rsidRPr="00193BEA">
        <w:t>Ikke-</w:t>
      </w:r>
      <w:r w:rsidR="003765F8" w:rsidRPr="00193BEA">
        <w:t xml:space="preserve">teknisk </w:t>
      </w:r>
      <w:r w:rsidR="00EA04E8" w:rsidRPr="00193BEA">
        <w:t>resume</w:t>
      </w:r>
      <w:bookmarkEnd w:id="18"/>
      <w:r w:rsidR="00EA04E8" w:rsidRPr="00193BEA">
        <w:t xml:space="preserve"> </w:t>
      </w:r>
      <w:bookmarkEnd w:id="12"/>
      <w:bookmarkEnd w:id="13"/>
      <w:bookmarkEnd w:id="14"/>
      <w:bookmarkEnd w:id="15"/>
      <w:bookmarkEnd w:id="16"/>
      <w:bookmarkEnd w:id="17"/>
    </w:p>
    <w:p w14:paraId="6E12D7C5" w14:textId="16FB5B82" w:rsidR="008227C3" w:rsidRPr="00193BEA" w:rsidRDefault="005D25CB" w:rsidP="008227C3">
      <w:pPr>
        <w:rPr>
          <w:b/>
          <w:szCs w:val="20"/>
        </w:rPr>
      </w:pPr>
      <w:r w:rsidRPr="00193BEA">
        <w:rPr>
          <w:b/>
          <w:szCs w:val="20"/>
        </w:rPr>
        <w:t>Nudrift og d</w:t>
      </w:r>
      <w:r w:rsidR="008227C3" w:rsidRPr="00193BEA">
        <w:rPr>
          <w:b/>
          <w:szCs w:val="20"/>
        </w:rPr>
        <w:t xml:space="preserve">et ansøgte projekt </w:t>
      </w:r>
    </w:p>
    <w:p w14:paraId="2EBA7ACF" w14:textId="6A08A8E5" w:rsidR="00AE3C37" w:rsidRPr="00193BEA" w:rsidRDefault="00D47498" w:rsidP="00193BEA">
      <w:pPr>
        <w:rPr>
          <w:szCs w:val="20"/>
        </w:rPr>
      </w:pPr>
      <w:r w:rsidRPr="00193BEA">
        <w:rPr>
          <w:szCs w:val="20"/>
        </w:rPr>
        <w:t xml:space="preserve">Den </w:t>
      </w:r>
      <w:r w:rsidR="00DD5F3F" w:rsidRPr="00193BEA">
        <w:rPr>
          <w:szCs w:val="20"/>
        </w:rPr>
        <w:t xml:space="preserve">nuværende lovlige produktion </w:t>
      </w:r>
      <w:r w:rsidR="00193BEA" w:rsidRPr="00193BEA">
        <w:rPr>
          <w:szCs w:val="20"/>
        </w:rPr>
        <w:t>på ejendommene bes</w:t>
      </w:r>
      <w:r w:rsidR="00DD5F3F" w:rsidRPr="00193BEA">
        <w:rPr>
          <w:szCs w:val="20"/>
        </w:rPr>
        <w:t xml:space="preserve">tår af </w:t>
      </w:r>
      <w:r w:rsidR="003F70BA" w:rsidRPr="00193BEA">
        <w:rPr>
          <w:szCs w:val="20"/>
        </w:rPr>
        <w:t>søer</w:t>
      </w:r>
      <w:r w:rsidR="00193BEA" w:rsidRPr="00193BEA">
        <w:rPr>
          <w:szCs w:val="20"/>
        </w:rPr>
        <w:t>, polte, smågrise og slagtesvin</w:t>
      </w:r>
      <w:r w:rsidR="003F70BA" w:rsidRPr="00193BEA">
        <w:rPr>
          <w:szCs w:val="20"/>
        </w:rPr>
        <w:t xml:space="preserve">. </w:t>
      </w:r>
    </w:p>
    <w:p w14:paraId="118F3814" w14:textId="69445545" w:rsidR="00AE3C37" w:rsidRPr="00193BEA" w:rsidRDefault="00AE3C37" w:rsidP="003F67A3">
      <w:pPr>
        <w:rPr>
          <w:szCs w:val="20"/>
        </w:rPr>
      </w:pPr>
      <w:r w:rsidRPr="00193BEA">
        <w:rPr>
          <w:szCs w:val="20"/>
        </w:rPr>
        <w:t xml:space="preserve">Når der laves en godkendelse skal der tages udgangspunkt i den drift, der var på anlægget for 8 år siden. Som nudrift skal indsættes den </w:t>
      </w:r>
      <w:r w:rsidR="003D5202" w:rsidRPr="00193BEA">
        <w:rPr>
          <w:szCs w:val="20"/>
        </w:rPr>
        <w:t xml:space="preserve">nuværende </w:t>
      </w:r>
      <w:r w:rsidRPr="00193BEA">
        <w:rPr>
          <w:szCs w:val="20"/>
        </w:rPr>
        <w:t xml:space="preserve">lovlige </w:t>
      </w:r>
      <w:r w:rsidR="003D5202" w:rsidRPr="00193BEA">
        <w:rPr>
          <w:szCs w:val="20"/>
        </w:rPr>
        <w:t>produktion.</w:t>
      </w:r>
    </w:p>
    <w:p w14:paraId="049CC4DC" w14:textId="2985BCE4" w:rsidR="004848C7" w:rsidRPr="00193BEA" w:rsidRDefault="004848C7" w:rsidP="00747D0A">
      <w:pPr>
        <w:rPr>
          <w:szCs w:val="20"/>
        </w:rPr>
      </w:pPr>
      <w:r w:rsidRPr="00193BEA">
        <w:rPr>
          <w:szCs w:val="20"/>
        </w:rPr>
        <w:t>Den nye godkendelse sker ud fra produktionsarealets størrelse idet det er vist, at det ikke er antallet af dyr i stalden</w:t>
      </w:r>
      <w:r w:rsidR="00A23AE7" w:rsidRPr="00193BEA">
        <w:rPr>
          <w:szCs w:val="20"/>
        </w:rPr>
        <w:t>,</w:t>
      </w:r>
      <w:r w:rsidRPr="00193BEA">
        <w:rPr>
          <w:szCs w:val="20"/>
        </w:rPr>
        <w:t xml:space="preserve"> der giver lugt og ammoniak, men størrelsen af det produktionsareal, som dyrene har adgang til.</w:t>
      </w:r>
    </w:p>
    <w:p w14:paraId="57DF74BF" w14:textId="33154CAC" w:rsidR="004848C7" w:rsidRPr="00193BEA" w:rsidRDefault="004848C7" w:rsidP="00747D0A">
      <w:pPr>
        <w:rPr>
          <w:szCs w:val="20"/>
        </w:rPr>
      </w:pPr>
      <w:r w:rsidRPr="00193BEA">
        <w:rPr>
          <w:szCs w:val="20"/>
        </w:rPr>
        <w:t xml:space="preserve">Der sker ingen udvidelse af produktionsareal i forhold til </w:t>
      </w:r>
      <w:r w:rsidR="00FA0DF2" w:rsidRPr="00193BEA">
        <w:rPr>
          <w:szCs w:val="20"/>
        </w:rPr>
        <w:t>nudrift</w:t>
      </w:r>
      <w:r w:rsidR="00134A0A">
        <w:rPr>
          <w:szCs w:val="20"/>
        </w:rPr>
        <w:t>, bortset fra en ny gyllebeholder</w:t>
      </w:r>
      <w:r w:rsidR="00FA0DF2" w:rsidRPr="00193BEA">
        <w:rPr>
          <w:szCs w:val="20"/>
        </w:rPr>
        <w:t>.</w:t>
      </w:r>
      <w:r w:rsidR="00A078CD" w:rsidRPr="00193BEA">
        <w:rPr>
          <w:szCs w:val="20"/>
        </w:rPr>
        <w:t xml:space="preserve"> </w:t>
      </w:r>
    </w:p>
    <w:p w14:paraId="04F839A7" w14:textId="532B429E" w:rsidR="004848C7" w:rsidRPr="002B6A3E" w:rsidRDefault="003863B9" w:rsidP="003F67A3">
      <w:pPr>
        <w:rPr>
          <w:szCs w:val="20"/>
        </w:rPr>
      </w:pPr>
      <w:r w:rsidRPr="002B6A3E">
        <w:rPr>
          <w:szCs w:val="20"/>
        </w:rPr>
        <w:t>Med den ønskede</w:t>
      </w:r>
      <w:r w:rsidR="004848C7" w:rsidRPr="002B6A3E">
        <w:rPr>
          <w:szCs w:val="20"/>
        </w:rPr>
        <w:t xml:space="preserve"> godkendelse godkendes et produktionsareal på </w:t>
      </w:r>
      <w:r w:rsidR="0003548B">
        <w:rPr>
          <w:szCs w:val="20"/>
        </w:rPr>
        <w:t>2.986</w:t>
      </w:r>
      <w:r w:rsidR="004848C7" w:rsidRPr="002B6A3E">
        <w:rPr>
          <w:szCs w:val="20"/>
        </w:rPr>
        <w:t xml:space="preserve"> m2</w:t>
      </w:r>
      <w:r w:rsidR="00134A0A">
        <w:rPr>
          <w:szCs w:val="20"/>
        </w:rPr>
        <w:t xml:space="preserve"> i eksisterende stalde</w:t>
      </w:r>
      <w:r w:rsidR="004848C7" w:rsidRPr="002B6A3E">
        <w:rPr>
          <w:szCs w:val="20"/>
        </w:rPr>
        <w:t>.</w:t>
      </w:r>
    </w:p>
    <w:p w14:paraId="5B799810" w14:textId="77777777" w:rsidR="003863B9" w:rsidRPr="007A2694" w:rsidRDefault="003863B9" w:rsidP="00FA0DF2">
      <w:pPr>
        <w:ind w:firstLine="1304"/>
        <w:rPr>
          <w:b/>
          <w:i/>
          <w:sz w:val="22"/>
          <w:szCs w:val="20"/>
          <w:highlight w:val="yellow"/>
        </w:rPr>
      </w:pPr>
    </w:p>
    <w:p w14:paraId="7B27931E" w14:textId="0D9F2228" w:rsidR="00502E2F" w:rsidRPr="00193BEA" w:rsidRDefault="00D566C0" w:rsidP="00993762">
      <w:pPr>
        <w:rPr>
          <w:b/>
          <w:sz w:val="22"/>
          <w:szCs w:val="20"/>
        </w:rPr>
      </w:pPr>
      <w:r w:rsidRPr="00193BEA">
        <w:rPr>
          <w:b/>
          <w:sz w:val="22"/>
          <w:szCs w:val="20"/>
        </w:rPr>
        <w:t>Konsekvenser for omboende, natur og miljø</w:t>
      </w:r>
    </w:p>
    <w:p w14:paraId="04630944" w14:textId="58914909" w:rsidR="00E65D0F" w:rsidRPr="00193BEA" w:rsidRDefault="00E65D0F" w:rsidP="00E65D0F">
      <w:pPr>
        <w:rPr>
          <w:b/>
          <w:szCs w:val="20"/>
        </w:rPr>
      </w:pPr>
      <w:r w:rsidRPr="00193BEA">
        <w:rPr>
          <w:b/>
          <w:szCs w:val="20"/>
        </w:rPr>
        <w:t>Lugt</w:t>
      </w:r>
    </w:p>
    <w:p w14:paraId="035A429F" w14:textId="3DA782F6" w:rsidR="005366B1" w:rsidRPr="00193BEA" w:rsidRDefault="005366B1" w:rsidP="005366B1">
      <w:pPr>
        <w:rPr>
          <w:szCs w:val="20"/>
        </w:rPr>
      </w:pPr>
      <w:r w:rsidRPr="00193BEA">
        <w:rPr>
          <w:szCs w:val="20"/>
        </w:rPr>
        <w:t xml:space="preserve">Lovgivningens krav til maks. lugtpåvirkning af </w:t>
      </w:r>
      <w:r w:rsidR="00134A0A">
        <w:rPr>
          <w:szCs w:val="20"/>
        </w:rPr>
        <w:t xml:space="preserve">nabo, </w:t>
      </w:r>
      <w:r w:rsidRPr="00193BEA">
        <w:rPr>
          <w:szCs w:val="20"/>
        </w:rPr>
        <w:t>samlet bebyggelse og byer er overholdt.</w:t>
      </w:r>
      <w:r w:rsidR="009F614B" w:rsidRPr="00193BEA">
        <w:rPr>
          <w:szCs w:val="20"/>
        </w:rPr>
        <w:t xml:space="preserve"> </w:t>
      </w:r>
    </w:p>
    <w:p w14:paraId="01339F48" w14:textId="77777777" w:rsidR="005E5A43" w:rsidRPr="004C09DA" w:rsidRDefault="005E5A43" w:rsidP="00E65D0F">
      <w:pPr>
        <w:rPr>
          <w:szCs w:val="20"/>
        </w:rPr>
      </w:pPr>
    </w:p>
    <w:p w14:paraId="4452DEB1" w14:textId="77777777" w:rsidR="005E5A43" w:rsidRPr="004C09DA" w:rsidRDefault="005E5A43" w:rsidP="005E5A43">
      <w:pPr>
        <w:rPr>
          <w:b/>
          <w:szCs w:val="20"/>
        </w:rPr>
      </w:pPr>
      <w:r w:rsidRPr="004C09DA">
        <w:rPr>
          <w:b/>
          <w:szCs w:val="20"/>
        </w:rPr>
        <w:t>Landskab</w:t>
      </w:r>
    </w:p>
    <w:p w14:paraId="3A35F3B5" w14:textId="7AD81296" w:rsidR="005E5A43" w:rsidRPr="004C09DA" w:rsidRDefault="004C09DA" w:rsidP="005E5A43">
      <w:pPr>
        <w:rPr>
          <w:szCs w:val="20"/>
        </w:rPr>
      </w:pPr>
      <w:r w:rsidRPr="004C09DA">
        <w:rPr>
          <w:szCs w:val="20"/>
        </w:rPr>
        <w:t>Da det eneste</w:t>
      </w:r>
      <w:r w:rsidR="00FA0DF2" w:rsidRPr="004C09DA">
        <w:rPr>
          <w:szCs w:val="20"/>
        </w:rPr>
        <w:t xml:space="preserve"> nybyggeri ifm. ansøgningen</w:t>
      </w:r>
      <w:r w:rsidRPr="004C09DA">
        <w:rPr>
          <w:szCs w:val="20"/>
        </w:rPr>
        <w:t xml:space="preserve"> er en gyllebeholder, som placeres i umiddelbar tilknytning til de eksisterende beholdere</w:t>
      </w:r>
      <w:r w:rsidR="00FA0DF2" w:rsidRPr="004C09DA">
        <w:rPr>
          <w:szCs w:val="20"/>
        </w:rPr>
        <w:t>,</w:t>
      </w:r>
      <w:r w:rsidR="009F614B" w:rsidRPr="004C09DA">
        <w:rPr>
          <w:szCs w:val="20"/>
        </w:rPr>
        <w:t xml:space="preserve"> forventes </w:t>
      </w:r>
      <w:r w:rsidR="00FA0DF2" w:rsidRPr="004C09DA">
        <w:rPr>
          <w:szCs w:val="20"/>
        </w:rPr>
        <w:t xml:space="preserve">det </w:t>
      </w:r>
      <w:r w:rsidR="009F614B" w:rsidRPr="004C09DA">
        <w:rPr>
          <w:szCs w:val="20"/>
        </w:rPr>
        <w:t>ikke</w:t>
      </w:r>
      <w:r w:rsidR="008B3752" w:rsidRPr="004C09DA">
        <w:rPr>
          <w:szCs w:val="20"/>
        </w:rPr>
        <w:t>,</w:t>
      </w:r>
      <w:r w:rsidR="009F614B" w:rsidRPr="004C09DA">
        <w:rPr>
          <w:szCs w:val="20"/>
        </w:rPr>
        <w:t xml:space="preserve"> at </w:t>
      </w:r>
      <w:r w:rsidR="00FA0DF2" w:rsidRPr="004C09DA">
        <w:rPr>
          <w:szCs w:val="20"/>
        </w:rPr>
        <w:t>godkendelsen</w:t>
      </w:r>
      <w:r w:rsidR="009F614B" w:rsidRPr="004C09DA">
        <w:rPr>
          <w:szCs w:val="20"/>
        </w:rPr>
        <w:t xml:space="preserve"> vil f</w:t>
      </w:r>
      <w:r w:rsidR="005E5A43" w:rsidRPr="004C09DA">
        <w:rPr>
          <w:szCs w:val="20"/>
        </w:rPr>
        <w:t>å konsekvenser for landskabsoplevelsen i området.</w:t>
      </w:r>
      <w:r w:rsidR="003A170C">
        <w:rPr>
          <w:szCs w:val="20"/>
        </w:rPr>
        <w:t xml:space="preserve"> Selvom gyllebeholderen etableres med fast overdækning, vil den komme til at ligge</w:t>
      </w:r>
      <w:r w:rsidR="00134A0A">
        <w:rPr>
          <w:szCs w:val="20"/>
        </w:rPr>
        <w:t xml:space="preserve"> bagved og</w:t>
      </w:r>
      <w:r w:rsidR="003A170C">
        <w:rPr>
          <w:szCs w:val="20"/>
        </w:rPr>
        <w:t xml:space="preserve"> tæt op af de eksisterende bygninger, hvilket vil begrænse </w:t>
      </w:r>
      <w:r w:rsidR="00134A0A">
        <w:rPr>
          <w:szCs w:val="20"/>
        </w:rPr>
        <w:t>synligheden af den.</w:t>
      </w:r>
      <w:r w:rsidR="001541A7">
        <w:rPr>
          <w:szCs w:val="20"/>
        </w:rPr>
        <w:t xml:space="preserve"> Der er ikke planlagt afskærmende beplantning omkring den nye gyllebeholder, da den, som før nævnt, ligger omgivet af eksisterende driftsbygninger og en anden gyllebeholder. Desuden skal der være adgang til gyllebeholderen 3 steder ift. teltoverdækningen; 2 steder til omrøring og 1 sted til tømning, hvilket vil besværliggøres, hvis der etableres beplantning.</w:t>
      </w:r>
    </w:p>
    <w:p w14:paraId="42D34490" w14:textId="77777777" w:rsidR="005E5A43" w:rsidRPr="004C09DA" w:rsidRDefault="005E5A43" w:rsidP="005E5A43">
      <w:pPr>
        <w:rPr>
          <w:szCs w:val="20"/>
        </w:rPr>
      </w:pPr>
    </w:p>
    <w:p w14:paraId="3DFA3209" w14:textId="77777777" w:rsidR="005E5A43" w:rsidRPr="004C09DA" w:rsidRDefault="005E5A43" w:rsidP="005E5A43">
      <w:pPr>
        <w:spacing w:before="0"/>
        <w:rPr>
          <w:i/>
          <w:szCs w:val="20"/>
        </w:rPr>
      </w:pPr>
      <w:r w:rsidRPr="004C09DA">
        <w:rPr>
          <w:b/>
          <w:szCs w:val="20"/>
        </w:rPr>
        <w:t>Påvirkning af natur</w:t>
      </w:r>
      <w:r w:rsidRPr="004C09DA">
        <w:rPr>
          <w:b/>
        </w:rPr>
        <w:t xml:space="preserve"> Kategori 1-natur</w:t>
      </w:r>
    </w:p>
    <w:p w14:paraId="13247DED" w14:textId="6382E4FA" w:rsidR="004848C7" w:rsidRPr="002B6A3E" w:rsidRDefault="003303EB" w:rsidP="003303EB">
      <w:r w:rsidRPr="004C09DA">
        <w:t xml:space="preserve">De mest </w:t>
      </w:r>
      <w:r w:rsidRPr="000E1CDA">
        <w:t xml:space="preserve">ammoniakfølsomme naturtyper hhv. kat </w:t>
      </w:r>
      <w:r w:rsidR="004C09DA" w:rsidRPr="000E1CDA">
        <w:t xml:space="preserve">1 </w:t>
      </w:r>
      <w:r w:rsidRPr="000E1CDA">
        <w:t>og kat 2 nat</w:t>
      </w:r>
      <w:r w:rsidR="00A92059" w:rsidRPr="000E1CDA">
        <w:t>u</w:t>
      </w:r>
      <w:r w:rsidRPr="000E1CDA">
        <w:t>rtyper ligger m</w:t>
      </w:r>
      <w:r w:rsidR="001D02B1" w:rsidRPr="000E1CDA">
        <w:t>in</w:t>
      </w:r>
      <w:r w:rsidR="000E1CDA" w:rsidRPr="000E1CDA">
        <w:t>. 2,5</w:t>
      </w:r>
      <w:r w:rsidR="001D02B1" w:rsidRPr="000E1CDA">
        <w:t xml:space="preserve"> </w:t>
      </w:r>
      <w:r w:rsidRPr="000E1CDA">
        <w:t xml:space="preserve">km fra anlægget og </w:t>
      </w:r>
      <w:r w:rsidR="004848C7" w:rsidRPr="000E1CDA">
        <w:t>får ikke en merbelastning fra anlægget</w:t>
      </w:r>
      <w:r w:rsidR="000E1CDA" w:rsidRPr="000E1CDA">
        <w:t>, da produktionsarealet</w:t>
      </w:r>
      <w:r w:rsidR="00916C8D" w:rsidRPr="000E1CDA">
        <w:t xml:space="preserve"> </w:t>
      </w:r>
      <w:r w:rsidR="000E1CDA" w:rsidRPr="000E1CDA">
        <w:t xml:space="preserve">kun </w:t>
      </w:r>
      <w:r w:rsidR="00916C8D" w:rsidRPr="000E1CDA">
        <w:t>udvides</w:t>
      </w:r>
      <w:r w:rsidR="000E1CDA" w:rsidRPr="000E1CDA">
        <w:t xml:space="preserve"> med en gyllebeholder</w:t>
      </w:r>
      <w:r w:rsidR="004848C7" w:rsidRPr="000E1CDA">
        <w:t>.</w:t>
      </w:r>
      <w:r w:rsidR="00895BD7">
        <w:t xml:space="preserve"> Derfor </w:t>
      </w:r>
      <w:r w:rsidR="00895BD7" w:rsidRPr="002B6A3E">
        <w:t>har det ingen betydning, at der er kumulation med 1-2 andre ejendomme på de nærmeste kat 1 områder.</w:t>
      </w:r>
    </w:p>
    <w:p w14:paraId="5ADA3BC3" w14:textId="77777777" w:rsidR="005E5A43" w:rsidRPr="002B6A3E" w:rsidRDefault="005E5A43" w:rsidP="005E5A43">
      <w:pPr>
        <w:rPr>
          <w:rFonts w:cs="Arial"/>
          <w:color w:val="000000"/>
          <w:shd w:val="clear" w:color="auto" w:fill="FFFFFF"/>
        </w:rPr>
      </w:pPr>
      <w:r w:rsidRPr="002B6A3E">
        <w:rPr>
          <w:szCs w:val="20"/>
        </w:rPr>
        <w:t xml:space="preserve">For øvrige lokaliteter viser beregningerne, </w:t>
      </w:r>
      <w:r w:rsidRPr="002B6A3E">
        <w:rPr>
          <w:rFonts w:cs="Arial"/>
          <w:color w:val="000000"/>
          <w:shd w:val="clear" w:color="auto" w:fill="FFFFFF"/>
        </w:rPr>
        <w:t>at hverken natur eller bilag IV-arter beskyttet efter danske nationale regler eller efter EU-regler, vil modtage mere ammoniak end de grænser, der er sat herfor i lovgivningen.</w:t>
      </w:r>
    </w:p>
    <w:p w14:paraId="44CAEBAC" w14:textId="77777777" w:rsidR="00747D0A" w:rsidRPr="007A2694" w:rsidRDefault="00747D0A" w:rsidP="00993762">
      <w:pPr>
        <w:rPr>
          <w:b/>
          <w:szCs w:val="20"/>
          <w:highlight w:val="yellow"/>
        </w:rPr>
      </w:pPr>
    </w:p>
    <w:p w14:paraId="411A3BAC" w14:textId="0810331B" w:rsidR="00E65D0F" w:rsidRPr="00016D0C" w:rsidRDefault="00240C4D" w:rsidP="00993762">
      <w:pPr>
        <w:rPr>
          <w:b/>
          <w:szCs w:val="20"/>
        </w:rPr>
      </w:pPr>
      <w:r w:rsidRPr="00016D0C">
        <w:rPr>
          <w:b/>
          <w:szCs w:val="20"/>
        </w:rPr>
        <w:t xml:space="preserve">Bedste </w:t>
      </w:r>
      <w:r w:rsidR="003124C2" w:rsidRPr="00016D0C">
        <w:rPr>
          <w:b/>
          <w:szCs w:val="20"/>
        </w:rPr>
        <w:t xml:space="preserve">tilgængelige </w:t>
      </w:r>
      <w:r w:rsidRPr="00016D0C">
        <w:rPr>
          <w:b/>
          <w:szCs w:val="20"/>
        </w:rPr>
        <w:t>teknik</w:t>
      </w:r>
      <w:r w:rsidR="003124C2" w:rsidRPr="00016D0C">
        <w:rPr>
          <w:b/>
          <w:szCs w:val="20"/>
        </w:rPr>
        <w:t xml:space="preserve"> (BAT)</w:t>
      </w:r>
    </w:p>
    <w:p w14:paraId="631D79EF" w14:textId="5A4F994B" w:rsidR="004848C7" w:rsidRPr="00016D0C" w:rsidRDefault="00C46762" w:rsidP="00C46762">
      <w:pPr>
        <w:rPr>
          <w:rFonts w:cs="Arial"/>
          <w:color w:val="000000"/>
          <w:shd w:val="clear" w:color="auto" w:fill="FFFFFF"/>
        </w:rPr>
      </w:pPr>
      <w:r w:rsidRPr="00016D0C">
        <w:rPr>
          <w:rFonts w:cs="Arial"/>
          <w:color w:val="000000"/>
          <w:shd w:val="clear" w:color="auto" w:fill="FFFFFF"/>
        </w:rPr>
        <w:t xml:space="preserve">For husdyrbruget </w:t>
      </w:r>
      <w:r w:rsidRPr="002B6A3E">
        <w:rPr>
          <w:rFonts w:cs="Arial"/>
          <w:color w:val="000000"/>
          <w:shd w:val="clear" w:color="auto" w:fill="FFFFFF"/>
        </w:rPr>
        <w:t>er der krav om at anvende den bedst tilgængelige teknik</w:t>
      </w:r>
      <w:r w:rsidR="001861AB" w:rsidRPr="002B6A3E">
        <w:rPr>
          <w:rFonts w:cs="Arial"/>
          <w:color w:val="000000"/>
          <w:shd w:val="clear" w:color="auto" w:fill="FFFFFF"/>
        </w:rPr>
        <w:t xml:space="preserve"> for at reducere ammoniakfordampningen. F</w:t>
      </w:r>
      <w:r w:rsidR="008B3752" w:rsidRPr="002B6A3E">
        <w:rPr>
          <w:rFonts w:cs="Arial"/>
          <w:color w:val="000000"/>
          <w:shd w:val="clear" w:color="auto" w:fill="FFFFFF"/>
        </w:rPr>
        <w:t>ra</w:t>
      </w:r>
      <w:r w:rsidR="001861AB" w:rsidRPr="002B6A3E">
        <w:rPr>
          <w:rFonts w:cs="Arial"/>
          <w:color w:val="000000"/>
          <w:shd w:val="clear" w:color="auto" w:fill="FFFFFF"/>
        </w:rPr>
        <w:t xml:space="preserve"> dette husdyrbrug må der højst udledes </w:t>
      </w:r>
      <w:r w:rsidR="008A3ED1" w:rsidRPr="002B6A3E">
        <w:rPr>
          <w:rFonts w:cs="Arial"/>
          <w:color w:val="000000"/>
          <w:shd w:val="clear" w:color="auto" w:fill="FFFFFF"/>
        </w:rPr>
        <w:t>4</w:t>
      </w:r>
      <w:r w:rsidR="008B3752" w:rsidRPr="002B6A3E">
        <w:rPr>
          <w:rFonts w:cs="Arial"/>
          <w:color w:val="000000"/>
          <w:shd w:val="clear" w:color="auto" w:fill="FFFFFF"/>
        </w:rPr>
        <w:t>.</w:t>
      </w:r>
      <w:r w:rsidR="002B6A3E" w:rsidRPr="002B6A3E">
        <w:rPr>
          <w:rFonts w:cs="Arial"/>
          <w:color w:val="000000"/>
          <w:shd w:val="clear" w:color="auto" w:fill="FFFFFF"/>
        </w:rPr>
        <w:t>673</w:t>
      </w:r>
      <w:r w:rsidR="004848C7" w:rsidRPr="002B6A3E">
        <w:rPr>
          <w:rFonts w:cs="Arial"/>
          <w:color w:val="000000"/>
          <w:shd w:val="clear" w:color="auto" w:fill="FFFFFF"/>
        </w:rPr>
        <w:t xml:space="preserve"> </w:t>
      </w:r>
      <w:r w:rsidR="001861AB" w:rsidRPr="002B6A3E">
        <w:rPr>
          <w:rFonts w:cs="Arial"/>
          <w:color w:val="000000"/>
          <w:shd w:val="clear" w:color="auto" w:fill="FFFFFF"/>
        </w:rPr>
        <w:t>kg ammoniak.</w:t>
      </w:r>
      <w:r w:rsidR="008B3752" w:rsidRPr="002B6A3E">
        <w:rPr>
          <w:rFonts w:cs="Arial"/>
          <w:color w:val="000000"/>
          <w:shd w:val="clear" w:color="auto" w:fill="FFFFFF"/>
        </w:rPr>
        <w:t xml:space="preserve"> Dette krav opfyldes </w:t>
      </w:r>
      <w:r w:rsidR="00916C8D" w:rsidRPr="002B6A3E">
        <w:rPr>
          <w:rFonts w:cs="Arial"/>
          <w:color w:val="000000"/>
          <w:shd w:val="clear" w:color="auto" w:fill="FFFFFF"/>
        </w:rPr>
        <w:t>i de eksisterende stalde, som alle er indrettet med delvist spaltegulv</w:t>
      </w:r>
      <w:r w:rsidR="002B6A3E" w:rsidRPr="002B6A3E">
        <w:rPr>
          <w:rFonts w:cs="Arial"/>
          <w:color w:val="000000"/>
          <w:shd w:val="clear" w:color="auto" w:fill="FFFFFF"/>
        </w:rPr>
        <w:t xml:space="preserve"> eller</w:t>
      </w:r>
      <w:r w:rsidR="002B6A3E">
        <w:rPr>
          <w:rFonts w:cs="Arial"/>
          <w:color w:val="000000"/>
          <w:shd w:val="clear" w:color="auto" w:fill="FFFFFF"/>
        </w:rPr>
        <w:t xml:space="preserve"> </w:t>
      </w:r>
      <w:r w:rsidR="00315107" w:rsidRPr="002B6A3E">
        <w:rPr>
          <w:rFonts w:cs="Arial"/>
          <w:color w:val="000000"/>
          <w:shd w:val="clear" w:color="auto" w:fill="FFFFFF"/>
        </w:rPr>
        <w:t>drænet gulv og spalter</w:t>
      </w:r>
      <w:r w:rsidR="002B6A3E" w:rsidRPr="002B6A3E">
        <w:rPr>
          <w:rFonts w:cs="Arial"/>
          <w:color w:val="000000"/>
          <w:shd w:val="clear" w:color="auto" w:fill="FFFFFF"/>
        </w:rPr>
        <w:t>.</w:t>
      </w:r>
    </w:p>
    <w:p w14:paraId="2ED418C0" w14:textId="77777777" w:rsidR="001861AB" w:rsidRPr="00016D0C" w:rsidRDefault="001861AB" w:rsidP="00C46762">
      <w:pPr>
        <w:rPr>
          <w:rFonts w:cs="Arial"/>
          <w:color w:val="000000"/>
          <w:shd w:val="clear" w:color="auto" w:fill="FFFFFF"/>
        </w:rPr>
      </w:pPr>
    </w:p>
    <w:p w14:paraId="0944AC86" w14:textId="370AA7CC" w:rsidR="00FA36BF" w:rsidRPr="00016D0C" w:rsidRDefault="00FA36BF" w:rsidP="009A6BF8">
      <w:pPr>
        <w:pStyle w:val="Blommeoverskrift1"/>
      </w:pPr>
      <w:bookmarkStart w:id="19" w:name="_Toc527701564"/>
      <w:bookmarkStart w:id="20" w:name="_Toc23446126"/>
      <w:bookmarkStart w:id="21" w:name="_Toc528821808"/>
      <w:bookmarkStart w:id="22" w:name="_Toc528821843"/>
      <w:bookmarkStart w:id="23" w:name="_Toc528821918"/>
      <w:bookmarkStart w:id="24" w:name="_Toc528821977"/>
      <w:bookmarkStart w:id="25" w:name="_Toc528822042"/>
      <w:r w:rsidRPr="00016D0C">
        <w:t>Husdyrbruget</w:t>
      </w:r>
      <w:r w:rsidR="001D02C5" w:rsidRPr="00016D0C">
        <w:t xml:space="preserve"> </w:t>
      </w:r>
      <w:r w:rsidRPr="00016D0C">
        <w:t>og det ansøgte</w:t>
      </w:r>
      <w:bookmarkEnd w:id="19"/>
      <w:bookmarkEnd w:id="20"/>
      <w:r w:rsidR="00E35A91" w:rsidRPr="00016D0C">
        <w:t xml:space="preserve"> </w:t>
      </w:r>
      <w:bookmarkEnd w:id="21"/>
      <w:bookmarkEnd w:id="22"/>
      <w:bookmarkEnd w:id="23"/>
      <w:bookmarkEnd w:id="24"/>
      <w:bookmarkEnd w:id="25"/>
    </w:p>
    <w:p w14:paraId="5405FDC2" w14:textId="5BDA7AFE" w:rsidR="00581F4D" w:rsidRPr="00016D0C" w:rsidRDefault="00697822" w:rsidP="00697822">
      <w:r w:rsidRPr="00016D0C">
        <w:t>I dette kapitel 3 redegøres</w:t>
      </w:r>
      <w:r w:rsidR="00C307AB" w:rsidRPr="00016D0C">
        <w:t xml:space="preserve"> der</w:t>
      </w:r>
      <w:r w:rsidRPr="00016D0C">
        <w:t xml:space="preserve"> for</w:t>
      </w:r>
      <w:r w:rsidR="00FF332B" w:rsidRPr="00016D0C">
        <w:t>,</w:t>
      </w:r>
      <w:r w:rsidR="00581F4D" w:rsidRPr="00016D0C">
        <w:t xml:space="preserve"> hvordan husdyrbrugets indretning og drift sker, og hvordan hus</w:t>
      </w:r>
      <w:r w:rsidR="007904FA" w:rsidRPr="00016D0C">
        <w:t>dyrbrugets</w:t>
      </w:r>
      <w:r w:rsidR="00581F4D" w:rsidRPr="00016D0C">
        <w:t xml:space="preserve"> bygningsmasse er placeret sammenholdt med beliggenheden til omgivelserne</w:t>
      </w:r>
      <w:r w:rsidR="00C56C3C" w:rsidRPr="00016D0C">
        <w:t xml:space="preserve">. Der redegøres desuden for </w:t>
      </w:r>
      <w:r w:rsidR="00581F4D" w:rsidRPr="00016D0C">
        <w:t xml:space="preserve">forhold om ammoniak- og lugtemissionen, herunder påvirkninger </w:t>
      </w:r>
      <w:r w:rsidR="00CA509C" w:rsidRPr="00016D0C">
        <w:t>af</w:t>
      </w:r>
      <w:r w:rsidR="00581F4D" w:rsidRPr="00016D0C">
        <w:t xml:space="preserve"> natur og naboer. </w:t>
      </w:r>
    </w:p>
    <w:p w14:paraId="483AC44D" w14:textId="1189A5E7" w:rsidR="00B27B29" w:rsidRPr="007A2694" w:rsidRDefault="00B27B29" w:rsidP="00697822">
      <w:pPr>
        <w:rPr>
          <w:highlight w:val="yellow"/>
        </w:rPr>
      </w:pPr>
    </w:p>
    <w:p w14:paraId="0038B823" w14:textId="24668D63" w:rsidR="00697822" w:rsidRPr="007A2694" w:rsidRDefault="00697822" w:rsidP="00697822">
      <w:pPr>
        <w:rPr>
          <w:highlight w:val="yellow"/>
        </w:rPr>
      </w:pPr>
      <w:r w:rsidRPr="007A2694">
        <w:rPr>
          <w:highlight w:val="yellow"/>
        </w:rPr>
        <w:t xml:space="preserve">   </w:t>
      </w:r>
    </w:p>
    <w:p w14:paraId="19590C9E" w14:textId="467E7E04" w:rsidR="00AF6AC7" w:rsidRPr="005E47DE" w:rsidRDefault="00FA36BF" w:rsidP="008A3ED1">
      <w:pPr>
        <w:pStyle w:val="Blommeoverskrift2"/>
      </w:pPr>
      <w:bookmarkStart w:id="26" w:name="_Ref504728310"/>
      <w:bookmarkStart w:id="27" w:name="_Toc23446127"/>
      <w:bookmarkStart w:id="28" w:name="_Toc528821844"/>
      <w:bookmarkStart w:id="29" w:name="_Toc528821919"/>
      <w:bookmarkStart w:id="30" w:name="_Toc528822043"/>
      <w:r w:rsidRPr="005E47DE">
        <w:t>Indretning og drift af anlægget</w:t>
      </w:r>
      <w:bookmarkEnd w:id="26"/>
      <w:bookmarkEnd w:id="27"/>
      <w:r w:rsidR="001500B6" w:rsidRPr="005E47DE">
        <w:t xml:space="preserve"> </w:t>
      </w:r>
      <w:bookmarkEnd w:id="28"/>
      <w:bookmarkEnd w:id="29"/>
      <w:bookmarkEnd w:id="30"/>
    </w:p>
    <w:p w14:paraId="430CD89D" w14:textId="6919606C" w:rsidR="00B27B29" w:rsidRPr="007A2694" w:rsidRDefault="005E47DE" w:rsidP="001500B6">
      <w:pPr>
        <w:rPr>
          <w:highlight w:val="yellow"/>
        </w:rPr>
      </w:pPr>
      <w:r w:rsidRPr="005E47DE">
        <w:t>I 2017</w:t>
      </w:r>
      <w:r w:rsidR="00B27B29" w:rsidRPr="005E47DE">
        <w:t xml:space="preserve"> blev </w:t>
      </w:r>
      <w:r w:rsidR="008A3ED1" w:rsidRPr="00BE5033">
        <w:t xml:space="preserve">ejendommens eksisterende stalde </w:t>
      </w:r>
      <w:r w:rsidRPr="00BE5033">
        <w:t xml:space="preserve">samt 3 nye klimacontainere </w:t>
      </w:r>
      <w:r w:rsidR="008A3ED1" w:rsidRPr="00BE5033">
        <w:t xml:space="preserve">godkendt til en udvidelse fra </w:t>
      </w:r>
      <w:r w:rsidR="00571645" w:rsidRPr="00BE5033">
        <w:t>500 søer, 260 polte, 3.120 slagtesvin og 7.400 smågrise til 500 søer, 300 polte, 11.000 smågrise og 4.000 slagtesvin</w:t>
      </w:r>
      <w:r w:rsidR="00B27B29" w:rsidRPr="00BE5033">
        <w:t>.</w:t>
      </w:r>
    </w:p>
    <w:p w14:paraId="05A26067" w14:textId="51AC211E" w:rsidR="00B27B29" w:rsidRPr="006C2E9A" w:rsidRDefault="00A078CD" w:rsidP="007904FA">
      <w:r w:rsidRPr="006C2E9A">
        <w:t>Produktionsarealet er opgjort ve</w:t>
      </w:r>
      <w:r w:rsidR="003D5202" w:rsidRPr="006C2E9A">
        <w:t xml:space="preserve">d fysisk opmåling af </w:t>
      </w:r>
      <w:r w:rsidRPr="006C2E9A">
        <w:t>stalden</w:t>
      </w:r>
      <w:r w:rsidR="003D5202" w:rsidRPr="006C2E9A">
        <w:t>e</w:t>
      </w:r>
      <w:r w:rsidRPr="006C2E9A">
        <w:t xml:space="preserve"> samt mål fra </w:t>
      </w:r>
      <w:r w:rsidR="00ED52AA" w:rsidRPr="006C2E9A">
        <w:t>stald</w:t>
      </w:r>
      <w:r w:rsidRPr="006C2E9A">
        <w:t>t</w:t>
      </w:r>
      <w:r w:rsidR="007904FA" w:rsidRPr="006C2E9A">
        <w:t>egning</w:t>
      </w:r>
      <w:r w:rsidR="00ED52AA" w:rsidRPr="006C2E9A">
        <w:t>er</w:t>
      </w:r>
      <w:r w:rsidR="005E47DE" w:rsidRPr="006C2E9A">
        <w:t xml:space="preserve"> af </w:t>
      </w:r>
      <w:r w:rsidR="007904FA" w:rsidRPr="006C2E9A">
        <w:t>anlægget. Se bilag.</w:t>
      </w:r>
    </w:p>
    <w:p w14:paraId="5EF35A9B" w14:textId="77777777" w:rsidR="009A1E1A" w:rsidRPr="007A2694" w:rsidRDefault="009A1E1A" w:rsidP="005135FA">
      <w:pPr>
        <w:rPr>
          <w:i/>
          <w:highlight w:val="yellow"/>
        </w:rPr>
      </w:pPr>
    </w:p>
    <w:p w14:paraId="38E7E7B7" w14:textId="2F343C44" w:rsidR="009A1E1A" w:rsidRPr="007A2694" w:rsidRDefault="00571645" w:rsidP="005135FA">
      <w:pPr>
        <w:rPr>
          <w:i/>
          <w:highlight w:val="yellow"/>
        </w:rPr>
      </w:pPr>
      <w:r>
        <w:rPr>
          <w:noProof/>
          <w:lang w:eastAsia="da-DK"/>
        </w:rPr>
        <w:drawing>
          <wp:inline distT="0" distB="0" distL="0" distR="0" wp14:anchorId="01F8BF2B" wp14:editId="3ECA8C85">
            <wp:extent cx="3943350" cy="4248150"/>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43350" cy="4248150"/>
                    </a:xfrm>
                    <a:prstGeom prst="rect">
                      <a:avLst/>
                    </a:prstGeom>
                  </pic:spPr>
                </pic:pic>
              </a:graphicData>
            </a:graphic>
          </wp:inline>
        </w:drawing>
      </w:r>
    </w:p>
    <w:p w14:paraId="6188FAD5" w14:textId="7B897D22" w:rsidR="00DF3F11" w:rsidRPr="00315107" w:rsidRDefault="00DF3F11" w:rsidP="00277C6C">
      <w:pPr>
        <w:pStyle w:val="Billedtekst"/>
      </w:pPr>
      <w:r w:rsidRPr="00315107">
        <w:t xml:space="preserve">Figur 1. </w:t>
      </w:r>
      <w:r w:rsidR="00B71568" w:rsidRPr="00315107">
        <w:t xml:space="preserve">Staldanlæg på </w:t>
      </w:r>
      <w:r w:rsidR="005E47DE" w:rsidRPr="00315107">
        <w:t>Sullerup Skovvej 6 og 8</w:t>
      </w:r>
      <w:r w:rsidRPr="00315107">
        <w:t>.</w:t>
      </w:r>
    </w:p>
    <w:p w14:paraId="72A2F292" w14:textId="5B7C749E" w:rsidR="00062AD4" w:rsidRPr="005E47DE" w:rsidRDefault="004F3708" w:rsidP="00BC4A9E">
      <w:r w:rsidRPr="005E47DE">
        <w:t xml:space="preserve">Det ansøgte indeholder </w:t>
      </w:r>
      <w:r w:rsidR="00B53684" w:rsidRPr="005E47DE">
        <w:t xml:space="preserve">en </w:t>
      </w:r>
      <w:r w:rsidR="00A55908" w:rsidRPr="005E47DE">
        <w:t xml:space="preserve">godkendelse af et samlet </w:t>
      </w:r>
      <w:r w:rsidR="00A55908" w:rsidRPr="002B6A3E">
        <w:t xml:space="preserve">produktionsareal på </w:t>
      </w:r>
      <w:r w:rsidR="00B36BBC">
        <w:t>2.986</w:t>
      </w:r>
      <w:r w:rsidR="00062AD4" w:rsidRPr="002B6A3E">
        <w:t xml:space="preserve"> m2. </w:t>
      </w:r>
      <w:r w:rsidR="005E47DE" w:rsidRPr="002B6A3E">
        <w:t>I forhold</w:t>
      </w:r>
      <w:r w:rsidR="005E47DE" w:rsidRPr="005E47DE">
        <w:t xml:space="preserve"> til nudriften</w:t>
      </w:r>
      <w:r w:rsidR="003D5202" w:rsidRPr="005E47DE">
        <w:t xml:space="preserve"> </w:t>
      </w:r>
      <w:r w:rsidR="00325B14" w:rsidRPr="005E47DE">
        <w:t xml:space="preserve">er </w:t>
      </w:r>
      <w:r w:rsidR="003D5202" w:rsidRPr="005E47DE">
        <w:t>der ikke tale om en udvidelse af produktionsarealet</w:t>
      </w:r>
      <w:r w:rsidR="007377EB">
        <w:t>, bortset fra den nye gyllebeholder</w:t>
      </w:r>
      <w:r w:rsidR="008B3752" w:rsidRPr="005E47DE">
        <w:t xml:space="preserve">. </w:t>
      </w:r>
    </w:p>
    <w:p w14:paraId="4D590F95" w14:textId="5A7BD39B" w:rsidR="00C10ADA" w:rsidRPr="007A2694" w:rsidRDefault="004F3708" w:rsidP="00C10ADA">
      <w:pPr>
        <w:rPr>
          <w:highlight w:val="yellow"/>
        </w:rPr>
      </w:pPr>
      <w:r w:rsidRPr="00A54276">
        <w:t>O</w:t>
      </w:r>
      <w:r w:rsidRPr="007377EB">
        <w:t>plysnin</w:t>
      </w:r>
      <w:r w:rsidR="00072986" w:rsidRPr="007377EB">
        <w:t>gerne</w:t>
      </w:r>
      <w:r w:rsidR="00FA36BF" w:rsidRPr="007377EB">
        <w:t xml:space="preserve"> fremgår af husdyrgodkendelse.dk og </w:t>
      </w:r>
      <w:r w:rsidR="00072986" w:rsidRPr="007377EB">
        <w:t xml:space="preserve">navngivningen i </w:t>
      </w:r>
      <w:r w:rsidR="00FA36BF" w:rsidRPr="007377EB">
        <w:t>nedenstående</w:t>
      </w:r>
      <w:r w:rsidR="008A214F" w:rsidRPr="007377EB">
        <w:t xml:space="preserve"> </w:t>
      </w:r>
      <w:r w:rsidR="005E47DE" w:rsidRPr="007377EB">
        <w:t>referer</w:t>
      </w:r>
      <w:r w:rsidR="00A54276" w:rsidRPr="007377EB">
        <w:t>er</w:t>
      </w:r>
      <w:r w:rsidR="0072743E" w:rsidRPr="007377EB">
        <w:t xml:space="preserve"> til f</w:t>
      </w:r>
      <w:r w:rsidR="009E7003" w:rsidRPr="007377EB">
        <w:t>igur 1</w:t>
      </w:r>
      <w:r w:rsidR="000A1432" w:rsidRPr="007377EB">
        <w:t>.</w:t>
      </w:r>
      <w:r w:rsidR="00FA36BF" w:rsidRPr="007A2694">
        <w:rPr>
          <w:highlight w:val="yellow"/>
        </w:rPr>
        <w:fldChar w:fldCharType="begin"/>
      </w:r>
      <w:r w:rsidR="00FA36BF" w:rsidRPr="007A2694">
        <w:rPr>
          <w:highlight w:val="yellow"/>
        </w:rPr>
        <w:instrText xml:space="preserve"> REF _Ref504647771 \h </w:instrText>
      </w:r>
      <w:r w:rsidR="00AD0DDA" w:rsidRPr="007A2694">
        <w:rPr>
          <w:highlight w:val="yellow"/>
        </w:rPr>
        <w:instrText xml:space="preserve"> \* MERGEFORMAT </w:instrText>
      </w:r>
      <w:r w:rsidR="00FA36BF" w:rsidRPr="007A2694">
        <w:rPr>
          <w:highlight w:val="yellow"/>
        </w:rPr>
      </w:r>
      <w:r w:rsidR="00FA36BF" w:rsidRPr="007A2694">
        <w:rPr>
          <w:highlight w:val="yellow"/>
        </w:rPr>
        <w:fldChar w:fldCharType="separate"/>
      </w:r>
    </w:p>
    <w:p w14:paraId="3DBBD28D" w14:textId="17FF640D" w:rsidR="0031709B" w:rsidRDefault="00FA36BF" w:rsidP="00AA4240">
      <w:pPr>
        <w:spacing w:before="0"/>
        <w:rPr>
          <w:highlight w:val="yellow"/>
        </w:rPr>
      </w:pPr>
      <w:r w:rsidRPr="007A2694">
        <w:rPr>
          <w:highlight w:val="yellow"/>
        </w:rPr>
        <w:fldChar w:fldCharType="end"/>
      </w:r>
    </w:p>
    <w:p w14:paraId="2F9746C1" w14:textId="0EB5EC91" w:rsidR="00895BD7" w:rsidRPr="007A2694" w:rsidRDefault="00895BD7" w:rsidP="00AA4240">
      <w:pPr>
        <w:spacing w:before="0"/>
        <w:rPr>
          <w:i/>
          <w:iCs/>
          <w:color w:val="000000" w:themeColor="text1"/>
          <w:szCs w:val="18"/>
          <w:highlight w:val="yellow"/>
        </w:rPr>
      </w:pPr>
    </w:p>
    <w:tbl>
      <w:tblPr>
        <w:tblStyle w:val="Tabel-Gitter"/>
        <w:tblW w:w="0" w:type="auto"/>
        <w:tblInd w:w="725" w:type="dxa"/>
        <w:tblLook w:val="04A0" w:firstRow="1" w:lastRow="0" w:firstColumn="1" w:lastColumn="0" w:noHBand="0" w:noVBand="1"/>
      </w:tblPr>
      <w:tblGrid>
        <w:gridCol w:w="2672"/>
        <w:gridCol w:w="1701"/>
        <w:gridCol w:w="1134"/>
        <w:gridCol w:w="1134"/>
        <w:gridCol w:w="993"/>
      </w:tblGrid>
      <w:tr w:rsidR="006B7C4A" w:rsidRPr="007A2694" w14:paraId="0ECEE97C" w14:textId="77777777" w:rsidTr="00D95FD2">
        <w:tc>
          <w:tcPr>
            <w:tcW w:w="2672" w:type="dxa"/>
          </w:tcPr>
          <w:p w14:paraId="4E8FFD3B" w14:textId="7F8B9550" w:rsidR="006B7C4A" w:rsidRPr="007A2694" w:rsidRDefault="006B7C4A" w:rsidP="007B2021">
            <w:pPr>
              <w:spacing w:before="0"/>
              <w:ind w:left="0"/>
              <w:rPr>
                <w:rFonts w:cs="Arial"/>
                <w:b/>
                <w:i/>
                <w:color w:val="000000" w:themeColor="text1"/>
                <w:highlight w:val="yellow"/>
              </w:rPr>
            </w:pPr>
          </w:p>
        </w:tc>
        <w:tc>
          <w:tcPr>
            <w:tcW w:w="1701" w:type="dxa"/>
          </w:tcPr>
          <w:p w14:paraId="04F293E8" w14:textId="4BAF8A58" w:rsidR="006B7C4A" w:rsidRPr="007A2694" w:rsidRDefault="006B7C4A" w:rsidP="007B2021">
            <w:pPr>
              <w:spacing w:before="0"/>
              <w:ind w:left="0"/>
              <w:rPr>
                <w:rFonts w:cs="Arial"/>
                <w:b/>
                <w:i/>
                <w:color w:val="000000" w:themeColor="text1"/>
                <w:highlight w:val="yellow"/>
              </w:rPr>
            </w:pPr>
          </w:p>
        </w:tc>
        <w:tc>
          <w:tcPr>
            <w:tcW w:w="1134" w:type="dxa"/>
          </w:tcPr>
          <w:p w14:paraId="42264716" w14:textId="77777777" w:rsidR="006B7C4A" w:rsidRPr="00A54276" w:rsidRDefault="006B7C4A" w:rsidP="0010584E">
            <w:pPr>
              <w:spacing w:before="0"/>
              <w:ind w:left="0"/>
              <w:jc w:val="center"/>
              <w:rPr>
                <w:rFonts w:cs="Arial"/>
                <w:b/>
                <w:i/>
                <w:color w:val="000000" w:themeColor="text1"/>
              </w:rPr>
            </w:pPr>
            <w:r w:rsidRPr="00A54276">
              <w:rPr>
                <w:rFonts w:cs="Arial"/>
                <w:b/>
                <w:i/>
                <w:color w:val="000000" w:themeColor="text1"/>
              </w:rPr>
              <w:t>8-årsdrift</w:t>
            </w:r>
          </w:p>
          <w:p w14:paraId="5181EEE2" w14:textId="4C97372D" w:rsidR="006B7C4A" w:rsidRPr="00A54276" w:rsidRDefault="006B7C4A" w:rsidP="0010584E">
            <w:pPr>
              <w:spacing w:before="0"/>
              <w:ind w:left="0"/>
              <w:jc w:val="center"/>
              <w:rPr>
                <w:rFonts w:cs="Arial"/>
                <w:b/>
                <w:i/>
                <w:color w:val="000000" w:themeColor="text1"/>
              </w:rPr>
            </w:pPr>
            <w:r w:rsidRPr="00A54276">
              <w:rPr>
                <w:rFonts w:cs="Arial"/>
                <w:b/>
                <w:i/>
                <w:color w:val="000000" w:themeColor="text1"/>
              </w:rPr>
              <w:t>20</w:t>
            </w:r>
            <w:r w:rsidR="00DC1A10" w:rsidRPr="00A54276">
              <w:rPr>
                <w:rFonts w:cs="Arial"/>
                <w:b/>
                <w:i/>
                <w:color w:val="000000" w:themeColor="text1"/>
              </w:rPr>
              <w:t>1</w:t>
            </w:r>
            <w:r w:rsidR="003D5202" w:rsidRPr="00A54276">
              <w:rPr>
                <w:rFonts w:cs="Arial"/>
                <w:b/>
                <w:i/>
                <w:color w:val="000000" w:themeColor="text1"/>
              </w:rPr>
              <w:t>2</w:t>
            </w:r>
          </w:p>
          <w:p w14:paraId="0804CDB2" w14:textId="77777777" w:rsidR="00DC1A10" w:rsidRPr="00A54276" w:rsidRDefault="00DC1A10" w:rsidP="0010584E">
            <w:pPr>
              <w:spacing w:before="0"/>
              <w:ind w:left="0"/>
              <w:jc w:val="center"/>
              <w:rPr>
                <w:rFonts w:cs="Arial"/>
                <w:b/>
                <w:i/>
                <w:color w:val="000000" w:themeColor="text1"/>
              </w:rPr>
            </w:pPr>
          </w:p>
          <w:p w14:paraId="6AB20D40" w14:textId="77777777" w:rsidR="006B7C4A" w:rsidRPr="00A54276" w:rsidRDefault="006B7C4A" w:rsidP="0010584E">
            <w:pPr>
              <w:spacing w:before="0"/>
              <w:ind w:left="0"/>
              <w:jc w:val="right"/>
              <w:rPr>
                <w:rFonts w:cs="Arial"/>
                <w:b/>
                <w:i/>
                <w:color w:val="000000" w:themeColor="text1"/>
              </w:rPr>
            </w:pPr>
          </w:p>
        </w:tc>
        <w:tc>
          <w:tcPr>
            <w:tcW w:w="1134" w:type="dxa"/>
          </w:tcPr>
          <w:p w14:paraId="00B6306B" w14:textId="77777777" w:rsidR="006B7C4A" w:rsidRPr="00A54276" w:rsidRDefault="006B7C4A" w:rsidP="007B2021">
            <w:pPr>
              <w:spacing w:before="0"/>
              <w:ind w:left="0"/>
              <w:rPr>
                <w:rFonts w:cs="Arial"/>
                <w:b/>
                <w:i/>
                <w:color w:val="000000" w:themeColor="text1"/>
              </w:rPr>
            </w:pPr>
            <w:r w:rsidRPr="00A54276">
              <w:rPr>
                <w:rFonts w:cs="Arial"/>
                <w:b/>
                <w:i/>
                <w:color w:val="000000" w:themeColor="text1"/>
              </w:rPr>
              <w:t>Nudrift</w:t>
            </w:r>
          </w:p>
          <w:p w14:paraId="4BB34570" w14:textId="77777777" w:rsidR="006B7C4A" w:rsidRPr="00A54276" w:rsidRDefault="006B7C4A" w:rsidP="007B2021">
            <w:pPr>
              <w:spacing w:before="0"/>
              <w:ind w:left="0"/>
              <w:rPr>
                <w:rFonts w:cs="Arial"/>
                <w:b/>
                <w:i/>
                <w:color w:val="000000" w:themeColor="text1"/>
              </w:rPr>
            </w:pPr>
          </w:p>
        </w:tc>
        <w:tc>
          <w:tcPr>
            <w:tcW w:w="993" w:type="dxa"/>
          </w:tcPr>
          <w:p w14:paraId="686C23F4" w14:textId="77777777" w:rsidR="006B7C4A" w:rsidRPr="00A54276" w:rsidRDefault="006B7C4A" w:rsidP="006A56DC">
            <w:pPr>
              <w:spacing w:before="0"/>
              <w:ind w:left="0"/>
              <w:jc w:val="center"/>
              <w:rPr>
                <w:rFonts w:cs="Arial"/>
                <w:b/>
                <w:i/>
                <w:color w:val="000000" w:themeColor="text1"/>
              </w:rPr>
            </w:pPr>
            <w:r w:rsidRPr="00A54276">
              <w:rPr>
                <w:rFonts w:cs="Arial"/>
                <w:b/>
                <w:i/>
                <w:color w:val="000000" w:themeColor="text1"/>
              </w:rPr>
              <w:t>Ansøgt</w:t>
            </w:r>
          </w:p>
          <w:p w14:paraId="3B5DE535" w14:textId="72618860" w:rsidR="006B7C4A" w:rsidRPr="00A54276" w:rsidRDefault="00916C8D" w:rsidP="006A56DC">
            <w:pPr>
              <w:spacing w:before="0"/>
              <w:ind w:left="0"/>
              <w:jc w:val="center"/>
              <w:rPr>
                <w:rFonts w:cs="Arial"/>
                <w:b/>
                <w:i/>
                <w:color w:val="000000" w:themeColor="text1"/>
              </w:rPr>
            </w:pPr>
            <w:r w:rsidRPr="00A54276">
              <w:rPr>
                <w:rFonts w:cs="Arial"/>
                <w:b/>
                <w:i/>
                <w:color w:val="000000" w:themeColor="text1"/>
              </w:rPr>
              <w:t>2020</w:t>
            </w:r>
          </w:p>
        </w:tc>
      </w:tr>
      <w:tr w:rsidR="0003548B" w:rsidRPr="007A2694" w14:paraId="5212B36C" w14:textId="77777777" w:rsidTr="00B23572">
        <w:tc>
          <w:tcPr>
            <w:tcW w:w="7634" w:type="dxa"/>
            <w:gridSpan w:val="5"/>
          </w:tcPr>
          <w:p w14:paraId="2857F9B1" w14:textId="0E115342" w:rsidR="0003548B" w:rsidRPr="00A54276" w:rsidRDefault="0003548B" w:rsidP="006A56DC">
            <w:pPr>
              <w:spacing w:before="0"/>
              <w:ind w:left="0"/>
              <w:jc w:val="center"/>
              <w:rPr>
                <w:rFonts w:cs="Arial"/>
                <w:b/>
                <w:i/>
                <w:color w:val="000000" w:themeColor="text1"/>
              </w:rPr>
            </w:pPr>
            <w:r w:rsidRPr="0003548B">
              <w:rPr>
                <w:rFonts w:cs="Arial"/>
                <w:b/>
                <w:i/>
                <w:color w:val="000000" w:themeColor="text1"/>
              </w:rPr>
              <w:t>Sullerup Skovvej 8</w:t>
            </w:r>
          </w:p>
        </w:tc>
      </w:tr>
      <w:tr w:rsidR="006B7C4A" w:rsidRPr="007A2694" w14:paraId="5267C657" w14:textId="77777777" w:rsidTr="00D95FD2">
        <w:tc>
          <w:tcPr>
            <w:tcW w:w="2672" w:type="dxa"/>
          </w:tcPr>
          <w:p w14:paraId="34A48FA8" w14:textId="53EE1F9F" w:rsidR="006B7C4A" w:rsidRPr="00D95FD2" w:rsidRDefault="00320B82" w:rsidP="00895BD7">
            <w:pPr>
              <w:spacing w:before="0"/>
              <w:ind w:left="0"/>
              <w:rPr>
                <w:rFonts w:cs="Arial"/>
                <w:i/>
                <w:color w:val="000000" w:themeColor="text1"/>
              </w:rPr>
            </w:pPr>
            <w:r w:rsidRPr="00D95FD2">
              <w:rPr>
                <w:rFonts w:cs="Arial"/>
                <w:i/>
                <w:color w:val="000000" w:themeColor="text1"/>
              </w:rPr>
              <w:t>S</w:t>
            </w:r>
            <w:r w:rsidR="00895BD7" w:rsidRPr="00D95FD2">
              <w:rPr>
                <w:rFonts w:cs="Arial"/>
                <w:i/>
                <w:color w:val="000000" w:themeColor="text1"/>
              </w:rPr>
              <w:t>lagtesvin H</w:t>
            </w:r>
          </w:p>
        </w:tc>
        <w:tc>
          <w:tcPr>
            <w:tcW w:w="1701" w:type="dxa"/>
          </w:tcPr>
          <w:p w14:paraId="215629ED" w14:textId="7746401C" w:rsidR="006B7C4A" w:rsidRPr="00D95FD2" w:rsidRDefault="00895BD7" w:rsidP="00895BD7">
            <w:pPr>
              <w:spacing w:before="0"/>
              <w:ind w:left="0"/>
              <w:rPr>
                <w:rFonts w:cs="Arial"/>
                <w:i/>
                <w:color w:val="000000" w:themeColor="text1"/>
              </w:rPr>
            </w:pPr>
            <w:r w:rsidRPr="00D95FD2">
              <w:rPr>
                <w:rFonts w:cs="Arial"/>
                <w:i/>
                <w:color w:val="000000" w:themeColor="text1"/>
              </w:rPr>
              <w:t>Drænet gulv + spalter</w:t>
            </w:r>
          </w:p>
        </w:tc>
        <w:tc>
          <w:tcPr>
            <w:tcW w:w="1134" w:type="dxa"/>
          </w:tcPr>
          <w:p w14:paraId="28447CE0" w14:textId="177D0480" w:rsidR="006B7C4A" w:rsidRPr="00D95FD2" w:rsidRDefault="00D95FD2" w:rsidP="00D95FD2">
            <w:pPr>
              <w:spacing w:before="0"/>
              <w:ind w:left="0"/>
              <w:jc w:val="right"/>
              <w:rPr>
                <w:rFonts w:cs="Arial"/>
                <w:i/>
                <w:color w:val="000000" w:themeColor="text1"/>
              </w:rPr>
            </w:pPr>
            <w:r w:rsidRPr="00D95FD2">
              <w:rPr>
                <w:rFonts w:cs="Arial"/>
                <w:i/>
                <w:color w:val="000000" w:themeColor="text1"/>
              </w:rPr>
              <w:t>517</w:t>
            </w:r>
          </w:p>
        </w:tc>
        <w:tc>
          <w:tcPr>
            <w:tcW w:w="1134" w:type="dxa"/>
          </w:tcPr>
          <w:p w14:paraId="66777890" w14:textId="15668B3D" w:rsidR="006B7C4A" w:rsidRPr="00D95FD2" w:rsidRDefault="00D95FD2" w:rsidP="006A56DC">
            <w:pPr>
              <w:spacing w:before="0"/>
              <w:ind w:left="0"/>
              <w:jc w:val="right"/>
              <w:rPr>
                <w:rFonts w:cs="Arial"/>
                <w:i/>
                <w:color w:val="000000" w:themeColor="text1"/>
              </w:rPr>
            </w:pPr>
            <w:r w:rsidRPr="00D95FD2">
              <w:rPr>
                <w:rFonts w:cs="Arial"/>
                <w:i/>
                <w:color w:val="000000" w:themeColor="text1"/>
              </w:rPr>
              <w:t>517</w:t>
            </w:r>
          </w:p>
        </w:tc>
        <w:tc>
          <w:tcPr>
            <w:tcW w:w="993" w:type="dxa"/>
          </w:tcPr>
          <w:p w14:paraId="4F1472B6" w14:textId="75DC371E" w:rsidR="006B7C4A" w:rsidRPr="00D95FD2" w:rsidRDefault="00D95FD2" w:rsidP="00D95FD2">
            <w:pPr>
              <w:spacing w:before="0"/>
              <w:ind w:left="0"/>
              <w:jc w:val="right"/>
              <w:rPr>
                <w:rFonts w:cs="Arial"/>
                <w:i/>
                <w:color w:val="000000" w:themeColor="text1"/>
              </w:rPr>
            </w:pPr>
            <w:r w:rsidRPr="00D95FD2">
              <w:rPr>
                <w:rFonts w:cs="Arial"/>
                <w:i/>
                <w:color w:val="000000" w:themeColor="text1"/>
              </w:rPr>
              <w:t>517</w:t>
            </w:r>
          </w:p>
        </w:tc>
      </w:tr>
      <w:tr w:rsidR="00D95FD2" w:rsidRPr="007A2694" w14:paraId="7BE640C4" w14:textId="77777777" w:rsidTr="00D95FD2">
        <w:tc>
          <w:tcPr>
            <w:tcW w:w="2672" w:type="dxa"/>
          </w:tcPr>
          <w:p w14:paraId="1E029CD1" w14:textId="4B4FA600" w:rsidR="00D95FD2" w:rsidRPr="00D95FD2" w:rsidRDefault="00D95FD2" w:rsidP="00895BD7">
            <w:pPr>
              <w:spacing w:before="0"/>
              <w:ind w:left="0"/>
              <w:rPr>
                <w:rFonts w:cs="Arial"/>
                <w:i/>
                <w:color w:val="000000" w:themeColor="text1"/>
              </w:rPr>
            </w:pPr>
            <w:r w:rsidRPr="00D95FD2">
              <w:rPr>
                <w:rFonts w:cs="Arial"/>
                <w:i/>
                <w:color w:val="000000" w:themeColor="text1"/>
              </w:rPr>
              <w:t>Smågrisecontainere U og V</w:t>
            </w:r>
          </w:p>
        </w:tc>
        <w:tc>
          <w:tcPr>
            <w:tcW w:w="1701" w:type="dxa"/>
          </w:tcPr>
          <w:p w14:paraId="6546CA93" w14:textId="01F268FE" w:rsidR="00D95FD2" w:rsidRPr="00D95FD2" w:rsidRDefault="0003548B" w:rsidP="0003548B">
            <w:pPr>
              <w:spacing w:before="0"/>
              <w:ind w:left="0"/>
              <w:rPr>
                <w:rFonts w:cs="Arial"/>
                <w:i/>
                <w:color w:val="000000" w:themeColor="text1"/>
              </w:rPr>
            </w:pPr>
            <w:r>
              <w:rPr>
                <w:rFonts w:cs="Arial"/>
                <w:i/>
                <w:color w:val="000000" w:themeColor="text1"/>
              </w:rPr>
              <w:t>Drænet gulv + spalter</w:t>
            </w:r>
          </w:p>
        </w:tc>
        <w:tc>
          <w:tcPr>
            <w:tcW w:w="1134" w:type="dxa"/>
          </w:tcPr>
          <w:p w14:paraId="67D662A2" w14:textId="63E5CA1E" w:rsidR="00D95FD2" w:rsidRPr="00D95FD2" w:rsidRDefault="00D95FD2" w:rsidP="00D95FD2">
            <w:pPr>
              <w:spacing w:before="0"/>
              <w:ind w:left="0"/>
              <w:jc w:val="right"/>
              <w:rPr>
                <w:rFonts w:cs="Arial"/>
                <w:i/>
                <w:color w:val="000000" w:themeColor="text1"/>
              </w:rPr>
            </w:pPr>
            <w:r>
              <w:rPr>
                <w:rFonts w:cs="Arial"/>
                <w:i/>
                <w:color w:val="000000" w:themeColor="text1"/>
              </w:rPr>
              <w:t>0</w:t>
            </w:r>
          </w:p>
        </w:tc>
        <w:tc>
          <w:tcPr>
            <w:tcW w:w="1134" w:type="dxa"/>
          </w:tcPr>
          <w:p w14:paraId="2692DD02" w14:textId="3608258E" w:rsidR="00D95FD2" w:rsidRPr="00D95FD2" w:rsidRDefault="00D95FD2" w:rsidP="006A56DC">
            <w:pPr>
              <w:spacing w:before="0"/>
              <w:ind w:left="0"/>
              <w:jc w:val="right"/>
              <w:rPr>
                <w:rFonts w:cs="Arial"/>
                <w:i/>
                <w:color w:val="000000" w:themeColor="text1"/>
              </w:rPr>
            </w:pPr>
            <w:r w:rsidRPr="00D95FD2">
              <w:rPr>
                <w:rFonts w:cs="Arial"/>
                <w:i/>
                <w:color w:val="000000" w:themeColor="text1"/>
              </w:rPr>
              <w:t>176</w:t>
            </w:r>
          </w:p>
        </w:tc>
        <w:tc>
          <w:tcPr>
            <w:tcW w:w="993" w:type="dxa"/>
          </w:tcPr>
          <w:p w14:paraId="6B356EBD" w14:textId="719595B8" w:rsidR="00D95FD2" w:rsidRPr="00D95FD2" w:rsidRDefault="00D95FD2" w:rsidP="00D95FD2">
            <w:pPr>
              <w:spacing w:before="0"/>
              <w:ind w:left="0"/>
              <w:jc w:val="right"/>
              <w:rPr>
                <w:rFonts w:cs="Arial"/>
                <w:i/>
                <w:color w:val="000000" w:themeColor="text1"/>
              </w:rPr>
            </w:pPr>
            <w:r w:rsidRPr="00D95FD2">
              <w:rPr>
                <w:rFonts w:cs="Arial"/>
                <w:i/>
                <w:color w:val="000000" w:themeColor="text1"/>
              </w:rPr>
              <w:t>176</w:t>
            </w:r>
          </w:p>
        </w:tc>
      </w:tr>
      <w:tr w:rsidR="00D95FD2" w:rsidRPr="007A2694" w14:paraId="1B45E150" w14:textId="77777777" w:rsidTr="00D95FD2">
        <w:tc>
          <w:tcPr>
            <w:tcW w:w="2672" w:type="dxa"/>
          </w:tcPr>
          <w:p w14:paraId="6DDA9A6C" w14:textId="62E1892F" w:rsidR="00D95FD2" w:rsidRPr="00D95FD2" w:rsidRDefault="00D95FD2" w:rsidP="00895BD7">
            <w:pPr>
              <w:spacing w:before="0"/>
              <w:ind w:left="0"/>
              <w:rPr>
                <w:rFonts w:cs="Arial"/>
                <w:i/>
                <w:color w:val="000000" w:themeColor="text1"/>
              </w:rPr>
            </w:pPr>
            <w:r>
              <w:rPr>
                <w:rFonts w:cs="Arial"/>
                <w:i/>
                <w:color w:val="000000" w:themeColor="text1"/>
              </w:rPr>
              <w:t>Smågrisestald F</w:t>
            </w:r>
          </w:p>
        </w:tc>
        <w:tc>
          <w:tcPr>
            <w:tcW w:w="1701" w:type="dxa"/>
          </w:tcPr>
          <w:p w14:paraId="766311C6" w14:textId="6F878029" w:rsidR="00D95FD2" w:rsidRPr="00D95FD2" w:rsidRDefault="0003548B" w:rsidP="0003548B">
            <w:pPr>
              <w:spacing w:before="0"/>
              <w:ind w:left="0"/>
              <w:rPr>
                <w:rFonts w:cs="Arial"/>
                <w:i/>
                <w:color w:val="000000" w:themeColor="text1"/>
              </w:rPr>
            </w:pPr>
            <w:r>
              <w:rPr>
                <w:rFonts w:cs="Arial"/>
                <w:i/>
                <w:color w:val="000000" w:themeColor="text1"/>
              </w:rPr>
              <w:t>Drænet gulv + spalter</w:t>
            </w:r>
          </w:p>
        </w:tc>
        <w:tc>
          <w:tcPr>
            <w:tcW w:w="1134" w:type="dxa"/>
          </w:tcPr>
          <w:p w14:paraId="51ADD28A" w14:textId="0158C916" w:rsidR="00D95FD2" w:rsidRPr="00D95FD2" w:rsidRDefault="00D95FD2" w:rsidP="00D95FD2">
            <w:pPr>
              <w:spacing w:before="0"/>
              <w:ind w:left="0"/>
              <w:jc w:val="right"/>
              <w:rPr>
                <w:rFonts w:cs="Arial"/>
                <w:i/>
                <w:color w:val="000000" w:themeColor="text1"/>
              </w:rPr>
            </w:pPr>
            <w:r>
              <w:rPr>
                <w:rFonts w:cs="Arial"/>
                <w:i/>
                <w:color w:val="000000" w:themeColor="text1"/>
              </w:rPr>
              <w:t>158</w:t>
            </w:r>
          </w:p>
        </w:tc>
        <w:tc>
          <w:tcPr>
            <w:tcW w:w="1134" w:type="dxa"/>
          </w:tcPr>
          <w:p w14:paraId="1472CA7B" w14:textId="0187BCFD" w:rsidR="00D95FD2" w:rsidRPr="00D95FD2" w:rsidRDefault="00D95FD2" w:rsidP="006A56DC">
            <w:pPr>
              <w:spacing w:before="0"/>
              <w:ind w:left="0"/>
              <w:jc w:val="right"/>
              <w:rPr>
                <w:rFonts w:cs="Arial"/>
                <w:i/>
                <w:color w:val="000000" w:themeColor="text1"/>
              </w:rPr>
            </w:pPr>
            <w:r>
              <w:rPr>
                <w:rFonts w:cs="Arial"/>
                <w:i/>
                <w:color w:val="000000" w:themeColor="text1"/>
              </w:rPr>
              <w:t>158</w:t>
            </w:r>
          </w:p>
        </w:tc>
        <w:tc>
          <w:tcPr>
            <w:tcW w:w="993" w:type="dxa"/>
          </w:tcPr>
          <w:p w14:paraId="12CE9C11" w14:textId="4F69F274" w:rsidR="00D95FD2" w:rsidRPr="00D95FD2" w:rsidRDefault="00D95FD2" w:rsidP="00D95FD2">
            <w:pPr>
              <w:spacing w:before="0"/>
              <w:ind w:left="0"/>
              <w:jc w:val="right"/>
              <w:rPr>
                <w:rFonts w:cs="Arial"/>
                <w:i/>
                <w:color w:val="000000" w:themeColor="text1"/>
              </w:rPr>
            </w:pPr>
            <w:r>
              <w:rPr>
                <w:rFonts w:cs="Arial"/>
                <w:i/>
                <w:color w:val="000000" w:themeColor="text1"/>
              </w:rPr>
              <w:t>158</w:t>
            </w:r>
          </w:p>
        </w:tc>
      </w:tr>
      <w:tr w:rsidR="00D95FD2" w:rsidRPr="007A2694" w14:paraId="43729BC9" w14:textId="77777777" w:rsidTr="00D95FD2">
        <w:tc>
          <w:tcPr>
            <w:tcW w:w="2672" w:type="dxa"/>
          </w:tcPr>
          <w:p w14:paraId="4229CD0F" w14:textId="757F176B" w:rsidR="00D95FD2" w:rsidRDefault="00D95FD2" w:rsidP="00895BD7">
            <w:pPr>
              <w:spacing w:before="0"/>
              <w:ind w:left="0"/>
              <w:rPr>
                <w:rFonts w:cs="Arial"/>
                <w:i/>
                <w:color w:val="000000" w:themeColor="text1"/>
              </w:rPr>
            </w:pPr>
            <w:r>
              <w:rPr>
                <w:rFonts w:cs="Arial"/>
                <w:i/>
                <w:color w:val="000000" w:themeColor="text1"/>
              </w:rPr>
              <w:t>Smågrisestald B (+ lidt C)</w:t>
            </w:r>
          </w:p>
        </w:tc>
        <w:tc>
          <w:tcPr>
            <w:tcW w:w="1701" w:type="dxa"/>
          </w:tcPr>
          <w:p w14:paraId="58AC97E8" w14:textId="05C519E5" w:rsidR="00D95FD2" w:rsidRPr="00D95FD2" w:rsidRDefault="00D95FD2" w:rsidP="00895BD7">
            <w:pPr>
              <w:spacing w:before="0"/>
              <w:ind w:left="0"/>
              <w:rPr>
                <w:rFonts w:cs="Arial"/>
                <w:i/>
                <w:color w:val="000000" w:themeColor="text1"/>
              </w:rPr>
            </w:pPr>
            <w:r>
              <w:rPr>
                <w:rFonts w:cs="Arial"/>
                <w:i/>
                <w:color w:val="000000" w:themeColor="text1"/>
              </w:rPr>
              <w:t xml:space="preserve">Toklimastald, delvis </w:t>
            </w:r>
            <w:r w:rsidRPr="00D95FD2">
              <w:rPr>
                <w:rFonts w:cs="Arial"/>
                <w:i/>
                <w:color w:val="000000" w:themeColor="text1"/>
              </w:rPr>
              <w:t>spaltegulv</w:t>
            </w:r>
          </w:p>
        </w:tc>
        <w:tc>
          <w:tcPr>
            <w:tcW w:w="1134" w:type="dxa"/>
          </w:tcPr>
          <w:p w14:paraId="704C88DA" w14:textId="27B24AAD" w:rsidR="00D95FD2" w:rsidRDefault="00D95FD2" w:rsidP="00D95FD2">
            <w:pPr>
              <w:spacing w:before="0"/>
              <w:ind w:left="0"/>
              <w:jc w:val="right"/>
              <w:rPr>
                <w:rFonts w:cs="Arial"/>
                <w:i/>
                <w:color w:val="000000" w:themeColor="text1"/>
              </w:rPr>
            </w:pPr>
            <w:r>
              <w:rPr>
                <w:rFonts w:cs="Arial"/>
                <w:i/>
                <w:color w:val="000000" w:themeColor="text1"/>
              </w:rPr>
              <w:t>176</w:t>
            </w:r>
          </w:p>
        </w:tc>
        <w:tc>
          <w:tcPr>
            <w:tcW w:w="1134" w:type="dxa"/>
          </w:tcPr>
          <w:p w14:paraId="432B10C6" w14:textId="7DE78A6A" w:rsidR="00D95FD2" w:rsidRDefault="00D95FD2" w:rsidP="006A56DC">
            <w:pPr>
              <w:spacing w:before="0"/>
              <w:ind w:left="0"/>
              <w:jc w:val="right"/>
              <w:rPr>
                <w:rFonts w:cs="Arial"/>
                <w:i/>
                <w:color w:val="000000" w:themeColor="text1"/>
              </w:rPr>
            </w:pPr>
            <w:r>
              <w:rPr>
                <w:rFonts w:cs="Arial"/>
                <w:i/>
                <w:color w:val="000000" w:themeColor="text1"/>
              </w:rPr>
              <w:t>176</w:t>
            </w:r>
          </w:p>
        </w:tc>
        <w:tc>
          <w:tcPr>
            <w:tcW w:w="993" w:type="dxa"/>
          </w:tcPr>
          <w:p w14:paraId="662F6640" w14:textId="36B5EDDC" w:rsidR="00D95FD2" w:rsidRDefault="00D95FD2" w:rsidP="00D95FD2">
            <w:pPr>
              <w:spacing w:before="0"/>
              <w:ind w:left="0"/>
              <w:jc w:val="right"/>
              <w:rPr>
                <w:rFonts w:cs="Arial"/>
                <w:i/>
                <w:color w:val="000000" w:themeColor="text1"/>
              </w:rPr>
            </w:pPr>
            <w:r>
              <w:rPr>
                <w:rFonts w:cs="Arial"/>
                <w:i/>
                <w:color w:val="000000" w:themeColor="text1"/>
              </w:rPr>
              <w:t>176</w:t>
            </w:r>
          </w:p>
        </w:tc>
      </w:tr>
      <w:tr w:rsidR="00D95FD2" w:rsidRPr="007A2694" w14:paraId="25B37FCF" w14:textId="77777777" w:rsidTr="00D95FD2">
        <w:tc>
          <w:tcPr>
            <w:tcW w:w="2672" w:type="dxa"/>
          </w:tcPr>
          <w:p w14:paraId="55AD54DE" w14:textId="723AE257" w:rsidR="00D95FD2" w:rsidRDefault="00D95FD2" w:rsidP="00895BD7">
            <w:pPr>
              <w:spacing w:before="0"/>
              <w:ind w:left="0"/>
              <w:rPr>
                <w:rFonts w:cs="Arial"/>
                <w:i/>
                <w:color w:val="000000" w:themeColor="text1"/>
              </w:rPr>
            </w:pPr>
            <w:r>
              <w:rPr>
                <w:rFonts w:cs="Arial"/>
                <w:i/>
                <w:color w:val="000000" w:themeColor="text1"/>
              </w:rPr>
              <w:t>Bufferstald G</w:t>
            </w:r>
          </w:p>
        </w:tc>
        <w:tc>
          <w:tcPr>
            <w:tcW w:w="1701" w:type="dxa"/>
          </w:tcPr>
          <w:p w14:paraId="759DB79D" w14:textId="62978B23" w:rsidR="00D95FD2" w:rsidRPr="0003548B" w:rsidRDefault="0003548B" w:rsidP="00895BD7">
            <w:pPr>
              <w:spacing w:before="0"/>
              <w:ind w:left="0"/>
              <w:rPr>
                <w:rFonts w:cs="Arial"/>
                <w:i/>
                <w:color w:val="000000" w:themeColor="text1"/>
              </w:rPr>
            </w:pPr>
            <w:r w:rsidRPr="0003548B">
              <w:rPr>
                <w:rFonts w:cs="Arial"/>
                <w:i/>
                <w:color w:val="000000" w:themeColor="text1"/>
              </w:rPr>
              <w:t>Delvis spaltegulv (25-49 % fast gulv)</w:t>
            </w:r>
          </w:p>
        </w:tc>
        <w:tc>
          <w:tcPr>
            <w:tcW w:w="1134" w:type="dxa"/>
          </w:tcPr>
          <w:p w14:paraId="3E9A029D" w14:textId="580A2202" w:rsidR="00D95FD2" w:rsidRDefault="00D95FD2" w:rsidP="00D95FD2">
            <w:pPr>
              <w:spacing w:before="0"/>
              <w:ind w:left="0"/>
              <w:jc w:val="right"/>
              <w:rPr>
                <w:rFonts w:cs="Arial"/>
                <w:i/>
                <w:color w:val="000000" w:themeColor="text1"/>
              </w:rPr>
            </w:pPr>
            <w:r>
              <w:rPr>
                <w:rFonts w:cs="Arial"/>
                <w:i/>
                <w:color w:val="000000" w:themeColor="text1"/>
              </w:rPr>
              <w:t>58</w:t>
            </w:r>
          </w:p>
        </w:tc>
        <w:tc>
          <w:tcPr>
            <w:tcW w:w="1134" w:type="dxa"/>
          </w:tcPr>
          <w:p w14:paraId="35630F30" w14:textId="17C7910D" w:rsidR="00D95FD2" w:rsidRDefault="00D95FD2" w:rsidP="006A56DC">
            <w:pPr>
              <w:spacing w:before="0"/>
              <w:ind w:left="0"/>
              <w:jc w:val="right"/>
              <w:rPr>
                <w:rFonts w:cs="Arial"/>
                <w:i/>
                <w:color w:val="000000" w:themeColor="text1"/>
              </w:rPr>
            </w:pPr>
            <w:r>
              <w:rPr>
                <w:rFonts w:cs="Arial"/>
                <w:i/>
                <w:color w:val="000000" w:themeColor="text1"/>
              </w:rPr>
              <w:t>58</w:t>
            </w:r>
          </w:p>
        </w:tc>
        <w:tc>
          <w:tcPr>
            <w:tcW w:w="993" w:type="dxa"/>
          </w:tcPr>
          <w:p w14:paraId="344A6939" w14:textId="5E146FE5" w:rsidR="00D95FD2" w:rsidRDefault="00D95FD2" w:rsidP="00D95FD2">
            <w:pPr>
              <w:spacing w:before="0"/>
              <w:ind w:left="0"/>
              <w:jc w:val="right"/>
              <w:rPr>
                <w:rFonts w:cs="Arial"/>
                <w:i/>
                <w:color w:val="000000" w:themeColor="text1"/>
              </w:rPr>
            </w:pPr>
            <w:r>
              <w:rPr>
                <w:rFonts w:cs="Arial"/>
                <w:i/>
                <w:color w:val="000000" w:themeColor="text1"/>
              </w:rPr>
              <w:t>58</w:t>
            </w:r>
          </w:p>
        </w:tc>
      </w:tr>
      <w:tr w:rsidR="0003548B" w:rsidRPr="007A2694" w14:paraId="4D1437EC" w14:textId="77777777" w:rsidTr="00D95FD2">
        <w:tc>
          <w:tcPr>
            <w:tcW w:w="2672" w:type="dxa"/>
          </w:tcPr>
          <w:p w14:paraId="5F588D25" w14:textId="1BB236C6" w:rsidR="0003548B" w:rsidRDefault="0003548B" w:rsidP="00895BD7">
            <w:pPr>
              <w:spacing w:before="0"/>
              <w:ind w:left="0"/>
              <w:rPr>
                <w:rFonts w:cs="Arial"/>
                <w:i/>
                <w:color w:val="000000" w:themeColor="text1"/>
              </w:rPr>
            </w:pPr>
            <w:r>
              <w:rPr>
                <w:rFonts w:cs="Arial"/>
                <w:i/>
                <w:color w:val="000000" w:themeColor="text1"/>
              </w:rPr>
              <w:t>Udleveringsrum R</w:t>
            </w:r>
          </w:p>
        </w:tc>
        <w:tc>
          <w:tcPr>
            <w:tcW w:w="1701" w:type="dxa"/>
          </w:tcPr>
          <w:p w14:paraId="632BBCA0" w14:textId="4637DA60" w:rsidR="0003548B" w:rsidRPr="0003548B" w:rsidRDefault="0003548B" w:rsidP="00895BD7">
            <w:pPr>
              <w:spacing w:before="0"/>
              <w:ind w:left="0"/>
              <w:rPr>
                <w:rFonts w:cs="Arial"/>
                <w:i/>
                <w:color w:val="000000" w:themeColor="text1"/>
              </w:rPr>
            </w:pPr>
            <w:r w:rsidRPr="0003548B">
              <w:rPr>
                <w:rFonts w:cs="Arial"/>
                <w:i/>
                <w:color w:val="000000" w:themeColor="text1"/>
              </w:rPr>
              <w:t>Delvis spaltegulv (50-75 % fast gulv)</w:t>
            </w:r>
          </w:p>
        </w:tc>
        <w:tc>
          <w:tcPr>
            <w:tcW w:w="1134" w:type="dxa"/>
          </w:tcPr>
          <w:p w14:paraId="1FF02D74" w14:textId="1EEBFBD6" w:rsidR="0003548B" w:rsidRDefault="0003548B" w:rsidP="00D95FD2">
            <w:pPr>
              <w:spacing w:before="0"/>
              <w:ind w:left="0"/>
              <w:jc w:val="right"/>
              <w:rPr>
                <w:rFonts w:cs="Arial"/>
                <w:i/>
                <w:color w:val="000000" w:themeColor="text1"/>
              </w:rPr>
            </w:pPr>
            <w:r>
              <w:rPr>
                <w:rFonts w:cs="Arial"/>
                <w:i/>
                <w:color w:val="000000" w:themeColor="text1"/>
              </w:rPr>
              <w:t>64</w:t>
            </w:r>
          </w:p>
        </w:tc>
        <w:tc>
          <w:tcPr>
            <w:tcW w:w="1134" w:type="dxa"/>
          </w:tcPr>
          <w:p w14:paraId="5C0C811F" w14:textId="5E28F32B" w:rsidR="0003548B" w:rsidRDefault="0003548B" w:rsidP="006A56DC">
            <w:pPr>
              <w:spacing w:before="0"/>
              <w:ind w:left="0"/>
              <w:jc w:val="right"/>
              <w:rPr>
                <w:rFonts w:cs="Arial"/>
                <w:i/>
                <w:color w:val="000000" w:themeColor="text1"/>
              </w:rPr>
            </w:pPr>
            <w:r>
              <w:rPr>
                <w:rFonts w:cs="Arial"/>
                <w:i/>
                <w:color w:val="000000" w:themeColor="text1"/>
              </w:rPr>
              <w:t>64</w:t>
            </w:r>
          </w:p>
        </w:tc>
        <w:tc>
          <w:tcPr>
            <w:tcW w:w="993" w:type="dxa"/>
          </w:tcPr>
          <w:p w14:paraId="66C27520" w14:textId="64059BD3" w:rsidR="0003548B" w:rsidRDefault="0003548B" w:rsidP="00D95FD2">
            <w:pPr>
              <w:spacing w:before="0"/>
              <w:ind w:left="0"/>
              <w:jc w:val="right"/>
              <w:rPr>
                <w:rFonts w:cs="Arial"/>
                <w:i/>
                <w:color w:val="000000" w:themeColor="text1"/>
              </w:rPr>
            </w:pPr>
            <w:r>
              <w:rPr>
                <w:rFonts w:cs="Arial"/>
                <w:i/>
                <w:color w:val="000000" w:themeColor="text1"/>
              </w:rPr>
              <w:t>64</w:t>
            </w:r>
          </w:p>
        </w:tc>
      </w:tr>
      <w:tr w:rsidR="0003548B" w:rsidRPr="007A2694" w14:paraId="70284C2B" w14:textId="77777777" w:rsidTr="00B23572">
        <w:tc>
          <w:tcPr>
            <w:tcW w:w="7634" w:type="dxa"/>
            <w:gridSpan w:val="5"/>
          </w:tcPr>
          <w:p w14:paraId="03EE831B" w14:textId="047B47E5" w:rsidR="0003548B" w:rsidRPr="0003548B" w:rsidRDefault="0003548B" w:rsidP="0003548B">
            <w:pPr>
              <w:spacing w:before="0"/>
              <w:ind w:left="0"/>
              <w:jc w:val="center"/>
              <w:rPr>
                <w:rFonts w:cs="Arial"/>
                <w:b/>
                <w:i/>
                <w:color w:val="000000" w:themeColor="text1"/>
              </w:rPr>
            </w:pPr>
            <w:r w:rsidRPr="0003548B">
              <w:rPr>
                <w:rFonts w:cs="Arial"/>
                <w:b/>
                <w:i/>
                <w:color w:val="000000" w:themeColor="text1"/>
              </w:rPr>
              <w:t>Sullerup Skovvej 6</w:t>
            </w:r>
          </w:p>
        </w:tc>
      </w:tr>
      <w:tr w:rsidR="00D95FD2" w:rsidRPr="007A2694" w14:paraId="75263799" w14:textId="77777777" w:rsidTr="00D95FD2">
        <w:tc>
          <w:tcPr>
            <w:tcW w:w="2672" w:type="dxa"/>
          </w:tcPr>
          <w:p w14:paraId="66805B8B" w14:textId="562FE231" w:rsidR="00D95FD2" w:rsidRPr="00D95FD2" w:rsidRDefault="00D95FD2" w:rsidP="00320B82">
            <w:pPr>
              <w:spacing w:before="0"/>
              <w:ind w:left="0"/>
              <w:rPr>
                <w:rFonts w:cs="Arial"/>
                <w:i/>
                <w:color w:val="000000" w:themeColor="text1"/>
              </w:rPr>
            </w:pPr>
            <w:r w:rsidRPr="00D95FD2">
              <w:rPr>
                <w:rFonts w:cs="Arial"/>
                <w:i/>
                <w:color w:val="000000" w:themeColor="text1"/>
              </w:rPr>
              <w:t>Stor drægtighedsstald H</w:t>
            </w:r>
          </w:p>
        </w:tc>
        <w:tc>
          <w:tcPr>
            <w:tcW w:w="1701" w:type="dxa"/>
          </w:tcPr>
          <w:p w14:paraId="6544CC18" w14:textId="55BC8187" w:rsidR="00D95FD2" w:rsidRPr="00D95FD2" w:rsidRDefault="00D95FD2" w:rsidP="00A55908">
            <w:pPr>
              <w:spacing w:before="0"/>
              <w:ind w:left="0"/>
              <w:rPr>
                <w:rFonts w:cs="Arial"/>
                <w:i/>
                <w:color w:val="000000" w:themeColor="text1"/>
              </w:rPr>
            </w:pPr>
            <w:r w:rsidRPr="00D95FD2">
              <w:rPr>
                <w:rFonts w:cs="Arial"/>
                <w:i/>
                <w:color w:val="000000" w:themeColor="text1"/>
              </w:rPr>
              <w:t>Løsgående, delvis spaltegulv</w:t>
            </w:r>
          </w:p>
        </w:tc>
        <w:tc>
          <w:tcPr>
            <w:tcW w:w="1134" w:type="dxa"/>
          </w:tcPr>
          <w:p w14:paraId="1B56A470" w14:textId="06054427" w:rsidR="00D95FD2" w:rsidRPr="00D95FD2" w:rsidRDefault="00D95FD2" w:rsidP="00963026">
            <w:pPr>
              <w:spacing w:before="0"/>
              <w:ind w:left="0"/>
              <w:jc w:val="right"/>
              <w:rPr>
                <w:rFonts w:cs="Arial"/>
                <w:i/>
                <w:color w:val="000000" w:themeColor="text1"/>
              </w:rPr>
            </w:pPr>
            <w:r w:rsidRPr="00D95FD2">
              <w:rPr>
                <w:rFonts w:cs="Arial"/>
                <w:i/>
                <w:color w:val="000000" w:themeColor="text1"/>
              </w:rPr>
              <w:t>1001</w:t>
            </w:r>
          </w:p>
        </w:tc>
        <w:tc>
          <w:tcPr>
            <w:tcW w:w="1134" w:type="dxa"/>
          </w:tcPr>
          <w:p w14:paraId="65EF2FDB" w14:textId="13143130" w:rsidR="00D95FD2" w:rsidRPr="00D95FD2" w:rsidRDefault="00D95FD2" w:rsidP="00A55908">
            <w:pPr>
              <w:spacing w:before="0"/>
              <w:ind w:left="0"/>
              <w:jc w:val="right"/>
              <w:rPr>
                <w:rFonts w:cs="Arial"/>
                <w:i/>
                <w:color w:val="000000" w:themeColor="text1"/>
              </w:rPr>
            </w:pPr>
            <w:r w:rsidRPr="00D95FD2">
              <w:rPr>
                <w:rFonts w:cs="Arial"/>
                <w:i/>
                <w:color w:val="000000" w:themeColor="text1"/>
              </w:rPr>
              <w:t>1001</w:t>
            </w:r>
          </w:p>
        </w:tc>
        <w:tc>
          <w:tcPr>
            <w:tcW w:w="993" w:type="dxa"/>
          </w:tcPr>
          <w:p w14:paraId="240BD63A" w14:textId="08AFA794" w:rsidR="00D95FD2" w:rsidRPr="00D95FD2" w:rsidRDefault="00D95FD2" w:rsidP="00A55908">
            <w:pPr>
              <w:spacing w:before="0"/>
              <w:ind w:left="0"/>
              <w:jc w:val="right"/>
              <w:rPr>
                <w:rFonts w:cs="Arial"/>
                <w:i/>
                <w:color w:val="000000" w:themeColor="text1"/>
              </w:rPr>
            </w:pPr>
            <w:r w:rsidRPr="00D95FD2">
              <w:rPr>
                <w:rFonts w:cs="Arial"/>
                <w:i/>
                <w:color w:val="000000" w:themeColor="text1"/>
              </w:rPr>
              <w:t>1001</w:t>
            </w:r>
          </w:p>
        </w:tc>
      </w:tr>
      <w:tr w:rsidR="0003548B" w:rsidRPr="007A2694" w14:paraId="4382DD55" w14:textId="77777777" w:rsidTr="00D95FD2">
        <w:tc>
          <w:tcPr>
            <w:tcW w:w="2672" w:type="dxa"/>
          </w:tcPr>
          <w:p w14:paraId="695A8029" w14:textId="0E71D24F" w:rsidR="0003548B" w:rsidRPr="00D95FD2" w:rsidRDefault="0003548B" w:rsidP="00320B82">
            <w:pPr>
              <w:spacing w:before="0"/>
              <w:ind w:left="0"/>
              <w:rPr>
                <w:rFonts w:cs="Arial"/>
                <w:i/>
                <w:color w:val="000000" w:themeColor="text1"/>
              </w:rPr>
            </w:pPr>
            <w:r>
              <w:rPr>
                <w:rFonts w:cs="Arial"/>
                <w:i/>
                <w:color w:val="000000" w:themeColor="text1"/>
              </w:rPr>
              <w:t>Klimacontainer T</w:t>
            </w:r>
          </w:p>
        </w:tc>
        <w:tc>
          <w:tcPr>
            <w:tcW w:w="1701" w:type="dxa"/>
          </w:tcPr>
          <w:p w14:paraId="4FF398F5" w14:textId="3F9DDEAA" w:rsidR="0003548B" w:rsidRPr="00D95FD2" w:rsidRDefault="0003548B" w:rsidP="00A55908">
            <w:pPr>
              <w:spacing w:before="0"/>
              <w:ind w:left="0"/>
              <w:rPr>
                <w:rFonts w:cs="Arial"/>
                <w:i/>
                <w:color w:val="000000" w:themeColor="text1"/>
              </w:rPr>
            </w:pPr>
            <w:r>
              <w:rPr>
                <w:rFonts w:cs="Arial"/>
                <w:i/>
                <w:color w:val="000000" w:themeColor="text1"/>
              </w:rPr>
              <w:t>Drænet gulv + spalter</w:t>
            </w:r>
          </w:p>
        </w:tc>
        <w:tc>
          <w:tcPr>
            <w:tcW w:w="1134" w:type="dxa"/>
          </w:tcPr>
          <w:p w14:paraId="4F3FD6B4" w14:textId="267401EA" w:rsidR="0003548B" w:rsidRPr="00D95FD2" w:rsidRDefault="0003548B" w:rsidP="00963026">
            <w:pPr>
              <w:spacing w:before="0"/>
              <w:ind w:left="0"/>
              <w:jc w:val="right"/>
              <w:rPr>
                <w:rFonts w:cs="Arial"/>
                <w:i/>
                <w:color w:val="000000" w:themeColor="text1"/>
              </w:rPr>
            </w:pPr>
            <w:r>
              <w:rPr>
                <w:rFonts w:cs="Arial"/>
                <w:i/>
                <w:color w:val="000000" w:themeColor="text1"/>
              </w:rPr>
              <w:t>0</w:t>
            </w:r>
          </w:p>
        </w:tc>
        <w:tc>
          <w:tcPr>
            <w:tcW w:w="1134" w:type="dxa"/>
          </w:tcPr>
          <w:p w14:paraId="5F1CA037" w14:textId="4B7A45E6" w:rsidR="0003548B" w:rsidRPr="00D95FD2" w:rsidRDefault="0003548B" w:rsidP="00A55908">
            <w:pPr>
              <w:spacing w:before="0"/>
              <w:ind w:left="0"/>
              <w:jc w:val="right"/>
              <w:rPr>
                <w:rFonts w:cs="Arial"/>
                <w:i/>
                <w:color w:val="000000" w:themeColor="text1"/>
              </w:rPr>
            </w:pPr>
            <w:r>
              <w:rPr>
                <w:rFonts w:cs="Arial"/>
                <w:i/>
                <w:color w:val="000000" w:themeColor="text1"/>
              </w:rPr>
              <w:t>27</w:t>
            </w:r>
          </w:p>
        </w:tc>
        <w:tc>
          <w:tcPr>
            <w:tcW w:w="993" w:type="dxa"/>
          </w:tcPr>
          <w:p w14:paraId="683B3C3D" w14:textId="2CD864DE" w:rsidR="0003548B" w:rsidRPr="00D95FD2" w:rsidRDefault="0003548B" w:rsidP="00A55908">
            <w:pPr>
              <w:spacing w:before="0"/>
              <w:ind w:left="0"/>
              <w:jc w:val="right"/>
              <w:rPr>
                <w:rFonts w:cs="Arial"/>
                <w:i/>
                <w:color w:val="000000" w:themeColor="text1"/>
              </w:rPr>
            </w:pPr>
            <w:r>
              <w:rPr>
                <w:rFonts w:cs="Arial"/>
                <w:i/>
                <w:color w:val="000000" w:themeColor="text1"/>
              </w:rPr>
              <w:t>27</w:t>
            </w:r>
          </w:p>
        </w:tc>
      </w:tr>
      <w:tr w:rsidR="00D95FD2" w:rsidRPr="007A2694" w14:paraId="70B7A617" w14:textId="77777777" w:rsidTr="00D95FD2">
        <w:tc>
          <w:tcPr>
            <w:tcW w:w="2672" w:type="dxa"/>
          </w:tcPr>
          <w:p w14:paraId="40CDC437" w14:textId="506BB04C" w:rsidR="00D95FD2" w:rsidRPr="00D95FD2" w:rsidRDefault="00D95FD2" w:rsidP="00320B82">
            <w:pPr>
              <w:spacing w:before="0"/>
              <w:ind w:left="0"/>
              <w:rPr>
                <w:rFonts w:cs="Arial"/>
                <w:i/>
                <w:color w:val="000000" w:themeColor="text1"/>
              </w:rPr>
            </w:pPr>
            <w:r w:rsidRPr="00D95FD2">
              <w:rPr>
                <w:rFonts w:cs="Arial"/>
                <w:i/>
                <w:color w:val="000000" w:themeColor="text1"/>
              </w:rPr>
              <w:t>Drægtighedsstald F</w:t>
            </w:r>
          </w:p>
        </w:tc>
        <w:tc>
          <w:tcPr>
            <w:tcW w:w="1701" w:type="dxa"/>
          </w:tcPr>
          <w:p w14:paraId="30ED387D" w14:textId="3BB6291C" w:rsidR="00D95FD2" w:rsidRPr="00D95FD2" w:rsidRDefault="00D95FD2" w:rsidP="00A55908">
            <w:pPr>
              <w:spacing w:before="0"/>
              <w:ind w:left="0"/>
              <w:rPr>
                <w:rFonts w:cs="Arial"/>
                <w:i/>
                <w:color w:val="000000" w:themeColor="text1"/>
              </w:rPr>
            </w:pPr>
            <w:r w:rsidRPr="00D95FD2">
              <w:rPr>
                <w:rFonts w:cs="Arial"/>
                <w:i/>
                <w:color w:val="000000" w:themeColor="text1"/>
              </w:rPr>
              <w:t>Løsgående, delvis spaltegulv</w:t>
            </w:r>
          </w:p>
        </w:tc>
        <w:tc>
          <w:tcPr>
            <w:tcW w:w="1134" w:type="dxa"/>
          </w:tcPr>
          <w:p w14:paraId="179CEA54" w14:textId="4E573BD6" w:rsidR="00D95FD2" w:rsidRPr="00D95FD2" w:rsidRDefault="00D95FD2" w:rsidP="00963026">
            <w:pPr>
              <w:spacing w:before="0"/>
              <w:ind w:left="0"/>
              <w:jc w:val="right"/>
              <w:rPr>
                <w:rFonts w:cs="Arial"/>
                <w:i/>
                <w:color w:val="000000" w:themeColor="text1"/>
              </w:rPr>
            </w:pPr>
            <w:r w:rsidRPr="00D95FD2">
              <w:rPr>
                <w:rFonts w:cs="Arial"/>
                <w:i/>
                <w:color w:val="000000" w:themeColor="text1"/>
              </w:rPr>
              <w:t>99</w:t>
            </w:r>
          </w:p>
        </w:tc>
        <w:tc>
          <w:tcPr>
            <w:tcW w:w="1134" w:type="dxa"/>
          </w:tcPr>
          <w:p w14:paraId="79D666F6" w14:textId="039F4D9F" w:rsidR="00D95FD2" w:rsidRPr="00D95FD2" w:rsidRDefault="00D95FD2" w:rsidP="00A55908">
            <w:pPr>
              <w:spacing w:before="0"/>
              <w:ind w:left="0"/>
              <w:jc w:val="right"/>
              <w:rPr>
                <w:rFonts w:cs="Arial"/>
                <w:i/>
                <w:color w:val="000000" w:themeColor="text1"/>
              </w:rPr>
            </w:pPr>
            <w:r w:rsidRPr="00D95FD2">
              <w:rPr>
                <w:rFonts w:cs="Arial"/>
                <w:i/>
                <w:color w:val="000000" w:themeColor="text1"/>
              </w:rPr>
              <w:t>99</w:t>
            </w:r>
          </w:p>
        </w:tc>
        <w:tc>
          <w:tcPr>
            <w:tcW w:w="993" w:type="dxa"/>
          </w:tcPr>
          <w:p w14:paraId="3138F264" w14:textId="11718E2D" w:rsidR="00D95FD2" w:rsidRPr="00D95FD2" w:rsidRDefault="00D95FD2" w:rsidP="00A55908">
            <w:pPr>
              <w:spacing w:before="0"/>
              <w:ind w:left="0"/>
              <w:jc w:val="right"/>
              <w:rPr>
                <w:rFonts w:cs="Arial"/>
                <w:i/>
                <w:color w:val="000000" w:themeColor="text1"/>
              </w:rPr>
            </w:pPr>
            <w:r w:rsidRPr="00D95FD2">
              <w:rPr>
                <w:rFonts w:cs="Arial"/>
                <w:i/>
                <w:color w:val="000000" w:themeColor="text1"/>
              </w:rPr>
              <w:t>99</w:t>
            </w:r>
          </w:p>
        </w:tc>
      </w:tr>
      <w:tr w:rsidR="00A55908" w:rsidRPr="007A2694" w14:paraId="7BC08CA2" w14:textId="77777777" w:rsidTr="00D95FD2">
        <w:tc>
          <w:tcPr>
            <w:tcW w:w="2672" w:type="dxa"/>
          </w:tcPr>
          <w:p w14:paraId="2EE68116" w14:textId="6B3F7A55" w:rsidR="00A55908" w:rsidRPr="00D95FD2" w:rsidRDefault="00320B82" w:rsidP="00D95FD2">
            <w:pPr>
              <w:spacing w:before="0"/>
              <w:ind w:left="0"/>
              <w:rPr>
                <w:rFonts w:cs="Arial"/>
                <w:i/>
                <w:color w:val="000000" w:themeColor="text1"/>
              </w:rPr>
            </w:pPr>
            <w:bookmarkStart w:id="31" w:name="_Hlk18667018"/>
            <w:r w:rsidRPr="00D95FD2">
              <w:rPr>
                <w:rFonts w:cs="Arial"/>
                <w:i/>
                <w:color w:val="000000" w:themeColor="text1"/>
              </w:rPr>
              <w:t xml:space="preserve">Farestald </w:t>
            </w:r>
            <w:r w:rsidR="00D95FD2" w:rsidRPr="00D95FD2">
              <w:rPr>
                <w:rFonts w:cs="Arial"/>
                <w:i/>
                <w:color w:val="000000" w:themeColor="text1"/>
              </w:rPr>
              <w:t>E</w:t>
            </w:r>
          </w:p>
        </w:tc>
        <w:tc>
          <w:tcPr>
            <w:tcW w:w="1701" w:type="dxa"/>
          </w:tcPr>
          <w:p w14:paraId="11569E5E" w14:textId="11F41EEA" w:rsidR="00A55908" w:rsidRPr="00D95FD2" w:rsidRDefault="00A55908" w:rsidP="00A55908">
            <w:pPr>
              <w:spacing w:before="0"/>
              <w:ind w:left="0"/>
              <w:rPr>
                <w:rFonts w:cs="Arial"/>
                <w:i/>
                <w:color w:val="000000" w:themeColor="text1"/>
              </w:rPr>
            </w:pPr>
            <w:r w:rsidRPr="00D95FD2">
              <w:rPr>
                <w:rFonts w:cs="Arial"/>
                <w:i/>
                <w:color w:val="000000" w:themeColor="text1"/>
              </w:rPr>
              <w:t>Kassestier</w:t>
            </w:r>
            <w:r w:rsidR="00320B82" w:rsidRPr="00D95FD2">
              <w:rPr>
                <w:rFonts w:cs="Arial"/>
                <w:i/>
                <w:color w:val="000000" w:themeColor="text1"/>
              </w:rPr>
              <w:t>,</w:t>
            </w:r>
            <w:r w:rsidR="0003548B">
              <w:rPr>
                <w:rFonts w:cs="Arial"/>
                <w:i/>
                <w:color w:val="000000" w:themeColor="text1"/>
              </w:rPr>
              <w:t xml:space="preserve"> delvis spalte</w:t>
            </w:r>
            <w:r w:rsidRPr="00D95FD2">
              <w:rPr>
                <w:rFonts w:cs="Arial"/>
                <w:i/>
                <w:color w:val="000000" w:themeColor="text1"/>
              </w:rPr>
              <w:t>gulv</w:t>
            </w:r>
          </w:p>
        </w:tc>
        <w:tc>
          <w:tcPr>
            <w:tcW w:w="1134" w:type="dxa"/>
          </w:tcPr>
          <w:p w14:paraId="2962DF66" w14:textId="5E03B679" w:rsidR="00A55908" w:rsidRPr="00D95FD2" w:rsidRDefault="00D95FD2" w:rsidP="00D95FD2">
            <w:pPr>
              <w:spacing w:before="0"/>
              <w:ind w:left="0"/>
              <w:jc w:val="right"/>
              <w:rPr>
                <w:rFonts w:cs="Arial"/>
                <w:i/>
                <w:color w:val="000000" w:themeColor="text1"/>
              </w:rPr>
            </w:pPr>
            <w:r w:rsidRPr="00D95FD2">
              <w:rPr>
                <w:rFonts w:cs="Arial"/>
                <w:i/>
                <w:color w:val="000000" w:themeColor="text1"/>
              </w:rPr>
              <w:t>424</w:t>
            </w:r>
          </w:p>
        </w:tc>
        <w:tc>
          <w:tcPr>
            <w:tcW w:w="1134" w:type="dxa"/>
          </w:tcPr>
          <w:p w14:paraId="51211688" w14:textId="3DF00367" w:rsidR="00A55908" w:rsidRPr="00D95FD2" w:rsidRDefault="00D95FD2" w:rsidP="00D95FD2">
            <w:pPr>
              <w:spacing w:before="0"/>
              <w:ind w:left="0"/>
              <w:jc w:val="right"/>
              <w:rPr>
                <w:rFonts w:cs="Arial"/>
                <w:i/>
                <w:color w:val="000000" w:themeColor="text1"/>
              </w:rPr>
            </w:pPr>
            <w:r w:rsidRPr="00D95FD2">
              <w:rPr>
                <w:rFonts w:cs="Arial"/>
                <w:i/>
                <w:color w:val="000000" w:themeColor="text1"/>
              </w:rPr>
              <w:t>424</w:t>
            </w:r>
          </w:p>
        </w:tc>
        <w:tc>
          <w:tcPr>
            <w:tcW w:w="993" w:type="dxa"/>
          </w:tcPr>
          <w:p w14:paraId="2D8A4BAA" w14:textId="1C9603D4" w:rsidR="00A55908" w:rsidRPr="00D95FD2" w:rsidRDefault="00D95FD2" w:rsidP="00A55908">
            <w:pPr>
              <w:spacing w:before="0"/>
              <w:ind w:left="0"/>
              <w:jc w:val="right"/>
              <w:rPr>
                <w:rFonts w:cs="Arial"/>
                <w:i/>
                <w:color w:val="000000" w:themeColor="text1"/>
              </w:rPr>
            </w:pPr>
            <w:r w:rsidRPr="00D95FD2">
              <w:rPr>
                <w:rFonts w:cs="Arial"/>
                <w:i/>
                <w:color w:val="000000" w:themeColor="text1"/>
              </w:rPr>
              <w:t>424</w:t>
            </w:r>
          </w:p>
        </w:tc>
      </w:tr>
      <w:tr w:rsidR="00320B82" w:rsidRPr="007A2694" w14:paraId="3BE9E8B5" w14:textId="77777777" w:rsidTr="00D95FD2">
        <w:tc>
          <w:tcPr>
            <w:tcW w:w="2672" w:type="dxa"/>
          </w:tcPr>
          <w:p w14:paraId="08E9FC1C" w14:textId="06FEF972" w:rsidR="00320B82" w:rsidRPr="007A2694" w:rsidRDefault="00D95FD2" w:rsidP="00320B82">
            <w:pPr>
              <w:spacing w:before="0"/>
              <w:ind w:left="0"/>
              <w:rPr>
                <w:rFonts w:cs="Arial"/>
                <w:i/>
                <w:color w:val="000000" w:themeColor="text1"/>
                <w:highlight w:val="yellow"/>
              </w:rPr>
            </w:pPr>
            <w:r w:rsidRPr="0003548B">
              <w:rPr>
                <w:rFonts w:cs="Arial"/>
                <w:i/>
                <w:color w:val="000000" w:themeColor="text1"/>
              </w:rPr>
              <w:t>Løbestald D</w:t>
            </w:r>
          </w:p>
        </w:tc>
        <w:tc>
          <w:tcPr>
            <w:tcW w:w="1701" w:type="dxa"/>
          </w:tcPr>
          <w:p w14:paraId="1379655D" w14:textId="63588C52" w:rsidR="00320B82" w:rsidRPr="007A2694" w:rsidRDefault="003418E5" w:rsidP="003418E5">
            <w:pPr>
              <w:spacing w:before="0"/>
              <w:ind w:left="0"/>
              <w:rPr>
                <w:rFonts w:cs="Arial"/>
                <w:i/>
                <w:color w:val="000000" w:themeColor="text1"/>
                <w:highlight w:val="yellow"/>
              </w:rPr>
            </w:pPr>
            <w:r>
              <w:rPr>
                <w:rFonts w:cs="Arial"/>
                <w:i/>
                <w:color w:val="000000" w:themeColor="text1"/>
              </w:rPr>
              <w:t>Ind.opstaldet,</w:t>
            </w:r>
            <w:r w:rsidR="007A50BD" w:rsidRPr="007A50BD">
              <w:rPr>
                <w:rFonts w:cs="Arial"/>
                <w:i/>
                <w:color w:val="000000" w:themeColor="text1"/>
              </w:rPr>
              <w:t>, delvis</w:t>
            </w:r>
            <w:r w:rsidR="0009672D" w:rsidRPr="007A50BD">
              <w:rPr>
                <w:rFonts w:cs="Arial"/>
                <w:i/>
                <w:color w:val="000000" w:themeColor="text1"/>
              </w:rPr>
              <w:t xml:space="preserve"> spaltegulv</w:t>
            </w:r>
          </w:p>
        </w:tc>
        <w:tc>
          <w:tcPr>
            <w:tcW w:w="1134" w:type="dxa"/>
          </w:tcPr>
          <w:p w14:paraId="33325430" w14:textId="7EB42EC0" w:rsidR="00320B82" w:rsidRPr="007377EB" w:rsidRDefault="00D95FD2" w:rsidP="00963026">
            <w:pPr>
              <w:spacing w:before="0"/>
              <w:ind w:left="0"/>
              <w:jc w:val="right"/>
              <w:rPr>
                <w:rFonts w:cs="Arial"/>
                <w:i/>
                <w:color w:val="000000" w:themeColor="text1"/>
              </w:rPr>
            </w:pPr>
            <w:r w:rsidRPr="007377EB">
              <w:rPr>
                <w:rFonts w:cs="Arial"/>
                <w:i/>
                <w:color w:val="000000" w:themeColor="text1"/>
              </w:rPr>
              <w:t>54</w:t>
            </w:r>
          </w:p>
        </w:tc>
        <w:tc>
          <w:tcPr>
            <w:tcW w:w="1134" w:type="dxa"/>
          </w:tcPr>
          <w:p w14:paraId="2CD48024" w14:textId="61727F9F" w:rsidR="00320B82" w:rsidRPr="007377EB" w:rsidRDefault="00D95FD2" w:rsidP="00A55908">
            <w:pPr>
              <w:spacing w:before="0"/>
              <w:ind w:left="0"/>
              <w:jc w:val="right"/>
              <w:rPr>
                <w:rFonts w:cs="Arial"/>
                <w:i/>
                <w:color w:val="000000" w:themeColor="text1"/>
              </w:rPr>
            </w:pPr>
            <w:r w:rsidRPr="007377EB">
              <w:rPr>
                <w:rFonts w:cs="Arial"/>
                <w:i/>
                <w:color w:val="000000" w:themeColor="text1"/>
              </w:rPr>
              <w:t>54</w:t>
            </w:r>
          </w:p>
        </w:tc>
        <w:tc>
          <w:tcPr>
            <w:tcW w:w="993" w:type="dxa"/>
          </w:tcPr>
          <w:p w14:paraId="6F44C296" w14:textId="0096EAFB" w:rsidR="00320B82" w:rsidRPr="007377EB" w:rsidRDefault="00D95FD2" w:rsidP="00A55908">
            <w:pPr>
              <w:spacing w:before="0"/>
              <w:ind w:left="0"/>
              <w:jc w:val="right"/>
              <w:rPr>
                <w:rFonts w:cs="Arial"/>
                <w:i/>
                <w:color w:val="000000" w:themeColor="text1"/>
              </w:rPr>
            </w:pPr>
            <w:r w:rsidRPr="007377EB">
              <w:rPr>
                <w:rFonts w:cs="Arial"/>
                <w:i/>
                <w:color w:val="000000" w:themeColor="text1"/>
              </w:rPr>
              <w:t>54</w:t>
            </w:r>
          </w:p>
        </w:tc>
      </w:tr>
      <w:tr w:rsidR="00A55908" w:rsidRPr="007A2694" w14:paraId="0903D1F4" w14:textId="77777777" w:rsidTr="00D95FD2">
        <w:trPr>
          <w:trHeight w:val="1248"/>
        </w:trPr>
        <w:tc>
          <w:tcPr>
            <w:tcW w:w="2672" w:type="dxa"/>
            <w:shd w:val="clear" w:color="auto" w:fill="auto"/>
          </w:tcPr>
          <w:p w14:paraId="0531DCB8" w14:textId="77777777" w:rsidR="0003548B" w:rsidRPr="0003548B" w:rsidRDefault="0003548B" w:rsidP="00D95FD2">
            <w:pPr>
              <w:pStyle w:val="Blommeoverskrift1"/>
              <w:numPr>
                <w:ilvl w:val="0"/>
                <w:numId w:val="0"/>
              </w:numPr>
              <w:rPr>
                <w:b w:val="0"/>
                <w:i/>
                <w:color w:val="auto"/>
                <w:sz w:val="20"/>
                <w:szCs w:val="20"/>
              </w:rPr>
            </w:pPr>
            <w:r w:rsidRPr="0003548B">
              <w:rPr>
                <w:b w:val="0"/>
                <w:i/>
                <w:color w:val="auto"/>
                <w:sz w:val="20"/>
                <w:szCs w:val="20"/>
              </w:rPr>
              <w:t>Fa</w:t>
            </w:r>
            <w:r w:rsidR="00D95FD2" w:rsidRPr="0003548B">
              <w:rPr>
                <w:b w:val="0"/>
                <w:i/>
                <w:color w:val="auto"/>
                <w:sz w:val="20"/>
                <w:szCs w:val="20"/>
              </w:rPr>
              <w:t xml:space="preserve">re-, </w:t>
            </w:r>
          </w:p>
          <w:p w14:paraId="56DADC16" w14:textId="64ED2CEC" w:rsidR="00A55908" w:rsidRPr="0003548B" w:rsidRDefault="00D95FD2" w:rsidP="00D95FD2">
            <w:pPr>
              <w:pStyle w:val="Blommeoverskrift1"/>
              <w:numPr>
                <w:ilvl w:val="0"/>
                <w:numId w:val="0"/>
              </w:numPr>
              <w:rPr>
                <w:b w:val="0"/>
                <w:i/>
                <w:color w:val="auto"/>
                <w:sz w:val="20"/>
                <w:szCs w:val="20"/>
              </w:rPr>
            </w:pPr>
            <w:r w:rsidRPr="0003548B">
              <w:rPr>
                <w:b w:val="0"/>
                <w:i/>
                <w:color w:val="auto"/>
                <w:sz w:val="20"/>
                <w:szCs w:val="20"/>
              </w:rPr>
              <w:t>polte- karantænestald</w:t>
            </w:r>
          </w:p>
        </w:tc>
        <w:tc>
          <w:tcPr>
            <w:tcW w:w="1701" w:type="dxa"/>
            <w:shd w:val="clear" w:color="auto" w:fill="auto"/>
          </w:tcPr>
          <w:p w14:paraId="2A817C42" w14:textId="4EAF101B" w:rsidR="00A55908" w:rsidRPr="0003548B" w:rsidRDefault="00E54C66" w:rsidP="00A55908">
            <w:pPr>
              <w:spacing w:before="0"/>
              <w:ind w:left="0"/>
              <w:rPr>
                <w:rFonts w:cs="Arial"/>
                <w:i/>
                <w:color w:val="000000" w:themeColor="text1"/>
              </w:rPr>
            </w:pPr>
            <w:r w:rsidRPr="0003548B">
              <w:rPr>
                <w:rFonts w:cs="Arial"/>
                <w:i/>
                <w:color w:val="000000" w:themeColor="text1"/>
              </w:rPr>
              <w:t>Løsgående, d</w:t>
            </w:r>
            <w:r w:rsidR="00320B82" w:rsidRPr="0003548B">
              <w:rPr>
                <w:rFonts w:cs="Arial"/>
                <w:i/>
                <w:color w:val="000000" w:themeColor="text1"/>
              </w:rPr>
              <w:t>elvis spalte</w:t>
            </w:r>
            <w:r w:rsidR="00A55908" w:rsidRPr="0003548B">
              <w:rPr>
                <w:rFonts w:cs="Arial"/>
                <w:i/>
                <w:color w:val="000000" w:themeColor="text1"/>
              </w:rPr>
              <w:t>gulv</w:t>
            </w:r>
          </w:p>
          <w:p w14:paraId="4B677E8E" w14:textId="77777777" w:rsidR="007C3F9C" w:rsidRPr="0003548B" w:rsidRDefault="007C3F9C" w:rsidP="00A55908">
            <w:pPr>
              <w:spacing w:before="0"/>
              <w:ind w:left="0"/>
              <w:rPr>
                <w:rFonts w:cs="Arial"/>
                <w:i/>
                <w:color w:val="000000" w:themeColor="text1"/>
              </w:rPr>
            </w:pPr>
          </w:p>
          <w:p w14:paraId="3F3B3084" w14:textId="62B920B8" w:rsidR="007C3F9C" w:rsidRPr="0003548B" w:rsidRDefault="0003548B" w:rsidP="00A55908">
            <w:pPr>
              <w:spacing w:before="0"/>
              <w:ind w:left="0"/>
              <w:rPr>
                <w:rFonts w:cs="Arial"/>
                <w:i/>
                <w:color w:val="000000" w:themeColor="text1"/>
              </w:rPr>
            </w:pPr>
            <w:r w:rsidRPr="0003548B">
              <w:rPr>
                <w:rFonts w:cs="Arial"/>
                <w:i/>
                <w:color w:val="000000" w:themeColor="text1"/>
              </w:rPr>
              <w:t>Delvist spaltegulv (25-49 % fast gulv)</w:t>
            </w:r>
          </w:p>
        </w:tc>
        <w:tc>
          <w:tcPr>
            <w:tcW w:w="1134" w:type="dxa"/>
            <w:shd w:val="clear" w:color="auto" w:fill="auto"/>
          </w:tcPr>
          <w:p w14:paraId="530B2C9B" w14:textId="65CD0591" w:rsidR="00A55908" w:rsidRPr="0003548B" w:rsidRDefault="00A55908" w:rsidP="00963026">
            <w:pPr>
              <w:spacing w:before="0"/>
              <w:ind w:left="0"/>
              <w:jc w:val="right"/>
              <w:rPr>
                <w:rFonts w:cs="Arial"/>
                <w:i/>
                <w:color w:val="000000" w:themeColor="text1"/>
              </w:rPr>
            </w:pPr>
            <w:r w:rsidRPr="0003548B">
              <w:rPr>
                <w:rFonts w:cs="Arial"/>
                <w:i/>
                <w:color w:val="000000" w:themeColor="text1"/>
              </w:rPr>
              <w:t>1</w:t>
            </w:r>
            <w:r w:rsidR="0003548B" w:rsidRPr="0003548B">
              <w:rPr>
                <w:rFonts w:cs="Arial"/>
                <w:i/>
                <w:color w:val="000000" w:themeColor="text1"/>
              </w:rPr>
              <w:t>00</w:t>
            </w:r>
          </w:p>
          <w:p w14:paraId="493C7D46" w14:textId="77777777" w:rsidR="0003548B" w:rsidRPr="0003548B" w:rsidRDefault="0003548B" w:rsidP="00963026">
            <w:pPr>
              <w:spacing w:before="0"/>
              <w:ind w:left="0"/>
              <w:jc w:val="right"/>
              <w:rPr>
                <w:rFonts w:cs="Arial"/>
                <w:i/>
                <w:color w:val="000000" w:themeColor="text1"/>
              </w:rPr>
            </w:pPr>
          </w:p>
          <w:p w14:paraId="01C6C530" w14:textId="77777777" w:rsidR="0003548B" w:rsidRDefault="0003548B" w:rsidP="00963026">
            <w:pPr>
              <w:spacing w:before="0"/>
              <w:ind w:left="0"/>
              <w:jc w:val="right"/>
              <w:rPr>
                <w:rFonts w:cs="Arial"/>
                <w:i/>
                <w:color w:val="000000" w:themeColor="text1"/>
              </w:rPr>
            </w:pPr>
          </w:p>
          <w:p w14:paraId="309EB3AF" w14:textId="535FFE77" w:rsidR="0003548B" w:rsidRPr="0003548B" w:rsidRDefault="0003548B" w:rsidP="00963026">
            <w:pPr>
              <w:spacing w:before="0"/>
              <w:ind w:left="0"/>
              <w:jc w:val="right"/>
              <w:rPr>
                <w:rFonts w:cs="Arial"/>
                <w:i/>
                <w:color w:val="000000" w:themeColor="text1"/>
              </w:rPr>
            </w:pPr>
            <w:r w:rsidRPr="0003548B">
              <w:rPr>
                <w:rFonts w:cs="Arial"/>
                <w:i/>
                <w:color w:val="000000" w:themeColor="text1"/>
              </w:rPr>
              <w:t>82</w:t>
            </w:r>
          </w:p>
          <w:p w14:paraId="117B55D7" w14:textId="603AB70B" w:rsidR="007E0443" w:rsidRPr="0003548B" w:rsidRDefault="007E0443" w:rsidP="0009672D">
            <w:pPr>
              <w:spacing w:before="0"/>
              <w:ind w:left="0"/>
              <w:rPr>
                <w:rFonts w:cs="Arial"/>
                <w:i/>
                <w:color w:val="000000" w:themeColor="text1"/>
              </w:rPr>
            </w:pPr>
          </w:p>
        </w:tc>
        <w:tc>
          <w:tcPr>
            <w:tcW w:w="1134" w:type="dxa"/>
            <w:shd w:val="clear" w:color="auto" w:fill="auto"/>
          </w:tcPr>
          <w:p w14:paraId="0074883D" w14:textId="1E6F0956" w:rsidR="00A55908" w:rsidRPr="0003548B" w:rsidRDefault="00A55908" w:rsidP="00A55908">
            <w:pPr>
              <w:spacing w:before="0"/>
              <w:ind w:left="0"/>
              <w:jc w:val="right"/>
              <w:rPr>
                <w:rFonts w:cs="Arial"/>
                <w:i/>
                <w:color w:val="000000" w:themeColor="text1"/>
              </w:rPr>
            </w:pPr>
            <w:r w:rsidRPr="0003548B">
              <w:rPr>
                <w:rFonts w:cs="Arial"/>
                <w:i/>
                <w:color w:val="000000" w:themeColor="text1"/>
              </w:rPr>
              <w:t>1</w:t>
            </w:r>
            <w:r w:rsidR="0003548B" w:rsidRPr="0003548B">
              <w:rPr>
                <w:rFonts w:cs="Arial"/>
                <w:i/>
                <w:color w:val="000000" w:themeColor="text1"/>
              </w:rPr>
              <w:t>00</w:t>
            </w:r>
          </w:p>
          <w:p w14:paraId="0ACE4E70" w14:textId="77777777" w:rsidR="007C3F9C" w:rsidRPr="0003548B" w:rsidRDefault="007C3F9C" w:rsidP="00A55908">
            <w:pPr>
              <w:spacing w:before="0"/>
              <w:ind w:left="0"/>
              <w:jc w:val="right"/>
              <w:rPr>
                <w:rFonts w:cs="Arial"/>
                <w:i/>
                <w:color w:val="000000" w:themeColor="text1"/>
              </w:rPr>
            </w:pPr>
          </w:p>
          <w:p w14:paraId="418782BA" w14:textId="77777777" w:rsidR="0003548B" w:rsidRDefault="0003548B" w:rsidP="0003548B">
            <w:pPr>
              <w:spacing w:before="0"/>
              <w:ind w:left="0"/>
              <w:jc w:val="center"/>
              <w:rPr>
                <w:rFonts w:cs="Arial"/>
                <w:i/>
                <w:color w:val="000000" w:themeColor="text1"/>
              </w:rPr>
            </w:pPr>
            <w:r w:rsidRPr="0003548B">
              <w:rPr>
                <w:rFonts w:cs="Arial"/>
                <w:i/>
                <w:color w:val="000000" w:themeColor="text1"/>
              </w:rPr>
              <w:t xml:space="preserve">         </w:t>
            </w:r>
          </w:p>
          <w:p w14:paraId="4398CB28" w14:textId="624095A1" w:rsidR="007C3F9C" w:rsidRPr="0003548B" w:rsidRDefault="0003548B" w:rsidP="0003548B">
            <w:pPr>
              <w:spacing w:before="0"/>
              <w:ind w:left="0"/>
              <w:jc w:val="center"/>
              <w:rPr>
                <w:rFonts w:cs="Arial"/>
                <w:i/>
                <w:color w:val="000000" w:themeColor="text1"/>
              </w:rPr>
            </w:pPr>
            <w:r w:rsidRPr="0003548B">
              <w:rPr>
                <w:rFonts w:cs="Arial"/>
                <w:i/>
                <w:color w:val="000000" w:themeColor="text1"/>
              </w:rPr>
              <w:t xml:space="preserve"> </w:t>
            </w:r>
            <w:r>
              <w:rPr>
                <w:rFonts w:cs="Arial"/>
                <w:i/>
                <w:color w:val="000000" w:themeColor="text1"/>
              </w:rPr>
              <w:t xml:space="preserve">       </w:t>
            </w:r>
            <w:r w:rsidRPr="0003548B">
              <w:rPr>
                <w:rFonts w:cs="Arial"/>
                <w:i/>
                <w:color w:val="000000" w:themeColor="text1"/>
              </w:rPr>
              <w:t xml:space="preserve">  82</w:t>
            </w:r>
          </w:p>
        </w:tc>
        <w:tc>
          <w:tcPr>
            <w:tcW w:w="993" w:type="dxa"/>
            <w:shd w:val="clear" w:color="auto" w:fill="auto"/>
          </w:tcPr>
          <w:p w14:paraId="60CC9A08" w14:textId="5A92B527" w:rsidR="00A55908" w:rsidRPr="0003548B" w:rsidRDefault="00A55908" w:rsidP="00A55908">
            <w:pPr>
              <w:spacing w:before="0"/>
              <w:ind w:left="0"/>
              <w:jc w:val="right"/>
              <w:rPr>
                <w:rFonts w:cs="Arial"/>
                <w:i/>
                <w:color w:val="000000" w:themeColor="text1"/>
              </w:rPr>
            </w:pPr>
            <w:r w:rsidRPr="0003548B">
              <w:rPr>
                <w:rFonts w:cs="Arial"/>
                <w:i/>
                <w:color w:val="000000" w:themeColor="text1"/>
              </w:rPr>
              <w:t>1</w:t>
            </w:r>
            <w:r w:rsidR="0003548B" w:rsidRPr="0003548B">
              <w:rPr>
                <w:rFonts w:cs="Arial"/>
                <w:i/>
                <w:color w:val="000000" w:themeColor="text1"/>
              </w:rPr>
              <w:t>00</w:t>
            </w:r>
          </w:p>
          <w:p w14:paraId="7B3FE196" w14:textId="77777777" w:rsidR="007C3F9C" w:rsidRPr="0003548B" w:rsidRDefault="007C3F9C" w:rsidP="00A55908">
            <w:pPr>
              <w:spacing w:before="0"/>
              <w:ind w:left="0"/>
              <w:jc w:val="right"/>
              <w:rPr>
                <w:rFonts w:cs="Arial"/>
                <w:i/>
                <w:color w:val="000000" w:themeColor="text1"/>
              </w:rPr>
            </w:pPr>
          </w:p>
          <w:p w14:paraId="7FDCB5E7" w14:textId="77777777" w:rsidR="0003548B" w:rsidRDefault="0003548B" w:rsidP="0009672D">
            <w:pPr>
              <w:spacing w:before="0"/>
              <w:ind w:left="0"/>
              <w:rPr>
                <w:rFonts w:cs="Arial"/>
                <w:i/>
                <w:color w:val="000000" w:themeColor="text1"/>
              </w:rPr>
            </w:pPr>
            <w:r w:rsidRPr="0003548B">
              <w:rPr>
                <w:rFonts w:cs="Arial"/>
                <w:i/>
                <w:color w:val="000000" w:themeColor="text1"/>
              </w:rPr>
              <w:t xml:space="preserve">     </w:t>
            </w:r>
          </w:p>
          <w:p w14:paraId="1DEDFCAE" w14:textId="6E7D916B" w:rsidR="007C3F9C" w:rsidRPr="0003548B" w:rsidRDefault="0003548B" w:rsidP="0009672D">
            <w:pPr>
              <w:spacing w:before="0"/>
              <w:ind w:left="0"/>
              <w:rPr>
                <w:rFonts w:cs="Arial"/>
                <w:i/>
                <w:color w:val="000000" w:themeColor="text1"/>
              </w:rPr>
            </w:pPr>
            <w:r>
              <w:rPr>
                <w:rFonts w:cs="Arial"/>
                <w:i/>
                <w:color w:val="000000" w:themeColor="text1"/>
              </w:rPr>
              <w:t xml:space="preserve">     </w:t>
            </w:r>
            <w:r w:rsidRPr="0003548B">
              <w:rPr>
                <w:rFonts w:cs="Arial"/>
                <w:i/>
                <w:color w:val="000000" w:themeColor="text1"/>
              </w:rPr>
              <w:t xml:space="preserve">    82</w:t>
            </w:r>
          </w:p>
          <w:p w14:paraId="76D1BAB6" w14:textId="74D802BD" w:rsidR="007C3F9C" w:rsidRPr="0003548B" w:rsidRDefault="007C3F9C" w:rsidP="00A55908">
            <w:pPr>
              <w:spacing w:before="0"/>
              <w:ind w:left="0"/>
              <w:jc w:val="right"/>
              <w:rPr>
                <w:rFonts w:cs="Arial"/>
                <w:i/>
                <w:color w:val="000000" w:themeColor="text1"/>
              </w:rPr>
            </w:pPr>
          </w:p>
        </w:tc>
      </w:tr>
      <w:tr w:rsidR="00A55908" w:rsidRPr="007A2694" w14:paraId="4D39B5D0" w14:textId="77777777" w:rsidTr="007377EB">
        <w:trPr>
          <w:trHeight w:val="686"/>
        </w:trPr>
        <w:tc>
          <w:tcPr>
            <w:tcW w:w="2672" w:type="dxa"/>
          </w:tcPr>
          <w:p w14:paraId="7455B204" w14:textId="1CDE59BA" w:rsidR="00A55908" w:rsidRPr="0003548B" w:rsidRDefault="0003548B" w:rsidP="00D95FD2">
            <w:pPr>
              <w:pStyle w:val="Blommeoverskrift1"/>
              <w:numPr>
                <w:ilvl w:val="0"/>
                <w:numId w:val="0"/>
              </w:numPr>
              <w:rPr>
                <w:b w:val="0"/>
                <w:i/>
                <w:color w:val="auto"/>
                <w:sz w:val="20"/>
                <w:szCs w:val="20"/>
              </w:rPr>
            </w:pPr>
            <w:r w:rsidRPr="0003548B">
              <w:rPr>
                <w:b w:val="0"/>
                <w:i/>
                <w:color w:val="auto"/>
                <w:sz w:val="20"/>
                <w:szCs w:val="20"/>
              </w:rPr>
              <w:t>Babys</w:t>
            </w:r>
            <w:r w:rsidR="00D95FD2" w:rsidRPr="0003548B">
              <w:rPr>
                <w:b w:val="0"/>
                <w:i/>
                <w:color w:val="auto"/>
                <w:sz w:val="20"/>
                <w:szCs w:val="20"/>
              </w:rPr>
              <w:t>tald G</w:t>
            </w:r>
          </w:p>
        </w:tc>
        <w:tc>
          <w:tcPr>
            <w:tcW w:w="1701" w:type="dxa"/>
          </w:tcPr>
          <w:p w14:paraId="169B2B9B" w14:textId="4157FB64" w:rsidR="00A55908" w:rsidRPr="0003548B" w:rsidRDefault="0003548B" w:rsidP="0003548B">
            <w:pPr>
              <w:spacing w:before="0"/>
              <w:ind w:left="0"/>
              <w:rPr>
                <w:rFonts w:cs="Arial"/>
                <w:i/>
                <w:color w:val="000000" w:themeColor="text1"/>
              </w:rPr>
            </w:pPr>
            <w:r w:rsidRPr="0003548B">
              <w:rPr>
                <w:i/>
              </w:rPr>
              <w:t>Toklimastald</w:t>
            </w:r>
            <w:r w:rsidR="00E54C66" w:rsidRPr="0003548B">
              <w:rPr>
                <w:i/>
              </w:rPr>
              <w:t xml:space="preserve">, </w:t>
            </w:r>
            <w:r w:rsidR="00320B82" w:rsidRPr="0003548B">
              <w:rPr>
                <w:i/>
              </w:rPr>
              <w:t>delvis spaltegulv</w:t>
            </w:r>
          </w:p>
        </w:tc>
        <w:tc>
          <w:tcPr>
            <w:tcW w:w="1134" w:type="dxa"/>
          </w:tcPr>
          <w:p w14:paraId="59E49F5E" w14:textId="53538C3A" w:rsidR="00A55908" w:rsidRPr="0003548B" w:rsidRDefault="007377EB" w:rsidP="00963026">
            <w:pPr>
              <w:spacing w:before="0"/>
              <w:ind w:left="0"/>
              <w:jc w:val="right"/>
              <w:rPr>
                <w:rFonts w:cs="Arial"/>
                <w:i/>
                <w:color w:val="000000" w:themeColor="text1"/>
              </w:rPr>
            </w:pPr>
            <w:r w:rsidRPr="0003548B">
              <w:rPr>
                <w:rFonts w:cs="Arial"/>
                <w:i/>
                <w:color w:val="000000" w:themeColor="text1"/>
              </w:rPr>
              <w:t>10</w:t>
            </w:r>
          </w:p>
        </w:tc>
        <w:tc>
          <w:tcPr>
            <w:tcW w:w="1134" w:type="dxa"/>
          </w:tcPr>
          <w:p w14:paraId="32C2AC9F" w14:textId="47377A51" w:rsidR="00A55908" w:rsidRPr="0003548B" w:rsidRDefault="00D95FD2" w:rsidP="007377EB">
            <w:pPr>
              <w:spacing w:before="0"/>
              <w:ind w:left="0"/>
              <w:jc w:val="right"/>
              <w:rPr>
                <w:rFonts w:cs="Arial"/>
                <w:i/>
                <w:color w:val="000000" w:themeColor="text1"/>
              </w:rPr>
            </w:pPr>
            <w:r w:rsidRPr="0003548B">
              <w:rPr>
                <w:rFonts w:cs="Arial"/>
                <w:i/>
                <w:color w:val="000000" w:themeColor="text1"/>
              </w:rPr>
              <w:t>10</w:t>
            </w:r>
          </w:p>
        </w:tc>
        <w:tc>
          <w:tcPr>
            <w:tcW w:w="993" w:type="dxa"/>
          </w:tcPr>
          <w:p w14:paraId="71651092" w14:textId="3CF0EF94" w:rsidR="00A55908" w:rsidRPr="0003548B" w:rsidRDefault="00D95FD2" w:rsidP="00D95FD2">
            <w:pPr>
              <w:spacing w:before="0"/>
              <w:ind w:left="0"/>
              <w:jc w:val="right"/>
              <w:rPr>
                <w:rFonts w:cs="Arial"/>
                <w:i/>
                <w:color w:val="000000" w:themeColor="text1"/>
              </w:rPr>
            </w:pPr>
            <w:r w:rsidRPr="0003548B">
              <w:rPr>
                <w:rFonts w:cs="Arial"/>
                <w:i/>
                <w:color w:val="000000" w:themeColor="text1"/>
              </w:rPr>
              <w:t>10</w:t>
            </w:r>
          </w:p>
        </w:tc>
      </w:tr>
      <w:bookmarkEnd w:id="31"/>
      <w:tr w:rsidR="00661BED" w:rsidRPr="007A2694" w14:paraId="15EE0401" w14:textId="77777777" w:rsidTr="00D95FD2">
        <w:trPr>
          <w:trHeight w:val="561"/>
        </w:trPr>
        <w:tc>
          <w:tcPr>
            <w:tcW w:w="2672" w:type="dxa"/>
            <w:tcBorders>
              <w:bottom w:val="single" w:sz="4" w:space="0" w:color="auto"/>
            </w:tcBorders>
          </w:tcPr>
          <w:p w14:paraId="2E4D565D" w14:textId="48496D6F" w:rsidR="00661BED" w:rsidRPr="007A2694" w:rsidRDefault="00661BED" w:rsidP="007B2021">
            <w:pPr>
              <w:spacing w:before="0"/>
              <w:ind w:left="0"/>
              <w:rPr>
                <w:rFonts w:cs="Arial"/>
                <w:b/>
                <w:i/>
                <w:color w:val="000000" w:themeColor="text1"/>
                <w:highlight w:val="yellow"/>
              </w:rPr>
            </w:pPr>
            <w:r w:rsidRPr="00315107">
              <w:rPr>
                <w:rFonts w:cs="Arial"/>
                <w:b/>
                <w:i/>
                <w:color w:val="000000" w:themeColor="text1"/>
              </w:rPr>
              <w:t>I</w:t>
            </w:r>
            <w:r w:rsidR="00315107">
              <w:rPr>
                <w:rFonts w:cs="Arial"/>
                <w:b/>
                <w:i/>
                <w:color w:val="000000" w:themeColor="text1"/>
              </w:rPr>
              <w:t xml:space="preserve"> </w:t>
            </w:r>
            <w:r w:rsidRPr="00315107">
              <w:rPr>
                <w:rFonts w:cs="Arial"/>
                <w:b/>
                <w:i/>
                <w:color w:val="000000" w:themeColor="text1"/>
              </w:rPr>
              <w:t>alt</w:t>
            </w:r>
          </w:p>
        </w:tc>
        <w:tc>
          <w:tcPr>
            <w:tcW w:w="1701" w:type="dxa"/>
            <w:tcBorders>
              <w:bottom w:val="single" w:sz="4" w:space="0" w:color="auto"/>
            </w:tcBorders>
          </w:tcPr>
          <w:p w14:paraId="67F6F8F0" w14:textId="77777777" w:rsidR="00661BED" w:rsidRPr="007A2694" w:rsidRDefault="00661BED" w:rsidP="007B2021">
            <w:pPr>
              <w:spacing w:before="0"/>
              <w:ind w:left="0"/>
              <w:rPr>
                <w:rFonts w:cs="Arial"/>
                <w:i/>
                <w:color w:val="000000" w:themeColor="text1"/>
                <w:highlight w:val="yellow"/>
              </w:rPr>
            </w:pPr>
          </w:p>
        </w:tc>
        <w:tc>
          <w:tcPr>
            <w:tcW w:w="1134" w:type="dxa"/>
            <w:tcBorders>
              <w:bottom w:val="single" w:sz="4" w:space="0" w:color="auto"/>
            </w:tcBorders>
          </w:tcPr>
          <w:p w14:paraId="08B8F026" w14:textId="7D4A79D7" w:rsidR="00661BED" w:rsidRPr="00B36BBC" w:rsidRDefault="007377EB" w:rsidP="007377EB">
            <w:pPr>
              <w:spacing w:before="0"/>
              <w:ind w:left="0"/>
              <w:jc w:val="right"/>
              <w:rPr>
                <w:rFonts w:cs="Arial"/>
                <w:i/>
                <w:color w:val="000000" w:themeColor="text1"/>
              </w:rPr>
            </w:pPr>
            <w:r w:rsidRPr="00B36BBC">
              <w:rPr>
                <w:rFonts w:cs="Arial"/>
                <w:i/>
                <w:color w:val="000000" w:themeColor="text1"/>
              </w:rPr>
              <w:t>2.783</w:t>
            </w:r>
          </w:p>
        </w:tc>
        <w:tc>
          <w:tcPr>
            <w:tcW w:w="1134" w:type="dxa"/>
            <w:tcBorders>
              <w:bottom w:val="single" w:sz="4" w:space="0" w:color="auto"/>
            </w:tcBorders>
          </w:tcPr>
          <w:p w14:paraId="39E196EE" w14:textId="0CE68145" w:rsidR="00661BED" w:rsidRPr="00B36BBC" w:rsidRDefault="007377EB" w:rsidP="007377EB">
            <w:pPr>
              <w:spacing w:before="0"/>
              <w:ind w:left="0"/>
              <w:jc w:val="right"/>
              <w:rPr>
                <w:rFonts w:cs="Arial"/>
                <w:i/>
                <w:color w:val="000000" w:themeColor="text1"/>
              </w:rPr>
            </w:pPr>
            <w:r w:rsidRPr="00B36BBC">
              <w:rPr>
                <w:rFonts w:cs="Arial"/>
                <w:i/>
                <w:color w:val="000000" w:themeColor="text1"/>
              </w:rPr>
              <w:t>2.986</w:t>
            </w:r>
          </w:p>
        </w:tc>
        <w:tc>
          <w:tcPr>
            <w:tcW w:w="993" w:type="dxa"/>
            <w:tcBorders>
              <w:bottom w:val="single" w:sz="4" w:space="0" w:color="auto"/>
            </w:tcBorders>
          </w:tcPr>
          <w:p w14:paraId="1E67F9FC" w14:textId="4CE4CD14" w:rsidR="00661BED" w:rsidRPr="00B36BBC" w:rsidRDefault="007377EB" w:rsidP="007377EB">
            <w:pPr>
              <w:spacing w:before="0"/>
              <w:ind w:left="0"/>
              <w:jc w:val="right"/>
              <w:rPr>
                <w:rFonts w:cs="Arial"/>
                <w:i/>
                <w:color w:val="000000" w:themeColor="text1"/>
              </w:rPr>
            </w:pPr>
            <w:r w:rsidRPr="00B36BBC">
              <w:rPr>
                <w:rFonts w:cs="Arial"/>
                <w:i/>
                <w:color w:val="000000" w:themeColor="text1"/>
              </w:rPr>
              <w:t>2.986</w:t>
            </w:r>
          </w:p>
        </w:tc>
      </w:tr>
    </w:tbl>
    <w:p w14:paraId="41AA6F7C" w14:textId="795A9D13" w:rsidR="006D1B99" w:rsidRPr="00315107" w:rsidRDefault="0031709B" w:rsidP="0009672D">
      <w:pPr>
        <w:pStyle w:val="Billedtekst"/>
        <w:rPr>
          <w:i w:val="0"/>
        </w:rPr>
      </w:pPr>
      <w:r w:rsidRPr="00315107">
        <w:t>Tabel</w:t>
      </w:r>
      <w:r w:rsidR="002939B1" w:rsidRPr="00315107">
        <w:rPr>
          <w:noProof/>
        </w:rPr>
        <w:t xml:space="preserve"> 1</w:t>
      </w:r>
      <w:r w:rsidRPr="00315107">
        <w:t xml:space="preserve">. Dyretype, staldsystem, produktionsareal. </w:t>
      </w:r>
    </w:p>
    <w:p w14:paraId="4EEF83B9" w14:textId="0096BED6" w:rsidR="00FA36BF" w:rsidRPr="007A2694" w:rsidRDefault="00FA36BF" w:rsidP="00FA36BF">
      <w:pPr>
        <w:pStyle w:val="Billedtekst"/>
        <w:rPr>
          <w:rFonts w:cs="Arial"/>
          <w:color w:val="FF0000"/>
          <w:szCs w:val="20"/>
          <w:highlight w:val="yellow"/>
        </w:rPr>
      </w:pPr>
    </w:p>
    <w:tbl>
      <w:tblPr>
        <w:tblStyle w:val="Tabel-Gitter"/>
        <w:tblW w:w="0" w:type="auto"/>
        <w:tblInd w:w="720" w:type="dxa"/>
        <w:tblLook w:val="04A0" w:firstRow="1" w:lastRow="0" w:firstColumn="1" w:lastColumn="0" w:noHBand="0" w:noVBand="1"/>
      </w:tblPr>
      <w:tblGrid>
        <w:gridCol w:w="1969"/>
        <w:gridCol w:w="1333"/>
        <w:gridCol w:w="1445"/>
        <w:gridCol w:w="1671"/>
        <w:gridCol w:w="1440"/>
      </w:tblGrid>
      <w:tr w:rsidR="00EE6717" w:rsidRPr="007A2694" w14:paraId="2B2C7470" w14:textId="77777777" w:rsidTr="00C10ADA">
        <w:tc>
          <w:tcPr>
            <w:tcW w:w="1969" w:type="dxa"/>
          </w:tcPr>
          <w:p w14:paraId="559D3A9B" w14:textId="77777777" w:rsidR="00EE6717" w:rsidRPr="006C2E9A" w:rsidRDefault="00EE6717" w:rsidP="00053D14">
            <w:pPr>
              <w:tabs>
                <w:tab w:val="num" w:pos="360"/>
              </w:tabs>
              <w:spacing w:before="0"/>
              <w:ind w:left="0"/>
              <w:rPr>
                <w:rFonts w:cs="Arial"/>
                <w:b/>
                <w:i/>
                <w:color w:val="000000" w:themeColor="text1"/>
              </w:rPr>
            </w:pPr>
            <w:r w:rsidRPr="006C2E9A">
              <w:rPr>
                <w:rFonts w:cs="Arial"/>
                <w:b/>
                <w:i/>
                <w:color w:val="000000" w:themeColor="text1"/>
              </w:rPr>
              <w:t>Gyllebeholder</w:t>
            </w:r>
          </w:p>
        </w:tc>
        <w:tc>
          <w:tcPr>
            <w:tcW w:w="1333" w:type="dxa"/>
          </w:tcPr>
          <w:p w14:paraId="0BDE2374" w14:textId="77777777" w:rsidR="00EE6717" w:rsidRPr="006C2E9A" w:rsidRDefault="00EE6717" w:rsidP="00053D14">
            <w:pPr>
              <w:tabs>
                <w:tab w:val="num" w:pos="360"/>
              </w:tabs>
              <w:spacing w:before="0"/>
              <w:ind w:left="0"/>
              <w:jc w:val="center"/>
              <w:rPr>
                <w:rFonts w:cs="Arial"/>
                <w:b/>
                <w:i/>
                <w:color w:val="000000" w:themeColor="text1"/>
              </w:rPr>
            </w:pPr>
            <w:r w:rsidRPr="006C2E9A">
              <w:rPr>
                <w:rFonts w:cs="Arial"/>
                <w:b/>
                <w:i/>
                <w:color w:val="000000" w:themeColor="text1"/>
              </w:rPr>
              <w:t>Opførelses år</w:t>
            </w:r>
          </w:p>
        </w:tc>
        <w:tc>
          <w:tcPr>
            <w:tcW w:w="1445" w:type="dxa"/>
          </w:tcPr>
          <w:p w14:paraId="0F1BD379" w14:textId="65B39FCD" w:rsidR="00EE6717" w:rsidRPr="006C2E9A" w:rsidRDefault="00EE6717" w:rsidP="00053D14">
            <w:pPr>
              <w:tabs>
                <w:tab w:val="num" w:pos="360"/>
              </w:tabs>
              <w:spacing w:before="0"/>
              <w:ind w:left="0"/>
              <w:jc w:val="center"/>
              <w:rPr>
                <w:rFonts w:cs="Arial"/>
                <w:b/>
                <w:i/>
                <w:color w:val="000000" w:themeColor="text1"/>
              </w:rPr>
            </w:pPr>
            <w:r w:rsidRPr="006C2E9A">
              <w:rPr>
                <w:rFonts w:cs="Arial"/>
                <w:b/>
                <w:i/>
                <w:color w:val="000000" w:themeColor="text1"/>
              </w:rPr>
              <w:t>Kapacitet</w:t>
            </w:r>
          </w:p>
          <w:p w14:paraId="6402D621" w14:textId="7BDE02BC" w:rsidR="00EE6717" w:rsidRPr="006C2E9A" w:rsidRDefault="00EE6717" w:rsidP="00053D14">
            <w:pPr>
              <w:tabs>
                <w:tab w:val="num" w:pos="360"/>
              </w:tabs>
              <w:spacing w:before="0"/>
              <w:ind w:left="0"/>
              <w:jc w:val="center"/>
              <w:rPr>
                <w:rFonts w:cs="Arial"/>
                <w:b/>
                <w:i/>
                <w:color w:val="000000" w:themeColor="text1"/>
              </w:rPr>
            </w:pPr>
            <w:r w:rsidRPr="006C2E9A">
              <w:rPr>
                <w:rFonts w:cs="Arial"/>
                <w:b/>
                <w:i/>
                <w:color w:val="000000" w:themeColor="text1"/>
              </w:rPr>
              <w:t>(m</w:t>
            </w:r>
            <w:r w:rsidRPr="006C2E9A">
              <w:rPr>
                <w:rFonts w:cs="Arial"/>
                <w:b/>
                <w:i/>
                <w:color w:val="000000" w:themeColor="text1"/>
                <w:vertAlign w:val="superscript"/>
              </w:rPr>
              <w:t>3</w:t>
            </w:r>
            <w:r w:rsidRPr="006C2E9A">
              <w:rPr>
                <w:rFonts w:cs="Arial"/>
                <w:b/>
                <w:i/>
                <w:color w:val="000000" w:themeColor="text1"/>
              </w:rPr>
              <w:t>)</w:t>
            </w:r>
          </w:p>
        </w:tc>
        <w:tc>
          <w:tcPr>
            <w:tcW w:w="1671" w:type="dxa"/>
          </w:tcPr>
          <w:p w14:paraId="5BDDAAA5" w14:textId="5F68B839" w:rsidR="00EE6717" w:rsidRPr="006C2E9A" w:rsidRDefault="00EE6717" w:rsidP="00053D14">
            <w:pPr>
              <w:tabs>
                <w:tab w:val="num" w:pos="360"/>
              </w:tabs>
              <w:spacing w:before="0"/>
              <w:ind w:left="0"/>
              <w:jc w:val="center"/>
              <w:rPr>
                <w:rFonts w:cs="Arial"/>
                <w:b/>
                <w:i/>
                <w:color w:val="000000" w:themeColor="text1"/>
              </w:rPr>
            </w:pPr>
            <w:r w:rsidRPr="006C2E9A">
              <w:rPr>
                <w:rFonts w:cs="Arial"/>
                <w:b/>
                <w:i/>
                <w:color w:val="000000" w:themeColor="text1"/>
              </w:rPr>
              <w:t>Overfladeareal (m</w:t>
            </w:r>
            <w:r w:rsidRPr="006C2E9A">
              <w:rPr>
                <w:rFonts w:cs="Arial"/>
                <w:b/>
                <w:i/>
                <w:color w:val="000000" w:themeColor="text1"/>
                <w:vertAlign w:val="superscript"/>
              </w:rPr>
              <w:t>2</w:t>
            </w:r>
            <w:r w:rsidRPr="006C2E9A">
              <w:rPr>
                <w:rFonts w:cs="Arial"/>
                <w:b/>
                <w:i/>
                <w:color w:val="000000" w:themeColor="text1"/>
              </w:rPr>
              <w:t>)</w:t>
            </w:r>
          </w:p>
        </w:tc>
        <w:tc>
          <w:tcPr>
            <w:tcW w:w="1440" w:type="dxa"/>
          </w:tcPr>
          <w:p w14:paraId="61E8630A" w14:textId="77777777" w:rsidR="00EE6717" w:rsidRPr="006C2E9A" w:rsidRDefault="00EE6717" w:rsidP="00053D14">
            <w:pPr>
              <w:tabs>
                <w:tab w:val="num" w:pos="360"/>
              </w:tabs>
              <w:spacing w:before="0"/>
              <w:ind w:left="0"/>
              <w:jc w:val="center"/>
              <w:rPr>
                <w:rFonts w:cs="Arial"/>
                <w:b/>
                <w:i/>
                <w:color w:val="000000" w:themeColor="text1"/>
              </w:rPr>
            </w:pPr>
            <w:r w:rsidRPr="006C2E9A">
              <w:rPr>
                <w:rFonts w:cs="Arial"/>
                <w:b/>
                <w:i/>
                <w:color w:val="000000" w:themeColor="text1"/>
              </w:rPr>
              <w:t>NH</w:t>
            </w:r>
            <w:r w:rsidRPr="006C2E9A">
              <w:rPr>
                <w:rFonts w:cs="Arial"/>
                <w:b/>
                <w:i/>
                <w:color w:val="000000" w:themeColor="text1"/>
                <w:vertAlign w:val="subscript"/>
              </w:rPr>
              <w:t>3</w:t>
            </w:r>
            <w:r w:rsidRPr="006C2E9A">
              <w:rPr>
                <w:rFonts w:cs="Arial"/>
                <w:b/>
                <w:i/>
                <w:color w:val="000000" w:themeColor="text1"/>
              </w:rPr>
              <w:t>-effekt</w:t>
            </w:r>
          </w:p>
        </w:tc>
      </w:tr>
      <w:tr w:rsidR="00EE6717" w:rsidRPr="007A2694" w14:paraId="66515E12" w14:textId="77777777" w:rsidTr="00C10ADA">
        <w:tc>
          <w:tcPr>
            <w:tcW w:w="1969" w:type="dxa"/>
          </w:tcPr>
          <w:p w14:paraId="637BC58D" w14:textId="50392BA7" w:rsidR="00EE6717" w:rsidRPr="006C2E9A" w:rsidRDefault="00EE6717" w:rsidP="00053D14">
            <w:pPr>
              <w:tabs>
                <w:tab w:val="num" w:pos="360"/>
              </w:tabs>
              <w:spacing w:before="0"/>
              <w:ind w:left="0"/>
              <w:rPr>
                <w:rFonts w:cs="Arial"/>
                <w:i/>
                <w:color w:val="000000" w:themeColor="text1"/>
              </w:rPr>
            </w:pPr>
            <w:r w:rsidRPr="006C2E9A">
              <w:rPr>
                <w:rFonts w:cs="Arial"/>
                <w:i/>
                <w:color w:val="000000" w:themeColor="text1"/>
              </w:rPr>
              <w:t xml:space="preserve">1. Gyllebeholder </w:t>
            </w:r>
          </w:p>
        </w:tc>
        <w:tc>
          <w:tcPr>
            <w:tcW w:w="1333" w:type="dxa"/>
          </w:tcPr>
          <w:p w14:paraId="1E569C66" w14:textId="40C659B7" w:rsidR="00EE6717" w:rsidRPr="00DA057D" w:rsidRDefault="002902EC" w:rsidP="00053D14">
            <w:pPr>
              <w:tabs>
                <w:tab w:val="num" w:pos="360"/>
              </w:tabs>
              <w:spacing w:before="0"/>
              <w:ind w:left="0"/>
              <w:jc w:val="right"/>
              <w:rPr>
                <w:rFonts w:cs="Arial"/>
                <w:i/>
                <w:color w:val="000000" w:themeColor="text1"/>
              </w:rPr>
            </w:pPr>
            <w:r w:rsidRPr="00DA057D">
              <w:rPr>
                <w:rFonts w:cs="Arial"/>
                <w:i/>
                <w:color w:val="000000" w:themeColor="text1"/>
              </w:rPr>
              <w:t>1991</w:t>
            </w:r>
          </w:p>
        </w:tc>
        <w:tc>
          <w:tcPr>
            <w:tcW w:w="1445" w:type="dxa"/>
          </w:tcPr>
          <w:p w14:paraId="7BBAB74A" w14:textId="083A7D75" w:rsidR="00EE6717" w:rsidRPr="00DA057D" w:rsidRDefault="009A47F9" w:rsidP="002902EC">
            <w:pPr>
              <w:tabs>
                <w:tab w:val="num" w:pos="360"/>
              </w:tabs>
              <w:spacing w:before="0"/>
              <w:ind w:left="0"/>
              <w:jc w:val="right"/>
              <w:rPr>
                <w:rFonts w:cs="Arial"/>
                <w:i/>
                <w:color w:val="000000" w:themeColor="text1"/>
              </w:rPr>
            </w:pPr>
            <w:r>
              <w:rPr>
                <w:rFonts w:cs="Arial"/>
                <w:i/>
                <w:color w:val="000000" w:themeColor="text1"/>
              </w:rPr>
              <w:t>3.0</w:t>
            </w:r>
            <w:r w:rsidR="00E3776D" w:rsidRPr="00DA057D">
              <w:rPr>
                <w:rFonts w:cs="Arial"/>
                <w:i/>
                <w:color w:val="000000" w:themeColor="text1"/>
              </w:rPr>
              <w:t>00</w:t>
            </w:r>
          </w:p>
        </w:tc>
        <w:tc>
          <w:tcPr>
            <w:tcW w:w="1671" w:type="dxa"/>
          </w:tcPr>
          <w:p w14:paraId="4516819A" w14:textId="6C642BAA" w:rsidR="00EE6717" w:rsidRPr="00DA057D" w:rsidRDefault="008A3ED1" w:rsidP="00CC7743">
            <w:pPr>
              <w:tabs>
                <w:tab w:val="num" w:pos="360"/>
              </w:tabs>
              <w:spacing w:before="0"/>
              <w:ind w:left="0"/>
              <w:jc w:val="right"/>
              <w:rPr>
                <w:rFonts w:cs="Arial"/>
                <w:i/>
                <w:color w:val="000000" w:themeColor="text1"/>
              </w:rPr>
            </w:pPr>
            <w:r w:rsidRPr="00DA057D">
              <w:rPr>
                <w:rFonts w:cs="Arial"/>
                <w:i/>
                <w:color w:val="000000" w:themeColor="text1"/>
              </w:rPr>
              <w:t>817</w:t>
            </w:r>
          </w:p>
        </w:tc>
        <w:tc>
          <w:tcPr>
            <w:tcW w:w="1440" w:type="dxa"/>
          </w:tcPr>
          <w:p w14:paraId="0B76C432" w14:textId="0269F21F" w:rsidR="00EE6717" w:rsidRPr="00DA057D" w:rsidRDefault="008A3ED1" w:rsidP="00053D14">
            <w:pPr>
              <w:tabs>
                <w:tab w:val="num" w:pos="360"/>
              </w:tabs>
              <w:spacing w:before="0"/>
              <w:ind w:left="0"/>
              <w:rPr>
                <w:rFonts w:cs="Arial"/>
                <w:i/>
                <w:color w:val="000000" w:themeColor="text1"/>
              </w:rPr>
            </w:pPr>
            <w:r w:rsidRPr="00DA057D">
              <w:rPr>
                <w:rFonts w:cs="Arial"/>
                <w:i/>
                <w:color w:val="000000" w:themeColor="text1"/>
              </w:rPr>
              <w:t>-</w:t>
            </w:r>
          </w:p>
        </w:tc>
      </w:tr>
      <w:tr w:rsidR="00EE6717" w:rsidRPr="007A2694" w14:paraId="2049731C" w14:textId="77777777" w:rsidTr="00C10ADA">
        <w:tc>
          <w:tcPr>
            <w:tcW w:w="1969" w:type="dxa"/>
          </w:tcPr>
          <w:p w14:paraId="4E7A617E" w14:textId="60C11BE2" w:rsidR="00EE6717" w:rsidRPr="006C2E9A" w:rsidRDefault="00EE6717" w:rsidP="00053D14">
            <w:pPr>
              <w:tabs>
                <w:tab w:val="num" w:pos="360"/>
              </w:tabs>
              <w:spacing w:before="0"/>
              <w:ind w:left="0"/>
              <w:rPr>
                <w:rFonts w:cs="Arial"/>
                <w:i/>
                <w:color w:val="000000" w:themeColor="text1"/>
              </w:rPr>
            </w:pPr>
            <w:r w:rsidRPr="006C2E9A">
              <w:rPr>
                <w:rFonts w:cs="Arial"/>
                <w:i/>
                <w:color w:val="000000" w:themeColor="text1"/>
              </w:rPr>
              <w:t>2. Gyllebeholder</w:t>
            </w:r>
            <w:r w:rsidR="007904FA" w:rsidRPr="006C2E9A">
              <w:rPr>
                <w:rFonts w:cs="Arial"/>
                <w:i/>
                <w:color w:val="000000" w:themeColor="text1"/>
              </w:rPr>
              <w:t xml:space="preserve"> </w:t>
            </w:r>
          </w:p>
        </w:tc>
        <w:tc>
          <w:tcPr>
            <w:tcW w:w="1333" w:type="dxa"/>
          </w:tcPr>
          <w:p w14:paraId="47FB1037" w14:textId="22DD8980" w:rsidR="00EE6717" w:rsidRPr="00DA057D" w:rsidRDefault="002902EC" w:rsidP="00053D14">
            <w:pPr>
              <w:tabs>
                <w:tab w:val="num" w:pos="360"/>
              </w:tabs>
              <w:spacing w:before="0"/>
              <w:ind w:left="0"/>
              <w:jc w:val="right"/>
              <w:rPr>
                <w:rFonts w:cs="Arial"/>
                <w:i/>
                <w:color w:val="000000" w:themeColor="text1"/>
              </w:rPr>
            </w:pPr>
            <w:r w:rsidRPr="00DA057D">
              <w:rPr>
                <w:rFonts w:cs="Arial"/>
                <w:i/>
                <w:color w:val="000000" w:themeColor="text1"/>
              </w:rPr>
              <w:t>1998</w:t>
            </w:r>
          </w:p>
        </w:tc>
        <w:tc>
          <w:tcPr>
            <w:tcW w:w="1445" w:type="dxa"/>
          </w:tcPr>
          <w:p w14:paraId="05A9E7F9" w14:textId="56A6DF91" w:rsidR="00EE6717" w:rsidRPr="00DA057D" w:rsidRDefault="009A47F9" w:rsidP="002902EC">
            <w:pPr>
              <w:tabs>
                <w:tab w:val="num" w:pos="360"/>
              </w:tabs>
              <w:spacing w:before="0"/>
              <w:ind w:left="0"/>
              <w:jc w:val="center"/>
              <w:rPr>
                <w:rFonts w:cs="Arial"/>
                <w:i/>
                <w:color w:val="000000" w:themeColor="text1"/>
              </w:rPr>
            </w:pPr>
            <w:r>
              <w:rPr>
                <w:rFonts w:cs="Arial"/>
                <w:i/>
                <w:color w:val="000000" w:themeColor="text1"/>
              </w:rPr>
              <w:t xml:space="preserve">             1.5</w:t>
            </w:r>
            <w:r w:rsidR="002902EC" w:rsidRPr="00DA057D">
              <w:rPr>
                <w:rFonts w:cs="Arial"/>
                <w:i/>
                <w:color w:val="000000" w:themeColor="text1"/>
              </w:rPr>
              <w:t>00</w:t>
            </w:r>
          </w:p>
        </w:tc>
        <w:tc>
          <w:tcPr>
            <w:tcW w:w="1671" w:type="dxa"/>
          </w:tcPr>
          <w:p w14:paraId="6234F4B3" w14:textId="6108E0AE" w:rsidR="00EE6717" w:rsidRPr="00C97ED4" w:rsidRDefault="008A3ED1" w:rsidP="00DA057D">
            <w:pPr>
              <w:tabs>
                <w:tab w:val="num" w:pos="360"/>
              </w:tabs>
              <w:spacing w:before="0"/>
              <w:ind w:left="0"/>
              <w:jc w:val="right"/>
              <w:rPr>
                <w:rFonts w:cs="Arial"/>
                <w:i/>
                <w:color w:val="000000" w:themeColor="text1"/>
              </w:rPr>
            </w:pPr>
            <w:r w:rsidRPr="00C97ED4">
              <w:rPr>
                <w:rFonts w:cs="Arial"/>
                <w:i/>
                <w:color w:val="000000" w:themeColor="text1"/>
              </w:rPr>
              <w:t>3</w:t>
            </w:r>
            <w:r w:rsidR="00DA057D" w:rsidRPr="00C97ED4">
              <w:rPr>
                <w:rFonts w:cs="Arial"/>
                <w:i/>
                <w:color w:val="000000" w:themeColor="text1"/>
              </w:rPr>
              <w:t>68</w:t>
            </w:r>
          </w:p>
        </w:tc>
        <w:tc>
          <w:tcPr>
            <w:tcW w:w="1440" w:type="dxa"/>
          </w:tcPr>
          <w:p w14:paraId="249C6E8A" w14:textId="357A4ECD" w:rsidR="00EE6717" w:rsidRPr="00DA057D" w:rsidRDefault="008A3ED1" w:rsidP="00EE6717">
            <w:pPr>
              <w:keepNext/>
              <w:tabs>
                <w:tab w:val="num" w:pos="360"/>
              </w:tabs>
              <w:spacing w:before="0"/>
              <w:ind w:left="0"/>
              <w:rPr>
                <w:rFonts w:cs="Arial"/>
                <w:i/>
                <w:color w:val="000000" w:themeColor="text1"/>
              </w:rPr>
            </w:pPr>
            <w:r w:rsidRPr="00DA057D">
              <w:rPr>
                <w:rFonts w:cs="Arial"/>
                <w:i/>
                <w:color w:val="000000" w:themeColor="text1"/>
              </w:rPr>
              <w:t>-</w:t>
            </w:r>
          </w:p>
        </w:tc>
      </w:tr>
      <w:tr w:rsidR="006C2E9A" w:rsidRPr="007A2694" w14:paraId="1B10BDCC" w14:textId="77777777" w:rsidTr="00C10ADA">
        <w:tc>
          <w:tcPr>
            <w:tcW w:w="1969" w:type="dxa"/>
          </w:tcPr>
          <w:p w14:paraId="4DCB7322" w14:textId="5BD6BEA3" w:rsidR="006C2E9A" w:rsidRPr="006C2E9A" w:rsidRDefault="006C2E9A" w:rsidP="00053D14">
            <w:pPr>
              <w:tabs>
                <w:tab w:val="num" w:pos="360"/>
              </w:tabs>
              <w:spacing w:before="0"/>
              <w:ind w:left="0"/>
              <w:rPr>
                <w:rFonts w:cs="Arial"/>
                <w:i/>
                <w:color w:val="000000" w:themeColor="text1"/>
              </w:rPr>
            </w:pPr>
            <w:r w:rsidRPr="006C2E9A">
              <w:rPr>
                <w:rFonts w:cs="Arial"/>
                <w:i/>
                <w:color w:val="000000" w:themeColor="text1"/>
              </w:rPr>
              <w:t>3. Ny gyllebeholder</w:t>
            </w:r>
          </w:p>
        </w:tc>
        <w:tc>
          <w:tcPr>
            <w:tcW w:w="1333" w:type="dxa"/>
          </w:tcPr>
          <w:p w14:paraId="110CCC4D" w14:textId="585C55AB" w:rsidR="006C2E9A" w:rsidRPr="00DA057D" w:rsidRDefault="006C2E9A" w:rsidP="00053D14">
            <w:pPr>
              <w:tabs>
                <w:tab w:val="num" w:pos="360"/>
              </w:tabs>
              <w:spacing w:before="0"/>
              <w:ind w:left="0"/>
              <w:jc w:val="right"/>
              <w:rPr>
                <w:rFonts w:cs="Arial"/>
                <w:i/>
                <w:color w:val="000000" w:themeColor="text1"/>
              </w:rPr>
            </w:pPr>
            <w:r w:rsidRPr="00DA057D">
              <w:rPr>
                <w:rFonts w:cs="Arial"/>
                <w:i/>
                <w:color w:val="000000" w:themeColor="text1"/>
              </w:rPr>
              <w:t>2020</w:t>
            </w:r>
          </w:p>
        </w:tc>
        <w:tc>
          <w:tcPr>
            <w:tcW w:w="1445" w:type="dxa"/>
          </w:tcPr>
          <w:p w14:paraId="33065D7F" w14:textId="694F74E2" w:rsidR="006C2E9A" w:rsidRPr="00DA057D" w:rsidRDefault="006C2E9A" w:rsidP="007904FA">
            <w:pPr>
              <w:tabs>
                <w:tab w:val="num" w:pos="360"/>
              </w:tabs>
              <w:spacing w:before="0"/>
              <w:ind w:left="0"/>
              <w:jc w:val="right"/>
              <w:rPr>
                <w:rFonts w:cs="Arial"/>
                <w:i/>
                <w:color w:val="000000" w:themeColor="text1"/>
              </w:rPr>
            </w:pPr>
            <w:r w:rsidRPr="00DA057D">
              <w:rPr>
                <w:rFonts w:cs="Arial"/>
                <w:i/>
                <w:color w:val="000000" w:themeColor="text1"/>
              </w:rPr>
              <w:t>3.000</w:t>
            </w:r>
          </w:p>
        </w:tc>
        <w:tc>
          <w:tcPr>
            <w:tcW w:w="1671" w:type="dxa"/>
          </w:tcPr>
          <w:p w14:paraId="163D9B78" w14:textId="47534DD0" w:rsidR="006C2E9A" w:rsidRPr="00C97ED4" w:rsidRDefault="00C97ED4" w:rsidP="00CC7743">
            <w:pPr>
              <w:tabs>
                <w:tab w:val="num" w:pos="360"/>
              </w:tabs>
              <w:spacing w:before="0"/>
              <w:ind w:left="0"/>
              <w:jc w:val="right"/>
              <w:rPr>
                <w:rFonts w:cs="Arial"/>
                <w:i/>
                <w:color w:val="000000" w:themeColor="text1"/>
              </w:rPr>
            </w:pPr>
            <w:r w:rsidRPr="00C97ED4">
              <w:rPr>
                <w:rFonts w:cs="Arial"/>
                <w:i/>
                <w:color w:val="000000" w:themeColor="text1"/>
              </w:rPr>
              <w:t>Ca. 822</w:t>
            </w:r>
          </w:p>
        </w:tc>
        <w:tc>
          <w:tcPr>
            <w:tcW w:w="1440" w:type="dxa"/>
          </w:tcPr>
          <w:p w14:paraId="54820543" w14:textId="77777777" w:rsidR="006C2E9A" w:rsidRPr="007A2694" w:rsidRDefault="006C2E9A" w:rsidP="00EE6717">
            <w:pPr>
              <w:keepNext/>
              <w:tabs>
                <w:tab w:val="num" w:pos="360"/>
              </w:tabs>
              <w:spacing w:before="0"/>
              <w:ind w:left="0"/>
              <w:rPr>
                <w:rFonts w:cs="Arial"/>
                <w:i/>
                <w:color w:val="000000" w:themeColor="text1"/>
                <w:highlight w:val="yellow"/>
              </w:rPr>
            </w:pPr>
          </w:p>
        </w:tc>
      </w:tr>
      <w:tr w:rsidR="003C3ADE" w:rsidRPr="007A2694" w14:paraId="05B122B3" w14:textId="77777777" w:rsidTr="00C10ADA">
        <w:tc>
          <w:tcPr>
            <w:tcW w:w="1969" w:type="dxa"/>
          </w:tcPr>
          <w:p w14:paraId="547AB00D" w14:textId="72629A00" w:rsidR="003C3ADE" w:rsidRPr="006C2E9A" w:rsidRDefault="006C2E9A" w:rsidP="007904FA">
            <w:pPr>
              <w:tabs>
                <w:tab w:val="num" w:pos="360"/>
              </w:tabs>
              <w:spacing w:before="0"/>
              <w:ind w:left="0"/>
              <w:rPr>
                <w:rFonts w:cs="Arial"/>
                <w:i/>
                <w:color w:val="000000" w:themeColor="text1"/>
              </w:rPr>
            </w:pPr>
            <w:r w:rsidRPr="006C2E9A">
              <w:rPr>
                <w:rFonts w:cs="Arial"/>
                <w:i/>
                <w:color w:val="000000" w:themeColor="text1"/>
              </w:rPr>
              <w:t>4</w:t>
            </w:r>
            <w:r w:rsidR="00C10ADA" w:rsidRPr="006C2E9A">
              <w:rPr>
                <w:rFonts w:cs="Arial"/>
                <w:i/>
                <w:color w:val="000000" w:themeColor="text1"/>
              </w:rPr>
              <w:t xml:space="preserve">. </w:t>
            </w:r>
            <w:r w:rsidR="007904FA" w:rsidRPr="006C2E9A">
              <w:rPr>
                <w:rFonts w:cs="Arial"/>
                <w:i/>
                <w:color w:val="000000" w:themeColor="text1"/>
              </w:rPr>
              <w:t>Fortank og gyllekummer</w:t>
            </w:r>
          </w:p>
        </w:tc>
        <w:tc>
          <w:tcPr>
            <w:tcW w:w="1333" w:type="dxa"/>
          </w:tcPr>
          <w:p w14:paraId="01C0C110" w14:textId="52FCDF97" w:rsidR="003C3ADE" w:rsidRPr="00DA057D" w:rsidRDefault="007904FA" w:rsidP="007904FA">
            <w:pPr>
              <w:tabs>
                <w:tab w:val="num" w:pos="360"/>
              </w:tabs>
              <w:spacing w:before="0"/>
              <w:ind w:left="0"/>
              <w:jc w:val="right"/>
              <w:rPr>
                <w:rFonts w:cs="Arial"/>
                <w:i/>
                <w:color w:val="000000" w:themeColor="text1"/>
              </w:rPr>
            </w:pPr>
            <w:r w:rsidRPr="00DA057D">
              <w:rPr>
                <w:rFonts w:cs="Arial"/>
                <w:i/>
                <w:color w:val="000000" w:themeColor="text1"/>
              </w:rPr>
              <w:t>-</w:t>
            </w:r>
          </w:p>
        </w:tc>
        <w:tc>
          <w:tcPr>
            <w:tcW w:w="1445" w:type="dxa"/>
          </w:tcPr>
          <w:p w14:paraId="5ABB2A39" w14:textId="4FC8AC42" w:rsidR="003C3ADE" w:rsidRPr="00DA057D" w:rsidRDefault="00DA057D" w:rsidP="0009672D">
            <w:pPr>
              <w:tabs>
                <w:tab w:val="num" w:pos="360"/>
              </w:tabs>
              <w:spacing w:before="0"/>
              <w:ind w:left="0"/>
              <w:jc w:val="right"/>
              <w:rPr>
                <w:rFonts w:cs="Arial"/>
                <w:i/>
                <w:color w:val="000000" w:themeColor="text1"/>
              </w:rPr>
            </w:pPr>
            <w:r w:rsidRPr="00DA057D">
              <w:rPr>
                <w:rFonts w:cs="Arial"/>
                <w:i/>
                <w:color w:val="000000" w:themeColor="text1"/>
              </w:rPr>
              <w:t>80</w:t>
            </w:r>
            <w:r w:rsidR="0009672D" w:rsidRPr="00DA057D">
              <w:rPr>
                <w:rFonts w:cs="Arial"/>
                <w:i/>
                <w:color w:val="000000" w:themeColor="text1"/>
              </w:rPr>
              <w:t>0</w:t>
            </w:r>
          </w:p>
        </w:tc>
        <w:tc>
          <w:tcPr>
            <w:tcW w:w="1671" w:type="dxa"/>
          </w:tcPr>
          <w:p w14:paraId="594FBB61" w14:textId="63BC89BC" w:rsidR="003C3ADE" w:rsidRPr="007A2694" w:rsidRDefault="007904FA" w:rsidP="00CC7743">
            <w:pPr>
              <w:tabs>
                <w:tab w:val="num" w:pos="360"/>
              </w:tabs>
              <w:spacing w:before="0"/>
              <w:ind w:left="0"/>
              <w:jc w:val="right"/>
              <w:rPr>
                <w:rFonts w:cs="Arial"/>
                <w:i/>
                <w:color w:val="000000" w:themeColor="text1"/>
                <w:highlight w:val="yellow"/>
              </w:rPr>
            </w:pPr>
            <w:r w:rsidRPr="00DA057D">
              <w:rPr>
                <w:rFonts w:cs="Arial"/>
                <w:i/>
                <w:color w:val="000000" w:themeColor="text1"/>
              </w:rPr>
              <w:t>-</w:t>
            </w:r>
          </w:p>
        </w:tc>
        <w:tc>
          <w:tcPr>
            <w:tcW w:w="1440" w:type="dxa"/>
          </w:tcPr>
          <w:p w14:paraId="62D44D94" w14:textId="0D9D75E1" w:rsidR="003C3ADE" w:rsidRPr="007A2694" w:rsidRDefault="003C3ADE" w:rsidP="00EE6717">
            <w:pPr>
              <w:keepNext/>
              <w:tabs>
                <w:tab w:val="num" w:pos="360"/>
              </w:tabs>
              <w:spacing w:before="0"/>
              <w:ind w:left="0"/>
              <w:rPr>
                <w:rFonts w:cs="Arial"/>
                <w:i/>
                <w:color w:val="000000" w:themeColor="text1"/>
                <w:highlight w:val="yellow"/>
              </w:rPr>
            </w:pPr>
          </w:p>
        </w:tc>
      </w:tr>
      <w:tr w:rsidR="00062AD4" w:rsidRPr="007A2694" w14:paraId="57366471" w14:textId="77777777" w:rsidTr="00C10ADA">
        <w:tc>
          <w:tcPr>
            <w:tcW w:w="1969" w:type="dxa"/>
          </w:tcPr>
          <w:p w14:paraId="2E4F410B" w14:textId="4361EA1F" w:rsidR="00062AD4" w:rsidRPr="006C2E9A" w:rsidRDefault="00062AD4" w:rsidP="00053D14">
            <w:pPr>
              <w:tabs>
                <w:tab w:val="num" w:pos="360"/>
              </w:tabs>
              <w:spacing w:before="0"/>
              <w:ind w:left="0"/>
              <w:rPr>
                <w:rFonts w:cs="Arial"/>
                <w:i/>
                <w:color w:val="000000" w:themeColor="text1"/>
              </w:rPr>
            </w:pPr>
            <w:r w:rsidRPr="006C2E9A">
              <w:rPr>
                <w:rFonts w:cs="Arial"/>
                <w:i/>
                <w:color w:val="000000" w:themeColor="text1"/>
              </w:rPr>
              <w:t>I alt</w:t>
            </w:r>
          </w:p>
        </w:tc>
        <w:tc>
          <w:tcPr>
            <w:tcW w:w="1333" w:type="dxa"/>
          </w:tcPr>
          <w:p w14:paraId="317F05E9" w14:textId="77777777" w:rsidR="00062AD4" w:rsidRPr="007A2694" w:rsidRDefault="00062AD4" w:rsidP="00053D14">
            <w:pPr>
              <w:tabs>
                <w:tab w:val="num" w:pos="360"/>
              </w:tabs>
              <w:spacing w:before="0"/>
              <w:ind w:left="0"/>
              <w:jc w:val="right"/>
              <w:rPr>
                <w:rFonts w:cs="Arial"/>
                <w:i/>
                <w:color w:val="000000" w:themeColor="text1"/>
                <w:highlight w:val="yellow"/>
              </w:rPr>
            </w:pPr>
          </w:p>
        </w:tc>
        <w:tc>
          <w:tcPr>
            <w:tcW w:w="1445" w:type="dxa"/>
          </w:tcPr>
          <w:p w14:paraId="711276FC" w14:textId="1710F514" w:rsidR="00062AD4" w:rsidRPr="007A2694" w:rsidRDefault="00DA057D" w:rsidP="00916C8D">
            <w:pPr>
              <w:tabs>
                <w:tab w:val="num" w:pos="360"/>
              </w:tabs>
              <w:spacing w:before="0"/>
              <w:ind w:left="0"/>
              <w:jc w:val="center"/>
              <w:rPr>
                <w:rFonts w:cs="Arial"/>
                <w:i/>
                <w:color w:val="000000" w:themeColor="text1"/>
                <w:highlight w:val="yellow"/>
              </w:rPr>
            </w:pPr>
            <w:r w:rsidRPr="00DA057D">
              <w:rPr>
                <w:rFonts w:cs="Arial"/>
                <w:i/>
                <w:color w:val="000000" w:themeColor="text1"/>
              </w:rPr>
              <w:t>8.30</w:t>
            </w:r>
            <w:r w:rsidR="0009672D" w:rsidRPr="00DA057D">
              <w:rPr>
                <w:rFonts w:cs="Arial"/>
                <w:i/>
                <w:color w:val="000000" w:themeColor="text1"/>
              </w:rPr>
              <w:t>0</w:t>
            </w:r>
          </w:p>
        </w:tc>
        <w:tc>
          <w:tcPr>
            <w:tcW w:w="1671" w:type="dxa"/>
          </w:tcPr>
          <w:p w14:paraId="6C6B9C5A" w14:textId="77777777" w:rsidR="00062AD4" w:rsidRPr="007A2694" w:rsidRDefault="00062AD4" w:rsidP="00CC7743">
            <w:pPr>
              <w:tabs>
                <w:tab w:val="num" w:pos="360"/>
              </w:tabs>
              <w:spacing w:before="0"/>
              <w:ind w:left="0"/>
              <w:jc w:val="right"/>
              <w:rPr>
                <w:rFonts w:cs="Arial"/>
                <w:i/>
                <w:color w:val="000000" w:themeColor="text1"/>
                <w:highlight w:val="yellow"/>
              </w:rPr>
            </w:pPr>
          </w:p>
        </w:tc>
        <w:tc>
          <w:tcPr>
            <w:tcW w:w="1440" w:type="dxa"/>
          </w:tcPr>
          <w:p w14:paraId="775A1DCE" w14:textId="77777777" w:rsidR="00062AD4" w:rsidRPr="007A2694" w:rsidRDefault="00062AD4" w:rsidP="00EE6717">
            <w:pPr>
              <w:keepNext/>
              <w:tabs>
                <w:tab w:val="num" w:pos="360"/>
              </w:tabs>
              <w:spacing w:before="0"/>
              <w:ind w:left="0"/>
              <w:rPr>
                <w:rFonts w:cs="Arial"/>
                <w:i/>
                <w:color w:val="000000" w:themeColor="text1"/>
                <w:highlight w:val="yellow"/>
              </w:rPr>
            </w:pPr>
          </w:p>
        </w:tc>
      </w:tr>
    </w:tbl>
    <w:p w14:paraId="2ED47576" w14:textId="0B7FC8FF" w:rsidR="00CC7EFE" w:rsidRPr="00DA057D" w:rsidRDefault="002939B1">
      <w:pPr>
        <w:pStyle w:val="Billedtekst"/>
      </w:pPr>
      <w:r w:rsidRPr="00DA057D">
        <w:t>Tabel 2</w:t>
      </w:r>
      <w:r w:rsidR="009029C0" w:rsidRPr="00DA057D">
        <w:t>.</w:t>
      </w:r>
      <w:r w:rsidRPr="00DA057D">
        <w:t xml:space="preserve"> </w:t>
      </w:r>
      <w:r w:rsidR="00CC7EFE" w:rsidRPr="00DA057D">
        <w:t>Opbevaringslagre til husdyrgødning</w:t>
      </w:r>
      <w:r w:rsidR="00A81B7C" w:rsidRPr="00DA057D">
        <w:t>.</w:t>
      </w:r>
    </w:p>
    <w:p w14:paraId="79E4288D" w14:textId="7D0031B4" w:rsidR="009029C0" w:rsidRPr="007A2694" w:rsidRDefault="009029C0" w:rsidP="009029C0">
      <w:pPr>
        <w:ind w:left="0"/>
        <w:rPr>
          <w:highlight w:val="yellow"/>
        </w:rPr>
      </w:pPr>
    </w:p>
    <w:tbl>
      <w:tblPr>
        <w:tblStyle w:val="Tabel-Gitter"/>
        <w:tblW w:w="0" w:type="auto"/>
        <w:tblInd w:w="720" w:type="dxa"/>
        <w:tblLook w:val="04A0" w:firstRow="1" w:lastRow="0" w:firstColumn="1" w:lastColumn="0" w:noHBand="0" w:noVBand="1"/>
      </w:tblPr>
      <w:tblGrid>
        <w:gridCol w:w="1969"/>
        <w:gridCol w:w="1134"/>
        <w:gridCol w:w="1701"/>
        <w:gridCol w:w="1984"/>
        <w:gridCol w:w="2120"/>
      </w:tblGrid>
      <w:tr w:rsidR="007F6FE4" w:rsidRPr="007A2694" w14:paraId="33A9A557" w14:textId="77777777" w:rsidTr="007F6FE4">
        <w:tc>
          <w:tcPr>
            <w:tcW w:w="1969" w:type="dxa"/>
          </w:tcPr>
          <w:p w14:paraId="10F6E34B" w14:textId="36ABC4C7" w:rsidR="007F6FE4" w:rsidRPr="00DA057D" w:rsidRDefault="007F6FE4" w:rsidP="008C6EA4">
            <w:pPr>
              <w:ind w:left="0"/>
              <w:rPr>
                <w:b/>
                <w:noProof/>
              </w:rPr>
            </w:pPr>
            <w:r w:rsidRPr="00DA057D">
              <w:rPr>
                <w:b/>
                <w:noProof/>
              </w:rPr>
              <w:t>Dyreart</w:t>
            </w:r>
          </w:p>
        </w:tc>
        <w:tc>
          <w:tcPr>
            <w:tcW w:w="1134" w:type="dxa"/>
          </w:tcPr>
          <w:p w14:paraId="6A7A6E2A" w14:textId="76A8E825" w:rsidR="007F6FE4" w:rsidRPr="00DA057D" w:rsidRDefault="007F6FE4" w:rsidP="008C6EA4">
            <w:pPr>
              <w:ind w:left="0"/>
              <w:rPr>
                <w:b/>
                <w:noProof/>
              </w:rPr>
            </w:pPr>
            <w:r w:rsidRPr="00DA057D">
              <w:rPr>
                <w:b/>
                <w:noProof/>
              </w:rPr>
              <w:t>Antal</w:t>
            </w:r>
          </w:p>
        </w:tc>
        <w:tc>
          <w:tcPr>
            <w:tcW w:w="1701" w:type="dxa"/>
          </w:tcPr>
          <w:p w14:paraId="75E12AC1" w14:textId="085E70A3" w:rsidR="007F6FE4" w:rsidRPr="00DA057D" w:rsidRDefault="007F6FE4" w:rsidP="008C6EA4">
            <w:pPr>
              <w:ind w:left="0"/>
              <w:rPr>
                <w:b/>
                <w:noProof/>
              </w:rPr>
            </w:pPr>
            <w:r w:rsidRPr="00DA057D">
              <w:rPr>
                <w:b/>
                <w:noProof/>
              </w:rPr>
              <w:t>Gødningstype</w:t>
            </w:r>
          </w:p>
        </w:tc>
        <w:tc>
          <w:tcPr>
            <w:tcW w:w="1984" w:type="dxa"/>
          </w:tcPr>
          <w:p w14:paraId="5A3224B9" w14:textId="76F8688E" w:rsidR="007F6FE4" w:rsidRPr="00DA057D" w:rsidRDefault="007F6FE4" w:rsidP="008C6EA4">
            <w:pPr>
              <w:ind w:left="0"/>
              <w:rPr>
                <w:b/>
                <w:noProof/>
              </w:rPr>
            </w:pPr>
            <w:r w:rsidRPr="00DA057D">
              <w:rPr>
                <w:b/>
                <w:noProof/>
              </w:rPr>
              <w:t>Norm t/dyr</w:t>
            </w:r>
          </w:p>
        </w:tc>
        <w:tc>
          <w:tcPr>
            <w:tcW w:w="2120" w:type="dxa"/>
          </w:tcPr>
          <w:p w14:paraId="50B7BBBA" w14:textId="2E94910E" w:rsidR="007F6FE4" w:rsidRPr="00DA057D" w:rsidRDefault="007F6FE4" w:rsidP="008C6EA4">
            <w:pPr>
              <w:ind w:left="0"/>
              <w:rPr>
                <w:b/>
                <w:noProof/>
              </w:rPr>
            </w:pPr>
            <w:r w:rsidRPr="00DA057D">
              <w:rPr>
                <w:b/>
                <w:noProof/>
              </w:rPr>
              <w:t>Årlig gødn. mængde</w:t>
            </w:r>
          </w:p>
        </w:tc>
      </w:tr>
      <w:tr w:rsidR="007F6FE4" w:rsidRPr="007A2694" w14:paraId="0474042C" w14:textId="77777777" w:rsidTr="007F6FE4">
        <w:tc>
          <w:tcPr>
            <w:tcW w:w="1969" w:type="dxa"/>
          </w:tcPr>
          <w:p w14:paraId="0E38BB1F" w14:textId="3CA90188" w:rsidR="007F6FE4" w:rsidRPr="00636B8B" w:rsidRDefault="007F6FE4" w:rsidP="008C6EA4">
            <w:pPr>
              <w:ind w:left="0"/>
              <w:rPr>
                <w:noProof/>
              </w:rPr>
            </w:pPr>
            <w:r w:rsidRPr="00636B8B">
              <w:rPr>
                <w:noProof/>
              </w:rPr>
              <w:t>Søer - drægt.stald</w:t>
            </w:r>
          </w:p>
        </w:tc>
        <w:tc>
          <w:tcPr>
            <w:tcW w:w="1134" w:type="dxa"/>
          </w:tcPr>
          <w:p w14:paraId="316F56CD" w14:textId="645907A0" w:rsidR="007F6FE4" w:rsidRPr="00636B8B" w:rsidRDefault="00136447" w:rsidP="008C6EA4">
            <w:pPr>
              <w:ind w:left="0"/>
              <w:rPr>
                <w:noProof/>
              </w:rPr>
            </w:pPr>
            <w:r w:rsidRPr="00636B8B">
              <w:rPr>
                <w:noProof/>
              </w:rPr>
              <w:t>500</w:t>
            </w:r>
          </w:p>
        </w:tc>
        <w:tc>
          <w:tcPr>
            <w:tcW w:w="1701" w:type="dxa"/>
          </w:tcPr>
          <w:p w14:paraId="1761B557" w14:textId="6D1A5F3A" w:rsidR="007F6FE4" w:rsidRPr="00636B8B" w:rsidRDefault="007F6FE4" w:rsidP="008C6EA4">
            <w:pPr>
              <w:ind w:left="0"/>
              <w:rPr>
                <w:noProof/>
              </w:rPr>
            </w:pPr>
            <w:r w:rsidRPr="00636B8B">
              <w:rPr>
                <w:noProof/>
              </w:rPr>
              <w:t>Gylle</w:t>
            </w:r>
          </w:p>
        </w:tc>
        <w:tc>
          <w:tcPr>
            <w:tcW w:w="1984" w:type="dxa"/>
          </w:tcPr>
          <w:p w14:paraId="1A768D4B" w14:textId="1105378C" w:rsidR="007F6FE4" w:rsidRPr="00636B8B" w:rsidRDefault="007F6FE4" w:rsidP="008C6EA4">
            <w:pPr>
              <w:ind w:left="0"/>
              <w:rPr>
                <w:noProof/>
              </w:rPr>
            </w:pPr>
            <w:r w:rsidRPr="00636B8B">
              <w:rPr>
                <w:noProof/>
              </w:rPr>
              <w:t>4,73</w:t>
            </w:r>
            <w:r w:rsidR="003418E5">
              <w:rPr>
                <w:noProof/>
              </w:rPr>
              <w:t xml:space="preserve"> x 0,8</w:t>
            </w:r>
          </w:p>
        </w:tc>
        <w:tc>
          <w:tcPr>
            <w:tcW w:w="2120" w:type="dxa"/>
          </w:tcPr>
          <w:p w14:paraId="5117430C" w14:textId="79760964" w:rsidR="007F6FE4" w:rsidRPr="007A2694" w:rsidRDefault="003418E5" w:rsidP="003418E5">
            <w:pPr>
              <w:ind w:left="0"/>
              <w:rPr>
                <w:noProof/>
                <w:highlight w:val="yellow"/>
              </w:rPr>
            </w:pPr>
            <w:r>
              <w:rPr>
                <w:noProof/>
              </w:rPr>
              <w:t>1.892</w:t>
            </w:r>
          </w:p>
        </w:tc>
      </w:tr>
      <w:tr w:rsidR="007F6FE4" w:rsidRPr="007A2694" w14:paraId="33C80AE3" w14:textId="77777777" w:rsidTr="007F6FE4">
        <w:tc>
          <w:tcPr>
            <w:tcW w:w="1969" w:type="dxa"/>
          </w:tcPr>
          <w:p w14:paraId="71D0B32B" w14:textId="123EB1BD" w:rsidR="007F6FE4" w:rsidRPr="00B36BBC" w:rsidRDefault="007F6FE4" w:rsidP="008C6EA4">
            <w:pPr>
              <w:ind w:left="0"/>
              <w:rPr>
                <w:noProof/>
              </w:rPr>
            </w:pPr>
            <w:r w:rsidRPr="00B36BBC">
              <w:rPr>
                <w:noProof/>
              </w:rPr>
              <w:t>Søer -  løbestald</w:t>
            </w:r>
          </w:p>
        </w:tc>
        <w:tc>
          <w:tcPr>
            <w:tcW w:w="1134" w:type="dxa"/>
          </w:tcPr>
          <w:p w14:paraId="6E7678BF" w14:textId="4761E439" w:rsidR="007F6FE4" w:rsidRPr="00B36BBC" w:rsidRDefault="000B368A" w:rsidP="008C6EA4">
            <w:pPr>
              <w:ind w:left="0"/>
              <w:rPr>
                <w:noProof/>
              </w:rPr>
            </w:pPr>
            <w:r w:rsidRPr="00B36BBC">
              <w:rPr>
                <w:noProof/>
              </w:rPr>
              <w:t>500</w:t>
            </w:r>
          </w:p>
        </w:tc>
        <w:tc>
          <w:tcPr>
            <w:tcW w:w="1701" w:type="dxa"/>
          </w:tcPr>
          <w:p w14:paraId="5203289A" w14:textId="27C42F08" w:rsidR="007F6FE4" w:rsidRPr="003418E5" w:rsidRDefault="007F6FE4" w:rsidP="008C6EA4">
            <w:pPr>
              <w:ind w:left="0"/>
              <w:rPr>
                <w:noProof/>
              </w:rPr>
            </w:pPr>
            <w:r w:rsidRPr="003418E5">
              <w:rPr>
                <w:noProof/>
              </w:rPr>
              <w:t>Gylle</w:t>
            </w:r>
          </w:p>
        </w:tc>
        <w:tc>
          <w:tcPr>
            <w:tcW w:w="1984" w:type="dxa"/>
          </w:tcPr>
          <w:p w14:paraId="5E398777" w14:textId="40534B92" w:rsidR="007F6FE4" w:rsidRPr="003418E5" w:rsidRDefault="003418E5" w:rsidP="003418E5">
            <w:pPr>
              <w:ind w:left="0"/>
              <w:rPr>
                <w:noProof/>
              </w:rPr>
            </w:pPr>
            <w:r w:rsidRPr="003418E5">
              <w:rPr>
                <w:noProof/>
              </w:rPr>
              <w:t>4,01 x 0,2</w:t>
            </w:r>
          </w:p>
        </w:tc>
        <w:tc>
          <w:tcPr>
            <w:tcW w:w="2120" w:type="dxa"/>
          </w:tcPr>
          <w:p w14:paraId="600ED32B" w14:textId="54279260" w:rsidR="007F6FE4" w:rsidRPr="003418E5" w:rsidRDefault="003418E5" w:rsidP="003418E5">
            <w:pPr>
              <w:ind w:left="0"/>
              <w:rPr>
                <w:noProof/>
              </w:rPr>
            </w:pPr>
            <w:r w:rsidRPr="003418E5">
              <w:rPr>
                <w:noProof/>
              </w:rPr>
              <w:t>401</w:t>
            </w:r>
          </w:p>
        </w:tc>
      </w:tr>
      <w:tr w:rsidR="007F6FE4" w:rsidRPr="007A2694" w14:paraId="4FD788AE" w14:textId="77777777" w:rsidTr="007F6FE4">
        <w:tc>
          <w:tcPr>
            <w:tcW w:w="1969" w:type="dxa"/>
          </w:tcPr>
          <w:p w14:paraId="041FB005" w14:textId="2A13CB99" w:rsidR="007F6FE4" w:rsidRPr="001A725D" w:rsidRDefault="007F6FE4" w:rsidP="008C6EA4">
            <w:pPr>
              <w:ind w:left="0"/>
              <w:rPr>
                <w:noProof/>
              </w:rPr>
            </w:pPr>
            <w:r w:rsidRPr="001A725D">
              <w:rPr>
                <w:noProof/>
              </w:rPr>
              <w:t>Søer - farestald</w:t>
            </w:r>
          </w:p>
        </w:tc>
        <w:tc>
          <w:tcPr>
            <w:tcW w:w="1134" w:type="dxa"/>
          </w:tcPr>
          <w:p w14:paraId="4EB072E0" w14:textId="5EAF4334" w:rsidR="007F6FE4" w:rsidRPr="001A725D" w:rsidRDefault="00136447" w:rsidP="008C6EA4">
            <w:pPr>
              <w:ind w:left="0"/>
              <w:rPr>
                <w:noProof/>
              </w:rPr>
            </w:pPr>
            <w:r w:rsidRPr="001A725D">
              <w:rPr>
                <w:noProof/>
              </w:rPr>
              <w:t>500</w:t>
            </w:r>
          </w:p>
        </w:tc>
        <w:tc>
          <w:tcPr>
            <w:tcW w:w="1701" w:type="dxa"/>
          </w:tcPr>
          <w:p w14:paraId="6233EB04" w14:textId="2075315C" w:rsidR="007F6FE4" w:rsidRPr="001A725D" w:rsidRDefault="007F6FE4" w:rsidP="008C6EA4">
            <w:pPr>
              <w:ind w:left="0"/>
              <w:rPr>
                <w:noProof/>
              </w:rPr>
            </w:pPr>
            <w:r w:rsidRPr="001A725D">
              <w:rPr>
                <w:noProof/>
              </w:rPr>
              <w:t>Gylle</w:t>
            </w:r>
          </w:p>
        </w:tc>
        <w:tc>
          <w:tcPr>
            <w:tcW w:w="1984" w:type="dxa"/>
          </w:tcPr>
          <w:p w14:paraId="7CCBEB04" w14:textId="3EFE6F07" w:rsidR="007F6FE4" w:rsidRPr="001A725D" w:rsidRDefault="007F6FE4" w:rsidP="008C6EA4">
            <w:pPr>
              <w:ind w:left="0"/>
              <w:rPr>
                <w:noProof/>
              </w:rPr>
            </w:pPr>
            <w:r w:rsidRPr="001A725D">
              <w:rPr>
                <w:noProof/>
              </w:rPr>
              <w:t>1,64</w:t>
            </w:r>
          </w:p>
        </w:tc>
        <w:tc>
          <w:tcPr>
            <w:tcW w:w="2120" w:type="dxa"/>
          </w:tcPr>
          <w:p w14:paraId="3603EE3E" w14:textId="045138FF" w:rsidR="007F6FE4" w:rsidRPr="001A725D" w:rsidRDefault="001A725D" w:rsidP="008C6EA4">
            <w:pPr>
              <w:ind w:left="0"/>
              <w:rPr>
                <w:noProof/>
              </w:rPr>
            </w:pPr>
            <w:r w:rsidRPr="001A725D">
              <w:rPr>
                <w:noProof/>
              </w:rPr>
              <w:t>820</w:t>
            </w:r>
          </w:p>
        </w:tc>
      </w:tr>
      <w:tr w:rsidR="007F6FE4" w:rsidRPr="007A2694" w14:paraId="7C7C86DF" w14:textId="77777777" w:rsidTr="007F6FE4">
        <w:tc>
          <w:tcPr>
            <w:tcW w:w="1969" w:type="dxa"/>
          </w:tcPr>
          <w:p w14:paraId="1AA351FB" w14:textId="20522AE0" w:rsidR="007F6FE4" w:rsidRPr="00136447" w:rsidRDefault="00DA057D" w:rsidP="008C6EA4">
            <w:pPr>
              <w:ind w:left="0"/>
              <w:rPr>
                <w:noProof/>
              </w:rPr>
            </w:pPr>
            <w:r w:rsidRPr="00136447">
              <w:rPr>
                <w:noProof/>
              </w:rPr>
              <w:t>Smågrise</w:t>
            </w:r>
          </w:p>
        </w:tc>
        <w:tc>
          <w:tcPr>
            <w:tcW w:w="1134" w:type="dxa"/>
          </w:tcPr>
          <w:p w14:paraId="068CCAB3" w14:textId="6563BAB7" w:rsidR="007F6FE4" w:rsidRPr="00136447" w:rsidRDefault="00136447" w:rsidP="008C6EA4">
            <w:pPr>
              <w:ind w:left="0"/>
              <w:rPr>
                <w:noProof/>
              </w:rPr>
            </w:pPr>
            <w:r w:rsidRPr="00136447">
              <w:rPr>
                <w:noProof/>
              </w:rPr>
              <w:t>11.000</w:t>
            </w:r>
          </w:p>
        </w:tc>
        <w:tc>
          <w:tcPr>
            <w:tcW w:w="1701" w:type="dxa"/>
          </w:tcPr>
          <w:p w14:paraId="6248F790" w14:textId="2DEFE4A4" w:rsidR="007F6FE4" w:rsidRPr="00136447" w:rsidRDefault="00136447" w:rsidP="008C6EA4">
            <w:pPr>
              <w:ind w:left="0"/>
              <w:rPr>
                <w:noProof/>
              </w:rPr>
            </w:pPr>
            <w:r w:rsidRPr="00136447">
              <w:rPr>
                <w:noProof/>
              </w:rPr>
              <w:t>Gylle</w:t>
            </w:r>
          </w:p>
        </w:tc>
        <w:tc>
          <w:tcPr>
            <w:tcW w:w="1984" w:type="dxa"/>
          </w:tcPr>
          <w:p w14:paraId="244E348B" w14:textId="169B11CD" w:rsidR="007F6FE4" w:rsidRPr="00136447" w:rsidRDefault="00136447" w:rsidP="00136447">
            <w:pPr>
              <w:ind w:left="0"/>
              <w:rPr>
                <w:noProof/>
              </w:rPr>
            </w:pPr>
            <w:r w:rsidRPr="00136447">
              <w:rPr>
                <w:noProof/>
              </w:rPr>
              <w:t>0,134</w:t>
            </w:r>
          </w:p>
        </w:tc>
        <w:tc>
          <w:tcPr>
            <w:tcW w:w="2120" w:type="dxa"/>
          </w:tcPr>
          <w:p w14:paraId="67427B2E" w14:textId="1B5D17AB" w:rsidR="007F6FE4" w:rsidRPr="001A725D" w:rsidRDefault="00136447" w:rsidP="008C6EA4">
            <w:pPr>
              <w:ind w:left="0"/>
              <w:rPr>
                <w:noProof/>
              </w:rPr>
            </w:pPr>
            <w:r w:rsidRPr="001A725D">
              <w:rPr>
                <w:noProof/>
              </w:rPr>
              <w:t>1.474</w:t>
            </w:r>
          </w:p>
        </w:tc>
      </w:tr>
      <w:tr w:rsidR="00DA057D" w:rsidRPr="007A2694" w14:paraId="452CF1AE" w14:textId="77777777" w:rsidTr="007F6FE4">
        <w:tc>
          <w:tcPr>
            <w:tcW w:w="1969" w:type="dxa"/>
          </w:tcPr>
          <w:p w14:paraId="3B6AE230" w14:textId="376E4560" w:rsidR="00DA057D" w:rsidRPr="00136447" w:rsidRDefault="00DA057D" w:rsidP="008C6EA4">
            <w:pPr>
              <w:ind w:left="0"/>
              <w:rPr>
                <w:noProof/>
              </w:rPr>
            </w:pPr>
            <w:r w:rsidRPr="00136447">
              <w:rPr>
                <w:noProof/>
              </w:rPr>
              <w:t>Slagtesvin</w:t>
            </w:r>
            <w:r w:rsidR="00136447" w:rsidRPr="00136447">
              <w:rPr>
                <w:noProof/>
              </w:rPr>
              <w:t xml:space="preserve"> + polte</w:t>
            </w:r>
          </w:p>
        </w:tc>
        <w:tc>
          <w:tcPr>
            <w:tcW w:w="1134" w:type="dxa"/>
          </w:tcPr>
          <w:p w14:paraId="0E742E6C" w14:textId="3DFEECA0" w:rsidR="00DA057D" w:rsidRPr="00136447" w:rsidRDefault="00136447" w:rsidP="008C6EA4">
            <w:pPr>
              <w:ind w:left="0"/>
              <w:rPr>
                <w:noProof/>
              </w:rPr>
            </w:pPr>
            <w:r w:rsidRPr="00136447">
              <w:rPr>
                <w:noProof/>
              </w:rPr>
              <w:t>4.300</w:t>
            </w:r>
          </w:p>
        </w:tc>
        <w:tc>
          <w:tcPr>
            <w:tcW w:w="1701" w:type="dxa"/>
          </w:tcPr>
          <w:p w14:paraId="1A2596B1" w14:textId="67234490" w:rsidR="00DA057D" w:rsidRPr="00136447" w:rsidRDefault="00136447" w:rsidP="008C6EA4">
            <w:pPr>
              <w:ind w:left="0"/>
              <w:rPr>
                <w:noProof/>
              </w:rPr>
            </w:pPr>
            <w:r w:rsidRPr="00136447">
              <w:rPr>
                <w:noProof/>
              </w:rPr>
              <w:t>Gylle</w:t>
            </w:r>
          </w:p>
        </w:tc>
        <w:tc>
          <w:tcPr>
            <w:tcW w:w="1984" w:type="dxa"/>
          </w:tcPr>
          <w:p w14:paraId="2F12B348" w14:textId="5606A190" w:rsidR="00DA057D" w:rsidRPr="00136447" w:rsidRDefault="00136447" w:rsidP="007F6FE4">
            <w:pPr>
              <w:ind w:left="0"/>
              <w:rPr>
                <w:noProof/>
              </w:rPr>
            </w:pPr>
            <w:r w:rsidRPr="00136447">
              <w:rPr>
                <w:noProof/>
              </w:rPr>
              <w:t>0,55</w:t>
            </w:r>
          </w:p>
        </w:tc>
        <w:tc>
          <w:tcPr>
            <w:tcW w:w="2120" w:type="dxa"/>
          </w:tcPr>
          <w:p w14:paraId="7B74A6B9" w14:textId="5D61B184" w:rsidR="00DA057D" w:rsidRPr="00134A0A" w:rsidRDefault="00136447" w:rsidP="008C6EA4">
            <w:pPr>
              <w:ind w:left="0"/>
              <w:rPr>
                <w:noProof/>
              </w:rPr>
            </w:pPr>
            <w:r w:rsidRPr="00134A0A">
              <w:rPr>
                <w:noProof/>
              </w:rPr>
              <w:t>2.365</w:t>
            </w:r>
          </w:p>
        </w:tc>
      </w:tr>
      <w:tr w:rsidR="007F6FE4" w:rsidRPr="007A2694" w14:paraId="3A3D3802" w14:textId="77777777" w:rsidTr="007F6FE4">
        <w:tc>
          <w:tcPr>
            <w:tcW w:w="1969" w:type="dxa"/>
          </w:tcPr>
          <w:p w14:paraId="6C25FCFB" w14:textId="4A004932" w:rsidR="007F6FE4" w:rsidRPr="007A2694" w:rsidRDefault="00134A0A" w:rsidP="008C6EA4">
            <w:pPr>
              <w:ind w:left="0"/>
              <w:rPr>
                <w:b/>
                <w:noProof/>
                <w:highlight w:val="yellow"/>
              </w:rPr>
            </w:pPr>
            <w:r>
              <w:rPr>
                <w:b/>
                <w:noProof/>
              </w:rPr>
              <w:t>Samlet gyllemængde</w:t>
            </w:r>
          </w:p>
        </w:tc>
        <w:tc>
          <w:tcPr>
            <w:tcW w:w="1134" w:type="dxa"/>
          </w:tcPr>
          <w:p w14:paraId="086709C5" w14:textId="77777777" w:rsidR="007F6FE4" w:rsidRPr="007A2694" w:rsidRDefault="007F6FE4" w:rsidP="008C6EA4">
            <w:pPr>
              <w:ind w:left="0"/>
              <w:rPr>
                <w:noProof/>
                <w:highlight w:val="yellow"/>
              </w:rPr>
            </w:pPr>
          </w:p>
        </w:tc>
        <w:tc>
          <w:tcPr>
            <w:tcW w:w="1701" w:type="dxa"/>
          </w:tcPr>
          <w:p w14:paraId="73EE8349" w14:textId="77777777" w:rsidR="007F6FE4" w:rsidRPr="007A2694" w:rsidRDefault="007F6FE4" w:rsidP="008C6EA4">
            <w:pPr>
              <w:ind w:left="0"/>
              <w:rPr>
                <w:noProof/>
                <w:highlight w:val="yellow"/>
              </w:rPr>
            </w:pPr>
          </w:p>
        </w:tc>
        <w:tc>
          <w:tcPr>
            <w:tcW w:w="1984" w:type="dxa"/>
          </w:tcPr>
          <w:p w14:paraId="202F749E" w14:textId="77777777" w:rsidR="007F6FE4" w:rsidRPr="007A2694" w:rsidRDefault="007F6FE4" w:rsidP="008C6EA4">
            <w:pPr>
              <w:ind w:left="0"/>
              <w:rPr>
                <w:noProof/>
                <w:highlight w:val="yellow"/>
              </w:rPr>
            </w:pPr>
          </w:p>
        </w:tc>
        <w:tc>
          <w:tcPr>
            <w:tcW w:w="2120" w:type="dxa"/>
          </w:tcPr>
          <w:p w14:paraId="579996DB" w14:textId="24E57B9C" w:rsidR="007F6FE4" w:rsidRPr="00134A0A" w:rsidRDefault="003418E5" w:rsidP="003418E5">
            <w:pPr>
              <w:ind w:left="0"/>
              <w:rPr>
                <w:b/>
                <w:noProof/>
              </w:rPr>
            </w:pPr>
            <w:r w:rsidRPr="00134A0A">
              <w:rPr>
                <w:b/>
                <w:noProof/>
              </w:rPr>
              <w:t>6.952</w:t>
            </w:r>
            <w:r w:rsidR="000B368A" w:rsidRPr="00134A0A">
              <w:rPr>
                <w:b/>
                <w:noProof/>
              </w:rPr>
              <w:t>, svarende til 5</w:t>
            </w:r>
            <w:r w:rsidRPr="00134A0A">
              <w:rPr>
                <w:b/>
                <w:noProof/>
              </w:rPr>
              <w:t xml:space="preserve">79 </w:t>
            </w:r>
            <w:r w:rsidR="00DE54BD" w:rsidRPr="00134A0A">
              <w:rPr>
                <w:b/>
                <w:noProof/>
              </w:rPr>
              <w:t>m3/mdr.</w:t>
            </w:r>
          </w:p>
        </w:tc>
      </w:tr>
      <w:tr w:rsidR="007F6FE4" w:rsidRPr="007A2694" w14:paraId="183B5154" w14:textId="77777777" w:rsidTr="007F6FE4">
        <w:tc>
          <w:tcPr>
            <w:tcW w:w="1969" w:type="dxa"/>
          </w:tcPr>
          <w:p w14:paraId="599A8682" w14:textId="77777777" w:rsidR="007F6FE4" w:rsidRPr="007A2694" w:rsidRDefault="007F6FE4" w:rsidP="008C6EA4">
            <w:pPr>
              <w:ind w:left="0"/>
              <w:rPr>
                <w:noProof/>
                <w:highlight w:val="yellow"/>
              </w:rPr>
            </w:pPr>
          </w:p>
        </w:tc>
        <w:tc>
          <w:tcPr>
            <w:tcW w:w="1134" w:type="dxa"/>
          </w:tcPr>
          <w:p w14:paraId="182704A4" w14:textId="77777777" w:rsidR="007F6FE4" w:rsidRPr="007A2694" w:rsidRDefault="007F6FE4" w:rsidP="008C6EA4">
            <w:pPr>
              <w:ind w:left="0"/>
              <w:rPr>
                <w:noProof/>
                <w:highlight w:val="yellow"/>
              </w:rPr>
            </w:pPr>
          </w:p>
        </w:tc>
        <w:tc>
          <w:tcPr>
            <w:tcW w:w="1701" w:type="dxa"/>
          </w:tcPr>
          <w:p w14:paraId="2BE9D222" w14:textId="77777777" w:rsidR="007F6FE4" w:rsidRPr="007A2694" w:rsidRDefault="007F6FE4" w:rsidP="008C6EA4">
            <w:pPr>
              <w:ind w:left="0"/>
              <w:rPr>
                <w:noProof/>
                <w:highlight w:val="yellow"/>
              </w:rPr>
            </w:pPr>
          </w:p>
        </w:tc>
        <w:tc>
          <w:tcPr>
            <w:tcW w:w="1984" w:type="dxa"/>
          </w:tcPr>
          <w:p w14:paraId="442F31ED" w14:textId="77777777" w:rsidR="007F6FE4" w:rsidRPr="007A2694" w:rsidRDefault="007F6FE4" w:rsidP="008C6EA4">
            <w:pPr>
              <w:ind w:left="0"/>
              <w:rPr>
                <w:noProof/>
                <w:highlight w:val="yellow"/>
              </w:rPr>
            </w:pPr>
          </w:p>
        </w:tc>
        <w:tc>
          <w:tcPr>
            <w:tcW w:w="2120" w:type="dxa"/>
          </w:tcPr>
          <w:p w14:paraId="619B2730" w14:textId="77777777" w:rsidR="007F6FE4" w:rsidRPr="007A2694" w:rsidRDefault="007F6FE4" w:rsidP="008C6EA4">
            <w:pPr>
              <w:ind w:left="0"/>
              <w:rPr>
                <w:noProof/>
                <w:highlight w:val="yellow"/>
              </w:rPr>
            </w:pPr>
          </w:p>
        </w:tc>
      </w:tr>
    </w:tbl>
    <w:p w14:paraId="685AF1C8" w14:textId="0D275CBF" w:rsidR="00AA4240" w:rsidRPr="00134A0A" w:rsidRDefault="00AA4240" w:rsidP="003418E5">
      <w:pPr>
        <w:rPr>
          <w:i/>
        </w:rPr>
      </w:pPr>
      <w:r w:rsidRPr="000B368A">
        <w:rPr>
          <w:i/>
        </w:rPr>
        <w:t>Tabel 3</w:t>
      </w:r>
      <w:r w:rsidR="009029C0" w:rsidRPr="000B368A">
        <w:rPr>
          <w:i/>
        </w:rPr>
        <w:t>. Kapacitetsberegning</w:t>
      </w:r>
      <w:r w:rsidR="003418E5">
        <w:rPr>
          <w:i/>
        </w:rPr>
        <w:t xml:space="preserve"> (det forudsættes at søerne er 80 % af tiden i drægtighedsstalden og 20 % af tiden i løbestalden, når de ikke </w:t>
      </w:r>
      <w:r w:rsidR="003418E5" w:rsidRPr="00134A0A">
        <w:rPr>
          <w:i/>
        </w:rPr>
        <w:t>opholder sig i farestalden)</w:t>
      </w:r>
      <w:r w:rsidR="009029C0" w:rsidRPr="00134A0A">
        <w:rPr>
          <w:i/>
        </w:rPr>
        <w:t>.</w:t>
      </w:r>
    </w:p>
    <w:p w14:paraId="5F1F0559" w14:textId="56CEC35C" w:rsidR="00325B14" w:rsidRPr="007A2694" w:rsidRDefault="00F51550" w:rsidP="00501131">
      <w:pPr>
        <w:rPr>
          <w:highlight w:val="yellow"/>
        </w:rPr>
      </w:pPr>
      <w:r w:rsidRPr="00134A0A">
        <w:t>Der er hermed opbevaringskapacitet</w:t>
      </w:r>
      <w:r w:rsidR="00DE54BD" w:rsidRPr="00134A0A">
        <w:t xml:space="preserve"> til </w:t>
      </w:r>
      <w:r w:rsidR="003418E5" w:rsidRPr="00134A0A">
        <w:t>14,3</w:t>
      </w:r>
      <w:r w:rsidR="00DE54BD" w:rsidRPr="00134A0A">
        <w:t xml:space="preserve"> mdr. på ejendommen</w:t>
      </w:r>
      <w:r w:rsidRPr="000B368A">
        <w:t>.</w:t>
      </w:r>
      <w:r w:rsidR="008E5F83" w:rsidRPr="000B368A">
        <w:t xml:space="preserve"> </w:t>
      </w:r>
    </w:p>
    <w:p w14:paraId="3B703856" w14:textId="5092AF0F" w:rsidR="009F1512" w:rsidRPr="007A2694" w:rsidRDefault="00501131" w:rsidP="00501131">
      <w:pPr>
        <w:rPr>
          <w:highlight w:val="yellow"/>
        </w:rPr>
      </w:pPr>
      <w:r w:rsidRPr="008C7ECE">
        <w:t>Der fodres med hjemmeblandet foder, hvor der anvendes eget korn</w:t>
      </w:r>
      <w:r w:rsidR="008C6EA4" w:rsidRPr="008C7ECE">
        <w:t xml:space="preserve"> samt indkøbt mineraler og soja.</w:t>
      </w:r>
      <w:r w:rsidRPr="008C7ECE">
        <w:t xml:space="preserve"> </w:t>
      </w:r>
      <w:r w:rsidR="009F1512" w:rsidRPr="008C7ECE">
        <w:t xml:space="preserve">Foderet </w:t>
      </w:r>
      <w:r w:rsidR="00D7296A" w:rsidRPr="008C7ECE">
        <w:t>blandes i foderlade</w:t>
      </w:r>
      <w:r w:rsidR="008C7ECE" w:rsidRPr="008C7ECE">
        <w:t>r</w:t>
      </w:r>
      <w:r w:rsidR="00D7296A" w:rsidRPr="008C7ECE">
        <w:t>n</w:t>
      </w:r>
      <w:r w:rsidR="008C7ECE" w:rsidRPr="008C7ECE">
        <w:t>e</w:t>
      </w:r>
      <w:r w:rsidR="009F1512" w:rsidRPr="008C7ECE">
        <w:t>.</w:t>
      </w:r>
    </w:p>
    <w:p w14:paraId="37BCBB50" w14:textId="77777777" w:rsidR="00FA36BF" w:rsidRPr="007A2694" w:rsidRDefault="00FA36BF" w:rsidP="00FA36BF">
      <w:pPr>
        <w:tabs>
          <w:tab w:val="num" w:pos="360"/>
        </w:tabs>
        <w:rPr>
          <w:rFonts w:cs="Arial"/>
          <w:color w:val="FF0000"/>
          <w:szCs w:val="20"/>
          <w:highlight w:val="yellow"/>
        </w:rPr>
      </w:pPr>
    </w:p>
    <w:p w14:paraId="5E6ABA5D" w14:textId="25D5849F" w:rsidR="00FA36BF" w:rsidRPr="000B368A" w:rsidRDefault="00FA36BF" w:rsidP="00763CB5">
      <w:pPr>
        <w:pStyle w:val="Blommeoverskrift2"/>
        <w:rPr>
          <w:color w:val="auto"/>
        </w:rPr>
      </w:pPr>
      <w:bookmarkStart w:id="32" w:name="_Toc528821845"/>
      <w:bookmarkStart w:id="33" w:name="_Toc528821920"/>
      <w:bookmarkStart w:id="34" w:name="_Toc528822044"/>
      <w:bookmarkStart w:id="35" w:name="_Toc23446128"/>
      <w:r w:rsidRPr="000B368A">
        <w:rPr>
          <w:color w:val="auto"/>
        </w:rPr>
        <w:t>Bygningsmæssige ændringer og anlægsarbejde</w:t>
      </w:r>
      <w:bookmarkEnd w:id="32"/>
      <w:bookmarkEnd w:id="33"/>
      <w:bookmarkEnd w:id="34"/>
      <w:bookmarkEnd w:id="35"/>
    </w:p>
    <w:p w14:paraId="23768DD7" w14:textId="0804E4CD" w:rsidR="006A3CF6" w:rsidRPr="000B368A" w:rsidRDefault="000B368A" w:rsidP="000B368A">
      <w:r w:rsidRPr="000B368A">
        <w:t>Der</w:t>
      </w:r>
      <w:r w:rsidR="00EE6717" w:rsidRPr="000B368A">
        <w:t xml:space="preserve"> opføres</w:t>
      </w:r>
      <w:r w:rsidR="008700CB" w:rsidRPr="000B368A">
        <w:t xml:space="preserve"> </w:t>
      </w:r>
      <w:r w:rsidRPr="000B368A">
        <w:t>en ny gyllebeholder på 3.000 m3</w:t>
      </w:r>
      <w:r w:rsidR="00134A0A">
        <w:t xml:space="preserve"> med teltoverdækning</w:t>
      </w:r>
      <w:r w:rsidR="003D5202" w:rsidRPr="000B368A">
        <w:t xml:space="preserve"> i forbindelse med ansøgningen</w:t>
      </w:r>
      <w:r w:rsidR="00C6683D" w:rsidRPr="000B368A">
        <w:t>.</w:t>
      </w:r>
      <w:r w:rsidR="00621AE5" w:rsidRPr="000B368A">
        <w:t xml:space="preserve"> </w:t>
      </w:r>
    </w:p>
    <w:p w14:paraId="0D4AD89F" w14:textId="5A397A52" w:rsidR="009F1512" w:rsidRPr="000B368A" w:rsidRDefault="009F1512" w:rsidP="003D5202">
      <w:pPr>
        <w:pStyle w:val="NormalWeb"/>
        <w:shd w:val="clear" w:color="auto" w:fill="FFFFFF"/>
        <w:spacing w:before="0" w:beforeAutospacing="0" w:after="0" w:afterAutospacing="0"/>
        <w:rPr>
          <w:rFonts w:ascii="Arial" w:hAnsi="Arial" w:cs="Arial"/>
          <w:i/>
          <w:color w:val="202020"/>
          <w:sz w:val="20"/>
          <w:szCs w:val="20"/>
        </w:rPr>
      </w:pPr>
    </w:p>
    <w:p w14:paraId="56C75763" w14:textId="77777777" w:rsidR="00621AE5" w:rsidRPr="000B368A" w:rsidRDefault="00621AE5" w:rsidP="006A3CF6">
      <w:pPr>
        <w:pStyle w:val="NormalWeb"/>
        <w:shd w:val="clear" w:color="auto" w:fill="FFFFFF"/>
        <w:spacing w:before="0" w:beforeAutospacing="0" w:after="0" w:afterAutospacing="0"/>
        <w:ind w:left="720"/>
        <w:rPr>
          <w:rFonts w:ascii="Arial" w:hAnsi="Arial" w:cs="Arial"/>
          <w:i/>
          <w:color w:val="202020"/>
          <w:sz w:val="20"/>
          <w:szCs w:val="20"/>
        </w:rPr>
      </w:pPr>
    </w:p>
    <w:p w14:paraId="4CCD4E52" w14:textId="08A2562F" w:rsidR="00FA36BF" w:rsidRPr="000B368A" w:rsidRDefault="00FA36BF" w:rsidP="00FA36BF">
      <w:pPr>
        <w:pStyle w:val="Blommeoverskrift2"/>
      </w:pPr>
      <w:bookmarkStart w:id="36" w:name="_Toc528821846"/>
      <w:bookmarkStart w:id="37" w:name="_Toc528821921"/>
      <w:bookmarkStart w:id="38" w:name="_Toc528822045"/>
      <w:bookmarkStart w:id="39" w:name="_Toc23446129"/>
      <w:r w:rsidRPr="000B368A">
        <w:t>Produktionsmæssig sammenhæng med andre husdyrbrug</w:t>
      </w:r>
      <w:bookmarkEnd w:id="36"/>
      <w:bookmarkEnd w:id="37"/>
      <w:bookmarkEnd w:id="38"/>
      <w:bookmarkEnd w:id="39"/>
    </w:p>
    <w:p w14:paraId="7C864050" w14:textId="2C6C980A" w:rsidR="007C3F9C" w:rsidRPr="007A2694" w:rsidRDefault="00E3776D" w:rsidP="00FA36BF">
      <w:pPr>
        <w:rPr>
          <w:highlight w:val="yellow"/>
        </w:rPr>
      </w:pPr>
      <w:r w:rsidRPr="000B368A">
        <w:t>Ud</w:t>
      </w:r>
      <w:r w:rsidR="000B368A">
        <w:t xml:space="preserve"> </w:t>
      </w:r>
      <w:r w:rsidRPr="000B368A">
        <w:t xml:space="preserve">over </w:t>
      </w:r>
      <w:r w:rsidR="000B368A" w:rsidRPr="000B368A">
        <w:t>Sullerup Skovvej 6 og 8</w:t>
      </w:r>
      <w:r w:rsidRPr="000B368A">
        <w:t xml:space="preserve"> </w:t>
      </w:r>
      <w:r w:rsidRPr="008C7ECE">
        <w:t>h</w:t>
      </w:r>
      <w:r w:rsidR="000B368A" w:rsidRPr="008C7ECE">
        <w:t>ar ansøger ikke andre</w:t>
      </w:r>
      <w:r w:rsidRPr="008C7ECE">
        <w:t xml:space="preserve"> ejendom</w:t>
      </w:r>
      <w:r w:rsidR="000B368A" w:rsidRPr="008C7ECE">
        <w:t>me</w:t>
      </w:r>
      <w:r w:rsidR="008C7ECE" w:rsidRPr="008C7ECE">
        <w:t xml:space="preserve"> med husdyrproduktion</w:t>
      </w:r>
      <w:r w:rsidR="008E5F83" w:rsidRPr="008C7ECE">
        <w:t xml:space="preserve">. </w:t>
      </w:r>
      <w:r w:rsidR="000B368A" w:rsidRPr="008C7ECE">
        <w:t>S</w:t>
      </w:r>
      <w:r w:rsidR="00FD65D0" w:rsidRPr="008C7ECE">
        <w:t>ullerup Skovvej 6 og 8 ligger me</w:t>
      </w:r>
      <w:r w:rsidR="000B368A" w:rsidRPr="008C7ECE">
        <w:t xml:space="preserve">d en indbyrdes afstand på ca. </w:t>
      </w:r>
      <w:r w:rsidR="003D2333" w:rsidRPr="008C7ECE">
        <w:t>150</w:t>
      </w:r>
      <w:r w:rsidR="000B368A" w:rsidRPr="008C7ECE">
        <w:t xml:space="preserve"> m. Al gyllen ledes til gyllebeholderne på nr. </w:t>
      </w:r>
      <w:r w:rsidR="00FD65D0" w:rsidRPr="008C7ECE">
        <w:t>8</w:t>
      </w:r>
      <w:r w:rsidR="008C7ECE" w:rsidRPr="008C7ECE">
        <w:t>, da der ikke er gyllebeholdere på nr. 6</w:t>
      </w:r>
      <w:r w:rsidR="00FD65D0" w:rsidRPr="008C7ECE">
        <w:t xml:space="preserve">. </w:t>
      </w:r>
      <w:r w:rsidR="008C7ECE" w:rsidRPr="008C7ECE">
        <w:t>E</w:t>
      </w:r>
      <w:r w:rsidR="007C3F9C" w:rsidRPr="008C7ECE">
        <w:t>jendom</w:t>
      </w:r>
      <w:r w:rsidR="008C7ECE" w:rsidRPr="008C7ECE">
        <w:t>mene</w:t>
      </w:r>
      <w:r w:rsidR="00354784" w:rsidRPr="008C7ECE">
        <w:t xml:space="preserve"> </w:t>
      </w:r>
      <w:r w:rsidR="008C7ECE" w:rsidRPr="008C7ECE">
        <w:t>har eget foderanlæg</w:t>
      </w:r>
      <w:r w:rsidR="00FD65D0" w:rsidRPr="008C7ECE">
        <w:t>. Ejendommene er tidligere vurderet som værende i</w:t>
      </w:r>
      <w:r w:rsidR="00354784" w:rsidRPr="008C7ECE">
        <w:t xml:space="preserve"> samdrift</w:t>
      </w:r>
      <w:r w:rsidR="00FD65D0" w:rsidRPr="00FD65D0">
        <w:t xml:space="preserve">, og den seneste miljøgodkendelse omfatter begge </w:t>
      </w:r>
      <w:r w:rsidR="00354784" w:rsidRPr="00FD65D0">
        <w:t>ejendommene</w:t>
      </w:r>
      <w:r w:rsidR="007C3F9C" w:rsidRPr="00FD65D0">
        <w:t>.</w:t>
      </w:r>
      <w:r w:rsidR="00FD65D0">
        <w:t xml:space="preserve"> På baggrund heraf ansøges der om en samlet miljøgodkendelse for begge ejendomme.</w:t>
      </w:r>
    </w:p>
    <w:p w14:paraId="6AA5356C" w14:textId="77777777" w:rsidR="00C307AB" w:rsidRPr="007A2694" w:rsidRDefault="00C307AB" w:rsidP="00FA36BF">
      <w:pPr>
        <w:rPr>
          <w:highlight w:val="yellow"/>
        </w:rPr>
      </w:pPr>
    </w:p>
    <w:p w14:paraId="5235B05F" w14:textId="346DF1BF" w:rsidR="00FA36BF" w:rsidRPr="00FD65D0" w:rsidRDefault="00BC016F" w:rsidP="00FA36BF">
      <w:pPr>
        <w:pStyle w:val="Blommeoverskrift2"/>
      </w:pPr>
      <w:bookmarkStart w:id="40" w:name="_Toc23446130"/>
      <w:bookmarkStart w:id="41" w:name="_Toc528821847"/>
      <w:bookmarkStart w:id="42" w:name="_Toc528821922"/>
      <w:bookmarkStart w:id="43" w:name="_Toc528822046"/>
      <w:r w:rsidRPr="00FD65D0">
        <w:t>Husdyrbruget og det ansøgtes b</w:t>
      </w:r>
      <w:r w:rsidR="00FA36BF" w:rsidRPr="00FD65D0">
        <w:t>eliggenhed</w:t>
      </w:r>
      <w:bookmarkEnd w:id="40"/>
      <w:r w:rsidR="001500B6" w:rsidRPr="00FD65D0">
        <w:t xml:space="preserve"> </w:t>
      </w:r>
      <w:bookmarkEnd w:id="41"/>
      <w:bookmarkEnd w:id="42"/>
      <w:bookmarkEnd w:id="43"/>
    </w:p>
    <w:p w14:paraId="16ED934B" w14:textId="0B2FA1E5" w:rsidR="00812966" w:rsidRPr="007A2694" w:rsidRDefault="00DD3F37" w:rsidP="00FA36BF">
      <w:pPr>
        <w:rPr>
          <w:highlight w:val="yellow"/>
        </w:rPr>
      </w:pPr>
      <w:bookmarkStart w:id="44" w:name="_Toc496782942"/>
      <w:r w:rsidRPr="00FD65D0">
        <w:t>Ejendommen</w:t>
      </w:r>
      <w:r w:rsidR="00FD65D0" w:rsidRPr="00FD65D0">
        <w:t>e har begge</w:t>
      </w:r>
      <w:r w:rsidRPr="00FD65D0">
        <w:t xml:space="preserve"> </w:t>
      </w:r>
      <w:r w:rsidR="00134A0A">
        <w:t>et</w:t>
      </w:r>
      <w:r w:rsidRPr="00FD65D0">
        <w:t xml:space="preserve"> bygningssæt bestående af </w:t>
      </w:r>
      <w:r w:rsidR="00FD65D0">
        <w:t>stuehus</w:t>
      </w:r>
      <w:r w:rsidR="006B1CAD" w:rsidRPr="00FD65D0">
        <w:t xml:space="preserve">, </w:t>
      </w:r>
      <w:r w:rsidR="00812966" w:rsidRPr="00FD65D0">
        <w:t xml:space="preserve">ældre </w:t>
      </w:r>
      <w:r w:rsidR="00ED52AA" w:rsidRPr="00FD65D0">
        <w:t>drif</w:t>
      </w:r>
      <w:r w:rsidR="00812966" w:rsidRPr="00FD65D0">
        <w:t>tsbygninger</w:t>
      </w:r>
      <w:r w:rsidR="008E5F83" w:rsidRPr="00FD65D0">
        <w:t xml:space="preserve"> samt nyere stalde</w:t>
      </w:r>
      <w:r w:rsidR="00FD65D0" w:rsidRPr="00FD65D0">
        <w:t xml:space="preserve"> bygget i </w:t>
      </w:r>
      <w:r w:rsidR="00134A0A">
        <w:t xml:space="preserve">flere </w:t>
      </w:r>
      <w:r w:rsidR="00FD65D0" w:rsidRPr="00FD65D0">
        <w:t>etaper</w:t>
      </w:r>
      <w:r w:rsidR="00812966" w:rsidRPr="003D2333">
        <w:t>.</w:t>
      </w:r>
      <w:r w:rsidR="003D2333" w:rsidRPr="003D2333">
        <w:t xml:space="preserve"> Anlæggenes udtryk er harmonisk og ligger hver især med et samlet bygningssæt.</w:t>
      </w:r>
      <w:r w:rsidR="00354784" w:rsidRPr="003D2333">
        <w:t xml:space="preserve"> </w:t>
      </w:r>
      <w:r w:rsidR="00FD65D0" w:rsidRPr="003D2333">
        <w:t>Anlæggene</w:t>
      </w:r>
      <w:r w:rsidR="004957DA" w:rsidRPr="003D2333">
        <w:t xml:space="preserve"> er mod </w:t>
      </w:r>
      <w:r w:rsidR="00FD65D0" w:rsidRPr="003D2333">
        <w:t>syd</w:t>
      </w:r>
      <w:r w:rsidR="006B1CAD" w:rsidRPr="003D2333">
        <w:t xml:space="preserve"> </w:t>
      </w:r>
      <w:r w:rsidR="00A34857" w:rsidRPr="003D2333">
        <w:t>afskærmet af beplantning</w:t>
      </w:r>
      <w:r w:rsidR="00FD65D0" w:rsidRPr="003D2333">
        <w:t>, derudover er beplantningen sparsom</w:t>
      </w:r>
      <w:r w:rsidR="007E0443" w:rsidRPr="003D2333">
        <w:t xml:space="preserve">. </w:t>
      </w:r>
    </w:p>
    <w:p w14:paraId="1116262C" w14:textId="77777777" w:rsidR="00BE7C71" w:rsidRPr="007A2694" w:rsidRDefault="00BE7C71" w:rsidP="00FA36BF">
      <w:pPr>
        <w:rPr>
          <w:highlight w:val="yellow"/>
        </w:rPr>
      </w:pPr>
    </w:p>
    <w:p w14:paraId="1863F8A6" w14:textId="710CB1D7" w:rsidR="00812966" w:rsidRPr="007A2694" w:rsidRDefault="006A56DC" w:rsidP="00FA36BF">
      <w:pPr>
        <w:rPr>
          <w:highlight w:val="yellow"/>
        </w:rPr>
      </w:pPr>
      <w:r w:rsidRPr="004F3A9B">
        <w:t xml:space="preserve">Husdyrbruget ligger i landzone </w:t>
      </w:r>
      <w:r w:rsidR="00594212" w:rsidRPr="004F3A9B">
        <w:t xml:space="preserve">med ca. </w:t>
      </w:r>
      <w:r w:rsidR="004F3A9B" w:rsidRPr="004F3A9B">
        <w:t>200</w:t>
      </w:r>
      <w:r w:rsidR="00155690" w:rsidRPr="004F3A9B">
        <w:t xml:space="preserve"> fra den nærmeste stald</w:t>
      </w:r>
      <w:r w:rsidR="00812966" w:rsidRPr="004F3A9B">
        <w:t xml:space="preserve"> til </w:t>
      </w:r>
      <w:r w:rsidR="00594212" w:rsidRPr="004F3A9B">
        <w:t>nærmeste nabo uden landbrugspligt</w:t>
      </w:r>
      <w:r w:rsidR="00812966" w:rsidRPr="004F3A9B">
        <w:t xml:space="preserve"> </w:t>
      </w:r>
      <w:r w:rsidR="00594212" w:rsidRPr="004F3A9B">
        <w:t>(</w:t>
      </w:r>
      <w:r w:rsidR="003D2333" w:rsidRPr="004F3A9B">
        <w:t>Sullerup Skovvej 3</w:t>
      </w:r>
      <w:r w:rsidR="00594212" w:rsidRPr="004F3A9B">
        <w:t xml:space="preserve">), der </w:t>
      </w:r>
      <w:r w:rsidR="00812966" w:rsidRPr="004F3A9B">
        <w:t xml:space="preserve">ligger </w:t>
      </w:r>
      <w:r w:rsidR="003D2333" w:rsidRPr="004F3A9B">
        <w:t>syd</w:t>
      </w:r>
      <w:r w:rsidR="00594212" w:rsidRPr="004F3A9B">
        <w:t xml:space="preserve"> for </w:t>
      </w:r>
      <w:r w:rsidR="00812966" w:rsidRPr="004F3A9B">
        <w:t>stalden</w:t>
      </w:r>
      <w:r w:rsidR="004F3A9B">
        <w:t>e</w:t>
      </w:r>
      <w:r w:rsidR="00812966" w:rsidRPr="004F3A9B">
        <w:t xml:space="preserve">. </w:t>
      </w:r>
      <w:r w:rsidR="00594212" w:rsidRPr="000E1CDA">
        <w:t xml:space="preserve">Nærmeste </w:t>
      </w:r>
      <w:r w:rsidR="00812966" w:rsidRPr="000E1CDA">
        <w:t xml:space="preserve">nabo der samler 7 andre beboelser til ”samlet bebyggelse” er </w:t>
      </w:r>
      <w:r w:rsidR="003D2333" w:rsidRPr="000E1CDA">
        <w:t>Sullerupvej 17</w:t>
      </w:r>
      <w:r w:rsidR="009B2014" w:rsidRPr="000E1CDA">
        <w:t>,</w:t>
      </w:r>
      <w:r w:rsidR="00812966" w:rsidRPr="000E1CDA">
        <w:t xml:space="preserve"> </w:t>
      </w:r>
      <w:r w:rsidR="00594212" w:rsidRPr="000E1CDA">
        <w:t xml:space="preserve">der ligger ca. </w:t>
      </w:r>
      <w:r w:rsidR="003D2333" w:rsidRPr="000E1CDA">
        <w:t>1.00</w:t>
      </w:r>
      <w:r w:rsidR="00812966" w:rsidRPr="000E1CDA">
        <w:t xml:space="preserve">0 m </w:t>
      </w:r>
      <w:r w:rsidR="004F3A9B" w:rsidRPr="000E1CDA">
        <w:t>nord</w:t>
      </w:r>
      <w:r w:rsidR="003D2333" w:rsidRPr="000E1CDA">
        <w:t>ves</w:t>
      </w:r>
      <w:r w:rsidR="00812966" w:rsidRPr="000E1CDA">
        <w:t>t</w:t>
      </w:r>
      <w:r w:rsidR="00594212" w:rsidRPr="000E1CDA">
        <w:t xml:space="preserve"> for </w:t>
      </w:r>
      <w:r w:rsidR="004F3A9B" w:rsidRPr="000E1CDA">
        <w:t>anlægget</w:t>
      </w:r>
      <w:r w:rsidR="00812966" w:rsidRPr="000E1CDA">
        <w:t>. N</w:t>
      </w:r>
      <w:r w:rsidR="00594212" w:rsidRPr="000E1CDA">
        <w:t xml:space="preserve">ærmeste byzoneområde, </w:t>
      </w:r>
      <w:r w:rsidR="003D2333" w:rsidRPr="000E1CDA">
        <w:t>Eskilstrup</w:t>
      </w:r>
      <w:r w:rsidR="00812966" w:rsidRPr="000E1CDA">
        <w:t xml:space="preserve">, ligger ca. </w:t>
      </w:r>
      <w:r w:rsidR="004F3A9B" w:rsidRPr="000E1CDA">
        <w:t>4.</w:t>
      </w:r>
      <w:r w:rsidR="009B2014" w:rsidRPr="000E1CDA">
        <w:t xml:space="preserve">500 </w:t>
      </w:r>
      <w:r w:rsidR="00812966" w:rsidRPr="000E1CDA">
        <w:t xml:space="preserve">m </w:t>
      </w:r>
      <w:r w:rsidR="004F3A9B" w:rsidRPr="000E1CDA">
        <w:t>ve</w:t>
      </w:r>
      <w:r w:rsidR="009B2014" w:rsidRPr="000E1CDA">
        <w:t>st</w:t>
      </w:r>
      <w:r w:rsidR="004F3A9B" w:rsidRPr="000E1CDA">
        <w:t xml:space="preserve"> for anlægget</w:t>
      </w:r>
      <w:r w:rsidR="00812966" w:rsidRPr="000E1CDA">
        <w:t>.</w:t>
      </w:r>
    </w:p>
    <w:p w14:paraId="4B937EC9" w14:textId="77777777" w:rsidR="0072743E" w:rsidRPr="007A2694" w:rsidRDefault="0072743E" w:rsidP="00ED52AA">
      <w:pPr>
        <w:spacing w:before="0"/>
        <w:ind w:left="0"/>
        <w:rPr>
          <w:b/>
          <w:highlight w:val="yellow"/>
        </w:rPr>
      </w:pPr>
    </w:p>
    <w:p w14:paraId="152A8628" w14:textId="3D627933" w:rsidR="00F222F5" w:rsidRPr="007A2694" w:rsidRDefault="009A57FA" w:rsidP="009A57FA">
      <w:pPr>
        <w:rPr>
          <w:highlight w:val="yellow"/>
        </w:rPr>
      </w:pPr>
      <w:r w:rsidRPr="004F3A9B">
        <w:t>Ejendommen ligger</w:t>
      </w:r>
      <w:r w:rsidR="00A34857" w:rsidRPr="004F3A9B">
        <w:t xml:space="preserve"> i relativt fladt landskab</w:t>
      </w:r>
      <w:r w:rsidR="00920885" w:rsidRPr="004F3A9B">
        <w:t>,</w:t>
      </w:r>
      <w:r w:rsidR="00ED52AA" w:rsidRPr="004F3A9B">
        <w:t xml:space="preserve"> og tæt på vejen (</w:t>
      </w:r>
      <w:r w:rsidR="003D2333" w:rsidRPr="004F3A9B">
        <w:t>Sullerup Skovvej)</w:t>
      </w:r>
      <w:r w:rsidR="00ED52AA" w:rsidRPr="004F3A9B">
        <w:t>, og der er således delvist</w:t>
      </w:r>
      <w:r w:rsidRPr="004F3A9B">
        <w:t xml:space="preserve"> indsigt til ejendommen </w:t>
      </w:r>
      <w:r w:rsidR="00F222F5" w:rsidRPr="004F3A9B">
        <w:t>fra land</w:t>
      </w:r>
      <w:r w:rsidR="00ED52AA" w:rsidRPr="004F3A9B">
        <w:t>e</w:t>
      </w:r>
      <w:r w:rsidR="00F222F5" w:rsidRPr="004F3A9B">
        <w:t>vejen</w:t>
      </w:r>
      <w:r w:rsidR="00134A0A">
        <w:t>, som dog ikke er særlig befærdet</w:t>
      </w:r>
      <w:r w:rsidR="00F222F5" w:rsidRPr="004F3A9B">
        <w:t xml:space="preserve">. Der er imidlertid etableret beplantning </w:t>
      </w:r>
      <w:r w:rsidR="004F3A9B" w:rsidRPr="004F3A9B">
        <w:t>syd for nr. 6</w:t>
      </w:r>
      <w:r w:rsidR="00F222F5" w:rsidRPr="004F3A9B">
        <w:t>, som slører indsynet.</w:t>
      </w:r>
      <w:r w:rsidR="004F3A9B" w:rsidRPr="004F3A9B">
        <w:t xml:space="preserve"> Ved nr. 8 er der </w:t>
      </w:r>
      <w:r w:rsidR="004F3A9B">
        <w:t xml:space="preserve">ligeledes </w:t>
      </w:r>
      <w:r w:rsidR="004F3A9B" w:rsidRPr="004F3A9B">
        <w:t>beplantning syd for ejendommen, som slører indsynet til den sydlige del af ejendommen.</w:t>
      </w:r>
    </w:p>
    <w:p w14:paraId="05EB050A" w14:textId="2A67DD7E" w:rsidR="00BC7F80" w:rsidRPr="003D2333" w:rsidRDefault="009A57FA" w:rsidP="009A57FA">
      <w:r w:rsidRPr="003D2333">
        <w:t xml:space="preserve">Idet der </w:t>
      </w:r>
      <w:r w:rsidR="009B2014" w:rsidRPr="003D2333">
        <w:t xml:space="preserve">ikke sker </w:t>
      </w:r>
      <w:r w:rsidRPr="003D2333">
        <w:t>bygningsmæssige ændringer</w:t>
      </w:r>
      <w:r w:rsidR="003D2333" w:rsidRPr="003D2333">
        <w:t xml:space="preserve"> ud over en ny gyllebeholder, som ligger i umiddelbar tilknytning til de 2 eksisterende beholdere</w:t>
      </w:r>
      <w:r w:rsidR="00134A0A">
        <w:t xml:space="preserve"> og bagved eksisterende bygninger</w:t>
      </w:r>
      <w:r w:rsidR="009B2014" w:rsidRPr="003D2333">
        <w:t>,</w:t>
      </w:r>
      <w:r w:rsidRPr="003D2333">
        <w:t xml:space="preserve"> kommer ejendommen ikke til at syne anderledes i landskabet. </w:t>
      </w:r>
    </w:p>
    <w:p w14:paraId="1EB7A6D4" w14:textId="77777777" w:rsidR="009A57FA" w:rsidRPr="003D2333" w:rsidRDefault="009A57FA" w:rsidP="009A57FA"/>
    <w:p w14:paraId="65D3016E" w14:textId="53D20691" w:rsidR="00FA36BF" w:rsidRPr="003D2333" w:rsidRDefault="00FA36BF" w:rsidP="00FA36BF">
      <w:pPr>
        <w:pStyle w:val="Blommeoverskrift3"/>
      </w:pPr>
      <w:bookmarkStart w:id="45" w:name="_Ref504653025"/>
      <w:bookmarkStart w:id="46" w:name="_Ref504653030"/>
      <w:bookmarkStart w:id="47" w:name="_Ref504653045"/>
      <w:bookmarkStart w:id="48" w:name="_Ref504653057"/>
      <w:bookmarkStart w:id="49" w:name="_Ref504653065"/>
      <w:bookmarkStart w:id="50" w:name="_Ref504653088"/>
      <w:bookmarkStart w:id="51" w:name="_Ref504653123"/>
      <w:bookmarkStart w:id="52" w:name="_Toc23446131"/>
      <w:bookmarkStart w:id="53" w:name="_Toc528821848"/>
      <w:bookmarkStart w:id="54" w:name="_Toc528821923"/>
      <w:bookmarkStart w:id="55" w:name="_Toc528822047"/>
      <w:r w:rsidRPr="003D2333">
        <w:t>Generelle afstandskrav</w:t>
      </w:r>
      <w:bookmarkEnd w:id="45"/>
      <w:bookmarkEnd w:id="46"/>
      <w:bookmarkEnd w:id="47"/>
      <w:bookmarkEnd w:id="48"/>
      <w:bookmarkEnd w:id="49"/>
      <w:bookmarkEnd w:id="50"/>
      <w:bookmarkEnd w:id="51"/>
      <w:bookmarkEnd w:id="52"/>
      <w:r w:rsidR="001500B6" w:rsidRPr="003D2333">
        <w:t xml:space="preserve"> </w:t>
      </w:r>
      <w:bookmarkEnd w:id="53"/>
      <w:bookmarkEnd w:id="54"/>
      <w:bookmarkEnd w:id="55"/>
    </w:p>
    <w:p w14:paraId="3AC9577B" w14:textId="77777777" w:rsidR="007D21F8" w:rsidRPr="007A2694" w:rsidRDefault="007D21F8" w:rsidP="000E1CDA">
      <w:pPr>
        <w:ind w:left="0"/>
        <w:rPr>
          <w:highlight w:val="yellow"/>
        </w:rPr>
      </w:pPr>
    </w:p>
    <w:p w14:paraId="31C6418F" w14:textId="7D3AB19B" w:rsidR="000E1CDA" w:rsidRDefault="000E1CDA" w:rsidP="003E2591">
      <w:pPr>
        <w:rPr>
          <w:i/>
        </w:rPr>
      </w:pPr>
      <w:r>
        <w:rPr>
          <w:noProof/>
          <w:lang w:eastAsia="da-DK"/>
        </w:rPr>
        <w:drawing>
          <wp:inline distT="0" distB="0" distL="0" distR="0" wp14:anchorId="4FBC7620" wp14:editId="0C0C9C58">
            <wp:extent cx="5734050" cy="2076450"/>
            <wp:effectExtent l="0" t="0" r="0" b="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4050" cy="2076450"/>
                    </a:xfrm>
                    <a:prstGeom prst="rect">
                      <a:avLst/>
                    </a:prstGeom>
                  </pic:spPr>
                </pic:pic>
              </a:graphicData>
            </a:graphic>
          </wp:inline>
        </w:drawing>
      </w:r>
    </w:p>
    <w:p w14:paraId="090D9A32" w14:textId="24CE99B0" w:rsidR="000E1CDA" w:rsidRPr="000E1CDA" w:rsidRDefault="000E1CDA" w:rsidP="000E1CDA">
      <w:pPr>
        <w:rPr>
          <w:i/>
        </w:rPr>
      </w:pPr>
      <w:r>
        <w:rPr>
          <w:i/>
        </w:rPr>
        <w:t>Tabel 4.</w:t>
      </w:r>
    </w:p>
    <w:p w14:paraId="724B004A" w14:textId="6A67D25B" w:rsidR="0033763D" w:rsidRPr="000E1CDA" w:rsidRDefault="0033763D" w:rsidP="003E2591">
      <w:r w:rsidRPr="004F3A9B">
        <w:t>A</w:t>
      </w:r>
      <w:r w:rsidR="007364FA" w:rsidRPr="004F3A9B">
        <w:t xml:space="preserve">lle afstandskrav </w:t>
      </w:r>
      <w:r w:rsidRPr="004F3A9B">
        <w:t xml:space="preserve">i </w:t>
      </w:r>
      <w:r w:rsidR="00607670" w:rsidRPr="004F3A9B">
        <w:t>h</w:t>
      </w:r>
      <w:r w:rsidR="00FA36BF" w:rsidRPr="004F3A9B">
        <w:t xml:space="preserve">usdyrbruglovens §§ 6 og 8 </w:t>
      </w:r>
      <w:r w:rsidR="007364FA" w:rsidRPr="004F3A9B">
        <w:t xml:space="preserve">er </w:t>
      </w:r>
      <w:r w:rsidR="007364FA" w:rsidRPr="000E1CDA">
        <w:t>overholdt</w:t>
      </w:r>
      <w:r w:rsidR="009B2014" w:rsidRPr="000E1CDA">
        <w:t>, på nær afstand til beboelse/stuehus</w:t>
      </w:r>
      <w:r w:rsidR="000E1CDA" w:rsidRPr="000E1CDA">
        <w:t xml:space="preserve"> samt til offentlig vej, men det drejer sig om </w:t>
      </w:r>
      <w:r w:rsidR="009B2014" w:rsidRPr="000E1CDA">
        <w:t>eksisterende stald</w:t>
      </w:r>
      <w:r w:rsidR="000E1CDA" w:rsidRPr="000E1CDA">
        <w:t>e</w:t>
      </w:r>
      <w:r w:rsidR="009B2014" w:rsidRPr="000E1CDA">
        <w:t>, hvor der ikke sker ændringer</w:t>
      </w:r>
      <w:r w:rsidR="001E3C1A" w:rsidRPr="000E1CDA">
        <w:t xml:space="preserve">. </w:t>
      </w:r>
    </w:p>
    <w:p w14:paraId="6DF94AED" w14:textId="7F88AC18" w:rsidR="0033763D" w:rsidRPr="004F3A9B" w:rsidRDefault="001E3C1A" w:rsidP="003E2591">
      <w:r w:rsidRPr="000E1CDA">
        <w:t>Ejendommen ligger</w:t>
      </w:r>
      <w:r w:rsidR="0033763D" w:rsidRPr="000E1CDA">
        <w:t xml:space="preserve"> ikke indenfor byggelinier eller fredninger</w:t>
      </w:r>
      <w:r w:rsidR="00A67998" w:rsidRPr="000E1CDA">
        <w:t>.</w:t>
      </w:r>
    </w:p>
    <w:p w14:paraId="393EFF44" w14:textId="77777777" w:rsidR="00A67998" w:rsidRPr="007A2694" w:rsidRDefault="00A67998" w:rsidP="003E2591">
      <w:pPr>
        <w:rPr>
          <w:highlight w:val="yellow"/>
        </w:rPr>
      </w:pPr>
    </w:p>
    <w:p w14:paraId="1B89BF9D" w14:textId="5175E99C" w:rsidR="00D87BD9" w:rsidRPr="007A2694" w:rsidRDefault="00D87BD9" w:rsidP="00FA36BF">
      <w:pPr>
        <w:rPr>
          <w:highlight w:val="yellow"/>
        </w:rPr>
      </w:pPr>
    </w:p>
    <w:p w14:paraId="25C42AB5" w14:textId="7678B36C" w:rsidR="00FA36BF" w:rsidRPr="004F3A9B" w:rsidRDefault="00FA36BF" w:rsidP="00FA36BF">
      <w:pPr>
        <w:pStyle w:val="Blommeoverskrift2"/>
      </w:pPr>
      <w:bookmarkStart w:id="56" w:name="_Ref505700323"/>
      <w:bookmarkStart w:id="57" w:name="_Ref505700327"/>
      <w:bookmarkStart w:id="58" w:name="_Toc23446132"/>
      <w:bookmarkStart w:id="59" w:name="_Toc528821849"/>
      <w:bookmarkStart w:id="60" w:name="_Toc528821924"/>
      <w:bookmarkStart w:id="61" w:name="_Toc528822048"/>
      <w:r w:rsidRPr="004F3A9B">
        <w:t>Ammoniakemission</w:t>
      </w:r>
      <w:bookmarkEnd w:id="56"/>
      <w:bookmarkEnd w:id="57"/>
      <w:bookmarkEnd w:id="58"/>
      <w:r w:rsidR="00EA04E8" w:rsidRPr="004F3A9B">
        <w:t xml:space="preserve"> </w:t>
      </w:r>
      <w:bookmarkEnd w:id="59"/>
      <w:bookmarkEnd w:id="60"/>
      <w:bookmarkEnd w:id="61"/>
      <w:r w:rsidR="00EA04E8" w:rsidRPr="004F3A9B">
        <w:t xml:space="preserve"> </w:t>
      </w:r>
    </w:p>
    <w:p w14:paraId="4EEFA6CB" w14:textId="55206F3D" w:rsidR="00D030F4" w:rsidRDefault="00D030F4" w:rsidP="00D030F4">
      <w:pPr>
        <w:rPr>
          <w:highlight w:val="yellow"/>
        </w:rPr>
      </w:pPr>
      <w:r w:rsidRPr="004F3A9B">
        <w:t xml:space="preserve">Ammoniakfordampningen fra staldanlæg og lager udregnes i </w:t>
      </w:r>
      <w:r w:rsidRPr="003418E5">
        <w:t>det digitale ansøgningssystem</w:t>
      </w:r>
      <w:r w:rsidR="004B4F85" w:rsidRPr="003418E5">
        <w:t>.</w:t>
      </w:r>
    </w:p>
    <w:p w14:paraId="338C0AC8" w14:textId="2FDB28BC" w:rsidR="003418E5" w:rsidRPr="007A2694" w:rsidRDefault="003418E5" w:rsidP="00D030F4">
      <w:pPr>
        <w:rPr>
          <w:highlight w:val="yellow"/>
        </w:rPr>
      </w:pPr>
      <w:r>
        <w:rPr>
          <w:noProof/>
          <w:lang w:eastAsia="da-DK"/>
        </w:rPr>
        <w:drawing>
          <wp:inline distT="0" distB="0" distL="0" distR="0" wp14:anchorId="05B674F7" wp14:editId="2853C24B">
            <wp:extent cx="6120130" cy="1050925"/>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1050925"/>
                    </a:xfrm>
                    <a:prstGeom prst="rect">
                      <a:avLst/>
                    </a:prstGeom>
                  </pic:spPr>
                </pic:pic>
              </a:graphicData>
            </a:graphic>
          </wp:inline>
        </w:drawing>
      </w:r>
    </w:p>
    <w:p w14:paraId="0088AFA9" w14:textId="4FB3AD1D" w:rsidR="00305E71" w:rsidRPr="007A2694" w:rsidRDefault="00305E71" w:rsidP="003418E5">
      <w:pPr>
        <w:ind w:left="0"/>
        <w:rPr>
          <w:highlight w:val="yellow"/>
        </w:rPr>
      </w:pPr>
    </w:p>
    <w:p w14:paraId="7B30E317" w14:textId="5645B634" w:rsidR="00305E71" w:rsidRPr="004F3A9B" w:rsidRDefault="00305E71" w:rsidP="00530A71">
      <w:pPr>
        <w:pStyle w:val="Blommeoverskrift3"/>
      </w:pPr>
      <w:bookmarkStart w:id="62" w:name="_Toc23446133"/>
      <w:bookmarkStart w:id="63" w:name="_Toc528821850"/>
      <w:bookmarkStart w:id="64" w:name="_Toc528821925"/>
      <w:bookmarkStart w:id="65" w:name="_Toc528822049"/>
      <w:r w:rsidRPr="004F3A9B">
        <w:t>Naturpunkter</w:t>
      </w:r>
      <w:bookmarkEnd w:id="62"/>
      <w:r w:rsidR="00EA04E8" w:rsidRPr="004F3A9B">
        <w:t xml:space="preserve"> </w:t>
      </w:r>
      <w:bookmarkEnd w:id="63"/>
      <w:bookmarkEnd w:id="64"/>
      <w:bookmarkEnd w:id="65"/>
      <w:r w:rsidR="00EA04E8" w:rsidRPr="004F3A9B">
        <w:t xml:space="preserve"> </w:t>
      </w:r>
    </w:p>
    <w:p w14:paraId="54E17FC3" w14:textId="7014E888" w:rsidR="004B4F85" w:rsidRPr="007A2694" w:rsidRDefault="00D9677D" w:rsidP="004B4F85">
      <w:pPr>
        <w:rPr>
          <w:highlight w:val="yellow"/>
        </w:rPr>
      </w:pPr>
      <w:r w:rsidRPr="004F3A9B">
        <w:t xml:space="preserve">Ammoniakdepositionen på udvalgte punkter beregnes i det digitale ansøgningssystem. </w:t>
      </w:r>
      <w:r w:rsidR="004B4F85" w:rsidRPr="004F3A9B">
        <w:t xml:space="preserve">Der er foretaget en </w:t>
      </w:r>
      <w:r w:rsidR="004B4F85" w:rsidRPr="007377EB">
        <w:t xml:space="preserve">depositionsberegning </w:t>
      </w:r>
      <w:r w:rsidR="00FC6E7E" w:rsidRPr="007377EB">
        <w:t xml:space="preserve">i </w:t>
      </w:r>
      <w:r w:rsidR="007377EB" w:rsidRPr="007377EB">
        <w:t>6</w:t>
      </w:r>
      <w:r w:rsidR="004B4F85" w:rsidRPr="007377EB">
        <w:t xml:space="preserve"> naturpunkter hhv. </w:t>
      </w:r>
      <w:r w:rsidR="00FC6E7E" w:rsidRPr="007377EB">
        <w:t>kat 1</w:t>
      </w:r>
      <w:r w:rsidR="004B2F26" w:rsidRPr="007377EB">
        <w:t>, 2</w:t>
      </w:r>
      <w:r w:rsidR="00FC6E7E" w:rsidRPr="007377EB">
        <w:t xml:space="preserve"> </w:t>
      </w:r>
      <w:r w:rsidR="004B4F85" w:rsidRPr="007377EB">
        <w:t xml:space="preserve">og kat </w:t>
      </w:r>
      <w:r w:rsidR="00432BF5" w:rsidRPr="007377EB">
        <w:t xml:space="preserve">3 </w:t>
      </w:r>
      <w:r w:rsidR="004B4F85" w:rsidRPr="007377EB">
        <w:t>natur</w:t>
      </w:r>
      <w:r w:rsidR="004B2F26" w:rsidRPr="007377EB">
        <w:t xml:space="preserve">. Desuden er beregnet på </w:t>
      </w:r>
      <w:r w:rsidR="007377EB" w:rsidRPr="007377EB">
        <w:t>et</w:t>
      </w:r>
      <w:r w:rsidR="004B2F26" w:rsidRPr="007377EB">
        <w:t xml:space="preserve"> vandhul</w:t>
      </w:r>
      <w:r w:rsidR="00432BF5" w:rsidRPr="007377EB">
        <w:t xml:space="preserve"> omfattet af natur</w:t>
      </w:r>
      <w:r w:rsidR="004B4F85" w:rsidRPr="007377EB">
        <w:t xml:space="preserve">beskyttelseslovens § 3, </w:t>
      </w:r>
      <w:r w:rsidR="00432BF5" w:rsidRPr="007377EB">
        <w:t>da de</w:t>
      </w:r>
      <w:r w:rsidR="004B2F26" w:rsidRPr="007377EB">
        <w:t>t</w:t>
      </w:r>
      <w:r w:rsidR="004B4F85" w:rsidRPr="007377EB">
        <w:t xml:space="preserve"> potentielt kan indeholde bilag IV arter.</w:t>
      </w:r>
    </w:p>
    <w:p w14:paraId="5D9A268F" w14:textId="7B2F82FB" w:rsidR="004B4F85" w:rsidRPr="007A2694" w:rsidRDefault="003A688A" w:rsidP="004B4F85">
      <w:pPr>
        <w:rPr>
          <w:highlight w:val="yellow"/>
        </w:rPr>
      </w:pPr>
      <w:r w:rsidRPr="007A2694">
        <w:rPr>
          <w:noProof/>
          <w:highlight w:val="yellow"/>
        </w:rPr>
        <w:t xml:space="preserve"> </w:t>
      </w:r>
    </w:p>
    <w:p w14:paraId="24D24DCB" w14:textId="5CAFD8C3" w:rsidR="00213EFF" w:rsidRPr="007A2694" w:rsidRDefault="00213EFF" w:rsidP="007063A5">
      <w:pPr>
        <w:spacing w:before="0"/>
        <w:rPr>
          <w:b/>
          <w:highlight w:val="yellow"/>
        </w:rPr>
      </w:pPr>
    </w:p>
    <w:p w14:paraId="1BC3310D" w14:textId="54CB559F" w:rsidR="00501131" w:rsidRPr="007A2694" w:rsidRDefault="003418E5" w:rsidP="007063A5">
      <w:pPr>
        <w:spacing w:before="0"/>
        <w:rPr>
          <w:b/>
          <w:highlight w:val="yellow"/>
        </w:rPr>
      </w:pPr>
      <w:r>
        <w:rPr>
          <w:noProof/>
          <w:lang w:eastAsia="da-DK"/>
        </w:rPr>
        <w:drawing>
          <wp:inline distT="0" distB="0" distL="0" distR="0" wp14:anchorId="17A08FE1" wp14:editId="04B6FDB4">
            <wp:extent cx="6120130" cy="3523615"/>
            <wp:effectExtent l="0" t="0" r="0" b="63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130" cy="3523615"/>
                    </a:xfrm>
                    <a:prstGeom prst="rect">
                      <a:avLst/>
                    </a:prstGeom>
                  </pic:spPr>
                </pic:pic>
              </a:graphicData>
            </a:graphic>
          </wp:inline>
        </w:drawing>
      </w:r>
    </w:p>
    <w:p w14:paraId="2FCCC61C" w14:textId="4BA38D78" w:rsidR="008943E4" w:rsidRPr="007377EB" w:rsidRDefault="008943E4" w:rsidP="008943E4">
      <w:pPr>
        <w:spacing w:before="0"/>
        <w:rPr>
          <w:i/>
          <w:szCs w:val="20"/>
        </w:rPr>
      </w:pPr>
      <w:r w:rsidRPr="007377EB">
        <w:rPr>
          <w:b/>
        </w:rPr>
        <w:t>Kategori 1-natur og 2-natur</w:t>
      </w:r>
    </w:p>
    <w:p w14:paraId="214F03CD" w14:textId="03C612A8" w:rsidR="006129EC" w:rsidRPr="007377EB" w:rsidRDefault="008943E4" w:rsidP="008943E4">
      <w:r w:rsidRPr="007377EB">
        <w:t xml:space="preserve">Ejendommen ligger </w:t>
      </w:r>
      <w:r w:rsidR="007377EB" w:rsidRPr="007377EB">
        <w:t>med mere end 2,5</w:t>
      </w:r>
      <w:r w:rsidRPr="007377EB">
        <w:t xml:space="preserve"> km til de naturområder, der har den højeste naturværdi, hhv. Natura 2000 områder og kat. 1 og 2. natur. </w:t>
      </w:r>
    </w:p>
    <w:p w14:paraId="5DD8DD89" w14:textId="297EE133" w:rsidR="008943E4" w:rsidRPr="0011288E" w:rsidRDefault="008943E4" w:rsidP="008943E4">
      <w:r w:rsidRPr="007377EB">
        <w:t xml:space="preserve">Der er </w:t>
      </w:r>
      <w:r w:rsidRPr="0011288E">
        <w:t>ingen merpåvirkning af disse naturområder fra anlægget</w:t>
      </w:r>
      <w:r w:rsidR="006129EC" w:rsidRPr="0011288E">
        <w:t xml:space="preserve">. Den højeste totaldeposition på kat. </w:t>
      </w:r>
      <w:r w:rsidR="00AB509F" w:rsidRPr="0011288E">
        <w:t>1</w:t>
      </w:r>
      <w:r w:rsidR="006820EB" w:rsidRPr="0011288E">
        <w:t xml:space="preserve"> naturområderne</w:t>
      </w:r>
      <w:r w:rsidR="006129EC" w:rsidRPr="0011288E">
        <w:t xml:space="preserve"> er på 0,</w:t>
      </w:r>
      <w:r w:rsidR="006835B5" w:rsidRPr="0011288E">
        <w:t>0</w:t>
      </w:r>
      <w:r w:rsidRPr="0011288E">
        <w:t xml:space="preserve"> kg</w:t>
      </w:r>
      <w:r w:rsidR="00AB509F" w:rsidRPr="0011288E">
        <w:t xml:space="preserve"> NH3</w:t>
      </w:r>
      <w:r w:rsidR="00243F80" w:rsidRPr="0011288E">
        <w:t>,</w:t>
      </w:r>
      <w:r w:rsidR="00AB509F" w:rsidRPr="0011288E">
        <w:t xml:space="preserve"> </w:t>
      </w:r>
      <w:r w:rsidR="0011288E" w:rsidRPr="0011288E">
        <w:t xml:space="preserve">og </w:t>
      </w:r>
      <w:r w:rsidR="00AB509F" w:rsidRPr="0011288E">
        <w:t>der</w:t>
      </w:r>
      <w:r w:rsidR="00243F80" w:rsidRPr="0011288E">
        <w:t xml:space="preserve"> </w:t>
      </w:r>
      <w:r w:rsidR="00AB509F" w:rsidRPr="0011288E">
        <w:t xml:space="preserve">er </w:t>
      </w:r>
      <w:r w:rsidR="0011288E" w:rsidRPr="0011288E">
        <w:t xml:space="preserve">ligeledes </w:t>
      </w:r>
      <w:r w:rsidR="00243F80" w:rsidRPr="0011288E">
        <w:t>e</w:t>
      </w:r>
      <w:r w:rsidR="00AB509F" w:rsidRPr="0011288E">
        <w:t>n totaldeposition på kat. 2 natur</w:t>
      </w:r>
      <w:r w:rsidR="006835B5" w:rsidRPr="0011288E">
        <w:t xml:space="preserve"> på 0,0</w:t>
      </w:r>
      <w:r w:rsidR="00243F80" w:rsidRPr="0011288E">
        <w:t xml:space="preserve"> kg NH3</w:t>
      </w:r>
      <w:r w:rsidR="00AB509F" w:rsidRPr="0011288E">
        <w:t>.</w:t>
      </w:r>
    </w:p>
    <w:p w14:paraId="1E96DB64" w14:textId="78AFFE0E" w:rsidR="00193B11" w:rsidRPr="007377EB" w:rsidRDefault="00213EFF" w:rsidP="004B4F85">
      <w:r w:rsidRPr="0011288E">
        <w:t>Det lovgivni</w:t>
      </w:r>
      <w:r w:rsidR="006820EB" w:rsidRPr="0011288E">
        <w:t>ngsmæssige</w:t>
      </w:r>
      <w:r w:rsidR="006820EB" w:rsidRPr="007377EB">
        <w:t xml:space="preserve"> krav om maksimalt </w:t>
      </w:r>
      <w:r w:rsidR="007377EB" w:rsidRPr="007377EB">
        <w:t xml:space="preserve">0,2 eller </w:t>
      </w:r>
      <w:r w:rsidR="006820EB" w:rsidRPr="007377EB">
        <w:t>0,4</w:t>
      </w:r>
      <w:r w:rsidRPr="007377EB">
        <w:t xml:space="preserve"> kg N pr. år kan overholdes, idet i</w:t>
      </w:r>
      <w:r w:rsidR="00193B11" w:rsidRPr="007377EB">
        <w:t xml:space="preserve">ngen af </w:t>
      </w:r>
      <w:r w:rsidRPr="007377EB">
        <w:t xml:space="preserve">områderne </w:t>
      </w:r>
      <w:r w:rsidR="00193B11" w:rsidRPr="007377EB">
        <w:t>får en merbelastning af ammoniak fra anlægget</w:t>
      </w:r>
      <w:r w:rsidR="006820EB" w:rsidRPr="007377EB">
        <w:t>. Der er</w:t>
      </w:r>
      <w:r w:rsidRPr="007377EB">
        <w:t xml:space="preserve"> kumulation med </w:t>
      </w:r>
      <w:r w:rsidR="007377EB" w:rsidRPr="007377EB">
        <w:t>1-2 andre</w:t>
      </w:r>
      <w:r w:rsidRPr="007377EB">
        <w:t xml:space="preserve"> anlæg. </w:t>
      </w:r>
      <w:r w:rsidR="00193B11" w:rsidRPr="007377EB">
        <w:t xml:space="preserve"> </w:t>
      </w:r>
    </w:p>
    <w:p w14:paraId="45730DF8" w14:textId="6492A39E" w:rsidR="00213EFF" w:rsidRPr="007A2694" w:rsidRDefault="00213EFF" w:rsidP="00213EFF">
      <w:pPr>
        <w:spacing w:before="0"/>
        <w:rPr>
          <w:szCs w:val="20"/>
          <w:highlight w:val="yellow"/>
        </w:rPr>
      </w:pPr>
    </w:p>
    <w:p w14:paraId="03BC9A6B" w14:textId="77777777" w:rsidR="006078AF" w:rsidRPr="007A2694" w:rsidRDefault="006078AF" w:rsidP="007377EB">
      <w:pPr>
        <w:spacing w:before="0"/>
        <w:ind w:left="0"/>
        <w:rPr>
          <w:b/>
          <w:highlight w:val="yellow"/>
        </w:rPr>
      </w:pPr>
    </w:p>
    <w:p w14:paraId="69EBABD9" w14:textId="755CC9F4" w:rsidR="00213EFF" w:rsidRPr="007377EB" w:rsidRDefault="00213EFF" w:rsidP="00213EFF">
      <w:pPr>
        <w:spacing w:before="0"/>
        <w:rPr>
          <w:b/>
        </w:rPr>
      </w:pPr>
      <w:r w:rsidRPr="007377EB">
        <w:rPr>
          <w:b/>
        </w:rPr>
        <w:t>Kategori 3-natur</w:t>
      </w:r>
    </w:p>
    <w:p w14:paraId="112C8BFC" w14:textId="33BFC660" w:rsidR="00213EFF" w:rsidRPr="0011288E" w:rsidRDefault="00213EFF" w:rsidP="00213EFF">
      <w:pPr>
        <w:spacing w:before="0"/>
        <w:rPr>
          <w:szCs w:val="20"/>
        </w:rPr>
      </w:pPr>
      <w:r w:rsidRPr="007377EB">
        <w:rPr>
          <w:szCs w:val="20"/>
        </w:rPr>
        <w:t>Afskæringskriteriet til kategori 3-</w:t>
      </w:r>
      <w:r w:rsidRPr="0011288E">
        <w:rPr>
          <w:szCs w:val="20"/>
        </w:rPr>
        <w:t>natur er således, at kommunen kan tillade en merdeposition, der er større end 1,0 kg N/ha, me</w:t>
      </w:r>
      <w:r w:rsidR="00D9677D" w:rsidRPr="0011288E">
        <w:rPr>
          <w:szCs w:val="20"/>
        </w:rPr>
        <w:t xml:space="preserve">n ikke stille krav om mindre </w:t>
      </w:r>
      <w:r w:rsidRPr="0011288E">
        <w:rPr>
          <w:szCs w:val="20"/>
        </w:rPr>
        <w:t>deposition end 1,0 kg N/ha.</w:t>
      </w:r>
    </w:p>
    <w:p w14:paraId="510613CE" w14:textId="77777777" w:rsidR="00A82903" w:rsidRPr="0011288E" w:rsidRDefault="00A82903" w:rsidP="00A82903">
      <w:pPr>
        <w:spacing w:before="0"/>
        <w:rPr>
          <w:b/>
        </w:rPr>
      </w:pPr>
    </w:p>
    <w:p w14:paraId="675972C5" w14:textId="109D4305" w:rsidR="00AB509F" w:rsidRPr="0011288E" w:rsidRDefault="00243F80" w:rsidP="00A82903">
      <w:pPr>
        <w:spacing w:before="0"/>
      </w:pPr>
      <w:r w:rsidRPr="0011288E">
        <w:t xml:space="preserve">Ingen naturområder får en merdeposition på </w:t>
      </w:r>
      <w:r w:rsidR="00AB509F" w:rsidRPr="0011288E">
        <w:t>mere end 0,</w:t>
      </w:r>
      <w:r w:rsidR="006835B5" w:rsidRPr="0011288E">
        <w:t>2</w:t>
      </w:r>
      <w:r w:rsidR="00AB509F" w:rsidRPr="0011288E">
        <w:t xml:space="preserve"> kg</w:t>
      </w:r>
      <w:r w:rsidR="007377EB" w:rsidRPr="0011288E">
        <w:t xml:space="preserve"> NH3 Det</w:t>
      </w:r>
      <w:r w:rsidRPr="0011288E">
        <w:t xml:space="preserve"> nær</w:t>
      </w:r>
      <w:r w:rsidR="007377EB" w:rsidRPr="0011288E">
        <w:t>meste vandhul</w:t>
      </w:r>
      <w:r w:rsidR="009029C0" w:rsidRPr="0011288E">
        <w:t xml:space="preserve"> får en merdepo</w:t>
      </w:r>
      <w:r w:rsidRPr="0011288E">
        <w:t xml:space="preserve">sition på </w:t>
      </w:r>
      <w:r w:rsidR="007377EB" w:rsidRPr="0011288E">
        <w:t>0,2</w:t>
      </w:r>
      <w:r w:rsidRPr="0011288E">
        <w:t xml:space="preserve"> kg NH3.</w:t>
      </w:r>
    </w:p>
    <w:p w14:paraId="17CCE2D2" w14:textId="77777777" w:rsidR="004C4E2A" w:rsidRPr="007A2694" w:rsidRDefault="004C4E2A" w:rsidP="00A82903">
      <w:pPr>
        <w:spacing w:before="0"/>
        <w:rPr>
          <w:highlight w:val="yellow"/>
        </w:rPr>
      </w:pPr>
    </w:p>
    <w:p w14:paraId="3F749250" w14:textId="77777777" w:rsidR="00A82903" w:rsidRPr="007A2694" w:rsidRDefault="00A82903" w:rsidP="00A82903">
      <w:pPr>
        <w:spacing w:before="0"/>
        <w:rPr>
          <w:highlight w:val="yellow"/>
        </w:rPr>
      </w:pPr>
    </w:p>
    <w:p w14:paraId="1B63CC27" w14:textId="6D4BB609" w:rsidR="00FA36BF" w:rsidRPr="00E207E2" w:rsidRDefault="00A82903" w:rsidP="00FA36BF">
      <w:pPr>
        <w:pStyle w:val="Blommeoverskrift2"/>
      </w:pPr>
      <w:bookmarkStart w:id="66" w:name="_Ref504654682"/>
      <w:bookmarkStart w:id="67" w:name="_Toc23446134"/>
      <w:bookmarkStart w:id="68" w:name="_Toc528821851"/>
      <w:bookmarkStart w:id="69" w:name="_Toc528821926"/>
      <w:bookmarkStart w:id="70" w:name="_Toc528822050"/>
      <w:r w:rsidRPr="00E207E2">
        <w:t>L</w:t>
      </w:r>
      <w:r w:rsidR="00FA36BF" w:rsidRPr="00E207E2">
        <w:t>ugtemission</w:t>
      </w:r>
      <w:bookmarkEnd w:id="66"/>
      <w:bookmarkEnd w:id="67"/>
      <w:r w:rsidR="00F411DF" w:rsidRPr="00E207E2">
        <w:t xml:space="preserve"> </w:t>
      </w:r>
      <w:bookmarkEnd w:id="68"/>
      <w:bookmarkEnd w:id="69"/>
      <w:bookmarkEnd w:id="70"/>
    </w:p>
    <w:p w14:paraId="24B0C13B" w14:textId="3A779A8C" w:rsidR="005332A5" w:rsidRPr="00E207E2" w:rsidRDefault="003738AB" w:rsidP="001267D2">
      <w:pPr>
        <w:keepNext/>
        <w:rPr>
          <w:szCs w:val="20"/>
        </w:rPr>
      </w:pPr>
      <w:r w:rsidRPr="00E207E2">
        <w:rPr>
          <w:szCs w:val="20"/>
        </w:rPr>
        <w:t>Lugtgenekriterie</w:t>
      </w:r>
      <w:r w:rsidR="005332A5" w:rsidRPr="00E207E2">
        <w:rPr>
          <w:szCs w:val="20"/>
        </w:rPr>
        <w:t>rne i forhold til hhv. enkeltbolig (</w:t>
      </w:r>
      <w:r w:rsidR="00E207E2" w:rsidRPr="00E207E2">
        <w:rPr>
          <w:szCs w:val="20"/>
        </w:rPr>
        <w:t>Sullerup Skovvej 3)</w:t>
      </w:r>
      <w:r w:rsidR="005332A5" w:rsidRPr="00E207E2">
        <w:rPr>
          <w:szCs w:val="20"/>
        </w:rPr>
        <w:t>, samlet bebyggelse (</w:t>
      </w:r>
      <w:r w:rsidR="00E207E2" w:rsidRPr="00E207E2">
        <w:rPr>
          <w:szCs w:val="20"/>
        </w:rPr>
        <w:t>Sullerupvej 17</w:t>
      </w:r>
      <w:r w:rsidR="005332A5" w:rsidRPr="00E207E2">
        <w:rPr>
          <w:szCs w:val="20"/>
        </w:rPr>
        <w:t>) og byzone (</w:t>
      </w:r>
      <w:r w:rsidR="00E207E2" w:rsidRPr="00E207E2">
        <w:rPr>
          <w:szCs w:val="20"/>
        </w:rPr>
        <w:t>Eskilstrup</w:t>
      </w:r>
      <w:r w:rsidR="005332A5" w:rsidRPr="00E207E2">
        <w:rPr>
          <w:szCs w:val="20"/>
        </w:rPr>
        <w:t>) er overholdt.</w:t>
      </w:r>
    </w:p>
    <w:p w14:paraId="780AFF87" w14:textId="130D14E1" w:rsidR="005332A5" w:rsidRPr="007A2694" w:rsidRDefault="0011288E" w:rsidP="001267D2">
      <w:pPr>
        <w:keepNext/>
        <w:rPr>
          <w:szCs w:val="20"/>
          <w:highlight w:val="yellow"/>
        </w:rPr>
      </w:pPr>
      <w:r>
        <w:rPr>
          <w:noProof/>
          <w:lang w:eastAsia="da-DK"/>
        </w:rPr>
        <w:drawing>
          <wp:inline distT="0" distB="0" distL="0" distR="0" wp14:anchorId="77E6B19C" wp14:editId="2F303B31">
            <wp:extent cx="6120130" cy="1952625"/>
            <wp:effectExtent l="0" t="0" r="0" b="952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1952625"/>
                    </a:xfrm>
                    <a:prstGeom prst="rect">
                      <a:avLst/>
                    </a:prstGeom>
                  </pic:spPr>
                </pic:pic>
              </a:graphicData>
            </a:graphic>
          </wp:inline>
        </w:drawing>
      </w:r>
    </w:p>
    <w:p w14:paraId="4B872B91" w14:textId="3CE6FAD3" w:rsidR="005E4D6C" w:rsidRPr="007A2694" w:rsidRDefault="0049131A" w:rsidP="006835B5">
      <w:pPr>
        <w:keepNext/>
        <w:rPr>
          <w:highlight w:val="yellow"/>
        </w:rPr>
      </w:pPr>
      <w:r w:rsidRPr="007A2694">
        <w:rPr>
          <w:noProof/>
          <w:highlight w:val="yellow"/>
          <w:lang w:eastAsia="da-DK"/>
        </w:rPr>
        <mc:AlternateContent>
          <mc:Choice Requires="wps">
            <w:drawing>
              <wp:anchor distT="0" distB="0" distL="114300" distR="114300" simplePos="0" relativeHeight="251660800" behindDoc="0" locked="0" layoutInCell="1" allowOverlap="1" wp14:anchorId="416DB67A" wp14:editId="08F340C0">
                <wp:simplePos x="0" y="0"/>
                <wp:positionH relativeFrom="column">
                  <wp:posOffset>224791</wp:posOffset>
                </wp:positionH>
                <wp:positionV relativeFrom="paragraph">
                  <wp:posOffset>76200</wp:posOffset>
                </wp:positionV>
                <wp:extent cx="45719" cy="57150"/>
                <wp:effectExtent l="0" t="0" r="12065" b="19050"/>
                <wp:wrapNone/>
                <wp:docPr id="4" name="Tekstboks 4"/>
                <wp:cNvGraphicFramePr/>
                <a:graphic xmlns:a="http://schemas.openxmlformats.org/drawingml/2006/main">
                  <a:graphicData uri="http://schemas.microsoft.com/office/word/2010/wordprocessingShape">
                    <wps:wsp>
                      <wps:cNvSpPr txBox="1"/>
                      <wps:spPr>
                        <a:xfrm flipH="1">
                          <a:off x="0" y="0"/>
                          <a:ext cx="45719" cy="57150"/>
                        </a:xfrm>
                        <a:prstGeom prst="rect">
                          <a:avLst/>
                        </a:prstGeom>
                        <a:solidFill>
                          <a:schemeClr val="bg2"/>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665F66" w14:textId="054B10DC" w:rsidR="00C37B4B" w:rsidRDefault="00C37B4B" w:rsidP="006835B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DB67A" id="Tekstboks 4" o:spid="_x0000_s1027" type="#_x0000_t202" style="position:absolute;left:0;text-align:left;margin-left:17.7pt;margin-top:6pt;width:3.6pt;height:4.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" fillcolor="#e7e6e6 [3214]" strokeweight=".5pt">
                <v:textbox>
                  <w:txbxContent>
                    <w:p w14:paraId="50665F66" w14:textId="054B10DC" w:rsidR="00C37B4B" w:rsidRDefault="00C37B4B" w:rsidP="006835B5">
                      <w:pPr>
                        <w:ind w:left="0"/>
                      </w:pPr>
                    </w:p>
                  </w:txbxContent>
                </v:textbox>
              </v:shape>
            </w:pict>
          </mc:Fallback>
        </mc:AlternateContent>
      </w:r>
    </w:p>
    <w:p w14:paraId="7BAD9CEE" w14:textId="34B980A6" w:rsidR="005E4D6C" w:rsidRPr="007A2694" w:rsidRDefault="005E4D6C" w:rsidP="005E4D6C">
      <w:pPr>
        <w:rPr>
          <w:highlight w:val="yellow"/>
        </w:rPr>
      </w:pPr>
    </w:p>
    <w:p w14:paraId="15D077B2" w14:textId="544283F8" w:rsidR="00D03D56" w:rsidRPr="00F00286" w:rsidRDefault="00D03D56" w:rsidP="00EA23EF">
      <w:pPr>
        <w:pStyle w:val="Blommeoverskrift3"/>
      </w:pPr>
      <w:bookmarkStart w:id="71" w:name="_Toc23446135"/>
      <w:bookmarkStart w:id="72" w:name="_Toc528821852"/>
      <w:bookmarkStart w:id="73" w:name="_Toc528821927"/>
      <w:bookmarkStart w:id="74" w:name="_Toc528822051"/>
      <w:r w:rsidRPr="00F00286">
        <w:t>Kumulation til naboer</w:t>
      </w:r>
      <w:bookmarkEnd w:id="71"/>
      <w:r w:rsidRPr="00F00286">
        <w:t xml:space="preserve"> </w:t>
      </w:r>
      <w:bookmarkEnd w:id="72"/>
      <w:bookmarkEnd w:id="73"/>
      <w:bookmarkEnd w:id="74"/>
    </w:p>
    <w:p w14:paraId="0E5EDBD5" w14:textId="77777777" w:rsidR="005332A5" w:rsidRPr="00F00286" w:rsidRDefault="00DB4BB1" w:rsidP="00B57A12">
      <w:r w:rsidRPr="00F00286">
        <w:t xml:space="preserve">Der er </w:t>
      </w:r>
      <w:r w:rsidR="005332A5" w:rsidRPr="00F00286">
        <w:t>ikke kumulation med andre husdyrbrug i forhold til lugtpåvirkning af naboer og byzone.</w:t>
      </w:r>
    </w:p>
    <w:p w14:paraId="1955ADD1" w14:textId="77777777" w:rsidR="009A6BF8" w:rsidRPr="00F00286" w:rsidRDefault="009A6BF8" w:rsidP="00B57A12">
      <w:pPr>
        <w:rPr>
          <w:i/>
        </w:rPr>
      </w:pPr>
    </w:p>
    <w:p w14:paraId="58F22E30" w14:textId="7B9CA6E1" w:rsidR="007E7B84" w:rsidRPr="00F00286" w:rsidRDefault="00D61BC1" w:rsidP="00D61BC1">
      <w:pPr>
        <w:pStyle w:val="Blommeoverskrift1"/>
        <w:numPr>
          <w:ilvl w:val="0"/>
          <w:numId w:val="0"/>
        </w:numPr>
      </w:pPr>
      <w:bookmarkStart w:id="75" w:name="_Toc528821853"/>
      <w:bookmarkStart w:id="76" w:name="_Toc528821928"/>
      <w:bookmarkStart w:id="77" w:name="_Toc528822002"/>
      <w:bookmarkStart w:id="78" w:name="_Toc528822052"/>
      <w:bookmarkStart w:id="79" w:name="_Toc528822102"/>
      <w:bookmarkStart w:id="80" w:name="_Toc23446136"/>
      <w:bookmarkEnd w:id="44"/>
      <w:bookmarkEnd w:id="75"/>
      <w:bookmarkEnd w:id="76"/>
      <w:bookmarkEnd w:id="77"/>
      <w:bookmarkEnd w:id="78"/>
      <w:bookmarkEnd w:id="79"/>
      <w:r w:rsidRPr="00F00286">
        <w:t xml:space="preserve">3.7 </w:t>
      </w:r>
      <w:bookmarkStart w:id="81" w:name="_Toc521101444"/>
      <w:bookmarkStart w:id="82" w:name="_Toc528821854"/>
      <w:bookmarkStart w:id="83" w:name="_Toc528821929"/>
      <w:bookmarkStart w:id="84" w:name="_Toc528822053"/>
      <w:r w:rsidR="007E7B84" w:rsidRPr="00F00286">
        <w:t>Øvrige emissioner og gener</w:t>
      </w:r>
      <w:bookmarkEnd w:id="80"/>
      <w:bookmarkEnd w:id="81"/>
      <w:bookmarkEnd w:id="82"/>
      <w:bookmarkEnd w:id="83"/>
      <w:bookmarkEnd w:id="84"/>
    </w:p>
    <w:p w14:paraId="5204A30B" w14:textId="77777777" w:rsidR="00D81CAB" w:rsidRPr="00F00286" w:rsidRDefault="00D81CAB" w:rsidP="007E7B84">
      <w:r w:rsidRPr="00F00286">
        <w:t>F</w:t>
      </w:r>
      <w:r w:rsidR="007E7B84" w:rsidRPr="00F00286">
        <w:t xml:space="preserve">ra et husdyrbrug </w:t>
      </w:r>
      <w:r w:rsidRPr="00F00286">
        <w:t xml:space="preserve">kan der </w:t>
      </w:r>
      <w:r w:rsidR="007E7B84" w:rsidRPr="00F00286">
        <w:t>være gener fra støj</w:t>
      </w:r>
      <w:r w:rsidR="00276461" w:rsidRPr="00F00286">
        <w:t>, støv, fluer/skadedyr, lys, transporter</w:t>
      </w:r>
      <w:r w:rsidR="007E7B84" w:rsidRPr="00F00286">
        <w:t>. Desuden kan energifor</w:t>
      </w:r>
      <w:r w:rsidR="00212244" w:rsidRPr="00F00286">
        <w:t>bruget</w:t>
      </w:r>
      <w:r w:rsidR="007E7B84" w:rsidRPr="00F00286">
        <w:t xml:space="preserve"> til produktionen </w:t>
      </w:r>
      <w:r w:rsidR="00634908" w:rsidRPr="00F00286">
        <w:t xml:space="preserve">påvirke </w:t>
      </w:r>
      <w:r w:rsidR="007E7B84" w:rsidRPr="00F00286">
        <w:t>klimaet.</w:t>
      </w:r>
      <w:r w:rsidR="00634908" w:rsidRPr="00F00286">
        <w:t xml:space="preserve"> </w:t>
      </w:r>
    </w:p>
    <w:p w14:paraId="61177BB4" w14:textId="28A6FCCA" w:rsidR="007E7B84" w:rsidRPr="00F00286" w:rsidRDefault="007E7B84" w:rsidP="007E7B84">
      <w:r w:rsidRPr="00F00286">
        <w:t xml:space="preserve"> </w:t>
      </w:r>
    </w:p>
    <w:p w14:paraId="4C877B6F" w14:textId="0497222D" w:rsidR="00F22DD5" w:rsidRPr="00F00286" w:rsidRDefault="00F22DD5" w:rsidP="00F22DD5">
      <w:pPr>
        <w:pStyle w:val="Blommeoverskrift2"/>
      </w:pPr>
      <w:bookmarkStart w:id="85" w:name="_Toc23446137"/>
      <w:r w:rsidRPr="00F00286">
        <w:t>3.7.1 Støj</w:t>
      </w:r>
      <w:bookmarkEnd w:id="85"/>
    </w:p>
    <w:p w14:paraId="03A78434" w14:textId="77777777" w:rsidR="00F22DD5" w:rsidRPr="007A2694" w:rsidRDefault="00F22DD5" w:rsidP="007E7B84">
      <w:pPr>
        <w:rPr>
          <w:highlight w:val="yellow"/>
        </w:rPr>
      </w:pP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2554"/>
        <w:gridCol w:w="2104"/>
        <w:gridCol w:w="2041"/>
      </w:tblGrid>
      <w:tr w:rsidR="004A5D1E" w:rsidRPr="007A2694" w14:paraId="2C566F87" w14:textId="77777777" w:rsidTr="000D7D39">
        <w:tc>
          <w:tcPr>
            <w:tcW w:w="1806" w:type="dxa"/>
          </w:tcPr>
          <w:p w14:paraId="3394F000" w14:textId="77777777" w:rsidR="004A5D1E" w:rsidRPr="00E207E2" w:rsidRDefault="004A5D1E" w:rsidP="004A5D1E">
            <w:pPr>
              <w:spacing w:before="0" w:line="240" w:lineRule="auto"/>
              <w:ind w:left="0"/>
              <w:rPr>
                <w:rFonts w:eastAsia="Times New Roman" w:cs="Arial"/>
                <w:b/>
                <w:szCs w:val="20"/>
                <w:lang w:eastAsia="da-DK"/>
              </w:rPr>
            </w:pPr>
            <w:r w:rsidRPr="00E207E2">
              <w:rPr>
                <w:rFonts w:eastAsia="Times New Roman" w:cs="Arial"/>
                <w:b/>
                <w:szCs w:val="20"/>
                <w:lang w:eastAsia="da-DK"/>
              </w:rPr>
              <w:t>Type</w:t>
            </w:r>
          </w:p>
        </w:tc>
        <w:tc>
          <w:tcPr>
            <w:tcW w:w="2554" w:type="dxa"/>
          </w:tcPr>
          <w:p w14:paraId="73C7F049" w14:textId="77777777" w:rsidR="004A5D1E" w:rsidRPr="00E207E2" w:rsidRDefault="004A5D1E" w:rsidP="004A5D1E">
            <w:pPr>
              <w:spacing w:before="0" w:line="240" w:lineRule="auto"/>
              <w:ind w:left="0"/>
              <w:rPr>
                <w:rFonts w:eastAsia="Times New Roman" w:cs="Arial"/>
                <w:b/>
                <w:szCs w:val="20"/>
                <w:lang w:eastAsia="da-DK"/>
              </w:rPr>
            </w:pPr>
            <w:r w:rsidRPr="00E207E2">
              <w:rPr>
                <w:rFonts w:eastAsia="Times New Roman" w:cs="Arial"/>
                <w:b/>
                <w:szCs w:val="20"/>
                <w:lang w:eastAsia="da-DK"/>
              </w:rPr>
              <w:t>Placering</w:t>
            </w:r>
          </w:p>
        </w:tc>
        <w:tc>
          <w:tcPr>
            <w:tcW w:w="2104" w:type="dxa"/>
          </w:tcPr>
          <w:p w14:paraId="585A1AE0" w14:textId="77777777" w:rsidR="004A5D1E" w:rsidRPr="00E207E2" w:rsidRDefault="004A5D1E" w:rsidP="004A5D1E">
            <w:pPr>
              <w:spacing w:before="0" w:line="240" w:lineRule="auto"/>
              <w:ind w:left="0"/>
              <w:rPr>
                <w:rFonts w:eastAsia="Times New Roman" w:cs="Arial"/>
                <w:b/>
                <w:szCs w:val="20"/>
                <w:lang w:eastAsia="da-DK"/>
              </w:rPr>
            </w:pPr>
            <w:r w:rsidRPr="00E207E2">
              <w:rPr>
                <w:rFonts w:eastAsia="Times New Roman" w:cs="Arial"/>
                <w:b/>
                <w:szCs w:val="20"/>
                <w:lang w:eastAsia="da-DK"/>
              </w:rPr>
              <w:t>Driftstid</w:t>
            </w:r>
          </w:p>
        </w:tc>
        <w:tc>
          <w:tcPr>
            <w:tcW w:w="2041" w:type="dxa"/>
          </w:tcPr>
          <w:p w14:paraId="13C5F50B" w14:textId="77777777" w:rsidR="004A5D1E" w:rsidRPr="00E207E2" w:rsidRDefault="004A5D1E" w:rsidP="004A5D1E">
            <w:pPr>
              <w:spacing w:before="0" w:line="240" w:lineRule="auto"/>
              <w:ind w:left="0"/>
              <w:rPr>
                <w:rFonts w:eastAsia="Times New Roman" w:cs="Arial"/>
                <w:b/>
                <w:szCs w:val="20"/>
                <w:lang w:eastAsia="da-DK"/>
              </w:rPr>
            </w:pPr>
            <w:r w:rsidRPr="00E207E2">
              <w:rPr>
                <w:rFonts w:eastAsia="Times New Roman" w:cs="Arial"/>
                <w:b/>
                <w:szCs w:val="20"/>
                <w:lang w:eastAsia="da-DK"/>
              </w:rPr>
              <w:t>Tiltag til begrænsning af støj</w:t>
            </w:r>
          </w:p>
        </w:tc>
      </w:tr>
      <w:tr w:rsidR="004A5D1E" w:rsidRPr="007A2694" w14:paraId="24A5BFBA" w14:textId="77777777" w:rsidTr="000D7D39">
        <w:tc>
          <w:tcPr>
            <w:tcW w:w="1806" w:type="dxa"/>
          </w:tcPr>
          <w:p w14:paraId="683D2CA0" w14:textId="1EB2B51E" w:rsidR="008709FE" w:rsidRPr="00E207E2" w:rsidRDefault="00E207E2" w:rsidP="004A5D1E">
            <w:pPr>
              <w:spacing w:before="0" w:line="240" w:lineRule="auto"/>
              <w:ind w:left="0"/>
              <w:rPr>
                <w:rFonts w:eastAsia="Times New Roman" w:cs="Arial"/>
                <w:szCs w:val="20"/>
                <w:lang w:eastAsia="da-DK"/>
              </w:rPr>
            </w:pPr>
            <w:r w:rsidRPr="00E207E2">
              <w:rPr>
                <w:rFonts w:eastAsia="Times New Roman" w:cs="Arial"/>
                <w:szCs w:val="20"/>
                <w:lang w:eastAsia="da-DK"/>
              </w:rPr>
              <w:t>Ventilationsanlæg</w:t>
            </w:r>
          </w:p>
          <w:p w14:paraId="4EFE2627" w14:textId="77777777" w:rsidR="004A5D1E" w:rsidRPr="00E207E2" w:rsidRDefault="004A5D1E" w:rsidP="004A5D1E">
            <w:pPr>
              <w:spacing w:before="0" w:line="240" w:lineRule="auto"/>
              <w:ind w:left="0"/>
              <w:rPr>
                <w:rFonts w:eastAsia="Times New Roman" w:cs="Arial"/>
                <w:szCs w:val="20"/>
                <w:lang w:eastAsia="da-DK"/>
              </w:rPr>
            </w:pPr>
          </w:p>
          <w:p w14:paraId="070A90F2" w14:textId="77777777" w:rsidR="004A5D1E" w:rsidRPr="00E207E2" w:rsidRDefault="004A5D1E" w:rsidP="004A5D1E">
            <w:pPr>
              <w:spacing w:before="0" w:line="240" w:lineRule="auto"/>
              <w:ind w:left="0"/>
              <w:rPr>
                <w:rFonts w:eastAsia="Times New Roman" w:cs="Arial"/>
                <w:szCs w:val="20"/>
                <w:lang w:eastAsia="da-DK"/>
              </w:rPr>
            </w:pPr>
          </w:p>
        </w:tc>
        <w:tc>
          <w:tcPr>
            <w:tcW w:w="2554" w:type="dxa"/>
          </w:tcPr>
          <w:p w14:paraId="3B67412C" w14:textId="77777777" w:rsidR="004A5D1E" w:rsidRPr="00E207E2" w:rsidRDefault="004A5D1E" w:rsidP="004A5D1E">
            <w:pPr>
              <w:spacing w:before="0" w:line="240" w:lineRule="auto"/>
              <w:ind w:left="0"/>
              <w:rPr>
                <w:rFonts w:eastAsia="Times New Roman" w:cs="Arial"/>
                <w:szCs w:val="20"/>
                <w:lang w:eastAsia="da-DK"/>
              </w:rPr>
            </w:pPr>
            <w:r w:rsidRPr="00E207E2">
              <w:rPr>
                <w:rFonts w:eastAsia="Times New Roman" w:cs="Arial"/>
                <w:szCs w:val="20"/>
                <w:lang w:eastAsia="da-DK"/>
              </w:rPr>
              <w:t>Tagflade</w:t>
            </w:r>
          </w:p>
        </w:tc>
        <w:tc>
          <w:tcPr>
            <w:tcW w:w="2104" w:type="dxa"/>
          </w:tcPr>
          <w:p w14:paraId="033C03BD" w14:textId="77777777" w:rsidR="004A5D1E" w:rsidRPr="00E207E2" w:rsidRDefault="004A5D1E" w:rsidP="004A5D1E">
            <w:pPr>
              <w:spacing w:before="0" w:line="240" w:lineRule="auto"/>
              <w:ind w:left="0"/>
              <w:rPr>
                <w:rFonts w:eastAsia="Times New Roman" w:cs="Arial"/>
                <w:szCs w:val="20"/>
                <w:lang w:eastAsia="da-DK"/>
              </w:rPr>
            </w:pPr>
            <w:r w:rsidRPr="00E207E2">
              <w:rPr>
                <w:rFonts w:eastAsia="Times New Roman" w:cs="Arial"/>
                <w:szCs w:val="20"/>
                <w:lang w:eastAsia="da-DK"/>
              </w:rPr>
              <w:t>Hele døgnet</w:t>
            </w:r>
          </w:p>
        </w:tc>
        <w:tc>
          <w:tcPr>
            <w:tcW w:w="2041" w:type="dxa"/>
          </w:tcPr>
          <w:p w14:paraId="30681977" w14:textId="1981E686" w:rsidR="004A5D1E" w:rsidRPr="00E207E2" w:rsidRDefault="008709FE" w:rsidP="004A5D1E">
            <w:pPr>
              <w:spacing w:before="0" w:line="240" w:lineRule="auto"/>
              <w:ind w:left="0"/>
              <w:rPr>
                <w:rFonts w:eastAsia="Times New Roman" w:cs="Arial"/>
                <w:szCs w:val="20"/>
                <w:lang w:eastAsia="da-DK"/>
              </w:rPr>
            </w:pPr>
            <w:r w:rsidRPr="00E207E2">
              <w:rPr>
                <w:rFonts w:eastAsia="Times New Roman" w:cs="Arial"/>
                <w:szCs w:val="20"/>
                <w:lang w:eastAsia="da-DK"/>
              </w:rPr>
              <w:t>Vedligehold og rensning af ventilation</w:t>
            </w:r>
          </w:p>
        </w:tc>
      </w:tr>
      <w:tr w:rsidR="004A5D1E" w:rsidRPr="007A2694" w14:paraId="081D9EB8" w14:textId="77777777" w:rsidTr="000D7D39">
        <w:tc>
          <w:tcPr>
            <w:tcW w:w="1806" w:type="dxa"/>
          </w:tcPr>
          <w:p w14:paraId="05B916B8" w14:textId="77777777" w:rsidR="004A5D1E" w:rsidRPr="00E207E2" w:rsidRDefault="004A5D1E" w:rsidP="004A5D1E">
            <w:pPr>
              <w:spacing w:before="0" w:line="240" w:lineRule="auto"/>
              <w:ind w:left="0"/>
              <w:rPr>
                <w:rFonts w:eastAsia="Times New Roman" w:cs="Arial"/>
                <w:szCs w:val="20"/>
                <w:lang w:eastAsia="da-DK"/>
              </w:rPr>
            </w:pPr>
            <w:r w:rsidRPr="00E207E2">
              <w:rPr>
                <w:rFonts w:eastAsia="Times New Roman" w:cs="Arial"/>
                <w:szCs w:val="20"/>
                <w:lang w:eastAsia="da-DK"/>
              </w:rPr>
              <w:t>Stalde og dyr</w:t>
            </w:r>
          </w:p>
          <w:p w14:paraId="28A943A6" w14:textId="77777777" w:rsidR="004A5D1E" w:rsidRPr="00E207E2" w:rsidRDefault="004A5D1E" w:rsidP="004A5D1E">
            <w:pPr>
              <w:spacing w:before="0" w:line="240" w:lineRule="auto"/>
              <w:ind w:left="0"/>
              <w:rPr>
                <w:rFonts w:eastAsia="Times New Roman" w:cs="Arial"/>
                <w:szCs w:val="20"/>
                <w:lang w:eastAsia="da-DK"/>
              </w:rPr>
            </w:pPr>
          </w:p>
          <w:p w14:paraId="0094F0A1" w14:textId="77777777" w:rsidR="004A5D1E" w:rsidRPr="00E207E2" w:rsidRDefault="004A5D1E" w:rsidP="004A5D1E">
            <w:pPr>
              <w:spacing w:before="0" w:line="240" w:lineRule="auto"/>
              <w:ind w:left="0"/>
              <w:rPr>
                <w:rFonts w:eastAsia="Times New Roman" w:cs="Arial"/>
                <w:szCs w:val="20"/>
                <w:lang w:eastAsia="da-DK"/>
              </w:rPr>
            </w:pPr>
          </w:p>
        </w:tc>
        <w:tc>
          <w:tcPr>
            <w:tcW w:w="2554" w:type="dxa"/>
          </w:tcPr>
          <w:p w14:paraId="6CE0023D" w14:textId="77777777" w:rsidR="004A5D1E" w:rsidRPr="00E207E2" w:rsidRDefault="004A5D1E" w:rsidP="004A5D1E">
            <w:pPr>
              <w:spacing w:before="0" w:line="240" w:lineRule="auto"/>
              <w:ind w:left="0"/>
              <w:rPr>
                <w:rFonts w:eastAsia="Times New Roman" w:cs="Arial"/>
                <w:szCs w:val="20"/>
                <w:lang w:eastAsia="da-DK"/>
              </w:rPr>
            </w:pPr>
            <w:r w:rsidRPr="00E207E2">
              <w:rPr>
                <w:rFonts w:eastAsia="Times New Roman" w:cs="Arial"/>
                <w:szCs w:val="20"/>
                <w:lang w:eastAsia="da-DK"/>
              </w:rPr>
              <w:t>I staldene</w:t>
            </w:r>
          </w:p>
        </w:tc>
        <w:tc>
          <w:tcPr>
            <w:tcW w:w="2104" w:type="dxa"/>
          </w:tcPr>
          <w:p w14:paraId="68C2CF60" w14:textId="4B6DA693" w:rsidR="004A5D1E" w:rsidRPr="00E207E2" w:rsidRDefault="004A5D1E" w:rsidP="000D7D39">
            <w:pPr>
              <w:spacing w:before="0" w:line="240" w:lineRule="auto"/>
              <w:ind w:left="0"/>
              <w:rPr>
                <w:rFonts w:eastAsia="Times New Roman" w:cs="Arial"/>
                <w:szCs w:val="20"/>
                <w:lang w:eastAsia="da-DK"/>
              </w:rPr>
            </w:pPr>
            <w:r w:rsidRPr="00E207E2">
              <w:rPr>
                <w:rFonts w:eastAsia="Times New Roman" w:cs="Arial"/>
                <w:szCs w:val="20"/>
                <w:lang w:eastAsia="da-DK"/>
              </w:rPr>
              <w:t>Ca. kl. 0</w:t>
            </w:r>
            <w:r w:rsidR="000D7D39" w:rsidRPr="00E207E2">
              <w:rPr>
                <w:rFonts w:eastAsia="Times New Roman" w:cs="Arial"/>
                <w:szCs w:val="20"/>
                <w:lang w:eastAsia="da-DK"/>
              </w:rPr>
              <w:t>6</w:t>
            </w:r>
            <w:r w:rsidRPr="00E207E2">
              <w:rPr>
                <w:rFonts w:eastAsia="Times New Roman" w:cs="Arial"/>
                <w:szCs w:val="20"/>
                <w:lang w:eastAsia="da-DK"/>
              </w:rPr>
              <w:t>.00-</w:t>
            </w:r>
            <w:r w:rsidR="000D7D39" w:rsidRPr="00E207E2">
              <w:rPr>
                <w:rFonts w:eastAsia="Times New Roman" w:cs="Arial"/>
                <w:szCs w:val="20"/>
                <w:lang w:eastAsia="da-DK"/>
              </w:rPr>
              <w:t>21</w:t>
            </w:r>
            <w:r w:rsidRPr="00E207E2">
              <w:rPr>
                <w:rFonts w:eastAsia="Times New Roman" w:cs="Arial"/>
                <w:szCs w:val="20"/>
                <w:lang w:eastAsia="da-DK"/>
              </w:rPr>
              <w:t>.00 alle dage.</w:t>
            </w:r>
          </w:p>
        </w:tc>
        <w:tc>
          <w:tcPr>
            <w:tcW w:w="2041" w:type="dxa"/>
          </w:tcPr>
          <w:p w14:paraId="2826110B" w14:textId="319436CC" w:rsidR="004A5D1E" w:rsidRPr="00E207E2" w:rsidRDefault="00134A0A" w:rsidP="004A5D1E">
            <w:pPr>
              <w:spacing w:before="0" w:line="240" w:lineRule="auto"/>
              <w:ind w:left="0"/>
              <w:rPr>
                <w:rFonts w:eastAsia="Times New Roman" w:cs="Arial"/>
                <w:szCs w:val="20"/>
                <w:lang w:eastAsia="da-DK"/>
              </w:rPr>
            </w:pPr>
            <w:r>
              <w:rPr>
                <w:rFonts w:eastAsia="Times New Roman" w:cs="Arial"/>
                <w:szCs w:val="20"/>
                <w:lang w:eastAsia="da-DK"/>
              </w:rPr>
              <w:t>Lukkede</w:t>
            </w:r>
            <w:r w:rsidR="008709FE" w:rsidRPr="00E207E2">
              <w:rPr>
                <w:rFonts w:eastAsia="Times New Roman" w:cs="Arial"/>
                <w:szCs w:val="20"/>
                <w:lang w:eastAsia="da-DK"/>
              </w:rPr>
              <w:t xml:space="preserve"> stald</w:t>
            </w:r>
            <w:r>
              <w:rPr>
                <w:rFonts w:eastAsia="Times New Roman" w:cs="Arial"/>
                <w:szCs w:val="20"/>
                <w:lang w:eastAsia="da-DK"/>
              </w:rPr>
              <w:t>e</w:t>
            </w:r>
          </w:p>
          <w:p w14:paraId="149A8CF0" w14:textId="57689934" w:rsidR="008709FE" w:rsidRPr="00E207E2" w:rsidRDefault="008709FE" w:rsidP="004A5D1E">
            <w:pPr>
              <w:spacing w:before="0" w:line="240" w:lineRule="auto"/>
              <w:ind w:left="0"/>
              <w:rPr>
                <w:rFonts w:eastAsia="Times New Roman" w:cs="Arial"/>
                <w:szCs w:val="20"/>
                <w:lang w:eastAsia="da-DK"/>
              </w:rPr>
            </w:pPr>
            <w:r w:rsidRPr="00E207E2">
              <w:rPr>
                <w:rFonts w:eastAsia="Times New Roman" w:cs="Arial"/>
                <w:szCs w:val="20"/>
                <w:lang w:eastAsia="da-DK"/>
              </w:rPr>
              <w:t>Rolig håndtering af dyr ved ind- og udlevering</w:t>
            </w:r>
          </w:p>
        </w:tc>
      </w:tr>
      <w:tr w:rsidR="004A5D1E" w:rsidRPr="007A2694" w14:paraId="3E0EE0D5" w14:textId="77777777" w:rsidTr="000D7D39">
        <w:tc>
          <w:tcPr>
            <w:tcW w:w="1806" w:type="dxa"/>
          </w:tcPr>
          <w:p w14:paraId="735EAFEA" w14:textId="77777777" w:rsidR="004A5D1E" w:rsidRPr="008C7ECE" w:rsidRDefault="004A5D1E" w:rsidP="004A5D1E">
            <w:pPr>
              <w:spacing w:before="0" w:line="240" w:lineRule="auto"/>
              <w:ind w:left="0"/>
              <w:rPr>
                <w:rFonts w:eastAsia="Times New Roman" w:cs="Arial"/>
                <w:szCs w:val="20"/>
                <w:lang w:eastAsia="da-DK"/>
              </w:rPr>
            </w:pPr>
            <w:r w:rsidRPr="008C7ECE">
              <w:rPr>
                <w:rFonts w:eastAsia="Times New Roman" w:cs="Arial"/>
                <w:szCs w:val="20"/>
                <w:lang w:eastAsia="da-DK"/>
              </w:rPr>
              <w:t>Foderanlæg</w:t>
            </w:r>
          </w:p>
          <w:p w14:paraId="128F9142" w14:textId="77777777" w:rsidR="004A5D1E" w:rsidRPr="008C7ECE" w:rsidRDefault="004A5D1E" w:rsidP="004A5D1E">
            <w:pPr>
              <w:spacing w:before="0" w:line="240" w:lineRule="auto"/>
              <w:ind w:left="0"/>
              <w:rPr>
                <w:rFonts w:eastAsia="Times New Roman" w:cs="Arial"/>
                <w:szCs w:val="20"/>
                <w:lang w:eastAsia="da-DK"/>
              </w:rPr>
            </w:pPr>
          </w:p>
        </w:tc>
        <w:tc>
          <w:tcPr>
            <w:tcW w:w="2554" w:type="dxa"/>
          </w:tcPr>
          <w:p w14:paraId="28C43E29" w14:textId="593A52C3" w:rsidR="004A5D1E" w:rsidRPr="008C7ECE" w:rsidRDefault="008C7ECE" w:rsidP="004A5D1E">
            <w:pPr>
              <w:spacing w:before="0" w:line="240" w:lineRule="auto"/>
              <w:ind w:left="0"/>
              <w:rPr>
                <w:rFonts w:eastAsia="Times New Roman" w:cs="Arial"/>
                <w:szCs w:val="20"/>
                <w:lang w:eastAsia="da-DK"/>
              </w:rPr>
            </w:pPr>
            <w:r w:rsidRPr="008C7ECE">
              <w:rPr>
                <w:rFonts w:eastAsia="Times New Roman" w:cs="Arial"/>
                <w:szCs w:val="20"/>
                <w:lang w:eastAsia="da-DK"/>
              </w:rPr>
              <w:t>Hjemmeblanderi placeret i</w:t>
            </w:r>
            <w:r w:rsidR="001F12E2" w:rsidRPr="008C7ECE">
              <w:rPr>
                <w:rFonts w:eastAsia="Times New Roman" w:cs="Arial"/>
                <w:szCs w:val="20"/>
                <w:lang w:eastAsia="da-DK"/>
              </w:rPr>
              <w:t xml:space="preserve"> f</w:t>
            </w:r>
            <w:r w:rsidR="004A5D1E" w:rsidRPr="008C7ECE">
              <w:rPr>
                <w:rFonts w:eastAsia="Times New Roman" w:cs="Arial"/>
                <w:szCs w:val="20"/>
                <w:lang w:eastAsia="da-DK"/>
              </w:rPr>
              <w:t>oderlade.</w:t>
            </w:r>
          </w:p>
        </w:tc>
        <w:tc>
          <w:tcPr>
            <w:tcW w:w="2104" w:type="dxa"/>
          </w:tcPr>
          <w:p w14:paraId="0B9172AE" w14:textId="6B1AEF8D" w:rsidR="004A5D1E" w:rsidRPr="008C7ECE" w:rsidRDefault="004A5D1E" w:rsidP="00483E10">
            <w:pPr>
              <w:spacing w:before="0" w:line="240" w:lineRule="auto"/>
              <w:ind w:left="0"/>
              <w:rPr>
                <w:rFonts w:eastAsia="Times New Roman" w:cs="Arial"/>
                <w:szCs w:val="20"/>
                <w:lang w:eastAsia="da-DK"/>
              </w:rPr>
            </w:pPr>
            <w:r w:rsidRPr="008C7ECE">
              <w:rPr>
                <w:rFonts w:eastAsia="Times New Roman" w:cs="Arial"/>
                <w:szCs w:val="20"/>
                <w:lang w:eastAsia="da-DK"/>
              </w:rPr>
              <w:t xml:space="preserve">Kører </w:t>
            </w:r>
            <w:r w:rsidR="00483E10" w:rsidRPr="008C7ECE">
              <w:rPr>
                <w:rFonts w:eastAsia="Times New Roman" w:cs="Arial"/>
                <w:szCs w:val="20"/>
                <w:lang w:eastAsia="da-DK"/>
              </w:rPr>
              <w:t>dagligt</w:t>
            </w:r>
          </w:p>
        </w:tc>
        <w:tc>
          <w:tcPr>
            <w:tcW w:w="2041" w:type="dxa"/>
          </w:tcPr>
          <w:p w14:paraId="65E93122" w14:textId="4C12F368" w:rsidR="004A5D1E" w:rsidRPr="007A2694" w:rsidRDefault="004A5D1E" w:rsidP="00483E10">
            <w:pPr>
              <w:spacing w:before="0" w:line="240" w:lineRule="auto"/>
              <w:ind w:left="0"/>
              <w:rPr>
                <w:rFonts w:eastAsia="Times New Roman" w:cs="Arial"/>
                <w:szCs w:val="20"/>
                <w:highlight w:val="yellow"/>
                <w:lang w:eastAsia="da-DK"/>
              </w:rPr>
            </w:pPr>
          </w:p>
        </w:tc>
      </w:tr>
      <w:tr w:rsidR="00590B9C" w:rsidRPr="007A2694" w14:paraId="4D629DB0" w14:textId="77777777" w:rsidTr="000D7D39">
        <w:tc>
          <w:tcPr>
            <w:tcW w:w="1806" w:type="dxa"/>
          </w:tcPr>
          <w:p w14:paraId="0D0F5C9B" w14:textId="356AC044" w:rsidR="00590B9C" w:rsidRPr="008C7ECE" w:rsidRDefault="00590B9C" w:rsidP="004A5D1E">
            <w:pPr>
              <w:spacing w:before="0" w:line="240" w:lineRule="auto"/>
              <w:ind w:left="0"/>
              <w:rPr>
                <w:rFonts w:eastAsia="Times New Roman" w:cs="Arial"/>
                <w:szCs w:val="20"/>
                <w:lang w:eastAsia="da-DK"/>
              </w:rPr>
            </w:pPr>
            <w:r w:rsidRPr="008C7ECE">
              <w:rPr>
                <w:rFonts w:eastAsia="Times New Roman" w:cs="Arial"/>
                <w:szCs w:val="20"/>
                <w:lang w:eastAsia="da-DK"/>
              </w:rPr>
              <w:t>Korntørring</w:t>
            </w:r>
          </w:p>
        </w:tc>
        <w:tc>
          <w:tcPr>
            <w:tcW w:w="2554" w:type="dxa"/>
          </w:tcPr>
          <w:p w14:paraId="216068FF" w14:textId="7BD0B58D" w:rsidR="00590B9C" w:rsidRPr="008C7ECE" w:rsidRDefault="00590B9C" w:rsidP="004A5D1E">
            <w:pPr>
              <w:spacing w:before="0" w:line="240" w:lineRule="auto"/>
              <w:ind w:left="0"/>
              <w:rPr>
                <w:rFonts w:eastAsia="Times New Roman" w:cs="Arial"/>
                <w:szCs w:val="20"/>
                <w:lang w:eastAsia="da-DK"/>
              </w:rPr>
            </w:pPr>
            <w:r w:rsidRPr="008C7ECE">
              <w:rPr>
                <w:rFonts w:eastAsia="Times New Roman" w:cs="Arial"/>
                <w:szCs w:val="20"/>
                <w:lang w:eastAsia="da-DK"/>
              </w:rPr>
              <w:t>Indendørs anlæg</w:t>
            </w:r>
            <w:r w:rsidR="00694779" w:rsidRPr="008C7ECE">
              <w:rPr>
                <w:rFonts w:eastAsia="Times New Roman" w:cs="Arial"/>
                <w:szCs w:val="20"/>
                <w:lang w:eastAsia="da-DK"/>
              </w:rPr>
              <w:t xml:space="preserve"> eller gastæt silo</w:t>
            </w:r>
          </w:p>
        </w:tc>
        <w:tc>
          <w:tcPr>
            <w:tcW w:w="2104" w:type="dxa"/>
          </w:tcPr>
          <w:p w14:paraId="0AA8CB71" w14:textId="10D1EF64" w:rsidR="00590B9C" w:rsidRPr="008C7ECE" w:rsidRDefault="00590B9C" w:rsidP="004A5D1E">
            <w:pPr>
              <w:spacing w:before="0" w:line="240" w:lineRule="auto"/>
              <w:ind w:left="0"/>
              <w:rPr>
                <w:rFonts w:eastAsia="Times New Roman" w:cs="Arial"/>
                <w:szCs w:val="20"/>
                <w:lang w:eastAsia="da-DK"/>
              </w:rPr>
            </w:pPr>
            <w:r w:rsidRPr="008C7ECE">
              <w:rPr>
                <w:rFonts w:eastAsia="Times New Roman" w:cs="Arial"/>
                <w:szCs w:val="20"/>
                <w:lang w:eastAsia="da-DK"/>
              </w:rPr>
              <w:t xml:space="preserve">I høst og undertiden i løbet </w:t>
            </w:r>
            <w:r w:rsidR="00694779" w:rsidRPr="008C7ECE">
              <w:rPr>
                <w:rFonts w:eastAsia="Times New Roman" w:cs="Arial"/>
                <w:szCs w:val="20"/>
                <w:lang w:eastAsia="da-DK"/>
              </w:rPr>
              <w:t>a</w:t>
            </w:r>
            <w:r w:rsidRPr="008C7ECE">
              <w:rPr>
                <w:rFonts w:eastAsia="Times New Roman" w:cs="Arial"/>
                <w:szCs w:val="20"/>
                <w:lang w:eastAsia="da-DK"/>
              </w:rPr>
              <w:t>f vinteren</w:t>
            </w:r>
          </w:p>
        </w:tc>
        <w:tc>
          <w:tcPr>
            <w:tcW w:w="2041" w:type="dxa"/>
          </w:tcPr>
          <w:p w14:paraId="08916880" w14:textId="01B59003" w:rsidR="00590B9C" w:rsidRPr="008C7ECE" w:rsidRDefault="00590B9C" w:rsidP="00B10EE0">
            <w:pPr>
              <w:spacing w:before="0" w:line="240" w:lineRule="auto"/>
              <w:ind w:left="0"/>
              <w:rPr>
                <w:rFonts w:eastAsia="Times New Roman" w:cs="Arial"/>
                <w:szCs w:val="24"/>
                <w:lang w:eastAsia="da-DK" w:bidi="my-MM"/>
              </w:rPr>
            </w:pPr>
            <w:r w:rsidRPr="008C7ECE">
              <w:rPr>
                <w:rFonts w:eastAsia="Times New Roman" w:cs="Arial"/>
                <w:szCs w:val="24"/>
                <w:lang w:eastAsia="da-DK" w:bidi="my-MM"/>
              </w:rPr>
              <w:t>Lukket port</w:t>
            </w:r>
          </w:p>
        </w:tc>
      </w:tr>
      <w:tr w:rsidR="004A5D1E" w:rsidRPr="007A2694" w14:paraId="1970961B" w14:textId="77777777" w:rsidTr="000D7D39">
        <w:tc>
          <w:tcPr>
            <w:tcW w:w="1806" w:type="dxa"/>
          </w:tcPr>
          <w:p w14:paraId="5BD43267" w14:textId="77777777" w:rsidR="004A5D1E" w:rsidRPr="008C7ECE" w:rsidRDefault="004A5D1E" w:rsidP="004A5D1E">
            <w:pPr>
              <w:spacing w:before="0" w:line="240" w:lineRule="auto"/>
              <w:ind w:left="0"/>
              <w:rPr>
                <w:rFonts w:eastAsia="Times New Roman" w:cs="Arial"/>
                <w:szCs w:val="20"/>
                <w:lang w:eastAsia="da-DK"/>
              </w:rPr>
            </w:pPr>
            <w:r w:rsidRPr="008C7ECE">
              <w:rPr>
                <w:rFonts w:eastAsia="Times New Roman" w:cs="Arial"/>
                <w:szCs w:val="20"/>
                <w:lang w:eastAsia="da-DK"/>
              </w:rPr>
              <w:t xml:space="preserve">Kørsel med maskiner </w:t>
            </w:r>
          </w:p>
        </w:tc>
        <w:tc>
          <w:tcPr>
            <w:tcW w:w="2554" w:type="dxa"/>
          </w:tcPr>
          <w:p w14:paraId="769E9040" w14:textId="3570CA38" w:rsidR="004A5D1E" w:rsidRPr="008C7ECE" w:rsidRDefault="00134A0A" w:rsidP="004A5D1E">
            <w:pPr>
              <w:spacing w:before="0" w:line="240" w:lineRule="auto"/>
              <w:ind w:left="0"/>
              <w:rPr>
                <w:rFonts w:eastAsia="Times New Roman" w:cs="Arial"/>
                <w:szCs w:val="20"/>
                <w:lang w:eastAsia="da-DK"/>
              </w:rPr>
            </w:pPr>
            <w:r>
              <w:rPr>
                <w:rFonts w:eastAsia="Times New Roman" w:cs="Arial"/>
                <w:szCs w:val="20"/>
                <w:lang w:eastAsia="da-DK"/>
              </w:rPr>
              <w:t>G</w:t>
            </w:r>
            <w:r w:rsidR="00243F80" w:rsidRPr="008C7ECE">
              <w:rPr>
                <w:rFonts w:eastAsia="Times New Roman" w:cs="Arial"/>
                <w:szCs w:val="20"/>
                <w:lang w:eastAsia="da-DK"/>
              </w:rPr>
              <w:t>ylle</w:t>
            </w:r>
            <w:r>
              <w:rPr>
                <w:rFonts w:eastAsia="Times New Roman" w:cs="Arial"/>
                <w:szCs w:val="20"/>
                <w:lang w:eastAsia="da-DK"/>
              </w:rPr>
              <w:t>vogn</w:t>
            </w:r>
            <w:r w:rsidR="00243F80" w:rsidRPr="008C7ECE">
              <w:rPr>
                <w:rFonts w:eastAsia="Times New Roman" w:cs="Arial"/>
                <w:szCs w:val="20"/>
                <w:lang w:eastAsia="da-DK"/>
              </w:rPr>
              <w:t xml:space="preserve"> til udspredningsarealer. </w:t>
            </w:r>
          </w:p>
          <w:p w14:paraId="3C10EA9A" w14:textId="58C62C87" w:rsidR="004A5D1E" w:rsidRPr="008C7ECE" w:rsidRDefault="004A5D1E" w:rsidP="004A5D1E">
            <w:pPr>
              <w:spacing w:before="0" w:line="240" w:lineRule="auto"/>
              <w:ind w:left="0"/>
              <w:rPr>
                <w:rFonts w:eastAsia="Times New Roman" w:cs="Arial"/>
                <w:szCs w:val="20"/>
                <w:lang w:eastAsia="da-DK"/>
              </w:rPr>
            </w:pPr>
            <w:r w:rsidRPr="008C7ECE">
              <w:rPr>
                <w:rFonts w:eastAsia="Times New Roman" w:cs="Arial"/>
                <w:szCs w:val="20"/>
                <w:lang w:eastAsia="da-DK"/>
              </w:rPr>
              <w:t>Kornvogne fra arealer til silo, m.</w:t>
            </w:r>
            <w:r w:rsidR="008709FE" w:rsidRPr="008C7ECE">
              <w:rPr>
                <w:rFonts w:eastAsia="Times New Roman" w:cs="Arial"/>
                <w:szCs w:val="20"/>
                <w:lang w:eastAsia="da-DK"/>
              </w:rPr>
              <w:t>m</w:t>
            </w:r>
            <w:r w:rsidR="006B1CAD" w:rsidRPr="008C7ECE">
              <w:rPr>
                <w:rFonts w:eastAsia="Times New Roman" w:cs="Arial"/>
                <w:szCs w:val="20"/>
                <w:lang w:eastAsia="da-DK"/>
              </w:rPr>
              <w:t>.</w:t>
            </w:r>
          </w:p>
          <w:p w14:paraId="60CA628B" w14:textId="4F336974" w:rsidR="00B10EE0" w:rsidRPr="008C7ECE" w:rsidRDefault="00B10EE0" w:rsidP="004A5D1E">
            <w:pPr>
              <w:spacing w:before="0" w:line="240" w:lineRule="auto"/>
              <w:ind w:left="0"/>
              <w:rPr>
                <w:rFonts w:eastAsia="Times New Roman" w:cs="Arial"/>
                <w:szCs w:val="20"/>
                <w:lang w:eastAsia="da-DK"/>
              </w:rPr>
            </w:pPr>
            <w:r w:rsidRPr="008C7ECE">
              <w:rPr>
                <w:rFonts w:eastAsia="Times New Roman" w:cs="Arial"/>
                <w:szCs w:val="20"/>
                <w:lang w:eastAsia="da-DK"/>
              </w:rPr>
              <w:t>Diverse transporter</w:t>
            </w:r>
          </w:p>
          <w:p w14:paraId="7004D974" w14:textId="77777777" w:rsidR="004A5D1E" w:rsidRPr="008C7ECE" w:rsidRDefault="004A5D1E" w:rsidP="004A5D1E">
            <w:pPr>
              <w:spacing w:before="0" w:line="240" w:lineRule="auto"/>
              <w:ind w:left="0"/>
              <w:rPr>
                <w:rFonts w:eastAsia="Times New Roman" w:cs="Arial"/>
                <w:szCs w:val="20"/>
                <w:lang w:eastAsia="da-DK"/>
              </w:rPr>
            </w:pPr>
          </w:p>
        </w:tc>
        <w:tc>
          <w:tcPr>
            <w:tcW w:w="2104" w:type="dxa"/>
          </w:tcPr>
          <w:p w14:paraId="0364D615" w14:textId="77777777" w:rsidR="00483E10" w:rsidRPr="008C7ECE" w:rsidRDefault="00483E10" w:rsidP="004A5D1E">
            <w:pPr>
              <w:spacing w:before="0" w:line="240" w:lineRule="auto"/>
              <w:ind w:left="0"/>
              <w:rPr>
                <w:rFonts w:eastAsia="Times New Roman" w:cs="Arial"/>
                <w:szCs w:val="20"/>
                <w:lang w:eastAsia="da-DK"/>
              </w:rPr>
            </w:pPr>
            <w:r w:rsidRPr="008C7ECE">
              <w:rPr>
                <w:rFonts w:eastAsia="Times New Roman" w:cs="Arial"/>
                <w:szCs w:val="20"/>
                <w:lang w:eastAsia="da-DK"/>
              </w:rPr>
              <w:t>Almindeligvis i dagtimer.</w:t>
            </w:r>
          </w:p>
          <w:p w14:paraId="0E3005DD" w14:textId="77777777" w:rsidR="004A5D1E" w:rsidRPr="008C7ECE" w:rsidRDefault="004A5D1E" w:rsidP="004A5D1E">
            <w:pPr>
              <w:spacing w:before="0" w:line="240" w:lineRule="auto"/>
              <w:ind w:left="0"/>
              <w:rPr>
                <w:rFonts w:eastAsia="Times New Roman" w:cs="Arial"/>
                <w:szCs w:val="20"/>
                <w:lang w:eastAsia="da-DK"/>
              </w:rPr>
            </w:pPr>
            <w:r w:rsidRPr="008C7ECE">
              <w:rPr>
                <w:rFonts w:eastAsia="Times New Roman" w:cs="Arial"/>
                <w:szCs w:val="20"/>
                <w:lang w:eastAsia="da-DK"/>
              </w:rPr>
              <w:t>I højsæsonerne – hele døgnet.</w:t>
            </w:r>
          </w:p>
          <w:p w14:paraId="05172A3C" w14:textId="1180297B" w:rsidR="00483E10" w:rsidRPr="008C7ECE" w:rsidRDefault="00483E10" w:rsidP="004A5D1E">
            <w:pPr>
              <w:spacing w:before="0" w:line="240" w:lineRule="auto"/>
              <w:ind w:left="0"/>
              <w:rPr>
                <w:rFonts w:eastAsia="Times New Roman" w:cs="Arial"/>
                <w:szCs w:val="20"/>
                <w:lang w:eastAsia="da-DK"/>
              </w:rPr>
            </w:pPr>
          </w:p>
        </w:tc>
        <w:tc>
          <w:tcPr>
            <w:tcW w:w="2041" w:type="dxa"/>
          </w:tcPr>
          <w:p w14:paraId="64BBF345" w14:textId="364DB39E" w:rsidR="00243F80" w:rsidRPr="008C7ECE" w:rsidRDefault="004A5D1E" w:rsidP="008D0D1A">
            <w:pPr>
              <w:spacing w:before="0" w:line="240" w:lineRule="auto"/>
              <w:ind w:left="0"/>
              <w:rPr>
                <w:rFonts w:eastAsia="Times New Roman" w:cs="Arial"/>
                <w:szCs w:val="24"/>
                <w:lang w:eastAsia="da-DK" w:bidi="my-MM"/>
              </w:rPr>
            </w:pPr>
            <w:r w:rsidRPr="008C7ECE">
              <w:rPr>
                <w:rFonts w:eastAsia="Times New Roman" w:cs="Arial"/>
                <w:szCs w:val="24"/>
                <w:lang w:eastAsia="da-DK" w:bidi="my-MM"/>
              </w:rPr>
              <w:t xml:space="preserve">Nyere </w:t>
            </w:r>
            <w:r w:rsidR="00B10EE0" w:rsidRPr="008C7ECE">
              <w:rPr>
                <w:rFonts w:eastAsia="Times New Roman" w:cs="Arial"/>
                <w:szCs w:val="24"/>
                <w:lang w:eastAsia="da-DK" w:bidi="my-MM"/>
              </w:rPr>
              <w:t>traktorer har lavere</w:t>
            </w:r>
            <w:r w:rsidRPr="008C7ECE">
              <w:rPr>
                <w:rFonts w:eastAsia="Times New Roman" w:cs="Arial"/>
                <w:szCs w:val="24"/>
                <w:lang w:eastAsia="da-DK" w:bidi="my-MM"/>
              </w:rPr>
              <w:t xml:space="preserve"> støjudledning</w:t>
            </w:r>
            <w:r w:rsidR="008709FE" w:rsidRPr="008C7ECE">
              <w:rPr>
                <w:rFonts w:eastAsia="Times New Roman" w:cs="Arial"/>
                <w:szCs w:val="24"/>
                <w:lang w:eastAsia="da-DK" w:bidi="my-MM"/>
              </w:rPr>
              <w:t>. Større vogne reducerer antallet af kørsler.</w:t>
            </w:r>
          </w:p>
        </w:tc>
      </w:tr>
      <w:tr w:rsidR="00B10EE0" w:rsidRPr="008C7ECE" w14:paraId="53D53FFB" w14:textId="77777777" w:rsidTr="000D7D39">
        <w:tc>
          <w:tcPr>
            <w:tcW w:w="1806" w:type="dxa"/>
          </w:tcPr>
          <w:p w14:paraId="5D6DF16F" w14:textId="5B2D5E23" w:rsidR="00B10EE0" w:rsidRPr="008C7ECE" w:rsidRDefault="00B10EE0" w:rsidP="004A5D1E">
            <w:pPr>
              <w:spacing w:before="0" w:line="240" w:lineRule="auto"/>
              <w:ind w:left="0"/>
              <w:rPr>
                <w:rFonts w:eastAsia="Times New Roman" w:cs="Arial"/>
                <w:szCs w:val="20"/>
                <w:lang w:eastAsia="da-DK"/>
              </w:rPr>
            </w:pPr>
            <w:r w:rsidRPr="008C7ECE">
              <w:rPr>
                <w:rFonts w:eastAsia="Times New Roman" w:cs="Arial"/>
                <w:szCs w:val="20"/>
                <w:lang w:eastAsia="da-DK"/>
              </w:rPr>
              <w:t xml:space="preserve">Transporter af foder og dyr etc. </w:t>
            </w:r>
          </w:p>
        </w:tc>
        <w:tc>
          <w:tcPr>
            <w:tcW w:w="2554" w:type="dxa"/>
          </w:tcPr>
          <w:p w14:paraId="5DD4233D" w14:textId="40F23C54" w:rsidR="00B10EE0" w:rsidRPr="008C7ECE" w:rsidRDefault="00B10EE0" w:rsidP="004A5D1E">
            <w:pPr>
              <w:spacing w:before="0" w:line="240" w:lineRule="auto"/>
              <w:ind w:left="0"/>
              <w:rPr>
                <w:rFonts w:eastAsia="Times New Roman" w:cs="Arial"/>
                <w:szCs w:val="20"/>
                <w:lang w:eastAsia="da-DK"/>
              </w:rPr>
            </w:pPr>
            <w:r w:rsidRPr="008C7ECE">
              <w:rPr>
                <w:rFonts w:eastAsia="Times New Roman" w:cs="Arial"/>
                <w:szCs w:val="20"/>
                <w:lang w:eastAsia="da-DK"/>
              </w:rPr>
              <w:t xml:space="preserve">Til og frakørsel </w:t>
            </w:r>
          </w:p>
        </w:tc>
        <w:tc>
          <w:tcPr>
            <w:tcW w:w="2104" w:type="dxa"/>
          </w:tcPr>
          <w:p w14:paraId="2E58B4ED" w14:textId="2801431A" w:rsidR="00B10EE0" w:rsidRPr="008C7ECE" w:rsidRDefault="00B10EE0" w:rsidP="004A5D1E">
            <w:pPr>
              <w:spacing w:before="0" w:line="240" w:lineRule="auto"/>
              <w:ind w:left="0"/>
              <w:rPr>
                <w:rFonts w:eastAsia="Times New Roman" w:cs="Arial"/>
                <w:szCs w:val="20"/>
                <w:lang w:eastAsia="da-DK"/>
              </w:rPr>
            </w:pPr>
            <w:r w:rsidRPr="008C7ECE">
              <w:rPr>
                <w:rFonts w:eastAsia="Times New Roman" w:cs="Arial"/>
                <w:szCs w:val="20"/>
                <w:lang w:eastAsia="da-DK"/>
              </w:rPr>
              <w:t>Primært i dagtimer</w:t>
            </w:r>
          </w:p>
        </w:tc>
        <w:tc>
          <w:tcPr>
            <w:tcW w:w="2041" w:type="dxa"/>
          </w:tcPr>
          <w:p w14:paraId="1C21B2CE" w14:textId="77954519" w:rsidR="00B10EE0" w:rsidRPr="008C7ECE" w:rsidRDefault="00B10EE0" w:rsidP="004A5D1E">
            <w:pPr>
              <w:spacing w:before="0" w:line="240" w:lineRule="auto"/>
              <w:ind w:left="0"/>
              <w:rPr>
                <w:rFonts w:eastAsia="Times New Roman" w:cs="Arial"/>
                <w:szCs w:val="24"/>
                <w:lang w:eastAsia="da-DK" w:bidi="my-MM"/>
              </w:rPr>
            </w:pPr>
            <w:r w:rsidRPr="008C7ECE">
              <w:rPr>
                <w:rFonts w:eastAsia="Times New Roman" w:cs="Arial"/>
                <w:szCs w:val="24"/>
                <w:lang w:eastAsia="da-DK" w:bidi="my-MM"/>
              </w:rPr>
              <w:t>Større læs</w:t>
            </w:r>
            <w:r w:rsidR="001F12E2" w:rsidRPr="008C7ECE">
              <w:rPr>
                <w:rFonts w:eastAsia="Times New Roman" w:cs="Arial"/>
                <w:szCs w:val="24"/>
                <w:lang w:eastAsia="da-DK" w:bidi="my-MM"/>
              </w:rPr>
              <w:t>, færre transporter</w:t>
            </w:r>
          </w:p>
        </w:tc>
      </w:tr>
    </w:tbl>
    <w:p w14:paraId="28E0E6AA" w14:textId="30A399A7" w:rsidR="00EC113E" w:rsidRPr="008C7ECE" w:rsidRDefault="001F12E2" w:rsidP="007E7B84">
      <w:pPr>
        <w:rPr>
          <w:rFonts w:cs="Arial"/>
          <w:lang w:eastAsia="da-DK"/>
        </w:rPr>
      </w:pPr>
      <w:r w:rsidRPr="008C7ECE">
        <w:rPr>
          <w:rFonts w:cs="Arial"/>
          <w:lang w:eastAsia="da-DK"/>
        </w:rPr>
        <w:t>G</w:t>
      </w:r>
      <w:r w:rsidR="008709FE" w:rsidRPr="008C7ECE">
        <w:rPr>
          <w:rFonts w:cs="Arial"/>
          <w:lang w:eastAsia="da-DK"/>
        </w:rPr>
        <w:t>y</w:t>
      </w:r>
      <w:r w:rsidR="00B10EE0" w:rsidRPr="008C7ECE">
        <w:rPr>
          <w:rFonts w:cs="Arial"/>
          <w:lang w:eastAsia="da-DK"/>
        </w:rPr>
        <w:t>lle</w:t>
      </w:r>
      <w:r w:rsidR="00EC113E" w:rsidRPr="008C7ECE">
        <w:rPr>
          <w:rFonts w:cs="Arial"/>
          <w:lang w:eastAsia="da-DK"/>
        </w:rPr>
        <w:t>transporter er flest i højsæson.</w:t>
      </w:r>
    </w:p>
    <w:p w14:paraId="574A165D" w14:textId="77777777" w:rsidR="007E7B84" w:rsidRPr="007A2694" w:rsidRDefault="007E7B84" w:rsidP="007E7B84">
      <w:pPr>
        <w:rPr>
          <w:highlight w:val="yellow"/>
        </w:rPr>
      </w:pPr>
    </w:p>
    <w:p w14:paraId="45D756D2" w14:textId="16432847" w:rsidR="007E7B84" w:rsidRPr="00F00286" w:rsidRDefault="007E7B84" w:rsidP="000C73D2">
      <w:pPr>
        <w:pStyle w:val="Blommeoverskrift3"/>
        <w:numPr>
          <w:ilvl w:val="2"/>
          <w:numId w:val="15"/>
        </w:numPr>
      </w:pPr>
      <w:bookmarkStart w:id="86" w:name="_Toc521101446"/>
      <w:bookmarkStart w:id="87" w:name="_Toc23446138"/>
      <w:bookmarkStart w:id="88" w:name="_Toc528821856"/>
      <w:bookmarkStart w:id="89" w:name="_Toc528821931"/>
      <w:bookmarkStart w:id="90" w:name="_Toc528822055"/>
      <w:r w:rsidRPr="00F00286">
        <w:t>Støv</w:t>
      </w:r>
      <w:bookmarkEnd w:id="86"/>
      <w:bookmarkEnd w:id="87"/>
      <w:r w:rsidR="00702D03" w:rsidRPr="00F00286">
        <w:t xml:space="preserve"> </w:t>
      </w:r>
      <w:bookmarkEnd w:id="88"/>
      <w:bookmarkEnd w:id="89"/>
      <w:bookmarkEnd w:id="90"/>
    </w:p>
    <w:p w14:paraId="05D96FC7" w14:textId="05045EC5" w:rsidR="00590B9C" w:rsidRPr="00F00286" w:rsidRDefault="008709FE" w:rsidP="00661990">
      <w:r w:rsidRPr="00F00286">
        <w:t>Problemer med støv kan hovedsageligt opstå ved håndtering af foder</w:t>
      </w:r>
      <w:r w:rsidR="004F31EF" w:rsidRPr="00F00286">
        <w:t>, korn</w:t>
      </w:r>
      <w:r w:rsidR="00590B9C" w:rsidRPr="00F00286">
        <w:t xml:space="preserve"> og halm. </w:t>
      </w:r>
    </w:p>
    <w:p w14:paraId="03A18219" w14:textId="3B13962D" w:rsidR="004F31EF" w:rsidRPr="00F00286" w:rsidRDefault="00B10EE0" w:rsidP="004F31EF">
      <w:r w:rsidRPr="00F00286">
        <w:t>Fode</w:t>
      </w:r>
      <w:r w:rsidR="00661990" w:rsidRPr="00F00286">
        <w:t>r håndteres i lukkede systemer</w:t>
      </w:r>
      <w:r w:rsidR="004F31EF" w:rsidRPr="00F00286">
        <w:t>, hvilket reducerer støvgenerne.</w:t>
      </w:r>
    </w:p>
    <w:p w14:paraId="0EAF6034" w14:textId="1BEA3D77" w:rsidR="002F3064" w:rsidRPr="00F00286" w:rsidRDefault="001A3F52" w:rsidP="00ED52AA">
      <w:r w:rsidRPr="00F00286">
        <w:t xml:space="preserve">Al håndtering </w:t>
      </w:r>
      <w:r w:rsidR="002F3064" w:rsidRPr="00F00286">
        <w:t xml:space="preserve">af foder </w:t>
      </w:r>
      <w:r w:rsidRPr="00F00286">
        <w:t xml:space="preserve">sker således </w:t>
      </w:r>
      <w:r w:rsidR="008709FE" w:rsidRPr="00F00286">
        <w:t>kun indendørs</w:t>
      </w:r>
      <w:r w:rsidR="004A7E3F" w:rsidRPr="00F00286">
        <w:t>.</w:t>
      </w:r>
      <w:r w:rsidR="00661990" w:rsidRPr="00F00286">
        <w:t xml:space="preserve"> </w:t>
      </w:r>
      <w:r w:rsidR="00C21B31" w:rsidRPr="00F00286">
        <w:t>Desuden er der ikke åben port</w:t>
      </w:r>
      <w:r w:rsidRPr="00F00286">
        <w:t xml:space="preserve"> til foderladen</w:t>
      </w:r>
      <w:r w:rsidR="00C21B31" w:rsidRPr="00F00286">
        <w:t xml:space="preserve">. </w:t>
      </w:r>
    </w:p>
    <w:p w14:paraId="3415B1D9" w14:textId="7AB34FC7" w:rsidR="002F3064" w:rsidRPr="00E207E2" w:rsidRDefault="002F3064" w:rsidP="00661990">
      <w:r w:rsidRPr="00F00286">
        <w:t xml:space="preserve">Der er således meget begrænset mulighed </w:t>
      </w:r>
      <w:r w:rsidRPr="00E207E2">
        <w:t>for støv fra håndtering af foder og korn.</w:t>
      </w:r>
    </w:p>
    <w:p w14:paraId="63ECE0FE" w14:textId="34268972" w:rsidR="00661990" w:rsidRPr="00E207E2" w:rsidRDefault="00C21B31" w:rsidP="00857BE0">
      <w:r w:rsidRPr="00E207E2">
        <w:t>T</w:t>
      </w:r>
      <w:r w:rsidR="0095611D" w:rsidRPr="00E207E2">
        <w:t>ransport på veje</w:t>
      </w:r>
      <w:r w:rsidRPr="00E207E2">
        <w:t xml:space="preserve"> kan støve, især i tørt vejr</w:t>
      </w:r>
      <w:r w:rsidR="00661990" w:rsidRPr="00E207E2">
        <w:t>. Adgangsvejen</w:t>
      </w:r>
      <w:r w:rsidR="00E207E2" w:rsidRPr="00E207E2">
        <w:t>e</w:t>
      </w:r>
      <w:r w:rsidR="00661990" w:rsidRPr="00E207E2">
        <w:t xml:space="preserve"> til ejendommen</w:t>
      </w:r>
      <w:r w:rsidR="00E207E2" w:rsidRPr="00E207E2">
        <w:t>e</w:t>
      </w:r>
      <w:r w:rsidR="00661990" w:rsidRPr="00E207E2">
        <w:t xml:space="preserve"> ligger ikke tæt på naboer</w:t>
      </w:r>
      <w:r w:rsidR="00590B9C" w:rsidRPr="00E207E2">
        <w:t>, og øvrig transport sker på asfaltvej</w:t>
      </w:r>
      <w:r w:rsidR="00661990" w:rsidRPr="00E207E2">
        <w:t xml:space="preserve">. </w:t>
      </w:r>
    </w:p>
    <w:p w14:paraId="095DEE5D" w14:textId="77777777" w:rsidR="007E7B84" w:rsidRPr="007A2694" w:rsidRDefault="007E7B84" w:rsidP="007E7B84">
      <w:pPr>
        <w:rPr>
          <w:color w:val="FF0000"/>
          <w:highlight w:val="yellow"/>
        </w:rPr>
      </w:pPr>
    </w:p>
    <w:p w14:paraId="738E0960" w14:textId="7E17552B" w:rsidR="007E7B84" w:rsidRPr="00F00286" w:rsidRDefault="007E7B84" w:rsidP="00661990">
      <w:pPr>
        <w:pStyle w:val="Blommeoverskrift3"/>
      </w:pPr>
      <w:bookmarkStart w:id="91" w:name="_Toc521101447"/>
      <w:bookmarkStart w:id="92" w:name="_Toc23446139"/>
      <w:bookmarkStart w:id="93" w:name="_Toc528821857"/>
      <w:bookmarkStart w:id="94" w:name="_Toc528821932"/>
      <w:bookmarkStart w:id="95" w:name="_Toc528822056"/>
      <w:r w:rsidRPr="00F00286">
        <w:t>Lys</w:t>
      </w:r>
      <w:bookmarkEnd w:id="91"/>
      <w:bookmarkEnd w:id="92"/>
      <w:r w:rsidR="00702D03" w:rsidRPr="00F00286">
        <w:t xml:space="preserve"> </w:t>
      </w:r>
      <w:bookmarkEnd w:id="93"/>
      <w:bookmarkEnd w:id="94"/>
      <w:bookmarkEnd w:id="95"/>
    </w:p>
    <w:p w14:paraId="2BE9807F" w14:textId="24043D01" w:rsidR="002F3064" w:rsidRPr="007A2694" w:rsidRDefault="00D81CAB" w:rsidP="007E7B84">
      <w:pPr>
        <w:rPr>
          <w:highlight w:val="yellow"/>
        </w:rPr>
      </w:pPr>
      <w:r w:rsidRPr="00F00286">
        <w:t xml:space="preserve">Der vil ved den normale daglige drift ikke være arbejdsprojektør på ejendommen. </w:t>
      </w:r>
      <w:r w:rsidR="00B10EE0" w:rsidRPr="00F00286">
        <w:t xml:space="preserve">Der er </w:t>
      </w:r>
      <w:r w:rsidR="00590B9C" w:rsidRPr="00F00286">
        <w:t xml:space="preserve">opsat </w:t>
      </w:r>
      <w:r w:rsidR="00B10EE0" w:rsidRPr="00F00286">
        <w:t xml:space="preserve">lys </w:t>
      </w:r>
      <w:r w:rsidR="00590B9C" w:rsidRPr="00F00286">
        <w:t xml:space="preserve">ved </w:t>
      </w:r>
      <w:r w:rsidR="00465AA6" w:rsidRPr="00F00286">
        <w:t>udleveringsrum</w:t>
      </w:r>
      <w:r w:rsidR="00134A0A">
        <w:t>, ved de 2 maskinhuse samt silopladsen på nr. 8 (sensorstyret)</w:t>
      </w:r>
      <w:r w:rsidR="00465AA6" w:rsidRPr="00F00286">
        <w:t xml:space="preserve"> samt ved døre ud til det </w:t>
      </w:r>
      <w:r w:rsidR="00465AA6" w:rsidRPr="00134A0A">
        <w:t>fri</w:t>
      </w:r>
      <w:r w:rsidR="00590B9C" w:rsidRPr="00134A0A">
        <w:t xml:space="preserve">. </w:t>
      </w:r>
      <w:r w:rsidR="008A4EA9" w:rsidRPr="00134A0A">
        <w:t xml:space="preserve">Drægtighedsstald og løbestald har døgnur (kl. 6 til 22), </w:t>
      </w:r>
      <w:r w:rsidR="00134A0A" w:rsidRPr="00134A0A">
        <w:t xml:space="preserve">i </w:t>
      </w:r>
      <w:r w:rsidR="008A4EA9" w:rsidRPr="00134A0A">
        <w:t xml:space="preserve">resten af staldene er </w:t>
      </w:r>
      <w:r w:rsidR="00134A0A" w:rsidRPr="00134A0A">
        <w:t>der tændt lys kl. 7-15.30.</w:t>
      </w:r>
      <w:r w:rsidR="00465AA6" w:rsidRPr="00134A0A">
        <w:t xml:space="preserve"> Der er ingen nabobeboelse i umiddelbar nærhed af staldanlægget, hvorfor lys ikke </w:t>
      </w:r>
      <w:r w:rsidR="00D7296A" w:rsidRPr="00134A0A">
        <w:t>forventes at medføre gener for omkringboende</w:t>
      </w:r>
      <w:r w:rsidR="002F3064" w:rsidRPr="00134A0A">
        <w:t>.</w:t>
      </w:r>
    </w:p>
    <w:p w14:paraId="5BB617F2" w14:textId="2BCE01F6" w:rsidR="00590B9C" w:rsidRPr="007A2694" w:rsidRDefault="00590B9C" w:rsidP="007E7B84">
      <w:pPr>
        <w:rPr>
          <w:highlight w:val="yellow"/>
        </w:rPr>
      </w:pPr>
    </w:p>
    <w:p w14:paraId="56B6A6EC" w14:textId="64D2ADCC" w:rsidR="007E7B84" w:rsidRPr="00F00286" w:rsidRDefault="007E7B84" w:rsidP="007E7B84">
      <w:pPr>
        <w:pStyle w:val="Blommeoverskrift3"/>
      </w:pPr>
      <w:bookmarkStart w:id="96" w:name="_Toc521101448"/>
      <w:bookmarkStart w:id="97" w:name="_Toc528821858"/>
      <w:bookmarkStart w:id="98" w:name="_Toc528821933"/>
      <w:bookmarkStart w:id="99" w:name="_Toc528822057"/>
      <w:bookmarkStart w:id="100" w:name="_Toc23446140"/>
      <w:r w:rsidRPr="00F00286">
        <w:t>Skadedyr</w:t>
      </w:r>
      <w:bookmarkEnd w:id="96"/>
      <w:bookmarkEnd w:id="97"/>
      <w:bookmarkEnd w:id="98"/>
      <w:bookmarkEnd w:id="99"/>
      <w:bookmarkEnd w:id="100"/>
    </w:p>
    <w:p w14:paraId="004BB138" w14:textId="77777777" w:rsidR="00EB6257" w:rsidRPr="00F00286" w:rsidRDefault="00EB6257" w:rsidP="00E64DCD">
      <w:pPr>
        <w:autoSpaceDE w:val="0"/>
        <w:autoSpaceDN w:val="0"/>
        <w:adjustRightInd w:val="0"/>
        <w:spacing w:line="264" w:lineRule="auto"/>
      </w:pPr>
      <w:r w:rsidRPr="00F00286">
        <w:t>Gener fra fluer og andre skadedyr håndteres hovedsagelig gennem forebyggelse, hvor r</w:t>
      </w:r>
      <w:r w:rsidR="00E64DCD" w:rsidRPr="00F00286">
        <w:t xml:space="preserve">egelmæssig rengøring af stalde og opbevaringsanlæg til foder vil være med til at begrænse gener fra skadedyr. </w:t>
      </w:r>
    </w:p>
    <w:p w14:paraId="3F361B32" w14:textId="77777777" w:rsidR="00C62FEE" w:rsidRPr="008A4EA9" w:rsidRDefault="005D1312" w:rsidP="0095611D">
      <w:pPr>
        <w:autoSpaceDE w:val="0"/>
        <w:autoSpaceDN w:val="0"/>
        <w:adjustRightInd w:val="0"/>
        <w:spacing w:line="264" w:lineRule="auto"/>
        <w:rPr>
          <w:rFonts w:cs="Arial"/>
          <w:szCs w:val="20"/>
        </w:rPr>
      </w:pPr>
      <w:r w:rsidRPr="00F00286">
        <w:rPr>
          <w:rFonts w:cs="Arial"/>
          <w:szCs w:val="20"/>
        </w:rPr>
        <w:t xml:space="preserve">Korn </w:t>
      </w:r>
      <w:r w:rsidR="009E07A9" w:rsidRPr="00F00286">
        <w:rPr>
          <w:rFonts w:cs="Arial"/>
          <w:szCs w:val="20"/>
        </w:rPr>
        <w:t>og a</w:t>
      </w:r>
      <w:r w:rsidRPr="00F00286">
        <w:rPr>
          <w:rFonts w:cs="Arial"/>
          <w:szCs w:val="20"/>
        </w:rPr>
        <w:t>ndet foder</w:t>
      </w:r>
      <w:r w:rsidR="00E64DCD" w:rsidRPr="00F00286">
        <w:rPr>
          <w:rFonts w:cs="Arial"/>
          <w:szCs w:val="20"/>
        </w:rPr>
        <w:t xml:space="preserve"> </w:t>
      </w:r>
      <w:r w:rsidRPr="008A4EA9">
        <w:rPr>
          <w:rFonts w:cs="Arial"/>
          <w:szCs w:val="20"/>
        </w:rPr>
        <w:t>o</w:t>
      </w:r>
      <w:r w:rsidR="00E64DCD" w:rsidRPr="008A4EA9">
        <w:rPr>
          <w:rFonts w:cs="Arial"/>
          <w:szCs w:val="20"/>
        </w:rPr>
        <w:t>pbevare</w:t>
      </w:r>
      <w:r w:rsidRPr="008A4EA9">
        <w:rPr>
          <w:rFonts w:cs="Arial"/>
          <w:szCs w:val="20"/>
        </w:rPr>
        <w:t xml:space="preserve">s </w:t>
      </w:r>
      <w:r w:rsidR="00E64DCD" w:rsidRPr="008A4EA9">
        <w:rPr>
          <w:rFonts w:cs="Arial"/>
          <w:szCs w:val="20"/>
        </w:rPr>
        <w:t xml:space="preserve">i tætte siloer, hvor det ikke er muligt for skadedyr at komme ind. </w:t>
      </w:r>
      <w:r w:rsidR="009E07A9" w:rsidRPr="008A4EA9">
        <w:rPr>
          <w:rFonts w:cs="Arial"/>
          <w:szCs w:val="20"/>
        </w:rPr>
        <w:t>Der sørges for at der ikke er uhygiejniske forhold omkring fodersiloerne der kan tiltrække skadedyr</w:t>
      </w:r>
      <w:r w:rsidR="00C62FEE" w:rsidRPr="008A4EA9">
        <w:rPr>
          <w:rFonts w:cs="Arial"/>
          <w:szCs w:val="20"/>
        </w:rPr>
        <w:t xml:space="preserve">. </w:t>
      </w:r>
    </w:p>
    <w:p w14:paraId="5E9D1E43" w14:textId="62A07B5A" w:rsidR="00E64DCD" w:rsidRPr="008A4EA9" w:rsidRDefault="009E07A9" w:rsidP="0095611D">
      <w:pPr>
        <w:autoSpaceDE w:val="0"/>
        <w:autoSpaceDN w:val="0"/>
        <w:adjustRightInd w:val="0"/>
        <w:spacing w:line="264" w:lineRule="auto"/>
        <w:rPr>
          <w:rFonts w:cs="Arial"/>
          <w:szCs w:val="20"/>
        </w:rPr>
      </w:pPr>
      <w:r w:rsidRPr="008A4EA9">
        <w:rPr>
          <w:rFonts w:cs="Arial"/>
          <w:szCs w:val="20"/>
        </w:rPr>
        <w:t xml:space="preserve">Der anvendes rovfluer til bekæmpelse af staldfluer. </w:t>
      </w:r>
    </w:p>
    <w:p w14:paraId="00CD8300" w14:textId="460C45B2" w:rsidR="00E64DCD" w:rsidRPr="00E67B77" w:rsidRDefault="00E64DCD" w:rsidP="0095611D">
      <w:pPr>
        <w:autoSpaceDE w:val="0"/>
        <w:autoSpaceDN w:val="0"/>
        <w:adjustRightInd w:val="0"/>
        <w:spacing w:line="264" w:lineRule="auto"/>
        <w:rPr>
          <w:rFonts w:cs="Times New Roman"/>
          <w:szCs w:val="20"/>
        </w:rPr>
      </w:pPr>
      <w:r w:rsidRPr="00E67B77">
        <w:rPr>
          <w:rFonts w:cs="Times New Roman"/>
          <w:szCs w:val="20"/>
        </w:rPr>
        <w:t>Bekæmpelse af rotter er udliciteret til firma</w:t>
      </w:r>
      <w:r w:rsidR="008A4EA9" w:rsidRPr="00E67B77">
        <w:rPr>
          <w:rFonts w:cs="Times New Roman"/>
          <w:szCs w:val="20"/>
        </w:rPr>
        <w:t xml:space="preserve"> (pt. Nomus)</w:t>
      </w:r>
      <w:r w:rsidR="009029C0" w:rsidRPr="00E67B77">
        <w:rPr>
          <w:rFonts w:cs="Times New Roman"/>
          <w:szCs w:val="20"/>
        </w:rPr>
        <w:t xml:space="preserve">. </w:t>
      </w:r>
      <w:r w:rsidRPr="00E67B77">
        <w:rPr>
          <w:rFonts w:cs="Times New Roman"/>
          <w:szCs w:val="20"/>
        </w:rPr>
        <w:t>Der er opstillet rottekasser på ejendommen.</w:t>
      </w:r>
    </w:p>
    <w:p w14:paraId="4279FAF9" w14:textId="24D7F314" w:rsidR="006D064B" w:rsidRPr="00E67B77" w:rsidRDefault="009029C0" w:rsidP="006D064B">
      <w:r w:rsidRPr="00E67B77">
        <w:t>Døde søer</w:t>
      </w:r>
      <w:r w:rsidR="006D064B" w:rsidRPr="00E67B77">
        <w:t xml:space="preserve"> </w:t>
      </w:r>
      <w:r w:rsidR="00E67B77" w:rsidRPr="00E67B77">
        <w:t xml:space="preserve">og slagtesvin </w:t>
      </w:r>
      <w:r w:rsidR="006D064B" w:rsidRPr="00E67B77">
        <w:t xml:space="preserve">opbevares </w:t>
      </w:r>
      <w:r w:rsidR="00E67B77" w:rsidRPr="00E67B77">
        <w:t>under</w:t>
      </w:r>
      <w:r w:rsidR="00F0579D" w:rsidRPr="00E67B77">
        <w:t xml:space="preserve"> k</w:t>
      </w:r>
      <w:r w:rsidR="008A4EA9" w:rsidRPr="00E67B77">
        <w:t>adaverkappe</w:t>
      </w:r>
      <w:r w:rsidR="00F0579D" w:rsidRPr="00E67B77">
        <w:t xml:space="preserve"> frem</w:t>
      </w:r>
      <w:r w:rsidR="008A4EA9" w:rsidRPr="00E67B77">
        <w:t xml:space="preserve"> til</w:t>
      </w:r>
      <w:r w:rsidR="00F0579D" w:rsidRPr="00E67B77">
        <w:t xml:space="preserve"> </w:t>
      </w:r>
      <w:r w:rsidR="006D064B" w:rsidRPr="00E67B77">
        <w:t>afhentning til destruktion</w:t>
      </w:r>
      <w:r w:rsidR="00F0579D" w:rsidRPr="00E67B77">
        <w:t>.</w:t>
      </w:r>
      <w:r w:rsidR="008A4EA9" w:rsidRPr="00E67B77">
        <w:t xml:space="preserve"> Døde smågrise opbevares i </w:t>
      </w:r>
      <w:r w:rsidR="00E67B77" w:rsidRPr="00E67B77">
        <w:t>container</w:t>
      </w:r>
      <w:r w:rsidR="008A4EA9" w:rsidRPr="00E67B77">
        <w:t>. Døde dyr afhentes</w:t>
      </w:r>
      <w:r w:rsidR="000C075F" w:rsidRPr="00E67B77">
        <w:t xml:space="preserve"> af DAKA ca. </w:t>
      </w:r>
      <w:r w:rsidR="008A4EA9" w:rsidRPr="00E67B77">
        <w:t>2</w:t>
      </w:r>
      <w:r w:rsidR="000C075F" w:rsidRPr="00E67B77">
        <w:t xml:space="preserve"> gang</w:t>
      </w:r>
      <w:r w:rsidR="008A4EA9" w:rsidRPr="00E67B77">
        <w:t>e/uge</w:t>
      </w:r>
      <w:r w:rsidR="000C075F" w:rsidRPr="00E67B77">
        <w:t xml:space="preserve">. </w:t>
      </w:r>
    </w:p>
    <w:p w14:paraId="72C012C2" w14:textId="439BC4EA" w:rsidR="00276461" w:rsidRPr="007A2694" w:rsidRDefault="00276461" w:rsidP="00E64DCD">
      <w:pPr>
        <w:pStyle w:val="Blommeoverskrift3"/>
        <w:numPr>
          <w:ilvl w:val="0"/>
          <w:numId w:val="0"/>
        </w:numPr>
        <w:rPr>
          <w:highlight w:val="yellow"/>
        </w:rPr>
      </w:pPr>
      <w:bookmarkStart w:id="101" w:name="_Toc521101449"/>
    </w:p>
    <w:p w14:paraId="7E76176F" w14:textId="15071ACB" w:rsidR="00276461" w:rsidRPr="00F00286" w:rsidRDefault="007E7B84" w:rsidP="00276461">
      <w:pPr>
        <w:pStyle w:val="Blommeoverskrift3"/>
      </w:pPr>
      <w:bookmarkStart w:id="102" w:name="_Toc528821859"/>
      <w:bookmarkStart w:id="103" w:name="_Toc528821934"/>
      <w:bookmarkStart w:id="104" w:name="_Toc528822058"/>
      <w:bookmarkStart w:id="105" w:name="_Toc23446141"/>
      <w:r w:rsidRPr="00F00286">
        <w:t>Transporter</w:t>
      </w:r>
      <w:bookmarkEnd w:id="101"/>
      <w:bookmarkEnd w:id="102"/>
      <w:bookmarkEnd w:id="103"/>
      <w:bookmarkEnd w:id="104"/>
      <w:bookmarkEnd w:id="105"/>
      <w:r w:rsidR="0020337F" w:rsidRPr="00F00286">
        <w:t xml:space="preserve"> </w:t>
      </w:r>
    </w:p>
    <w:p w14:paraId="4B6BB42C" w14:textId="4AC2A6EC" w:rsidR="00AA4240" w:rsidRPr="00AE298D" w:rsidRDefault="009E07A9" w:rsidP="00ED52AA">
      <w:pPr>
        <w:spacing w:before="0" w:line="240" w:lineRule="auto"/>
        <w:rPr>
          <w:rFonts w:eastAsia="Times New Roman" w:cs="Arial"/>
          <w:szCs w:val="20"/>
          <w:lang w:eastAsia="da-DK"/>
        </w:rPr>
      </w:pPr>
      <w:r w:rsidRPr="00AE298D">
        <w:rPr>
          <w:rFonts w:eastAsia="Times New Roman" w:cs="Arial"/>
          <w:szCs w:val="20"/>
          <w:lang w:eastAsia="da-DK"/>
        </w:rPr>
        <w:t xml:space="preserve">Transporter til og fra ejendommen kommer </w:t>
      </w:r>
      <w:r w:rsidR="00A61052" w:rsidRPr="00AE298D">
        <w:rPr>
          <w:rFonts w:eastAsia="Times New Roman" w:cs="Arial"/>
          <w:szCs w:val="20"/>
          <w:lang w:eastAsia="da-DK"/>
        </w:rPr>
        <w:t xml:space="preserve">hovedsagelig fra </w:t>
      </w:r>
      <w:r w:rsidR="009A47F9" w:rsidRPr="00AE298D">
        <w:rPr>
          <w:rFonts w:eastAsia="Times New Roman" w:cs="Arial"/>
          <w:szCs w:val="20"/>
          <w:lang w:eastAsia="da-DK"/>
        </w:rPr>
        <w:t xml:space="preserve">Rødby-motorvejen via </w:t>
      </w:r>
      <w:r w:rsidR="00AE298D" w:rsidRPr="00AE298D">
        <w:rPr>
          <w:rFonts w:eastAsia="Times New Roman" w:cs="Arial"/>
          <w:szCs w:val="20"/>
          <w:lang w:eastAsia="da-DK"/>
        </w:rPr>
        <w:t>Sullerup eller Algestrup</w:t>
      </w:r>
      <w:r w:rsidR="00A61052" w:rsidRPr="00AE298D">
        <w:rPr>
          <w:rFonts w:eastAsia="Times New Roman" w:cs="Arial"/>
          <w:szCs w:val="20"/>
          <w:lang w:eastAsia="da-DK"/>
        </w:rPr>
        <w:t xml:space="preserve"> ad </w:t>
      </w:r>
      <w:r w:rsidR="009A47F9" w:rsidRPr="00AE298D">
        <w:rPr>
          <w:rFonts w:eastAsia="Times New Roman" w:cs="Arial"/>
          <w:szCs w:val="20"/>
          <w:lang w:eastAsia="da-DK"/>
        </w:rPr>
        <w:t xml:space="preserve">Sullerup Skovvej </w:t>
      </w:r>
      <w:r w:rsidR="00A61052" w:rsidRPr="00AE298D">
        <w:rPr>
          <w:rFonts w:eastAsia="Times New Roman" w:cs="Arial"/>
          <w:szCs w:val="20"/>
          <w:lang w:eastAsia="da-DK"/>
        </w:rPr>
        <w:t>til ejendommen</w:t>
      </w:r>
      <w:r w:rsidR="00AE298D" w:rsidRPr="00AE298D">
        <w:rPr>
          <w:rFonts w:eastAsia="Times New Roman" w:cs="Arial"/>
          <w:szCs w:val="20"/>
          <w:lang w:eastAsia="da-DK"/>
        </w:rPr>
        <w:t>es indkørs</w:t>
      </w:r>
      <w:r w:rsidR="00A61052" w:rsidRPr="00AE298D">
        <w:rPr>
          <w:rFonts w:eastAsia="Times New Roman" w:cs="Arial"/>
          <w:szCs w:val="20"/>
          <w:lang w:eastAsia="da-DK"/>
        </w:rPr>
        <w:t>l</w:t>
      </w:r>
      <w:r w:rsidR="00AE298D" w:rsidRPr="00AE298D">
        <w:rPr>
          <w:rFonts w:eastAsia="Times New Roman" w:cs="Arial"/>
          <w:szCs w:val="20"/>
          <w:lang w:eastAsia="da-DK"/>
        </w:rPr>
        <w:t>er</w:t>
      </w:r>
      <w:r w:rsidR="00A61052" w:rsidRPr="00AE298D">
        <w:rPr>
          <w:rFonts w:eastAsia="Times New Roman" w:cs="Arial"/>
          <w:szCs w:val="20"/>
          <w:lang w:eastAsia="da-DK"/>
        </w:rPr>
        <w:t>.</w:t>
      </w:r>
    </w:p>
    <w:p w14:paraId="27A972CB" w14:textId="4B2B90CA" w:rsidR="00E64DCD" w:rsidRDefault="00E64DCD" w:rsidP="00E64DCD">
      <w:pPr>
        <w:autoSpaceDE w:val="0"/>
        <w:autoSpaceDN w:val="0"/>
        <w:adjustRightInd w:val="0"/>
        <w:spacing w:before="0" w:line="264" w:lineRule="auto"/>
        <w:rPr>
          <w:rFonts w:ascii="Verdana" w:eastAsia="Times New Roman" w:hAnsi="Verdana" w:cs="Arial Unicode MS"/>
          <w:b/>
          <w:color w:val="FF0000"/>
          <w:szCs w:val="20"/>
          <w:highlight w:val="yellow"/>
          <w:lang w:eastAsia="da-DK" w:bidi="my-MM"/>
        </w:rPr>
      </w:pPr>
    </w:p>
    <w:p w14:paraId="288A92EA" w14:textId="0B94FFAA" w:rsidR="00AE298D" w:rsidRPr="007A2694" w:rsidRDefault="00AE298D" w:rsidP="00E64DCD">
      <w:pPr>
        <w:autoSpaceDE w:val="0"/>
        <w:autoSpaceDN w:val="0"/>
        <w:adjustRightInd w:val="0"/>
        <w:spacing w:before="0" w:line="264" w:lineRule="auto"/>
        <w:rPr>
          <w:rFonts w:ascii="Verdana" w:eastAsia="Times New Roman" w:hAnsi="Verdana" w:cs="Arial Unicode MS"/>
          <w:b/>
          <w:color w:val="FF0000"/>
          <w:szCs w:val="20"/>
          <w:highlight w:val="yellow"/>
          <w:lang w:eastAsia="da-DK" w:bidi="my-MM"/>
        </w:rPr>
      </w:pPr>
    </w:p>
    <w:tbl>
      <w:tblPr>
        <w:tblW w:w="81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
      <w:tblGrid>
        <w:gridCol w:w="2402"/>
        <w:gridCol w:w="1096"/>
        <w:gridCol w:w="1251"/>
        <w:gridCol w:w="3434"/>
      </w:tblGrid>
      <w:tr w:rsidR="008700CB" w:rsidRPr="007A2694" w14:paraId="508AA8AC" w14:textId="77777777" w:rsidTr="00C04843">
        <w:trPr>
          <w:cantSplit/>
          <w:trHeight w:val="403"/>
          <w:jc w:val="center"/>
        </w:trPr>
        <w:tc>
          <w:tcPr>
            <w:tcW w:w="2402" w:type="dxa"/>
          </w:tcPr>
          <w:p w14:paraId="2AA5ADDD" w14:textId="77777777" w:rsidR="00E64DCD" w:rsidRPr="00F00286" w:rsidRDefault="00E64DCD" w:rsidP="00E64DCD">
            <w:pPr>
              <w:spacing w:before="0" w:line="240" w:lineRule="auto"/>
              <w:ind w:left="0"/>
              <w:rPr>
                <w:rFonts w:eastAsia="Times New Roman" w:cs="Arial"/>
                <w:b/>
                <w:szCs w:val="24"/>
                <w:lang w:eastAsia="da-DK"/>
              </w:rPr>
            </w:pPr>
            <w:r w:rsidRPr="00F00286">
              <w:rPr>
                <w:rFonts w:eastAsia="Times New Roman" w:cs="Arial"/>
                <w:b/>
                <w:szCs w:val="20"/>
                <w:lang w:eastAsia="da-DK"/>
              </w:rPr>
              <w:t>Antal transporter årligt</w:t>
            </w:r>
          </w:p>
        </w:tc>
        <w:tc>
          <w:tcPr>
            <w:tcW w:w="1096" w:type="dxa"/>
          </w:tcPr>
          <w:p w14:paraId="310BC224" w14:textId="77777777" w:rsidR="00E64DCD" w:rsidRPr="00F00286" w:rsidRDefault="00E64DCD" w:rsidP="00E64DCD">
            <w:pPr>
              <w:spacing w:before="0" w:line="240" w:lineRule="auto"/>
              <w:ind w:left="0"/>
              <w:jc w:val="both"/>
              <w:rPr>
                <w:rFonts w:eastAsia="Times New Roman" w:cs="Arial"/>
                <w:b/>
                <w:szCs w:val="20"/>
                <w:lang w:eastAsia="da-DK"/>
              </w:rPr>
            </w:pPr>
            <w:r w:rsidRPr="00F00286">
              <w:rPr>
                <w:rFonts w:eastAsia="Times New Roman" w:cs="Arial"/>
                <w:b/>
                <w:szCs w:val="20"/>
                <w:lang w:eastAsia="da-DK"/>
              </w:rPr>
              <w:t>FØR</w:t>
            </w:r>
          </w:p>
        </w:tc>
        <w:tc>
          <w:tcPr>
            <w:tcW w:w="1251" w:type="dxa"/>
          </w:tcPr>
          <w:p w14:paraId="2B23A42A" w14:textId="2ADFB09E" w:rsidR="00E64DCD" w:rsidRPr="00F00286" w:rsidRDefault="00E64DCD" w:rsidP="00E64DCD">
            <w:pPr>
              <w:spacing w:before="0" w:line="240" w:lineRule="auto"/>
              <w:ind w:left="0"/>
              <w:rPr>
                <w:rFonts w:eastAsia="Times New Roman" w:cs="Arial"/>
                <w:b/>
                <w:szCs w:val="20"/>
                <w:lang w:eastAsia="da-DK"/>
              </w:rPr>
            </w:pPr>
            <w:r w:rsidRPr="00F00286">
              <w:rPr>
                <w:rFonts w:eastAsia="Times New Roman" w:cs="Arial"/>
                <w:b/>
                <w:szCs w:val="20"/>
                <w:lang w:eastAsia="da-DK"/>
              </w:rPr>
              <w:t>EFTER</w:t>
            </w:r>
          </w:p>
        </w:tc>
        <w:tc>
          <w:tcPr>
            <w:tcW w:w="3434" w:type="dxa"/>
          </w:tcPr>
          <w:p w14:paraId="115DA4DF" w14:textId="77777777" w:rsidR="00E64DCD" w:rsidRPr="00F00286" w:rsidRDefault="00E64DCD" w:rsidP="00E64DCD">
            <w:pPr>
              <w:spacing w:before="0" w:line="240" w:lineRule="auto"/>
              <w:ind w:left="0"/>
              <w:rPr>
                <w:rFonts w:eastAsia="Times New Roman" w:cs="Arial"/>
                <w:b/>
                <w:szCs w:val="20"/>
                <w:lang w:eastAsia="da-DK"/>
              </w:rPr>
            </w:pPr>
            <w:r w:rsidRPr="00F00286">
              <w:rPr>
                <w:rFonts w:eastAsia="Times New Roman" w:cs="Arial"/>
                <w:b/>
                <w:szCs w:val="20"/>
                <w:lang w:eastAsia="da-DK"/>
              </w:rPr>
              <w:t>Tidsrum</w:t>
            </w:r>
          </w:p>
        </w:tc>
      </w:tr>
      <w:tr w:rsidR="008700CB" w:rsidRPr="007A2694" w14:paraId="2A219679" w14:textId="77777777" w:rsidTr="00C04843">
        <w:trPr>
          <w:cantSplit/>
          <w:trHeight w:val="403"/>
          <w:jc w:val="center"/>
        </w:trPr>
        <w:tc>
          <w:tcPr>
            <w:tcW w:w="2402" w:type="dxa"/>
          </w:tcPr>
          <w:p w14:paraId="7275A805" w14:textId="0AAD8514" w:rsidR="00E64DCD" w:rsidRPr="00E67B77" w:rsidRDefault="00E64DCD" w:rsidP="005D1312">
            <w:pPr>
              <w:spacing w:before="0" w:line="240" w:lineRule="auto"/>
              <w:ind w:left="0"/>
              <w:rPr>
                <w:rFonts w:eastAsia="Times New Roman" w:cs="Arial"/>
                <w:szCs w:val="20"/>
                <w:lang w:eastAsia="da-DK"/>
              </w:rPr>
            </w:pPr>
            <w:r w:rsidRPr="00E67B77">
              <w:rPr>
                <w:rFonts w:eastAsia="Times New Roman" w:cs="Arial"/>
                <w:szCs w:val="20"/>
                <w:lang w:eastAsia="da-DK"/>
              </w:rPr>
              <w:t xml:space="preserve">Gylletransport med </w:t>
            </w:r>
            <w:r w:rsidR="008A4EA9" w:rsidRPr="00E67B77">
              <w:rPr>
                <w:rFonts w:eastAsia="Times New Roman" w:cs="Arial"/>
                <w:szCs w:val="20"/>
                <w:lang w:eastAsia="da-DK"/>
              </w:rPr>
              <w:t>gyllevogn (a’ 20 t)</w:t>
            </w:r>
          </w:p>
        </w:tc>
        <w:tc>
          <w:tcPr>
            <w:tcW w:w="1096" w:type="dxa"/>
          </w:tcPr>
          <w:p w14:paraId="0D4E55A2" w14:textId="7CADE5FF" w:rsidR="008F2469" w:rsidRPr="00E67B77" w:rsidRDefault="008A4EA9" w:rsidP="00AE298D">
            <w:pPr>
              <w:spacing w:before="0" w:line="240" w:lineRule="auto"/>
              <w:ind w:left="0"/>
              <w:jc w:val="both"/>
              <w:rPr>
                <w:rFonts w:eastAsia="Times New Roman" w:cs="Arial"/>
                <w:szCs w:val="20"/>
                <w:lang w:eastAsia="da-DK"/>
              </w:rPr>
            </w:pPr>
            <w:r w:rsidRPr="00E67B77">
              <w:rPr>
                <w:rFonts w:eastAsia="Times New Roman" w:cs="Arial"/>
                <w:szCs w:val="20"/>
                <w:lang w:eastAsia="da-DK"/>
              </w:rPr>
              <w:t>365</w:t>
            </w:r>
          </w:p>
        </w:tc>
        <w:tc>
          <w:tcPr>
            <w:tcW w:w="1251" w:type="dxa"/>
          </w:tcPr>
          <w:p w14:paraId="270595C4" w14:textId="7C4186FF" w:rsidR="00E64DCD" w:rsidRPr="00E67B77" w:rsidRDefault="008A4EA9" w:rsidP="00AE298D">
            <w:pPr>
              <w:spacing w:before="0" w:line="240" w:lineRule="auto"/>
              <w:ind w:left="0"/>
              <w:jc w:val="both"/>
              <w:rPr>
                <w:rFonts w:eastAsia="Times New Roman" w:cs="Arial"/>
                <w:szCs w:val="20"/>
                <w:lang w:eastAsia="da-DK"/>
              </w:rPr>
            </w:pPr>
            <w:r w:rsidRPr="00E67B77">
              <w:rPr>
                <w:rFonts w:eastAsia="Times New Roman" w:cs="Arial"/>
                <w:szCs w:val="20"/>
                <w:lang w:eastAsia="da-DK"/>
              </w:rPr>
              <w:t>365</w:t>
            </w:r>
          </w:p>
        </w:tc>
        <w:tc>
          <w:tcPr>
            <w:tcW w:w="3434" w:type="dxa"/>
          </w:tcPr>
          <w:p w14:paraId="1C4F52A0" w14:textId="34F01CB0" w:rsidR="00E64DCD" w:rsidRPr="00E67B77" w:rsidRDefault="008A4EA9" w:rsidP="008F2469">
            <w:pPr>
              <w:spacing w:before="0" w:line="240" w:lineRule="auto"/>
              <w:ind w:left="0"/>
              <w:rPr>
                <w:rFonts w:eastAsia="Times New Roman" w:cs="Arial"/>
                <w:szCs w:val="20"/>
                <w:lang w:eastAsia="da-DK"/>
              </w:rPr>
            </w:pPr>
            <w:r w:rsidRPr="00E67B77">
              <w:rPr>
                <w:rFonts w:eastAsia="Times New Roman" w:cs="Arial"/>
                <w:szCs w:val="20"/>
                <w:lang w:eastAsia="da-DK"/>
              </w:rPr>
              <w:t>Primært forår og efterår</w:t>
            </w:r>
          </w:p>
        </w:tc>
      </w:tr>
      <w:tr w:rsidR="008700CB" w:rsidRPr="007A2694" w14:paraId="4403BAC3" w14:textId="77777777" w:rsidTr="00C04843">
        <w:trPr>
          <w:cantSplit/>
          <w:trHeight w:val="403"/>
          <w:jc w:val="center"/>
        </w:trPr>
        <w:tc>
          <w:tcPr>
            <w:tcW w:w="2402" w:type="dxa"/>
          </w:tcPr>
          <w:p w14:paraId="3695AADF" w14:textId="78717A05" w:rsidR="009D18BF" w:rsidRPr="00E67B77" w:rsidRDefault="00C04843" w:rsidP="008F2469">
            <w:pPr>
              <w:spacing w:before="0" w:line="240" w:lineRule="auto"/>
              <w:ind w:left="0"/>
              <w:rPr>
                <w:rFonts w:eastAsia="Times New Roman" w:cs="Arial"/>
                <w:szCs w:val="20"/>
                <w:lang w:eastAsia="da-DK"/>
              </w:rPr>
            </w:pPr>
            <w:r w:rsidRPr="00E67B77">
              <w:rPr>
                <w:rFonts w:eastAsia="Times New Roman" w:cs="Arial"/>
                <w:szCs w:val="20"/>
                <w:lang w:eastAsia="da-DK"/>
              </w:rPr>
              <w:t>Levering af brændstof</w:t>
            </w:r>
          </w:p>
        </w:tc>
        <w:tc>
          <w:tcPr>
            <w:tcW w:w="1096" w:type="dxa"/>
          </w:tcPr>
          <w:p w14:paraId="26C8F3F8" w14:textId="6FD4F04C" w:rsidR="00E10E5C" w:rsidRPr="00E67B77" w:rsidRDefault="008A4EA9" w:rsidP="00E64DCD">
            <w:pPr>
              <w:spacing w:before="0" w:line="240" w:lineRule="auto"/>
              <w:ind w:left="0"/>
              <w:jc w:val="both"/>
              <w:rPr>
                <w:rFonts w:eastAsia="Times New Roman" w:cs="Arial"/>
                <w:szCs w:val="20"/>
                <w:lang w:eastAsia="da-DK"/>
              </w:rPr>
            </w:pPr>
            <w:r w:rsidRPr="00E67B77">
              <w:rPr>
                <w:rFonts w:eastAsia="Times New Roman" w:cs="Arial"/>
                <w:szCs w:val="20"/>
                <w:lang w:eastAsia="da-DK"/>
              </w:rPr>
              <w:t>15</w:t>
            </w:r>
          </w:p>
        </w:tc>
        <w:tc>
          <w:tcPr>
            <w:tcW w:w="1251" w:type="dxa"/>
          </w:tcPr>
          <w:p w14:paraId="06444B76" w14:textId="4D5BF698" w:rsidR="00E10E5C" w:rsidRPr="00E67B77" w:rsidRDefault="008A4EA9" w:rsidP="00E64DCD">
            <w:pPr>
              <w:spacing w:before="0" w:line="240" w:lineRule="auto"/>
              <w:ind w:left="0"/>
              <w:jc w:val="both"/>
              <w:rPr>
                <w:rFonts w:eastAsia="Times New Roman" w:cs="Arial"/>
                <w:szCs w:val="20"/>
                <w:lang w:eastAsia="da-DK"/>
              </w:rPr>
            </w:pPr>
            <w:r w:rsidRPr="00E67B77">
              <w:rPr>
                <w:rFonts w:eastAsia="Times New Roman" w:cs="Arial"/>
                <w:szCs w:val="20"/>
                <w:lang w:eastAsia="da-DK"/>
              </w:rPr>
              <w:t>15</w:t>
            </w:r>
          </w:p>
        </w:tc>
        <w:tc>
          <w:tcPr>
            <w:tcW w:w="3434" w:type="dxa"/>
          </w:tcPr>
          <w:p w14:paraId="050FA398" w14:textId="77777777" w:rsidR="00E10E5C" w:rsidRPr="00E67B77" w:rsidRDefault="00E10E5C" w:rsidP="00E64DCD">
            <w:pPr>
              <w:spacing w:before="100" w:beforeAutospacing="1" w:after="100" w:afterAutospacing="1" w:line="240" w:lineRule="auto"/>
              <w:ind w:left="0"/>
              <w:rPr>
                <w:rFonts w:eastAsia="Times New Roman" w:cs="Arial"/>
                <w:szCs w:val="24"/>
                <w:lang w:eastAsia="da-DK" w:bidi="my-MM"/>
              </w:rPr>
            </w:pPr>
          </w:p>
        </w:tc>
      </w:tr>
      <w:tr w:rsidR="008700CB" w:rsidRPr="007A2694" w14:paraId="5B6C7407" w14:textId="77777777" w:rsidTr="00C04843">
        <w:trPr>
          <w:cantSplit/>
          <w:trHeight w:val="403"/>
          <w:jc w:val="center"/>
        </w:trPr>
        <w:tc>
          <w:tcPr>
            <w:tcW w:w="2402" w:type="dxa"/>
          </w:tcPr>
          <w:p w14:paraId="65966B55" w14:textId="745B9A62" w:rsidR="00E64DCD" w:rsidRPr="00E67B77" w:rsidRDefault="00E64DCD" w:rsidP="008F2469">
            <w:pPr>
              <w:spacing w:before="0" w:line="240" w:lineRule="auto"/>
              <w:ind w:left="0"/>
              <w:rPr>
                <w:rFonts w:eastAsia="Times New Roman" w:cs="Arial"/>
                <w:szCs w:val="20"/>
                <w:lang w:eastAsia="da-DK"/>
              </w:rPr>
            </w:pPr>
            <w:r w:rsidRPr="00E67B77">
              <w:rPr>
                <w:rFonts w:eastAsia="Times New Roman" w:cs="Arial"/>
                <w:szCs w:val="20"/>
                <w:lang w:eastAsia="da-DK"/>
              </w:rPr>
              <w:t>Indtransport af korn med traktor</w:t>
            </w:r>
            <w:r w:rsidR="0065618B" w:rsidRPr="00E67B77">
              <w:rPr>
                <w:rFonts w:eastAsia="Times New Roman" w:cs="Arial"/>
                <w:szCs w:val="20"/>
                <w:lang w:eastAsia="da-DK"/>
              </w:rPr>
              <w:t xml:space="preserve"> </w:t>
            </w:r>
          </w:p>
        </w:tc>
        <w:tc>
          <w:tcPr>
            <w:tcW w:w="1096" w:type="dxa"/>
          </w:tcPr>
          <w:p w14:paraId="56A091BD" w14:textId="77D21B0A" w:rsidR="00E64DCD" w:rsidRPr="00E67B77" w:rsidRDefault="00E67B77" w:rsidP="00AE298D">
            <w:pPr>
              <w:spacing w:before="0" w:line="240" w:lineRule="auto"/>
              <w:ind w:left="0"/>
              <w:jc w:val="both"/>
              <w:rPr>
                <w:rFonts w:eastAsia="Times New Roman" w:cs="Arial"/>
                <w:szCs w:val="20"/>
                <w:lang w:eastAsia="da-DK"/>
              </w:rPr>
            </w:pPr>
            <w:r>
              <w:rPr>
                <w:rFonts w:eastAsia="Times New Roman" w:cs="Arial"/>
                <w:szCs w:val="20"/>
                <w:lang w:eastAsia="da-DK"/>
              </w:rPr>
              <w:t>82</w:t>
            </w:r>
          </w:p>
        </w:tc>
        <w:tc>
          <w:tcPr>
            <w:tcW w:w="1251" w:type="dxa"/>
          </w:tcPr>
          <w:p w14:paraId="6903F525" w14:textId="4062B8DD" w:rsidR="00E64DCD" w:rsidRPr="00E67B77" w:rsidRDefault="00E67B77" w:rsidP="00AE298D">
            <w:pPr>
              <w:spacing w:before="0" w:line="240" w:lineRule="auto"/>
              <w:ind w:left="0"/>
              <w:jc w:val="both"/>
              <w:rPr>
                <w:rFonts w:eastAsia="Times New Roman" w:cs="Arial"/>
                <w:szCs w:val="20"/>
                <w:lang w:eastAsia="da-DK"/>
              </w:rPr>
            </w:pPr>
            <w:r>
              <w:rPr>
                <w:rFonts w:eastAsia="Times New Roman" w:cs="Arial"/>
                <w:szCs w:val="20"/>
                <w:lang w:eastAsia="da-DK"/>
              </w:rPr>
              <w:t>82</w:t>
            </w:r>
          </w:p>
        </w:tc>
        <w:tc>
          <w:tcPr>
            <w:tcW w:w="3434" w:type="dxa"/>
          </w:tcPr>
          <w:p w14:paraId="57E08573" w14:textId="5713765D" w:rsidR="00E64DCD" w:rsidRPr="00E67B77" w:rsidRDefault="00E64DCD" w:rsidP="00E64DCD">
            <w:pPr>
              <w:spacing w:before="100" w:beforeAutospacing="1" w:after="100" w:afterAutospacing="1" w:line="240" w:lineRule="auto"/>
              <w:ind w:left="0"/>
              <w:rPr>
                <w:rFonts w:eastAsia="Times New Roman" w:cs="Arial"/>
                <w:sz w:val="22"/>
                <w:lang w:bidi="my-MM"/>
              </w:rPr>
            </w:pPr>
            <w:r w:rsidRPr="00E67B77">
              <w:rPr>
                <w:rFonts w:eastAsia="Times New Roman" w:cs="Arial"/>
                <w:szCs w:val="24"/>
                <w:lang w:eastAsia="da-DK" w:bidi="my-MM"/>
              </w:rPr>
              <w:t xml:space="preserve">I høst køres døgndrift. </w:t>
            </w:r>
            <w:r w:rsidR="008A4EA9" w:rsidRPr="00E67B77">
              <w:rPr>
                <w:rFonts w:eastAsia="Times New Roman" w:cs="Arial"/>
                <w:szCs w:val="24"/>
                <w:lang w:eastAsia="da-DK" w:bidi="my-MM"/>
              </w:rPr>
              <w:t>Fra omkringliggende arealer</w:t>
            </w:r>
          </w:p>
        </w:tc>
      </w:tr>
      <w:tr w:rsidR="00AE298D" w:rsidRPr="007A2694" w14:paraId="5F38D61F" w14:textId="77777777" w:rsidTr="00C04843">
        <w:trPr>
          <w:cantSplit/>
          <w:trHeight w:val="403"/>
          <w:jc w:val="center"/>
        </w:trPr>
        <w:tc>
          <w:tcPr>
            <w:tcW w:w="2402" w:type="dxa"/>
          </w:tcPr>
          <w:p w14:paraId="19F54929" w14:textId="227B54C8" w:rsidR="00AE298D" w:rsidRPr="00E67B77" w:rsidRDefault="00AE298D" w:rsidP="008F2469">
            <w:pPr>
              <w:spacing w:before="0" w:line="240" w:lineRule="auto"/>
              <w:ind w:left="0"/>
              <w:rPr>
                <w:rFonts w:eastAsia="Times New Roman" w:cs="Arial"/>
                <w:szCs w:val="20"/>
                <w:lang w:eastAsia="da-DK"/>
              </w:rPr>
            </w:pPr>
            <w:r w:rsidRPr="00E67B77">
              <w:rPr>
                <w:rFonts w:eastAsia="Times New Roman" w:cs="Arial"/>
                <w:szCs w:val="20"/>
                <w:lang w:eastAsia="da-DK"/>
              </w:rPr>
              <w:t>Levering af mineraler mv.</w:t>
            </w:r>
          </w:p>
        </w:tc>
        <w:tc>
          <w:tcPr>
            <w:tcW w:w="1096" w:type="dxa"/>
          </w:tcPr>
          <w:p w14:paraId="72045D4B" w14:textId="4948309D" w:rsidR="00AE298D" w:rsidRPr="00E67B77" w:rsidRDefault="00E67B77" w:rsidP="00AE298D">
            <w:pPr>
              <w:spacing w:before="0" w:line="240" w:lineRule="auto"/>
              <w:ind w:left="0"/>
              <w:jc w:val="both"/>
              <w:rPr>
                <w:rFonts w:eastAsia="Times New Roman" w:cs="Arial"/>
                <w:szCs w:val="20"/>
                <w:lang w:eastAsia="da-DK"/>
              </w:rPr>
            </w:pPr>
            <w:r w:rsidRPr="00E67B77">
              <w:rPr>
                <w:rFonts w:eastAsia="Times New Roman" w:cs="Arial"/>
                <w:szCs w:val="20"/>
                <w:lang w:eastAsia="da-DK"/>
              </w:rPr>
              <w:t>20</w:t>
            </w:r>
          </w:p>
        </w:tc>
        <w:tc>
          <w:tcPr>
            <w:tcW w:w="1251" w:type="dxa"/>
          </w:tcPr>
          <w:p w14:paraId="2C7BF750" w14:textId="024D185A" w:rsidR="00AE298D" w:rsidRPr="00E67B77" w:rsidRDefault="00E67B77" w:rsidP="00AE298D">
            <w:pPr>
              <w:spacing w:before="0" w:line="240" w:lineRule="auto"/>
              <w:ind w:left="0"/>
              <w:jc w:val="both"/>
              <w:rPr>
                <w:rFonts w:eastAsia="Times New Roman" w:cs="Arial"/>
                <w:szCs w:val="20"/>
                <w:lang w:eastAsia="da-DK"/>
              </w:rPr>
            </w:pPr>
            <w:r w:rsidRPr="00E67B77">
              <w:rPr>
                <w:rFonts w:eastAsia="Times New Roman" w:cs="Arial"/>
                <w:szCs w:val="20"/>
                <w:lang w:eastAsia="da-DK"/>
              </w:rPr>
              <w:t>20</w:t>
            </w:r>
          </w:p>
        </w:tc>
        <w:tc>
          <w:tcPr>
            <w:tcW w:w="3434" w:type="dxa"/>
          </w:tcPr>
          <w:p w14:paraId="2ACB95A6" w14:textId="77777777" w:rsidR="00AE298D" w:rsidRPr="007A2694" w:rsidRDefault="00AE298D" w:rsidP="00E64DCD">
            <w:pPr>
              <w:spacing w:before="100" w:beforeAutospacing="1" w:after="100" w:afterAutospacing="1" w:line="240" w:lineRule="auto"/>
              <w:ind w:left="0"/>
              <w:rPr>
                <w:rFonts w:eastAsia="Times New Roman" w:cs="Arial"/>
                <w:szCs w:val="24"/>
                <w:highlight w:val="yellow"/>
                <w:lang w:eastAsia="da-DK" w:bidi="my-MM"/>
              </w:rPr>
            </w:pPr>
          </w:p>
        </w:tc>
      </w:tr>
      <w:tr w:rsidR="008700CB" w:rsidRPr="007A2694" w14:paraId="09BB7E11" w14:textId="77777777" w:rsidTr="00134A0A">
        <w:trPr>
          <w:cantSplit/>
          <w:trHeight w:val="403"/>
          <w:jc w:val="center"/>
        </w:trPr>
        <w:tc>
          <w:tcPr>
            <w:tcW w:w="2402" w:type="dxa"/>
            <w:shd w:val="clear" w:color="auto" w:fill="auto"/>
          </w:tcPr>
          <w:p w14:paraId="149B556A" w14:textId="12866C74" w:rsidR="00A61052" w:rsidRPr="00134A0A" w:rsidRDefault="00A61052" w:rsidP="00E64DCD">
            <w:pPr>
              <w:spacing w:before="0" w:line="240" w:lineRule="auto"/>
              <w:ind w:left="0"/>
              <w:rPr>
                <w:rFonts w:eastAsia="Times New Roman" w:cs="Arial"/>
                <w:szCs w:val="20"/>
                <w:lang w:eastAsia="da-DK"/>
              </w:rPr>
            </w:pPr>
            <w:r w:rsidRPr="00134A0A">
              <w:rPr>
                <w:rFonts w:eastAsia="Times New Roman" w:cs="Arial"/>
                <w:szCs w:val="20"/>
                <w:lang w:eastAsia="da-DK"/>
              </w:rPr>
              <w:t>Halm</w:t>
            </w:r>
            <w:r w:rsidR="00F02D44" w:rsidRPr="00134A0A">
              <w:rPr>
                <w:rFonts w:eastAsia="Times New Roman" w:cs="Arial"/>
                <w:szCs w:val="20"/>
                <w:lang w:eastAsia="da-DK"/>
              </w:rPr>
              <w:t xml:space="preserve"> </w:t>
            </w:r>
            <w:r w:rsidR="00C04843" w:rsidRPr="00134A0A">
              <w:rPr>
                <w:rFonts w:eastAsia="Times New Roman" w:cs="Arial"/>
                <w:szCs w:val="20"/>
                <w:lang w:eastAsia="da-DK"/>
              </w:rPr>
              <w:t>(eget halm køres hjem)</w:t>
            </w:r>
          </w:p>
        </w:tc>
        <w:tc>
          <w:tcPr>
            <w:tcW w:w="1096" w:type="dxa"/>
            <w:shd w:val="clear" w:color="auto" w:fill="auto"/>
          </w:tcPr>
          <w:p w14:paraId="262876C3" w14:textId="2BB8ED1D" w:rsidR="00A61052" w:rsidRPr="00134A0A" w:rsidRDefault="00351223" w:rsidP="00E64DCD">
            <w:pPr>
              <w:spacing w:before="0" w:line="240" w:lineRule="auto"/>
              <w:ind w:left="0"/>
              <w:jc w:val="both"/>
              <w:rPr>
                <w:rFonts w:eastAsia="Times New Roman" w:cs="Arial"/>
                <w:szCs w:val="20"/>
                <w:lang w:eastAsia="da-DK"/>
              </w:rPr>
            </w:pPr>
            <w:r>
              <w:rPr>
                <w:rFonts w:eastAsia="Times New Roman" w:cs="Arial"/>
                <w:szCs w:val="20"/>
                <w:lang w:eastAsia="da-DK"/>
              </w:rPr>
              <w:t>5</w:t>
            </w:r>
          </w:p>
        </w:tc>
        <w:tc>
          <w:tcPr>
            <w:tcW w:w="1251" w:type="dxa"/>
            <w:shd w:val="clear" w:color="auto" w:fill="auto"/>
          </w:tcPr>
          <w:p w14:paraId="7960D39A" w14:textId="5DCDF751" w:rsidR="00A61052" w:rsidRPr="00134A0A" w:rsidRDefault="00351223" w:rsidP="00E64DCD">
            <w:pPr>
              <w:spacing w:before="0" w:line="240" w:lineRule="auto"/>
              <w:ind w:left="0"/>
              <w:jc w:val="both"/>
              <w:rPr>
                <w:rFonts w:eastAsia="Times New Roman" w:cs="Arial"/>
                <w:szCs w:val="20"/>
                <w:lang w:eastAsia="da-DK"/>
              </w:rPr>
            </w:pPr>
            <w:r>
              <w:rPr>
                <w:rFonts w:eastAsia="Times New Roman" w:cs="Arial"/>
                <w:szCs w:val="20"/>
                <w:lang w:eastAsia="da-DK"/>
              </w:rPr>
              <w:t>5</w:t>
            </w:r>
          </w:p>
        </w:tc>
        <w:tc>
          <w:tcPr>
            <w:tcW w:w="3434" w:type="dxa"/>
          </w:tcPr>
          <w:p w14:paraId="12A2C710" w14:textId="58DF2756" w:rsidR="00A61052" w:rsidRPr="007A2694" w:rsidRDefault="00A61052" w:rsidP="00E64DCD">
            <w:pPr>
              <w:spacing w:before="0" w:line="240" w:lineRule="auto"/>
              <w:ind w:left="0"/>
              <w:rPr>
                <w:rFonts w:eastAsia="Times New Roman" w:cs="Arial"/>
                <w:szCs w:val="24"/>
                <w:highlight w:val="yellow"/>
                <w:lang w:eastAsia="da-DK" w:bidi="my-MM"/>
              </w:rPr>
            </w:pPr>
          </w:p>
        </w:tc>
      </w:tr>
      <w:tr w:rsidR="008700CB" w:rsidRPr="007A2694" w14:paraId="18F7C589" w14:textId="77777777" w:rsidTr="00134A0A">
        <w:trPr>
          <w:cantSplit/>
          <w:trHeight w:val="403"/>
          <w:jc w:val="center"/>
        </w:trPr>
        <w:tc>
          <w:tcPr>
            <w:tcW w:w="2402" w:type="dxa"/>
            <w:shd w:val="clear" w:color="auto" w:fill="auto"/>
          </w:tcPr>
          <w:p w14:paraId="0E70D114" w14:textId="77777777" w:rsidR="00E64DCD" w:rsidRPr="00134A0A" w:rsidRDefault="00E64DCD" w:rsidP="00E64DCD">
            <w:pPr>
              <w:spacing w:before="0" w:line="240" w:lineRule="auto"/>
              <w:ind w:left="0"/>
              <w:rPr>
                <w:rFonts w:eastAsia="Times New Roman" w:cs="Arial"/>
                <w:szCs w:val="20"/>
                <w:lang w:eastAsia="da-DK"/>
              </w:rPr>
            </w:pPr>
            <w:r w:rsidRPr="00134A0A">
              <w:rPr>
                <w:rFonts w:eastAsia="Times New Roman" w:cs="Arial"/>
                <w:szCs w:val="20"/>
                <w:lang w:eastAsia="da-DK"/>
              </w:rPr>
              <w:t>Foder transporter</w:t>
            </w:r>
          </w:p>
          <w:p w14:paraId="6AAC15EB" w14:textId="4319ADC1" w:rsidR="0065618B" w:rsidRPr="00134A0A" w:rsidRDefault="00C04843" w:rsidP="00C04843">
            <w:pPr>
              <w:spacing w:before="0" w:line="240" w:lineRule="auto"/>
              <w:ind w:left="0"/>
              <w:rPr>
                <w:rFonts w:eastAsia="Times New Roman" w:cs="Arial"/>
                <w:szCs w:val="20"/>
                <w:lang w:eastAsia="da-DK"/>
              </w:rPr>
            </w:pPr>
            <w:r w:rsidRPr="00134A0A">
              <w:rPr>
                <w:rFonts w:eastAsia="Times New Roman" w:cs="Arial"/>
                <w:szCs w:val="20"/>
                <w:lang w:eastAsia="da-DK"/>
              </w:rPr>
              <w:t>(mineraler, soja)</w:t>
            </w:r>
          </w:p>
        </w:tc>
        <w:tc>
          <w:tcPr>
            <w:tcW w:w="1096" w:type="dxa"/>
            <w:shd w:val="clear" w:color="auto" w:fill="auto"/>
          </w:tcPr>
          <w:p w14:paraId="66D1CF5B" w14:textId="5C254C99" w:rsidR="0060628B" w:rsidRPr="00134A0A" w:rsidRDefault="00C30AAA" w:rsidP="00E64DCD">
            <w:pPr>
              <w:spacing w:before="0" w:line="240" w:lineRule="auto"/>
              <w:ind w:left="0"/>
              <w:jc w:val="both"/>
              <w:rPr>
                <w:rFonts w:eastAsia="Times New Roman" w:cs="Arial"/>
                <w:szCs w:val="20"/>
                <w:lang w:eastAsia="da-DK"/>
              </w:rPr>
            </w:pPr>
            <w:r w:rsidRPr="00134A0A">
              <w:rPr>
                <w:rFonts w:eastAsia="Times New Roman" w:cs="Arial"/>
                <w:szCs w:val="20"/>
                <w:lang w:eastAsia="da-DK"/>
              </w:rPr>
              <w:t>25</w:t>
            </w:r>
          </w:p>
        </w:tc>
        <w:tc>
          <w:tcPr>
            <w:tcW w:w="1251" w:type="dxa"/>
            <w:shd w:val="clear" w:color="auto" w:fill="auto"/>
          </w:tcPr>
          <w:p w14:paraId="1A0CC0FC" w14:textId="732CC986" w:rsidR="0060628B" w:rsidRPr="00134A0A" w:rsidRDefault="00C04843" w:rsidP="00E64DCD">
            <w:pPr>
              <w:spacing w:before="0" w:line="240" w:lineRule="auto"/>
              <w:ind w:left="0"/>
              <w:jc w:val="both"/>
              <w:rPr>
                <w:rFonts w:eastAsia="Times New Roman" w:cs="Arial"/>
                <w:szCs w:val="20"/>
                <w:lang w:eastAsia="da-DK"/>
              </w:rPr>
            </w:pPr>
            <w:r w:rsidRPr="00134A0A">
              <w:rPr>
                <w:rFonts w:eastAsia="Times New Roman" w:cs="Arial"/>
                <w:szCs w:val="20"/>
                <w:lang w:eastAsia="da-DK"/>
              </w:rPr>
              <w:t>25</w:t>
            </w:r>
          </w:p>
        </w:tc>
        <w:tc>
          <w:tcPr>
            <w:tcW w:w="3434" w:type="dxa"/>
          </w:tcPr>
          <w:p w14:paraId="76543EBD" w14:textId="60375B15" w:rsidR="00E64DCD" w:rsidRPr="00134A0A" w:rsidRDefault="00C04843" w:rsidP="00C04843">
            <w:pPr>
              <w:spacing w:before="0" w:line="240" w:lineRule="auto"/>
              <w:ind w:left="0"/>
              <w:rPr>
                <w:rFonts w:eastAsia="Times New Roman" w:cs="Arial"/>
                <w:szCs w:val="20"/>
                <w:lang w:eastAsia="da-DK"/>
              </w:rPr>
            </w:pPr>
            <w:r w:rsidRPr="00134A0A">
              <w:rPr>
                <w:rFonts w:eastAsia="Times New Roman" w:cs="Arial"/>
                <w:szCs w:val="24"/>
                <w:lang w:eastAsia="da-DK" w:bidi="my-MM"/>
              </w:rPr>
              <w:t>Hverdage 06-18</w:t>
            </w:r>
          </w:p>
        </w:tc>
      </w:tr>
      <w:tr w:rsidR="008700CB" w:rsidRPr="007A2694" w14:paraId="10D96F1D" w14:textId="77777777" w:rsidTr="00C04843">
        <w:trPr>
          <w:cantSplit/>
          <w:trHeight w:val="403"/>
          <w:jc w:val="center"/>
        </w:trPr>
        <w:tc>
          <w:tcPr>
            <w:tcW w:w="2402" w:type="dxa"/>
          </w:tcPr>
          <w:p w14:paraId="7461C965" w14:textId="56157513" w:rsidR="00E64DCD" w:rsidRPr="00134A0A" w:rsidRDefault="00C04843" w:rsidP="00C04843">
            <w:pPr>
              <w:spacing w:before="0" w:line="240" w:lineRule="auto"/>
              <w:ind w:left="0"/>
              <w:rPr>
                <w:rFonts w:eastAsia="Times New Roman" w:cs="Arial"/>
                <w:szCs w:val="20"/>
                <w:lang w:eastAsia="da-DK"/>
              </w:rPr>
            </w:pPr>
            <w:r w:rsidRPr="00134A0A">
              <w:rPr>
                <w:rFonts w:eastAsia="Times New Roman" w:cs="Arial"/>
                <w:szCs w:val="20"/>
                <w:lang w:eastAsia="da-DK"/>
              </w:rPr>
              <w:t>Ind- og udlevering af dyr</w:t>
            </w:r>
            <w:r w:rsidR="00E64DCD" w:rsidRPr="00134A0A">
              <w:rPr>
                <w:rFonts w:eastAsia="Times New Roman" w:cs="Arial"/>
                <w:szCs w:val="20"/>
                <w:lang w:eastAsia="da-DK"/>
              </w:rPr>
              <w:t xml:space="preserve"> </w:t>
            </w:r>
          </w:p>
        </w:tc>
        <w:tc>
          <w:tcPr>
            <w:tcW w:w="1096" w:type="dxa"/>
          </w:tcPr>
          <w:p w14:paraId="66782379" w14:textId="51FE066E" w:rsidR="00E64DCD" w:rsidRPr="00134A0A" w:rsidRDefault="00C04843" w:rsidP="00E64DCD">
            <w:pPr>
              <w:spacing w:before="0" w:line="240" w:lineRule="auto"/>
              <w:ind w:left="0"/>
              <w:jc w:val="both"/>
              <w:rPr>
                <w:rFonts w:eastAsia="Times New Roman" w:cs="Arial"/>
                <w:szCs w:val="20"/>
                <w:lang w:eastAsia="da-DK"/>
              </w:rPr>
            </w:pPr>
            <w:r w:rsidRPr="00134A0A">
              <w:rPr>
                <w:rFonts w:eastAsia="Times New Roman" w:cs="Arial"/>
                <w:szCs w:val="20"/>
                <w:lang w:eastAsia="da-DK"/>
              </w:rPr>
              <w:t>104</w:t>
            </w:r>
          </w:p>
        </w:tc>
        <w:tc>
          <w:tcPr>
            <w:tcW w:w="1251" w:type="dxa"/>
          </w:tcPr>
          <w:p w14:paraId="29F5B57F" w14:textId="33A2C909" w:rsidR="00E64DCD" w:rsidRPr="00134A0A" w:rsidRDefault="00C04843" w:rsidP="00E64DCD">
            <w:pPr>
              <w:spacing w:before="0" w:line="240" w:lineRule="auto"/>
              <w:ind w:left="0"/>
              <w:jc w:val="both"/>
              <w:rPr>
                <w:rFonts w:eastAsia="Times New Roman" w:cs="Arial"/>
                <w:szCs w:val="20"/>
                <w:lang w:eastAsia="da-DK"/>
              </w:rPr>
            </w:pPr>
            <w:r w:rsidRPr="00134A0A">
              <w:rPr>
                <w:rFonts w:eastAsia="Times New Roman" w:cs="Arial"/>
                <w:szCs w:val="20"/>
                <w:lang w:eastAsia="da-DK"/>
              </w:rPr>
              <w:t>104</w:t>
            </w:r>
          </w:p>
        </w:tc>
        <w:tc>
          <w:tcPr>
            <w:tcW w:w="3434" w:type="dxa"/>
          </w:tcPr>
          <w:p w14:paraId="52408920" w14:textId="5D2D128D" w:rsidR="00E64DCD" w:rsidRPr="00134A0A" w:rsidRDefault="00C04843" w:rsidP="00C04843">
            <w:pPr>
              <w:spacing w:before="0" w:line="240" w:lineRule="auto"/>
              <w:ind w:left="0"/>
              <w:rPr>
                <w:rFonts w:eastAsia="Times New Roman" w:cs="Arial"/>
                <w:szCs w:val="20"/>
                <w:lang w:eastAsia="da-DK"/>
              </w:rPr>
            </w:pPr>
            <w:r w:rsidRPr="00134A0A">
              <w:rPr>
                <w:rFonts w:eastAsia="Times New Roman" w:cs="Arial"/>
                <w:szCs w:val="24"/>
                <w:lang w:eastAsia="da-DK" w:bidi="my-MM"/>
              </w:rPr>
              <w:t>Hverdage 06-18</w:t>
            </w:r>
          </w:p>
        </w:tc>
      </w:tr>
      <w:tr w:rsidR="00465AA6" w:rsidRPr="007A2694" w14:paraId="612606E0" w14:textId="77777777" w:rsidTr="00C04843">
        <w:trPr>
          <w:cantSplit/>
          <w:trHeight w:val="403"/>
          <w:jc w:val="center"/>
        </w:trPr>
        <w:tc>
          <w:tcPr>
            <w:tcW w:w="2402" w:type="dxa"/>
          </w:tcPr>
          <w:p w14:paraId="2BD5B21B" w14:textId="0F881CBD" w:rsidR="00465AA6" w:rsidRPr="00F00286" w:rsidRDefault="00465AA6" w:rsidP="00C04843">
            <w:pPr>
              <w:spacing w:before="0" w:line="240" w:lineRule="auto"/>
              <w:ind w:left="0"/>
              <w:rPr>
                <w:rFonts w:eastAsia="Times New Roman" w:cs="Arial"/>
                <w:szCs w:val="20"/>
                <w:lang w:eastAsia="da-DK"/>
              </w:rPr>
            </w:pPr>
            <w:r w:rsidRPr="00F00286">
              <w:rPr>
                <w:rFonts w:eastAsia="Times New Roman" w:cs="Arial"/>
                <w:szCs w:val="20"/>
                <w:lang w:eastAsia="da-DK"/>
              </w:rPr>
              <w:t>Afhentning af døde dyr</w:t>
            </w:r>
          </w:p>
        </w:tc>
        <w:tc>
          <w:tcPr>
            <w:tcW w:w="1096" w:type="dxa"/>
          </w:tcPr>
          <w:p w14:paraId="401E76D9" w14:textId="0ED479B9" w:rsidR="00465AA6" w:rsidRPr="00AE298D" w:rsidRDefault="00AE298D" w:rsidP="00E64DCD">
            <w:pPr>
              <w:spacing w:before="0" w:line="240" w:lineRule="auto"/>
              <w:ind w:left="0"/>
              <w:jc w:val="both"/>
              <w:rPr>
                <w:rFonts w:eastAsia="Times New Roman" w:cs="Arial"/>
                <w:szCs w:val="20"/>
                <w:lang w:eastAsia="da-DK"/>
              </w:rPr>
            </w:pPr>
            <w:r w:rsidRPr="00AE298D">
              <w:rPr>
                <w:rFonts w:eastAsia="Times New Roman" w:cs="Arial"/>
                <w:szCs w:val="20"/>
                <w:lang w:eastAsia="da-DK"/>
              </w:rPr>
              <w:t>52</w:t>
            </w:r>
          </w:p>
        </w:tc>
        <w:tc>
          <w:tcPr>
            <w:tcW w:w="1251" w:type="dxa"/>
          </w:tcPr>
          <w:p w14:paraId="6BC22FC8" w14:textId="42EC3DE6" w:rsidR="00465AA6" w:rsidRPr="00AE298D" w:rsidRDefault="00AE298D" w:rsidP="00E64DCD">
            <w:pPr>
              <w:spacing w:before="0" w:line="240" w:lineRule="auto"/>
              <w:ind w:left="0"/>
              <w:jc w:val="both"/>
              <w:rPr>
                <w:rFonts w:eastAsia="Times New Roman" w:cs="Arial"/>
                <w:szCs w:val="20"/>
                <w:lang w:eastAsia="da-DK"/>
              </w:rPr>
            </w:pPr>
            <w:r w:rsidRPr="00AE298D">
              <w:rPr>
                <w:rFonts w:eastAsia="Times New Roman" w:cs="Arial"/>
                <w:szCs w:val="20"/>
                <w:lang w:eastAsia="da-DK"/>
              </w:rPr>
              <w:t>52</w:t>
            </w:r>
          </w:p>
        </w:tc>
        <w:tc>
          <w:tcPr>
            <w:tcW w:w="3434" w:type="dxa"/>
          </w:tcPr>
          <w:p w14:paraId="13AFFA67" w14:textId="77777777" w:rsidR="00465AA6" w:rsidRPr="007A2694" w:rsidRDefault="00465AA6" w:rsidP="00C04843">
            <w:pPr>
              <w:spacing w:before="0" w:line="240" w:lineRule="auto"/>
              <w:ind w:left="0"/>
              <w:rPr>
                <w:rFonts w:eastAsia="Times New Roman" w:cs="Arial"/>
                <w:szCs w:val="24"/>
                <w:highlight w:val="yellow"/>
                <w:lang w:eastAsia="da-DK" w:bidi="my-MM"/>
              </w:rPr>
            </w:pPr>
          </w:p>
        </w:tc>
      </w:tr>
      <w:tr w:rsidR="00C04843" w:rsidRPr="007A2694" w14:paraId="3B335488" w14:textId="77777777" w:rsidTr="00C04843">
        <w:trPr>
          <w:cantSplit/>
          <w:trHeight w:val="403"/>
          <w:jc w:val="center"/>
        </w:trPr>
        <w:tc>
          <w:tcPr>
            <w:tcW w:w="2402" w:type="dxa"/>
          </w:tcPr>
          <w:p w14:paraId="522E00D2" w14:textId="700253A7" w:rsidR="00C04843" w:rsidRPr="00351223" w:rsidRDefault="00C04843" w:rsidP="00E64DCD">
            <w:pPr>
              <w:spacing w:before="0" w:line="240" w:lineRule="auto"/>
              <w:ind w:left="0"/>
              <w:rPr>
                <w:rFonts w:eastAsia="Times New Roman" w:cs="Arial"/>
                <w:szCs w:val="20"/>
                <w:lang w:eastAsia="da-DK"/>
              </w:rPr>
            </w:pPr>
            <w:r w:rsidRPr="00351223">
              <w:rPr>
                <w:rFonts w:eastAsia="Times New Roman" w:cs="Arial"/>
                <w:szCs w:val="20"/>
                <w:lang w:eastAsia="da-DK"/>
              </w:rPr>
              <w:t>Diverse (dyrlæge, konsulent mv.)</w:t>
            </w:r>
          </w:p>
        </w:tc>
        <w:tc>
          <w:tcPr>
            <w:tcW w:w="1096" w:type="dxa"/>
          </w:tcPr>
          <w:p w14:paraId="49E25473" w14:textId="24502242" w:rsidR="00C04843" w:rsidRPr="00351223" w:rsidRDefault="00C04843" w:rsidP="00E64DCD">
            <w:pPr>
              <w:spacing w:before="0" w:line="240" w:lineRule="auto"/>
              <w:ind w:left="0"/>
              <w:jc w:val="both"/>
              <w:rPr>
                <w:rFonts w:eastAsia="Times New Roman" w:cs="Arial"/>
                <w:szCs w:val="20"/>
                <w:lang w:eastAsia="da-DK"/>
              </w:rPr>
            </w:pPr>
            <w:r w:rsidRPr="00351223">
              <w:rPr>
                <w:rFonts w:eastAsia="Times New Roman" w:cs="Arial"/>
                <w:szCs w:val="20"/>
                <w:lang w:eastAsia="da-DK"/>
              </w:rPr>
              <w:t>12</w:t>
            </w:r>
          </w:p>
        </w:tc>
        <w:tc>
          <w:tcPr>
            <w:tcW w:w="1251" w:type="dxa"/>
          </w:tcPr>
          <w:p w14:paraId="0ACEA9A8" w14:textId="313F09BB" w:rsidR="00C04843" w:rsidRPr="00351223" w:rsidRDefault="00C04843" w:rsidP="00E64DCD">
            <w:pPr>
              <w:spacing w:before="0" w:line="240" w:lineRule="auto"/>
              <w:ind w:left="0"/>
              <w:jc w:val="both"/>
              <w:rPr>
                <w:rFonts w:eastAsia="Times New Roman" w:cs="Arial"/>
                <w:szCs w:val="20"/>
                <w:lang w:eastAsia="da-DK"/>
              </w:rPr>
            </w:pPr>
            <w:r w:rsidRPr="00351223">
              <w:rPr>
                <w:rFonts w:eastAsia="Times New Roman" w:cs="Arial"/>
                <w:szCs w:val="20"/>
                <w:lang w:eastAsia="da-DK"/>
              </w:rPr>
              <w:t>12</w:t>
            </w:r>
          </w:p>
        </w:tc>
        <w:tc>
          <w:tcPr>
            <w:tcW w:w="3434" w:type="dxa"/>
          </w:tcPr>
          <w:p w14:paraId="354F3865" w14:textId="77777777" w:rsidR="00C04843" w:rsidRPr="007A2694" w:rsidRDefault="00C04843" w:rsidP="00E64DCD">
            <w:pPr>
              <w:spacing w:before="0" w:line="240" w:lineRule="auto"/>
              <w:ind w:left="0"/>
              <w:rPr>
                <w:rFonts w:eastAsia="Times New Roman" w:cs="Arial"/>
                <w:szCs w:val="20"/>
                <w:highlight w:val="yellow"/>
                <w:lang w:eastAsia="da-DK"/>
              </w:rPr>
            </w:pPr>
          </w:p>
        </w:tc>
      </w:tr>
      <w:tr w:rsidR="008700CB" w:rsidRPr="007A2694" w14:paraId="3EC15AA3" w14:textId="77777777" w:rsidTr="00C04843">
        <w:trPr>
          <w:jc w:val="center"/>
        </w:trPr>
        <w:tc>
          <w:tcPr>
            <w:tcW w:w="2402" w:type="dxa"/>
          </w:tcPr>
          <w:p w14:paraId="1827C792" w14:textId="1CED49B2" w:rsidR="0065618B" w:rsidRPr="00351223" w:rsidRDefault="008F2469" w:rsidP="00E64DCD">
            <w:pPr>
              <w:spacing w:before="0" w:line="240" w:lineRule="auto"/>
              <w:ind w:left="0"/>
              <w:rPr>
                <w:rFonts w:eastAsia="Times New Roman" w:cs="Arial"/>
                <w:szCs w:val="20"/>
                <w:lang w:eastAsia="da-DK"/>
              </w:rPr>
            </w:pPr>
            <w:r w:rsidRPr="00351223">
              <w:rPr>
                <w:rFonts w:eastAsia="Times New Roman" w:cs="Arial"/>
                <w:szCs w:val="20"/>
                <w:lang w:eastAsia="da-DK"/>
              </w:rPr>
              <w:t>Antal årligt</w:t>
            </w:r>
          </w:p>
        </w:tc>
        <w:tc>
          <w:tcPr>
            <w:tcW w:w="1096" w:type="dxa"/>
          </w:tcPr>
          <w:p w14:paraId="491FFD90" w14:textId="5D7BFC30" w:rsidR="0065618B" w:rsidRPr="00351223" w:rsidRDefault="00351223" w:rsidP="00E64DCD">
            <w:pPr>
              <w:spacing w:before="0" w:line="240" w:lineRule="auto"/>
              <w:ind w:left="0"/>
              <w:jc w:val="both"/>
              <w:rPr>
                <w:rFonts w:eastAsia="Times New Roman" w:cs="Arial"/>
                <w:szCs w:val="20"/>
                <w:lang w:eastAsia="da-DK"/>
              </w:rPr>
            </w:pPr>
            <w:r w:rsidRPr="00351223">
              <w:rPr>
                <w:rFonts w:eastAsia="Times New Roman" w:cs="Arial"/>
                <w:szCs w:val="20"/>
                <w:lang w:eastAsia="da-DK"/>
              </w:rPr>
              <w:t>680</w:t>
            </w:r>
          </w:p>
        </w:tc>
        <w:tc>
          <w:tcPr>
            <w:tcW w:w="1251" w:type="dxa"/>
          </w:tcPr>
          <w:p w14:paraId="6B4F48C3" w14:textId="2E8BB9EC" w:rsidR="0065618B" w:rsidRPr="00351223" w:rsidRDefault="00351223" w:rsidP="00E64DCD">
            <w:pPr>
              <w:spacing w:before="0" w:line="240" w:lineRule="auto"/>
              <w:ind w:left="0"/>
              <w:jc w:val="both"/>
              <w:rPr>
                <w:rFonts w:eastAsia="Times New Roman" w:cs="Arial"/>
                <w:szCs w:val="20"/>
                <w:lang w:eastAsia="da-DK"/>
              </w:rPr>
            </w:pPr>
            <w:r w:rsidRPr="00351223">
              <w:rPr>
                <w:rFonts w:eastAsia="Times New Roman" w:cs="Arial"/>
                <w:szCs w:val="20"/>
                <w:lang w:eastAsia="da-DK"/>
              </w:rPr>
              <w:t>680</w:t>
            </w:r>
          </w:p>
        </w:tc>
        <w:tc>
          <w:tcPr>
            <w:tcW w:w="3434" w:type="dxa"/>
          </w:tcPr>
          <w:p w14:paraId="5BA75DAB" w14:textId="77777777" w:rsidR="0065618B" w:rsidRPr="007A2694" w:rsidRDefault="0065618B" w:rsidP="00E64DCD">
            <w:pPr>
              <w:spacing w:before="0" w:line="240" w:lineRule="auto"/>
              <w:ind w:left="0"/>
              <w:rPr>
                <w:rFonts w:eastAsia="Times New Roman" w:cs="Arial"/>
                <w:szCs w:val="24"/>
                <w:highlight w:val="yellow"/>
                <w:lang w:eastAsia="da-DK" w:bidi="my-MM"/>
              </w:rPr>
            </w:pPr>
          </w:p>
        </w:tc>
      </w:tr>
      <w:tr w:rsidR="008700CB" w:rsidRPr="007A2694" w14:paraId="78C3F96E" w14:textId="77777777" w:rsidTr="00C04843">
        <w:trPr>
          <w:jc w:val="center"/>
        </w:trPr>
        <w:tc>
          <w:tcPr>
            <w:tcW w:w="2402" w:type="dxa"/>
          </w:tcPr>
          <w:p w14:paraId="2CF861CC" w14:textId="1144F164" w:rsidR="008F2469" w:rsidRPr="00351223" w:rsidRDefault="008F2469" w:rsidP="00E64DCD">
            <w:pPr>
              <w:spacing w:before="0" w:line="240" w:lineRule="auto"/>
              <w:ind w:left="0"/>
              <w:rPr>
                <w:rFonts w:eastAsia="Times New Roman" w:cs="Arial"/>
                <w:szCs w:val="20"/>
                <w:lang w:eastAsia="da-DK"/>
              </w:rPr>
            </w:pPr>
            <w:r w:rsidRPr="00351223">
              <w:rPr>
                <w:rFonts w:eastAsia="Times New Roman" w:cs="Arial"/>
                <w:szCs w:val="20"/>
                <w:lang w:eastAsia="da-DK"/>
              </w:rPr>
              <w:t>Gns pr dag</w:t>
            </w:r>
          </w:p>
        </w:tc>
        <w:tc>
          <w:tcPr>
            <w:tcW w:w="1096" w:type="dxa"/>
          </w:tcPr>
          <w:p w14:paraId="4FCCA07B" w14:textId="28709BE6" w:rsidR="008F2469" w:rsidRPr="00351223" w:rsidRDefault="00351223" w:rsidP="00E64DCD">
            <w:pPr>
              <w:spacing w:before="0" w:line="240" w:lineRule="auto"/>
              <w:ind w:left="0"/>
              <w:jc w:val="both"/>
              <w:rPr>
                <w:rFonts w:eastAsia="Times New Roman" w:cs="Arial"/>
                <w:szCs w:val="20"/>
                <w:lang w:eastAsia="da-DK"/>
              </w:rPr>
            </w:pPr>
            <w:r w:rsidRPr="00351223">
              <w:rPr>
                <w:rFonts w:eastAsia="Times New Roman" w:cs="Arial"/>
                <w:szCs w:val="20"/>
                <w:lang w:eastAsia="da-DK"/>
              </w:rPr>
              <w:t>1,9</w:t>
            </w:r>
          </w:p>
        </w:tc>
        <w:tc>
          <w:tcPr>
            <w:tcW w:w="1251" w:type="dxa"/>
          </w:tcPr>
          <w:p w14:paraId="7835728F" w14:textId="0656B4F5" w:rsidR="008F2469" w:rsidRPr="00351223" w:rsidRDefault="00367731" w:rsidP="00E64DCD">
            <w:pPr>
              <w:spacing w:before="0" w:line="240" w:lineRule="auto"/>
              <w:ind w:left="0"/>
              <w:jc w:val="both"/>
              <w:rPr>
                <w:rFonts w:eastAsia="Times New Roman" w:cs="Arial"/>
                <w:szCs w:val="20"/>
                <w:lang w:eastAsia="da-DK"/>
              </w:rPr>
            </w:pPr>
            <w:r w:rsidRPr="00351223">
              <w:rPr>
                <w:rFonts w:eastAsia="Times New Roman" w:cs="Arial"/>
                <w:szCs w:val="20"/>
                <w:lang w:eastAsia="da-DK"/>
              </w:rPr>
              <w:t>1,</w:t>
            </w:r>
            <w:r w:rsidR="00351223" w:rsidRPr="00351223">
              <w:rPr>
                <w:rFonts w:eastAsia="Times New Roman" w:cs="Arial"/>
                <w:szCs w:val="20"/>
                <w:lang w:eastAsia="da-DK"/>
              </w:rPr>
              <w:t>9</w:t>
            </w:r>
          </w:p>
        </w:tc>
        <w:tc>
          <w:tcPr>
            <w:tcW w:w="3434" w:type="dxa"/>
          </w:tcPr>
          <w:p w14:paraId="3578DD06" w14:textId="77777777" w:rsidR="008F2469" w:rsidRPr="007A2694" w:rsidRDefault="008F2469" w:rsidP="00E64DCD">
            <w:pPr>
              <w:spacing w:before="0" w:line="240" w:lineRule="auto"/>
              <w:ind w:left="0"/>
              <w:rPr>
                <w:rFonts w:eastAsia="Times New Roman" w:cs="Arial"/>
                <w:szCs w:val="24"/>
                <w:highlight w:val="yellow"/>
                <w:lang w:eastAsia="da-DK" w:bidi="my-MM"/>
              </w:rPr>
            </w:pPr>
          </w:p>
        </w:tc>
      </w:tr>
    </w:tbl>
    <w:p w14:paraId="10F6F3B6" w14:textId="704B72CB" w:rsidR="00D61BC1" w:rsidRPr="00F00286" w:rsidRDefault="00AA4240" w:rsidP="00E64DCD">
      <w:pPr>
        <w:spacing w:before="0" w:line="240" w:lineRule="auto"/>
        <w:rPr>
          <w:rFonts w:eastAsia="Times New Roman" w:cs="Arial"/>
          <w:i/>
          <w:szCs w:val="20"/>
          <w:lang w:eastAsia="da-DK"/>
        </w:rPr>
      </w:pPr>
      <w:r w:rsidRPr="00F00286">
        <w:rPr>
          <w:rFonts w:eastAsia="Times New Roman" w:cs="Arial"/>
          <w:i/>
          <w:szCs w:val="20"/>
          <w:lang w:eastAsia="da-DK"/>
        </w:rPr>
        <w:t>Tabel 5</w:t>
      </w:r>
    </w:p>
    <w:p w14:paraId="197FB92E" w14:textId="77777777" w:rsidR="00AA4240" w:rsidRPr="007A2694" w:rsidRDefault="00AA4240" w:rsidP="00E64DCD">
      <w:pPr>
        <w:spacing w:before="0" w:line="240" w:lineRule="auto"/>
        <w:rPr>
          <w:rFonts w:eastAsia="Times New Roman" w:cs="Arial"/>
          <w:i/>
          <w:szCs w:val="20"/>
          <w:highlight w:val="yellow"/>
          <w:lang w:eastAsia="da-DK"/>
        </w:rPr>
      </w:pPr>
    </w:p>
    <w:p w14:paraId="4E56147A" w14:textId="77777777" w:rsidR="0060628B" w:rsidRPr="00351223" w:rsidRDefault="00E64DCD" w:rsidP="00E64DCD">
      <w:pPr>
        <w:spacing w:before="0" w:line="240" w:lineRule="auto"/>
        <w:rPr>
          <w:rFonts w:eastAsia="Times New Roman" w:cs="Arial"/>
          <w:szCs w:val="20"/>
          <w:lang w:eastAsia="da-DK"/>
        </w:rPr>
      </w:pPr>
      <w:r w:rsidRPr="00F00286">
        <w:rPr>
          <w:rFonts w:eastAsia="Times New Roman" w:cs="Arial"/>
          <w:szCs w:val="20"/>
          <w:lang w:eastAsia="da-DK"/>
        </w:rPr>
        <w:t xml:space="preserve">Tidsrummet for udkørsel med husdyrgødning planlægges normalt at foregå i hverdagene, og vil hovedsageligt foregå </w:t>
      </w:r>
      <w:r w:rsidRPr="00351223">
        <w:rPr>
          <w:rFonts w:eastAsia="Times New Roman" w:cs="Arial"/>
          <w:szCs w:val="20"/>
          <w:lang w:eastAsia="da-DK"/>
        </w:rPr>
        <w:t xml:space="preserve">om foråret og om efteråret. </w:t>
      </w:r>
    </w:p>
    <w:p w14:paraId="568ABBE0" w14:textId="77777777" w:rsidR="00E64DCD" w:rsidRPr="00351223" w:rsidRDefault="00E64DCD" w:rsidP="00E64DCD">
      <w:pPr>
        <w:spacing w:before="0" w:line="240" w:lineRule="auto"/>
        <w:rPr>
          <w:rFonts w:ascii="Verdana" w:eastAsia="Times New Roman" w:hAnsi="Verdana" w:cs="Arial Unicode MS"/>
          <w:szCs w:val="20"/>
          <w:lang w:eastAsia="da-DK" w:bidi="my-MM"/>
        </w:rPr>
      </w:pPr>
    </w:p>
    <w:p w14:paraId="23567650" w14:textId="6A43E80E" w:rsidR="00E64DCD" w:rsidRPr="00351223" w:rsidRDefault="00E64DCD" w:rsidP="00E64DCD">
      <w:pPr>
        <w:spacing w:before="0" w:line="240" w:lineRule="auto"/>
        <w:rPr>
          <w:rFonts w:eastAsia="Times New Roman" w:cs="Arial"/>
          <w:szCs w:val="20"/>
          <w:lang w:eastAsia="da-DK"/>
        </w:rPr>
      </w:pPr>
      <w:r w:rsidRPr="00351223">
        <w:rPr>
          <w:rFonts w:eastAsia="Times New Roman" w:cs="Arial"/>
          <w:szCs w:val="20"/>
          <w:lang w:eastAsia="da-DK"/>
        </w:rPr>
        <w:t xml:space="preserve">Der </w:t>
      </w:r>
      <w:r w:rsidR="00ED351F" w:rsidRPr="00351223">
        <w:rPr>
          <w:rFonts w:eastAsia="Times New Roman" w:cs="Arial"/>
          <w:szCs w:val="20"/>
          <w:lang w:eastAsia="da-DK"/>
        </w:rPr>
        <w:t xml:space="preserve">var før ændringen </w:t>
      </w:r>
      <w:r w:rsidRPr="00351223">
        <w:rPr>
          <w:rFonts w:eastAsia="Times New Roman" w:cs="Arial"/>
          <w:szCs w:val="20"/>
          <w:lang w:eastAsia="da-DK"/>
        </w:rPr>
        <w:t xml:space="preserve">ca. </w:t>
      </w:r>
      <w:r w:rsidR="00EB2F1D" w:rsidRPr="00351223">
        <w:rPr>
          <w:rFonts w:eastAsia="Times New Roman" w:cs="Arial"/>
          <w:szCs w:val="20"/>
          <w:lang w:eastAsia="da-DK"/>
        </w:rPr>
        <w:t>6</w:t>
      </w:r>
      <w:r w:rsidR="00351223" w:rsidRPr="00351223">
        <w:rPr>
          <w:rFonts w:eastAsia="Times New Roman" w:cs="Arial"/>
          <w:szCs w:val="20"/>
          <w:lang w:eastAsia="da-DK"/>
        </w:rPr>
        <w:t>80</w:t>
      </w:r>
      <w:r w:rsidRPr="00351223">
        <w:rPr>
          <w:rFonts w:eastAsia="Times New Roman" w:cs="Arial"/>
          <w:szCs w:val="20"/>
          <w:lang w:eastAsia="da-DK"/>
        </w:rPr>
        <w:t xml:space="preserve"> </w:t>
      </w:r>
      <w:r w:rsidR="008F2469" w:rsidRPr="00351223">
        <w:rPr>
          <w:rFonts w:eastAsia="Times New Roman" w:cs="Arial"/>
          <w:szCs w:val="20"/>
          <w:lang w:eastAsia="da-DK"/>
        </w:rPr>
        <w:t xml:space="preserve">årlige </w:t>
      </w:r>
      <w:r w:rsidRPr="00351223">
        <w:rPr>
          <w:rFonts w:eastAsia="Times New Roman" w:cs="Arial"/>
          <w:szCs w:val="20"/>
          <w:lang w:eastAsia="da-DK"/>
        </w:rPr>
        <w:t xml:space="preserve">transporter og </w:t>
      </w:r>
      <w:r w:rsidR="00EB2F1D" w:rsidRPr="00351223">
        <w:rPr>
          <w:rFonts w:eastAsia="Times New Roman" w:cs="Arial"/>
          <w:szCs w:val="20"/>
          <w:lang w:eastAsia="da-DK"/>
        </w:rPr>
        <w:t>med en mindre ændr</w:t>
      </w:r>
      <w:r w:rsidR="00ED351F" w:rsidRPr="00351223">
        <w:rPr>
          <w:rFonts w:eastAsia="Times New Roman" w:cs="Arial"/>
          <w:szCs w:val="20"/>
          <w:lang w:eastAsia="da-DK"/>
        </w:rPr>
        <w:t xml:space="preserve">ing af produktionen </w:t>
      </w:r>
      <w:r w:rsidR="00351223" w:rsidRPr="00351223">
        <w:rPr>
          <w:rFonts w:eastAsia="Times New Roman" w:cs="Arial"/>
          <w:szCs w:val="20"/>
          <w:lang w:eastAsia="da-DK"/>
        </w:rPr>
        <w:t>vurderes det at der fortsat vil være</w:t>
      </w:r>
      <w:r w:rsidR="00ED351F" w:rsidRPr="00351223">
        <w:rPr>
          <w:rFonts w:eastAsia="Times New Roman" w:cs="Arial"/>
          <w:szCs w:val="20"/>
          <w:lang w:eastAsia="da-DK"/>
        </w:rPr>
        <w:t xml:space="preserve"> </w:t>
      </w:r>
      <w:r w:rsidR="00351223" w:rsidRPr="00351223">
        <w:rPr>
          <w:rFonts w:eastAsia="Times New Roman" w:cs="Arial"/>
          <w:szCs w:val="20"/>
          <w:lang w:eastAsia="da-DK"/>
        </w:rPr>
        <w:t>ca. 680</w:t>
      </w:r>
      <w:r w:rsidR="008F2469" w:rsidRPr="00351223">
        <w:rPr>
          <w:rFonts w:eastAsia="Times New Roman" w:cs="Arial"/>
          <w:szCs w:val="20"/>
          <w:lang w:eastAsia="da-DK"/>
        </w:rPr>
        <w:t xml:space="preserve"> årlige </w:t>
      </w:r>
      <w:r w:rsidR="00ED351F" w:rsidRPr="00351223">
        <w:rPr>
          <w:rFonts w:eastAsia="Times New Roman" w:cs="Arial"/>
          <w:szCs w:val="20"/>
          <w:lang w:eastAsia="da-DK"/>
        </w:rPr>
        <w:t>transporter.</w:t>
      </w:r>
      <w:r w:rsidRPr="00351223">
        <w:rPr>
          <w:rFonts w:eastAsia="Times New Roman" w:cs="Arial"/>
          <w:szCs w:val="20"/>
          <w:lang w:eastAsia="da-DK"/>
        </w:rPr>
        <w:t xml:space="preserve"> </w:t>
      </w:r>
    </w:p>
    <w:p w14:paraId="4705B128" w14:textId="77777777" w:rsidR="00E64DCD" w:rsidRPr="00351223" w:rsidRDefault="00E64DCD" w:rsidP="00E64DCD">
      <w:pPr>
        <w:spacing w:before="0" w:line="240" w:lineRule="auto"/>
        <w:rPr>
          <w:rFonts w:eastAsia="Times New Roman" w:cs="Arial"/>
          <w:szCs w:val="20"/>
          <w:lang w:eastAsia="da-DK"/>
        </w:rPr>
      </w:pPr>
    </w:p>
    <w:p w14:paraId="406A1A0E" w14:textId="4A2A4BA2" w:rsidR="00E64DCD" w:rsidRPr="00351223" w:rsidRDefault="007167A7" w:rsidP="00E64DCD">
      <w:pPr>
        <w:spacing w:before="0" w:line="240" w:lineRule="auto"/>
        <w:rPr>
          <w:rFonts w:eastAsia="Times New Roman" w:cs="Arial"/>
          <w:szCs w:val="20"/>
          <w:lang w:eastAsia="da-DK"/>
        </w:rPr>
      </w:pPr>
      <w:r w:rsidRPr="00351223">
        <w:rPr>
          <w:rFonts w:eastAsia="Times New Roman" w:cs="Arial"/>
          <w:szCs w:val="20"/>
          <w:lang w:eastAsia="da-DK"/>
        </w:rPr>
        <w:t>De</w:t>
      </w:r>
      <w:r w:rsidR="00C81E46" w:rsidRPr="00351223">
        <w:rPr>
          <w:rFonts w:eastAsia="Times New Roman" w:cs="Arial"/>
          <w:szCs w:val="20"/>
          <w:lang w:eastAsia="da-DK"/>
        </w:rPr>
        <w:t xml:space="preserve">t vurderes at der ikke vil være et </w:t>
      </w:r>
      <w:r w:rsidR="00465AA6" w:rsidRPr="00351223">
        <w:rPr>
          <w:rFonts w:eastAsia="Times New Roman" w:cs="Arial"/>
          <w:szCs w:val="20"/>
          <w:lang w:eastAsia="da-DK"/>
        </w:rPr>
        <w:t xml:space="preserve">mærkbart </w:t>
      </w:r>
      <w:r w:rsidR="00C81E46" w:rsidRPr="00351223">
        <w:rPr>
          <w:rFonts w:eastAsia="Times New Roman" w:cs="Arial"/>
          <w:szCs w:val="20"/>
          <w:lang w:eastAsia="da-DK"/>
        </w:rPr>
        <w:t>øget antal kørsler som følge af ansøgningen, da der er tale om en meget beskeden ændring i eksisterende stalde</w:t>
      </w:r>
      <w:r w:rsidR="00367731" w:rsidRPr="00351223">
        <w:rPr>
          <w:rFonts w:eastAsia="Times New Roman" w:cs="Arial"/>
          <w:szCs w:val="20"/>
          <w:lang w:eastAsia="da-DK"/>
        </w:rPr>
        <w:t xml:space="preserve">. </w:t>
      </w:r>
    </w:p>
    <w:p w14:paraId="417672B6" w14:textId="77777777" w:rsidR="00E64DCD" w:rsidRPr="00351223" w:rsidRDefault="00E64DCD" w:rsidP="00E64DCD">
      <w:pPr>
        <w:spacing w:before="0" w:line="240" w:lineRule="auto"/>
        <w:rPr>
          <w:rFonts w:eastAsia="Times New Roman" w:cs="Arial"/>
          <w:szCs w:val="20"/>
          <w:lang w:eastAsia="da-DK"/>
        </w:rPr>
      </w:pPr>
    </w:p>
    <w:p w14:paraId="2AEB8383" w14:textId="7CBF6078" w:rsidR="007167A7" w:rsidRPr="00351223" w:rsidRDefault="00E64DCD" w:rsidP="00B24FE4">
      <w:pPr>
        <w:spacing w:before="0" w:line="240" w:lineRule="auto"/>
        <w:rPr>
          <w:rFonts w:eastAsia="Times New Roman" w:cs="Arial"/>
          <w:szCs w:val="20"/>
          <w:lang w:eastAsia="da-DK"/>
        </w:rPr>
      </w:pPr>
      <w:r w:rsidRPr="00351223">
        <w:rPr>
          <w:rFonts w:eastAsia="Times New Roman" w:cs="Arial"/>
          <w:szCs w:val="20"/>
          <w:lang w:eastAsia="da-DK"/>
        </w:rPr>
        <w:t>I før situationen er der ca. 1,</w:t>
      </w:r>
      <w:r w:rsidR="00351223" w:rsidRPr="00351223">
        <w:rPr>
          <w:rFonts w:eastAsia="Times New Roman" w:cs="Arial"/>
          <w:szCs w:val="20"/>
          <w:lang w:eastAsia="da-DK"/>
        </w:rPr>
        <w:t>9</w:t>
      </w:r>
      <w:r w:rsidR="00ED351F" w:rsidRPr="00351223">
        <w:rPr>
          <w:rFonts w:eastAsia="Times New Roman" w:cs="Arial"/>
          <w:szCs w:val="20"/>
          <w:lang w:eastAsia="da-DK"/>
        </w:rPr>
        <w:t xml:space="preserve"> transporter</w:t>
      </w:r>
      <w:r w:rsidRPr="00351223">
        <w:rPr>
          <w:rFonts w:eastAsia="Times New Roman" w:cs="Arial"/>
          <w:szCs w:val="20"/>
          <w:lang w:eastAsia="da-DK"/>
        </w:rPr>
        <w:t xml:space="preserve"> </w:t>
      </w:r>
      <w:r w:rsidR="00ED351F" w:rsidRPr="00351223">
        <w:rPr>
          <w:rFonts w:eastAsia="Times New Roman" w:cs="Arial"/>
          <w:szCs w:val="20"/>
          <w:lang w:eastAsia="da-DK"/>
        </w:rPr>
        <w:t>i gns. pr</w:t>
      </w:r>
      <w:r w:rsidR="00AA4240" w:rsidRPr="00351223">
        <w:rPr>
          <w:rFonts w:eastAsia="Times New Roman" w:cs="Arial"/>
          <w:szCs w:val="20"/>
          <w:lang w:eastAsia="da-DK"/>
        </w:rPr>
        <w:t>.</w:t>
      </w:r>
      <w:r w:rsidR="00ED351F" w:rsidRPr="00351223">
        <w:rPr>
          <w:rFonts w:eastAsia="Times New Roman" w:cs="Arial"/>
          <w:szCs w:val="20"/>
          <w:lang w:eastAsia="da-DK"/>
        </w:rPr>
        <w:t xml:space="preserve"> </w:t>
      </w:r>
      <w:r w:rsidRPr="00351223">
        <w:rPr>
          <w:rFonts w:eastAsia="Times New Roman" w:cs="Arial"/>
          <w:szCs w:val="20"/>
          <w:lang w:eastAsia="da-DK"/>
        </w:rPr>
        <w:t xml:space="preserve">dag og i efter situationen er der </w:t>
      </w:r>
      <w:r w:rsidR="00465AA6" w:rsidRPr="00351223">
        <w:rPr>
          <w:rFonts w:eastAsia="Times New Roman" w:cs="Arial"/>
          <w:szCs w:val="20"/>
          <w:lang w:eastAsia="da-DK"/>
        </w:rPr>
        <w:t xml:space="preserve">ligeledes </w:t>
      </w:r>
      <w:r w:rsidRPr="00351223">
        <w:rPr>
          <w:rFonts w:eastAsia="Times New Roman" w:cs="Arial"/>
          <w:szCs w:val="20"/>
          <w:lang w:eastAsia="da-DK"/>
        </w:rPr>
        <w:t xml:space="preserve">ca. </w:t>
      </w:r>
      <w:r w:rsidR="008F2469" w:rsidRPr="00351223">
        <w:rPr>
          <w:rFonts w:eastAsia="Times New Roman" w:cs="Arial"/>
          <w:szCs w:val="20"/>
          <w:lang w:eastAsia="da-DK"/>
        </w:rPr>
        <w:t>1,</w:t>
      </w:r>
      <w:r w:rsidR="00351223" w:rsidRPr="00351223">
        <w:rPr>
          <w:rFonts w:eastAsia="Times New Roman" w:cs="Arial"/>
          <w:szCs w:val="20"/>
          <w:lang w:eastAsia="da-DK"/>
        </w:rPr>
        <w:t>9</w:t>
      </w:r>
      <w:r w:rsidRPr="00351223">
        <w:rPr>
          <w:rFonts w:eastAsia="Times New Roman" w:cs="Arial"/>
          <w:szCs w:val="20"/>
          <w:lang w:eastAsia="da-DK"/>
        </w:rPr>
        <w:t xml:space="preserve"> transporter om dagen.  </w:t>
      </w:r>
    </w:p>
    <w:p w14:paraId="4AF538CF" w14:textId="77777777" w:rsidR="00C307AB" w:rsidRPr="00351223" w:rsidRDefault="00C307AB" w:rsidP="0077555C">
      <w:pPr>
        <w:rPr>
          <w:rFonts w:cs="Arial"/>
        </w:rPr>
      </w:pPr>
    </w:p>
    <w:p w14:paraId="19E31FF0" w14:textId="767DAE12" w:rsidR="007668F0" w:rsidRPr="00351223" w:rsidRDefault="007E7B84" w:rsidP="006D064B">
      <w:pPr>
        <w:pStyle w:val="Blommeoverskrift2"/>
        <w:rPr>
          <w:lang w:eastAsia="da-DK"/>
        </w:rPr>
      </w:pPr>
      <w:bookmarkStart w:id="106" w:name="_Toc520125990"/>
      <w:bookmarkStart w:id="107" w:name="_Toc521101450"/>
      <w:bookmarkStart w:id="108" w:name="_Toc23446142"/>
      <w:bookmarkStart w:id="109" w:name="_Toc528821860"/>
      <w:bookmarkStart w:id="110" w:name="_Toc528821935"/>
      <w:bookmarkStart w:id="111" w:name="_Toc528822059"/>
      <w:r w:rsidRPr="00351223">
        <w:t>Reststoffer, affald og naturressourcer</w:t>
      </w:r>
      <w:bookmarkEnd w:id="106"/>
      <w:bookmarkEnd w:id="107"/>
      <w:bookmarkEnd w:id="108"/>
      <w:r w:rsidR="0054274E" w:rsidRPr="00351223">
        <w:t xml:space="preserve"> </w:t>
      </w:r>
      <w:bookmarkEnd w:id="109"/>
      <w:bookmarkEnd w:id="110"/>
      <w:bookmarkEnd w:id="111"/>
    </w:p>
    <w:p w14:paraId="02360EE8" w14:textId="54B61747" w:rsidR="007E7B84" w:rsidRPr="00351223" w:rsidRDefault="007E7B84" w:rsidP="006D064B">
      <w:pPr>
        <w:pStyle w:val="Blommeoverskrift3"/>
        <w:rPr>
          <w:lang w:eastAsia="da-DK"/>
        </w:rPr>
      </w:pPr>
      <w:bookmarkStart w:id="112" w:name="_Toc521101451"/>
      <w:bookmarkStart w:id="113" w:name="_Toc23446143"/>
      <w:bookmarkStart w:id="114" w:name="_Toc528821861"/>
      <w:bookmarkStart w:id="115" w:name="_Toc528821936"/>
      <w:bookmarkStart w:id="116" w:name="_Toc528822060"/>
      <w:r w:rsidRPr="00351223">
        <w:rPr>
          <w:lang w:eastAsia="da-DK"/>
        </w:rPr>
        <w:t>Døde dyr</w:t>
      </w:r>
      <w:bookmarkEnd w:id="112"/>
      <w:bookmarkEnd w:id="113"/>
      <w:r w:rsidR="00702D03" w:rsidRPr="00351223">
        <w:rPr>
          <w:lang w:eastAsia="da-DK"/>
        </w:rPr>
        <w:t xml:space="preserve"> </w:t>
      </w:r>
      <w:bookmarkEnd w:id="114"/>
      <w:bookmarkEnd w:id="115"/>
      <w:bookmarkEnd w:id="116"/>
    </w:p>
    <w:p w14:paraId="40E2BA56" w14:textId="45C0A792" w:rsidR="00C62FEE" w:rsidRPr="00351223" w:rsidRDefault="00CB3FC5" w:rsidP="006D064B">
      <w:r w:rsidRPr="00351223">
        <w:t>Døde dyr opbevares</w:t>
      </w:r>
      <w:r w:rsidR="005D6A1F" w:rsidRPr="00351223">
        <w:t xml:space="preserve"> </w:t>
      </w:r>
      <w:r w:rsidR="006E28C4" w:rsidRPr="00351223">
        <w:t xml:space="preserve">på fast areal under kadaverkappe eller </w:t>
      </w:r>
      <w:r w:rsidR="00351223" w:rsidRPr="00351223">
        <w:t>i container</w:t>
      </w:r>
      <w:r w:rsidR="005D6A1F" w:rsidRPr="00351223">
        <w:t>,</w:t>
      </w:r>
      <w:r w:rsidR="00EC113E" w:rsidRPr="00351223">
        <w:t xml:space="preserve"> </w:t>
      </w:r>
      <w:r w:rsidR="00C62FEE" w:rsidRPr="00351223">
        <w:t>før de afhentes til destruktion.</w:t>
      </w:r>
    </w:p>
    <w:p w14:paraId="6EE68C1B" w14:textId="0AE96249" w:rsidR="007E7B84" w:rsidRPr="00351223" w:rsidRDefault="007E7B84" w:rsidP="006D064B">
      <w:r w:rsidRPr="00351223">
        <w:t xml:space="preserve">Døde dyr afhentes af DAKA </w:t>
      </w:r>
      <w:r w:rsidR="008D0D1A" w:rsidRPr="00351223">
        <w:t xml:space="preserve">efter behov, og som regel </w:t>
      </w:r>
      <w:r w:rsidR="00351223" w:rsidRPr="00351223">
        <w:t>1-</w:t>
      </w:r>
      <w:r w:rsidR="008D0D1A" w:rsidRPr="00351223">
        <w:t>2</w:t>
      </w:r>
      <w:r w:rsidR="00C81E46" w:rsidRPr="00351223">
        <w:t xml:space="preserve"> gang</w:t>
      </w:r>
      <w:r w:rsidR="008D0D1A" w:rsidRPr="00351223">
        <w:t>e</w:t>
      </w:r>
      <w:r w:rsidR="00C81E46" w:rsidRPr="00351223">
        <w:t xml:space="preserve"> om </w:t>
      </w:r>
      <w:r w:rsidR="00594157" w:rsidRPr="00351223">
        <w:t>ugen</w:t>
      </w:r>
      <w:r w:rsidR="00CB3FC5" w:rsidRPr="00351223">
        <w:t>. Afhentningstidspunktet</w:t>
      </w:r>
      <w:r w:rsidR="00313716" w:rsidRPr="00351223">
        <w:t xml:space="preserve"> v</w:t>
      </w:r>
      <w:r w:rsidR="00CB3FC5" w:rsidRPr="00351223">
        <w:t>il normalvis være inden for en normal arbejdsdag.</w:t>
      </w:r>
      <w:r w:rsidR="00C81E46" w:rsidRPr="00351223">
        <w:t xml:space="preserve"> </w:t>
      </w:r>
    </w:p>
    <w:p w14:paraId="19E0A681" w14:textId="77777777" w:rsidR="00313716" w:rsidRPr="007A2694" w:rsidRDefault="00313716" w:rsidP="007E7B84">
      <w:pPr>
        <w:rPr>
          <w:i/>
          <w:highlight w:val="yellow"/>
        </w:rPr>
      </w:pPr>
    </w:p>
    <w:p w14:paraId="4934445B" w14:textId="1A3DBE25" w:rsidR="007E7B84" w:rsidRPr="00F00286" w:rsidRDefault="007E7B84" w:rsidP="007E7B84">
      <w:pPr>
        <w:pStyle w:val="Blommeoverskrift3"/>
        <w:rPr>
          <w:lang w:eastAsia="da-DK"/>
        </w:rPr>
      </w:pPr>
      <w:bookmarkStart w:id="117" w:name="_Toc521101452"/>
      <w:bookmarkStart w:id="118" w:name="_Toc23446144"/>
      <w:bookmarkStart w:id="119" w:name="_Toc528821862"/>
      <w:bookmarkStart w:id="120" w:name="_Toc528821937"/>
      <w:bookmarkStart w:id="121" w:name="_Toc528822061"/>
      <w:r w:rsidRPr="00F00286">
        <w:rPr>
          <w:lang w:eastAsia="da-DK"/>
        </w:rPr>
        <w:t>Affald</w:t>
      </w:r>
      <w:bookmarkEnd w:id="117"/>
      <w:bookmarkEnd w:id="118"/>
      <w:r w:rsidR="0054274E" w:rsidRPr="00F00286">
        <w:rPr>
          <w:lang w:eastAsia="da-DK"/>
        </w:rPr>
        <w:t xml:space="preserve"> </w:t>
      </w:r>
      <w:bookmarkEnd w:id="119"/>
      <w:bookmarkEnd w:id="120"/>
      <w:bookmarkEnd w:id="121"/>
    </w:p>
    <w:p w14:paraId="2F6075AD" w14:textId="228F2825" w:rsidR="00E72B6D" w:rsidRPr="00351223" w:rsidRDefault="00B5125A" w:rsidP="00E72B6D">
      <w:pPr>
        <w:rPr>
          <w:color w:val="000000" w:themeColor="text1"/>
          <w:szCs w:val="20"/>
        </w:rPr>
      </w:pPr>
      <w:r w:rsidRPr="00F00286">
        <w:rPr>
          <w:color w:val="000000" w:themeColor="text1"/>
          <w:szCs w:val="20"/>
        </w:rPr>
        <w:t xml:space="preserve">Affald fra produktionen består </w:t>
      </w:r>
      <w:r w:rsidRPr="00351223">
        <w:rPr>
          <w:color w:val="000000" w:themeColor="text1"/>
          <w:szCs w:val="20"/>
        </w:rPr>
        <w:t>hovedsagelig af tomme sække (papir og plast</w:t>
      </w:r>
      <w:r w:rsidR="0033786A" w:rsidRPr="00351223">
        <w:rPr>
          <w:color w:val="000000" w:themeColor="text1"/>
          <w:szCs w:val="20"/>
        </w:rPr>
        <w:t>, big-bag</w:t>
      </w:r>
      <w:r w:rsidRPr="00351223">
        <w:rPr>
          <w:color w:val="000000" w:themeColor="text1"/>
          <w:szCs w:val="20"/>
        </w:rPr>
        <w:t xml:space="preserve">), </w:t>
      </w:r>
      <w:r w:rsidR="00696814" w:rsidRPr="00351223">
        <w:rPr>
          <w:color w:val="000000" w:themeColor="text1"/>
          <w:szCs w:val="20"/>
        </w:rPr>
        <w:t>papkasser fra leveringer af f.eks. sprayflasker og medicin. Affaldsprodukter</w:t>
      </w:r>
      <w:r w:rsidR="00696814" w:rsidRPr="00F00286">
        <w:rPr>
          <w:color w:val="000000" w:themeColor="text1"/>
          <w:szCs w:val="20"/>
        </w:rPr>
        <w:t xml:space="preserve"> fra svineproduktionen er tomme sprayflasker fra mærkning samt </w:t>
      </w:r>
      <w:r w:rsidR="00696814" w:rsidRPr="00351223">
        <w:rPr>
          <w:color w:val="000000" w:themeColor="text1"/>
          <w:szCs w:val="20"/>
        </w:rPr>
        <w:t>veterinært affald (kanyler, tomme medicinflasker).</w:t>
      </w:r>
      <w:r w:rsidR="00FF603C" w:rsidRPr="00351223">
        <w:rPr>
          <w:color w:val="000000" w:themeColor="text1"/>
          <w:szCs w:val="20"/>
        </w:rPr>
        <w:t xml:space="preserve"> </w:t>
      </w:r>
    </w:p>
    <w:p w14:paraId="02875CAD" w14:textId="0107DA65" w:rsidR="00E54C66" w:rsidRPr="00351223" w:rsidRDefault="006B0A57" w:rsidP="007E7B84">
      <w:pPr>
        <w:rPr>
          <w:color w:val="000000" w:themeColor="text1"/>
          <w:szCs w:val="20"/>
        </w:rPr>
      </w:pPr>
      <w:r w:rsidRPr="00351223">
        <w:rPr>
          <w:color w:val="000000" w:themeColor="text1"/>
          <w:szCs w:val="20"/>
        </w:rPr>
        <w:t>Affald sorteres og a</w:t>
      </w:r>
      <w:r w:rsidR="00C52111" w:rsidRPr="00351223">
        <w:rPr>
          <w:color w:val="000000" w:themeColor="text1"/>
          <w:szCs w:val="20"/>
        </w:rPr>
        <w:t>lt bræ</w:t>
      </w:r>
      <w:r w:rsidR="00FF603C" w:rsidRPr="00351223">
        <w:rPr>
          <w:color w:val="000000" w:themeColor="text1"/>
          <w:szCs w:val="20"/>
        </w:rPr>
        <w:t xml:space="preserve">ndbart affald </w:t>
      </w:r>
      <w:r w:rsidRPr="00351223">
        <w:rPr>
          <w:color w:val="000000" w:themeColor="text1"/>
          <w:szCs w:val="20"/>
        </w:rPr>
        <w:t>opbevares i containe</w:t>
      </w:r>
      <w:r w:rsidR="007167A7" w:rsidRPr="00351223">
        <w:rPr>
          <w:color w:val="000000" w:themeColor="text1"/>
          <w:szCs w:val="20"/>
        </w:rPr>
        <w:t>r</w:t>
      </w:r>
      <w:r w:rsidR="00351223" w:rsidRPr="00351223">
        <w:rPr>
          <w:color w:val="000000" w:themeColor="text1"/>
          <w:szCs w:val="20"/>
        </w:rPr>
        <w:t xml:space="preserve">e, </w:t>
      </w:r>
      <w:r w:rsidR="00E72B6D" w:rsidRPr="00351223">
        <w:rPr>
          <w:color w:val="000000" w:themeColor="text1"/>
          <w:szCs w:val="20"/>
        </w:rPr>
        <w:t>og afhentes eller afleveres til genbrugsstation</w:t>
      </w:r>
      <w:r w:rsidR="00224078" w:rsidRPr="00351223">
        <w:rPr>
          <w:color w:val="000000" w:themeColor="text1"/>
          <w:szCs w:val="20"/>
        </w:rPr>
        <w:t>.</w:t>
      </w:r>
      <w:r w:rsidR="00351223" w:rsidRPr="00351223">
        <w:rPr>
          <w:color w:val="000000" w:themeColor="text1"/>
          <w:szCs w:val="20"/>
        </w:rPr>
        <w:t xml:space="preserve"> Dagrenovationscontaineren afhentes ugentlig</w:t>
      </w:r>
      <w:r w:rsidR="00E67B77" w:rsidRPr="00351223">
        <w:rPr>
          <w:color w:val="000000" w:themeColor="text1"/>
          <w:szCs w:val="20"/>
        </w:rPr>
        <w:t>, container</w:t>
      </w:r>
      <w:r w:rsidR="00351223" w:rsidRPr="00351223">
        <w:rPr>
          <w:color w:val="000000" w:themeColor="text1"/>
          <w:szCs w:val="20"/>
        </w:rPr>
        <w:t xml:space="preserve"> med sække, kemidunke mv.</w:t>
      </w:r>
      <w:r w:rsidR="00E67B77" w:rsidRPr="00351223">
        <w:rPr>
          <w:color w:val="000000" w:themeColor="text1"/>
          <w:szCs w:val="20"/>
        </w:rPr>
        <w:t xml:space="preserve"> tømmes h</w:t>
      </w:r>
      <w:r w:rsidR="00351223" w:rsidRPr="00351223">
        <w:rPr>
          <w:color w:val="000000" w:themeColor="text1"/>
          <w:szCs w:val="20"/>
        </w:rPr>
        <w:t>ver 4. uge.</w:t>
      </w:r>
    </w:p>
    <w:p w14:paraId="69A2FECD" w14:textId="62E70BFA" w:rsidR="00FF603C" w:rsidRPr="00E67B77" w:rsidRDefault="00FF603C" w:rsidP="007E7B84">
      <w:pPr>
        <w:rPr>
          <w:color w:val="000000" w:themeColor="text1"/>
          <w:szCs w:val="20"/>
        </w:rPr>
      </w:pPr>
      <w:r w:rsidRPr="00594157">
        <w:rPr>
          <w:color w:val="000000" w:themeColor="text1"/>
          <w:szCs w:val="20"/>
        </w:rPr>
        <w:t>Veterin</w:t>
      </w:r>
      <w:r w:rsidR="0095611D" w:rsidRPr="00594157">
        <w:rPr>
          <w:color w:val="000000" w:themeColor="text1"/>
          <w:szCs w:val="20"/>
        </w:rPr>
        <w:t>æ</w:t>
      </w:r>
      <w:r w:rsidRPr="00594157">
        <w:rPr>
          <w:color w:val="000000" w:themeColor="text1"/>
          <w:szCs w:val="20"/>
        </w:rPr>
        <w:t xml:space="preserve">rt affald </w:t>
      </w:r>
      <w:r w:rsidRPr="00E67B77">
        <w:rPr>
          <w:color w:val="000000" w:themeColor="text1"/>
          <w:szCs w:val="20"/>
        </w:rPr>
        <w:t>afsættes til kommunal affaldsordning</w:t>
      </w:r>
      <w:r w:rsidR="00EC113E" w:rsidRPr="00E67B77">
        <w:rPr>
          <w:color w:val="000000" w:themeColor="text1"/>
          <w:szCs w:val="20"/>
        </w:rPr>
        <w:t>.</w:t>
      </w:r>
      <w:r w:rsidRPr="00E67B77">
        <w:rPr>
          <w:color w:val="000000" w:themeColor="text1"/>
          <w:szCs w:val="20"/>
        </w:rPr>
        <w:t xml:space="preserve"> </w:t>
      </w:r>
    </w:p>
    <w:p w14:paraId="386E8D8B" w14:textId="5E1E5E85" w:rsidR="006B0A57" w:rsidRPr="00E67B77" w:rsidRDefault="006B0A57" w:rsidP="007E7B84">
      <w:pPr>
        <w:rPr>
          <w:color w:val="000000" w:themeColor="text1"/>
          <w:szCs w:val="20"/>
        </w:rPr>
      </w:pPr>
      <w:r w:rsidRPr="00E67B77">
        <w:rPr>
          <w:color w:val="000000" w:themeColor="text1"/>
          <w:szCs w:val="20"/>
        </w:rPr>
        <w:t xml:space="preserve">Ikke brændbart affald så som lysstofrør, sprayflasker, batterier etc. sorteres og afleveres til kommunalt genbrug. </w:t>
      </w:r>
    </w:p>
    <w:p w14:paraId="5A6069D2" w14:textId="60AC02DE" w:rsidR="00313716" w:rsidRPr="007A2694" w:rsidRDefault="00313716" w:rsidP="007E7B84">
      <w:pPr>
        <w:rPr>
          <w:color w:val="000000" w:themeColor="text1"/>
          <w:szCs w:val="20"/>
          <w:highlight w:val="yellow"/>
        </w:rPr>
      </w:pPr>
      <w:r w:rsidRPr="00E67B77">
        <w:rPr>
          <w:color w:val="000000" w:themeColor="text1"/>
          <w:szCs w:val="20"/>
        </w:rPr>
        <w:t xml:space="preserve">Gammelt jern </w:t>
      </w:r>
      <w:r w:rsidR="00E67B77" w:rsidRPr="00E67B77">
        <w:rPr>
          <w:color w:val="000000" w:themeColor="text1"/>
          <w:szCs w:val="20"/>
        </w:rPr>
        <w:t>(ca. 1</w:t>
      </w:r>
      <w:r w:rsidR="008C5D58" w:rsidRPr="00E67B77">
        <w:rPr>
          <w:color w:val="000000" w:themeColor="text1"/>
          <w:szCs w:val="20"/>
        </w:rPr>
        <w:t xml:space="preserve">.000 kg årligt) </w:t>
      </w:r>
      <w:r w:rsidRPr="00E67B77">
        <w:rPr>
          <w:color w:val="000000" w:themeColor="text1"/>
          <w:szCs w:val="20"/>
        </w:rPr>
        <w:t xml:space="preserve">afsættes til </w:t>
      </w:r>
      <w:r w:rsidR="00E72B6D" w:rsidRPr="00E67B77">
        <w:rPr>
          <w:color w:val="000000" w:themeColor="text1"/>
          <w:szCs w:val="20"/>
        </w:rPr>
        <w:t>produkthandler</w:t>
      </w:r>
      <w:r w:rsidRPr="00E67B77">
        <w:rPr>
          <w:color w:val="000000" w:themeColor="text1"/>
          <w:szCs w:val="20"/>
        </w:rPr>
        <w:t>.</w:t>
      </w:r>
    </w:p>
    <w:p w14:paraId="7C17DAD2" w14:textId="55D4DC93" w:rsidR="00696814" w:rsidRPr="00F00286" w:rsidRDefault="00FF603C" w:rsidP="007E7B84">
      <w:pPr>
        <w:rPr>
          <w:color w:val="000000" w:themeColor="text1"/>
          <w:szCs w:val="20"/>
        </w:rPr>
      </w:pPr>
      <w:r w:rsidRPr="00F00286">
        <w:rPr>
          <w:color w:val="000000" w:themeColor="text1"/>
          <w:szCs w:val="20"/>
        </w:rPr>
        <w:t>Håndtering af affald følger retningslinierne i kommune</w:t>
      </w:r>
      <w:r w:rsidR="0033786A" w:rsidRPr="00F00286">
        <w:rPr>
          <w:color w:val="000000" w:themeColor="text1"/>
          <w:szCs w:val="20"/>
        </w:rPr>
        <w:t>n</w:t>
      </w:r>
      <w:r w:rsidRPr="00F00286">
        <w:rPr>
          <w:color w:val="000000" w:themeColor="text1"/>
          <w:szCs w:val="20"/>
        </w:rPr>
        <w:t>s affaldsregulativ.</w:t>
      </w:r>
    </w:p>
    <w:p w14:paraId="69C76BB4" w14:textId="6C92A844" w:rsidR="007E7B84" w:rsidRPr="007A2694" w:rsidRDefault="007E7B84" w:rsidP="007E7B84">
      <w:pPr>
        <w:rPr>
          <w:szCs w:val="20"/>
          <w:highlight w:val="yellow"/>
          <w:lang w:eastAsia="da-DK"/>
        </w:rPr>
      </w:pPr>
    </w:p>
    <w:p w14:paraId="227BC962" w14:textId="79313E11" w:rsidR="007E7B84" w:rsidRPr="00E67B77" w:rsidRDefault="007E7B84" w:rsidP="007E7B84">
      <w:pPr>
        <w:pStyle w:val="Blommeoverskrift3"/>
        <w:rPr>
          <w:lang w:eastAsia="da-DK"/>
        </w:rPr>
      </w:pPr>
      <w:bookmarkStart w:id="122" w:name="_Toc521101453"/>
      <w:bookmarkStart w:id="123" w:name="_Toc23446145"/>
      <w:bookmarkStart w:id="124" w:name="_Toc528821863"/>
      <w:bookmarkStart w:id="125" w:name="_Toc528821938"/>
      <w:bookmarkStart w:id="126" w:name="_Toc528822062"/>
      <w:r w:rsidRPr="00F00286">
        <w:rPr>
          <w:lang w:eastAsia="da-DK"/>
        </w:rPr>
        <w:t xml:space="preserve">Olie- og </w:t>
      </w:r>
      <w:r w:rsidRPr="00E67B77">
        <w:rPr>
          <w:lang w:eastAsia="da-DK"/>
        </w:rPr>
        <w:t>kemikalier</w:t>
      </w:r>
      <w:bookmarkEnd w:id="122"/>
      <w:bookmarkEnd w:id="123"/>
      <w:r w:rsidR="0054274E" w:rsidRPr="00E67B77">
        <w:rPr>
          <w:lang w:eastAsia="da-DK"/>
        </w:rPr>
        <w:t xml:space="preserve"> </w:t>
      </w:r>
      <w:bookmarkEnd w:id="124"/>
      <w:bookmarkEnd w:id="125"/>
      <w:bookmarkEnd w:id="126"/>
    </w:p>
    <w:p w14:paraId="7956CC2C" w14:textId="726AFF71" w:rsidR="002A4BC1" w:rsidRPr="00E67B77" w:rsidRDefault="008D0D1A" w:rsidP="00F04CF1">
      <w:r w:rsidRPr="00E67B77">
        <w:t>Der drives</w:t>
      </w:r>
      <w:r w:rsidR="002A4BC1" w:rsidRPr="00E67B77">
        <w:t xml:space="preserve"> markdrift fra ejendommen</w:t>
      </w:r>
      <w:r w:rsidR="008C7ECE" w:rsidRPr="00E67B77">
        <w:t>e</w:t>
      </w:r>
      <w:r w:rsidR="002A4BC1" w:rsidRPr="00E67B77">
        <w:t>.</w:t>
      </w:r>
    </w:p>
    <w:p w14:paraId="2B9DCC3A" w14:textId="0CB271FB" w:rsidR="0081007C" w:rsidRPr="00594157" w:rsidRDefault="0081007C" w:rsidP="00F00286">
      <w:r w:rsidRPr="00594157">
        <w:t xml:space="preserve">Der er </w:t>
      </w:r>
      <w:r w:rsidR="00594157" w:rsidRPr="00594157">
        <w:t>1</w:t>
      </w:r>
      <w:r w:rsidR="00EC113E" w:rsidRPr="00594157">
        <w:t xml:space="preserve"> </w:t>
      </w:r>
      <w:r w:rsidR="00D7296A" w:rsidRPr="00594157">
        <w:t>diesel</w:t>
      </w:r>
      <w:r w:rsidR="00DA13BC" w:rsidRPr="00594157">
        <w:t>oliet</w:t>
      </w:r>
      <w:r w:rsidR="00B27888" w:rsidRPr="00594157">
        <w:t>ank</w:t>
      </w:r>
      <w:r w:rsidR="00E67B77">
        <w:t xml:space="preserve"> Sullerup Skovvej 6 og 4</w:t>
      </w:r>
      <w:r w:rsidR="00594157" w:rsidRPr="00594157">
        <w:t xml:space="preserve"> på nr. 8</w:t>
      </w:r>
      <w:r w:rsidR="00D7296A" w:rsidRPr="00594157">
        <w:t>.</w:t>
      </w:r>
    </w:p>
    <w:p w14:paraId="0E8226EC" w14:textId="04DB9E64" w:rsidR="008C4352" w:rsidRPr="007A2694" w:rsidRDefault="008C4352" w:rsidP="00F04CF1">
      <w:pPr>
        <w:rPr>
          <w:rFonts w:cs="Arial"/>
          <w:bCs/>
          <w:szCs w:val="20"/>
          <w:highlight w:val="yellow"/>
        </w:rPr>
      </w:pPr>
      <w:r w:rsidRPr="00594157">
        <w:t xml:space="preserve">Medicin til anvendelse i produktionen </w:t>
      </w:r>
      <w:r w:rsidR="0033466A" w:rsidRPr="00351223">
        <w:t>op</w:t>
      </w:r>
      <w:r w:rsidRPr="00351223">
        <w:t>bevares</w:t>
      </w:r>
      <w:r w:rsidR="0033466A" w:rsidRPr="00351223">
        <w:t xml:space="preserve"> </w:t>
      </w:r>
      <w:r w:rsidR="0033466A" w:rsidRPr="00351223">
        <w:rPr>
          <w:rFonts w:cs="Arial"/>
          <w:bCs/>
          <w:szCs w:val="20"/>
        </w:rPr>
        <w:t xml:space="preserve">i medicinskab i </w:t>
      </w:r>
      <w:r w:rsidR="002C66E9" w:rsidRPr="00351223">
        <w:rPr>
          <w:rFonts w:cs="Arial"/>
          <w:bCs/>
          <w:szCs w:val="20"/>
        </w:rPr>
        <w:t xml:space="preserve">forrum til </w:t>
      </w:r>
      <w:r w:rsidR="0033466A" w:rsidRPr="00351223">
        <w:rPr>
          <w:rFonts w:cs="Arial"/>
          <w:bCs/>
          <w:szCs w:val="20"/>
        </w:rPr>
        <w:t>stalden</w:t>
      </w:r>
      <w:r w:rsidR="00EC113E" w:rsidRPr="00351223">
        <w:rPr>
          <w:rFonts w:cs="Arial"/>
          <w:bCs/>
          <w:szCs w:val="20"/>
        </w:rPr>
        <w:t>.</w:t>
      </w:r>
      <w:r w:rsidR="0033466A" w:rsidRPr="00351223">
        <w:rPr>
          <w:rFonts w:cs="Arial"/>
          <w:bCs/>
          <w:szCs w:val="20"/>
        </w:rPr>
        <w:t xml:space="preserve"> </w:t>
      </w:r>
      <w:r w:rsidR="00351223" w:rsidRPr="00351223">
        <w:rPr>
          <w:rFonts w:cs="Arial"/>
          <w:bCs/>
          <w:szCs w:val="20"/>
        </w:rPr>
        <w:t>V</w:t>
      </w:r>
      <w:r w:rsidR="0033466A" w:rsidRPr="00351223">
        <w:rPr>
          <w:rFonts w:cs="Arial"/>
          <w:bCs/>
          <w:szCs w:val="20"/>
        </w:rPr>
        <w:t xml:space="preserve">eterinært affald </w:t>
      </w:r>
      <w:r w:rsidR="00351223" w:rsidRPr="00351223">
        <w:rPr>
          <w:rFonts w:cs="Arial"/>
          <w:bCs/>
          <w:szCs w:val="20"/>
        </w:rPr>
        <w:t xml:space="preserve">opbevares i kanlyeboks </w:t>
      </w:r>
      <w:r w:rsidR="0033466A" w:rsidRPr="00351223">
        <w:rPr>
          <w:rFonts w:cs="Arial"/>
          <w:bCs/>
          <w:szCs w:val="20"/>
        </w:rPr>
        <w:t>frem til aflevering</w:t>
      </w:r>
      <w:r w:rsidR="006B0A57" w:rsidRPr="00351223">
        <w:rPr>
          <w:rFonts w:cs="Arial"/>
          <w:bCs/>
          <w:szCs w:val="20"/>
        </w:rPr>
        <w:t>.</w:t>
      </w:r>
      <w:r w:rsidR="00E67B77" w:rsidRPr="00351223">
        <w:rPr>
          <w:rFonts w:cs="Arial"/>
          <w:bCs/>
          <w:szCs w:val="20"/>
        </w:rPr>
        <w:t xml:space="preserve"> </w:t>
      </w:r>
    </w:p>
    <w:p w14:paraId="53D09139" w14:textId="0987D108" w:rsidR="008C5D58" w:rsidRPr="007A2694" w:rsidRDefault="008C5D58" w:rsidP="00F04CF1">
      <w:pPr>
        <w:rPr>
          <w:rFonts w:cs="Arial"/>
          <w:bCs/>
          <w:szCs w:val="20"/>
          <w:highlight w:val="yellow"/>
        </w:rPr>
      </w:pPr>
      <w:r w:rsidRPr="00594157">
        <w:rPr>
          <w:rFonts w:cs="Arial"/>
          <w:bCs/>
          <w:szCs w:val="20"/>
        </w:rPr>
        <w:t xml:space="preserve">Spildolie </w:t>
      </w:r>
      <w:r w:rsidRPr="00E67B77">
        <w:rPr>
          <w:rFonts w:cs="Arial"/>
          <w:bCs/>
          <w:szCs w:val="20"/>
        </w:rPr>
        <w:t>opbevares i maskinhuset i tromler. Den nuvæ</w:t>
      </w:r>
      <w:r w:rsidR="00E67B77">
        <w:rPr>
          <w:rFonts w:cs="Arial"/>
          <w:bCs/>
          <w:szCs w:val="20"/>
        </w:rPr>
        <w:t>rende årlige mængde er ca. 1</w:t>
      </w:r>
      <w:r w:rsidRPr="00E67B77">
        <w:rPr>
          <w:rFonts w:cs="Arial"/>
          <w:bCs/>
          <w:szCs w:val="20"/>
        </w:rPr>
        <w:t>00 l., og det forventes ikke at stige efter godkendelsen.</w:t>
      </w:r>
    </w:p>
    <w:p w14:paraId="7905E8BB" w14:textId="77777777" w:rsidR="007E7B84" w:rsidRPr="007A2694" w:rsidRDefault="007E7B84" w:rsidP="007E7B84">
      <w:pPr>
        <w:rPr>
          <w:highlight w:val="yellow"/>
        </w:rPr>
      </w:pPr>
    </w:p>
    <w:p w14:paraId="7BBDF417" w14:textId="274EC96F" w:rsidR="000143DC" w:rsidRPr="00AE298D" w:rsidRDefault="007E7B84" w:rsidP="00D379BC">
      <w:pPr>
        <w:pStyle w:val="Blommeoverskrift3"/>
      </w:pPr>
      <w:bookmarkStart w:id="127" w:name="_Ref521066023"/>
      <w:bookmarkStart w:id="128" w:name="_Ref521066034"/>
      <w:bookmarkStart w:id="129" w:name="_Ref521066041"/>
      <w:bookmarkStart w:id="130" w:name="_Toc521101454"/>
      <w:bookmarkStart w:id="131" w:name="_Toc528821864"/>
      <w:bookmarkStart w:id="132" w:name="_Toc528821939"/>
      <w:bookmarkStart w:id="133" w:name="_Toc528822063"/>
      <w:bookmarkStart w:id="134" w:name="_Toc23446146"/>
      <w:bookmarkStart w:id="135" w:name="_Hlk23444461"/>
      <w:r w:rsidRPr="00AE298D">
        <w:t>Energi</w:t>
      </w:r>
      <w:bookmarkEnd w:id="127"/>
      <w:bookmarkEnd w:id="128"/>
      <w:bookmarkEnd w:id="129"/>
      <w:r w:rsidRPr="00AE298D">
        <w:t>forbrug</w:t>
      </w:r>
      <w:bookmarkEnd w:id="130"/>
      <w:bookmarkEnd w:id="131"/>
      <w:bookmarkEnd w:id="132"/>
      <w:bookmarkEnd w:id="133"/>
      <w:bookmarkEnd w:id="134"/>
      <w:r w:rsidR="0033786A" w:rsidRPr="00AE298D">
        <w:t xml:space="preserve"> </w:t>
      </w:r>
    </w:p>
    <w:p w14:paraId="7923F488" w14:textId="77777777" w:rsidR="000143DC" w:rsidRPr="007A2694" w:rsidRDefault="000143DC" w:rsidP="00351223">
      <w:pPr>
        <w:spacing w:before="0" w:line="240" w:lineRule="auto"/>
        <w:ind w:left="0"/>
        <w:rPr>
          <w:rFonts w:ascii="Verdana" w:eastAsia="Times New Roman" w:hAnsi="Verdana" w:cs="Times New Roman"/>
          <w:szCs w:val="20"/>
          <w:highlight w:val="yellow"/>
          <w:u w:val="single"/>
          <w:lang w:eastAsia="da-DK"/>
        </w:rPr>
      </w:pPr>
    </w:p>
    <w:p w14:paraId="1360A1A3" w14:textId="586207DA" w:rsidR="00F02D44" w:rsidRPr="00E67B77" w:rsidRDefault="008C5D58" w:rsidP="007E2CDC">
      <w:pPr>
        <w:spacing w:before="0" w:line="240" w:lineRule="auto"/>
        <w:ind w:left="615"/>
        <w:jc w:val="both"/>
        <w:rPr>
          <w:rFonts w:eastAsia="Times New Roman" w:cs="Arial"/>
          <w:szCs w:val="20"/>
          <w:lang w:eastAsia="da-DK"/>
        </w:rPr>
      </w:pPr>
      <w:r w:rsidRPr="009A47F9">
        <w:rPr>
          <w:rFonts w:eastAsia="Times New Roman" w:cs="Arial"/>
          <w:szCs w:val="20"/>
          <w:lang w:eastAsia="da-DK"/>
        </w:rPr>
        <w:t>Ejendomm</w:t>
      </w:r>
      <w:r w:rsidRPr="00E67B77">
        <w:rPr>
          <w:rFonts w:eastAsia="Times New Roman" w:cs="Arial"/>
          <w:szCs w:val="20"/>
          <w:lang w:eastAsia="da-DK"/>
        </w:rPr>
        <w:t xml:space="preserve">ens </w:t>
      </w:r>
      <w:r w:rsidR="00351223">
        <w:rPr>
          <w:rFonts w:eastAsia="Times New Roman" w:cs="Arial"/>
          <w:szCs w:val="20"/>
          <w:lang w:eastAsia="da-DK"/>
        </w:rPr>
        <w:t xml:space="preserve">årlige </w:t>
      </w:r>
      <w:r w:rsidRPr="00E67B77">
        <w:rPr>
          <w:rFonts w:eastAsia="Times New Roman" w:cs="Arial"/>
          <w:szCs w:val="20"/>
          <w:lang w:eastAsia="da-DK"/>
        </w:rPr>
        <w:t>el</w:t>
      </w:r>
      <w:r w:rsidR="000143DC" w:rsidRPr="00E67B77">
        <w:rPr>
          <w:rFonts w:eastAsia="Times New Roman" w:cs="Arial"/>
          <w:szCs w:val="20"/>
          <w:lang w:eastAsia="da-DK"/>
        </w:rPr>
        <w:t>forbrug</w:t>
      </w:r>
      <w:r w:rsidR="00351223">
        <w:rPr>
          <w:rFonts w:eastAsia="Times New Roman" w:cs="Arial"/>
          <w:szCs w:val="20"/>
          <w:lang w:eastAsia="da-DK"/>
        </w:rPr>
        <w:t xml:space="preserve"> er på ca. 200.000 kWh, og forventes ikke at ændres ifm. miljøgodkendelsen. Der anvendes el til</w:t>
      </w:r>
      <w:r w:rsidR="000143DC" w:rsidRPr="00E67B77">
        <w:rPr>
          <w:rFonts w:eastAsia="Times New Roman" w:cs="Arial"/>
          <w:szCs w:val="20"/>
          <w:lang w:eastAsia="da-DK"/>
        </w:rPr>
        <w:t xml:space="preserve"> ventilation</w:t>
      </w:r>
      <w:r w:rsidR="00351223">
        <w:rPr>
          <w:rFonts w:eastAsia="Times New Roman" w:cs="Arial"/>
          <w:szCs w:val="20"/>
          <w:lang w:eastAsia="da-DK"/>
        </w:rPr>
        <w:t xml:space="preserve"> og</w:t>
      </w:r>
      <w:r w:rsidR="004D0D51" w:rsidRPr="00E67B77">
        <w:rPr>
          <w:rFonts w:eastAsia="Times New Roman" w:cs="Arial"/>
          <w:szCs w:val="20"/>
          <w:lang w:eastAsia="da-DK"/>
        </w:rPr>
        <w:t xml:space="preserve"> </w:t>
      </w:r>
      <w:r w:rsidR="000143DC" w:rsidRPr="00E67B77">
        <w:rPr>
          <w:rFonts w:eastAsia="Times New Roman" w:cs="Arial"/>
          <w:szCs w:val="20"/>
          <w:lang w:eastAsia="da-DK"/>
        </w:rPr>
        <w:t>belysning</w:t>
      </w:r>
      <w:r w:rsidR="000C73D2" w:rsidRPr="00E67B77">
        <w:rPr>
          <w:rFonts w:eastAsia="Times New Roman" w:cs="Arial"/>
          <w:szCs w:val="20"/>
          <w:lang w:eastAsia="da-DK"/>
        </w:rPr>
        <w:t xml:space="preserve"> og drift af foderanlæg</w:t>
      </w:r>
      <w:r w:rsidR="00B27888" w:rsidRPr="00E67B77">
        <w:rPr>
          <w:rFonts w:eastAsia="Times New Roman" w:cs="Arial"/>
          <w:szCs w:val="20"/>
          <w:lang w:eastAsia="da-DK"/>
        </w:rPr>
        <w:t xml:space="preserve"> samt korntørring</w:t>
      </w:r>
      <w:r w:rsidR="00DC3537" w:rsidRPr="00E67B77">
        <w:rPr>
          <w:rFonts w:eastAsia="Times New Roman" w:cs="Arial"/>
          <w:szCs w:val="20"/>
          <w:lang w:eastAsia="da-DK"/>
        </w:rPr>
        <w:t xml:space="preserve"> og værksted. </w:t>
      </w:r>
    </w:p>
    <w:p w14:paraId="1C006A26" w14:textId="6A42FEEF" w:rsidR="002F7AA2" w:rsidRPr="00E67B77" w:rsidRDefault="00AD4BFD" w:rsidP="003E52D8">
      <w:pPr>
        <w:spacing w:before="0" w:line="240" w:lineRule="auto"/>
        <w:ind w:left="0"/>
        <w:jc w:val="both"/>
        <w:rPr>
          <w:rFonts w:eastAsia="Times New Roman" w:cs="Arial"/>
          <w:szCs w:val="20"/>
          <w:lang w:eastAsia="da-DK"/>
        </w:rPr>
      </w:pPr>
      <w:r w:rsidRPr="00E67B77">
        <w:rPr>
          <w:rFonts w:eastAsia="Times New Roman" w:cs="Arial"/>
          <w:szCs w:val="20"/>
          <w:lang w:eastAsia="da-DK"/>
        </w:rPr>
        <w:t xml:space="preserve"> </w:t>
      </w:r>
      <w:r w:rsidR="00F02D44" w:rsidRPr="00E67B77">
        <w:rPr>
          <w:rFonts w:eastAsia="Times New Roman" w:cs="Arial"/>
          <w:szCs w:val="20"/>
          <w:lang w:eastAsia="da-DK"/>
        </w:rPr>
        <w:t xml:space="preserve">          </w:t>
      </w:r>
      <w:r w:rsidRPr="00E67B77">
        <w:rPr>
          <w:rFonts w:eastAsia="Times New Roman" w:cs="Arial"/>
          <w:szCs w:val="20"/>
          <w:lang w:eastAsia="da-DK"/>
        </w:rPr>
        <w:t xml:space="preserve">Stuehuset opvarmes </w:t>
      </w:r>
      <w:r w:rsidR="007E2CDC" w:rsidRPr="00E67B77">
        <w:rPr>
          <w:rFonts w:eastAsia="Times New Roman" w:cs="Arial"/>
          <w:szCs w:val="20"/>
          <w:lang w:eastAsia="da-DK"/>
        </w:rPr>
        <w:t xml:space="preserve">med varme fra </w:t>
      </w:r>
      <w:r w:rsidR="00E67B77" w:rsidRPr="00E67B77">
        <w:rPr>
          <w:rFonts w:eastAsia="Times New Roman" w:cs="Arial"/>
          <w:szCs w:val="20"/>
          <w:lang w:eastAsia="da-DK"/>
        </w:rPr>
        <w:t>olie</w:t>
      </w:r>
      <w:r w:rsidR="002F7AA2" w:rsidRPr="00E67B77">
        <w:rPr>
          <w:rFonts w:eastAsia="Times New Roman" w:cs="Arial"/>
          <w:szCs w:val="20"/>
          <w:lang w:eastAsia="da-DK"/>
        </w:rPr>
        <w:t>fyr.</w:t>
      </w:r>
    </w:p>
    <w:p w14:paraId="2E28F0C1" w14:textId="73A8E637" w:rsidR="00D31DF3" w:rsidRPr="00351223" w:rsidRDefault="00D31DF3" w:rsidP="00252B41">
      <w:pPr>
        <w:spacing w:before="0" w:line="240" w:lineRule="auto"/>
        <w:ind w:left="0"/>
        <w:rPr>
          <w:rFonts w:eastAsia="Times New Roman" w:cs="Arial"/>
          <w:szCs w:val="20"/>
          <w:lang w:eastAsia="da-DK"/>
        </w:rPr>
      </w:pPr>
    </w:p>
    <w:p w14:paraId="1497FD16" w14:textId="46BEED93" w:rsidR="00B27888" w:rsidRPr="00351223" w:rsidRDefault="00B27888" w:rsidP="00252B41">
      <w:pPr>
        <w:spacing w:before="0" w:line="240" w:lineRule="auto"/>
        <w:ind w:left="0"/>
        <w:rPr>
          <w:rFonts w:eastAsia="Times New Roman" w:cs="Arial"/>
          <w:szCs w:val="20"/>
          <w:lang w:eastAsia="da-DK"/>
        </w:rPr>
      </w:pPr>
    </w:p>
    <w:p w14:paraId="224FC8F7" w14:textId="1ADC6FA4" w:rsidR="00AD4BFD" w:rsidRPr="00351223" w:rsidRDefault="00E67B77" w:rsidP="00833CA1">
      <w:pPr>
        <w:spacing w:before="0" w:line="240" w:lineRule="auto"/>
        <w:ind w:left="615"/>
        <w:rPr>
          <w:rFonts w:eastAsia="Times New Roman" w:cs="Arial"/>
          <w:szCs w:val="20"/>
          <w:lang w:eastAsia="da-DK"/>
        </w:rPr>
      </w:pPr>
      <w:r w:rsidRPr="00351223">
        <w:rPr>
          <w:rFonts w:eastAsia="Times New Roman" w:cs="Arial"/>
          <w:szCs w:val="20"/>
          <w:lang w:eastAsia="da-DK"/>
        </w:rPr>
        <w:t>Der arbejdes</w:t>
      </w:r>
      <w:r w:rsidR="00DC3537" w:rsidRPr="00351223">
        <w:rPr>
          <w:rFonts w:eastAsia="Times New Roman" w:cs="Arial"/>
          <w:szCs w:val="20"/>
          <w:lang w:eastAsia="da-DK"/>
        </w:rPr>
        <w:t xml:space="preserve"> på at nedbringe ejendommens elforbrug ved </w:t>
      </w:r>
      <w:r w:rsidR="00833CA1" w:rsidRPr="00351223">
        <w:rPr>
          <w:rFonts w:eastAsia="Times New Roman" w:cs="Arial"/>
          <w:szCs w:val="20"/>
          <w:lang w:eastAsia="da-DK"/>
        </w:rPr>
        <w:t xml:space="preserve">bl.a. </w:t>
      </w:r>
      <w:r w:rsidR="00351223" w:rsidRPr="00351223">
        <w:rPr>
          <w:rFonts w:eastAsia="Times New Roman" w:cs="Arial"/>
          <w:szCs w:val="20"/>
          <w:lang w:eastAsia="da-DK"/>
        </w:rPr>
        <w:t>at udskifte til</w:t>
      </w:r>
      <w:r w:rsidR="009A0DCF" w:rsidRPr="00351223">
        <w:rPr>
          <w:rFonts w:eastAsia="Times New Roman" w:cs="Arial"/>
          <w:szCs w:val="20"/>
          <w:lang w:eastAsia="da-DK"/>
        </w:rPr>
        <w:t xml:space="preserve"> LED-lys </w:t>
      </w:r>
      <w:r w:rsidR="00351223" w:rsidRPr="00351223">
        <w:rPr>
          <w:rFonts w:eastAsia="Times New Roman" w:cs="Arial"/>
          <w:szCs w:val="20"/>
          <w:lang w:eastAsia="da-DK"/>
        </w:rPr>
        <w:t>(</w:t>
      </w:r>
      <w:r w:rsidR="009A0DCF" w:rsidRPr="00351223">
        <w:rPr>
          <w:rFonts w:eastAsia="Times New Roman" w:cs="Arial"/>
          <w:szCs w:val="20"/>
          <w:lang w:eastAsia="da-DK"/>
        </w:rPr>
        <w:t>løbende udskiftning</w:t>
      </w:r>
      <w:r w:rsidR="00351223" w:rsidRPr="00351223">
        <w:rPr>
          <w:rFonts w:eastAsia="Times New Roman" w:cs="Arial"/>
          <w:szCs w:val="20"/>
          <w:lang w:eastAsia="da-DK"/>
        </w:rPr>
        <w:t>)</w:t>
      </w:r>
      <w:r w:rsidR="009A0DCF" w:rsidRPr="00351223">
        <w:rPr>
          <w:rFonts w:eastAsia="Times New Roman" w:cs="Arial"/>
          <w:szCs w:val="20"/>
          <w:lang w:eastAsia="da-DK"/>
        </w:rPr>
        <w:t>.</w:t>
      </w:r>
      <w:r w:rsidRPr="00351223">
        <w:rPr>
          <w:rFonts w:eastAsia="Times New Roman" w:cs="Arial"/>
          <w:szCs w:val="20"/>
          <w:lang w:eastAsia="da-DK"/>
        </w:rPr>
        <w:t xml:space="preserve"> </w:t>
      </w:r>
    </w:p>
    <w:bookmarkEnd w:id="135"/>
    <w:p w14:paraId="11351896" w14:textId="77777777" w:rsidR="00115F6F" w:rsidRPr="007A2694" w:rsidRDefault="00115F6F" w:rsidP="00252B41">
      <w:pPr>
        <w:spacing w:before="0" w:line="240" w:lineRule="auto"/>
        <w:ind w:left="0"/>
        <w:rPr>
          <w:rFonts w:eastAsia="Times New Roman" w:cs="Arial"/>
          <w:szCs w:val="20"/>
          <w:highlight w:val="yellow"/>
          <w:lang w:eastAsia="da-DK"/>
        </w:rPr>
      </w:pPr>
    </w:p>
    <w:p w14:paraId="3FBD6A74" w14:textId="367B3C2B" w:rsidR="007E7B84" w:rsidRPr="00F00286" w:rsidRDefault="000143DC" w:rsidP="00252B41">
      <w:pPr>
        <w:spacing w:before="0" w:line="240" w:lineRule="auto"/>
        <w:ind w:left="0"/>
      </w:pPr>
      <w:r w:rsidRPr="007A2694">
        <w:rPr>
          <w:rFonts w:ascii="Verdana" w:eastAsia="Times New Roman" w:hAnsi="Verdana" w:cs="Times New Roman"/>
          <w:szCs w:val="20"/>
          <w:highlight w:val="yellow"/>
          <w:u w:val="single"/>
          <w:lang w:eastAsia="da-DK"/>
        </w:rPr>
        <w:t xml:space="preserve"> </w:t>
      </w:r>
    </w:p>
    <w:p w14:paraId="60A9B80F" w14:textId="157BA934" w:rsidR="007E7B84" w:rsidRPr="00F00286" w:rsidRDefault="007E7B84" w:rsidP="007E7B84">
      <w:pPr>
        <w:pStyle w:val="Blommeoverskrift3"/>
      </w:pPr>
      <w:bookmarkStart w:id="136" w:name="_Ref521066343"/>
      <w:bookmarkStart w:id="137" w:name="_Toc521101455"/>
      <w:bookmarkStart w:id="138" w:name="_Toc528821865"/>
      <w:bookmarkStart w:id="139" w:name="_Toc528821940"/>
      <w:bookmarkStart w:id="140" w:name="_Toc528822064"/>
      <w:bookmarkStart w:id="141" w:name="_Toc23446147"/>
      <w:r w:rsidRPr="00F00286">
        <w:t>Vandforbrug</w:t>
      </w:r>
      <w:bookmarkEnd w:id="136"/>
      <w:bookmarkEnd w:id="137"/>
      <w:bookmarkEnd w:id="138"/>
      <w:bookmarkEnd w:id="139"/>
      <w:bookmarkEnd w:id="140"/>
      <w:bookmarkEnd w:id="141"/>
    </w:p>
    <w:p w14:paraId="4D4D61BA" w14:textId="6AEDDE11" w:rsidR="004D0D51" w:rsidRPr="00594157" w:rsidRDefault="004D0D51" w:rsidP="007A6C8B">
      <w:r w:rsidRPr="00F00286">
        <w:t xml:space="preserve">Ejendommen </w:t>
      </w:r>
      <w:r w:rsidRPr="00594157">
        <w:t xml:space="preserve">forsynes </w:t>
      </w:r>
      <w:r w:rsidR="00115F6F" w:rsidRPr="00594157">
        <w:t xml:space="preserve">med vand fra </w:t>
      </w:r>
      <w:r w:rsidR="00594157" w:rsidRPr="00594157">
        <w:t>Torkilstrup-Lillebrænde</w:t>
      </w:r>
      <w:r w:rsidR="00CE1AB8" w:rsidRPr="00594157">
        <w:t xml:space="preserve"> Vandværk</w:t>
      </w:r>
      <w:r w:rsidR="002A4BC1" w:rsidRPr="00594157">
        <w:t>.</w:t>
      </w:r>
    </w:p>
    <w:p w14:paraId="02E8C80C" w14:textId="06F45BC4" w:rsidR="00AD4BFD" w:rsidRPr="00594157" w:rsidRDefault="00D60420" w:rsidP="007A6C8B">
      <w:r w:rsidRPr="00594157">
        <w:t>Det oplyste vandforbrug indeholder de</w:t>
      </w:r>
      <w:r w:rsidR="006B1CAD" w:rsidRPr="00594157">
        <w:t>t samlede vandforbrug til bedrifte</w:t>
      </w:r>
      <w:r w:rsidRPr="00594157">
        <w:t>n.</w:t>
      </w:r>
    </w:p>
    <w:p w14:paraId="2B635665" w14:textId="2CAAF61C" w:rsidR="00D547E6" w:rsidRPr="007A2694" w:rsidRDefault="000A4A22" w:rsidP="007A6C8B">
      <w:pPr>
        <w:rPr>
          <w:highlight w:val="yellow"/>
        </w:rPr>
      </w:pPr>
      <w:r w:rsidRPr="007A2694">
        <w:rPr>
          <w:highlight w:val="yellow"/>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1919"/>
        <w:gridCol w:w="1919"/>
      </w:tblGrid>
      <w:tr w:rsidR="00115F6F" w:rsidRPr="007A2694" w14:paraId="74E8DADB" w14:textId="53EB03C3" w:rsidTr="005366B1">
        <w:tc>
          <w:tcPr>
            <w:tcW w:w="2051" w:type="dxa"/>
            <w:shd w:val="clear" w:color="auto" w:fill="auto"/>
          </w:tcPr>
          <w:p w14:paraId="76BA13C6" w14:textId="508CD0F1" w:rsidR="00115F6F" w:rsidRPr="00351223" w:rsidRDefault="00115F6F" w:rsidP="00115F6F">
            <w:pPr>
              <w:spacing w:before="0" w:line="264" w:lineRule="auto"/>
              <w:ind w:left="0"/>
              <w:jc w:val="center"/>
              <w:rPr>
                <w:rFonts w:eastAsia="Times New Roman" w:cs="Arial"/>
                <w:b/>
                <w:szCs w:val="20"/>
                <w:highlight w:val="yellow"/>
                <w:lang w:eastAsia="da-DK" w:bidi="my-MM"/>
              </w:rPr>
            </w:pPr>
          </w:p>
        </w:tc>
        <w:tc>
          <w:tcPr>
            <w:tcW w:w="1919" w:type="dxa"/>
          </w:tcPr>
          <w:p w14:paraId="142BF1D3" w14:textId="153708AE" w:rsidR="00115F6F" w:rsidRPr="00351223" w:rsidRDefault="00115F6F" w:rsidP="00115F6F">
            <w:pPr>
              <w:spacing w:before="0" w:line="264" w:lineRule="auto"/>
              <w:ind w:left="0"/>
              <w:jc w:val="center"/>
              <w:rPr>
                <w:rFonts w:eastAsia="Times New Roman" w:cs="Arial"/>
                <w:b/>
                <w:szCs w:val="20"/>
                <w:lang w:eastAsia="da-DK" w:bidi="my-MM"/>
              </w:rPr>
            </w:pPr>
            <w:r w:rsidRPr="00351223">
              <w:rPr>
                <w:rFonts w:eastAsia="Times New Roman" w:cs="Arial"/>
                <w:b/>
                <w:szCs w:val="20"/>
                <w:lang w:eastAsia="da-DK" w:bidi="my-MM"/>
              </w:rPr>
              <w:t>EFTER</w:t>
            </w:r>
            <w:r w:rsidR="00367731" w:rsidRPr="00351223">
              <w:rPr>
                <w:rFonts w:eastAsia="Times New Roman" w:cs="Arial"/>
                <w:b/>
                <w:szCs w:val="20"/>
                <w:lang w:eastAsia="da-DK" w:bidi="my-MM"/>
              </w:rPr>
              <w:t xml:space="preserve"> m3</w:t>
            </w:r>
          </w:p>
        </w:tc>
        <w:tc>
          <w:tcPr>
            <w:tcW w:w="1919" w:type="dxa"/>
            <w:shd w:val="clear" w:color="auto" w:fill="auto"/>
          </w:tcPr>
          <w:p w14:paraId="79FC2C73" w14:textId="4C339296" w:rsidR="00115F6F" w:rsidRPr="00351223" w:rsidRDefault="00115F6F" w:rsidP="00115F6F">
            <w:pPr>
              <w:spacing w:before="0" w:line="264" w:lineRule="auto"/>
              <w:ind w:left="0"/>
              <w:jc w:val="center"/>
              <w:rPr>
                <w:rFonts w:eastAsia="Times New Roman" w:cs="Arial"/>
                <w:b/>
                <w:szCs w:val="20"/>
                <w:lang w:eastAsia="da-DK" w:bidi="my-MM"/>
              </w:rPr>
            </w:pPr>
            <w:r w:rsidRPr="00351223">
              <w:rPr>
                <w:rFonts w:eastAsia="Times New Roman" w:cs="Arial"/>
                <w:b/>
                <w:szCs w:val="20"/>
                <w:lang w:eastAsia="da-DK" w:bidi="my-MM"/>
              </w:rPr>
              <w:t>FØR</w:t>
            </w:r>
            <w:r w:rsidR="00367731" w:rsidRPr="00351223">
              <w:rPr>
                <w:rFonts w:eastAsia="Times New Roman" w:cs="Arial"/>
                <w:b/>
                <w:szCs w:val="20"/>
                <w:lang w:eastAsia="da-DK" w:bidi="my-MM"/>
              </w:rPr>
              <w:t xml:space="preserve"> m3</w:t>
            </w:r>
          </w:p>
        </w:tc>
      </w:tr>
      <w:tr w:rsidR="00115F6F" w:rsidRPr="007A2694" w14:paraId="1EB8F055" w14:textId="77777777" w:rsidTr="005366B1">
        <w:tc>
          <w:tcPr>
            <w:tcW w:w="2051" w:type="dxa"/>
            <w:shd w:val="clear" w:color="auto" w:fill="auto"/>
          </w:tcPr>
          <w:p w14:paraId="5D4864B2" w14:textId="6A31DB75" w:rsidR="00115F6F" w:rsidRPr="00351223" w:rsidRDefault="00115F6F" w:rsidP="00D611FC">
            <w:pPr>
              <w:spacing w:before="0" w:line="264" w:lineRule="auto"/>
              <w:ind w:left="0"/>
              <w:rPr>
                <w:rFonts w:eastAsia="Times New Roman" w:cs="Arial"/>
                <w:b/>
                <w:szCs w:val="20"/>
                <w:lang w:eastAsia="da-DK" w:bidi="my-MM"/>
              </w:rPr>
            </w:pPr>
            <w:r w:rsidRPr="00351223">
              <w:rPr>
                <w:rFonts w:eastAsia="Times New Roman" w:cs="Arial"/>
                <w:b/>
                <w:szCs w:val="20"/>
                <w:lang w:eastAsia="da-DK" w:bidi="my-MM"/>
              </w:rPr>
              <w:t>Oplyst</w:t>
            </w:r>
          </w:p>
        </w:tc>
        <w:tc>
          <w:tcPr>
            <w:tcW w:w="1919" w:type="dxa"/>
          </w:tcPr>
          <w:p w14:paraId="3D4BF939" w14:textId="2E59BE28" w:rsidR="00115F6F" w:rsidRPr="00351223" w:rsidRDefault="00594157" w:rsidP="00ED52AA">
            <w:pPr>
              <w:spacing w:before="0" w:line="264" w:lineRule="auto"/>
              <w:ind w:left="0"/>
              <w:jc w:val="right"/>
              <w:rPr>
                <w:rFonts w:eastAsia="Times New Roman" w:cs="Arial"/>
                <w:szCs w:val="20"/>
                <w:lang w:eastAsia="da-DK" w:bidi="my-MM"/>
              </w:rPr>
            </w:pPr>
            <w:r w:rsidRPr="00351223">
              <w:rPr>
                <w:rFonts w:eastAsia="Times New Roman" w:cs="Arial"/>
                <w:szCs w:val="20"/>
                <w:lang w:eastAsia="da-DK" w:bidi="my-MM"/>
              </w:rPr>
              <w:t>Ca. 7</w:t>
            </w:r>
            <w:r w:rsidR="00ED52AA" w:rsidRPr="00351223">
              <w:rPr>
                <w:rFonts w:eastAsia="Times New Roman" w:cs="Arial"/>
                <w:szCs w:val="20"/>
                <w:lang w:eastAsia="da-DK" w:bidi="my-MM"/>
              </w:rPr>
              <w:t>.0</w:t>
            </w:r>
            <w:r w:rsidR="00367731" w:rsidRPr="00351223">
              <w:rPr>
                <w:rFonts w:eastAsia="Times New Roman" w:cs="Arial"/>
                <w:szCs w:val="20"/>
                <w:lang w:eastAsia="da-DK" w:bidi="my-MM"/>
              </w:rPr>
              <w:t>00</w:t>
            </w:r>
          </w:p>
        </w:tc>
        <w:tc>
          <w:tcPr>
            <w:tcW w:w="1919" w:type="dxa"/>
          </w:tcPr>
          <w:p w14:paraId="26A4E383" w14:textId="4E686F76" w:rsidR="00115F6F" w:rsidRPr="00351223" w:rsidRDefault="00594157" w:rsidP="00594157">
            <w:pPr>
              <w:spacing w:before="0" w:line="264" w:lineRule="auto"/>
              <w:ind w:left="0"/>
              <w:jc w:val="right"/>
              <w:rPr>
                <w:rFonts w:eastAsia="Times New Roman" w:cs="Arial"/>
                <w:szCs w:val="20"/>
                <w:lang w:eastAsia="da-DK" w:bidi="my-MM"/>
              </w:rPr>
            </w:pPr>
            <w:r w:rsidRPr="00351223">
              <w:rPr>
                <w:rFonts w:eastAsia="Times New Roman" w:cs="Arial"/>
                <w:szCs w:val="20"/>
                <w:lang w:eastAsia="da-DK" w:bidi="my-MM"/>
              </w:rPr>
              <w:t>Ca. 7.000</w:t>
            </w:r>
          </w:p>
        </w:tc>
      </w:tr>
    </w:tbl>
    <w:p w14:paraId="49F5666B" w14:textId="678ABD4B" w:rsidR="000479CA" w:rsidRPr="007A2694" w:rsidRDefault="00A06524" w:rsidP="000479CA">
      <w:pPr>
        <w:spacing w:before="0" w:line="264" w:lineRule="auto"/>
        <w:ind w:left="0"/>
        <w:rPr>
          <w:rFonts w:ascii="Verdana" w:eastAsia="Times New Roman" w:hAnsi="Verdana" w:cs="Arial Unicode MS"/>
          <w:szCs w:val="20"/>
          <w:highlight w:val="yellow"/>
          <w:lang w:eastAsia="da-DK" w:bidi="my-MM"/>
        </w:rPr>
      </w:pPr>
      <w:r w:rsidRPr="007A2694">
        <w:rPr>
          <w:rFonts w:ascii="Verdana" w:eastAsia="Times New Roman" w:hAnsi="Verdana" w:cs="Arial Unicode MS"/>
          <w:szCs w:val="20"/>
          <w:highlight w:val="yellow"/>
          <w:lang w:eastAsia="da-DK" w:bidi="my-MM"/>
        </w:rPr>
        <w:t xml:space="preserve">          </w:t>
      </w:r>
    </w:p>
    <w:p w14:paraId="1F2E7692" w14:textId="480407B6" w:rsidR="000479CA" w:rsidRPr="00351223" w:rsidRDefault="00E54C66" w:rsidP="006141E7">
      <w:pPr>
        <w:spacing w:before="0" w:line="264" w:lineRule="auto"/>
        <w:ind w:left="568"/>
        <w:rPr>
          <w:rFonts w:eastAsia="Times New Roman" w:cs="Arial"/>
          <w:szCs w:val="20"/>
          <w:highlight w:val="yellow"/>
          <w:lang w:eastAsia="da-DK" w:bidi="my-MM"/>
        </w:rPr>
      </w:pPr>
      <w:r w:rsidRPr="00351223">
        <w:rPr>
          <w:rFonts w:eastAsia="Times New Roman" w:cs="Arial"/>
          <w:szCs w:val="20"/>
          <w:lang w:eastAsia="da-DK" w:bidi="my-MM"/>
        </w:rPr>
        <w:t>Forbrug</w:t>
      </w:r>
      <w:r w:rsidR="00F00286" w:rsidRPr="00351223">
        <w:rPr>
          <w:rFonts w:eastAsia="Times New Roman" w:cs="Arial"/>
          <w:szCs w:val="20"/>
          <w:lang w:eastAsia="da-DK" w:bidi="my-MM"/>
        </w:rPr>
        <w:t xml:space="preserve"> er </w:t>
      </w:r>
      <w:r w:rsidR="00594157" w:rsidRPr="00351223">
        <w:rPr>
          <w:rFonts w:eastAsia="Times New Roman" w:cs="Arial"/>
          <w:szCs w:val="20"/>
          <w:lang w:eastAsia="da-DK" w:bidi="my-MM"/>
        </w:rPr>
        <w:t>oplyst af ansøger</w:t>
      </w:r>
      <w:r w:rsidRPr="00351223">
        <w:rPr>
          <w:rFonts w:eastAsia="Times New Roman" w:cs="Arial"/>
          <w:szCs w:val="20"/>
          <w:lang w:eastAsia="da-DK" w:bidi="my-MM"/>
        </w:rPr>
        <w:t xml:space="preserve">. </w:t>
      </w:r>
      <w:r w:rsidR="00594157" w:rsidRPr="00351223">
        <w:rPr>
          <w:rFonts w:eastAsia="Times New Roman" w:cs="Arial"/>
          <w:szCs w:val="20"/>
          <w:lang w:eastAsia="da-DK" w:bidi="my-MM"/>
        </w:rPr>
        <w:t xml:space="preserve">Det forventes ikke at vandforbruget stiger, da der ikke sker en udvidelse af produktionsarealet. </w:t>
      </w:r>
      <w:r w:rsidR="004D0D51" w:rsidRPr="00351223">
        <w:rPr>
          <w:rFonts w:eastAsia="Times New Roman" w:cs="Arial"/>
          <w:szCs w:val="20"/>
          <w:lang w:eastAsia="da-DK" w:bidi="my-MM"/>
        </w:rPr>
        <w:t xml:space="preserve">Det forventes at vandforbruget til vask af stalde kan begrænses </w:t>
      </w:r>
      <w:r w:rsidR="007F5D58" w:rsidRPr="00351223">
        <w:rPr>
          <w:rFonts w:eastAsia="Times New Roman" w:cs="Arial"/>
          <w:szCs w:val="20"/>
          <w:lang w:eastAsia="da-DK" w:bidi="my-MM"/>
        </w:rPr>
        <w:t>ved iblødsætning af stalde</w:t>
      </w:r>
      <w:r w:rsidR="00D611FC" w:rsidRPr="00351223">
        <w:rPr>
          <w:rFonts w:eastAsia="Times New Roman" w:cs="Arial"/>
          <w:szCs w:val="20"/>
          <w:lang w:eastAsia="da-DK" w:bidi="my-MM"/>
        </w:rPr>
        <w:t xml:space="preserve">. </w:t>
      </w:r>
      <w:r w:rsidR="007F5D58" w:rsidRPr="00351223">
        <w:rPr>
          <w:rFonts w:eastAsia="Times New Roman" w:cs="Arial"/>
          <w:szCs w:val="20"/>
          <w:lang w:eastAsia="da-DK" w:bidi="my-MM"/>
        </w:rPr>
        <w:t xml:space="preserve">Der er </w:t>
      </w:r>
      <w:r w:rsidR="00A06524" w:rsidRPr="00351223">
        <w:rPr>
          <w:rFonts w:eastAsia="Times New Roman" w:cs="Arial"/>
          <w:szCs w:val="20"/>
          <w:lang w:eastAsia="da-DK" w:bidi="my-MM"/>
        </w:rPr>
        <w:t>drikkekopper o</w:t>
      </w:r>
      <w:r w:rsidR="007F5D58" w:rsidRPr="00351223">
        <w:rPr>
          <w:rFonts w:eastAsia="Times New Roman" w:cs="Arial"/>
          <w:szCs w:val="20"/>
          <w:lang w:eastAsia="da-DK" w:bidi="my-MM"/>
        </w:rPr>
        <w:t xml:space="preserve">ver fodertrug, hvilket betyder at spildet minimeres. </w:t>
      </w:r>
      <w:r w:rsidR="00F702C5" w:rsidRPr="00351223">
        <w:rPr>
          <w:rFonts w:eastAsia="Times New Roman" w:cs="Arial"/>
          <w:szCs w:val="20"/>
          <w:lang w:eastAsia="da-DK" w:bidi="my-MM"/>
        </w:rPr>
        <w:t xml:space="preserve">Antallet af bideventiler </w:t>
      </w:r>
      <w:r w:rsidR="00351223" w:rsidRPr="00351223">
        <w:rPr>
          <w:rFonts w:eastAsia="Times New Roman" w:cs="Arial"/>
          <w:szCs w:val="20"/>
          <w:lang w:eastAsia="da-DK" w:bidi="my-MM"/>
        </w:rPr>
        <w:t>(som udgør en risiko for stort vandspild) er minimeret</w:t>
      </w:r>
      <w:r w:rsidR="00F702C5" w:rsidRPr="00351223">
        <w:rPr>
          <w:rFonts w:eastAsia="Times New Roman" w:cs="Arial"/>
          <w:szCs w:val="20"/>
          <w:lang w:eastAsia="da-DK" w:bidi="my-MM"/>
        </w:rPr>
        <w:t>.</w:t>
      </w:r>
    </w:p>
    <w:p w14:paraId="061084C5" w14:textId="768C793E" w:rsidR="007E7B84" w:rsidRPr="00F00286" w:rsidRDefault="007E7B84" w:rsidP="00C6437E">
      <w:pPr>
        <w:ind w:left="0"/>
        <w:rPr>
          <w:rFonts w:eastAsiaTheme="majorEastAsia" w:cs="Arial"/>
          <w:b/>
          <w:color w:val="215352"/>
          <w:sz w:val="28"/>
          <w:szCs w:val="26"/>
        </w:rPr>
      </w:pPr>
      <w:r w:rsidRPr="00F00286">
        <w:tab/>
      </w:r>
      <w:bookmarkStart w:id="142" w:name="_Ref504724957"/>
    </w:p>
    <w:p w14:paraId="4762C09E" w14:textId="4BCB035B" w:rsidR="004420AA" w:rsidRPr="00F00286" w:rsidRDefault="007E7B84" w:rsidP="00C6437E">
      <w:pPr>
        <w:pStyle w:val="Blommeoverskrift2"/>
      </w:pPr>
      <w:bookmarkStart w:id="143" w:name="_Ref521099573"/>
      <w:bookmarkStart w:id="144" w:name="_Ref521099869"/>
      <w:bookmarkStart w:id="145" w:name="_Ref521100025"/>
      <w:bookmarkStart w:id="146" w:name="_Ref521100106"/>
      <w:bookmarkStart w:id="147" w:name="_Toc521101456"/>
      <w:bookmarkStart w:id="148" w:name="_Toc528821866"/>
      <w:bookmarkStart w:id="149" w:name="_Toc528821941"/>
      <w:bookmarkStart w:id="150" w:name="_Toc528822065"/>
      <w:bookmarkStart w:id="151" w:name="_Toc23446148"/>
      <w:r w:rsidRPr="00F00286">
        <w:t>BAT-Ammoniakemission</w:t>
      </w:r>
      <w:bookmarkEnd w:id="142"/>
      <w:bookmarkEnd w:id="143"/>
      <w:bookmarkEnd w:id="144"/>
      <w:bookmarkEnd w:id="145"/>
      <w:bookmarkEnd w:id="146"/>
      <w:bookmarkEnd w:id="147"/>
      <w:bookmarkEnd w:id="148"/>
      <w:bookmarkEnd w:id="149"/>
      <w:bookmarkEnd w:id="150"/>
      <w:bookmarkEnd w:id="151"/>
    </w:p>
    <w:p w14:paraId="0FAE5CFB" w14:textId="5E6D0457" w:rsidR="00313716" w:rsidRDefault="00013BFE" w:rsidP="00C6437E">
      <w:r w:rsidRPr="00F00286">
        <w:t>BAT-kravet for ammoniakemission overholdes</w:t>
      </w:r>
      <w:r w:rsidR="00D611FC" w:rsidRPr="00F00286">
        <w:t>.</w:t>
      </w:r>
    </w:p>
    <w:p w14:paraId="685B8C55" w14:textId="382B321E" w:rsidR="0011288E" w:rsidRPr="00F00286" w:rsidRDefault="0011288E" w:rsidP="00C6437E">
      <w:r>
        <w:rPr>
          <w:noProof/>
          <w:lang w:eastAsia="da-DK"/>
        </w:rPr>
        <w:drawing>
          <wp:inline distT="0" distB="0" distL="0" distR="0" wp14:anchorId="6C2E6A02" wp14:editId="0BB1763C">
            <wp:extent cx="6120130" cy="1626235"/>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1626235"/>
                    </a:xfrm>
                    <a:prstGeom prst="rect">
                      <a:avLst/>
                    </a:prstGeom>
                  </pic:spPr>
                </pic:pic>
              </a:graphicData>
            </a:graphic>
          </wp:inline>
        </w:drawing>
      </w:r>
    </w:p>
    <w:p w14:paraId="3026DB12" w14:textId="32118ADA" w:rsidR="007E7B84" w:rsidRPr="007A2694" w:rsidRDefault="007E7B84" w:rsidP="007E7B84">
      <w:pPr>
        <w:rPr>
          <w:highlight w:val="yellow"/>
        </w:rPr>
      </w:pPr>
    </w:p>
    <w:p w14:paraId="20C83E71" w14:textId="57B3C868" w:rsidR="007E7B84" w:rsidRPr="00351223" w:rsidRDefault="007E7B84" w:rsidP="00351223">
      <w:pPr>
        <w:rPr>
          <w:highlight w:val="yellow"/>
        </w:rPr>
      </w:pPr>
      <w:r w:rsidRPr="00F00286">
        <w:t xml:space="preserve">Det samlede BAT-krav er i </w:t>
      </w:r>
      <w:r w:rsidRPr="0011288E">
        <w:t xml:space="preserve">Husdyrgodkendelse.dk beregnet til </w:t>
      </w:r>
      <w:r w:rsidR="002045A3" w:rsidRPr="0011288E">
        <w:t>4.</w:t>
      </w:r>
      <w:r w:rsidR="0011288E" w:rsidRPr="0011288E">
        <w:t>673</w:t>
      </w:r>
      <w:r w:rsidRPr="0011288E">
        <w:t xml:space="preserve"> kg N</w:t>
      </w:r>
      <w:r w:rsidR="00E8127F" w:rsidRPr="0011288E">
        <w:t>H3</w:t>
      </w:r>
      <w:r w:rsidRPr="0011288E">
        <w:t xml:space="preserve">/år og ammoniakemissionen er på </w:t>
      </w:r>
      <w:r w:rsidR="002045A3" w:rsidRPr="0011288E">
        <w:t>4.</w:t>
      </w:r>
      <w:r w:rsidR="0011288E" w:rsidRPr="0011288E">
        <w:t>673</w:t>
      </w:r>
      <w:r w:rsidRPr="0011288E">
        <w:t xml:space="preserve"> kg N/år</w:t>
      </w:r>
      <w:r w:rsidR="00A06524" w:rsidRPr="0011288E">
        <w:t xml:space="preserve">. </w:t>
      </w:r>
      <w:r w:rsidR="00DA13BC" w:rsidRPr="0011288E">
        <w:t>BAT-kravet</w:t>
      </w:r>
      <w:r w:rsidR="002045A3" w:rsidRPr="0011288E">
        <w:t xml:space="preserve"> er hermed overholdt.</w:t>
      </w:r>
      <w:r w:rsidR="000B1015">
        <w:t xml:space="preserve"> Overdækningen på den nye gyllebeholder (som giver en 50 % ammoniakreduktion) er angivet med en effekt på 0 %, da der ikke er behov for at reducere ammoniakfordampningen for at overholde BAT-kravet.</w:t>
      </w:r>
    </w:p>
    <w:p w14:paraId="0F5310D7" w14:textId="3A18A778" w:rsidR="00566CA1" w:rsidRPr="00F00286" w:rsidRDefault="00E8127F" w:rsidP="007E7B84">
      <w:r w:rsidRPr="00F00286">
        <w:t xml:space="preserve">BAT-kravet er fastlagt i den tidligere godkendelse fra </w:t>
      </w:r>
      <w:r w:rsidR="00F00286">
        <w:t>2017</w:t>
      </w:r>
      <w:r w:rsidR="003D5793" w:rsidRPr="00F00286">
        <w:t xml:space="preserve">. </w:t>
      </w:r>
    </w:p>
    <w:p w14:paraId="344242ED" w14:textId="77777777" w:rsidR="007E7B84" w:rsidRPr="00F00286" w:rsidRDefault="007E7B84" w:rsidP="007E7B84">
      <w:pPr>
        <w:ind w:left="0"/>
        <w:rPr>
          <w:sz w:val="24"/>
        </w:rPr>
      </w:pPr>
    </w:p>
    <w:p w14:paraId="6D0E49C6" w14:textId="3B717816" w:rsidR="007E7B84" w:rsidRPr="00F00286" w:rsidRDefault="007E7B84" w:rsidP="007E7B84">
      <w:pPr>
        <w:pStyle w:val="Blommeoverskrift2"/>
      </w:pPr>
      <w:bookmarkStart w:id="152" w:name="_Toc521101457"/>
      <w:bookmarkStart w:id="153" w:name="_Toc528821867"/>
      <w:bookmarkStart w:id="154" w:name="_Toc528821942"/>
      <w:bookmarkStart w:id="155" w:name="_Toc528822066"/>
      <w:bookmarkStart w:id="156" w:name="_Toc23446149"/>
      <w:r w:rsidRPr="00F00286">
        <w:t>Grænseoverskridende virkninger</w:t>
      </w:r>
      <w:bookmarkEnd w:id="152"/>
      <w:bookmarkEnd w:id="153"/>
      <w:bookmarkEnd w:id="154"/>
      <w:bookmarkEnd w:id="155"/>
      <w:bookmarkEnd w:id="156"/>
    </w:p>
    <w:p w14:paraId="58311C4D" w14:textId="77777777" w:rsidR="007E7B84" w:rsidRPr="00F00286" w:rsidRDefault="007E7B84" w:rsidP="007E7B84">
      <w:r w:rsidRPr="00F00286">
        <w:t>Husdyrbruget ligger langt fra den danske grænse og en vurdering af indvirkning på miljøet i en anden stat finder ansøger ikke relevant.</w:t>
      </w:r>
    </w:p>
    <w:p w14:paraId="6F179B0C" w14:textId="77777777" w:rsidR="007E7B84" w:rsidRPr="007A2694" w:rsidRDefault="007E7B84" w:rsidP="007E7B84">
      <w:pPr>
        <w:ind w:left="0"/>
        <w:rPr>
          <w:highlight w:val="yellow"/>
        </w:rPr>
      </w:pPr>
    </w:p>
    <w:p w14:paraId="392F5DAE" w14:textId="05C7FE4C" w:rsidR="007E7B84" w:rsidRPr="00F00286" w:rsidRDefault="00B637EE" w:rsidP="00F141C3">
      <w:pPr>
        <w:pStyle w:val="Blommeoverskrift1"/>
      </w:pPr>
      <w:bookmarkStart w:id="157" w:name="_Toc527701565"/>
      <w:bookmarkStart w:id="158" w:name="_Toc528821809"/>
      <w:bookmarkStart w:id="159" w:name="_Toc528821868"/>
      <w:bookmarkStart w:id="160" w:name="_Toc528821943"/>
      <w:bookmarkStart w:id="161" w:name="_Toc528821978"/>
      <w:bookmarkStart w:id="162" w:name="_Toc528822067"/>
      <w:bookmarkStart w:id="163" w:name="_Toc23446150"/>
      <w:r w:rsidRPr="00F00286">
        <w:t>Projektets direkte og indirekte virkninger</w:t>
      </w:r>
      <w:r w:rsidR="00DC0A6E" w:rsidRPr="00F00286">
        <w:t xml:space="preserve"> for miljø, natur og mennesker</w:t>
      </w:r>
      <w:r w:rsidR="00013BFE" w:rsidRPr="00F00286">
        <w:t xml:space="preserve">, </w:t>
      </w:r>
      <w:r w:rsidR="00CB2F08" w:rsidRPr="00F00286">
        <w:t>og hvad der er gjort for at mindske virkningerne</w:t>
      </w:r>
      <w:bookmarkEnd w:id="157"/>
      <w:bookmarkEnd w:id="158"/>
      <w:bookmarkEnd w:id="159"/>
      <w:bookmarkEnd w:id="160"/>
      <w:bookmarkEnd w:id="161"/>
      <w:bookmarkEnd w:id="162"/>
      <w:bookmarkEnd w:id="163"/>
    </w:p>
    <w:p w14:paraId="21FE0A4B" w14:textId="77777777" w:rsidR="00271F4E" w:rsidRPr="00F00286" w:rsidRDefault="00215B46" w:rsidP="00BA4A6D">
      <w:r w:rsidRPr="00F00286">
        <w:t>I dette afsnit redegøres for projektets direkte og indirekte virkning for miljø, natur og mennesker</w:t>
      </w:r>
      <w:r w:rsidR="00271F4E" w:rsidRPr="00F00286">
        <w:t>, og hvilke foranstaltninger, der påtænkes truffet for at undgå, forebygge eller begrænse og om muligt neutralisere forventede væsentlige skadelige indvirkninger på miljøet.</w:t>
      </w:r>
    </w:p>
    <w:p w14:paraId="7CB79970" w14:textId="77777777" w:rsidR="00BA4A6D" w:rsidRPr="007A2694" w:rsidRDefault="00BA4A6D" w:rsidP="00F141C3">
      <w:pPr>
        <w:rPr>
          <w:highlight w:val="yellow"/>
        </w:rPr>
      </w:pPr>
    </w:p>
    <w:p w14:paraId="4774C484" w14:textId="07EA772B" w:rsidR="00F141C3" w:rsidRPr="00172963" w:rsidRDefault="00276461" w:rsidP="00F141C3">
      <w:pPr>
        <w:pStyle w:val="Blommeoverskrift2"/>
      </w:pPr>
      <w:bookmarkStart w:id="164" w:name="_Toc23446151"/>
      <w:bookmarkStart w:id="165" w:name="_Toc528821869"/>
      <w:bookmarkStart w:id="166" w:name="_Toc528821944"/>
      <w:bookmarkStart w:id="167" w:name="_Toc528822068"/>
      <w:bookmarkStart w:id="168" w:name="_Ref504731376"/>
      <w:bookmarkStart w:id="169" w:name="_Ref504731383"/>
      <w:r w:rsidRPr="00172963">
        <w:t>Beliggenhed og bygningsændringer i forhold til landskab</w:t>
      </w:r>
      <w:r w:rsidR="0054274E" w:rsidRPr="00172963">
        <w:t xml:space="preserve"> </w:t>
      </w:r>
      <w:r w:rsidR="00901104" w:rsidRPr="00172963">
        <w:t>og Bilag IV arter</w:t>
      </w:r>
      <w:bookmarkEnd w:id="164"/>
      <w:r w:rsidR="00901104" w:rsidRPr="00172963">
        <w:t xml:space="preserve"> </w:t>
      </w:r>
      <w:bookmarkEnd w:id="165"/>
      <w:bookmarkEnd w:id="166"/>
      <w:bookmarkEnd w:id="167"/>
    </w:p>
    <w:p w14:paraId="752B8348" w14:textId="342CE1B9" w:rsidR="00F35625" w:rsidRPr="007A2694" w:rsidRDefault="0010686E" w:rsidP="00BA4A6D">
      <w:pPr>
        <w:rPr>
          <w:highlight w:val="yellow"/>
        </w:rPr>
      </w:pPr>
      <w:r w:rsidRPr="00172963">
        <w:t>Ejendommen</w:t>
      </w:r>
      <w:r w:rsidR="00172963" w:rsidRPr="00172963">
        <w:t>e</w:t>
      </w:r>
      <w:r w:rsidRPr="00172963">
        <w:t xml:space="preserve"> </w:t>
      </w:r>
      <w:r w:rsidRPr="009A47F9">
        <w:t xml:space="preserve">med </w:t>
      </w:r>
      <w:r w:rsidRPr="0056596F">
        <w:t xml:space="preserve">produktionsanlæg </w:t>
      </w:r>
      <w:r w:rsidR="00252B41" w:rsidRPr="0056596F">
        <w:t xml:space="preserve">er placeret </w:t>
      </w:r>
      <w:r w:rsidR="0010584E" w:rsidRPr="0056596F">
        <w:t xml:space="preserve">i landzone </w:t>
      </w:r>
      <w:r w:rsidR="009A47F9" w:rsidRPr="0056596F">
        <w:t>mellem Stubbekøbing og Eskilstrup.</w:t>
      </w:r>
      <w:r w:rsidR="002A4BC1" w:rsidRPr="0056596F">
        <w:t xml:space="preserve"> </w:t>
      </w:r>
      <w:r w:rsidR="002045A3" w:rsidRPr="0056596F">
        <w:t>Ejendommen</w:t>
      </w:r>
      <w:r w:rsidR="009A47F9" w:rsidRPr="0056596F">
        <w:t>e</w:t>
      </w:r>
      <w:r w:rsidR="002045A3" w:rsidRPr="0056596F">
        <w:t xml:space="preserve"> er mod</w:t>
      </w:r>
      <w:r w:rsidR="009A47F9" w:rsidRPr="0056596F">
        <w:t xml:space="preserve"> syd</w:t>
      </w:r>
      <w:r w:rsidR="00F35625" w:rsidRPr="0056596F">
        <w:t xml:space="preserve"> </w:t>
      </w:r>
      <w:r w:rsidR="002A4BC1" w:rsidRPr="0056596F">
        <w:t>omgivet af afskærmende beplantning</w:t>
      </w:r>
      <w:r w:rsidR="0056596F" w:rsidRPr="0056596F">
        <w:t>, og ellers fremstår de som samlede og harmoniske bygningssæt</w:t>
      </w:r>
      <w:r w:rsidR="002045A3" w:rsidRPr="0056596F">
        <w:t>.</w:t>
      </w:r>
    </w:p>
    <w:p w14:paraId="494F709D" w14:textId="69C784A6" w:rsidR="00B22ED6" w:rsidRPr="007A2694" w:rsidRDefault="002045A3" w:rsidP="00F645CA">
      <w:pPr>
        <w:rPr>
          <w:highlight w:val="yellow"/>
        </w:rPr>
      </w:pPr>
      <w:r w:rsidRPr="00F00286">
        <w:t>Ejendommen</w:t>
      </w:r>
      <w:r w:rsidR="00172963" w:rsidRPr="00F00286">
        <w:t>e</w:t>
      </w:r>
      <w:r w:rsidRPr="00F00286">
        <w:t xml:space="preserve"> med stalde, gyllebeholdere </w:t>
      </w:r>
      <w:r w:rsidRPr="009A47F9">
        <w:t xml:space="preserve">og øvrige anlæg ligger som </w:t>
      </w:r>
      <w:r w:rsidR="00172963" w:rsidRPr="009A47F9">
        <w:t xml:space="preserve">to </w:t>
      </w:r>
      <w:r w:rsidR="009A47F9" w:rsidRPr="009A47F9">
        <w:t xml:space="preserve">samlede </w:t>
      </w:r>
      <w:r w:rsidR="00172963" w:rsidRPr="009A47F9">
        <w:t xml:space="preserve">anlæg med en </w:t>
      </w:r>
      <w:r w:rsidR="009A47F9" w:rsidRPr="009A47F9">
        <w:t xml:space="preserve">indbyrdes </w:t>
      </w:r>
      <w:r w:rsidR="00172963" w:rsidRPr="009A47F9">
        <w:t xml:space="preserve">afstand af ca. </w:t>
      </w:r>
      <w:r w:rsidR="0056596F">
        <w:t>15</w:t>
      </w:r>
      <w:r w:rsidR="009A47F9" w:rsidRPr="009A47F9">
        <w:t>0</w:t>
      </w:r>
      <w:r w:rsidR="00172963" w:rsidRPr="009A47F9">
        <w:t xml:space="preserve"> </w:t>
      </w:r>
      <w:r w:rsidR="009A47F9" w:rsidRPr="009A47F9">
        <w:t>m</w:t>
      </w:r>
      <w:r w:rsidR="00172963" w:rsidRPr="009A47F9">
        <w:t>. De</w:t>
      </w:r>
      <w:r w:rsidR="00B22ED6" w:rsidRPr="009A47F9">
        <w:t xml:space="preserve"> vil derfor ikke</w:t>
      </w:r>
      <w:r w:rsidR="00B22ED6" w:rsidRPr="00F00286">
        <w:t xml:space="preserve"> syne markant</w:t>
      </w:r>
      <w:r w:rsidR="00172963" w:rsidRPr="00F00286">
        <w:t>e</w:t>
      </w:r>
      <w:r w:rsidR="00B22ED6" w:rsidRPr="00F00286">
        <w:t xml:space="preserve"> i landskabet</w:t>
      </w:r>
      <w:r w:rsidR="00172963" w:rsidRPr="00F00286">
        <w:t xml:space="preserve"> og eneste ændring ift. nudriften vil være etablering af en ny gyllebeholder</w:t>
      </w:r>
      <w:r w:rsidR="0056596F">
        <w:t xml:space="preserve"> med overdækning</w:t>
      </w:r>
      <w:r w:rsidR="00B22ED6" w:rsidRPr="00F00286">
        <w:t>.</w:t>
      </w:r>
      <w:r w:rsidRPr="00F00286">
        <w:t xml:space="preserve"> </w:t>
      </w:r>
    </w:p>
    <w:p w14:paraId="37CBA715" w14:textId="6B79B974" w:rsidR="006078AF" w:rsidRPr="00172963" w:rsidRDefault="006078AF" w:rsidP="006078AF">
      <w:pPr>
        <w:rPr>
          <w:i/>
        </w:rPr>
      </w:pPr>
      <w:r w:rsidRPr="00172963">
        <w:rPr>
          <w:i/>
        </w:rPr>
        <w:t>Der er tale om godkendelse af p</w:t>
      </w:r>
      <w:r w:rsidR="00127285" w:rsidRPr="00172963">
        <w:rPr>
          <w:i/>
        </w:rPr>
        <w:t>roduktion i eksisterende stalde</w:t>
      </w:r>
      <w:r w:rsidR="00172963">
        <w:rPr>
          <w:i/>
        </w:rPr>
        <w:t xml:space="preserve"> samt etablering af en ny gyllebeholder</w:t>
      </w:r>
      <w:r w:rsidRPr="00172963">
        <w:rPr>
          <w:i/>
        </w:rPr>
        <w:t>. Det vurderes at disse ikke har en væsentlig påvirkning på omgivelserne.</w:t>
      </w:r>
    </w:p>
    <w:p w14:paraId="0AC41B78" w14:textId="77777777" w:rsidR="0010686E" w:rsidRPr="00172963" w:rsidRDefault="0010686E" w:rsidP="00F645CA"/>
    <w:p w14:paraId="5A4A9309" w14:textId="789B9811" w:rsidR="00F141C3" w:rsidRPr="00172963" w:rsidRDefault="008E4A25" w:rsidP="00F141C3">
      <w:pPr>
        <w:pStyle w:val="Blommeoverskrift2"/>
      </w:pPr>
      <w:bookmarkStart w:id="170" w:name="_Toc528821870"/>
      <w:bookmarkStart w:id="171" w:name="_Toc528821945"/>
      <w:bookmarkStart w:id="172" w:name="_Toc528822069"/>
      <w:bookmarkStart w:id="173" w:name="_Toc23446152"/>
      <w:r w:rsidRPr="00172963">
        <w:t>Begrænsning af ammoniakemission</w:t>
      </w:r>
      <w:bookmarkEnd w:id="170"/>
      <w:bookmarkEnd w:id="171"/>
      <w:bookmarkEnd w:id="172"/>
      <w:bookmarkEnd w:id="173"/>
    </w:p>
    <w:p w14:paraId="64027709" w14:textId="150F3DBC" w:rsidR="006E158B" w:rsidRPr="00172963" w:rsidRDefault="00985FDE" w:rsidP="00BA4A6D">
      <w:r w:rsidRPr="00172963">
        <w:t>I lovgivningen er der faste krav</w:t>
      </w:r>
      <w:r w:rsidR="00D379BC" w:rsidRPr="00172963">
        <w:t xml:space="preserve"> til begrænsning af ammoniakemission</w:t>
      </w:r>
      <w:r w:rsidRPr="00172963">
        <w:t xml:space="preserve">, som sikrer at husdyrbrug vælger </w:t>
      </w:r>
      <w:r w:rsidR="00385E40" w:rsidRPr="00172963">
        <w:t xml:space="preserve">et staldsystem eller en teknologi blandt de </w:t>
      </w:r>
      <w:r w:rsidRPr="00172963">
        <w:t>bedste tilgængelige</w:t>
      </w:r>
      <w:r w:rsidR="00385E40" w:rsidRPr="00172963">
        <w:t>,</w:t>
      </w:r>
      <w:r w:rsidRPr="00172963">
        <w:t xml:space="preserve"> for at begrænse ammoniakudledningen fra husdyrbruget. </w:t>
      </w:r>
    </w:p>
    <w:p w14:paraId="1ED4308E" w14:textId="2638C4EC" w:rsidR="00F35625" w:rsidRPr="00172963" w:rsidRDefault="00D379BC" w:rsidP="00D379BC">
      <w:r w:rsidRPr="00172963">
        <w:t xml:space="preserve">I dette projekt </w:t>
      </w:r>
      <w:r w:rsidR="00E70201" w:rsidRPr="00172963">
        <w:t>er der delvist spaltegulv</w:t>
      </w:r>
      <w:r w:rsidR="0056596F">
        <w:t xml:space="preserve"> eller drænet gulv</w:t>
      </w:r>
      <w:r w:rsidR="00E70201" w:rsidRPr="00172963">
        <w:t xml:space="preserve"> i alle staldafsnit, og eksisterende stalde overholder som udgangspunkt BAT-kravet. </w:t>
      </w:r>
    </w:p>
    <w:p w14:paraId="746D66B9" w14:textId="33F70008" w:rsidR="00F35625" w:rsidRPr="00172963" w:rsidRDefault="00B40193" w:rsidP="00BA4A6D">
      <w:pPr>
        <w:rPr>
          <w:i/>
        </w:rPr>
      </w:pPr>
      <w:r w:rsidRPr="00172963">
        <w:rPr>
          <w:i/>
        </w:rPr>
        <w:t xml:space="preserve">Det er vurderingen af anlæggets emission af ammoniak </w:t>
      </w:r>
      <w:r w:rsidR="00F35625" w:rsidRPr="00172963">
        <w:rPr>
          <w:i/>
        </w:rPr>
        <w:t xml:space="preserve">er </w:t>
      </w:r>
      <w:r w:rsidR="00127285" w:rsidRPr="00172963">
        <w:rPr>
          <w:i/>
        </w:rPr>
        <w:t>acceptabel i forhold til</w:t>
      </w:r>
      <w:r w:rsidR="00F35625" w:rsidRPr="00172963">
        <w:rPr>
          <w:i/>
        </w:rPr>
        <w:t xml:space="preserve"> at overholde BAT-kravet.</w:t>
      </w:r>
    </w:p>
    <w:p w14:paraId="340550B9" w14:textId="77777777" w:rsidR="002431A1" w:rsidRPr="007A2694" w:rsidRDefault="002431A1" w:rsidP="00BA4A6D">
      <w:pPr>
        <w:rPr>
          <w:b/>
          <w:i/>
          <w:highlight w:val="yellow"/>
        </w:rPr>
      </w:pPr>
    </w:p>
    <w:p w14:paraId="2DF39269" w14:textId="55144F34" w:rsidR="00F141C3" w:rsidRPr="0011288E" w:rsidRDefault="008E4A25" w:rsidP="00F141C3">
      <w:pPr>
        <w:pStyle w:val="Blommeoverskrift2"/>
      </w:pPr>
      <w:bookmarkStart w:id="174" w:name="_Toc528821871"/>
      <w:bookmarkStart w:id="175" w:name="_Toc528821946"/>
      <w:bookmarkStart w:id="176" w:name="_Toc528822070"/>
      <w:bookmarkStart w:id="177" w:name="_Toc23446153"/>
      <w:r w:rsidRPr="00172963">
        <w:t xml:space="preserve">Afsætning af ammoniak til </w:t>
      </w:r>
      <w:r w:rsidRPr="0011288E">
        <w:t>nærliggende natur</w:t>
      </w:r>
      <w:bookmarkEnd w:id="174"/>
      <w:bookmarkEnd w:id="175"/>
      <w:bookmarkEnd w:id="176"/>
      <w:bookmarkEnd w:id="177"/>
    </w:p>
    <w:p w14:paraId="6459F4D3" w14:textId="0FAF8C9A" w:rsidR="00F35625" w:rsidRPr="0011288E" w:rsidRDefault="00F35625" w:rsidP="00BA4A6D">
      <w:r w:rsidRPr="0011288E">
        <w:t xml:space="preserve">Alle naturområder ligger i så god afstand fra anlægget, </w:t>
      </w:r>
      <w:r w:rsidR="00187E9F" w:rsidRPr="0011288E">
        <w:t xml:space="preserve">og det faktum at der ikke er sket en </w:t>
      </w:r>
      <w:r w:rsidR="0011288E" w:rsidRPr="0011288E">
        <w:t xml:space="preserve">markant </w:t>
      </w:r>
      <w:r w:rsidR="00187E9F" w:rsidRPr="0011288E">
        <w:t>udvidelse</w:t>
      </w:r>
      <w:r w:rsidRPr="0011288E">
        <w:t xml:space="preserve"> af anlægget </w:t>
      </w:r>
      <w:r w:rsidR="00187E9F" w:rsidRPr="0011288E">
        <w:t xml:space="preserve">ift. </w:t>
      </w:r>
      <w:r w:rsidRPr="0011288E">
        <w:t>8-års produktionen</w:t>
      </w:r>
      <w:r w:rsidR="00187E9F" w:rsidRPr="0011288E">
        <w:t>, betyder at der</w:t>
      </w:r>
      <w:r w:rsidRPr="0011288E">
        <w:t xml:space="preserve"> ikke sker en </w:t>
      </w:r>
      <w:r w:rsidR="0011288E" w:rsidRPr="0011288E">
        <w:t xml:space="preserve">væsentlig </w:t>
      </w:r>
      <w:r w:rsidRPr="0011288E">
        <w:t xml:space="preserve">merbelastning. </w:t>
      </w:r>
    </w:p>
    <w:p w14:paraId="047387AF" w14:textId="5CE2986B" w:rsidR="006078AF" w:rsidRPr="007A2694" w:rsidRDefault="004036B7" w:rsidP="00BA4A6D">
      <w:pPr>
        <w:rPr>
          <w:highlight w:val="yellow"/>
        </w:rPr>
      </w:pPr>
      <w:r w:rsidRPr="006E28C4">
        <w:t xml:space="preserve">Totaldepositionen på nærmeste kat 1, </w:t>
      </w:r>
      <w:r w:rsidRPr="0056596F">
        <w:t xml:space="preserve">der ligger </w:t>
      </w:r>
      <w:r w:rsidR="00BC4DDA" w:rsidRPr="0056596F">
        <w:t xml:space="preserve">1,8 </w:t>
      </w:r>
      <w:r w:rsidRPr="0056596F">
        <w:t>km fra anlægget er</w:t>
      </w:r>
      <w:r w:rsidRPr="006E28C4">
        <w:t xml:space="preserve"> på 0,</w:t>
      </w:r>
      <w:r w:rsidR="006E28C4" w:rsidRPr="006E28C4">
        <w:t>0</w:t>
      </w:r>
      <w:r w:rsidRPr="006E28C4">
        <w:t xml:space="preserve"> kg N</w:t>
      </w:r>
      <w:r w:rsidR="00E70201" w:rsidRPr="006E28C4">
        <w:t>H3</w:t>
      </w:r>
      <w:r w:rsidR="006E28C4" w:rsidRPr="006E28C4">
        <w:t>/ha/år</w:t>
      </w:r>
      <w:r w:rsidRPr="006E28C4">
        <w:t>.</w:t>
      </w:r>
      <w:r w:rsidR="00BC4DDA" w:rsidRPr="006E28C4">
        <w:t xml:space="preserve"> Der </w:t>
      </w:r>
      <w:r w:rsidR="006078AF" w:rsidRPr="006E28C4">
        <w:t>er e</w:t>
      </w:r>
      <w:r w:rsidR="006E28C4" w:rsidRPr="006E28C4">
        <w:t>n afsætning på ligeledes 0,0</w:t>
      </w:r>
      <w:r w:rsidR="006078AF" w:rsidRPr="006E28C4">
        <w:t xml:space="preserve"> kg NH3/ha/år på nærmeste kat. 2 område.</w:t>
      </w:r>
    </w:p>
    <w:p w14:paraId="518F2B44" w14:textId="77777777" w:rsidR="00DE6D69" w:rsidRPr="006E28C4" w:rsidRDefault="00DE6D69" w:rsidP="00DE6D69">
      <w:pPr>
        <w:rPr>
          <w:rFonts w:cs="Arial"/>
          <w:color w:val="000000"/>
          <w:shd w:val="clear" w:color="auto" w:fill="FFFFFF"/>
        </w:rPr>
      </w:pPr>
      <w:r w:rsidRPr="006E28C4">
        <w:rPr>
          <w:szCs w:val="20"/>
        </w:rPr>
        <w:t xml:space="preserve">For øvrige lokaliteter viser beregningerne, </w:t>
      </w:r>
      <w:r w:rsidRPr="006E28C4">
        <w:rPr>
          <w:rFonts w:cs="Arial"/>
          <w:color w:val="000000"/>
          <w:shd w:val="clear" w:color="auto" w:fill="FFFFFF"/>
        </w:rPr>
        <w:t>at hverken natur eller bilag IV-arter beskyttet efter danske nationale regler eller efter EU-regler, vil modtage mere ammoniak end de grænser, der er sat herfor i lovgivningen.</w:t>
      </w:r>
    </w:p>
    <w:p w14:paraId="5D56C029" w14:textId="77777777" w:rsidR="004036B7" w:rsidRPr="007A2694" w:rsidRDefault="004036B7" w:rsidP="004036B7">
      <w:pPr>
        <w:rPr>
          <w:rFonts w:cs="Arial"/>
          <w:i/>
          <w:color w:val="000000"/>
          <w:highlight w:val="yellow"/>
          <w:shd w:val="clear" w:color="auto" w:fill="FFFFFF"/>
        </w:rPr>
      </w:pPr>
      <w:r w:rsidRPr="00172963">
        <w:rPr>
          <w:rFonts w:cs="Arial"/>
          <w:i/>
          <w:color w:val="000000"/>
          <w:shd w:val="clear" w:color="auto" w:fill="FFFFFF"/>
        </w:rPr>
        <w:t xml:space="preserve">Det vurderes derfor, at projektet i kraft at sin </w:t>
      </w:r>
      <w:r w:rsidRPr="006E28C4">
        <w:rPr>
          <w:rFonts w:cs="Arial"/>
          <w:i/>
          <w:color w:val="000000"/>
          <w:shd w:val="clear" w:color="auto" w:fill="FFFFFF"/>
        </w:rPr>
        <w:t>begrænsede størrelse, og de tiltag der er foretaget for at begrænse ammoniakemissionen ikke vil påvirke hverken natur eller bilag IV-arter beskyttet efter danske nationale regler eller efter EU-regler.</w:t>
      </w:r>
    </w:p>
    <w:p w14:paraId="5827B5F0" w14:textId="77777777" w:rsidR="00885A7B" w:rsidRPr="007A2694" w:rsidRDefault="00885A7B" w:rsidP="000B1015">
      <w:pPr>
        <w:ind w:left="0"/>
        <w:rPr>
          <w:i/>
          <w:highlight w:val="yellow"/>
        </w:rPr>
      </w:pPr>
    </w:p>
    <w:p w14:paraId="7F40787F" w14:textId="43865D1A" w:rsidR="00F141C3" w:rsidRPr="00172963" w:rsidRDefault="008E4A25" w:rsidP="00BA4A6D">
      <w:pPr>
        <w:pStyle w:val="Blommeoverskrift2"/>
      </w:pPr>
      <w:bookmarkStart w:id="178" w:name="_Toc23446154"/>
      <w:bookmarkStart w:id="179" w:name="_Toc528821872"/>
      <w:bookmarkStart w:id="180" w:name="_Toc528821947"/>
      <w:bookmarkStart w:id="181" w:name="_Toc528822071"/>
      <w:r w:rsidRPr="00172963">
        <w:t>Lugtgener for omboende</w:t>
      </w:r>
      <w:bookmarkEnd w:id="178"/>
      <w:r w:rsidR="0065636D" w:rsidRPr="00172963">
        <w:t xml:space="preserve"> </w:t>
      </w:r>
      <w:bookmarkEnd w:id="179"/>
      <w:bookmarkEnd w:id="180"/>
      <w:bookmarkEnd w:id="181"/>
    </w:p>
    <w:p w14:paraId="72E214B7" w14:textId="6D128819" w:rsidR="00BC4DDA" w:rsidRPr="00172963" w:rsidRDefault="0064010D" w:rsidP="00317FB0">
      <w:pPr>
        <w:keepNext/>
        <w:rPr>
          <w:szCs w:val="20"/>
        </w:rPr>
      </w:pPr>
      <w:r w:rsidRPr="00172963">
        <w:rPr>
          <w:szCs w:val="20"/>
        </w:rPr>
        <w:t>L</w:t>
      </w:r>
      <w:r w:rsidR="00B322C3" w:rsidRPr="00172963">
        <w:rPr>
          <w:szCs w:val="20"/>
        </w:rPr>
        <w:t xml:space="preserve">ugten fra </w:t>
      </w:r>
      <w:r w:rsidRPr="00172963">
        <w:rPr>
          <w:szCs w:val="20"/>
        </w:rPr>
        <w:t>stald</w:t>
      </w:r>
      <w:r w:rsidR="00172963">
        <w:rPr>
          <w:szCs w:val="20"/>
        </w:rPr>
        <w:t>anlæggene</w:t>
      </w:r>
      <w:r w:rsidR="00B322C3" w:rsidRPr="00172963">
        <w:rPr>
          <w:szCs w:val="20"/>
        </w:rPr>
        <w:t xml:space="preserve"> </w:t>
      </w:r>
      <w:r w:rsidR="00BE40FF" w:rsidRPr="00172963">
        <w:rPr>
          <w:szCs w:val="20"/>
        </w:rPr>
        <w:t xml:space="preserve">overholder lugtgenekriterierne </w:t>
      </w:r>
      <w:r w:rsidR="00BC4DDA" w:rsidRPr="00172963">
        <w:rPr>
          <w:szCs w:val="20"/>
        </w:rPr>
        <w:t>til såvel enkeltbolig, samlet bebyggelse og byzone</w:t>
      </w:r>
      <w:r w:rsidR="00E70201" w:rsidRPr="00172963">
        <w:rPr>
          <w:szCs w:val="20"/>
        </w:rPr>
        <w:t xml:space="preserve">. </w:t>
      </w:r>
    </w:p>
    <w:p w14:paraId="53E248DF" w14:textId="1A488742" w:rsidR="00BC4DDA" w:rsidRPr="00172963" w:rsidRDefault="00BC4DDA" w:rsidP="00317FB0">
      <w:pPr>
        <w:keepNext/>
        <w:rPr>
          <w:szCs w:val="20"/>
        </w:rPr>
      </w:pPr>
      <w:r w:rsidRPr="00172963">
        <w:rPr>
          <w:szCs w:val="20"/>
        </w:rPr>
        <w:t>Derudover sørges det for, at ejendommen</w:t>
      </w:r>
      <w:r w:rsidR="00172963">
        <w:rPr>
          <w:szCs w:val="20"/>
        </w:rPr>
        <w:t>e</w:t>
      </w:r>
      <w:r w:rsidRPr="00172963">
        <w:rPr>
          <w:szCs w:val="20"/>
        </w:rPr>
        <w:t xml:space="preserve"> holdes rengjort</w:t>
      </w:r>
      <w:r w:rsidR="00172963">
        <w:rPr>
          <w:szCs w:val="20"/>
        </w:rPr>
        <w:t>e</w:t>
      </w:r>
      <w:r w:rsidRPr="00172963">
        <w:rPr>
          <w:szCs w:val="20"/>
        </w:rPr>
        <w:t xml:space="preserve"> og ryddelig</w:t>
      </w:r>
      <w:r w:rsidR="00172963">
        <w:rPr>
          <w:szCs w:val="20"/>
        </w:rPr>
        <w:t>e</w:t>
      </w:r>
      <w:r w:rsidRPr="00172963">
        <w:rPr>
          <w:szCs w:val="20"/>
        </w:rPr>
        <w:t xml:space="preserve"> uden oplag af lugtfremkaldende stoffer.</w:t>
      </w:r>
    </w:p>
    <w:p w14:paraId="02174939" w14:textId="031E8F96" w:rsidR="00B322C3" w:rsidRPr="00172963" w:rsidRDefault="00B322C3" w:rsidP="00BC63DF">
      <w:pPr>
        <w:rPr>
          <w:i/>
        </w:rPr>
      </w:pPr>
      <w:r w:rsidRPr="00172963">
        <w:rPr>
          <w:i/>
        </w:rPr>
        <w:t>Det er således vurderingen</w:t>
      </w:r>
      <w:r w:rsidR="00BB468D" w:rsidRPr="00172963">
        <w:rPr>
          <w:i/>
        </w:rPr>
        <w:t>,</w:t>
      </w:r>
      <w:r w:rsidRPr="00172963">
        <w:rPr>
          <w:i/>
        </w:rPr>
        <w:t xml:space="preserve"> at ansøger har foretaget de nødvendige tiltag for at imødegå lugtgener.</w:t>
      </w:r>
    </w:p>
    <w:p w14:paraId="657E098C" w14:textId="77777777" w:rsidR="008E4A25" w:rsidRPr="00172963" w:rsidRDefault="008E4A25" w:rsidP="008E4A25">
      <w:pPr>
        <w:pStyle w:val="Blommeoverskrift2"/>
        <w:numPr>
          <w:ilvl w:val="0"/>
          <w:numId w:val="0"/>
        </w:numPr>
        <w:ind w:left="1288"/>
      </w:pPr>
    </w:p>
    <w:p w14:paraId="4250CDB3" w14:textId="2AD76039" w:rsidR="00F141C3" w:rsidRPr="00172963" w:rsidRDefault="008E4A25" w:rsidP="00F141C3">
      <w:pPr>
        <w:pStyle w:val="Blommeoverskrift2"/>
      </w:pPr>
      <w:bookmarkStart w:id="182" w:name="_Toc528821873"/>
      <w:bookmarkStart w:id="183" w:name="_Toc528821948"/>
      <w:bookmarkStart w:id="184" w:name="_Toc528822072"/>
      <w:bookmarkStart w:id="185" w:name="_Toc23446155"/>
      <w:r w:rsidRPr="00172963">
        <w:t>Støjgener</w:t>
      </w:r>
      <w:bookmarkEnd w:id="182"/>
      <w:bookmarkEnd w:id="183"/>
      <w:bookmarkEnd w:id="184"/>
      <w:bookmarkEnd w:id="185"/>
    </w:p>
    <w:p w14:paraId="3528918F" w14:textId="5E9E72A7" w:rsidR="00552EE2" w:rsidRPr="00172963" w:rsidRDefault="00552EE2" w:rsidP="004714AA">
      <w:pPr>
        <w:rPr>
          <w:lang w:eastAsia="da-DK"/>
        </w:rPr>
      </w:pPr>
      <w:r w:rsidRPr="00172963">
        <w:rPr>
          <w:lang w:eastAsia="da-DK"/>
        </w:rPr>
        <w:t>Da denne ansøgning primært drejer sig om at kunne udnytte staldanlægget optimalt</w:t>
      </w:r>
      <w:r w:rsidR="00172963" w:rsidRPr="00172963">
        <w:rPr>
          <w:lang w:eastAsia="da-DK"/>
        </w:rPr>
        <w:t xml:space="preserve"> samt opføre en ny gyllebeholder</w:t>
      </w:r>
      <w:r w:rsidRPr="00172963">
        <w:rPr>
          <w:lang w:eastAsia="da-DK"/>
        </w:rPr>
        <w:t xml:space="preserve">, sker der ikke en markant udvidelse af produktionen. </w:t>
      </w:r>
    </w:p>
    <w:p w14:paraId="79E1AC10" w14:textId="5D7B5B3A" w:rsidR="00552EE2" w:rsidRPr="007A2694" w:rsidRDefault="004714AA" w:rsidP="005A5E5F">
      <w:pPr>
        <w:rPr>
          <w:highlight w:val="yellow"/>
          <w:lang w:eastAsia="da-DK"/>
        </w:rPr>
      </w:pPr>
      <w:r w:rsidRPr="00172963">
        <w:rPr>
          <w:lang w:eastAsia="da-DK"/>
        </w:rPr>
        <w:t xml:space="preserve">De væsentlige daglige støjkilder </w:t>
      </w:r>
      <w:r w:rsidR="00BE40FF" w:rsidRPr="00172963">
        <w:rPr>
          <w:lang w:eastAsia="da-DK"/>
        </w:rPr>
        <w:t xml:space="preserve">kommer </w:t>
      </w:r>
      <w:r w:rsidR="00BE40FF" w:rsidRPr="00E207E2">
        <w:rPr>
          <w:lang w:eastAsia="da-DK"/>
        </w:rPr>
        <w:t xml:space="preserve">fra transport. </w:t>
      </w:r>
      <w:r w:rsidR="00A745A2" w:rsidRPr="00E207E2">
        <w:rPr>
          <w:lang w:eastAsia="da-DK"/>
        </w:rPr>
        <w:t xml:space="preserve">Støj fra anlægget </w:t>
      </w:r>
      <w:r w:rsidR="00694779" w:rsidRPr="00E207E2">
        <w:rPr>
          <w:lang w:eastAsia="da-DK"/>
        </w:rPr>
        <w:t>så</w:t>
      </w:r>
      <w:r w:rsidR="00E207E2" w:rsidRPr="00E207E2">
        <w:rPr>
          <w:lang w:eastAsia="da-DK"/>
        </w:rPr>
        <w:t xml:space="preserve"> som ventilation og korntørring forventes ikke at kunne høres hos</w:t>
      </w:r>
      <w:r w:rsidR="00A745A2" w:rsidRPr="00E207E2">
        <w:rPr>
          <w:lang w:eastAsia="da-DK"/>
        </w:rPr>
        <w:t xml:space="preserve"> den nærmeste nabo</w:t>
      </w:r>
      <w:r w:rsidR="00E207E2">
        <w:rPr>
          <w:lang w:eastAsia="da-DK"/>
        </w:rPr>
        <w:t>, da denne ligger ca. 200 m væk</w:t>
      </w:r>
      <w:r w:rsidR="00AA2318" w:rsidRPr="00E207E2">
        <w:rPr>
          <w:lang w:eastAsia="da-DK"/>
        </w:rPr>
        <w:t>. Ventilationsanlægget vedligeholdes og efterses for a</w:t>
      </w:r>
      <w:r w:rsidR="00E70201" w:rsidRPr="00E207E2">
        <w:rPr>
          <w:lang w:eastAsia="da-DK"/>
        </w:rPr>
        <w:t>t køre bedst og støje mindst</w:t>
      </w:r>
      <w:r w:rsidR="00172963" w:rsidRPr="00E207E2">
        <w:rPr>
          <w:lang w:eastAsia="da-DK"/>
        </w:rPr>
        <w:t xml:space="preserve"> muligt</w:t>
      </w:r>
      <w:r w:rsidR="00E70201" w:rsidRPr="00E207E2">
        <w:rPr>
          <w:lang w:eastAsia="da-DK"/>
        </w:rPr>
        <w:t xml:space="preserve">. </w:t>
      </w:r>
      <w:r w:rsidR="00A745A2" w:rsidRPr="00E207E2">
        <w:rPr>
          <w:lang w:eastAsia="da-DK"/>
        </w:rPr>
        <w:t>Foderanlæg er placeret indendørs</w:t>
      </w:r>
      <w:r w:rsidR="00AA2318" w:rsidRPr="00E207E2">
        <w:rPr>
          <w:lang w:eastAsia="da-DK"/>
        </w:rPr>
        <w:t xml:space="preserve"> i foderladen</w:t>
      </w:r>
      <w:r w:rsidR="00A745A2" w:rsidRPr="00E207E2">
        <w:rPr>
          <w:lang w:eastAsia="da-DK"/>
        </w:rPr>
        <w:t xml:space="preserve"> og der er lukket port. </w:t>
      </w:r>
      <w:r w:rsidR="00AA2318" w:rsidRPr="00E207E2">
        <w:rPr>
          <w:lang w:eastAsia="da-DK"/>
        </w:rPr>
        <w:t>Korntørring i planlager sker indendørs.</w:t>
      </w:r>
      <w:r w:rsidR="00AA2318" w:rsidRPr="00172963">
        <w:rPr>
          <w:lang w:eastAsia="da-DK"/>
        </w:rPr>
        <w:t xml:space="preserve"> </w:t>
      </w:r>
    </w:p>
    <w:p w14:paraId="50CBE80E" w14:textId="6DEF06A4" w:rsidR="00A745A2" w:rsidRPr="00172963" w:rsidRDefault="00D6139B" w:rsidP="004714AA">
      <w:pPr>
        <w:rPr>
          <w:i/>
          <w:lang w:eastAsia="da-DK"/>
        </w:rPr>
      </w:pPr>
      <w:r w:rsidRPr="00172963">
        <w:rPr>
          <w:i/>
          <w:lang w:eastAsia="da-DK"/>
        </w:rPr>
        <w:t>Det vurder</w:t>
      </w:r>
      <w:r w:rsidR="00317FB0" w:rsidRPr="00172963">
        <w:rPr>
          <w:i/>
          <w:lang w:eastAsia="da-DK"/>
        </w:rPr>
        <w:t>es,</w:t>
      </w:r>
      <w:r w:rsidRPr="00172963">
        <w:rPr>
          <w:i/>
          <w:lang w:eastAsia="da-DK"/>
        </w:rPr>
        <w:t xml:space="preserve"> at</w:t>
      </w:r>
      <w:r w:rsidR="00317FB0" w:rsidRPr="00172963">
        <w:rPr>
          <w:i/>
          <w:lang w:eastAsia="da-DK"/>
        </w:rPr>
        <w:t xml:space="preserve"> </w:t>
      </w:r>
      <w:r w:rsidRPr="00172963">
        <w:rPr>
          <w:i/>
          <w:lang w:eastAsia="da-DK"/>
        </w:rPr>
        <w:t>støj fra ejendommen ikke vil være til gene for naboerne.</w:t>
      </w:r>
    </w:p>
    <w:p w14:paraId="6B23FEB4" w14:textId="77777777" w:rsidR="004714AA" w:rsidRPr="00172963" w:rsidRDefault="004714AA" w:rsidP="00BC63DF">
      <w:pPr>
        <w:rPr>
          <w:b/>
          <w:szCs w:val="20"/>
        </w:rPr>
      </w:pPr>
    </w:p>
    <w:p w14:paraId="52C23109" w14:textId="2CB06C54" w:rsidR="00F141C3" w:rsidRPr="00172963" w:rsidRDefault="008E4A25" w:rsidP="00F141C3">
      <w:pPr>
        <w:pStyle w:val="Blommeoverskrift2"/>
      </w:pPr>
      <w:bookmarkStart w:id="186" w:name="_Toc528821874"/>
      <w:bookmarkStart w:id="187" w:name="_Toc528821949"/>
      <w:bookmarkStart w:id="188" w:name="_Toc528822073"/>
      <w:bookmarkStart w:id="189" w:name="_Toc23446156"/>
      <w:r w:rsidRPr="00172963">
        <w:t>Støvgener</w:t>
      </w:r>
      <w:bookmarkEnd w:id="186"/>
      <w:bookmarkEnd w:id="187"/>
      <w:bookmarkEnd w:id="188"/>
      <w:bookmarkEnd w:id="189"/>
    </w:p>
    <w:p w14:paraId="54D17AD9" w14:textId="228BD982" w:rsidR="00D6139B" w:rsidRPr="00172963" w:rsidRDefault="00D6139B" w:rsidP="00BC63DF">
      <w:pPr>
        <w:rPr>
          <w:szCs w:val="20"/>
        </w:rPr>
      </w:pPr>
      <w:r w:rsidRPr="00172963">
        <w:rPr>
          <w:szCs w:val="20"/>
        </w:rPr>
        <w:t xml:space="preserve">Støv fra produktionen vil forekomme ved håndtering af foder og korn samt ved kørsel på veje, der afgiver støv. </w:t>
      </w:r>
      <w:r w:rsidR="00E56C9F" w:rsidRPr="00172963">
        <w:rPr>
          <w:szCs w:val="20"/>
        </w:rPr>
        <w:t xml:space="preserve">Der er imidlertid </w:t>
      </w:r>
      <w:r w:rsidR="00E207E2" w:rsidRPr="00E207E2">
        <w:rPr>
          <w:szCs w:val="20"/>
        </w:rPr>
        <w:t>200</w:t>
      </w:r>
      <w:r w:rsidR="00E56C9F" w:rsidRPr="00E207E2">
        <w:rPr>
          <w:szCs w:val="20"/>
        </w:rPr>
        <w:t xml:space="preserve"> m til nærmeste</w:t>
      </w:r>
      <w:r w:rsidR="00E56C9F" w:rsidRPr="00172963">
        <w:rPr>
          <w:szCs w:val="20"/>
        </w:rPr>
        <w:t xml:space="preserve"> nabo, så det forventes ikke at naboen påvirkes af støv.</w:t>
      </w:r>
    </w:p>
    <w:p w14:paraId="34A0383F" w14:textId="225BC633" w:rsidR="00D6139B" w:rsidRPr="00172963" w:rsidRDefault="00D6139B" w:rsidP="00BC63DF">
      <w:pPr>
        <w:rPr>
          <w:i/>
          <w:szCs w:val="20"/>
        </w:rPr>
      </w:pPr>
      <w:r w:rsidRPr="00172963">
        <w:rPr>
          <w:i/>
          <w:szCs w:val="20"/>
        </w:rPr>
        <w:t>Det vurderes</w:t>
      </w:r>
      <w:r w:rsidR="00317FB0" w:rsidRPr="00172963">
        <w:rPr>
          <w:i/>
          <w:szCs w:val="20"/>
        </w:rPr>
        <w:t>,</w:t>
      </w:r>
      <w:r w:rsidRPr="00172963">
        <w:rPr>
          <w:i/>
          <w:szCs w:val="20"/>
        </w:rPr>
        <w:t xml:space="preserve"> at støv fra produktionen ikke vil påvirke naboerne. Støv i stalden er en problemstilling relateret til arbejdsmiljø.</w:t>
      </w:r>
    </w:p>
    <w:p w14:paraId="7D2C9DA3" w14:textId="3F5E44AA" w:rsidR="008E4A25" w:rsidRPr="00172963" w:rsidRDefault="008E4A25" w:rsidP="00073ADD">
      <w:pPr>
        <w:pStyle w:val="Blommeoverskrift2"/>
        <w:numPr>
          <w:ilvl w:val="0"/>
          <w:numId w:val="0"/>
        </w:numPr>
        <w:ind w:left="1288"/>
      </w:pPr>
    </w:p>
    <w:p w14:paraId="7193ADCD" w14:textId="387FE037" w:rsidR="00F141C3" w:rsidRPr="00172963" w:rsidRDefault="008E4A25" w:rsidP="00F141C3">
      <w:pPr>
        <w:pStyle w:val="Blommeoverskrift2"/>
      </w:pPr>
      <w:bookmarkStart w:id="190" w:name="_Toc23446157"/>
      <w:bookmarkStart w:id="191" w:name="_Toc528821875"/>
      <w:bookmarkStart w:id="192" w:name="_Toc528821950"/>
      <w:bookmarkStart w:id="193" w:name="_Toc528822074"/>
      <w:r w:rsidRPr="00172963">
        <w:t>Lyspåvirkninger</w:t>
      </w:r>
      <w:bookmarkEnd w:id="190"/>
      <w:r w:rsidR="00BF0604" w:rsidRPr="00172963">
        <w:t xml:space="preserve"> </w:t>
      </w:r>
      <w:bookmarkEnd w:id="191"/>
      <w:bookmarkEnd w:id="192"/>
      <w:bookmarkEnd w:id="193"/>
    </w:p>
    <w:p w14:paraId="2B15999D" w14:textId="1790D5D9" w:rsidR="00AA2318" w:rsidRPr="00172963" w:rsidRDefault="002C1377" w:rsidP="002C1377">
      <w:r w:rsidRPr="00172963">
        <w:t xml:space="preserve">Der vil ved den normale daglige drift </w:t>
      </w:r>
      <w:r w:rsidR="0056596F">
        <w:t>være lys i staldene fra 6</w:t>
      </w:r>
      <w:r w:rsidR="00980C8D" w:rsidRPr="00172963">
        <w:t xml:space="preserve"> til 2</w:t>
      </w:r>
      <w:r w:rsidR="00AA2318" w:rsidRPr="00172963">
        <w:t xml:space="preserve">2. </w:t>
      </w:r>
      <w:r w:rsidR="00714A7C" w:rsidRPr="00172963">
        <w:t xml:space="preserve">Derudover er der lys ved udleveringsrum, </w:t>
      </w:r>
      <w:r w:rsidR="0056596F">
        <w:t xml:space="preserve">maskinhuse og siloplads på nr. 8 samt </w:t>
      </w:r>
      <w:r w:rsidR="00714A7C" w:rsidRPr="00172963">
        <w:t>d</w:t>
      </w:r>
      <w:r w:rsidR="0056596F">
        <w:t>øre ud til det fri</w:t>
      </w:r>
      <w:r w:rsidR="00AA2318" w:rsidRPr="00172963">
        <w:t>. D</w:t>
      </w:r>
      <w:r w:rsidR="00980C8D" w:rsidRPr="00172963">
        <w:t xml:space="preserve">er er </w:t>
      </w:r>
      <w:r w:rsidRPr="00172963">
        <w:t>ikke arbejdsprojektør på ejendommen</w:t>
      </w:r>
      <w:r w:rsidR="00AA2318" w:rsidRPr="00172963">
        <w:t>.</w:t>
      </w:r>
    </w:p>
    <w:p w14:paraId="4674F991" w14:textId="77777777" w:rsidR="0007630F" w:rsidRPr="00172963" w:rsidRDefault="0007630F" w:rsidP="005E5F55">
      <w:pPr>
        <w:rPr>
          <w:i/>
        </w:rPr>
      </w:pPr>
      <w:r w:rsidRPr="00172963">
        <w:rPr>
          <w:i/>
        </w:rPr>
        <w:t>Det vurderes at lys fra bedriften ikke vil være til væsentlig gene for omkringboende.</w:t>
      </w:r>
    </w:p>
    <w:p w14:paraId="24AB2F44" w14:textId="77777777" w:rsidR="008E4A25" w:rsidRPr="007A2694" w:rsidRDefault="008E4A25" w:rsidP="008E4A25">
      <w:pPr>
        <w:pStyle w:val="Blommeoverskrift2"/>
        <w:numPr>
          <w:ilvl w:val="0"/>
          <w:numId w:val="0"/>
        </w:numPr>
        <w:ind w:left="1288"/>
        <w:rPr>
          <w:highlight w:val="yellow"/>
        </w:rPr>
      </w:pPr>
    </w:p>
    <w:p w14:paraId="730526BB" w14:textId="5D7630CC" w:rsidR="00F141C3" w:rsidRPr="00172963" w:rsidRDefault="008E4A25" w:rsidP="00F141C3">
      <w:pPr>
        <w:pStyle w:val="Blommeoverskrift2"/>
      </w:pPr>
      <w:bookmarkStart w:id="194" w:name="_Toc23446158"/>
      <w:bookmarkStart w:id="195" w:name="_Toc528821876"/>
      <w:bookmarkStart w:id="196" w:name="_Toc528821951"/>
      <w:bookmarkStart w:id="197" w:name="_Toc528822075"/>
      <w:r w:rsidRPr="00172963">
        <w:t>Skadedyr</w:t>
      </w:r>
      <w:bookmarkEnd w:id="194"/>
      <w:r w:rsidR="00C37B57" w:rsidRPr="00172963">
        <w:t xml:space="preserve"> </w:t>
      </w:r>
      <w:bookmarkEnd w:id="195"/>
      <w:bookmarkEnd w:id="196"/>
      <w:bookmarkEnd w:id="197"/>
    </w:p>
    <w:p w14:paraId="2AC3F57E" w14:textId="77777777" w:rsidR="00D56491" w:rsidRPr="00F702C5" w:rsidRDefault="000C4C75" w:rsidP="000C4C75">
      <w:pPr>
        <w:autoSpaceDE w:val="0"/>
        <w:autoSpaceDN w:val="0"/>
        <w:adjustRightInd w:val="0"/>
        <w:spacing w:line="264" w:lineRule="auto"/>
      </w:pPr>
      <w:r w:rsidRPr="00172963">
        <w:t xml:space="preserve">Skadedyr som fluer og rotter kan være til gene for naboer og i særlige tilfælde udgøre et sundhedsmæssigt problem. Der henvises til afsnit 3.7.3, hvor </w:t>
      </w:r>
      <w:r w:rsidR="00D56491" w:rsidRPr="00172963">
        <w:t xml:space="preserve">tiltag er </w:t>
      </w:r>
      <w:r w:rsidR="00D56491" w:rsidRPr="00F702C5">
        <w:t>nærmere beskrevet.</w:t>
      </w:r>
    </w:p>
    <w:p w14:paraId="28DAC8C7" w14:textId="55536F63" w:rsidR="00D56491" w:rsidRPr="00F702C5" w:rsidRDefault="00D56491" w:rsidP="00D56491">
      <w:pPr>
        <w:autoSpaceDE w:val="0"/>
        <w:autoSpaceDN w:val="0"/>
        <w:adjustRightInd w:val="0"/>
        <w:spacing w:line="264" w:lineRule="auto"/>
        <w:rPr>
          <w:rFonts w:cs="Times New Roman"/>
          <w:szCs w:val="20"/>
        </w:rPr>
      </w:pPr>
      <w:r w:rsidRPr="00F702C5">
        <w:t xml:space="preserve">Såvel forebyggende initiativer som rengøring af stalde og foderanlæg samt rengøring af plads til døde dyr som direkte bekæmpelse af skadedyr vil være med til at reducere mulige gener. Aktuelt </w:t>
      </w:r>
      <w:r w:rsidR="0007630F" w:rsidRPr="00F702C5">
        <w:t xml:space="preserve">er </w:t>
      </w:r>
      <w:r w:rsidR="00E70201" w:rsidRPr="00F702C5">
        <w:t xml:space="preserve">rottebekæmpelse </w:t>
      </w:r>
      <w:r w:rsidRPr="00F702C5">
        <w:rPr>
          <w:rFonts w:cs="Times New Roman"/>
          <w:szCs w:val="20"/>
        </w:rPr>
        <w:t>udliciteret til firma der har opstillet og tilser rottekasser på ejendommen.</w:t>
      </w:r>
    </w:p>
    <w:p w14:paraId="1A3ADEA6" w14:textId="27677C35" w:rsidR="004E7981" w:rsidRPr="007A2694" w:rsidRDefault="004E7981" w:rsidP="00D56491">
      <w:pPr>
        <w:autoSpaceDE w:val="0"/>
        <w:autoSpaceDN w:val="0"/>
        <w:adjustRightInd w:val="0"/>
        <w:spacing w:line="264" w:lineRule="auto"/>
        <w:rPr>
          <w:rFonts w:cs="Arial"/>
          <w:i/>
          <w:szCs w:val="20"/>
          <w:highlight w:val="yellow"/>
        </w:rPr>
      </w:pPr>
      <w:r w:rsidRPr="00172963">
        <w:rPr>
          <w:rFonts w:cs="Times New Roman"/>
          <w:i/>
          <w:szCs w:val="20"/>
        </w:rPr>
        <w:t>Det vurderes at der ikke vil være sundhedsmæssige problemer knyttet til driften af ejendommen</w:t>
      </w:r>
      <w:r w:rsidR="00172963" w:rsidRPr="00172963">
        <w:rPr>
          <w:rFonts w:cs="Times New Roman"/>
          <w:i/>
          <w:szCs w:val="20"/>
        </w:rPr>
        <w:t>e</w:t>
      </w:r>
      <w:r w:rsidRPr="00172963">
        <w:rPr>
          <w:rFonts w:cs="Times New Roman"/>
          <w:i/>
          <w:szCs w:val="20"/>
        </w:rPr>
        <w:t>.</w:t>
      </w:r>
    </w:p>
    <w:p w14:paraId="564104D1" w14:textId="77777777" w:rsidR="008E4A25" w:rsidRPr="00172963" w:rsidRDefault="008E4A25" w:rsidP="008E4A25">
      <w:pPr>
        <w:pStyle w:val="Blommeoverskrift2"/>
        <w:numPr>
          <w:ilvl w:val="0"/>
          <w:numId w:val="0"/>
        </w:numPr>
        <w:ind w:left="1288"/>
      </w:pPr>
    </w:p>
    <w:p w14:paraId="048EC48E" w14:textId="0605E667" w:rsidR="00F141C3" w:rsidRPr="00172963" w:rsidRDefault="008E4A25" w:rsidP="00F141C3">
      <w:pPr>
        <w:pStyle w:val="Blommeoverskrift2"/>
      </w:pPr>
      <w:bookmarkStart w:id="198" w:name="_Toc528821877"/>
      <w:bookmarkStart w:id="199" w:name="_Toc528821952"/>
      <w:bookmarkStart w:id="200" w:name="_Toc528822076"/>
      <w:bookmarkStart w:id="201" w:name="_Toc23446159"/>
      <w:r w:rsidRPr="00172963">
        <w:t>Transporter</w:t>
      </w:r>
      <w:bookmarkEnd w:id="198"/>
      <w:bookmarkEnd w:id="199"/>
      <w:bookmarkEnd w:id="200"/>
      <w:bookmarkEnd w:id="201"/>
      <w:r w:rsidR="00BE0119" w:rsidRPr="00172963">
        <w:t xml:space="preserve"> </w:t>
      </w:r>
    </w:p>
    <w:p w14:paraId="4B270391" w14:textId="250AB8FD" w:rsidR="00E56C9F" w:rsidRPr="00172963" w:rsidRDefault="006511BB" w:rsidP="00BC63DF">
      <w:r w:rsidRPr="00172963">
        <w:t>Den ønskede drift er reelt en fortsættelse af nudriften</w:t>
      </w:r>
      <w:r w:rsidR="00E56C9F" w:rsidRPr="00172963">
        <w:t xml:space="preserve"> med en optimeret udnyttelse af staldanlægget.</w:t>
      </w:r>
      <w:r w:rsidR="00EB7F82" w:rsidRPr="00172963">
        <w:t xml:space="preserve"> Det giver mulighed for at have </w:t>
      </w:r>
      <w:r w:rsidR="005A5E5F" w:rsidRPr="00172963">
        <w:t xml:space="preserve">lidt </w:t>
      </w:r>
      <w:r w:rsidR="00EB7F82" w:rsidRPr="00172963">
        <w:t>flere søer</w:t>
      </w:r>
      <w:r w:rsidR="00172963" w:rsidRPr="00172963">
        <w:t>, smågrise og slagtesvin</w:t>
      </w:r>
      <w:r w:rsidR="00EB7F82" w:rsidRPr="00172963">
        <w:t xml:space="preserve"> i anlægget, og hermed øges gylleproduktionen</w:t>
      </w:r>
      <w:r w:rsidR="005A5E5F" w:rsidRPr="00172963">
        <w:t xml:space="preserve"> lidt.</w:t>
      </w:r>
    </w:p>
    <w:p w14:paraId="64D335B0" w14:textId="2397FD12" w:rsidR="006511BB" w:rsidRPr="007A2694" w:rsidRDefault="006511BB" w:rsidP="006B1CAD">
      <w:pPr>
        <w:rPr>
          <w:highlight w:val="yellow"/>
        </w:rPr>
      </w:pPr>
      <w:r w:rsidRPr="0056596F">
        <w:t xml:space="preserve">Næsten samtlige transporter til og fra </w:t>
      </w:r>
      <w:r w:rsidR="00172963" w:rsidRPr="0056596F">
        <w:t>ejendommene</w:t>
      </w:r>
      <w:r w:rsidRPr="0056596F">
        <w:t xml:space="preserve"> k</w:t>
      </w:r>
      <w:r w:rsidR="009A47F9" w:rsidRPr="0056596F">
        <w:t>ommer fra Rødby-motorvejen</w:t>
      </w:r>
      <w:r w:rsidRPr="0056596F">
        <w:t xml:space="preserve"> til </w:t>
      </w:r>
      <w:r w:rsidR="009A47F9" w:rsidRPr="0056596F">
        <w:t xml:space="preserve">Sullerup Skovvej via </w:t>
      </w:r>
      <w:r w:rsidR="0056596F" w:rsidRPr="0056596F">
        <w:t>enten Sullerup eller</w:t>
      </w:r>
      <w:r w:rsidR="00AE298D" w:rsidRPr="0056596F">
        <w:t xml:space="preserve"> Algestrup</w:t>
      </w:r>
      <w:r w:rsidR="0056596F" w:rsidRPr="0056596F">
        <w:t>. D</w:t>
      </w:r>
      <w:r w:rsidR="009A47F9" w:rsidRPr="0056596F">
        <w:t>a der ikke er tale om en mærkbar udvidelse af produktionen,</w:t>
      </w:r>
      <w:r w:rsidR="006B1CAD" w:rsidRPr="0056596F">
        <w:t xml:space="preserve"> vurderes </w:t>
      </w:r>
      <w:r w:rsidR="009A47F9" w:rsidRPr="0056596F">
        <w:t>det</w:t>
      </w:r>
      <w:r w:rsidR="006B1CAD" w:rsidRPr="009A47F9">
        <w:t xml:space="preserve"> at transporterne </w:t>
      </w:r>
      <w:r w:rsidR="009A47F9" w:rsidRPr="009A47F9">
        <w:t>ikke</w:t>
      </w:r>
      <w:r w:rsidR="006B1CAD" w:rsidRPr="009A47F9">
        <w:t xml:space="preserve"> giver anledning til øgede gener for beboelserne</w:t>
      </w:r>
      <w:r w:rsidR="0056596F">
        <w:t xml:space="preserve"> i området</w:t>
      </w:r>
      <w:r w:rsidRPr="009A47F9">
        <w:t xml:space="preserve">. </w:t>
      </w:r>
    </w:p>
    <w:p w14:paraId="678EDEF3" w14:textId="2168C357" w:rsidR="006511BB" w:rsidRPr="009A47F9" w:rsidRDefault="006511BB" w:rsidP="00BC63DF">
      <w:r w:rsidRPr="009A47F9">
        <w:t xml:space="preserve">Hovedparten af transporterne sker med lastbil. </w:t>
      </w:r>
    </w:p>
    <w:p w14:paraId="40A2E3BC" w14:textId="682041C3" w:rsidR="00165000" w:rsidRPr="00172963" w:rsidRDefault="00165000" w:rsidP="00BC63DF">
      <w:pPr>
        <w:rPr>
          <w:i/>
        </w:rPr>
      </w:pPr>
      <w:r w:rsidRPr="00172963">
        <w:rPr>
          <w:i/>
        </w:rPr>
        <w:t>Samlet vurderes det</w:t>
      </w:r>
      <w:r w:rsidR="00586F2C" w:rsidRPr="00172963">
        <w:rPr>
          <w:i/>
        </w:rPr>
        <w:t>,</w:t>
      </w:r>
      <w:r w:rsidRPr="00172963">
        <w:rPr>
          <w:i/>
        </w:rPr>
        <w:t xml:space="preserve"> at transport til produktionen ikke vil medføre væsentlige gener.</w:t>
      </w:r>
    </w:p>
    <w:bookmarkEnd w:id="168"/>
    <w:bookmarkEnd w:id="169"/>
    <w:p w14:paraId="6C5EE2AF" w14:textId="77777777" w:rsidR="00D02194" w:rsidRPr="007A2694" w:rsidRDefault="00D02194" w:rsidP="00D02194">
      <w:pPr>
        <w:pStyle w:val="Blommeoverskrift2"/>
        <w:numPr>
          <w:ilvl w:val="0"/>
          <w:numId w:val="0"/>
        </w:numPr>
        <w:ind w:left="1288"/>
        <w:rPr>
          <w:highlight w:val="yellow"/>
        </w:rPr>
      </w:pPr>
    </w:p>
    <w:p w14:paraId="3AD98EF0" w14:textId="634FFC60" w:rsidR="00F141C3" w:rsidRPr="00172963" w:rsidRDefault="00782B76" w:rsidP="00F141C3">
      <w:pPr>
        <w:pStyle w:val="Blommeoverskrift2"/>
      </w:pPr>
      <w:bookmarkStart w:id="202" w:name="_Toc528821878"/>
      <w:bookmarkStart w:id="203" w:name="_Toc528821953"/>
      <w:bookmarkStart w:id="204" w:name="_Toc528822077"/>
      <w:bookmarkStart w:id="205" w:name="_Toc23446160"/>
      <w:r w:rsidRPr="00172963">
        <w:t>Energi</w:t>
      </w:r>
      <w:bookmarkEnd w:id="202"/>
      <w:bookmarkEnd w:id="203"/>
      <w:bookmarkEnd w:id="204"/>
      <w:bookmarkEnd w:id="205"/>
      <w:r w:rsidRPr="00172963">
        <w:t xml:space="preserve"> </w:t>
      </w:r>
    </w:p>
    <w:p w14:paraId="79CA4672" w14:textId="7E45105D" w:rsidR="00AA2318" w:rsidRPr="007A2694" w:rsidRDefault="00BE520D" w:rsidP="00BC63DF">
      <w:pPr>
        <w:rPr>
          <w:highlight w:val="yellow"/>
        </w:rPr>
      </w:pPr>
      <w:r w:rsidRPr="00172963">
        <w:t xml:space="preserve">Bedriftens energiforbrug søges holdt nede </w:t>
      </w:r>
      <w:r w:rsidRPr="0056596F">
        <w:t>ved at anvende de mest energirigtige løsninger</w:t>
      </w:r>
      <w:r w:rsidR="0056596F" w:rsidRPr="0056596F">
        <w:t xml:space="preserve"> samt løbende udskifte til LED-lys</w:t>
      </w:r>
      <w:r w:rsidR="0056596F">
        <w:t xml:space="preserve">. </w:t>
      </w:r>
      <w:r w:rsidRPr="0056596F">
        <w:t>Ven</w:t>
      </w:r>
      <w:r w:rsidR="000D7D39" w:rsidRPr="0056596F">
        <w:t>tilationsanlæggene</w:t>
      </w:r>
      <w:r w:rsidRPr="0056596F">
        <w:t xml:space="preserve"> holdes </w:t>
      </w:r>
      <w:r w:rsidR="000D7D39" w:rsidRPr="0056596F">
        <w:t>rene og der sørges for</w:t>
      </w:r>
      <w:r w:rsidR="00165000" w:rsidRPr="0056596F">
        <w:t xml:space="preserve"> </w:t>
      </w:r>
      <w:r w:rsidR="00F92655" w:rsidRPr="0056596F">
        <w:t>at ventilationen fungerer optimalt.</w:t>
      </w:r>
      <w:r w:rsidR="00E70201" w:rsidRPr="0056596F">
        <w:t xml:space="preserve"> Bolig</w:t>
      </w:r>
      <w:r w:rsidR="0056596F" w:rsidRPr="0056596F">
        <w:t xml:space="preserve"> opvarmes med olie</w:t>
      </w:r>
      <w:r w:rsidR="00AA2318" w:rsidRPr="0056596F">
        <w:t>fyr.</w:t>
      </w:r>
    </w:p>
    <w:p w14:paraId="4B23F0E9" w14:textId="4DDB978E" w:rsidR="004E4804" w:rsidRPr="00172963" w:rsidRDefault="004E4804" w:rsidP="00BC63DF">
      <w:pPr>
        <w:rPr>
          <w:i/>
        </w:rPr>
      </w:pPr>
      <w:r w:rsidRPr="00172963">
        <w:rPr>
          <w:i/>
        </w:rPr>
        <w:t xml:space="preserve">Det er vurderingen at der på anlægget sørges for at </w:t>
      </w:r>
      <w:r w:rsidR="00172963" w:rsidRPr="00172963">
        <w:rPr>
          <w:i/>
        </w:rPr>
        <w:t xml:space="preserve">reducere </w:t>
      </w:r>
      <w:r w:rsidR="007F5D58" w:rsidRPr="00172963">
        <w:rPr>
          <w:i/>
        </w:rPr>
        <w:t>energi</w:t>
      </w:r>
      <w:r w:rsidR="00172963" w:rsidRPr="00172963">
        <w:rPr>
          <w:i/>
        </w:rPr>
        <w:t>forbruget</w:t>
      </w:r>
      <w:r w:rsidR="007F5D58" w:rsidRPr="00172963">
        <w:rPr>
          <w:i/>
        </w:rPr>
        <w:t xml:space="preserve">. </w:t>
      </w:r>
    </w:p>
    <w:p w14:paraId="1733CD16" w14:textId="7AD663A7" w:rsidR="00F92655" w:rsidRPr="007A2694" w:rsidRDefault="00F92655" w:rsidP="00BC63DF">
      <w:pPr>
        <w:rPr>
          <w:highlight w:val="yellow"/>
        </w:rPr>
      </w:pPr>
    </w:p>
    <w:p w14:paraId="563B56C7" w14:textId="77777777" w:rsidR="00A53F20" w:rsidRPr="00172963" w:rsidRDefault="00A53F20" w:rsidP="00782B76">
      <w:pPr>
        <w:pStyle w:val="Blommeoverskrift2"/>
        <w:numPr>
          <w:ilvl w:val="0"/>
          <w:numId w:val="0"/>
        </w:numPr>
        <w:ind w:left="1288"/>
        <w:rPr>
          <w:b w:val="0"/>
          <w:i/>
          <w:sz w:val="20"/>
          <w:szCs w:val="20"/>
        </w:rPr>
      </w:pPr>
    </w:p>
    <w:p w14:paraId="001741FA" w14:textId="1C0BB61E" w:rsidR="00F141C3" w:rsidRPr="00172963" w:rsidRDefault="00782B76" w:rsidP="00F141C3">
      <w:pPr>
        <w:pStyle w:val="Blommeoverskrift2"/>
      </w:pPr>
      <w:bookmarkStart w:id="206" w:name="_Toc528821879"/>
      <w:bookmarkStart w:id="207" w:name="_Toc528821954"/>
      <w:bookmarkStart w:id="208" w:name="_Toc528822078"/>
      <w:bookmarkStart w:id="209" w:name="_Toc23446161"/>
      <w:r w:rsidRPr="00172963">
        <w:t>Vand</w:t>
      </w:r>
      <w:r w:rsidR="00A53F20" w:rsidRPr="00172963">
        <w:t>forbrug og påvirkning af vandressourcen</w:t>
      </w:r>
      <w:bookmarkEnd w:id="206"/>
      <w:bookmarkEnd w:id="207"/>
      <w:bookmarkEnd w:id="208"/>
      <w:bookmarkEnd w:id="209"/>
    </w:p>
    <w:p w14:paraId="2D8C7691" w14:textId="728350FB" w:rsidR="00107ED3" w:rsidRPr="007A2694" w:rsidRDefault="007F5D58" w:rsidP="00BC63DF">
      <w:pPr>
        <w:rPr>
          <w:highlight w:val="yellow"/>
        </w:rPr>
      </w:pPr>
      <w:r w:rsidRPr="00172963">
        <w:t xml:space="preserve">Vandforbruget er </w:t>
      </w:r>
      <w:r w:rsidR="00AE298D" w:rsidRPr="00AE298D">
        <w:t>oplyst af ansøger</w:t>
      </w:r>
      <w:r w:rsidRPr="00AE298D">
        <w:t>. I den aktuelle</w:t>
      </w:r>
      <w:r w:rsidRPr="006E28C4">
        <w:t xml:space="preserve"> besætning reduceres vandforbruget ved iblødsætning af stalde før v</w:t>
      </w:r>
      <w:r w:rsidR="006E28C4">
        <w:t>ask</w:t>
      </w:r>
      <w:r w:rsidR="008E5FC7" w:rsidRPr="006E28C4">
        <w:t xml:space="preserve">. </w:t>
      </w:r>
      <w:r w:rsidRPr="006E28C4">
        <w:t>Desuden red</w:t>
      </w:r>
      <w:r w:rsidR="008E5FC7" w:rsidRPr="006E28C4">
        <w:t>uc</w:t>
      </w:r>
      <w:r w:rsidRPr="006E28C4">
        <w:t>eres spildet ved placer</w:t>
      </w:r>
      <w:r w:rsidR="008E5FC7" w:rsidRPr="006E28C4">
        <w:t>i</w:t>
      </w:r>
      <w:r w:rsidRPr="006E28C4">
        <w:t>ng af drikke</w:t>
      </w:r>
      <w:r w:rsidR="002F549D" w:rsidRPr="006E28C4">
        <w:t>kopper</w:t>
      </w:r>
      <w:r w:rsidRPr="006E28C4">
        <w:t xml:space="preserve"> over trug. Vandforbruget følges løbende så evt. lækage på vandrør opdages</w:t>
      </w:r>
      <w:r w:rsidR="008E5FC7" w:rsidRPr="006E28C4">
        <w:t xml:space="preserve">. </w:t>
      </w:r>
      <w:r w:rsidRPr="006E28C4">
        <w:t xml:space="preserve">Det vurderes på den baggrund af der i projektet er gjort tilstrækkeligt for at begrænse </w:t>
      </w:r>
      <w:r w:rsidRPr="00AE298D">
        <w:t>vandforbruget</w:t>
      </w:r>
      <w:r w:rsidR="00AE298D" w:rsidRPr="00AE298D">
        <w:t>.</w:t>
      </w:r>
    </w:p>
    <w:p w14:paraId="64B9CB07" w14:textId="37328FB2" w:rsidR="00563732" w:rsidRPr="007A2694" w:rsidRDefault="00563732" w:rsidP="00563732">
      <w:pPr>
        <w:rPr>
          <w:highlight w:val="yellow"/>
        </w:rPr>
      </w:pPr>
      <w:r w:rsidRPr="00172963">
        <w:t xml:space="preserve">Ejendommen </w:t>
      </w:r>
      <w:r w:rsidR="005A5E5F" w:rsidRPr="00172963">
        <w:t>forsyne</w:t>
      </w:r>
      <w:r w:rsidR="00172963" w:rsidRPr="00172963">
        <w:t xml:space="preserve">s med vand </w:t>
      </w:r>
      <w:r w:rsidR="00172963" w:rsidRPr="00AE298D">
        <w:t xml:space="preserve">fra </w:t>
      </w:r>
      <w:r w:rsidR="00AE298D" w:rsidRPr="00AE298D">
        <w:t xml:space="preserve">Torkilstrup-Lillebrænde </w:t>
      </w:r>
      <w:r w:rsidR="005A5E5F" w:rsidRPr="00AE298D">
        <w:t>Vandværk</w:t>
      </w:r>
      <w:r w:rsidRPr="00AE298D">
        <w:t>.</w:t>
      </w:r>
      <w:r w:rsidR="0064010D" w:rsidRPr="00AE298D">
        <w:t xml:space="preserve"> </w:t>
      </w:r>
    </w:p>
    <w:p w14:paraId="088EBE1E" w14:textId="2B47E050" w:rsidR="007F5D58" w:rsidRPr="00172963" w:rsidRDefault="005A5E5F" w:rsidP="00BC63DF">
      <w:pPr>
        <w:rPr>
          <w:i/>
        </w:rPr>
      </w:pPr>
      <w:r w:rsidRPr="00172963">
        <w:rPr>
          <w:i/>
        </w:rPr>
        <w:t>Et</w:t>
      </w:r>
      <w:r w:rsidR="007F5D58" w:rsidRPr="00172963">
        <w:rPr>
          <w:i/>
        </w:rPr>
        <w:t xml:space="preserve"> </w:t>
      </w:r>
      <w:r w:rsidRPr="00172963">
        <w:rPr>
          <w:i/>
        </w:rPr>
        <w:t xml:space="preserve">let </w:t>
      </w:r>
      <w:r w:rsidR="007F5D58" w:rsidRPr="00172963">
        <w:rPr>
          <w:i/>
        </w:rPr>
        <w:t>øget vand</w:t>
      </w:r>
      <w:r w:rsidRPr="00172963">
        <w:rPr>
          <w:i/>
        </w:rPr>
        <w:t xml:space="preserve">forbrug på ejendommen </w:t>
      </w:r>
      <w:r w:rsidR="007F5D58" w:rsidRPr="00172963">
        <w:rPr>
          <w:i/>
        </w:rPr>
        <w:t>vurderes ikke at have betydning p</w:t>
      </w:r>
      <w:r w:rsidR="00A53F20" w:rsidRPr="00172963">
        <w:rPr>
          <w:i/>
        </w:rPr>
        <w:t>å overfladevand (søer og åer)</w:t>
      </w:r>
      <w:r w:rsidR="009C765D" w:rsidRPr="00172963">
        <w:rPr>
          <w:i/>
        </w:rPr>
        <w:t>.</w:t>
      </w:r>
      <w:r w:rsidR="00563732" w:rsidRPr="00172963">
        <w:rPr>
          <w:i/>
        </w:rPr>
        <w:t xml:space="preserve"> </w:t>
      </w:r>
    </w:p>
    <w:p w14:paraId="18E60FAA" w14:textId="77777777" w:rsidR="00876E0C" w:rsidRPr="00172963" w:rsidRDefault="00876E0C" w:rsidP="00BC63DF"/>
    <w:p w14:paraId="2F2EDB7D" w14:textId="044FC277" w:rsidR="00A53F20" w:rsidRPr="00172963" w:rsidRDefault="00A53F20" w:rsidP="00F141C3">
      <w:pPr>
        <w:pStyle w:val="Blommeoverskrift2"/>
      </w:pPr>
      <w:bookmarkStart w:id="210" w:name="_Toc528821880"/>
      <w:bookmarkStart w:id="211" w:name="_Toc528821955"/>
      <w:bookmarkStart w:id="212" w:name="_Toc528822079"/>
      <w:bookmarkStart w:id="213" w:name="_Toc23446162"/>
      <w:r w:rsidRPr="00172963">
        <w:t>Påvirkning af jordarealer og jordbund</w:t>
      </w:r>
      <w:bookmarkEnd w:id="210"/>
      <w:bookmarkEnd w:id="211"/>
      <w:bookmarkEnd w:id="212"/>
      <w:bookmarkEnd w:id="213"/>
    </w:p>
    <w:p w14:paraId="14F85E62" w14:textId="5B75EE19" w:rsidR="00E56C9F" w:rsidRPr="0056596F" w:rsidRDefault="005F5DB0" w:rsidP="00BC63DF">
      <w:r w:rsidRPr="0056596F">
        <w:rPr>
          <w:i/>
        </w:rPr>
        <w:br/>
      </w:r>
      <w:r w:rsidR="009A47F9" w:rsidRPr="0056596F">
        <w:t>Pr. 1.1.2021 er det ikke længere tilladt at anvende</w:t>
      </w:r>
      <w:r w:rsidR="008C7ECE" w:rsidRPr="0056596F">
        <w:t xml:space="preserve"> </w:t>
      </w:r>
      <w:r w:rsidR="00E56C9F" w:rsidRPr="0056596F">
        <w:t>medicinsk zink</w:t>
      </w:r>
      <w:r w:rsidR="009A47F9" w:rsidRPr="0056596F">
        <w:t xml:space="preserve"> til smågrisene</w:t>
      </w:r>
      <w:r w:rsidR="0056596F">
        <w:t xml:space="preserve"> ved fravænning</w:t>
      </w:r>
      <w:r w:rsidR="009A47F9" w:rsidRPr="0056596F">
        <w:t>, hvorfor der</w:t>
      </w:r>
      <w:r w:rsidR="0056596F" w:rsidRPr="0056596F">
        <w:t xml:space="preserve"> fremover ikke forventes at være problemer med høje zinkkoncentrationer i gyllen fra ejendommen.</w:t>
      </w:r>
    </w:p>
    <w:p w14:paraId="374078FE" w14:textId="77777777" w:rsidR="0004563C" w:rsidRPr="00172963" w:rsidRDefault="0004563C" w:rsidP="0004563C">
      <w:pPr>
        <w:autoSpaceDE w:val="0"/>
        <w:autoSpaceDN w:val="0"/>
        <w:adjustRightInd w:val="0"/>
        <w:spacing w:before="0" w:line="240" w:lineRule="auto"/>
        <w:ind w:left="0"/>
        <w:rPr>
          <w:rFonts w:ascii="Arial Unicode MS" w:eastAsia="Arial Unicode MS" w:hAnsi="Arial Unicode MS" w:cs="Arial Unicode MS"/>
          <w:szCs w:val="20"/>
          <w:lang w:eastAsia="da-DK"/>
        </w:rPr>
      </w:pPr>
    </w:p>
    <w:p w14:paraId="60D0722C" w14:textId="62466734" w:rsidR="003E216C" w:rsidRPr="008C7ECE" w:rsidRDefault="003E216C" w:rsidP="008C7ECE">
      <w:pPr>
        <w:rPr>
          <w:i/>
        </w:rPr>
      </w:pPr>
      <w:r w:rsidRPr="00172963">
        <w:rPr>
          <w:i/>
        </w:rPr>
        <w:t xml:space="preserve">Der vurderes ikke at være særlige forhold omkring arealer og jordbund der indikerer, at husdyrbruget udgør en </w:t>
      </w:r>
      <w:r w:rsidR="008C7ECE">
        <w:rPr>
          <w:i/>
        </w:rPr>
        <w:t>risiko for påvirkning af disse.</w:t>
      </w:r>
    </w:p>
    <w:p w14:paraId="7D348040" w14:textId="3B226691" w:rsidR="00A53F20" w:rsidRPr="00172963" w:rsidRDefault="00A53F20" w:rsidP="00A53F20">
      <w:pPr>
        <w:pStyle w:val="Blommeoverskrift2"/>
        <w:numPr>
          <w:ilvl w:val="0"/>
          <w:numId w:val="0"/>
        </w:numPr>
        <w:ind w:left="1288"/>
        <w:rPr>
          <w:i/>
        </w:rPr>
      </w:pPr>
      <w:r w:rsidRPr="00172963">
        <w:rPr>
          <w:i/>
        </w:rPr>
        <w:t xml:space="preserve">   </w:t>
      </w:r>
    </w:p>
    <w:p w14:paraId="6F2F13B5" w14:textId="3C924D6B" w:rsidR="00A53F20" w:rsidRPr="00172963" w:rsidRDefault="00A53F20" w:rsidP="00F141C3">
      <w:pPr>
        <w:pStyle w:val="Blommeoverskrift2"/>
      </w:pPr>
      <w:bookmarkStart w:id="214" w:name="_Toc528821881"/>
      <w:bookmarkStart w:id="215" w:name="_Toc528821956"/>
      <w:bookmarkStart w:id="216" w:name="_Toc528822080"/>
      <w:bookmarkStart w:id="217" w:name="_Toc23446163"/>
      <w:r w:rsidRPr="00172963">
        <w:t xml:space="preserve">Andet om </w:t>
      </w:r>
      <w:r w:rsidR="00AF59F7" w:rsidRPr="00172963">
        <w:t>befolkningen og menneskers sundhed</w:t>
      </w:r>
      <w:bookmarkEnd w:id="214"/>
      <w:bookmarkEnd w:id="215"/>
      <w:bookmarkEnd w:id="216"/>
      <w:bookmarkEnd w:id="217"/>
      <w:r w:rsidR="00BE0119" w:rsidRPr="00172963">
        <w:t xml:space="preserve"> </w:t>
      </w:r>
    </w:p>
    <w:p w14:paraId="672AE272" w14:textId="4D515021" w:rsidR="00412134" w:rsidRPr="00172963" w:rsidRDefault="00412134" w:rsidP="00BC63DF">
      <w:r w:rsidRPr="00172963">
        <w:t>Ejendommen</w:t>
      </w:r>
      <w:r w:rsidR="00172963" w:rsidRPr="00172963">
        <w:t>e</w:t>
      </w:r>
      <w:r w:rsidRPr="00172963">
        <w:t xml:space="preserve"> holdes ryddelig</w:t>
      </w:r>
      <w:r w:rsidR="00172963" w:rsidRPr="00172963">
        <w:t>e</w:t>
      </w:r>
      <w:r w:rsidRPr="00172963">
        <w:t xml:space="preserve"> og rengjort</w:t>
      </w:r>
      <w:r w:rsidR="00172963" w:rsidRPr="00172963">
        <w:t>e</w:t>
      </w:r>
      <w:r w:rsidRPr="00172963">
        <w:t xml:space="preserve"> for at hindre uhygiejniske forhold. </w:t>
      </w:r>
    </w:p>
    <w:p w14:paraId="6170FBD0" w14:textId="2CD438B8" w:rsidR="00E56C9F" w:rsidRPr="004D164E" w:rsidRDefault="007B6358" w:rsidP="00BC63DF">
      <w:r w:rsidRPr="00172963">
        <w:t>Besætningen efterlever alle gældende regler for veterinær status og sundhed og i tilfælde af sygdomsudbrud vil dette blive håndteret efter gældende forskrifter. Den daglige drift har ingen betydning for omkringboendes</w:t>
      </w:r>
      <w:r w:rsidRPr="004D164E">
        <w:t xml:space="preserve"> sundhed, men man vil i den daglige drift søge at minimere genepåvirkninger.</w:t>
      </w:r>
    </w:p>
    <w:p w14:paraId="2492BFC9" w14:textId="2E2CCD01" w:rsidR="00E56C9F" w:rsidRPr="004D164E" w:rsidRDefault="004D164E" w:rsidP="00E56C9F">
      <w:pPr>
        <w:rPr>
          <w:i/>
        </w:rPr>
      </w:pPr>
      <w:r w:rsidRPr="004D164E">
        <w:rPr>
          <w:i/>
        </w:rPr>
        <w:t>Drift af en svineproduktion</w:t>
      </w:r>
      <w:r w:rsidR="00E56C9F" w:rsidRPr="004D164E">
        <w:rPr>
          <w:i/>
        </w:rPr>
        <w:t xml:space="preserve"> har generelt</w:t>
      </w:r>
      <w:r w:rsidR="00232FBB" w:rsidRPr="004D164E">
        <w:rPr>
          <w:i/>
        </w:rPr>
        <w:t xml:space="preserve"> og med den nuværende viden</w:t>
      </w:r>
      <w:r w:rsidR="00E56C9F" w:rsidRPr="004D164E">
        <w:rPr>
          <w:i/>
        </w:rPr>
        <w:t xml:space="preserve"> ikke nogen betydning for menneskers sundhed. </w:t>
      </w:r>
    </w:p>
    <w:p w14:paraId="35FFB816" w14:textId="77777777" w:rsidR="004D164E" w:rsidRPr="004D164E" w:rsidRDefault="004D164E" w:rsidP="00DA4A5B">
      <w:pPr>
        <w:pStyle w:val="Blommeoverskrift2"/>
        <w:numPr>
          <w:ilvl w:val="0"/>
          <w:numId w:val="0"/>
        </w:numPr>
        <w:rPr>
          <w:b w:val="0"/>
          <w:i/>
          <w:sz w:val="20"/>
          <w:szCs w:val="20"/>
        </w:rPr>
      </w:pPr>
    </w:p>
    <w:p w14:paraId="496038C5" w14:textId="4C2ACAE1" w:rsidR="00D02194" w:rsidRPr="008C7ECE" w:rsidRDefault="00D02194" w:rsidP="00F141C3">
      <w:pPr>
        <w:pStyle w:val="Blommeoverskrift2"/>
      </w:pPr>
      <w:bookmarkStart w:id="218" w:name="_Toc528821882"/>
      <w:bookmarkStart w:id="219" w:name="_Toc528821957"/>
      <w:bookmarkStart w:id="220" w:name="_Toc528822081"/>
      <w:bookmarkStart w:id="221" w:name="_Toc23446164"/>
      <w:r w:rsidRPr="008C7ECE">
        <w:t>Alternative løsninger</w:t>
      </w:r>
      <w:bookmarkEnd w:id="218"/>
      <w:bookmarkEnd w:id="219"/>
      <w:bookmarkEnd w:id="220"/>
      <w:bookmarkEnd w:id="221"/>
    </w:p>
    <w:p w14:paraId="224D81BD" w14:textId="7B910703" w:rsidR="00E56C9F" w:rsidRPr="007A2694" w:rsidRDefault="007B6358" w:rsidP="00BC63DF">
      <w:pPr>
        <w:rPr>
          <w:szCs w:val="20"/>
          <w:highlight w:val="yellow"/>
        </w:rPr>
      </w:pPr>
      <w:r w:rsidRPr="008C7ECE">
        <w:rPr>
          <w:szCs w:val="20"/>
        </w:rPr>
        <w:t xml:space="preserve">Ansøger ejer </w:t>
      </w:r>
      <w:r w:rsidR="004D164E" w:rsidRPr="008C7ECE">
        <w:rPr>
          <w:szCs w:val="20"/>
        </w:rPr>
        <w:t>kun diss</w:t>
      </w:r>
      <w:r w:rsidR="006D3910" w:rsidRPr="008C7ECE">
        <w:rPr>
          <w:szCs w:val="20"/>
        </w:rPr>
        <w:t>e ejendom</w:t>
      </w:r>
      <w:r w:rsidR="004D164E" w:rsidRPr="008C7ECE">
        <w:rPr>
          <w:szCs w:val="20"/>
        </w:rPr>
        <w:t>me</w:t>
      </w:r>
      <w:r w:rsidR="00756363" w:rsidRPr="008C7ECE">
        <w:rPr>
          <w:szCs w:val="20"/>
        </w:rPr>
        <w:t xml:space="preserve"> med en</w:t>
      </w:r>
      <w:r w:rsidR="00563732" w:rsidRPr="008C7ECE">
        <w:rPr>
          <w:szCs w:val="20"/>
        </w:rPr>
        <w:t xml:space="preserve"> </w:t>
      </w:r>
      <w:r w:rsidR="008C7ECE" w:rsidRPr="008C7ECE">
        <w:rPr>
          <w:szCs w:val="20"/>
        </w:rPr>
        <w:t>svine</w:t>
      </w:r>
      <w:r w:rsidR="00E56C9F" w:rsidRPr="008C7ECE">
        <w:rPr>
          <w:szCs w:val="20"/>
        </w:rPr>
        <w:t>produktion</w:t>
      </w:r>
      <w:r w:rsidR="006D3910" w:rsidRPr="008C7ECE">
        <w:rPr>
          <w:szCs w:val="20"/>
        </w:rPr>
        <w:t xml:space="preserve">. </w:t>
      </w:r>
      <w:r w:rsidR="00E56C9F" w:rsidRPr="008C7ECE">
        <w:rPr>
          <w:szCs w:val="20"/>
        </w:rPr>
        <w:t>Da der ikke</w:t>
      </w:r>
      <w:r w:rsidR="00E56C9F" w:rsidRPr="004D164E">
        <w:rPr>
          <w:szCs w:val="20"/>
        </w:rPr>
        <w:t xml:space="preserve"> sker nybyggeri, og ny viden har godtgjort, at ammoniak- og lugtemissison er uafhængig af antal grise på et givent produktionsareal</w:t>
      </w:r>
      <w:r w:rsidR="00232FBB" w:rsidRPr="004D164E">
        <w:rPr>
          <w:szCs w:val="20"/>
        </w:rPr>
        <w:t>,</w:t>
      </w:r>
      <w:r w:rsidR="00E56C9F" w:rsidRPr="004D164E">
        <w:rPr>
          <w:szCs w:val="20"/>
        </w:rPr>
        <w:t xml:space="preserve"> vil det ikke give mening at man som alternativ skulle starte produktion et andet sted.</w:t>
      </w:r>
    </w:p>
    <w:p w14:paraId="7E939D38" w14:textId="5E8B77B4" w:rsidR="003A552A" w:rsidRPr="004D164E" w:rsidRDefault="003A552A" w:rsidP="00BC63DF">
      <w:pPr>
        <w:rPr>
          <w:szCs w:val="20"/>
        </w:rPr>
      </w:pPr>
      <w:r w:rsidRPr="004D164E">
        <w:rPr>
          <w:szCs w:val="20"/>
        </w:rPr>
        <w:t>Den ønskede produktion er en tilpasning</w:t>
      </w:r>
      <w:r w:rsidR="00E56C9F" w:rsidRPr="004D164E">
        <w:rPr>
          <w:szCs w:val="20"/>
        </w:rPr>
        <w:t>,</w:t>
      </w:r>
      <w:r w:rsidRPr="004D164E">
        <w:rPr>
          <w:szCs w:val="20"/>
        </w:rPr>
        <w:t xml:space="preserve"> hvor ejendommen</w:t>
      </w:r>
      <w:r w:rsidR="004D164E" w:rsidRPr="004D164E">
        <w:rPr>
          <w:szCs w:val="20"/>
        </w:rPr>
        <w:t>e</w:t>
      </w:r>
      <w:r w:rsidRPr="004D164E">
        <w:rPr>
          <w:szCs w:val="20"/>
        </w:rPr>
        <w:t>s eksisterende produktions</w:t>
      </w:r>
      <w:r w:rsidR="004D164E" w:rsidRPr="004D164E">
        <w:rPr>
          <w:szCs w:val="20"/>
        </w:rPr>
        <w:t>a</w:t>
      </w:r>
      <w:r w:rsidRPr="004D164E">
        <w:rPr>
          <w:szCs w:val="20"/>
        </w:rPr>
        <w:t>real udnyttes fuldt ud.</w:t>
      </w:r>
      <w:r w:rsidR="00B20AEB" w:rsidRPr="004D164E">
        <w:rPr>
          <w:szCs w:val="20"/>
        </w:rPr>
        <w:t xml:space="preserve"> </w:t>
      </w:r>
      <w:r w:rsidRPr="004D164E">
        <w:rPr>
          <w:szCs w:val="20"/>
        </w:rPr>
        <w:t xml:space="preserve">Der er derfor ikke </w:t>
      </w:r>
      <w:r w:rsidR="00756363" w:rsidRPr="004D164E">
        <w:rPr>
          <w:szCs w:val="20"/>
        </w:rPr>
        <w:t xml:space="preserve">reelle </w:t>
      </w:r>
      <w:r w:rsidRPr="004D164E">
        <w:rPr>
          <w:szCs w:val="20"/>
        </w:rPr>
        <w:t>alternativer til den ønskede drift.</w:t>
      </w:r>
    </w:p>
    <w:p w14:paraId="1C88FCE3" w14:textId="77777777" w:rsidR="003A552A" w:rsidRPr="007A2694" w:rsidRDefault="003A552A" w:rsidP="00BC63DF">
      <w:pPr>
        <w:rPr>
          <w:szCs w:val="20"/>
          <w:highlight w:val="yellow"/>
        </w:rPr>
      </w:pPr>
    </w:p>
    <w:p w14:paraId="55DEDD29" w14:textId="110A05BA" w:rsidR="007E7B84" w:rsidRPr="004D164E" w:rsidRDefault="007E7B84" w:rsidP="00F141C3">
      <w:pPr>
        <w:pStyle w:val="Blommeoverskrift2"/>
      </w:pPr>
      <w:bookmarkStart w:id="222" w:name="_Toc528821883"/>
      <w:bookmarkStart w:id="223" w:name="_Toc528821958"/>
      <w:bookmarkStart w:id="224" w:name="_Toc528822082"/>
      <w:bookmarkStart w:id="225" w:name="_Toc23446165"/>
      <w:r w:rsidRPr="004D164E">
        <w:t>Oplysninger om konsulenten</w:t>
      </w:r>
      <w:bookmarkEnd w:id="222"/>
      <w:bookmarkEnd w:id="223"/>
      <w:bookmarkEnd w:id="224"/>
      <w:bookmarkEnd w:id="225"/>
    </w:p>
    <w:p w14:paraId="5B5311DA" w14:textId="7D422CDC" w:rsidR="001A42E5" w:rsidRPr="004D164E" w:rsidRDefault="001A42E5" w:rsidP="001A42E5">
      <w:pPr>
        <w:spacing w:line="264" w:lineRule="auto"/>
        <w:rPr>
          <w:rFonts w:cs="Arial"/>
          <w:szCs w:val="20"/>
        </w:rPr>
      </w:pPr>
      <w:r w:rsidRPr="004D164E">
        <w:rPr>
          <w:szCs w:val="20"/>
        </w:rPr>
        <w:t xml:space="preserve">Cand. Agro., Miljøkonsulent </w:t>
      </w:r>
      <w:r w:rsidR="00756363" w:rsidRPr="004D164E">
        <w:rPr>
          <w:szCs w:val="20"/>
        </w:rPr>
        <w:t>Heidi Ledskov</w:t>
      </w:r>
    </w:p>
    <w:p w14:paraId="1CE0C944" w14:textId="310B57CF" w:rsidR="001A42E5" w:rsidRPr="004D164E" w:rsidRDefault="00E05CBA" w:rsidP="001A42E5">
      <w:pPr>
        <w:autoSpaceDE w:val="0"/>
        <w:autoSpaceDN w:val="0"/>
        <w:adjustRightInd w:val="0"/>
        <w:spacing w:line="264" w:lineRule="auto"/>
        <w:rPr>
          <w:rFonts w:cs="Arial"/>
          <w:szCs w:val="20"/>
        </w:rPr>
      </w:pPr>
      <w:hyperlink r:id="rId19" w:history="1">
        <w:r w:rsidR="00756363" w:rsidRPr="004D164E">
          <w:rPr>
            <w:rStyle w:val="Hyperlink"/>
            <w:rFonts w:cs="Arial"/>
            <w:szCs w:val="20"/>
          </w:rPr>
          <w:t>hsl@vkst.dk</w:t>
        </w:r>
      </w:hyperlink>
    </w:p>
    <w:p w14:paraId="7695ECD9" w14:textId="05F8C74A" w:rsidR="001A42E5" w:rsidRPr="004D164E" w:rsidRDefault="001A42E5" w:rsidP="001A42E5">
      <w:pPr>
        <w:autoSpaceDE w:val="0"/>
        <w:autoSpaceDN w:val="0"/>
        <w:adjustRightInd w:val="0"/>
        <w:spacing w:line="264" w:lineRule="auto"/>
        <w:rPr>
          <w:rFonts w:cs="Arial"/>
          <w:szCs w:val="20"/>
        </w:rPr>
      </w:pPr>
      <w:r w:rsidRPr="004D164E">
        <w:rPr>
          <w:rFonts w:cs="Arial"/>
          <w:szCs w:val="20"/>
        </w:rPr>
        <w:t xml:space="preserve">tlf.: </w:t>
      </w:r>
      <w:r w:rsidR="00756363" w:rsidRPr="004D164E">
        <w:rPr>
          <w:rFonts w:cs="Arial"/>
          <w:szCs w:val="20"/>
        </w:rPr>
        <w:t>5148 9081</w:t>
      </w:r>
    </w:p>
    <w:p w14:paraId="197BDCB6" w14:textId="77777777" w:rsidR="001A42E5" w:rsidRPr="004D164E" w:rsidRDefault="001A42E5" w:rsidP="001A42E5">
      <w:pPr>
        <w:spacing w:line="264" w:lineRule="auto"/>
        <w:rPr>
          <w:rFonts w:ascii="Calibri" w:hAnsi="Calibri" w:cs="Calibri"/>
          <w:color w:val="666666"/>
        </w:rPr>
      </w:pPr>
      <w:r w:rsidRPr="004D164E">
        <w:rPr>
          <w:rFonts w:cs="Arial"/>
          <w:szCs w:val="20"/>
        </w:rPr>
        <w:t>Rådgivningsvirksomheden VKST, CVR:</w:t>
      </w:r>
      <w:r w:rsidRPr="004D164E">
        <w:rPr>
          <w:rFonts w:ascii="Calibri" w:hAnsi="Calibri" w:cs="Calibri"/>
          <w:color w:val="666666"/>
        </w:rPr>
        <w:t xml:space="preserve"> </w:t>
      </w:r>
      <w:r w:rsidRPr="004D164E">
        <w:rPr>
          <w:rFonts w:cs="Arial"/>
        </w:rPr>
        <w:t>35448020</w:t>
      </w:r>
    </w:p>
    <w:p w14:paraId="3FCEF361" w14:textId="48DADB16" w:rsidR="001A42E5" w:rsidRPr="004D164E" w:rsidRDefault="001A42E5" w:rsidP="001A42E5">
      <w:pPr>
        <w:spacing w:line="264" w:lineRule="auto"/>
        <w:rPr>
          <w:rFonts w:cs="Arial"/>
          <w:szCs w:val="20"/>
        </w:rPr>
      </w:pPr>
      <w:r w:rsidRPr="004D164E">
        <w:rPr>
          <w:rFonts w:cs="Arial"/>
        </w:rPr>
        <w:t xml:space="preserve">Fulbyvej 15, 4180 Sorø, </w:t>
      </w:r>
      <w:hyperlink r:id="rId20" w:history="1">
        <w:r w:rsidRPr="004D164E">
          <w:rPr>
            <w:rStyle w:val="Hyperlink"/>
            <w:rFonts w:cs="Arial"/>
            <w:szCs w:val="20"/>
          </w:rPr>
          <w:t>www.vkst.dk</w:t>
        </w:r>
      </w:hyperlink>
    </w:p>
    <w:p w14:paraId="31EC1708" w14:textId="77777777" w:rsidR="001A42E5" w:rsidRPr="004D164E" w:rsidRDefault="001A42E5" w:rsidP="001A42E5">
      <w:pPr>
        <w:spacing w:line="264" w:lineRule="auto"/>
        <w:rPr>
          <w:rFonts w:cs="Arial"/>
          <w:szCs w:val="20"/>
        </w:rPr>
      </w:pPr>
    </w:p>
    <w:p w14:paraId="3067D219" w14:textId="563C1537" w:rsidR="00E67A9A" w:rsidRPr="004D164E" w:rsidRDefault="00E67A9A" w:rsidP="00E67A9A">
      <w:pPr>
        <w:pStyle w:val="Blommeoverskrift1"/>
      </w:pPr>
      <w:bookmarkStart w:id="226" w:name="_Toc8045618"/>
      <w:bookmarkStart w:id="227" w:name="_Toc23446166"/>
      <w:bookmarkStart w:id="228" w:name="_Toc527701566"/>
      <w:bookmarkStart w:id="229" w:name="_Toc528821810"/>
      <w:bookmarkStart w:id="230" w:name="_Toc528821884"/>
      <w:bookmarkStart w:id="231" w:name="_Toc528821959"/>
      <w:bookmarkStart w:id="232" w:name="_Toc528821979"/>
      <w:bookmarkStart w:id="233" w:name="_Toc528822083"/>
      <w:r w:rsidRPr="004D164E">
        <w:t>Oplysninger om IE-husdyrbruget</w:t>
      </w:r>
      <w:bookmarkEnd w:id="226"/>
      <w:bookmarkEnd w:id="227"/>
    </w:p>
    <w:p w14:paraId="19F3D31D" w14:textId="3BBED05C" w:rsidR="00E67A9A" w:rsidRPr="004D164E" w:rsidRDefault="00E67A9A" w:rsidP="00E67A9A">
      <w:r w:rsidRPr="004D164E">
        <w:t xml:space="preserve">Husdyrbruget er </w:t>
      </w:r>
      <w:r w:rsidR="004D164E" w:rsidRPr="004D164E">
        <w:t xml:space="preserve">ikke </w:t>
      </w:r>
      <w:r w:rsidRPr="004D164E">
        <w:t xml:space="preserve">et IE-brug da der er </w:t>
      </w:r>
      <w:r w:rsidR="004D164E" w:rsidRPr="004D164E">
        <w:t xml:space="preserve">hverken er mere end </w:t>
      </w:r>
      <w:r w:rsidR="00756363" w:rsidRPr="004D164E">
        <w:t>75</w:t>
      </w:r>
      <w:r w:rsidR="004D164E" w:rsidRPr="004D164E">
        <w:t>0 sti</w:t>
      </w:r>
      <w:r w:rsidR="00B20AEB" w:rsidRPr="004D164E">
        <w:t>pladser</w:t>
      </w:r>
      <w:r w:rsidR="004D164E" w:rsidRPr="004D164E">
        <w:t xml:space="preserve"> til søer eller 2.000 stipladser til slagtesvin</w:t>
      </w:r>
      <w:r w:rsidRPr="004D164E">
        <w:t xml:space="preserve">. </w:t>
      </w:r>
    </w:p>
    <w:p w14:paraId="39F6C4B2" w14:textId="77777777" w:rsidR="00E67A9A" w:rsidRPr="007A2694" w:rsidRDefault="00E67A9A" w:rsidP="00E67A9A">
      <w:pPr>
        <w:rPr>
          <w:highlight w:val="yellow"/>
        </w:rPr>
      </w:pPr>
    </w:p>
    <w:p w14:paraId="4AE4AD3E" w14:textId="77777777" w:rsidR="00E67A9A" w:rsidRPr="000A1C5C" w:rsidRDefault="00E67A9A" w:rsidP="00E67A9A">
      <w:pPr>
        <w:pStyle w:val="Blommeoverskrift2"/>
      </w:pPr>
      <w:bookmarkStart w:id="234" w:name="_Ref504731331"/>
      <w:bookmarkStart w:id="235" w:name="_Ref504731338"/>
      <w:bookmarkStart w:id="236" w:name="_Toc528821885"/>
      <w:bookmarkStart w:id="237" w:name="_Toc528821960"/>
      <w:bookmarkStart w:id="238" w:name="_Toc528822084"/>
      <w:bookmarkStart w:id="239" w:name="_Toc8045619"/>
      <w:bookmarkStart w:id="240" w:name="_Toc23446167"/>
      <w:r w:rsidRPr="000A1C5C">
        <w:t>Ophør af IE-husdyrbruget</w:t>
      </w:r>
      <w:bookmarkEnd w:id="234"/>
      <w:bookmarkEnd w:id="235"/>
      <w:bookmarkEnd w:id="236"/>
      <w:bookmarkEnd w:id="237"/>
      <w:bookmarkEnd w:id="238"/>
      <w:bookmarkEnd w:id="239"/>
      <w:bookmarkEnd w:id="240"/>
    </w:p>
    <w:p w14:paraId="41D6EF6D" w14:textId="77777777" w:rsidR="00E67A9A" w:rsidRPr="000A1C5C" w:rsidRDefault="00E67A9A" w:rsidP="00E67A9A">
      <w:r w:rsidRPr="000A1C5C">
        <w:t xml:space="preserve">Hvis ejendommen i mod al forventning inden for den nærmeste årrække skal nedlukkes, vil alle gyllebeholdere blive tømt, staldene vil blive rengjort og fodersiloer vil blive tømt og rengjort. Udtjent inventar og udstyr borskaffes, foderanlæg tømmes og gylle udbringes på markareal. Oprydningen vil foregå i overensstemmelse med gældende lovgivning. </w:t>
      </w:r>
    </w:p>
    <w:p w14:paraId="6DAC0282" w14:textId="77777777" w:rsidR="00E67A9A" w:rsidRPr="000A1C5C" w:rsidRDefault="00E67A9A" w:rsidP="00E67A9A">
      <w:r w:rsidRPr="000A1C5C">
        <w:t>Såfremt besætningen bliver ramt af en sygdom der af veterinærmyndighederne kræver karantæne eller nødslagtning af dyrene, vil det foregå i overensstemmelse med gældende lovgivning på området.</w:t>
      </w:r>
    </w:p>
    <w:p w14:paraId="7AE9343A" w14:textId="77777777" w:rsidR="00E67A9A" w:rsidRPr="000A1C5C" w:rsidRDefault="00E67A9A" w:rsidP="00E67A9A">
      <w:pPr>
        <w:ind w:left="0"/>
        <w:rPr>
          <w:rFonts w:cs="Arial"/>
        </w:rPr>
      </w:pPr>
    </w:p>
    <w:p w14:paraId="5F8590C6" w14:textId="77777777" w:rsidR="00E67A9A" w:rsidRPr="000A1C5C" w:rsidRDefault="00E67A9A" w:rsidP="00E67A9A">
      <w:pPr>
        <w:pStyle w:val="Blommeoverskrift2"/>
      </w:pPr>
      <w:bookmarkStart w:id="241" w:name="_Toc528821886"/>
      <w:bookmarkStart w:id="242" w:name="_Toc528821961"/>
      <w:bookmarkStart w:id="243" w:name="_Toc528822085"/>
      <w:bookmarkStart w:id="244" w:name="_Toc8045620"/>
      <w:bookmarkStart w:id="245" w:name="_Toc23446168"/>
      <w:r w:rsidRPr="000A1C5C">
        <w:t>BAT: Råvarer, energi, vand og management</w:t>
      </w:r>
      <w:bookmarkEnd w:id="241"/>
      <w:bookmarkEnd w:id="242"/>
      <w:bookmarkEnd w:id="243"/>
      <w:bookmarkEnd w:id="244"/>
      <w:bookmarkEnd w:id="245"/>
    </w:p>
    <w:p w14:paraId="220FF7F0" w14:textId="77777777" w:rsidR="00E67A9A" w:rsidRPr="000A1C5C" w:rsidRDefault="00E67A9A" w:rsidP="00E67A9A">
      <w:pPr>
        <w:rPr>
          <w:szCs w:val="20"/>
        </w:rPr>
      </w:pPr>
      <w:r w:rsidRPr="000A1C5C">
        <w:rPr>
          <w:szCs w:val="20"/>
        </w:rPr>
        <w:t xml:space="preserve">BAT i forhold til ammoniakemission er beskrevet under punkt </w:t>
      </w:r>
      <w:r w:rsidRPr="000A1C5C">
        <w:rPr>
          <w:szCs w:val="20"/>
        </w:rPr>
        <w:fldChar w:fldCharType="begin"/>
      </w:r>
      <w:r w:rsidRPr="000A1C5C">
        <w:rPr>
          <w:szCs w:val="20"/>
        </w:rPr>
        <w:instrText xml:space="preserve"> REF _Ref521099869 \r \h  \* MERGEFORMAT </w:instrText>
      </w:r>
      <w:r w:rsidRPr="000A1C5C">
        <w:rPr>
          <w:szCs w:val="20"/>
        </w:rPr>
      </w:r>
      <w:r w:rsidRPr="000A1C5C">
        <w:rPr>
          <w:szCs w:val="20"/>
        </w:rPr>
        <w:fldChar w:fldCharType="separate"/>
      </w:r>
      <w:r w:rsidRPr="000A1C5C">
        <w:rPr>
          <w:szCs w:val="20"/>
        </w:rPr>
        <w:t>3.9</w:t>
      </w:r>
      <w:r w:rsidRPr="000A1C5C">
        <w:rPr>
          <w:szCs w:val="20"/>
        </w:rPr>
        <w:fldChar w:fldCharType="end"/>
      </w:r>
      <w:r w:rsidRPr="000A1C5C">
        <w:rPr>
          <w:szCs w:val="20"/>
        </w:rPr>
        <w:t xml:space="preserve"> og 4.2. </w:t>
      </w:r>
    </w:p>
    <w:p w14:paraId="59A77D44" w14:textId="77777777" w:rsidR="00E67A9A" w:rsidRPr="008C7ECE" w:rsidRDefault="00E67A9A" w:rsidP="00E67A9A">
      <w:pPr>
        <w:rPr>
          <w:szCs w:val="20"/>
        </w:rPr>
      </w:pPr>
      <w:r w:rsidRPr="000A1C5C">
        <w:rPr>
          <w:szCs w:val="20"/>
        </w:rPr>
        <w:t xml:space="preserve">I forbindelse med effektivitetskontrol og optimering af produktionen bliver ejendommens foderforbrug nøje gennemgået, således at fodereffektiviteten optimeres, samtidig med at der tages hensyn til prisudvikling på foder. Som udgangspunkt bliver der </w:t>
      </w:r>
      <w:r w:rsidRPr="008C7ECE">
        <w:rPr>
          <w:szCs w:val="20"/>
        </w:rPr>
        <w:t xml:space="preserve">anvendt foder med optimeret indhold af råprotein og fosfor. </w:t>
      </w:r>
    </w:p>
    <w:p w14:paraId="097D73B2" w14:textId="15CD80B8" w:rsidR="00E67A9A" w:rsidRPr="008C7ECE" w:rsidRDefault="00E67A9A" w:rsidP="00E67A9A">
      <w:pPr>
        <w:pStyle w:val="Listeafsnit"/>
        <w:numPr>
          <w:ilvl w:val="0"/>
          <w:numId w:val="17"/>
        </w:numPr>
      </w:pPr>
      <w:r w:rsidRPr="008C7ECE">
        <w:t xml:space="preserve">Der anvendes hjemmeblandet foder, hvor der anvendes eget korn og </w:t>
      </w:r>
      <w:r w:rsidR="00346A75" w:rsidRPr="008C7ECE">
        <w:t>indkøbes soja, mineraler</w:t>
      </w:r>
      <w:r w:rsidRPr="008C7ECE">
        <w:t xml:space="preserve">. </w:t>
      </w:r>
    </w:p>
    <w:p w14:paraId="2CCC2CE9" w14:textId="77777777" w:rsidR="00E67A9A" w:rsidRPr="008C7ECE" w:rsidRDefault="00E67A9A" w:rsidP="00E67A9A">
      <w:pPr>
        <w:pStyle w:val="Listeafsnit"/>
        <w:numPr>
          <w:ilvl w:val="0"/>
          <w:numId w:val="17"/>
        </w:numPr>
      </w:pPr>
      <w:r w:rsidRPr="008C7ECE">
        <w:t xml:space="preserve">Foderplaner udarbejdes i samarbejde med foderkonsulent, og det sikres, at der anvendes den for ejendommen bedste viden inden for svinefodring. </w:t>
      </w:r>
    </w:p>
    <w:p w14:paraId="2FE3B7CB" w14:textId="77777777" w:rsidR="00E67A9A" w:rsidRPr="004D164E" w:rsidRDefault="00E67A9A" w:rsidP="00E67A9A">
      <w:pPr>
        <w:pStyle w:val="Listeafsnit"/>
        <w:numPr>
          <w:ilvl w:val="0"/>
          <w:numId w:val="17"/>
        </w:numPr>
      </w:pPr>
      <w:r w:rsidRPr="004D164E">
        <w:t xml:space="preserve">Mindst en gang årligt gennemgås foderplaner for optimering </w:t>
      </w:r>
    </w:p>
    <w:p w14:paraId="4E0EB5B8" w14:textId="77777777" w:rsidR="00E67A9A" w:rsidRPr="004D164E" w:rsidRDefault="00E67A9A" w:rsidP="00E67A9A">
      <w:pPr>
        <w:pStyle w:val="Listeafsnit"/>
        <w:numPr>
          <w:ilvl w:val="0"/>
          <w:numId w:val="17"/>
        </w:numPr>
      </w:pPr>
      <w:r w:rsidRPr="004D164E">
        <w:t xml:space="preserve">Foderet indeholder fosfor- og råprotein inden for de vejledende normer. </w:t>
      </w:r>
    </w:p>
    <w:p w14:paraId="255E3EEB" w14:textId="51A41C5D" w:rsidR="00E67A9A" w:rsidRPr="004D164E" w:rsidRDefault="00E67A9A" w:rsidP="00E67A9A">
      <w:pPr>
        <w:pStyle w:val="Listeafsnit"/>
        <w:numPr>
          <w:ilvl w:val="0"/>
          <w:numId w:val="17"/>
        </w:numPr>
      </w:pPr>
      <w:r w:rsidRPr="004D164E">
        <w:t xml:space="preserve">Foder er tilpasset dyrenes aldersgruppe </w:t>
      </w:r>
      <w:r w:rsidR="00AA2318" w:rsidRPr="004D164E">
        <w:t>(diegivende, drægtige, løbe</w:t>
      </w:r>
      <w:r w:rsidR="004D164E">
        <w:t>, smågrise og slagtesvin</w:t>
      </w:r>
      <w:r w:rsidR="00AA2318" w:rsidRPr="004D164E">
        <w:t xml:space="preserve">) for at opnå optimal fodertildeling, og man undgår </w:t>
      </w:r>
      <w:r w:rsidRPr="004D164E">
        <w:t>unødigt overforbrug af næringsstoffer, fosfat eller hjælpestoffer</w:t>
      </w:r>
      <w:r w:rsidR="0056596F">
        <w:t>.</w:t>
      </w:r>
    </w:p>
    <w:p w14:paraId="2BA08681" w14:textId="77777777" w:rsidR="00E67A9A" w:rsidRPr="004D164E" w:rsidRDefault="00E67A9A" w:rsidP="00E67A9A">
      <w:pPr>
        <w:rPr>
          <w:szCs w:val="20"/>
        </w:rPr>
      </w:pPr>
    </w:p>
    <w:p w14:paraId="4854C121" w14:textId="77777777" w:rsidR="00E67A9A" w:rsidRPr="004D164E" w:rsidRDefault="00E67A9A" w:rsidP="00E67A9A">
      <w:pPr>
        <w:pStyle w:val="Blommeoverskrift3"/>
        <w:numPr>
          <w:ilvl w:val="0"/>
          <w:numId w:val="0"/>
        </w:numPr>
        <w:ind w:left="720"/>
      </w:pPr>
    </w:p>
    <w:p w14:paraId="7681E6A7" w14:textId="77777777" w:rsidR="00E67A9A" w:rsidRPr="004D164E" w:rsidRDefault="00E67A9A" w:rsidP="00E67A9A">
      <w:pPr>
        <w:pStyle w:val="Blommeoverskrift3"/>
      </w:pPr>
      <w:bookmarkStart w:id="246" w:name="_Toc8045621"/>
      <w:bookmarkStart w:id="247" w:name="_Toc23446169"/>
      <w:bookmarkStart w:id="248" w:name="_Toc528821887"/>
      <w:bookmarkStart w:id="249" w:name="_Toc528821962"/>
      <w:bookmarkStart w:id="250" w:name="_Toc528822086"/>
      <w:r w:rsidRPr="004D164E">
        <w:t>BAT-Energi</w:t>
      </w:r>
      <w:bookmarkEnd w:id="246"/>
      <w:bookmarkEnd w:id="247"/>
      <w:r w:rsidRPr="004D164E">
        <w:t xml:space="preserve"> </w:t>
      </w:r>
      <w:bookmarkEnd w:id="248"/>
      <w:bookmarkEnd w:id="249"/>
      <w:bookmarkEnd w:id="250"/>
    </w:p>
    <w:p w14:paraId="707A826F" w14:textId="77777777" w:rsidR="00E67A9A" w:rsidRPr="004D164E" w:rsidRDefault="00E67A9A" w:rsidP="00E67A9A">
      <w:pPr>
        <w:rPr>
          <w:rFonts w:cs="Times New Roman"/>
          <w:szCs w:val="20"/>
          <w:u w:val="single"/>
        </w:rPr>
      </w:pPr>
      <w:r w:rsidRPr="004D164E">
        <w:rPr>
          <w:rFonts w:cs="Times New Roman"/>
          <w:szCs w:val="20"/>
          <w:u w:val="single"/>
        </w:rPr>
        <w:t xml:space="preserve">Energiteknologi på anlæg (BAT) </w:t>
      </w:r>
    </w:p>
    <w:p w14:paraId="26EAE093" w14:textId="589CF84E" w:rsidR="00E67A9A" w:rsidRPr="007A2694" w:rsidRDefault="00E67A9A" w:rsidP="00E67A9A">
      <w:pPr>
        <w:autoSpaceDE w:val="0"/>
        <w:autoSpaceDN w:val="0"/>
        <w:adjustRightInd w:val="0"/>
        <w:spacing w:line="264" w:lineRule="auto"/>
        <w:rPr>
          <w:rFonts w:cs="Verdana"/>
          <w:szCs w:val="20"/>
          <w:highlight w:val="yellow"/>
        </w:rPr>
      </w:pPr>
      <w:r w:rsidRPr="004D164E">
        <w:rPr>
          <w:rFonts w:cs="Verdana"/>
          <w:szCs w:val="20"/>
        </w:rPr>
        <w:t xml:space="preserve">Ifølge referencedokumentet for bedste tilgængelige teknikker (BREF), der vedrører fjerkræ og svineproduktion, anvendes der BAT, når der er </w:t>
      </w:r>
      <w:r w:rsidRPr="0056596F">
        <w:rPr>
          <w:rFonts w:cs="Verdana"/>
          <w:szCs w:val="20"/>
        </w:rPr>
        <w:t>etable</w:t>
      </w:r>
      <w:r w:rsidR="0056596F" w:rsidRPr="0056596F">
        <w:rPr>
          <w:rFonts w:cs="Verdana"/>
          <w:szCs w:val="20"/>
        </w:rPr>
        <w:t>ret (delvis) lavenergibelysning</w:t>
      </w:r>
      <w:r w:rsidRPr="0056596F">
        <w:rPr>
          <w:rFonts w:cs="Verdana"/>
          <w:szCs w:val="20"/>
        </w:rPr>
        <w:t xml:space="preserve"> (udskiftningen vil foregå efterhånden som elpærerne springer)</w:t>
      </w:r>
      <w:r w:rsidR="0056596F" w:rsidRPr="0056596F">
        <w:rPr>
          <w:rFonts w:cs="Verdana"/>
          <w:szCs w:val="20"/>
        </w:rPr>
        <w:t>,</w:t>
      </w:r>
      <w:r w:rsidRPr="0056596F">
        <w:rPr>
          <w:rFonts w:cs="Verdana"/>
          <w:szCs w:val="20"/>
        </w:rPr>
        <w:t xml:space="preserve"> </w:t>
      </w:r>
      <w:r w:rsidRPr="004D164E">
        <w:rPr>
          <w:rFonts w:cs="Verdana"/>
          <w:szCs w:val="20"/>
        </w:rPr>
        <w:t xml:space="preserve">eftersyn og rengøring af ventilatorer, temperaturstyring, der sikrer temperaturkontrol, og minimumsventilation i perioder, hvor der ikke er behov for ret stor ventilation. På ejendommen er følgende tiltag iværksat: </w:t>
      </w:r>
    </w:p>
    <w:p w14:paraId="1BB631CF" w14:textId="4F0323F3" w:rsidR="00E67A9A" w:rsidRPr="004D164E" w:rsidRDefault="00E67A9A" w:rsidP="00E67A9A">
      <w:pPr>
        <w:pStyle w:val="Listeafsnit"/>
        <w:numPr>
          <w:ilvl w:val="0"/>
          <w:numId w:val="4"/>
        </w:numPr>
      </w:pPr>
      <w:r w:rsidRPr="004D164E">
        <w:t>Ventilationssystemer er optimeret og dimensioneret o</w:t>
      </w:r>
      <w:r w:rsidR="00756363" w:rsidRPr="004D164E">
        <w:t>g reguleret efter den aktuelle</w:t>
      </w:r>
      <w:r w:rsidRPr="004D164E">
        <w:t xml:space="preserve"> belægning. </w:t>
      </w:r>
    </w:p>
    <w:p w14:paraId="37A193D6" w14:textId="77777777" w:rsidR="00E67A9A" w:rsidRPr="004D164E" w:rsidRDefault="00E67A9A" w:rsidP="00E67A9A">
      <w:pPr>
        <w:pStyle w:val="Listeafsnit"/>
        <w:numPr>
          <w:ilvl w:val="0"/>
          <w:numId w:val="4"/>
        </w:numPr>
      </w:pPr>
      <w:r w:rsidRPr="004D164E">
        <w:t xml:space="preserve">De enkelte staldafsnit udtørres efter vask, inden der indsættes nye grise. </w:t>
      </w:r>
    </w:p>
    <w:p w14:paraId="4CB15714" w14:textId="77777777" w:rsidR="00E67A9A" w:rsidRPr="004D164E" w:rsidRDefault="00E67A9A" w:rsidP="00E67A9A">
      <w:pPr>
        <w:pStyle w:val="Listeafsnit"/>
        <w:numPr>
          <w:ilvl w:val="0"/>
          <w:numId w:val="4"/>
        </w:numPr>
      </w:pPr>
      <w:r w:rsidRPr="004D164E">
        <w:t>Der anvendes højtryksrenser ved vask af stalde. Høj renlighed giver bedre sundhed i stalden, og tørre stalde holder ammoniakemissionen fra stalden lav.</w:t>
      </w:r>
    </w:p>
    <w:p w14:paraId="4A66680A" w14:textId="77777777" w:rsidR="00E67A9A" w:rsidRPr="004D164E" w:rsidRDefault="00E67A9A" w:rsidP="00E67A9A">
      <w:pPr>
        <w:pStyle w:val="Listeafsnit"/>
        <w:numPr>
          <w:ilvl w:val="0"/>
          <w:numId w:val="4"/>
        </w:numPr>
      </w:pPr>
      <w:r w:rsidRPr="004D164E">
        <w:t xml:space="preserve">Der sørges for jævnlig inspektion og rengøring af ventilationskanaler og ventilatorer. </w:t>
      </w:r>
    </w:p>
    <w:p w14:paraId="55B2364D" w14:textId="779F98BB" w:rsidR="00E67A9A" w:rsidRPr="004D164E" w:rsidRDefault="00E67A9A" w:rsidP="00E67A9A">
      <w:pPr>
        <w:pStyle w:val="Listeafsnit"/>
        <w:numPr>
          <w:ilvl w:val="0"/>
          <w:numId w:val="4"/>
        </w:numPr>
      </w:pPr>
      <w:r w:rsidRPr="004D164E">
        <w:t>Der sørges for, at unødig belysning og andet energi</w:t>
      </w:r>
      <w:r w:rsidR="00756363" w:rsidRPr="004D164E">
        <w:t>spild undgås</w:t>
      </w:r>
      <w:r w:rsidRPr="004D164E">
        <w:t xml:space="preserve">. </w:t>
      </w:r>
    </w:p>
    <w:p w14:paraId="620DF981" w14:textId="33C0405D" w:rsidR="0064610A" w:rsidRPr="004D164E" w:rsidRDefault="0064610A" w:rsidP="00756363">
      <w:pPr>
        <w:pStyle w:val="Listeafsnit"/>
        <w:ind w:left="1080"/>
      </w:pPr>
    </w:p>
    <w:p w14:paraId="1C247604" w14:textId="77777777" w:rsidR="00E67A9A" w:rsidRPr="004D164E" w:rsidRDefault="00E67A9A" w:rsidP="00E67A9A"/>
    <w:p w14:paraId="3DD04800" w14:textId="77777777" w:rsidR="00E67A9A" w:rsidRPr="004D164E" w:rsidRDefault="00E67A9A" w:rsidP="00E67A9A">
      <w:pPr>
        <w:pStyle w:val="Blommeoverskrift3"/>
      </w:pPr>
      <w:bookmarkStart w:id="251" w:name="_Toc528821888"/>
      <w:bookmarkStart w:id="252" w:name="_Toc528821963"/>
      <w:bookmarkStart w:id="253" w:name="_Toc528822087"/>
      <w:bookmarkStart w:id="254" w:name="_Toc8045622"/>
      <w:bookmarkStart w:id="255" w:name="_Toc23446170"/>
      <w:r w:rsidRPr="004D164E">
        <w:t>BAT-Vand</w:t>
      </w:r>
      <w:bookmarkEnd w:id="251"/>
      <w:bookmarkEnd w:id="252"/>
      <w:bookmarkEnd w:id="253"/>
      <w:bookmarkEnd w:id="254"/>
      <w:bookmarkEnd w:id="255"/>
    </w:p>
    <w:p w14:paraId="7A670BF3" w14:textId="70F6E9F3" w:rsidR="00E67A9A" w:rsidRPr="004D164E" w:rsidRDefault="00E67A9A" w:rsidP="00E67A9A">
      <w:pPr>
        <w:rPr>
          <w:color w:val="008000"/>
          <w:szCs w:val="20"/>
        </w:rPr>
      </w:pPr>
      <w:r w:rsidRPr="004D164E">
        <w:rPr>
          <w:rFonts w:cs="Verdana"/>
          <w:szCs w:val="20"/>
        </w:rPr>
        <w:t>Ifølge BREF der vedrører fjerkræ og svineproduktion, anvendes der BAT når der er anvendes højtryksrensning til vask af stalde, og når drikke</w:t>
      </w:r>
      <w:r w:rsidR="00AA2318" w:rsidRPr="004D164E">
        <w:rPr>
          <w:rFonts w:cs="Verdana"/>
          <w:szCs w:val="20"/>
        </w:rPr>
        <w:t>kopper</w:t>
      </w:r>
      <w:r w:rsidRPr="004D164E">
        <w:rPr>
          <w:rFonts w:cs="Verdana"/>
          <w:szCs w:val="20"/>
        </w:rPr>
        <w:t xml:space="preserve"> er placeret over trug. </w:t>
      </w:r>
    </w:p>
    <w:p w14:paraId="5E427551" w14:textId="77777777" w:rsidR="00E67A9A" w:rsidRPr="004D164E" w:rsidRDefault="00E67A9A" w:rsidP="00E67A9A">
      <w:pPr>
        <w:pStyle w:val="Listeafsnit"/>
        <w:numPr>
          <w:ilvl w:val="0"/>
          <w:numId w:val="5"/>
        </w:numPr>
      </w:pPr>
      <w:r w:rsidRPr="004D164E">
        <w:t xml:space="preserve">Der foretages højtryksvask af stalde mellem hvert hold af grise. </w:t>
      </w:r>
    </w:p>
    <w:p w14:paraId="369B90FF" w14:textId="46F578F7" w:rsidR="00E67A9A" w:rsidRPr="004D164E" w:rsidRDefault="00E67A9A" w:rsidP="00E67A9A">
      <w:pPr>
        <w:pStyle w:val="Listeafsnit"/>
        <w:numPr>
          <w:ilvl w:val="0"/>
          <w:numId w:val="5"/>
        </w:numPr>
      </w:pPr>
      <w:r w:rsidRPr="004D164E">
        <w:t>Drikke</w:t>
      </w:r>
      <w:r w:rsidR="00733E10" w:rsidRPr="004D164E">
        <w:t>kopper</w:t>
      </w:r>
      <w:r w:rsidRPr="004D164E">
        <w:t xml:space="preserve"> placeres over fodertrug, så spild undgås.</w:t>
      </w:r>
    </w:p>
    <w:p w14:paraId="0916680C" w14:textId="77777777" w:rsidR="00E67A9A" w:rsidRPr="004D164E" w:rsidRDefault="00E67A9A" w:rsidP="00E67A9A">
      <w:pPr>
        <w:pStyle w:val="Listeafsnit"/>
        <w:numPr>
          <w:ilvl w:val="0"/>
          <w:numId w:val="5"/>
        </w:numPr>
      </w:pPr>
      <w:r w:rsidRPr="004D164E">
        <w:t xml:space="preserve">Stalde sættes i blød inden vask, hvilket nedsætter forbruget af vand. </w:t>
      </w:r>
    </w:p>
    <w:p w14:paraId="5C6E259E" w14:textId="77777777" w:rsidR="00E67A9A" w:rsidRPr="004D164E" w:rsidRDefault="00E67A9A" w:rsidP="00E67A9A">
      <w:pPr>
        <w:pStyle w:val="Listeafsnit"/>
        <w:numPr>
          <w:ilvl w:val="0"/>
          <w:numId w:val="5"/>
        </w:numPr>
      </w:pPr>
      <w:r w:rsidRPr="004D164E">
        <w:t xml:space="preserve">Drikkevandsnipler mm efterses og udskiftes når det skønnes nødvendigt. </w:t>
      </w:r>
    </w:p>
    <w:p w14:paraId="08A61277" w14:textId="77777777" w:rsidR="00E67A9A" w:rsidRPr="004D164E" w:rsidRDefault="00E67A9A" w:rsidP="00E67A9A">
      <w:pPr>
        <w:pStyle w:val="Listeafsnit"/>
        <w:numPr>
          <w:ilvl w:val="0"/>
          <w:numId w:val="5"/>
        </w:numPr>
        <w:spacing w:before="0"/>
      </w:pPr>
      <w:r w:rsidRPr="004D164E">
        <w:t xml:space="preserve">Vandforbruget registreres og moniteres løbende for at forebygge spild og for at undgå eventuelt </w:t>
      </w:r>
    </w:p>
    <w:p w14:paraId="661F2091" w14:textId="46D04130" w:rsidR="00E67A9A" w:rsidRPr="004D164E" w:rsidRDefault="00AA2318" w:rsidP="00E67A9A">
      <w:pPr>
        <w:spacing w:before="0"/>
        <w:ind w:left="1080"/>
      </w:pPr>
      <w:r w:rsidRPr="004D164E">
        <w:t>ø</w:t>
      </w:r>
      <w:r w:rsidR="00E67A9A" w:rsidRPr="004D164E">
        <w:t>delagte vandrør.</w:t>
      </w:r>
    </w:p>
    <w:p w14:paraId="53314380" w14:textId="77777777" w:rsidR="00E67A9A" w:rsidRPr="004D164E" w:rsidRDefault="00E67A9A" w:rsidP="00E67A9A"/>
    <w:p w14:paraId="23F763C3" w14:textId="77777777" w:rsidR="00E67A9A" w:rsidRPr="004D164E" w:rsidRDefault="00E67A9A" w:rsidP="00E67A9A">
      <w:pPr>
        <w:pStyle w:val="Blommeoverskrift3"/>
      </w:pPr>
      <w:bookmarkStart w:id="256" w:name="_Toc8045623"/>
      <w:bookmarkStart w:id="257" w:name="_Toc23446171"/>
      <w:bookmarkStart w:id="258" w:name="_Toc528821889"/>
      <w:bookmarkStart w:id="259" w:name="_Toc528821964"/>
      <w:bookmarkStart w:id="260" w:name="_Toc528822088"/>
      <w:r w:rsidRPr="004D164E">
        <w:t>Management</w:t>
      </w:r>
      <w:bookmarkEnd w:id="256"/>
      <w:bookmarkEnd w:id="257"/>
      <w:r w:rsidRPr="004D164E">
        <w:t xml:space="preserve"> </w:t>
      </w:r>
      <w:bookmarkEnd w:id="258"/>
      <w:bookmarkEnd w:id="259"/>
      <w:bookmarkEnd w:id="260"/>
    </w:p>
    <w:p w14:paraId="64BAF6A5" w14:textId="77777777" w:rsidR="00E67A9A" w:rsidRPr="004D164E" w:rsidRDefault="00E67A9A" w:rsidP="00E67A9A">
      <w:pPr>
        <w:autoSpaceDE w:val="0"/>
        <w:autoSpaceDN w:val="0"/>
        <w:adjustRightInd w:val="0"/>
        <w:spacing w:before="0" w:line="264" w:lineRule="auto"/>
        <w:ind w:left="360"/>
        <w:rPr>
          <w:rFonts w:cs="Verdana"/>
          <w:szCs w:val="20"/>
        </w:rPr>
      </w:pPr>
    </w:p>
    <w:p w14:paraId="73950ABB" w14:textId="7295B3B6" w:rsidR="00E67A9A" w:rsidRPr="004D164E" w:rsidRDefault="00E67A9A" w:rsidP="00E67A9A">
      <w:pPr>
        <w:numPr>
          <w:ilvl w:val="0"/>
          <w:numId w:val="6"/>
        </w:numPr>
        <w:autoSpaceDE w:val="0"/>
        <w:autoSpaceDN w:val="0"/>
        <w:adjustRightInd w:val="0"/>
        <w:spacing w:before="0" w:line="264" w:lineRule="auto"/>
        <w:rPr>
          <w:rFonts w:cs="Verdana"/>
          <w:szCs w:val="20"/>
        </w:rPr>
      </w:pPr>
      <w:r w:rsidRPr="004D164E">
        <w:rPr>
          <w:rFonts w:cs="Verdana"/>
          <w:szCs w:val="20"/>
        </w:rPr>
        <w:t>Ejendommen</w:t>
      </w:r>
      <w:r w:rsidR="004D164E">
        <w:rPr>
          <w:rFonts w:cs="Verdana"/>
          <w:szCs w:val="20"/>
        </w:rPr>
        <w:t>e</w:t>
      </w:r>
      <w:r w:rsidRPr="004D164E">
        <w:rPr>
          <w:rFonts w:cs="Verdana"/>
          <w:szCs w:val="20"/>
        </w:rPr>
        <w:t xml:space="preserve"> drives efter princippet ”godt landmandskab”. </w:t>
      </w:r>
    </w:p>
    <w:p w14:paraId="37C98C43" w14:textId="77777777" w:rsidR="00E67A9A" w:rsidRPr="004D164E" w:rsidRDefault="00E67A9A" w:rsidP="00E67A9A">
      <w:pPr>
        <w:numPr>
          <w:ilvl w:val="0"/>
          <w:numId w:val="6"/>
        </w:numPr>
        <w:autoSpaceDE w:val="0"/>
        <w:autoSpaceDN w:val="0"/>
        <w:adjustRightInd w:val="0"/>
        <w:spacing w:before="0" w:line="264" w:lineRule="auto"/>
        <w:rPr>
          <w:szCs w:val="20"/>
        </w:rPr>
      </w:pPr>
      <w:r w:rsidRPr="004D164E">
        <w:rPr>
          <w:szCs w:val="20"/>
        </w:rPr>
        <w:t xml:space="preserve">Bedriftens medarbejdere bliver løbende uddannet gennem kurser, efteruddannelse og deltagelse i erfa-grupper. </w:t>
      </w:r>
    </w:p>
    <w:p w14:paraId="4A16C892" w14:textId="77777777" w:rsidR="00E67A9A" w:rsidRPr="004D164E" w:rsidRDefault="00E67A9A" w:rsidP="00E67A9A">
      <w:pPr>
        <w:numPr>
          <w:ilvl w:val="0"/>
          <w:numId w:val="6"/>
        </w:numPr>
        <w:autoSpaceDE w:val="0"/>
        <w:autoSpaceDN w:val="0"/>
        <w:adjustRightInd w:val="0"/>
        <w:spacing w:before="0" w:line="264" w:lineRule="auto"/>
        <w:rPr>
          <w:szCs w:val="20"/>
        </w:rPr>
      </w:pPr>
      <w:r w:rsidRPr="004D164E">
        <w:rPr>
          <w:szCs w:val="20"/>
        </w:rPr>
        <w:t xml:space="preserve">Medarbejdere vil blive orienteret om ejendommens miljøgodkendelse og være bekendt med vilkårene i miljøgodkendelsen. </w:t>
      </w:r>
    </w:p>
    <w:p w14:paraId="671967E5" w14:textId="77777777" w:rsidR="00E67A9A" w:rsidRPr="004D164E" w:rsidRDefault="00E67A9A" w:rsidP="00E67A9A">
      <w:pPr>
        <w:numPr>
          <w:ilvl w:val="0"/>
          <w:numId w:val="6"/>
        </w:numPr>
        <w:autoSpaceDE w:val="0"/>
        <w:autoSpaceDN w:val="0"/>
        <w:adjustRightInd w:val="0"/>
        <w:spacing w:before="0" w:line="264" w:lineRule="auto"/>
        <w:rPr>
          <w:szCs w:val="20"/>
        </w:rPr>
      </w:pPr>
      <w:r w:rsidRPr="004D164E">
        <w:rPr>
          <w:szCs w:val="20"/>
        </w:rPr>
        <w:t>Affald sorteres og bortskaffes så vidt muligt til genbrug. Ikke genbrugbart affald køres i deponi på den lokale genbrugsplads.</w:t>
      </w:r>
    </w:p>
    <w:p w14:paraId="54B3BABF" w14:textId="77777777" w:rsidR="00E67A9A" w:rsidRPr="004D164E" w:rsidRDefault="00E67A9A" w:rsidP="00E67A9A">
      <w:pPr>
        <w:numPr>
          <w:ilvl w:val="0"/>
          <w:numId w:val="6"/>
        </w:numPr>
        <w:autoSpaceDE w:val="0"/>
        <w:autoSpaceDN w:val="0"/>
        <w:adjustRightInd w:val="0"/>
        <w:spacing w:before="0" w:line="264" w:lineRule="auto"/>
        <w:rPr>
          <w:rFonts w:cs="Verdana"/>
          <w:szCs w:val="20"/>
        </w:rPr>
      </w:pPr>
      <w:r w:rsidRPr="004D164E">
        <w:rPr>
          <w:rFonts w:cs="Verdana"/>
          <w:szCs w:val="20"/>
        </w:rPr>
        <w:t>Der tages videst muligt hensyn til naboer ved udspredning af gylle.</w:t>
      </w:r>
    </w:p>
    <w:p w14:paraId="0E100336" w14:textId="15F1A6B9" w:rsidR="00E67A9A" w:rsidRPr="004D164E" w:rsidRDefault="00E67A9A" w:rsidP="00E67A9A">
      <w:pPr>
        <w:numPr>
          <w:ilvl w:val="0"/>
          <w:numId w:val="6"/>
        </w:numPr>
        <w:autoSpaceDE w:val="0"/>
        <w:autoSpaceDN w:val="0"/>
        <w:adjustRightInd w:val="0"/>
        <w:spacing w:before="0" w:line="264" w:lineRule="auto"/>
        <w:rPr>
          <w:rFonts w:cs="Verdana"/>
          <w:szCs w:val="20"/>
        </w:rPr>
      </w:pPr>
      <w:r w:rsidRPr="004D164E">
        <w:rPr>
          <w:szCs w:val="20"/>
        </w:rPr>
        <w:t>Rengøring i og omkring ejendommen</w:t>
      </w:r>
      <w:r w:rsidR="004D164E" w:rsidRPr="004D164E">
        <w:rPr>
          <w:szCs w:val="20"/>
        </w:rPr>
        <w:t>e</w:t>
      </w:r>
      <w:r w:rsidRPr="004D164E">
        <w:rPr>
          <w:szCs w:val="20"/>
        </w:rPr>
        <w:t xml:space="preserve"> foretages jævnlig for at undgå uhygiejniske forhold og for at nedsætte risikoen for tilhold af eventuelle skadedyr, samt for at mindske risikoen for lugtgener for omkringboende.</w:t>
      </w:r>
    </w:p>
    <w:p w14:paraId="1757EF95" w14:textId="77777777" w:rsidR="00E67A9A" w:rsidRPr="009F3E31" w:rsidRDefault="00E67A9A" w:rsidP="00E67A9A">
      <w:pPr>
        <w:numPr>
          <w:ilvl w:val="0"/>
          <w:numId w:val="6"/>
        </w:numPr>
        <w:autoSpaceDE w:val="0"/>
        <w:autoSpaceDN w:val="0"/>
        <w:adjustRightInd w:val="0"/>
        <w:spacing w:before="0" w:line="264" w:lineRule="auto"/>
        <w:rPr>
          <w:rFonts w:cs="Verdana"/>
          <w:szCs w:val="20"/>
        </w:rPr>
      </w:pPr>
      <w:r w:rsidRPr="009F3E31">
        <w:rPr>
          <w:rFonts w:cs="Verdana"/>
          <w:szCs w:val="20"/>
        </w:rPr>
        <w:t>Der føres årlig kontrol over vand- og energiforbrug.</w:t>
      </w:r>
    </w:p>
    <w:p w14:paraId="238EED1D" w14:textId="77777777" w:rsidR="00E67A9A" w:rsidRPr="009F3E31" w:rsidRDefault="00E67A9A" w:rsidP="00E67A9A">
      <w:pPr>
        <w:numPr>
          <w:ilvl w:val="0"/>
          <w:numId w:val="6"/>
        </w:numPr>
        <w:autoSpaceDE w:val="0"/>
        <w:autoSpaceDN w:val="0"/>
        <w:adjustRightInd w:val="0"/>
        <w:spacing w:before="0" w:line="264" w:lineRule="auto"/>
        <w:rPr>
          <w:rFonts w:cs="Verdana"/>
          <w:szCs w:val="20"/>
        </w:rPr>
      </w:pPr>
      <w:r w:rsidRPr="009F3E31">
        <w:rPr>
          <w:rFonts w:cs="Verdana"/>
          <w:szCs w:val="20"/>
        </w:rPr>
        <w:t>Vand- og energiforbrug opgøres årligt i forbindelse med ejendommens regnskab.</w:t>
      </w:r>
    </w:p>
    <w:p w14:paraId="3D2B3E0A" w14:textId="77777777" w:rsidR="00E67A9A" w:rsidRPr="009F3E31" w:rsidRDefault="00E67A9A" w:rsidP="00E67A9A">
      <w:pPr>
        <w:numPr>
          <w:ilvl w:val="0"/>
          <w:numId w:val="6"/>
        </w:numPr>
        <w:autoSpaceDE w:val="0"/>
        <w:autoSpaceDN w:val="0"/>
        <w:adjustRightInd w:val="0"/>
        <w:spacing w:before="0" w:line="264" w:lineRule="auto"/>
        <w:rPr>
          <w:rFonts w:cs="Verdana"/>
          <w:szCs w:val="20"/>
        </w:rPr>
      </w:pPr>
      <w:r w:rsidRPr="009F3E31">
        <w:rPr>
          <w:rFonts w:cs="Verdana"/>
          <w:szCs w:val="20"/>
        </w:rPr>
        <w:t xml:space="preserve">I ejendommens effektivitetskontroller registreres desuden foderforbrug, produktionsresultater og lign. </w:t>
      </w:r>
    </w:p>
    <w:p w14:paraId="4322FAB6" w14:textId="774CD66D" w:rsidR="00E67A9A" w:rsidRPr="004D164E" w:rsidRDefault="00E67A9A" w:rsidP="004D164E">
      <w:pPr>
        <w:numPr>
          <w:ilvl w:val="0"/>
          <w:numId w:val="6"/>
        </w:numPr>
        <w:autoSpaceDE w:val="0"/>
        <w:autoSpaceDN w:val="0"/>
        <w:adjustRightInd w:val="0"/>
        <w:spacing w:before="0" w:line="264" w:lineRule="auto"/>
        <w:rPr>
          <w:rFonts w:cs="Verdana"/>
          <w:szCs w:val="20"/>
        </w:rPr>
      </w:pPr>
      <w:r w:rsidRPr="009F3E31">
        <w:rPr>
          <w:rFonts w:cs="Verdana"/>
          <w:szCs w:val="20"/>
        </w:rPr>
        <w:t>Der forefindes en beredskabsplan, der beskriver forholdsregler i forbindelse med uheld med</w:t>
      </w:r>
      <w:r w:rsidR="004D164E">
        <w:rPr>
          <w:rFonts w:cs="Verdana"/>
          <w:szCs w:val="20"/>
        </w:rPr>
        <w:t xml:space="preserve"> kemikalier og gylle, brand mv.</w:t>
      </w:r>
    </w:p>
    <w:p w14:paraId="7FAA8CF2" w14:textId="249A2EED" w:rsidR="00FD629D" w:rsidRPr="000A1C5C" w:rsidRDefault="00E4537D" w:rsidP="00FD629D">
      <w:pPr>
        <w:pStyle w:val="Blommeoverskrift1"/>
      </w:pPr>
      <w:bookmarkStart w:id="261" w:name="_Toc23446172"/>
      <w:bookmarkEnd w:id="228"/>
      <w:bookmarkEnd w:id="229"/>
      <w:bookmarkEnd w:id="230"/>
      <w:bookmarkEnd w:id="231"/>
      <w:bookmarkEnd w:id="232"/>
      <w:bookmarkEnd w:id="233"/>
      <w:r w:rsidRPr="000A1C5C">
        <w:t>Konklusion</w:t>
      </w:r>
      <w:bookmarkEnd w:id="261"/>
    </w:p>
    <w:p w14:paraId="7A0BB034" w14:textId="50A98101" w:rsidR="00B20AEB" w:rsidRPr="000A1C5C" w:rsidRDefault="00635363" w:rsidP="00E4537D">
      <w:pPr>
        <w:pStyle w:val="Brdtekst1"/>
        <w:rPr>
          <w:i/>
        </w:rPr>
      </w:pPr>
      <w:r w:rsidRPr="000A1C5C">
        <w:rPr>
          <w:i/>
        </w:rPr>
        <w:t>Projektet overholder</w:t>
      </w:r>
      <w:r w:rsidR="00B20AEB" w:rsidRPr="000A1C5C">
        <w:rPr>
          <w:i/>
        </w:rPr>
        <w:t xml:space="preserve"> alle</w:t>
      </w:r>
      <w:r w:rsidRPr="000A1C5C">
        <w:rPr>
          <w:i/>
        </w:rPr>
        <w:t xml:space="preserve"> generelle afskæringskriterier der er opstillet i forhold til godkendelse af husdyrbrug og påvirkning af naboer med lugt og naturområder med ammoniak.</w:t>
      </w:r>
      <w:r w:rsidR="00B91DA3" w:rsidRPr="000A1C5C">
        <w:rPr>
          <w:i/>
        </w:rPr>
        <w:t xml:space="preserve"> </w:t>
      </w:r>
    </w:p>
    <w:p w14:paraId="0FF3486D" w14:textId="6E968008" w:rsidR="00CF3EE8" w:rsidRPr="00E4537D" w:rsidRDefault="00DE6D69" w:rsidP="00E4537D">
      <w:pPr>
        <w:pStyle w:val="Brdtekst1"/>
        <w:rPr>
          <w:i/>
        </w:rPr>
      </w:pPr>
      <w:r w:rsidRPr="000A1C5C">
        <w:rPr>
          <w:i/>
        </w:rPr>
        <w:t>Me</w:t>
      </w:r>
      <w:bookmarkStart w:id="262" w:name="_GoBack"/>
      <w:bookmarkEnd w:id="262"/>
      <w:r w:rsidRPr="000A1C5C">
        <w:rPr>
          <w:i/>
        </w:rPr>
        <w:t xml:space="preserve">d </w:t>
      </w:r>
      <w:r w:rsidR="003A552A" w:rsidRPr="000A1C5C">
        <w:rPr>
          <w:i/>
        </w:rPr>
        <w:t>de</w:t>
      </w:r>
      <w:r w:rsidRPr="000A1C5C">
        <w:rPr>
          <w:i/>
        </w:rPr>
        <w:t xml:space="preserve"> nævnte tiltag vil </w:t>
      </w:r>
      <w:r w:rsidR="00E4537D" w:rsidRPr="000A1C5C">
        <w:rPr>
          <w:i/>
        </w:rPr>
        <w:t>projektet ikke indebære væsentlige virkninger på miljøet.</w:t>
      </w:r>
    </w:p>
    <w:sectPr w:rsidR="00CF3EE8" w:rsidRPr="00E4537D" w:rsidSect="007F63CD">
      <w:footerReference w:type="default" r:id="rId21"/>
      <w:pgSz w:w="11906" w:h="16838"/>
      <w:pgMar w:top="1701" w:right="1134" w:bottom="1701"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B14D7" w14:textId="77777777" w:rsidR="00F96D05" w:rsidRDefault="00F96D05" w:rsidP="002A3600">
      <w:pPr>
        <w:spacing w:line="240" w:lineRule="auto"/>
      </w:pPr>
      <w:r>
        <w:separator/>
      </w:r>
    </w:p>
  </w:endnote>
  <w:endnote w:type="continuationSeparator" w:id="0">
    <w:p w14:paraId="6A858BCB" w14:textId="77777777" w:rsidR="00F96D05" w:rsidRDefault="00F96D05" w:rsidP="002A36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tag Sans Light">
    <w:altName w:val="Stag Sans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209636"/>
      <w:docPartObj>
        <w:docPartGallery w:val="Page Numbers (Bottom of Page)"/>
        <w:docPartUnique/>
      </w:docPartObj>
    </w:sdtPr>
    <w:sdtEndPr/>
    <w:sdtContent>
      <w:p w14:paraId="0B6ACE3E" w14:textId="0F50CBA3" w:rsidR="00C37B4B" w:rsidRDefault="00C37B4B">
        <w:pPr>
          <w:pStyle w:val="Sidefod"/>
          <w:jc w:val="right"/>
        </w:pPr>
        <w:r>
          <w:fldChar w:fldCharType="begin"/>
        </w:r>
        <w:r>
          <w:instrText>PAGE   \* MERGEFORMAT</w:instrText>
        </w:r>
        <w:r>
          <w:fldChar w:fldCharType="separate"/>
        </w:r>
        <w:r w:rsidR="00E05CBA">
          <w:rPr>
            <w:noProof/>
          </w:rPr>
          <w:t>3</w:t>
        </w:r>
        <w:r>
          <w:fldChar w:fldCharType="end"/>
        </w:r>
      </w:p>
    </w:sdtContent>
  </w:sdt>
  <w:p w14:paraId="0CACEFDE" w14:textId="77777777" w:rsidR="00C37B4B" w:rsidRDefault="00C37B4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3F3B9" w14:textId="77777777" w:rsidR="00F96D05" w:rsidRDefault="00F96D05" w:rsidP="002A3600">
      <w:pPr>
        <w:spacing w:line="240" w:lineRule="auto"/>
      </w:pPr>
      <w:r>
        <w:separator/>
      </w:r>
    </w:p>
  </w:footnote>
  <w:footnote w:type="continuationSeparator" w:id="0">
    <w:p w14:paraId="6383FE96" w14:textId="77777777" w:rsidR="00F96D05" w:rsidRDefault="00F96D05" w:rsidP="002A36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5509"/>
    <w:multiLevelType w:val="hybridMultilevel"/>
    <w:tmpl w:val="C65E9AEE"/>
    <w:lvl w:ilvl="0" w:tplc="270A36CE">
      <w:start w:val="1"/>
      <w:numFmt w:val="decimal"/>
      <w:lvlText w:val="%1."/>
      <w:lvlJc w:val="left"/>
      <w:pPr>
        <w:ind w:left="1440" w:hanging="360"/>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 w15:restartNumberingAfterBreak="0">
    <w:nsid w:val="02AF139A"/>
    <w:multiLevelType w:val="hybridMultilevel"/>
    <w:tmpl w:val="6D8039B8"/>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0A65777A"/>
    <w:multiLevelType w:val="hybridMultilevel"/>
    <w:tmpl w:val="CA604E7A"/>
    <w:lvl w:ilvl="0" w:tplc="570A7452">
      <w:start w:val="30"/>
      <w:numFmt w:val="decimal"/>
      <w:lvlText w:val="%1."/>
      <w:lvlJc w:val="left"/>
      <w:pPr>
        <w:ind w:left="1440" w:hanging="360"/>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3" w15:restartNumberingAfterBreak="0">
    <w:nsid w:val="14745573"/>
    <w:multiLevelType w:val="hybridMultilevel"/>
    <w:tmpl w:val="D61456DE"/>
    <w:lvl w:ilvl="0" w:tplc="04060001">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21212015"/>
    <w:multiLevelType w:val="hybridMultilevel"/>
    <w:tmpl w:val="936E4850"/>
    <w:lvl w:ilvl="0" w:tplc="0406000B">
      <w:start w:val="3"/>
      <w:numFmt w:val="bullet"/>
      <w:lvlText w:val=""/>
      <w:lvlJc w:val="left"/>
      <w:pPr>
        <w:ind w:left="720" w:hanging="360"/>
      </w:pPr>
      <w:rPr>
        <w:rFonts w:ascii="Wingdings" w:eastAsia="Times New Roman" w:hAnsi="Wingdings"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0200AF0"/>
    <w:multiLevelType w:val="hybridMultilevel"/>
    <w:tmpl w:val="DE641BAE"/>
    <w:lvl w:ilvl="0" w:tplc="EFA085C8">
      <w:start w:val="8"/>
      <w:numFmt w:val="decimal"/>
      <w:lvlText w:val="%1."/>
      <w:lvlJc w:val="left"/>
      <w:pPr>
        <w:ind w:left="1440" w:hanging="360"/>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6" w15:restartNumberingAfterBreak="0">
    <w:nsid w:val="348D3E4B"/>
    <w:multiLevelType w:val="hybridMultilevel"/>
    <w:tmpl w:val="7C983A28"/>
    <w:lvl w:ilvl="0" w:tplc="A38CA8A0">
      <w:start w:val="27"/>
      <w:numFmt w:val="decimal"/>
      <w:lvlText w:val="%1."/>
      <w:lvlJc w:val="left"/>
      <w:pPr>
        <w:ind w:left="1440" w:hanging="360"/>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7" w15:restartNumberingAfterBreak="0">
    <w:nsid w:val="44B52061"/>
    <w:multiLevelType w:val="hybridMultilevel"/>
    <w:tmpl w:val="A7E4530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 w15:restartNumberingAfterBreak="0">
    <w:nsid w:val="5FB74D7E"/>
    <w:multiLevelType w:val="hybridMultilevel"/>
    <w:tmpl w:val="78D4B7F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9" w15:restartNumberingAfterBreak="0">
    <w:nsid w:val="62B804F0"/>
    <w:multiLevelType w:val="hybridMultilevel"/>
    <w:tmpl w:val="BBDA2A5A"/>
    <w:lvl w:ilvl="0" w:tplc="F9CE1CA2">
      <w:start w:val="5"/>
      <w:numFmt w:val="decimal"/>
      <w:lvlText w:val="%1."/>
      <w:lvlJc w:val="left"/>
      <w:pPr>
        <w:ind w:left="1440" w:hanging="360"/>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0" w15:restartNumberingAfterBreak="0">
    <w:nsid w:val="6B41714E"/>
    <w:multiLevelType w:val="hybridMultilevel"/>
    <w:tmpl w:val="471428BE"/>
    <w:lvl w:ilvl="0" w:tplc="04060001">
      <w:start w:val="1"/>
      <w:numFmt w:val="bullet"/>
      <w:lvlText w:val=""/>
      <w:lvlJc w:val="left"/>
      <w:pPr>
        <w:ind w:left="1080" w:hanging="360"/>
      </w:pPr>
      <w:rPr>
        <w:rFonts w:ascii="Symbol" w:hAnsi="Symbol" w:hint="default"/>
      </w:rPr>
    </w:lvl>
    <w:lvl w:ilvl="1" w:tplc="C6C4FFDC">
      <w:numFmt w:val="bullet"/>
      <w:lvlText w:val="-"/>
      <w:lvlJc w:val="left"/>
      <w:pPr>
        <w:ind w:left="1800" w:hanging="360"/>
      </w:pPr>
      <w:rPr>
        <w:rFonts w:ascii="Arial" w:eastAsiaTheme="minorHAnsi" w:hAnsi="Arial" w:cs="Arial"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6EFA2B35"/>
    <w:multiLevelType w:val="hybridMultilevel"/>
    <w:tmpl w:val="99EC9B8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00170E"/>
    <w:multiLevelType w:val="hybridMultilevel"/>
    <w:tmpl w:val="09B602B2"/>
    <w:lvl w:ilvl="0" w:tplc="D5407FA2">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3" w15:restartNumberingAfterBreak="0">
    <w:nsid w:val="7E486144"/>
    <w:multiLevelType w:val="multilevel"/>
    <w:tmpl w:val="C8B0C294"/>
    <w:lvl w:ilvl="0">
      <w:start w:val="1"/>
      <w:numFmt w:val="decimal"/>
      <w:pStyle w:val="Blommeoverskrift1"/>
      <w:lvlText w:val="%1."/>
      <w:lvlJc w:val="left"/>
      <w:pPr>
        <w:ind w:left="720" w:hanging="720"/>
      </w:pPr>
      <w:rPr>
        <w:rFonts w:hint="default"/>
      </w:rPr>
    </w:lvl>
    <w:lvl w:ilvl="1">
      <w:start w:val="1"/>
      <w:numFmt w:val="decimal"/>
      <w:pStyle w:val="Blommeoverskrift2"/>
      <w:isLgl/>
      <w:lvlText w:val="%1.%2"/>
      <w:lvlJc w:val="left"/>
      <w:pPr>
        <w:ind w:left="1287"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lommeoverskrift3"/>
      <w:isLgl/>
      <w:lvlText w:val="%1.%2.%3"/>
      <w:lvlJc w:val="left"/>
      <w:pPr>
        <w:ind w:left="1789" w:hanging="1080"/>
      </w:pPr>
      <w:rPr>
        <w:rFonts w:hint="default"/>
      </w:rPr>
    </w:lvl>
    <w:lvl w:ilvl="3">
      <w:start w:val="1"/>
      <w:numFmt w:val="decimal"/>
      <w:isLgl/>
      <w:lvlText w:val="%1.%2.%3.%4"/>
      <w:lvlJc w:val="left"/>
      <w:pPr>
        <w:ind w:left="1800" w:hanging="1800"/>
      </w:pPr>
      <w:rPr>
        <w:rFonts w:hint="default"/>
      </w:rPr>
    </w:lvl>
    <w:lvl w:ilvl="4">
      <w:start w:val="1"/>
      <w:numFmt w:val="decimal"/>
      <w:isLgl/>
      <w:lvlText w:val="%1.%2.%3.%4.%5"/>
      <w:lvlJc w:val="left"/>
      <w:pPr>
        <w:ind w:left="2160" w:hanging="2160"/>
      </w:pPr>
      <w:rPr>
        <w:rFonts w:hint="default"/>
      </w:rPr>
    </w:lvl>
    <w:lvl w:ilvl="5">
      <w:start w:val="1"/>
      <w:numFmt w:val="decimal"/>
      <w:isLgl/>
      <w:lvlText w:val="%1.%2.%3.%4.%5.%6"/>
      <w:lvlJc w:val="left"/>
      <w:pPr>
        <w:ind w:left="2520" w:hanging="2520"/>
      </w:pPr>
      <w:rPr>
        <w:rFonts w:hint="default"/>
      </w:rPr>
    </w:lvl>
    <w:lvl w:ilvl="6">
      <w:start w:val="1"/>
      <w:numFmt w:val="decimal"/>
      <w:isLgl/>
      <w:lvlText w:val="%1.%2.%3.%4.%5.%6.%7"/>
      <w:lvlJc w:val="left"/>
      <w:pPr>
        <w:ind w:left="2880" w:hanging="2880"/>
      </w:pPr>
      <w:rPr>
        <w:rFonts w:hint="default"/>
      </w:rPr>
    </w:lvl>
    <w:lvl w:ilvl="7">
      <w:start w:val="1"/>
      <w:numFmt w:val="decimal"/>
      <w:isLgl/>
      <w:lvlText w:val="%1.%2.%3.%4.%5.%6.%7.%8"/>
      <w:lvlJc w:val="left"/>
      <w:pPr>
        <w:ind w:left="3240" w:hanging="3240"/>
      </w:pPr>
      <w:rPr>
        <w:rFonts w:hint="default"/>
      </w:rPr>
    </w:lvl>
    <w:lvl w:ilvl="8">
      <w:start w:val="1"/>
      <w:numFmt w:val="decimal"/>
      <w:isLgl/>
      <w:lvlText w:val="%1.%2.%3.%4.%5.%6.%7.%8.%9"/>
      <w:lvlJc w:val="left"/>
      <w:pPr>
        <w:ind w:left="3600" w:hanging="3600"/>
      </w:pPr>
      <w:rPr>
        <w:rFonts w:hint="default"/>
      </w:rPr>
    </w:lvl>
  </w:abstractNum>
  <w:abstractNum w:abstractNumId="14" w15:restartNumberingAfterBreak="0">
    <w:nsid w:val="7E763643"/>
    <w:multiLevelType w:val="hybridMultilevel"/>
    <w:tmpl w:val="BC1E84CA"/>
    <w:lvl w:ilvl="0" w:tplc="15E4489A">
      <w:start w:val="28"/>
      <w:numFmt w:val="decimal"/>
      <w:lvlText w:val="%1."/>
      <w:lvlJc w:val="left"/>
      <w:pPr>
        <w:ind w:left="1440" w:hanging="360"/>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num w:numId="1">
    <w:abstractNumId w:val="13"/>
  </w:num>
  <w:num w:numId="2">
    <w:abstractNumId w:val="8"/>
  </w:num>
  <w:num w:numId="3">
    <w:abstractNumId w:val="13"/>
    <w:lvlOverride w:ilvl="0">
      <w:startOverride w:val="1"/>
    </w:lvlOverride>
  </w:num>
  <w:num w:numId="4">
    <w:abstractNumId w:val="10"/>
  </w:num>
  <w:num w:numId="5">
    <w:abstractNumId w:val="3"/>
  </w:num>
  <w:num w:numId="6">
    <w:abstractNumId w:val="11"/>
  </w:num>
  <w:num w:numId="7">
    <w:abstractNumId w:val="4"/>
  </w:num>
  <w:num w:numId="8">
    <w:abstractNumId w:val="13"/>
    <w:lvlOverride w:ilvl="0">
      <w:startOverride w:val="3"/>
    </w:lvlOverride>
    <w:lvlOverride w:ilvl="1">
      <w:startOverride w:val="7"/>
    </w:lvlOverride>
    <w:lvlOverride w:ilvl="2">
      <w:startOverride w:val="1"/>
    </w:lvlOverride>
  </w:num>
  <w:num w:numId="9">
    <w:abstractNumId w:val="13"/>
    <w:lvlOverride w:ilvl="0">
      <w:startOverride w:val="3"/>
    </w:lvlOverride>
    <w:lvlOverride w:ilvl="1">
      <w:startOverride w:val="7"/>
    </w:lvlOverride>
    <w:lvlOverride w:ilvl="2">
      <w:startOverride w:val="1"/>
    </w:lvlOverride>
  </w:num>
  <w:num w:numId="10">
    <w:abstractNumId w:val="13"/>
    <w:lvlOverride w:ilvl="0">
      <w:startOverride w:val="3"/>
    </w:lvlOverride>
    <w:lvlOverride w:ilvl="1">
      <w:startOverride w:val="7"/>
    </w:lvlOverride>
    <w:lvlOverride w:ilvl="2">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3"/>
    </w:lvlOverride>
    <w:lvlOverride w:ilvl="1">
      <w:startOverride w:val="7"/>
    </w:lvlOverride>
    <w:lvlOverride w:ilvl="2">
      <w:startOverride w:val="1"/>
    </w:lvlOverride>
  </w:num>
  <w:num w:numId="13">
    <w:abstractNumId w:val="13"/>
    <w:lvlOverride w:ilvl="0">
      <w:startOverride w:val="3"/>
    </w:lvlOverride>
    <w:lvlOverride w:ilvl="1">
      <w:startOverride w:val="7"/>
    </w:lvlOverride>
    <w:lvlOverride w:ilvl="2">
      <w:startOverride w:val="1"/>
    </w:lvlOverride>
  </w:num>
  <w:num w:numId="14">
    <w:abstractNumId w:val="13"/>
    <w:lvlOverride w:ilvl="0">
      <w:startOverride w:val="3"/>
    </w:lvlOverride>
    <w:lvlOverride w:ilvl="1">
      <w:startOverride w:val="7"/>
    </w:lvlOverride>
    <w:lvlOverride w:ilvl="2">
      <w:startOverride w:val="1"/>
    </w:lvlOverride>
  </w:num>
  <w:num w:numId="15">
    <w:abstractNumId w:val="13"/>
    <w:lvlOverride w:ilvl="0">
      <w:startOverride w:val="3"/>
    </w:lvlOverride>
    <w:lvlOverride w:ilvl="1">
      <w:startOverride w:val="7"/>
    </w:lvlOverride>
    <w:lvlOverride w:ilvl="2">
      <w:startOverride w:val="2"/>
    </w:lvlOverride>
  </w:num>
  <w:num w:numId="16">
    <w:abstractNumId w:val="1"/>
  </w:num>
  <w:num w:numId="17">
    <w:abstractNumId w:val="7"/>
  </w:num>
  <w:num w:numId="18">
    <w:abstractNumId w:val="12"/>
  </w:num>
  <w:num w:numId="19">
    <w:abstractNumId w:val="2"/>
  </w:num>
  <w:num w:numId="20">
    <w:abstractNumId w:val="0"/>
  </w:num>
  <w:num w:numId="21">
    <w:abstractNumId w:val="6"/>
  </w:num>
  <w:num w:numId="22">
    <w:abstractNumId w:val="14"/>
  </w:num>
  <w:num w:numId="23">
    <w:abstractNumId w:val="9"/>
  </w:num>
  <w:num w:numId="2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600"/>
    <w:rsid w:val="00001C55"/>
    <w:rsid w:val="00006018"/>
    <w:rsid w:val="000065D3"/>
    <w:rsid w:val="000069DB"/>
    <w:rsid w:val="00013BFE"/>
    <w:rsid w:val="000143DC"/>
    <w:rsid w:val="00014D11"/>
    <w:rsid w:val="000150ED"/>
    <w:rsid w:val="00015B20"/>
    <w:rsid w:val="00016D0C"/>
    <w:rsid w:val="00020122"/>
    <w:rsid w:val="00021193"/>
    <w:rsid w:val="00021948"/>
    <w:rsid w:val="00023233"/>
    <w:rsid w:val="00023BDF"/>
    <w:rsid w:val="000257E4"/>
    <w:rsid w:val="00026C8E"/>
    <w:rsid w:val="00027CAB"/>
    <w:rsid w:val="000306DD"/>
    <w:rsid w:val="0003157C"/>
    <w:rsid w:val="00032689"/>
    <w:rsid w:val="0003548B"/>
    <w:rsid w:val="00036AA3"/>
    <w:rsid w:val="000371C6"/>
    <w:rsid w:val="00037D16"/>
    <w:rsid w:val="0004120D"/>
    <w:rsid w:val="00044EDE"/>
    <w:rsid w:val="00044EFB"/>
    <w:rsid w:val="0004563C"/>
    <w:rsid w:val="00045774"/>
    <w:rsid w:val="000469AA"/>
    <w:rsid w:val="000479CA"/>
    <w:rsid w:val="00052887"/>
    <w:rsid w:val="000534DE"/>
    <w:rsid w:val="00053D14"/>
    <w:rsid w:val="000564D5"/>
    <w:rsid w:val="000613DC"/>
    <w:rsid w:val="00062AD4"/>
    <w:rsid w:val="00064309"/>
    <w:rsid w:val="00064D97"/>
    <w:rsid w:val="000670DE"/>
    <w:rsid w:val="00072986"/>
    <w:rsid w:val="00073ADD"/>
    <w:rsid w:val="00073BD5"/>
    <w:rsid w:val="0007630F"/>
    <w:rsid w:val="00077C18"/>
    <w:rsid w:val="000808A7"/>
    <w:rsid w:val="00082012"/>
    <w:rsid w:val="00082CAA"/>
    <w:rsid w:val="0008388E"/>
    <w:rsid w:val="0008472A"/>
    <w:rsid w:val="00084CE5"/>
    <w:rsid w:val="0009158F"/>
    <w:rsid w:val="00092ACE"/>
    <w:rsid w:val="00092C2F"/>
    <w:rsid w:val="0009672D"/>
    <w:rsid w:val="00097CA6"/>
    <w:rsid w:val="000A1432"/>
    <w:rsid w:val="000A1C5C"/>
    <w:rsid w:val="000A1DC3"/>
    <w:rsid w:val="000A2EB3"/>
    <w:rsid w:val="000A4A22"/>
    <w:rsid w:val="000A5F5E"/>
    <w:rsid w:val="000A6F00"/>
    <w:rsid w:val="000A7757"/>
    <w:rsid w:val="000B1015"/>
    <w:rsid w:val="000B35E9"/>
    <w:rsid w:val="000B368A"/>
    <w:rsid w:val="000B3FBD"/>
    <w:rsid w:val="000B5106"/>
    <w:rsid w:val="000B623D"/>
    <w:rsid w:val="000B6CAE"/>
    <w:rsid w:val="000B6FAA"/>
    <w:rsid w:val="000C075F"/>
    <w:rsid w:val="000C206A"/>
    <w:rsid w:val="000C4C75"/>
    <w:rsid w:val="000C586F"/>
    <w:rsid w:val="000C5A56"/>
    <w:rsid w:val="000C62C8"/>
    <w:rsid w:val="000C73D2"/>
    <w:rsid w:val="000C7CA2"/>
    <w:rsid w:val="000D17CB"/>
    <w:rsid w:val="000D376C"/>
    <w:rsid w:val="000D4431"/>
    <w:rsid w:val="000D5797"/>
    <w:rsid w:val="000D7D39"/>
    <w:rsid w:val="000E1CDA"/>
    <w:rsid w:val="000E332D"/>
    <w:rsid w:val="000F34EC"/>
    <w:rsid w:val="000F3D45"/>
    <w:rsid w:val="000F5018"/>
    <w:rsid w:val="00100BDA"/>
    <w:rsid w:val="00101452"/>
    <w:rsid w:val="001021E7"/>
    <w:rsid w:val="0010584E"/>
    <w:rsid w:val="0010686E"/>
    <w:rsid w:val="00107ED3"/>
    <w:rsid w:val="001117EE"/>
    <w:rsid w:val="0011288E"/>
    <w:rsid w:val="00114FC7"/>
    <w:rsid w:val="00115977"/>
    <w:rsid w:val="00115F6F"/>
    <w:rsid w:val="001220A4"/>
    <w:rsid w:val="00123B34"/>
    <w:rsid w:val="001241E3"/>
    <w:rsid w:val="00125029"/>
    <w:rsid w:val="00125739"/>
    <w:rsid w:val="001267D2"/>
    <w:rsid w:val="00127285"/>
    <w:rsid w:val="0012778F"/>
    <w:rsid w:val="00127E9F"/>
    <w:rsid w:val="0013199A"/>
    <w:rsid w:val="001334BF"/>
    <w:rsid w:val="0013432F"/>
    <w:rsid w:val="00134A0A"/>
    <w:rsid w:val="001357ED"/>
    <w:rsid w:val="00136447"/>
    <w:rsid w:val="00136811"/>
    <w:rsid w:val="00137ADA"/>
    <w:rsid w:val="00140115"/>
    <w:rsid w:val="00143A3A"/>
    <w:rsid w:val="001456BF"/>
    <w:rsid w:val="001500B6"/>
    <w:rsid w:val="0015080A"/>
    <w:rsid w:val="00151BA6"/>
    <w:rsid w:val="001523E2"/>
    <w:rsid w:val="00152D8C"/>
    <w:rsid w:val="001535C3"/>
    <w:rsid w:val="001541A7"/>
    <w:rsid w:val="00155690"/>
    <w:rsid w:val="00156737"/>
    <w:rsid w:val="00164BF5"/>
    <w:rsid w:val="00165000"/>
    <w:rsid w:val="00165B26"/>
    <w:rsid w:val="0016654E"/>
    <w:rsid w:val="00167825"/>
    <w:rsid w:val="00172963"/>
    <w:rsid w:val="00173CC8"/>
    <w:rsid w:val="00175588"/>
    <w:rsid w:val="00175B33"/>
    <w:rsid w:val="00175B6F"/>
    <w:rsid w:val="00180DFD"/>
    <w:rsid w:val="001818A2"/>
    <w:rsid w:val="00181C96"/>
    <w:rsid w:val="00183846"/>
    <w:rsid w:val="00185D95"/>
    <w:rsid w:val="001861AB"/>
    <w:rsid w:val="001865CC"/>
    <w:rsid w:val="00187E9F"/>
    <w:rsid w:val="00190136"/>
    <w:rsid w:val="00190653"/>
    <w:rsid w:val="0019085C"/>
    <w:rsid w:val="001908E2"/>
    <w:rsid w:val="00193B11"/>
    <w:rsid w:val="00193BEA"/>
    <w:rsid w:val="001954E1"/>
    <w:rsid w:val="00197F8D"/>
    <w:rsid w:val="001A0444"/>
    <w:rsid w:val="001A3A0A"/>
    <w:rsid w:val="001A3F52"/>
    <w:rsid w:val="001A42E5"/>
    <w:rsid w:val="001A60FA"/>
    <w:rsid w:val="001A725D"/>
    <w:rsid w:val="001B2DBB"/>
    <w:rsid w:val="001C36B1"/>
    <w:rsid w:val="001C37E0"/>
    <w:rsid w:val="001C44E7"/>
    <w:rsid w:val="001D02B1"/>
    <w:rsid w:val="001D02C5"/>
    <w:rsid w:val="001D19AF"/>
    <w:rsid w:val="001D6047"/>
    <w:rsid w:val="001D6D0A"/>
    <w:rsid w:val="001E1986"/>
    <w:rsid w:val="001E1A5B"/>
    <w:rsid w:val="001E3C1A"/>
    <w:rsid w:val="001E3E0D"/>
    <w:rsid w:val="001E485A"/>
    <w:rsid w:val="001E567F"/>
    <w:rsid w:val="001E708A"/>
    <w:rsid w:val="001F12E2"/>
    <w:rsid w:val="001F49A8"/>
    <w:rsid w:val="001F77AB"/>
    <w:rsid w:val="00200C6F"/>
    <w:rsid w:val="002025E4"/>
    <w:rsid w:val="0020337F"/>
    <w:rsid w:val="0020416A"/>
    <w:rsid w:val="002045A3"/>
    <w:rsid w:val="00210B50"/>
    <w:rsid w:val="00212244"/>
    <w:rsid w:val="00213EFF"/>
    <w:rsid w:val="00214523"/>
    <w:rsid w:val="00215B46"/>
    <w:rsid w:val="00217264"/>
    <w:rsid w:val="00217B5E"/>
    <w:rsid w:val="00223004"/>
    <w:rsid w:val="00224078"/>
    <w:rsid w:val="00230095"/>
    <w:rsid w:val="00231261"/>
    <w:rsid w:val="00231A51"/>
    <w:rsid w:val="00232FBB"/>
    <w:rsid w:val="00233E4B"/>
    <w:rsid w:val="00240C4D"/>
    <w:rsid w:val="00240EA1"/>
    <w:rsid w:val="00241038"/>
    <w:rsid w:val="00242897"/>
    <w:rsid w:val="002431A1"/>
    <w:rsid w:val="00243F80"/>
    <w:rsid w:val="00244B6D"/>
    <w:rsid w:val="00252B41"/>
    <w:rsid w:val="00253AD2"/>
    <w:rsid w:val="002550E2"/>
    <w:rsid w:val="00256ECF"/>
    <w:rsid w:val="00263258"/>
    <w:rsid w:val="00263619"/>
    <w:rsid w:val="00266FED"/>
    <w:rsid w:val="002710BD"/>
    <w:rsid w:val="00271F4E"/>
    <w:rsid w:val="0027222E"/>
    <w:rsid w:val="00272ECF"/>
    <w:rsid w:val="00273542"/>
    <w:rsid w:val="0027414C"/>
    <w:rsid w:val="002746F9"/>
    <w:rsid w:val="00274A16"/>
    <w:rsid w:val="00275821"/>
    <w:rsid w:val="00276461"/>
    <w:rsid w:val="00277C6C"/>
    <w:rsid w:val="00280B62"/>
    <w:rsid w:val="00281B4F"/>
    <w:rsid w:val="00283B79"/>
    <w:rsid w:val="002902EC"/>
    <w:rsid w:val="002939B1"/>
    <w:rsid w:val="00294466"/>
    <w:rsid w:val="00295159"/>
    <w:rsid w:val="0029629D"/>
    <w:rsid w:val="00296D45"/>
    <w:rsid w:val="00297BBE"/>
    <w:rsid w:val="002A2474"/>
    <w:rsid w:val="002A2E0A"/>
    <w:rsid w:val="002A3600"/>
    <w:rsid w:val="002A43C7"/>
    <w:rsid w:val="002A4BC1"/>
    <w:rsid w:val="002A5DBD"/>
    <w:rsid w:val="002A7044"/>
    <w:rsid w:val="002A797C"/>
    <w:rsid w:val="002B19A7"/>
    <w:rsid w:val="002B2E54"/>
    <w:rsid w:val="002B4CB6"/>
    <w:rsid w:val="002B5F0A"/>
    <w:rsid w:val="002B6A3E"/>
    <w:rsid w:val="002B7D27"/>
    <w:rsid w:val="002C1377"/>
    <w:rsid w:val="002C17B9"/>
    <w:rsid w:val="002C20B5"/>
    <w:rsid w:val="002C2AC8"/>
    <w:rsid w:val="002C485E"/>
    <w:rsid w:val="002C5033"/>
    <w:rsid w:val="002C66E9"/>
    <w:rsid w:val="002C682C"/>
    <w:rsid w:val="002D0E45"/>
    <w:rsid w:val="002D5353"/>
    <w:rsid w:val="002E0184"/>
    <w:rsid w:val="002E6A35"/>
    <w:rsid w:val="002F2EEF"/>
    <w:rsid w:val="002F3064"/>
    <w:rsid w:val="002F3A8E"/>
    <w:rsid w:val="002F549D"/>
    <w:rsid w:val="002F6409"/>
    <w:rsid w:val="002F7AA2"/>
    <w:rsid w:val="00304509"/>
    <w:rsid w:val="00304DC0"/>
    <w:rsid w:val="00305E71"/>
    <w:rsid w:val="003102D2"/>
    <w:rsid w:val="003116E3"/>
    <w:rsid w:val="003124C2"/>
    <w:rsid w:val="00312739"/>
    <w:rsid w:val="00313092"/>
    <w:rsid w:val="00313716"/>
    <w:rsid w:val="0031410B"/>
    <w:rsid w:val="00315107"/>
    <w:rsid w:val="00315BB8"/>
    <w:rsid w:val="0031709B"/>
    <w:rsid w:val="00317FB0"/>
    <w:rsid w:val="00320B82"/>
    <w:rsid w:val="00324432"/>
    <w:rsid w:val="00325B14"/>
    <w:rsid w:val="0032725C"/>
    <w:rsid w:val="003303EB"/>
    <w:rsid w:val="003307A0"/>
    <w:rsid w:val="0033187F"/>
    <w:rsid w:val="0033334D"/>
    <w:rsid w:val="0033466A"/>
    <w:rsid w:val="00334918"/>
    <w:rsid w:val="00334DA8"/>
    <w:rsid w:val="00335378"/>
    <w:rsid w:val="00336023"/>
    <w:rsid w:val="0033763D"/>
    <w:rsid w:val="0033786A"/>
    <w:rsid w:val="00341648"/>
    <w:rsid w:val="003418E5"/>
    <w:rsid w:val="00342735"/>
    <w:rsid w:val="00343486"/>
    <w:rsid w:val="00344702"/>
    <w:rsid w:val="00346A75"/>
    <w:rsid w:val="00351223"/>
    <w:rsid w:val="003545F3"/>
    <w:rsid w:val="00354784"/>
    <w:rsid w:val="00355A83"/>
    <w:rsid w:val="003567D1"/>
    <w:rsid w:val="0035706C"/>
    <w:rsid w:val="0035723A"/>
    <w:rsid w:val="003574E9"/>
    <w:rsid w:val="0036047C"/>
    <w:rsid w:val="0036146F"/>
    <w:rsid w:val="00362164"/>
    <w:rsid w:val="003628D8"/>
    <w:rsid w:val="00367731"/>
    <w:rsid w:val="00370F25"/>
    <w:rsid w:val="00372C24"/>
    <w:rsid w:val="00372CF4"/>
    <w:rsid w:val="00372DD5"/>
    <w:rsid w:val="003738AB"/>
    <w:rsid w:val="00373BDE"/>
    <w:rsid w:val="00374CCC"/>
    <w:rsid w:val="003765F8"/>
    <w:rsid w:val="003803BB"/>
    <w:rsid w:val="0038073C"/>
    <w:rsid w:val="00380AD5"/>
    <w:rsid w:val="00382E14"/>
    <w:rsid w:val="00383CF1"/>
    <w:rsid w:val="003858AD"/>
    <w:rsid w:val="00385E40"/>
    <w:rsid w:val="003863B9"/>
    <w:rsid w:val="0039278E"/>
    <w:rsid w:val="00393CA6"/>
    <w:rsid w:val="00394B82"/>
    <w:rsid w:val="0039571D"/>
    <w:rsid w:val="003A0520"/>
    <w:rsid w:val="003A170C"/>
    <w:rsid w:val="003A2EE1"/>
    <w:rsid w:val="003A45A2"/>
    <w:rsid w:val="003A552A"/>
    <w:rsid w:val="003A688A"/>
    <w:rsid w:val="003B1140"/>
    <w:rsid w:val="003B130D"/>
    <w:rsid w:val="003B3081"/>
    <w:rsid w:val="003B35DE"/>
    <w:rsid w:val="003C0804"/>
    <w:rsid w:val="003C1426"/>
    <w:rsid w:val="003C3ADE"/>
    <w:rsid w:val="003C43D0"/>
    <w:rsid w:val="003C499E"/>
    <w:rsid w:val="003C7696"/>
    <w:rsid w:val="003D074F"/>
    <w:rsid w:val="003D2333"/>
    <w:rsid w:val="003D5202"/>
    <w:rsid w:val="003D5346"/>
    <w:rsid w:val="003D5793"/>
    <w:rsid w:val="003D7ED0"/>
    <w:rsid w:val="003E216C"/>
    <w:rsid w:val="003E2591"/>
    <w:rsid w:val="003E52D8"/>
    <w:rsid w:val="003F67A3"/>
    <w:rsid w:val="003F6D99"/>
    <w:rsid w:val="003F70BA"/>
    <w:rsid w:val="0040045C"/>
    <w:rsid w:val="004007C3"/>
    <w:rsid w:val="004029C2"/>
    <w:rsid w:val="004036B7"/>
    <w:rsid w:val="00405C02"/>
    <w:rsid w:val="00410950"/>
    <w:rsid w:val="00412124"/>
    <w:rsid w:val="00412134"/>
    <w:rsid w:val="004133F1"/>
    <w:rsid w:val="0041421F"/>
    <w:rsid w:val="004163B8"/>
    <w:rsid w:val="00423FBC"/>
    <w:rsid w:val="00424EDA"/>
    <w:rsid w:val="00430776"/>
    <w:rsid w:val="0043199A"/>
    <w:rsid w:val="00432BF5"/>
    <w:rsid w:val="00433CE2"/>
    <w:rsid w:val="0044197A"/>
    <w:rsid w:val="00441DAF"/>
    <w:rsid w:val="004420AA"/>
    <w:rsid w:val="00445868"/>
    <w:rsid w:val="0044698E"/>
    <w:rsid w:val="004527C8"/>
    <w:rsid w:val="00452872"/>
    <w:rsid w:val="00454051"/>
    <w:rsid w:val="00463E49"/>
    <w:rsid w:val="004641EB"/>
    <w:rsid w:val="0046528D"/>
    <w:rsid w:val="00465AA6"/>
    <w:rsid w:val="00465C5D"/>
    <w:rsid w:val="004710C0"/>
    <w:rsid w:val="004714AA"/>
    <w:rsid w:val="004774E9"/>
    <w:rsid w:val="0048282E"/>
    <w:rsid w:val="00483547"/>
    <w:rsid w:val="00483E10"/>
    <w:rsid w:val="004848C7"/>
    <w:rsid w:val="00485CAC"/>
    <w:rsid w:val="00490D46"/>
    <w:rsid w:val="0049131A"/>
    <w:rsid w:val="0049287B"/>
    <w:rsid w:val="004957DA"/>
    <w:rsid w:val="00496260"/>
    <w:rsid w:val="004A51A4"/>
    <w:rsid w:val="004A5D1E"/>
    <w:rsid w:val="004A7E3F"/>
    <w:rsid w:val="004B2F26"/>
    <w:rsid w:val="004B3383"/>
    <w:rsid w:val="004B355F"/>
    <w:rsid w:val="004B4F85"/>
    <w:rsid w:val="004B59B7"/>
    <w:rsid w:val="004B6B71"/>
    <w:rsid w:val="004C06EE"/>
    <w:rsid w:val="004C09DA"/>
    <w:rsid w:val="004C2513"/>
    <w:rsid w:val="004C4909"/>
    <w:rsid w:val="004C4E2A"/>
    <w:rsid w:val="004C692C"/>
    <w:rsid w:val="004C6BF4"/>
    <w:rsid w:val="004D0D51"/>
    <w:rsid w:val="004D164E"/>
    <w:rsid w:val="004D339A"/>
    <w:rsid w:val="004D6F0A"/>
    <w:rsid w:val="004D726B"/>
    <w:rsid w:val="004D762C"/>
    <w:rsid w:val="004E0D22"/>
    <w:rsid w:val="004E4804"/>
    <w:rsid w:val="004E7981"/>
    <w:rsid w:val="004F21D5"/>
    <w:rsid w:val="004F31EF"/>
    <w:rsid w:val="004F3708"/>
    <w:rsid w:val="004F3A9B"/>
    <w:rsid w:val="004F47E6"/>
    <w:rsid w:val="004F6763"/>
    <w:rsid w:val="004F6A4A"/>
    <w:rsid w:val="00500193"/>
    <w:rsid w:val="00501131"/>
    <w:rsid w:val="00502E2F"/>
    <w:rsid w:val="00503935"/>
    <w:rsid w:val="00503D00"/>
    <w:rsid w:val="00504FD4"/>
    <w:rsid w:val="00505CFE"/>
    <w:rsid w:val="005135FA"/>
    <w:rsid w:val="00513888"/>
    <w:rsid w:val="0051679D"/>
    <w:rsid w:val="005168E1"/>
    <w:rsid w:val="00517F03"/>
    <w:rsid w:val="00517FE9"/>
    <w:rsid w:val="0052079C"/>
    <w:rsid w:val="0052156A"/>
    <w:rsid w:val="00521580"/>
    <w:rsid w:val="00522A65"/>
    <w:rsid w:val="00524BDC"/>
    <w:rsid w:val="00525856"/>
    <w:rsid w:val="00526D5A"/>
    <w:rsid w:val="005300CC"/>
    <w:rsid w:val="00530A71"/>
    <w:rsid w:val="00531CB2"/>
    <w:rsid w:val="00532532"/>
    <w:rsid w:val="00532DCD"/>
    <w:rsid w:val="005332A5"/>
    <w:rsid w:val="00533A1C"/>
    <w:rsid w:val="005366B1"/>
    <w:rsid w:val="00536982"/>
    <w:rsid w:val="00537DAE"/>
    <w:rsid w:val="0054274E"/>
    <w:rsid w:val="005427E0"/>
    <w:rsid w:val="00542FBB"/>
    <w:rsid w:val="00543740"/>
    <w:rsid w:val="00544167"/>
    <w:rsid w:val="00547A08"/>
    <w:rsid w:val="00547AAC"/>
    <w:rsid w:val="005507AB"/>
    <w:rsid w:val="0055279F"/>
    <w:rsid w:val="00552EE2"/>
    <w:rsid w:val="00553C1F"/>
    <w:rsid w:val="0055418A"/>
    <w:rsid w:val="005553BD"/>
    <w:rsid w:val="005557F1"/>
    <w:rsid w:val="00560B9C"/>
    <w:rsid w:val="005618AE"/>
    <w:rsid w:val="00562E44"/>
    <w:rsid w:val="005631C9"/>
    <w:rsid w:val="00563732"/>
    <w:rsid w:val="0056596F"/>
    <w:rsid w:val="00566CA1"/>
    <w:rsid w:val="005674AC"/>
    <w:rsid w:val="0056780C"/>
    <w:rsid w:val="00571645"/>
    <w:rsid w:val="00574416"/>
    <w:rsid w:val="005748A6"/>
    <w:rsid w:val="00575229"/>
    <w:rsid w:val="00575299"/>
    <w:rsid w:val="00575873"/>
    <w:rsid w:val="00580A93"/>
    <w:rsid w:val="00581ABE"/>
    <w:rsid w:val="00581F4D"/>
    <w:rsid w:val="00584CDF"/>
    <w:rsid w:val="00586F2C"/>
    <w:rsid w:val="005877AF"/>
    <w:rsid w:val="00590475"/>
    <w:rsid w:val="00590B9C"/>
    <w:rsid w:val="005926C5"/>
    <w:rsid w:val="00594157"/>
    <w:rsid w:val="00594212"/>
    <w:rsid w:val="005961B0"/>
    <w:rsid w:val="005A25E7"/>
    <w:rsid w:val="005A51E0"/>
    <w:rsid w:val="005A5E5F"/>
    <w:rsid w:val="005A7579"/>
    <w:rsid w:val="005B1BD2"/>
    <w:rsid w:val="005B4BBE"/>
    <w:rsid w:val="005C1B80"/>
    <w:rsid w:val="005C2053"/>
    <w:rsid w:val="005C4E37"/>
    <w:rsid w:val="005C54E3"/>
    <w:rsid w:val="005C5E5A"/>
    <w:rsid w:val="005D0AB2"/>
    <w:rsid w:val="005D0F62"/>
    <w:rsid w:val="005D1312"/>
    <w:rsid w:val="005D1779"/>
    <w:rsid w:val="005D1A7A"/>
    <w:rsid w:val="005D24D0"/>
    <w:rsid w:val="005D25CB"/>
    <w:rsid w:val="005D355C"/>
    <w:rsid w:val="005D43EA"/>
    <w:rsid w:val="005D4904"/>
    <w:rsid w:val="005D5723"/>
    <w:rsid w:val="005D6A1F"/>
    <w:rsid w:val="005D6BA4"/>
    <w:rsid w:val="005E47DE"/>
    <w:rsid w:val="005E4D6C"/>
    <w:rsid w:val="005E5A43"/>
    <w:rsid w:val="005E5F55"/>
    <w:rsid w:val="005E6D6A"/>
    <w:rsid w:val="005E774A"/>
    <w:rsid w:val="005F0971"/>
    <w:rsid w:val="005F2172"/>
    <w:rsid w:val="005F21FD"/>
    <w:rsid w:val="005F31F2"/>
    <w:rsid w:val="005F5DB0"/>
    <w:rsid w:val="006005AF"/>
    <w:rsid w:val="00602541"/>
    <w:rsid w:val="006044AC"/>
    <w:rsid w:val="0060628B"/>
    <w:rsid w:val="00607670"/>
    <w:rsid w:val="006078AF"/>
    <w:rsid w:val="00607BCF"/>
    <w:rsid w:val="0061292C"/>
    <w:rsid w:val="006129EC"/>
    <w:rsid w:val="006141E7"/>
    <w:rsid w:val="0061542F"/>
    <w:rsid w:val="0062165B"/>
    <w:rsid w:val="006219CA"/>
    <w:rsid w:val="00621AE5"/>
    <w:rsid w:val="00622E9A"/>
    <w:rsid w:val="00623CAF"/>
    <w:rsid w:val="00623DFC"/>
    <w:rsid w:val="006247E6"/>
    <w:rsid w:val="00630200"/>
    <w:rsid w:val="00634908"/>
    <w:rsid w:val="00635363"/>
    <w:rsid w:val="0063612F"/>
    <w:rsid w:val="00636B8B"/>
    <w:rsid w:val="0064010D"/>
    <w:rsid w:val="006437C2"/>
    <w:rsid w:val="00644809"/>
    <w:rsid w:val="0064610A"/>
    <w:rsid w:val="00650F4E"/>
    <w:rsid w:val="006511BB"/>
    <w:rsid w:val="00651C27"/>
    <w:rsid w:val="0065618B"/>
    <w:rsid w:val="0065636D"/>
    <w:rsid w:val="0065719D"/>
    <w:rsid w:val="006577C7"/>
    <w:rsid w:val="006612CF"/>
    <w:rsid w:val="006617A4"/>
    <w:rsid w:val="00661990"/>
    <w:rsid w:val="00661BED"/>
    <w:rsid w:val="00662CC6"/>
    <w:rsid w:val="00664785"/>
    <w:rsid w:val="00664EF7"/>
    <w:rsid w:val="00671E10"/>
    <w:rsid w:val="00671F01"/>
    <w:rsid w:val="00672A93"/>
    <w:rsid w:val="006732DF"/>
    <w:rsid w:val="006820EB"/>
    <w:rsid w:val="00682117"/>
    <w:rsid w:val="00682496"/>
    <w:rsid w:val="006832D1"/>
    <w:rsid w:val="0068357F"/>
    <w:rsid w:val="006835B5"/>
    <w:rsid w:val="006854F7"/>
    <w:rsid w:val="006856A8"/>
    <w:rsid w:val="00685AD5"/>
    <w:rsid w:val="00685B29"/>
    <w:rsid w:val="0068776D"/>
    <w:rsid w:val="0069036E"/>
    <w:rsid w:val="00690A1B"/>
    <w:rsid w:val="00692C14"/>
    <w:rsid w:val="00694779"/>
    <w:rsid w:val="00694892"/>
    <w:rsid w:val="00694D4F"/>
    <w:rsid w:val="00696814"/>
    <w:rsid w:val="006972A1"/>
    <w:rsid w:val="00697822"/>
    <w:rsid w:val="006A05D7"/>
    <w:rsid w:val="006A3CF6"/>
    <w:rsid w:val="006A54E6"/>
    <w:rsid w:val="006A56DC"/>
    <w:rsid w:val="006A64F7"/>
    <w:rsid w:val="006A741B"/>
    <w:rsid w:val="006B0A57"/>
    <w:rsid w:val="006B1045"/>
    <w:rsid w:val="006B1732"/>
    <w:rsid w:val="006B1CAD"/>
    <w:rsid w:val="006B29B9"/>
    <w:rsid w:val="006B5861"/>
    <w:rsid w:val="006B64CB"/>
    <w:rsid w:val="006B7456"/>
    <w:rsid w:val="006B7C4A"/>
    <w:rsid w:val="006C0EFE"/>
    <w:rsid w:val="006C1CB8"/>
    <w:rsid w:val="006C2E9A"/>
    <w:rsid w:val="006C3AC2"/>
    <w:rsid w:val="006C3DF1"/>
    <w:rsid w:val="006C4C3D"/>
    <w:rsid w:val="006C60EF"/>
    <w:rsid w:val="006C6335"/>
    <w:rsid w:val="006D064B"/>
    <w:rsid w:val="006D1B99"/>
    <w:rsid w:val="006D3910"/>
    <w:rsid w:val="006D569C"/>
    <w:rsid w:val="006D68BB"/>
    <w:rsid w:val="006D6DA7"/>
    <w:rsid w:val="006D75ED"/>
    <w:rsid w:val="006E03EA"/>
    <w:rsid w:val="006E158B"/>
    <w:rsid w:val="006E28C4"/>
    <w:rsid w:val="006E2BC3"/>
    <w:rsid w:val="006E5FC9"/>
    <w:rsid w:val="006E6031"/>
    <w:rsid w:val="006E71B7"/>
    <w:rsid w:val="006E7C31"/>
    <w:rsid w:val="006F52A6"/>
    <w:rsid w:val="006F5C96"/>
    <w:rsid w:val="006F6005"/>
    <w:rsid w:val="006F7AFA"/>
    <w:rsid w:val="00702D03"/>
    <w:rsid w:val="00703796"/>
    <w:rsid w:val="007063A5"/>
    <w:rsid w:val="00707BFB"/>
    <w:rsid w:val="00714A7C"/>
    <w:rsid w:val="00714E3D"/>
    <w:rsid w:val="007167A7"/>
    <w:rsid w:val="0071753B"/>
    <w:rsid w:val="00720228"/>
    <w:rsid w:val="00724FBA"/>
    <w:rsid w:val="007272E9"/>
    <w:rsid w:val="0072743E"/>
    <w:rsid w:val="00730324"/>
    <w:rsid w:val="007308C7"/>
    <w:rsid w:val="00730C5D"/>
    <w:rsid w:val="00732011"/>
    <w:rsid w:val="007332D1"/>
    <w:rsid w:val="00733546"/>
    <w:rsid w:val="00733E10"/>
    <w:rsid w:val="00734B3D"/>
    <w:rsid w:val="007364FA"/>
    <w:rsid w:val="00737082"/>
    <w:rsid w:val="0073763D"/>
    <w:rsid w:val="007377EB"/>
    <w:rsid w:val="00737849"/>
    <w:rsid w:val="00741B96"/>
    <w:rsid w:val="00742E87"/>
    <w:rsid w:val="0074623A"/>
    <w:rsid w:val="00747D0A"/>
    <w:rsid w:val="00750395"/>
    <w:rsid w:val="007534C7"/>
    <w:rsid w:val="00754B5B"/>
    <w:rsid w:val="0075512C"/>
    <w:rsid w:val="0075512F"/>
    <w:rsid w:val="00756363"/>
    <w:rsid w:val="00760523"/>
    <w:rsid w:val="00760D57"/>
    <w:rsid w:val="0076132D"/>
    <w:rsid w:val="007635F4"/>
    <w:rsid w:val="00763CB5"/>
    <w:rsid w:val="00765445"/>
    <w:rsid w:val="007668F0"/>
    <w:rsid w:val="0077418B"/>
    <w:rsid w:val="0077555C"/>
    <w:rsid w:val="0077660B"/>
    <w:rsid w:val="00777B5E"/>
    <w:rsid w:val="00780CF3"/>
    <w:rsid w:val="0078166E"/>
    <w:rsid w:val="0078174C"/>
    <w:rsid w:val="00782B76"/>
    <w:rsid w:val="00784A76"/>
    <w:rsid w:val="00784D0F"/>
    <w:rsid w:val="00787A42"/>
    <w:rsid w:val="0079026C"/>
    <w:rsid w:val="007904FA"/>
    <w:rsid w:val="007912E5"/>
    <w:rsid w:val="007931A1"/>
    <w:rsid w:val="00793B94"/>
    <w:rsid w:val="00794AC6"/>
    <w:rsid w:val="00796DFD"/>
    <w:rsid w:val="00797AAF"/>
    <w:rsid w:val="007A1316"/>
    <w:rsid w:val="007A2694"/>
    <w:rsid w:val="007A42DB"/>
    <w:rsid w:val="007A50BD"/>
    <w:rsid w:val="007A5F0D"/>
    <w:rsid w:val="007A6150"/>
    <w:rsid w:val="007A6C8B"/>
    <w:rsid w:val="007A6E0E"/>
    <w:rsid w:val="007B09E7"/>
    <w:rsid w:val="007B1431"/>
    <w:rsid w:val="007B2021"/>
    <w:rsid w:val="007B6358"/>
    <w:rsid w:val="007B74AE"/>
    <w:rsid w:val="007C12F6"/>
    <w:rsid w:val="007C1362"/>
    <w:rsid w:val="007C255D"/>
    <w:rsid w:val="007C2AEB"/>
    <w:rsid w:val="007C2B01"/>
    <w:rsid w:val="007C2E56"/>
    <w:rsid w:val="007C30E7"/>
    <w:rsid w:val="007C3F9C"/>
    <w:rsid w:val="007C7B3F"/>
    <w:rsid w:val="007D21F8"/>
    <w:rsid w:val="007E0443"/>
    <w:rsid w:val="007E2CDC"/>
    <w:rsid w:val="007E2FB6"/>
    <w:rsid w:val="007E34EF"/>
    <w:rsid w:val="007E38B7"/>
    <w:rsid w:val="007E452B"/>
    <w:rsid w:val="007E55D5"/>
    <w:rsid w:val="007E7B84"/>
    <w:rsid w:val="007F057C"/>
    <w:rsid w:val="007F1987"/>
    <w:rsid w:val="007F2ED6"/>
    <w:rsid w:val="007F3BFB"/>
    <w:rsid w:val="007F5D58"/>
    <w:rsid w:val="007F634B"/>
    <w:rsid w:val="007F63CD"/>
    <w:rsid w:val="007F6FE4"/>
    <w:rsid w:val="007F74F6"/>
    <w:rsid w:val="0080302E"/>
    <w:rsid w:val="0081007C"/>
    <w:rsid w:val="00810942"/>
    <w:rsid w:val="00811A82"/>
    <w:rsid w:val="00812355"/>
    <w:rsid w:val="008126CB"/>
    <w:rsid w:val="00812966"/>
    <w:rsid w:val="00814C69"/>
    <w:rsid w:val="008168EB"/>
    <w:rsid w:val="00816FAC"/>
    <w:rsid w:val="00820607"/>
    <w:rsid w:val="0082173C"/>
    <w:rsid w:val="008227C3"/>
    <w:rsid w:val="00827263"/>
    <w:rsid w:val="00831E2F"/>
    <w:rsid w:val="008337EF"/>
    <w:rsid w:val="00833CA1"/>
    <w:rsid w:val="00837607"/>
    <w:rsid w:val="008439CC"/>
    <w:rsid w:val="00846EDD"/>
    <w:rsid w:val="00850BBC"/>
    <w:rsid w:val="00857BE0"/>
    <w:rsid w:val="008617C8"/>
    <w:rsid w:val="00861D55"/>
    <w:rsid w:val="00863B9C"/>
    <w:rsid w:val="00863E83"/>
    <w:rsid w:val="00866677"/>
    <w:rsid w:val="00866905"/>
    <w:rsid w:val="008700CB"/>
    <w:rsid w:val="008707A4"/>
    <w:rsid w:val="008709FE"/>
    <w:rsid w:val="00873B0D"/>
    <w:rsid w:val="008746FB"/>
    <w:rsid w:val="008767E0"/>
    <w:rsid w:val="00876E0C"/>
    <w:rsid w:val="0087758B"/>
    <w:rsid w:val="008826AD"/>
    <w:rsid w:val="00883B98"/>
    <w:rsid w:val="00885544"/>
    <w:rsid w:val="008857DE"/>
    <w:rsid w:val="00885A7B"/>
    <w:rsid w:val="008876A5"/>
    <w:rsid w:val="00887737"/>
    <w:rsid w:val="008920B0"/>
    <w:rsid w:val="00892D54"/>
    <w:rsid w:val="008943E4"/>
    <w:rsid w:val="00895BD7"/>
    <w:rsid w:val="008A214F"/>
    <w:rsid w:val="008A3ED1"/>
    <w:rsid w:val="008A4EA9"/>
    <w:rsid w:val="008A5C26"/>
    <w:rsid w:val="008A78B6"/>
    <w:rsid w:val="008B308E"/>
    <w:rsid w:val="008B3752"/>
    <w:rsid w:val="008B44E2"/>
    <w:rsid w:val="008B5A30"/>
    <w:rsid w:val="008C4352"/>
    <w:rsid w:val="008C552A"/>
    <w:rsid w:val="008C5D58"/>
    <w:rsid w:val="008C6EA4"/>
    <w:rsid w:val="008C7ECE"/>
    <w:rsid w:val="008D0D1A"/>
    <w:rsid w:val="008D1EB7"/>
    <w:rsid w:val="008D226C"/>
    <w:rsid w:val="008D3A6A"/>
    <w:rsid w:val="008D5B80"/>
    <w:rsid w:val="008D64F4"/>
    <w:rsid w:val="008E2A9C"/>
    <w:rsid w:val="008E39DA"/>
    <w:rsid w:val="008E3A41"/>
    <w:rsid w:val="008E44AA"/>
    <w:rsid w:val="008E4A02"/>
    <w:rsid w:val="008E4A25"/>
    <w:rsid w:val="008E5F83"/>
    <w:rsid w:val="008E5FC7"/>
    <w:rsid w:val="008F0A20"/>
    <w:rsid w:val="008F0C3C"/>
    <w:rsid w:val="008F2469"/>
    <w:rsid w:val="008F283D"/>
    <w:rsid w:val="008F3551"/>
    <w:rsid w:val="008F589C"/>
    <w:rsid w:val="008F68A5"/>
    <w:rsid w:val="00901104"/>
    <w:rsid w:val="009029C0"/>
    <w:rsid w:val="00904023"/>
    <w:rsid w:val="0090457D"/>
    <w:rsid w:val="00904D56"/>
    <w:rsid w:val="00904D7A"/>
    <w:rsid w:val="009059D1"/>
    <w:rsid w:val="00905EE9"/>
    <w:rsid w:val="00906A41"/>
    <w:rsid w:val="00907B13"/>
    <w:rsid w:val="00912AD1"/>
    <w:rsid w:val="0091431A"/>
    <w:rsid w:val="009153A4"/>
    <w:rsid w:val="0091682D"/>
    <w:rsid w:val="00916C8D"/>
    <w:rsid w:val="00917B6A"/>
    <w:rsid w:val="00920885"/>
    <w:rsid w:val="00920D12"/>
    <w:rsid w:val="00923EB2"/>
    <w:rsid w:val="009256F5"/>
    <w:rsid w:val="00925C29"/>
    <w:rsid w:val="00925D73"/>
    <w:rsid w:val="009262FE"/>
    <w:rsid w:val="00927019"/>
    <w:rsid w:val="00930BBB"/>
    <w:rsid w:val="00935457"/>
    <w:rsid w:val="009358C9"/>
    <w:rsid w:val="00937955"/>
    <w:rsid w:val="00937D60"/>
    <w:rsid w:val="00943F33"/>
    <w:rsid w:val="00945B21"/>
    <w:rsid w:val="00950271"/>
    <w:rsid w:val="00950EF4"/>
    <w:rsid w:val="00951D98"/>
    <w:rsid w:val="00952EB0"/>
    <w:rsid w:val="0095611D"/>
    <w:rsid w:val="00957115"/>
    <w:rsid w:val="00961D31"/>
    <w:rsid w:val="00963026"/>
    <w:rsid w:val="00963A51"/>
    <w:rsid w:val="009648C0"/>
    <w:rsid w:val="00965E91"/>
    <w:rsid w:val="009735DB"/>
    <w:rsid w:val="0097392A"/>
    <w:rsid w:val="00973993"/>
    <w:rsid w:val="00973B3D"/>
    <w:rsid w:val="009745A6"/>
    <w:rsid w:val="00974C97"/>
    <w:rsid w:val="00980B31"/>
    <w:rsid w:val="00980C8D"/>
    <w:rsid w:val="009818B0"/>
    <w:rsid w:val="00982DB9"/>
    <w:rsid w:val="00985FDE"/>
    <w:rsid w:val="009876E3"/>
    <w:rsid w:val="00990405"/>
    <w:rsid w:val="00993762"/>
    <w:rsid w:val="00994B5E"/>
    <w:rsid w:val="009A0DCF"/>
    <w:rsid w:val="009A1E1A"/>
    <w:rsid w:val="009A47F9"/>
    <w:rsid w:val="009A55DC"/>
    <w:rsid w:val="009A57FA"/>
    <w:rsid w:val="009A6BF8"/>
    <w:rsid w:val="009A7419"/>
    <w:rsid w:val="009A77F1"/>
    <w:rsid w:val="009B2014"/>
    <w:rsid w:val="009B43CB"/>
    <w:rsid w:val="009B6A56"/>
    <w:rsid w:val="009C1680"/>
    <w:rsid w:val="009C18E0"/>
    <w:rsid w:val="009C48B9"/>
    <w:rsid w:val="009C68FD"/>
    <w:rsid w:val="009C6E96"/>
    <w:rsid w:val="009C765D"/>
    <w:rsid w:val="009D18BF"/>
    <w:rsid w:val="009D1B6D"/>
    <w:rsid w:val="009D313D"/>
    <w:rsid w:val="009D449A"/>
    <w:rsid w:val="009D689E"/>
    <w:rsid w:val="009E0479"/>
    <w:rsid w:val="009E07A9"/>
    <w:rsid w:val="009E3EB2"/>
    <w:rsid w:val="009E48E2"/>
    <w:rsid w:val="009E7003"/>
    <w:rsid w:val="009F1512"/>
    <w:rsid w:val="009F3E31"/>
    <w:rsid w:val="009F614B"/>
    <w:rsid w:val="00A0018E"/>
    <w:rsid w:val="00A00BA5"/>
    <w:rsid w:val="00A05178"/>
    <w:rsid w:val="00A06524"/>
    <w:rsid w:val="00A071B6"/>
    <w:rsid w:val="00A078CD"/>
    <w:rsid w:val="00A10456"/>
    <w:rsid w:val="00A1117C"/>
    <w:rsid w:val="00A1415B"/>
    <w:rsid w:val="00A175AC"/>
    <w:rsid w:val="00A213AA"/>
    <w:rsid w:val="00A21EE1"/>
    <w:rsid w:val="00A23AE7"/>
    <w:rsid w:val="00A26BFE"/>
    <w:rsid w:val="00A26E08"/>
    <w:rsid w:val="00A279A5"/>
    <w:rsid w:val="00A30591"/>
    <w:rsid w:val="00A309F1"/>
    <w:rsid w:val="00A34857"/>
    <w:rsid w:val="00A35232"/>
    <w:rsid w:val="00A35694"/>
    <w:rsid w:val="00A37A8B"/>
    <w:rsid w:val="00A43D9A"/>
    <w:rsid w:val="00A53F20"/>
    <w:rsid w:val="00A54276"/>
    <w:rsid w:val="00A54675"/>
    <w:rsid w:val="00A55908"/>
    <w:rsid w:val="00A61052"/>
    <w:rsid w:val="00A62AC2"/>
    <w:rsid w:val="00A66F32"/>
    <w:rsid w:val="00A67998"/>
    <w:rsid w:val="00A67E99"/>
    <w:rsid w:val="00A727BB"/>
    <w:rsid w:val="00A732E2"/>
    <w:rsid w:val="00A741AA"/>
    <w:rsid w:val="00A745A2"/>
    <w:rsid w:val="00A7558C"/>
    <w:rsid w:val="00A75BD1"/>
    <w:rsid w:val="00A80414"/>
    <w:rsid w:val="00A80AEA"/>
    <w:rsid w:val="00A81B7C"/>
    <w:rsid w:val="00A82543"/>
    <w:rsid w:val="00A82903"/>
    <w:rsid w:val="00A83D09"/>
    <w:rsid w:val="00A843E8"/>
    <w:rsid w:val="00A906C2"/>
    <w:rsid w:val="00A92059"/>
    <w:rsid w:val="00A94C8B"/>
    <w:rsid w:val="00A96079"/>
    <w:rsid w:val="00A9706A"/>
    <w:rsid w:val="00AA1D8F"/>
    <w:rsid w:val="00AA2318"/>
    <w:rsid w:val="00AA4240"/>
    <w:rsid w:val="00AA5F38"/>
    <w:rsid w:val="00AB113A"/>
    <w:rsid w:val="00AB2764"/>
    <w:rsid w:val="00AB406A"/>
    <w:rsid w:val="00AB509F"/>
    <w:rsid w:val="00AC0D37"/>
    <w:rsid w:val="00AC25D0"/>
    <w:rsid w:val="00AC2CD6"/>
    <w:rsid w:val="00AC424E"/>
    <w:rsid w:val="00AC42C8"/>
    <w:rsid w:val="00AC6E22"/>
    <w:rsid w:val="00AD0DDA"/>
    <w:rsid w:val="00AD16BE"/>
    <w:rsid w:val="00AD20C1"/>
    <w:rsid w:val="00AD33A6"/>
    <w:rsid w:val="00AD4BFD"/>
    <w:rsid w:val="00AE24CB"/>
    <w:rsid w:val="00AE298D"/>
    <w:rsid w:val="00AE3C37"/>
    <w:rsid w:val="00AE3E41"/>
    <w:rsid w:val="00AF0695"/>
    <w:rsid w:val="00AF0BDE"/>
    <w:rsid w:val="00AF0E25"/>
    <w:rsid w:val="00AF1F55"/>
    <w:rsid w:val="00AF350E"/>
    <w:rsid w:val="00AF3785"/>
    <w:rsid w:val="00AF3AEC"/>
    <w:rsid w:val="00AF59F7"/>
    <w:rsid w:val="00AF6AC7"/>
    <w:rsid w:val="00B02D55"/>
    <w:rsid w:val="00B03A97"/>
    <w:rsid w:val="00B043DC"/>
    <w:rsid w:val="00B06025"/>
    <w:rsid w:val="00B10923"/>
    <w:rsid w:val="00B10EE0"/>
    <w:rsid w:val="00B164EA"/>
    <w:rsid w:val="00B20AEB"/>
    <w:rsid w:val="00B215C9"/>
    <w:rsid w:val="00B21FE7"/>
    <w:rsid w:val="00B22ED6"/>
    <w:rsid w:val="00B23572"/>
    <w:rsid w:val="00B24A56"/>
    <w:rsid w:val="00B24FE4"/>
    <w:rsid w:val="00B27888"/>
    <w:rsid w:val="00B27B29"/>
    <w:rsid w:val="00B322C3"/>
    <w:rsid w:val="00B32A7D"/>
    <w:rsid w:val="00B33157"/>
    <w:rsid w:val="00B342DC"/>
    <w:rsid w:val="00B36BBC"/>
    <w:rsid w:val="00B37521"/>
    <w:rsid w:val="00B37B87"/>
    <w:rsid w:val="00B40193"/>
    <w:rsid w:val="00B42DD6"/>
    <w:rsid w:val="00B43536"/>
    <w:rsid w:val="00B437C7"/>
    <w:rsid w:val="00B5125A"/>
    <w:rsid w:val="00B53684"/>
    <w:rsid w:val="00B54CD6"/>
    <w:rsid w:val="00B551AE"/>
    <w:rsid w:val="00B56846"/>
    <w:rsid w:val="00B57A12"/>
    <w:rsid w:val="00B62268"/>
    <w:rsid w:val="00B63653"/>
    <w:rsid w:val="00B637EE"/>
    <w:rsid w:val="00B64132"/>
    <w:rsid w:val="00B641DE"/>
    <w:rsid w:val="00B646CE"/>
    <w:rsid w:val="00B66014"/>
    <w:rsid w:val="00B66C94"/>
    <w:rsid w:val="00B71568"/>
    <w:rsid w:val="00B71F6A"/>
    <w:rsid w:val="00B73243"/>
    <w:rsid w:val="00B7636A"/>
    <w:rsid w:val="00B77CBC"/>
    <w:rsid w:val="00B802F7"/>
    <w:rsid w:val="00B81A0F"/>
    <w:rsid w:val="00B8261B"/>
    <w:rsid w:val="00B91DA3"/>
    <w:rsid w:val="00B92B97"/>
    <w:rsid w:val="00B931BE"/>
    <w:rsid w:val="00BA4A6D"/>
    <w:rsid w:val="00BA6178"/>
    <w:rsid w:val="00BB2226"/>
    <w:rsid w:val="00BB329D"/>
    <w:rsid w:val="00BB468D"/>
    <w:rsid w:val="00BB7EB6"/>
    <w:rsid w:val="00BC016F"/>
    <w:rsid w:val="00BC2050"/>
    <w:rsid w:val="00BC4A9E"/>
    <w:rsid w:val="00BC4DDA"/>
    <w:rsid w:val="00BC6237"/>
    <w:rsid w:val="00BC63DF"/>
    <w:rsid w:val="00BC6A17"/>
    <w:rsid w:val="00BC7F80"/>
    <w:rsid w:val="00BD74C1"/>
    <w:rsid w:val="00BD7785"/>
    <w:rsid w:val="00BE0119"/>
    <w:rsid w:val="00BE1A46"/>
    <w:rsid w:val="00BE1A7B"/>
    <w:rsid w:val="00BE3E90"/>
    <w:rsid w:val="00BE40FF"/>
    <w:rsid w:val="00BE4881"/>
    <w:rsid w:val="00BE5033"/>
    <w:rsid w:val="00BE520D"/>
    <w:rsid w:val="00BE707C"/>
    <w:rsid w:val="00BE7C71"/>
    <w:rsid w:val="00BF0604"/>
    <w:rsid w:val="00BF38B2"/>
    <w:rsid w:val="00BF39B7"/>
    <w:rsid w:val="00BF3ED9"/>
    <w:rsid w:val="00BF46A5"/>
    <w:rsid w:val="00BF4A21"/>
    <w:rsid w:val="00C04843"/>
    <w:rsid w:val="00C04BBC"/>
    <w:rsid w:val="00C072B7"/>
    <w:rsid w:val="00C10ADA"/>
    <w:rsid w:val="00C12151"/>
    <w:rsid w:val="00C12405"/>
    <w:rsid w:val="00C12415"/>
    <w:rsid w:val="00C14A3F"/>
    <w:rsid w:val="00C14EBA"/>
    <w:rsid w:val="00C16874"/>
    <w:rsid w:val="00C2124C"/>
    <w:rsid w:val="00C212FA"/>
    <w:rsid w:val="00C21B31"/>
    <w:rsid w:val="00C21D31"/>
    <w:rsid w:val="00C26177"/>
    <w:rsid w:val="00C307AB"/>
    <w:rsid w:val="00C30AAA"/>
    <w:rsid w:val="00C320F7"/>
    <w:rsid w:val="00C36B4C"/>
    <w:rsid w:val="00C37B4B"/>
    <w:rsid w:val="00C37B57"/>
    <w:rsid w:val="00C43B2E"/>
    <w:rsid w:val="00C46466"/>
    <w:rsid w:val="00C46762"/>
    <w:rsid w:val="00C5020D"/>
    <w:rsid w:val="00C51729"/>
    <w:rsid w:val="00C52111"/>
    <w:rsid w:val="00C545FB"/>
    <w:rsid w:val="00C56C3C"/>
    <w:rsid w:val="00C62FEE"/>
    <w:rsid w:val="00C64041"/>
    <w:rsid w:val="00C6437E"/>
    <w:rsid w:val="00C6683D"/>
    <w:rsid w:val="00C67655"/>
    <w:rsid w:val="00C70248"/>
    <w:rsid w:val="00C7097E"/>
    <w:rsid w:val="00C7641E"/>
    <w:rsid w:val="00C81918"/>
    <w:rsid w:val="00C81E46"/>
    <w:rsid w:val="00C81F2E"/>
    <w:rsid w:val="00C82C69"/>
    <w:rsid w:val="00C8414E"/>
    <w:rsid w:val="00C86AC5"/>
    <w:rsid w:val="00C87F71"/>
    <w:rsid w:val="00C904D8"/>
    <w:rsid w:val="00C916F7"/>
    <w:rsid w:val="00C9369F"/>
    <w:rsid w:val="00C946F0"/>
    <w:rsid w:val="00C95053"/>
    <w:rsid w:val="00C95818"/>
    <w:rsid w:val="00C95C56"/>
    <w:rsid w:val="00C97C05"/>
    <w:rsid w:val="00C97ED4"/>
    <w:rsid w:val="00CA2861"/>
    <w:rsid w:val="00CA4CB0"/>
    <w:rsid w:val="00CA509C"/>
    <w:rsid w:val="00CA6004"/>
    <w:rsid w:val="00CA6D86"/>
    <w:rsid w:val="00CA7226"/>
    <w:rsid w:val="00CB0981"/>
    <w:rsid w:val="00CB2F08"/>
    <w:rsid w:val="00CB3396"/>
    <w:rsid w:val="00CB347A"/>
    <w:rsid w:val="00CB3FC5"/>
    <w:rsid w:val="00CB3FF7"/>
    <w:rsid w:val="00CB6A3C"/>
    <w:rsid w:val="00CB7664"/>
    <w:rsid w:val="00CC202F"/>
    <w:rsid w:val="00CC218F"/>
    <w:rsid w:val="00CC3414"/>
    <w:rsid w:val="00CC65D7"/>
    <w:rsid w:val="00CC7743"/>
    <w:rsid w:val="00CC7BAB"/>
    <w:rsid w:val="00CC7EFE"/>
    <w:rsid w:val="00CE1AB8"/>
    <w:rsid w:val="00CE5B80"/>
    <w:rsid w:val="00CF079C"/>
    <w:rsid w:val="00CF0D73"/>
    <w:rsid w:val="00CF0EA0"/>
    <w:rsid w:val="00CF16D4"/>
    <w:rsid w:val="00CF1F68"/>
    <w:rsid w:val="00CF3EE8"/>
    <w:rsid w:val="00CF4809"/>
    <w:rsid w:val="00CF4AA9"/>
    <w:rsid w:val="00D02112"/>
    <w:rsid w:val="00D02194"/>
    <w:rsid w:val="00D030F4"/>
    <w:rsid w:val="00D03940"/>
    <w:rsid w:val="00D03D22"/>
    <w:rsid w:val="00D03D56"/>
    <w:rsid w:val="00D03F20"/>
    <w:rsid w:val="00D05EC8"/>
    <w:rsid w:val="00D10651"/>
    <w:rsid w:val="00D10F42"/>
    <w:rsid w:val="00D13A94"/>
    <w:rsid w:val="00D143B8"/>
    <w:rsid w:val="00D17B1D"/>
    <w:rsid w:val="00D20BE6"/>
    <w:rsid w:val="00D23C36"/>
    <w:rsid w:val="00D243EA"/>
    <w:rsid w:val="00D2456B"/>
    <w:rsid w:val="00D30EAC"/>
    <w:rsid w:val="00D31DF3"/>
    <w:rsid w:val="00D33368"/>
    <w:rsid w:val="00D362B3"/>
    <w:rsid w:val="00D379BC"/>
    <w:rsid w:val="00D40C7C"/>
    <w:rsid w:val="00D426B7"/>
    <w:rsid w:val="00D47498"/>
    <w:rsid w:val="00D50820"/>
    <w:rsid w:val="00D547E6"/>
    <w:rsid w:val="00D55E59"/>
    <w:rsid w:val="00D56491"/>
    <w:rsid w:val="00D566C0"/>
    <w:rsid w:val="00D56E0E"/>
    <w:rsid w:val="00D60420"/>
    <w:rsid w:val="00D611FC"/>
    <w:rsid w:val="00D6139B"/>
    <w:rsid w:val="00D61BC1"/>
    <w:rsid w:val="00D62FFB"/>
    <w:rsid w:val="00D64FDC"/>
    <w:rsid w:val="00D6617A"/>
    <w:rsid w:val="00D666A9"/>
    <w:rsid w:val="00D674FE"/>
    <w:rsid w:val="00D72161"/>
    <w:rsid w:val="00D724BB"/>
    <w:rsid w:val="00D7296A"/>
    <w:rsid w:val="00D737FA"/>
    <w:rsid w:val="00D753EF"/>
    <w:rsid w:val="00D75FE2"/>
    <w:rsid w:val="00D77226"/>
    <w:rsid w:val="00D77847"/>
    <w:rsid w:val="00D81CAB"/>
    <w:rsid w:val="00D83227"/>
    <w:rsid w:val="00D843C7"/>
    <w:rsid w:val="00D844DC"/>
    <w:rsid w:val="00D878E9"/>
    <w:rsid w:val="00D87BD9"/>
    <w:rsid w:val="00D927B0"/>
    <w:rsid w:val="00D945C1"/>
    <w:rsid w:val="00D95FD2"/>
    <w:rsid w:val="00D9677D"/>
    <w:rsid w:val="00D9765E"/>
    <w:rsid w:val="00DA057D"/>
    <w:rsid w:val="00DA13BC"/>
    <w:rsid w:val="00DA343B"/>
    <w:rsid w:val="00DA4725"/>
    <w:rsid w:val="00DA4A5B"/>
    <w:rsid w:val="00DA6A49"/>
    <w:rsid w:val="00DB0249"/>
    <w:rsid w:val="00DB1A0E"/>
    <w:rsid w:val="00DB1F27"/>
    <w:rsid w:val="00DB2778"/>
    <w:rsid w:val="00DB4BB1"/>
    <w:rsid w:val="00DB589E"/>
    <w:rsid w:val="00DB5B72"/>
    <w:rsid w:val="00DB61F1"/>
    <w:rsid w:val="00DB63BE"/>
    <w:rsid w:val="00DC03CD"/>
    <w:rsid w:val="00DC0676"/>
    <w:rsid w:val="00DC0A6E"/>
    <w:rsid w:val="00DC1A10"/>
    <w:rsid w:val="00DC3537"/>
    <w:rsid w:val="00DD173B"/>
    <w:rsid w:val="00DD23BE"/>
    <w:rsid w:val="00DD390A"/>
    <w:rsid w:val="00DD3F37"/>
    <w:rsid w:val="00DD48BA"/>
    <w:rsid w:val="00DD5F3F"/>
    <w:rsid w:val="00DE1519"/>
    <w:rsid w:val="00DE2ABD"/>
    <w:rsid w:val="00DE36DE"/>
    <w:rsid w:val="00DE5181"/>
    <w:rsid w:val="00DE54BD"/>
    <w:rsid w:val="00DE6D69"/>
    <w:rsid w:val="00DE7892"/>
    <w:rsid w:val="00DF29D4"/>
    <w:rsid w:val="00DF3F11"/>
    <w:rsid w:val="00DF6893"/>
    <w:rsid w:val="00E05CBA"/>
    <w:rsid w:val="00E10E5C"/>
    <w:rsid w:val="00E10F80"/>
    <w:rsid w:val="00E1188B"/>
    <w:rsid w:val="00E12662"/>
    <w:rsid w:val="00E13908"/>
    <w:rsid w:val="00E150AE"/>
    <w:rsid w:val="00E15FDC"/>
    <w:rsid w:val="00E207E2"/>
    <w:rsid w:val="00E20967"/>
    <w:rsid w:val="00E20B0B"/>
    <w:rsid w:val="00E22478"/>
    <w:rsid w:val="00E22E72"/>
    <w:rsid w:val="00E26FE9"/>
    <w:rsid w:val="00E3004F"/>
    <w:rsid w:val="00E35A91"/>
    <w:rsid w:val="00E3776D"/>
    <w:rsid w:val="00E41A08"/>
    <w:rsid w:val="00E41A92"/>
    <w:rsid w:val="00E4537D"/>
    <w:rsid w:val="00E50ED9"/>
    <w:rsid w:val="00E512B8"/>
    <w:rsid w:val="00E54C66"/>
    <w:rsid w:val="00E56C9F"/>
    <w:rsid w:val="00E62260"/>
    <w:rsid w:val="00E64657"/>
    <w:rsid w:val="00E64DCD"/>
    <w:rsid w:val="00E64E66"/>
    <w:rsid w:val="00E65D0F"/>
    <w:rsid w:val="00E66697"/>
    <w:rsid w:val="00E66B10"/>
    <w:rsid w:val="00E67A9A"/>
    <w:rsid w:val="00E67B77"/>
    <w:rsid w:val="00E70201"/>
    <w:rsid w:val="00E7023F"/>
    <w:rsid w:val="00E70FCD"/>
    <w:rsid w:val="00E72B6D"/>
    <w:rsid w:val="00E75185"/>
    <w:rsid w:val="00E80690"/>
    <w:rsid w:val="00E80EED"/>
    <w:rsid w:val="00E8127F"/>
    <w:rsid w:val="00E852C6"/>
    <w:rsid w:val="00E95ADF"/>
    <w:rsid w:val="00EA0249"/>
    <w:rsid w:val="00EA04E8"/>
    <w:rsid w:val="00EA23EF"/>
    <w:rsid w:val="00EA2E6B"/>
    <w:rsid w:val="00EA2EFF"/>
    <w:rsid w:val="00EB2F1D"/>
    <w:rsid w:val="00EB3901"/>
    <w:rsid w:val="00EB3AEC"/>
    <w:rsid w:val="00EB3CC0"/>
    <w:rsid w:val="00EB6257"/>
    <w:rsid w:val="00EB7F82"/>
    <w:rsid w:val="00EC09AF"/>
    <w:rsid w:val="00EC0B9C"/>
    <w:rsid w:val="00EC113E"/>
    <w:rsid w:val="00EC323D"/>
    <w:rsid w:val="00EC3F28"/>
    <w:rsid w:val="00EC40F7"/>
    <w:rsid w:val="00EC77BF"/>
    <w:rsid w:val="00ED0B1D"/>
    <w:rsid w:val="00ED0C73"/>
    <w:rsid w:val="00ED284B"/>
    <w:rsid w:val="00ED3017"/>
    <w:rsid w:val="00ED34ED"/>
    <w:rsid w:val="00ED351F"/>
    <w:rsid w:val="00ED52AA"/>
    <w:rsid w:val="00ED5697"/>
    <w:rsid w:val="00ED6BC6"/>
    <w:rsid w:val="00EE095B"/>
    <w:rsid w:val="00EE3AD9"/>
    <w:rsid w:val="00EE4518"/>
    <w:rsid w:val="00EE5B16"/>
    <w:rsid w:val="00EE5F81"/>
    <w:rsid w:val="00EE6717"/>
    <w:rsid w:val="00EE68B8"/>
    <w:rsid w:val="00EE7F3C"/>
    <w:rsid w:val="00EF233B"/>
    <w:rsid w:val="00EF57A0"/>
    <w:rsid w:val="00EF652B"/>
    <w:rsid w:val="00F00286"/>
    <w:rsid w:val="00F004C1"/>
    <w:rsid w:val="00F0166E"/>
    <w:rsid w:val="00F02D44"/>
    <w:rsid w:val="00F04CF1"/>
    <w:rsid w:val="00F0579D"/>
    <w:rsid w:val="00F07A97"/>
    <w:rsid w:val="00F10083"/>
    <w:rsid w:val="00F141C3"/>
    <w:rsid w:val="00F155A0"/>
    <w:rsid w:val="00F15832"/>
    <w:rsid w:val="00F16E3D"/>
    <w:rsid w:val="00F21B70"/>
    <w:rsid w:val="00F222F5"/>
    <w:rsid w:val="00F22DD5"/>
    <w:rsid w:val="00F31162"/>
    <w:rsid w:val="00F3532E"/>
    <w:rsid w:val="00F35625"/>
    <w:rsid w:val="00F40FAE"/>
    <w:rsid w:val="00F40FF5"/>
    <w:rsid w:val="00F411DF"/>
    <w:rsid w:val="00F437E2"/>
    <w:rsid w:val="00F4793C"/>
    <w:rsid w:val="00F47EE4"/>
    <w:rsid w:val="00F51550"/>
    <w:rsid w:val="00F541B9"/>
    <w:rsid w:val="00F54460"/>
    <w:rsid w:val="00F5691E"/>
    <w:rsid w:val="00F5743D"/>
    <w:rsid w:val="00F57B23"/>
    <w:rsid w:val="00F630D4"/>
    <w:rsid w:val="00F63C1A"/>
    <w:rsid w:val="00F64007"/>
    <w:rsid w:val="00F645CA"/>
    <w:rsid w:val="00F702C5"/>
    <w:rsid w:val="00F7058F"/>
    <w:rsid w:val="00F71B06"/>
    <w:rsid w:val="00F71EB9"/>
    <w:rsid w:val="00F77FC2"/>
    <w:rsid w:val="00F8064A"/>
    <w:rsid w:val="00F84FBC"/>
    <w:rsid w:val="00F85F62"/>
    <w:rsid w:val="00F871BB"/>
    <w:rsid w:val="00F874DA"/>
    <w:rsid w:val="00F90728"/>
    <w:rsid w:val="00F92655"/>
    <w:rsid w:val="00F95AD2"/>
    <w:rsid w:val="00F96D05"/>
    <w:rsid w:val="00F97369"/>
    <w:rsid w:val="00FA028E"/>
    <w:rsid w:val="00FA0DF2"/>
    <w:rsid w:val="00FA36BF"/>
    <w:rsid w:val="00FB5884"/>
    <w:rsid w:val="00FB7A99"/>
    <w:rsid w:val="00FB7E21"/>
    <w:rsid w:val="00FC15E3"/>
    <w:rsid w:val="00FC3C38"/>
    <w:rsid w:val="00FC55D3"/>
    <w:rsid w:val="00FC6710"/>
    <w:rsid w:val="00FC6E7E"/>
    <w:rsid w:val="00FD2DF3"/>
    <w:rsid w:val="00FD629D"/>
    <w:rsid w:val="00FD65D0"/>
    <w:rsid w:val="00FD713C"/>
    <w:rsid w:val="00FE0023"/>
    <w:rsid w:val="00FE149D"/>
    <w:rsid w:val="00FE3C54"/>
    <w:rsid w:val="00FE43B6"/>
    <w:rsid w:val="00FE66DD"/>
    <w:rsid w:val="00FF036F"/>
    <w:rsid w:val="00FF08C5"/>
    <w:rsid w:val="00FF2125"/>
    <w:rsid w:val="00FF2716"/>
    <w:rsid w:val="00FF2E6D"/>
    <w:rsid w:val="00FF332B"/>
    <w:rsid w:val="00FF5D2D"/>
    <w:rsid w:val="00FF603C"/>
    <w:rsid w:val="00FF6946"/>
    <w:rsid w:val="00FF7DC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66023D"/>
  <w15:docId w15:val="{F0D76363-A888-4470-B5E4-8D71D55E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CFE"/>
    <w:pPr>
      <w:spacing w:before="120" w:after="0"/>
      <w:ind w:left="720"/>
    </w:pPr>
    <w:rPr>
      <w:rFonts w:ascii="Arial" w:hAnsi="Arial"/>
      <w:sz w:val="20"/>
    </w:rPr>
  </w:style>
  <w:style w:type="paragraph" w:styleId="Overskrift1">
    <w:name w:val="heading 1"/>
    <w:basedOn w:val="Normal"/>
    <w:next w:val="Normal"/>
    <w:link w:val="Overskrift1Tegn"/>
    <w:uiPriority w:val="9"/>
    <w:qFormat/>
    <w:rsid w:val="00930B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semiHidden/>
    <w:unhideWhenUsed/>
    <w:qFormat/>
    <w:rsid w:val="00930B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BB329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0143D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A3600"/>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A3600"/>
  </w:style>
  <w:style w:type="paragraph" w:styleId="Sidefod">
    <w:name w:val="footer"/>
    <w:basedOn w:val="Normal"/>
    <w:link w:val="SidefodTegn"/>
    <w:uiPriority w:val="99"/>
    <w:unhideWhenUsed/>
    <w:rsid w:val="002A3600"/>
    <w:pPr>
      <w:tabs>
        <w:tab w:val="center" w:pos="4819"/>
        <w:tab w:val="right" w:pos="9638"/>
      </w:tabs>
      <w:spacing w:line="240" w:lineRule="auto"/>
    </w:pPr>
  </w:style>
  <w:style w:type="character" w:customStyle="1" w:styleId="SidefodTegn">
    <w:name w:val="Sidefod Tegn"/>
    <w:basedOn w:val="Standardskrifttypeiafsnit"/>
    <w:link w:val="Sidefod"/>
    <w:uiPriority w:val="99"/>
    <w:rsid w:val="002A3600"/>
  </w:style>
  <w:style w:type="table" w:styleId="Tabel-Gitter">
    <w:name w:val="Table Grid"/>
    <w:basedOn w:val="Tabel-Normal"/>
    <w:rsid w:val="002A3600"/>
    <w:pPr>
      <w:spacing w:after="0" w:line="240" w:lineRule="auto"/>
      <w:ind w:left="1080"/>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930BBB"/>
    <w:rPr>
      <w:rFonts w:asciiTheme="majorHAnsi" w:eastAsiaTheme="majorEastAsia" w:hAnsiTheme="majorHAnsi" w:cstheme="majorBidi"/>
      <w:color w:val="2E74B5" w:themeColor="accent1" w:themeShade="BF"/>
      <w:sz w:val="32"/>
      <w:szCs w:val="32"/>
    </w:rPr>
  </w:style>
  <w:style w:type="paragraph" w:styleId="Overskrift">
    <w:name w:val="TOC Heading"/>
    <w:basedOn w:val="Overskrift1"/>
    <w:next w:val="Normal"/>
    <w:uiPriority w:val="39"/>
    <w:unhideWhenUsed/>
    <w:qFormat/>
    <w:rsid w:val="00930BBB"/>
    <w:pPr>
      <w:outlineLvl w:val="9"/>
    </w:pPr>
    <w:rPr>
      <w:lang w:eastAsia="da-DK"/>
    </w:rPr>
  </w:style>
  <w:style w:type="paragraph" w:customStyle="1" w:styleId="Blommeoverskrift1">
    <w:name w:val="Blomme overskrift 1"/>
    <w:basedOn w:val="Overskrift1"/>
    <w:link w:val="Blommeoverskrift1Tegn"/>
    <w:qFormat/>
    <w:rsid w:val="00AD0DDA"/>
    <w:pPr>
      <w:numPr>
        <w:numId w:val="1"/>
      </w:numPr>
      <w:spacing w:after="360"/>
    </w:pPr>
    <w:rPr>
      <w:rFonts w:ascii="Arial" w:hAnsi="Arial" w:cs="Arial"/>
      <w:b/>
      <w:color w:val="215352"/>
    </w:rPr>
  </w:style>
  <w:style w:type="paragraph" w:customStyle="1" w:styleId="Blommeoverskrift2">
    <w:name w:val="Blomme overskrift 2"/>
    <w:basedOn w:val="Overskrift2"/>
    <w:link w:val="Blommeoverskrift2Tegn"/>
    <w:qFormat/>
    <w:rsid w:val="00223004"/>
    <w:pPr>
      <w:numPr>
        <w:ilvl w:val="1"/>
        <w:numId w:val="1"/>
      </w:numPr>
      <w:ind w:left="1288"/>
    </w:pPr>
    <w:rPr>
      <w:rFonts w:ascii="Arial" w:hAnsi="Arial" w:cs="Arial"/>
      <w:b/>
      <w:color w:val="215352"/>
      <w:sz w:val="28"/>
    </w:rPr>
  </w:style>
  <w:style w:type="character" w:customStyle="1" w:styleId="Blommeoverskrift1Tegn">
    <w:name w:val="Blomme overskrift 1 Tegn"/>
    <w:basedOn w:val="Overskrift1Tegn"/>
    <w:link w:val="Blommeoverskrift1"/>
    <w:rsid w:val="00AD0DDA"/>
    <w:rPr>
      <w:rFonts w:ascii="Arial" w:eastAsiaTheme="majorEastAsia" w:hAnsi="Arial" w:cs="Arial"/>
      <w:b/>
      <w:color w:val="215352"/>
      <w:sz w:val="32"/>
      <w:szCs w:val="32"/>
    </w:rPr>
  </w:style>
  <w:style w:type="paragraph" w:styleId="Indholdsfortegnelse1">
    <w:name w:val="toc 1"/>
    <w:basedOn w:val="Normal"/>
    <w:next w:val="Normal"/>
    <w:autoRedefine/>
    <w:uiPriority w:val="39"/>
    <w:unhideWhenUsed/>
    <w:qFormat/>
    <w:rsid w:val="00925C29"/>
    <w:pPr>
      <w:spacing w:before="240" w:after="120"/>
      <w:ind w:left="0"/>
    </w:pPr>
    <w:rPr>
      <w:rFonts w:asciiTheme="minorHAnsi" w:hAnsiTheme="minorHAnsi"/>
      <w:b/>
      <w:bCs/>
      <w:szCs w:val="20"/>
    </w:rPr>
  </w:style>
  <w:style w:type="character" w:customStyle="1" w:styleId="Overskrift2Tegn">
    <w:name w:val="Overskrift 2 Tegn"/>
    <w:basedOn w:val="Standardskrifttypeiafsnit"/>
    <w:link w:val="Overskrift2"/>
    <w:uiPriority w:val="9"/>
    <w:semiHidden/>
    <w:rsid w:val="00930BBB"/>
    <w:rPr>
      <w:rFonts w:asciiTheme="majorHAnsi" w:eastAsiaTheme="majorEastAsia" w:hAnsiTheme="majorHAnsi" w:cstheme="majorBidi"/>
      <w:color w:val="2E74B5" w:themeColor="accent1" w:themeShade="BF"/>
      <w:sz w:val="26"/>
      <w:szCs w:val="26"/>
    </w:rPr>
  </w:style>
  <w:style w:type="character" w:customStyle="1" w:styleId="Blommeoverskrift2Tegn">
    <w:name w:val="Blomme overskrift 2 Tegn"/>
    <w:basedOn w:val="Overskrift2Tegn"/>
    <w:link w:val="Blommeoverskrift2"/>
    <w:rsid w:val="00223004"/>
    <w:rPr>
      <w:rFonts w:ascii="Arial" w:eastAsiaTheme="majorEastAsia" w:hAnsi="Arial" w:cs="Arial"/>
      <w:b/>
      <w:color w:val="215352"/>
      <w:sz w:val="28"/>
      <w:szCs w:val="26"/>
    </w:rPr>
  </w:style>
  <w:style w:type="paragraph" w:styleId="Indholdsfortegnelse2">
    <w:name w:val="toc 2"/>
    <w:basedOn w:val="Normal"/>
    <w:next w:val="Normal"/>
    <w:autoRedefine/>
    <w:uiPriority w:val="39"/>
    <w:unhideWhenUsed/>
    <w:qFormat/>
    <w:rsid w:val="00930BBB"/>
    <w:pPr>
      <w:ind w:left="200"/>
    </w:pPr>
    <w:rPr>
      <w:rFonts w:asciiTheme="minorHAnsi" w:hAnsiTheme="minorHAnsi"/>
      <w:i/>
      <w:iCs/>
      <w:szCs w:val="20"/>
    </w:rPr>
  </w:style>
  <w:style w:type="character" w:styleId="Hyperlink">
    <w:name w:val="Hyperlink"/>
    <w:basedOn w:val="Standardskrifttypeiafsnit"/>
    <w:uiPriority w:val="99"/>
    <w:unhideWhenUsed/>
    <w:rsid w:val="00930BBB"/>
    <w:rPr>
      <w:color w:val="0563C1" w:themeColor="hyperlink"/>
      <w:u w:val="single"/>
    </w:rPr>
  </w:style>
  <w:style w:type="paragraph" w:customStyle="1" w:styleId="Blommeoverskrift3">
    <w:name w:val="Blomme overskrift 3"/>
    <w:basedOn w:val="Blommeoverskrift2"/>
    <w:next w:val="Normal"/>
    <w:link w:val="Blommeoverskrift3Tegn"/>
    <w:qFormat/>
    <w:rsid w:val="005D6BA4"/>
    <w:pPr>
      <w:numPr>
        <w:ilvl w:val="2"/>
      </w:numPr>
      <w:ind w:left="720" w:hanging="720"/>
    </w:pPr>
  </w:style>
  <w:style w:type="paragraph" w:styleId="Listeafsnit">
    <w:name w:val="List Paragraph"/>
    <w:basedOn w:val="Normal"/>
    <w:qFormat/>
    <w:rsid w:val="007912E5"/>
    <w:pPr>
      <w:spacing w:line="240" w:lineRule="auto"/>
      <w:contextualSpacing/>
    </w:pPr>
    <w:rPr>
      <w:rFonts w:eastAsia="Times New Roman" w:cs="Times New Roman"/>
      <w:spacing w:val="-5"/>
      <w:szCs w:val="20"/>
    </w:rPr>
  </w:style>
  <w:style w:type="character" w:customStyle="1" w:styleId="Blommeoverskrift3Tegn">
    <w:name w:val="Blomme overskrift 3 Tegn"/>
    <w:basedOn w:val="Standardskrifttypeiafsnit"/>
    <w:link w:val="Blommeoverskrift3"/>
    <w:rsid w:val="005D6BA4"/>
    <w:rPr>
      <w:rFonts w:ascii="Arial" w:eastAsiaTheme="majorEastAsia" w:hAnsi="Arial" w:cs="Arial"/>
      <w:b/>
      <w:color w:val="215352"/>
      <w:sz w:val="28"/>
      <w:szCs w:val="26"/>
    </w:rPr>
  </w:style>
  <w:style w:type="paragraph" w:styleId="Brdtekst">
    <w:name w:val="Body Text"/>
    <w:basedOn w:val="Normal"/>
    <w:link w:val="BrdtekstTegn"/>
    <w:rsid w:val="007912E5"/>
    <w:pPr>
      <w:spacing w:after="240" w:line="240" w:lineRule="atLeast"/>
      <w:ind w:left="1080"/>
      <w:jc w:val="both"/>
    </w:pPr>
    <w:rPr>
      <w:rFonts w:eastAsia="Times New Roman" w:cs="Times New Roman"/>
      <w:spacing w:val="-5"/>
      <w:szCs w:val="20"/>
    </w:rPr>
  </w:style>
  <w:style w:type="character" w:customStyle="1" w:styleId="BrdtekstTegn">
    <w:name w:val="Brødtekst Tegn"/>
    <w:basedOn w:val="Standardskrifttypeiafsnit"/>
    <w:link w:val="Brdtekst"/>
    <w:rsid w:val="007912E5"/>
    <w:rPr>
      <w:rFonts w:ascii="Arial" w:eastAsia="Times New Roman" w:hAnsi="Arial" w:cs="Times New Roman"/>
      <w:spacing w:val="-5"/>
      <w:sz w:val="20"/>
      <w:szCs w:val="20"/>
    </w:rPr>
  </w:style>
  <w:style w:type="paragraph" w:styleId="Undertitel">
    <w:name w:val="Subtitle"/>
    <w:basedOn w:val="Titel"/>
    <w:next w:val="Brdtekst"/>
    <w:link w:val="UndertitelTegn"/>
    <w:qFormat/>
    <w:rsid w:val="00AD16BE"/>
    <w:pPr>
      <w:keepNext/>
      <w:keepLines/>
      <w:spacing w:before="60" w:after="120" w:line="340" w:lineRule="atLeast"/>
      <w:contextualSpacing w:val="0"/>
    </w:pPr>
    <w:rPr>
      <w:rFonts w:ascii="Arial" w:eastAsia="Times New Roman" w:hAnsi="Arial" w:cs="Times New Roman"/>
      <w:spacing w:val="-16"/>
      <w:sz w:val="32"/>
      <w:szCs w:val="20"/>
    </w:rPr>
  </w:style>
  <w:style w:type="character" w:customStyle="1" w:styleId="UndertitelTegn">
    <w:name w:val="Undertitel Tegn"/>
    <w:basedOn w:val="Standardskrifttypeiafsnit"/>
    <w:link w:val="Undertitel"/>
    <w:rsid w:val="00AD16BE"/>
    <w:rPr>
      <w:rFonts w:ascii="Arial" w:eastAsia="Times New Roman" w:hAnsi="Arial" w:cs="Times New Roman"/>
      <w:spacing w:val="-16"/>
      <w:kern w:val="28"/>
      <w:sz w:val="32"/>
      <w:szCs w:val="20"/>
    </w:rPr>
  </w:style>
  <w:style w:type="paragraph" w:styleId="Titel">
    <w:name w:val="Title"/>
    <w:basedOn w:val="Normal"/>
    <w:next w:val="Normal"/>
    <w:link w:val="TitelTegn"/>
    <w:uiPriority w:val="10"/>
    <w:qFormat/>
    <w:rsid w:val="00AD16B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D16BE"/>
    <w:rPr>
      <w:rFonts w:asciiTheme="majorHAnsi" w:eastAsiaTheme="majorEastAsia" w:hAnsiTheme="majorHAnsi" w:cstheme="majorBidi"/>
      <w:spacing w:val="-10"/>
      <w:kern w:val="28"/>
      <w:sz w:val="56"/>
      <w:szCs w:val="56"/>
    </w:rPr>
  </w:style>
  <w:style w:type="paragraph" w:styleId="Billedtekst">
    <w:name w:val="caption"/>
    <w:basedOn w:val="Normal"/>
    <w:next w:val="Normal"/>
    <w:uiPriority w:val="35"/>
    <w:unhideWhenUsed/>
    <w:qFormat/>
    <w:rsid w:val="005300CC"/>
    <w:pPr>
      <w:spacing w:before="0" w:after="120" w:line="240" w:lineRule="auto"/>
    </w:pPr>
    <w:rPr>
      <w:i/>
      <w:iCs/>
      <w:color w:val="000000" w:themeColor="text1"/>
      <w:szCs w:val="18"/>
    </w:rPr>
  </w:style>
  <w:style w:type="character" w:styleId="Kommentarhenvisning">
    <w:name w:val="annotation reference"/>
    <w:basedOn w:val="Standardskrifttypeiafsnit"/>
    <w:unhideWhenUsed/>
    <w:rsid w:val="00125739"/>
    <w:rPr>
      <w:sz w:val="16"/>
      <w:szCs w:val="16"/>
    </w:rPr>
  </w:style>
  <w:style w:type="paragraph" w:styleId="Kommentartekst">
    <w:name w:val="annotation text"/>
    <w:basedOn w:val="Normal"/>
    <w:link w:val="KommentartekstTegn"/>
    <w:unhideWhenUsed/>
    <w:rsid w:val="00125739"/>
    <w:pPr>
      <w:spacing w:line="240" w:lineRule="auto"/>
    </w:pPr>
    <w:rPr>
      <w:szCs w:val="20"/>
    </w:rPr>
  </w:style>
  <w:style w:type="character" w:customStyle="1" w:styleId="KommentartekstTegn">
    <w:name w:val="Kommentartekst Tegn"/>
    <w:basedOn w:val="Standardskrifttypeiafsnit"/>
    <w:link w:val="Kommentartekst"/>
    <w:rsid w:val="00125739"/>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125739"/>
    <w:rPr>
      <w:b/>
      <w:bCs/>
    </w:rPr>
  </w:style>
  <w:style w:type="character" w:customStyle="1" w:styleId="KommentaremneTegn">
    <w:name w:val="Kommentaremne Tegn"/>
    <w:basedOn w:val="KommentartekstTegn"/>
    <w:link w:val="Kommentaremne"/>
    <w:uiPriority w:val="99"/>
    <w:semiHidden/>
    <w:rsid w:val="00125739"/>
    <w:rPr>
      <w:rFonts w:ascii="Arial" w:hAnsi="Arial"/>
      <w:b/>
      <w:bCs/>
      <w:sz w:val="20"/>
      <w:szCs w:val="20"/>
    </w:rPr>
  </w:style>
  <w:style w:type="paragraph" w:styleId="Markeringsbobletekst">
    <w:name w:val="Balloon Text"/>
    <w:basedOn w:val="Normal"/>
    <w:link w:val="MarkeringsbobletekstTegn"/>
    <w:uiPriority w:val="99"/>
    <w:semiHidden/>
    <w:unhideWhenUsed/>
    <w:rsid w:val="00125739"/>
    <w:pPr>
      <w:spacing w:before="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25739"/>
    <w:rPr>
      <w:rFonts w:ascii="Segoe UI" w:hAnsi="Segoe UI" w:cs="Segoe UI"/>
      <w:sz w:val="18"/>
      <w:szCs w:val="18"/>
    </w:rPr>
  </w:style>
  <w:style w:type="character" w:customStyle="1" w:styleId="superscript1">
    <w:name w:val="superscript1"/>
    <w:basedOn w:val="Standardskrifttypeiafsnit"/>
    <w:rsid w:val="00F90728"/>
    <w:rPr>
      <w:rFonts w:ascii="Tahoma" w:hAnsi="Tahoma" w:cs="Tahoma" w:hint="default"/>
      <w:color w:val="000000"/>
      <w:sz w:val="17"/>
      <w:szCs w:val="17"/>
      <w:shd w:val="clear" w:color="auto" w:fill="auto"/>
      <w:vertAlign w:val="superscript"/>
    </w:rPr>
  </w:style>
  <w:style w:type="character" w:customStyle="1" w:styleId="Overskrift3Tegn">
    <w:name w:val="Overskrift 3 Tegn"/>
    <w:basedOn w:val="Standardskrifttypeiafsnit"/>
    <w:link w:val="Overskrift3"/>
    <w:uiPriority w:val="9"/>
    <w:semiHidden/>
    <w:rsid w:val="00BB329D"/>
    <w:rPr>
      <w:rFonts w:asciiTheme="majorHAnsi" w:eastAsiaTheme="majorEastAsia" w:hAnsiTheme="majorHAnsi" w:cstheme="majorBidi"/>
      <w:color w:val="1F4D78" w:themeColor="accent1" w:themeShade="7F"/>
      <w:sz w:val="24"/>
      <w:szCs w:val="24"/>
    </w:rPr>
  </w:style>
  <w:style w:type="paragraph" w:customStyle="1" w:styleId="Blommetitel">
    <w:name w:val="Blomme titel"/>
    <w:qFormat/>
    <w:rsid w:val="00052887"/>
    <w:pPr>
      <w:ind w:left="720" w:hanging="720"/>
      <w:jc w:val="center"/>
    </w:pPr>
    <w:rPr>
      <w:rFonts w:ascii="Arial" w:eastAsia="Times New Roman" w:hAnsi="Arial" w:cs="Arial"/>
      <w:b/>
      <w:noProof/>
      <w:color w:val="215352"/>
      <w:sz w:val="48"/>
      <w:szCs w:val="32"/>
      <w:lang w:eastAsia="da-DK"/>
    </w:rPr>
  </w:style>
  <w:style w:type="paragraph" w:customStyle="1" w:styleId="Blommeoverskrift4">
    <w:name w:val="Blomme overskrift 4"/>
    <w:basedOn w:val="Blommeoverskrift3"/>
    <w:next w:val="Normal"/>
    <w:rsid w:val="00BC2050"/>
  </w:style>
  <w:style w:type="paragraph" w:styleId="NormalWeb">
    <w:name w:val="Normal (Web)"/>
    <w:basedOn w:val="Normal"/>
    <w:uiPriority w:val="99"/>
    <w:unhideWhenUsed/>
    <w:rsid w:val="00F8064A"/>
    <w:pPr>
      <w:spacing w:before="100" w:beforeAutospacing="1" w:after="100" w:afterAutospacing="1" w:line="240" w:lineRule="auto"/>
      <w:ind w:left="0"/>
    </w:pPr>
    <w:rPr>
      <w:rFonts w:ascii="Times New Roman" w:eastAsia="Times New Roman" w:hAnsi="Times New Roman" w:cs="Times New Roman"/>
      <w:sz w:val="24"/>
      <w:szCs w:val="24"/>
      <w:lang w:eastAsia="da-DK"/>
    </w:rPr>
  </w:style>
  <w:style w:type="character" w:customStyle="1" w:styleId="Ulstomtale1">
    <w:name w:val="Uløst omtale1"/>
    <w:basedOn w:val="Standardskrifttypeiafsnit"/>
    <w:uiPriority w:val="99"/>
    <w:semiHidden/>
    <w:unhideWhenUsed/>
    <w:rsid w:val="003765F8"/>
    <w:rPr>
      <w:color w:val="808080"/>
      <w:shd w:val="clear" w:color="auto" w:fill="E6E6E6"/>
    </w:rPr>
  </w:style>
  <w:style w:type="paragraph" w:customStyle="1" w:styleId="stk2">
    <w:name w:val="stk2"/>
    <w:basedOn w:val="Normal"/>
    <w:rsid w:val="00B637EE"/>
    <w:pPr>
      <w:spacing w:before="100" w:beforeAutospacing="1" w:after="100" w:afterAutospacing="1" w:line="240" w:lineRule="auto"/>
      <w:ind w:left="0"/>
    </w:pPr>
    <w:rPr>
      <w:rFonts w:ascii="Times New Roman" w:eastAsia="Times New Roman" w:hAnsi="Times New Roman" w:cs="Times New Roman"/>
      <w:sz w:val="24"/>
      <w:szCs w:val="24"/>
      <w:lang w:eastAsia="da-DK"/>
    </w:rPr>
  </w:style>
  <w:style w:type="paragraph" w:customStyle="1" w:styleId="liste1">
    <w:name w:val="liste1"/>
    <w:basedOn w:val="Normal"/>
    <w:rsid w:val="00B637EE"/>
    <w:pPr>
      <w:spacing w:before="100" w:beforeAutospacing="1" w:after="100" w:afterAutospacing="1" w:line="240" w:lineRule="auto"/>
      <w:ind w:left="0"/>
    </w:pPr>
    <w:rPr>
      <w:rFonts w:ascii="Times New Roman" w:eastAsia="Times New Roman" w:hAnsi="Times New Roman" w:cs="Times New Roman"/>
      <w:sz w:val="24"/>
      <w:szCs w:val="24"/>
      <w:lang w:eastAsia="da-DK"/>
    </w:rPr>
  </w:style>
  <w:style w:type="character" w:customStyle="1" w:styleId="liste1nr">
    <w:name w:val="liste1nr"/>
    <w:basedOn w:val="Standardskrifttypeiafsnit"/>
    <w:rsid w:val="00B637EE"/>
  </w:style>
  <w:style w:type="paragraph" w:customStyle="1" w:styleId="paragraf">
    <w:name w:val="paragraf"/>
    <w:basedOn w:val="Normal"/>
    <w:rsid w:val="00A94C8B"/>
    <w:pPr>
      <w:spacing w:before="200" w:line="240" w:lineRule="auto"/>
      <w:ind w:left="0" w:firstLine="240"/>
    </w:pPr>
    <w:rPr>
      <w:rFonts w:ascii="Tahoma" w:eastAsia="Times New Roman" w:hAnsi="Tahoma" w:cs="Tahoma"/>
      <w:color w:val="000000"/>
      <w:sz w:val="24"/>
      <w:szCs w:val="24"/>
      <w:lang w:eastAsia="da-DK"/>
    </w:rPr>
  </w:style>
  <w:style w:type="character" w:customStyle="1" w:styleId="paragrafnr1">
    <w:name w:val="paragrafnr1"/>
    <w:basedOn w:val="Standardskrifttypeiafsnit"/>
    <w:rsid w:val="00A94C8B"/>
    <w:rPr>
      <w:rFonts w:ascii="Tahoma" w:hAnsi="Tahoma" w:cs="Tahoma" w:hint="default"/>
      <w:b/>
      <w:bCs/>
      <w:color w:val="000000"/>
      <w:sz w:val="24"/>
      <w:szCs w:val="24"/>
      <w:shd w:val="clear" w:color="auto" w:fill="auto"/>
    </w:rPr>
  </w:style>
  <w:style w:type="character" w:customStyle="1" w:styleId="liste1nr1">
    <w:name w:val="liste1nr1"/>
    <w:basedOn w:val="Standardskrifttypeiafsnit"/>
    <w:rsid w:val="00A94C8B"/>
    <w:rPr>
      <w:rFonts w:ascii="Tahoma" w:hAnsi="Tahoma" w:cs="Tahoma" w:hint="default"/>
      <w:color w:val="000000"/>
      <w:sz w:val="24"/>
      <w:szCs w:val="24"/>
      <w:shd w:val="clear" w:color="auto" w:fill="auto"/>
    </w:rPr>
  </w:style>
  <w:style w:type="character" w:customStyle="1" w:styleId="stknr1">
    <w:name w:val="stknr1"/>
    <w:basedOn w:val="Standardskrifttypeiafsnit"/>
    <w:rsid w:val="00A94C8B"/>
    <w:rPr>
      <w:rFonts w:ascii="Tahoma" w:hAnsi="Tahoma" w:cs="Tahoma" w:hint="default"/>
      <w:i/>
      <w:iCs/>
      <w:color w:val="000000"/>
      <w:sz w:val="24"/>
      <w:szCs w:val="24"/>
      <w:shd w:val="clear" w:color="auto" w:fill="auto"/>
    </w:rPr>
  </w:style>
  <w:style w:type="character" w:customStyle="1" w:styleId="BrdtekstCharChar">
    <w:name w:val="Brødtekst Char Char"/>
    <w:basedOn w:val="Standardskrifttypeiafsnit"/>
    <w:link w:val="Brdtekst1"/>
    <w:locked/>
    <w:rsid w:val="00A071B6"/>
    <w:rPr>
      <w:rFonts w:ascii="Arial" w:eastAsia="Times New Roman" w:hAnsi="Arial" w:cs="Times New Roman"/>
      <w:sz w:val="20"/>
      <w:szCs w:val="20"/>
      <w:lang w:eastAsia="da-DK"/>
    </w:rPr>
  </w:style>
  <w:style w:type="paragraph" w:customStyle="1" w:styleId="Brdtekst1">
    <w:name w:val="Brødtekst1"/>
    <w:basedOn w:val="Normal"/>
    <w:link w:val="BrdtekstCharChar"/>
    <w:qFormat/>
    <w:rsid w:val="00A071B6"/>
    <w:pPr>
      <w:tabs>
        <w:tab w:val="left" w:pos="0"/>
        <w:tab w:val="left" w:pos="567"/>
        <w:tab w:val="decimal" w:pos="8902"/>
      </w:tabs>
      <w:spacing w:before="60" w:after="240" w:line="280" w:lineRule="atLeast"/>
      <w:ind w:left="0"/>
    </w:pPr>
    <w:rPr>
      <w:rFonts w:eastAsia="Times New Roman" w:cs="Times New Roman"/>
      <w:szCs w:val="20"/>
      <w:lang w:eastAsia="da-DK"/>
    </w:rPr>
  </w:style>
  <w:style w:type="paragraph" w:styleId="Ingenafstand">
    <w:name w:val="No Spacing"/>
    <w:uiPriority w:val="1"/>
    <w:qFormat/>
    <w:rsid w:val="003F67A3"/>
    <w:pPr>
      <w:spacing w:after="0" w:line="360" w:lineRule="auto"/>
      <w:ind w:left="720"/>
    </w:pPr>
    <w:rPr>
      <w:rFonts w:ascii="Arial" w:hAnsi="Arial"/>
    </w:rPr>
  </w:style>
  <w:style w:type="character" w:styleId="Fremhv">
    <w:name w:val="Emphasis"/>
    <w:basedOn w:val="Standardskrifttypeiafsnit"/>
    <w:uiPriority w:val="20"/>
    <w:qFormat/>
    <w:rsid w:val="003F67A3"/>
    <w:rPr>
      <w:i/>
      <w:iCs/>
    </w:rPr>
  </w:style>
  <w:style w:type="character" w:styleId="Svagfremhvning">
    <w:name w:val="Subtle Emphasis"/>
    <w:basedOn w:val="Standardskrifttypeiafsnit"/>
    <w:uiPriority w:val="19"/>
    <w:qFormat/>
    <w:rsid w:val="003F67A3"/>
    <w:rPr>
      <w:i/>
      <w:iCs/>
      <w:color w:val="808080" w:themeColor="text1" w:themeTint="7F"/>
    </w:rPr>
  </w:style>
  <w:style w:type="character" w:styleId="BesgtLink">
    <w:name w:val="FollowedHyperlink"/>
    <w:basedOn w:val="Standardskrifttypeiafsnit"/>
    <w:uiPriority w:val="99"/>
    <w:semiHidden/>
    <w:unhideWhenUsed/>
    <w:rsid w:val="00CA6004"/>
    <w:rPr>
      <w:color w:val="954F72" w:themeColor="followedHyperlink"/>
      <w:u w:val="single"/>
    </w:rPr>
  </w:style>
  <w:style w:type="paragraph" w:customStyle="1" w:styleId="Pa3">
    <w:name w:val="Pa3"/>
    <w:basedOn w:val="Normal"/>
    <w:next w:val="Normal"/>
    <w:uiPriority w:val="99"/>
    <w:rsid w:val="008F3551"/>
    <w:pPr>
      <w:autoSpaceDE w:val="0"/>
      <w:autoSpaceDN w:val="0"/>
      <w:adjustRightInd w:val="0"/>
      <w:spacing w:before="0" w:line="181" w:lineRule="atLeast"/>
      <w:ind w:left="0"/>
    </w:pPr>
    <w:rPr>
      <w:rFonts w:ascii="Stag Sans Light" w:hAnsi="Stag Sans Light"/>
      <w:sz w:val="24"/>
      <w:szCs w:val="24"/>
    </w:rPr>
  </w:style>
  <w:style w:type="paragraph" w:styleId="Indholdsfortegnelse3">
    <w:name w:val="toc 3"/>
    <w:basedOn w:val="Normal"/>
    <w:next w:val="Normal"/>
    <w:autoRedefine/>
    <w:uiPriority w:val="39"/>
    <w:unhideWhenUsed/>
    <w:qFormat/>
    <w:rsid w:val="006C6335"/>
    <w:pPr>
      <w:spacing w:before="0"/>
      <w:ind w:left="400"/>
    </w:pPr>
    <w:rPr>
      <w:rFonts w:asciiTheme="minorHAnsi" w:hAnsiTheme="minorHAnsi"/>
      <w:szCs w:val="20"/>
    </w:rPr>
  </w:style>
  <w:style w:type="paragraph" w:styleId="Indholdsfortegnelse4">
    <w:name w:val="toc 4"/>
    <w:basedOn w:val="Normal"/>
    <w:next w:val="Normal"/>
    <w:autoRedefine/>
    <w:uiPriority w:val="39"/>
    <w:unhideWhenUsed/>
    <w:rsid w:val="006C6335"/>
    <w:pPr>
      <w:spacing w:before="0"/>
      <w:ind w:left="600"/>
    </w:pPr>
    <w:rPr>
      <w:rFonts w:asciiTheme="minorHAnsi" w:hAnsiTheme="minorHAnsi"/>
      <w:szCs w:val="20"/>
    </w:rPr>
  </w:style>
  <w:style w:type="paragraph" w:styleId="Indholdsfortegnelse5">
    <w:name w:val="toc 5"/>
    <w:basedOn w:val="Normal"/>
    <w:next w:val="Normal"/>
    <w:autoRedefine/>
    <w:uiPriority w:val="39"/>
    <w:unhideWhenUsed/>
    <w:rsid w:val="006C6335"/>
    <w:pPr>
      <w:spacing w:before="0"/>
      <w:ind w:left="800"/>
    </w:pPr>
    <w:rPr>
      <w:rFonts w:asciiTheme="minorHAnsi" w:hAnsiTheme="minorHAnsi"/>
      <w:szCs w:val="20"/>
    </w:rPr>
  </w:style>
  <w:style w:type="paragraph" w:styleId="Indholdsfortegnelse6">
    <w:name w:val="toc 6"/>
    <w:basedOn w:val="Normal"/>
    <w:next w:val="Normal"/>
    <w:autoRedefine/>
    <w:uiPriority w:val="39"/>
    <w:unhideWhenUsed/>
    <w:rsid w:val="006C6335"/>
    <w:pPr>
      <w:spacing w:before="0"/>
      <w:ind w:left="1000"/>
    </w:pPr>
    <w:rPr>
      <w:rFonts w:asciiTheme="minorHAnsi" w:hAnsiTheme="minorHAnsi"/>
      <w:szCs w:val="20"/>
    </w:rPr>
  </w:style>
  <w:style w:type="paragraph" w:styleId="Indholdsfortegnelse7">
    <w:name w:val="toc 7"/>
    <w:basedOn w:val="Normal"/>
    <w:next w:val="Normal"/>
    <w:autoRedefine/>
    <w:uiPriority w:val="39"/>
    <w:unhideWhenUsed/>
    <w:rsid w:val="006C6335"/>
    <w:pPr>
      <w:spacing w:before="0"/>
      <w:ind w:left="1200"/>
    </w:pPr>
    <w:rPr>
      <w:rFonts w:asciiTheme="minorHAnsi" w:hAnsiTheme="minorHAnsi"/>
      <w:szCs w:val="20"/>
    </w:rPr>
  </w:style>
  <w:style w:type="paragraph" w:styleId="Indholdsfortegnelse8">
    <w:name w:val="toc 8"/>
    <w:basedOn w:val="Normal"/>
    <w:next w:val="Normal"/>
    <w:autoRedefine/>
    <w:uiPriority w:val="39"/>
    <w:unhideWhenUsed/>
    <w:rsid w:val="006C6335"/>
    <w:pPr>
      <w:spacing w:before="0"/>
      <w:ind w:left="1400"/>
    </w:pPr>
    <w:rPr>
      <w:rFonts w:asciiTheme="minorHAnsi" w:hAnsiTheme="minorHAnsi"/>
      <w:szCs w:val="20"/>
    </w:rPr>
  </w:style>
  <w:style w:type="paragraph" w:styleId="Indholdsfortegnelse9">
    <w:name w:val="toc 9"/>
    <w:basedOn w:val="Normal"/>
    <w:next w:val="Normal"/>
    <w:autoRedefine/>
    <w:uiPriority w:val="39"/>
    <w:unhideWhenUsed/>
    <w:rsid w:val="006C6335"/>
    <w:pPr>
      <w:spacing w:before="0"/>
      <w:ind w:left="1600"/>
    </w:pPr>
    <w:rPr>
      <w:rFonts w:asciiTheme="minorHAnsi" w:hAnsiTheme="minorHAnsi"/>
      <w:szCs w:val="20"/>
    </w:rPr>
  </w:style>
  <w:style w:type="paragraph" w:customStyle="1" w:styleId="Pa1">
    <w:name w:val="Pa1"/>
    <w:basedOn w:val="Normal"/>
    <w:next w:val="Normal"/>
    <w:uiPriority w:val="99"/>
    <w:rsid w:val="005F21FD"/>
    <w:pPr>
      <w:autoSpaceDE w:val="0"/>
      <w:autoSpaceDN w:val="0"/>
      <w:adjustRightInd w:val="0"/>
      <w:spacing w:before="0" w:line="321" w:lineRule="atLeast"/>
      <w:ind w:left="0"/>
    </w:pPr>
    <w:rPr>
      <w:rFonts w:ascii="Stag Sans Light" w:hAnsi="Stag Sans Light"/>
      <w:sz w:val="24"/>
      <w:szCs w:val="24"/>
    </w:rPr>
  </w:style>
  <w:style w:type="paragraph" w:styleId="Korrektur">
    <w:name w:val="Revision"/>
    <w:hidden/>
    <w:uiPriority w:val="99"/>
    <w:semiHidden/>
    <w:rsid w:val="00682496"/>
    <w:pPr>
      <w:spacing w:after="0" w:line="240" w:lineRule="auto"/>
    </w:pPr>
    <w:rPr>
      <w:rFonts w:ascii="Arial" w:hAnsi="Arial"/>
      <w:sz w:val="20"/>
    </w:rPr>
  </w:style>
  <w:style w:type="paragraph" w:styleId="Fodnotetekst">
    <w:name w:val="footnote text"/>
    <w:basedOn w:val="Normal"/>
    <w:link w:val="FodnotetekstTegn"/>
    <w:uiPriority w:val="99"/>
    <w:semiHidden/>
    <w:unhideWhenUsed/>
    <w:rsid w:val="00E64657"/>
    <w:pPr>
      <w:spacing w:before="0" w:line="240" w:lineRule="auto"/>
    </w:pPr>
    <w:rPr>
      <w:szCs w:val="20"/>
    </w:rPr>
  </w:style>
  <w:style w:type="character" w:customStyle="1" w:styleId="FodnotetekstTegn">
    <w:name w:val="Fodnotetekst Tegn"/>
    <w:basedOn w:val="Standardskrifttypeiafsnit"/>
    <w:link w:val="Fodnotetekst"/>
    <w:uiPriority w:val="99"/>
    <w:semiHidden/>
    <w:rsid w:val="00E64657"/>
    <w:rPr>
      <w:rFonts w:ascii="Arial" w:hAnsi="Arial"/>
      <w:sz w:val="20"/>
      <w:szCs w:val="20"/>
    </w:rPr>
  </w:style>
  <w:style w:type="character" w:styleId="Fodnotehenvisning">
    <w:name w:val="footnote reference"/>
    <w:basedOn w:val="Standardskrifttypeiafsnit"/>
    <w:uiPriority w:val="99"/>
    <w:semiHidden/>
    <w:unhideWhenUsed/>
    <w:rsid w:val="00E64657"/>
    <w:rPr>
      <w:vertAlign w:val="superscript"/>
    </w:rPr>
  </w:style>
  <w:style w:type="character" w:customStyle="1" w:styleId="kortnavn2">
    <w:name w:val="kortnavn2"/>
    <w:basedOn w:val="Standardskrifttypeiafsnit"/>
    <w:rsid w:val="00E64657"/>
    <w:rPr>
      <w:rFonts w:ascii="Tahoma" w:hAnsi="Tahoma" w:cs="Tahoma" w:hint="default"/>
      <w:color w:val="000000"/>
      <w:sz w:val="24"/>
      <w:szCs w:val="24"/>
      <w:shd w:val="clear" w:color="auto" w:fill="auto"/>
    </w:rPr>
  </w:style>
  <w:style w:type="character" w:customStyle="1" w:styleId="Overskrift4Tegn">
    <w:name w:val="Overskrift 4 Tegn"/>
    <w:basedOn w:val="Standardskrifttypeiafsnit"/>
    <w:link w:val="Overskrift4"/>
    <w:uiPriority w:val="9"/>
    <w:semiHidden/>
    <w:rsid w:val="000143DC"/>
    <w:rPr>
      <w:rFonts w:asciiTheme="majorHAnsi" w:eastAsiaTheme="majorEastAsia" w:hAnsiTheme="majorHAnsi" w:cstheme="majorBidi"/>
      <w:i/>
      <w:iCs/>
      <w:color w:val="2E74B5"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3626">
      <w:bodyDiv w:val="1"/>
      <w:marLeft w:val="0"/>
      <w:marRight w:val="0"/>
      <w:marTop w:val="0"/>
      <w:marBottom w:val="0"/>
      <w:divBdr>
        <w:top w:val="none" w:sz="0" w:space="0" w:color="auto"/>
        <w:left w:val="none" w:sz="0" w:space="0" w:color="auto"/>
        <w:bottom w:val="none" w:sz="0" w:space="0" w:color="auto"/>
        <w:right w:val="none" w:sz="0" w:space="0" w:color="auto"/>
      </w:divBdr>
    </w:div>
    <w:div w:id="232476595">
      <w:bodyDiv w:val="1"/>
      <w:marLeft w:val="0"/>
      <w:marRight w:val="0"/>
      <w:marTop w:val="0"/>
      <w:marBottom w:val="0"/>
      <w:divBdr>
        <w:top w:val="none" w:sz="0" w:space="0" w:color="auto"/>
        <w:left w:val="none" w:sz="0" w:space="0" w:color="auto"/>
        <w:bottom w:val="none" w:sz="0" w:space="0" w:color="auto"/>
        <w:right w:val="none" w:sz="0" w:space="0" w:color="auto"/>
      </w:divBdr>
    </w:div>
    <w:div w:id="419133603">
      <w:bodyDiv w:val="1"/>
      <w:marLeft w:val="0"/>
      <w:marRight w:val="0"/>
      <w:marTop w:val="0"/>
      <w:marBottom w:val="0"/>
      <w:divBdr>
        <w:top w:val="none" w:sz="0" w:space="0" w:color="auto"/>
        <w:left w:val="none" w:sz="0" w:space="0" w:color="auto"/>
        <w:bottom w:val="none" w:sz="0" w:space="0" w:color="auto"/>
        <w:right w:val="none" w:sz="0" w:space="0" w:color="auto"/>
      </w:divBdr>
      <w:divsChild>
        <w:div w:id="156465104">
          <w:marLeft w:val="0"/>
          <w:marRight w:val="0"/>
          <w:marTop w:val="0"/>
          <w:marBottom w:val="0"/>
          <w:divBdr>
            <w:top w:val="none" w:sz="0" w:space="0" w:color="auto"/>
            <w:left w:val="none" w:sz="0" w:space="0" w:color="auto"/>
            <w:bottom w:val="none" w:sz="0" w:space="0" w:color="auto"/>
            <w:right w:val="none" w:sz="0" w:space="0" w:color="auto"/>
          </w:divBdr>
          <w:divsChild>
            <w:div w:id="1172455105">
              <w:marLeft w:val="0"/>
              <w:marRight w:val="0"/>
              <w:marTop w:val="0"/>
              <w:marBottom w:val="0"/>
              <w:divBdr>
                <w:top w:val="none" w:sz="0" w:space="0" w:color="auto"/>
                <w:left w:val="none" w:sz="0" w:space="0" w:color="auto"/>
                <w:bottom w:val="none" w:sz="0" w:space="0" w:color="auto"/>
                <w:right w:val="none" w:sz="0" w:space="0" w:color="auto"/>
              </w:divBdr>
              <w:divsChild>
                <w:div w:id="104279539">
                  <w:marLeft w:val="0"/>
                  <w:marRight w:val="0"/>
                  <w:marTop w:val="0"/>
                  <w:marBottom w:val="0"/>
                  <w:divBdr>
                    <w:top w:val="none" w:sz="0" w:space="0" w:color="auto"/>
                    <w:left w:val="none" w:sz="0" w:space="0" w:color="auto"/>
                    <w:bottom w:val="none" w:sz="0" w:space="0" w:color="auto"/>
                    <w:right w:val="none" w:sz="0" w:space="0" w:color="auto"/>
                  </w:divBdr>
                  <w:divsChild>
                    <w:div w:id="82915215">
                      <w:marLeft w:val="0"/>
                      <w:marRight w:val="0"/>
                      <w:marTop w:val="0"/>
                      <w:marBottom w:val="0"/>
                      <w:divBdr>
                        <w:top w:val="none" w:sz="0" w:space="0" w:color="auto"/>
                        <w:left w:val="none" w:sz="0" w:space="0" w:color="auto"/>
                        <w:bottom w:val="none" w:sz="0" w:space="0" w:color="auto"/>
                        <w:right w:val="none" w:sz="0" w:space="0" w:color="auto"/>
                      </w:divBdr>
                      <w:divsChild>
                        <w:div w:id="580679632">
                          <w:marLeft w:val="-225"/>
                          <w:marRight w:val="-225"/>
                          <w:marTop w:val="0"/>
                          <w:marBottom w:val="0"/>
                          <w:divBdr>
                            <w:top w:val="none" w:sz="0" w:space="0" w:color="auto"/>
                            <w:left w:val="none" w:sz="0" w:space="0" w:color="auto"/>
                            <w:bottom w:val="none" w:sz="0" w:space="0" w:color="auto"/>
                            <w:right w:val="none" w:sz="0" w:space="0" w:color="auto"/>
                          </w:divBdr>
                          <w:divsChild>
                            <w:div w:id="1098522554">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225"/>
                                  <w:marRight w:val="-225"/>
                                  <w:marTop w:val="0"/>
                                  <w:marBottom w:val="0"/>
                                  <w:divBdr>
                                    <w:top w:val="none" w:sz="0" w:space="0" w:color="auto"/>
                                    <w:left w:val="none" w:sz="0" w:space="0" w:color="auto"/>
                                    <w:bottom w:val="none" w:sz="0" w:space="0" w:color="auto"/>
                                    <w:right w:val="none" w:sz="0" w:space="0" w:color="auto"/>
                                  </w:divBdr>
                                  <w:divsChild>
                                    <w:div w:id="1603755654">
                                      <w:marLeft w:val="0"/>
                                      <w:marRight w:val="0"/>
                                      <w:marTop w:val="0"/>
                                      <w:marBottom w:val="0"/>
                                      <w:divBdr>
                                        <w:top w:val="none" w:sz="0" w:space="0" w:color="auto"/>
                                        <w:left w:val="none" w:sz="0" w:space="0" w:color="auto"/>
                                        <w:bottom w:val="none" w:sz="0" w:space="0" w:color="auto"/>
                                        <w:right w:val="none" w:sz="0" w:space="0" w:color="auto"/>
                                      </w:divBdr>
                                      <w:divsChild>
                                        <w:div w:id="1690063079">
                                          <w:marLeft w:val="-225"/>
                                          <w:marRight w:val="-225"/>
                                          <w:marTop w:val="0"/>
                                          <w:marBottom w:val="0"/>
                                          <w:divBdr>
                                            <w:top w:val="none" w:sz="0" w:space="0" w:color="auto"/>
                                            <w:left w:val="none" w:sz="0" w:space="0" w:color="auto"/>
                                            <w:bottom w:val="none" w:sz="0" w:space="0" w:color="auto"/>
                                            <w:right w:val="none" w:sz="0" w:space="0" w:color="auto"/>
                                          </w:divBdr>
                                          <w:divsChild>
                                            <w:div w:id="727924936">
                                              <w:marLeft w:val="0"/>
                                              <w:marRight w:val="0"/>
                                              <w:marTop w:val="0"/>
                                              <w:marBottom w:val="0"/>
                                              <w:divBdr>
                                                <w:top w:val="none" w:sz="0" w:space="0" w:color="auto"/>
                                                <w:left w:val="none" w:sz="0" w:space="0" w:color="auto"/>
                                                <w:bottom w:val="none" w:sz="0" w:space="0" w:color="auto"/>
                                                <w:right w:val="none" w:sz="0" w:space="0" w:color="auto"/>
                                              </w:divBdr>
                                              <w:divsChild>
                                                <w:div w:id="606471136">
                                                  <w:marLeft w:val="0"/>
                                                  <w:marRight w:val="0"/>
                                                  <w:marTop w:val="0"/>
                                                  <w:marBottom w:val="0"/>
                                                  <w:divBdr>
                                                    <w:top w:val="none" w:sz="0" w:space="0" w:color="auto"/>
                                                    <w:left w:val="none" w:sz="0" w:space="0" w:color="auto"/>
                                                    <w:bottom w:val="none" w:sz="0" w:space="0" w:color="auto"/>
                                                    <w:right w:val="none" w:sz="0" w:space="0" w:color="auto"/>
                                                  </w:divBdr>
                                                  <w:divsChild>
                                                    <w:div w:id="67052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2483149">
      <w:bodyDiv w:val="1"/>
      <w:marLeft w:val="0"/>
      <w:marRight w:val="0"/>
      <w:marTop w:val="0"/>
      <w:marBottom w:val="0"/>
      <w:divBdr>
        <w:top w:val="none" w:sz="0" w:space="0" w:color="auto"/>
        <w:left w:val="none" w:sz="0" w:space="0" w:color="auto"/>
        <w:bottom w:val="none" w:sz="0" w:space="0" w:color="auto"/>
        <w:right w:val="none" w:sz="0" w:space="0" w:color="auto"/>
      </w:divBdr>
    </w:div>
    <w:div w:id="1042901661">
      <w:bodyDiv w:val="1"/>
      <w:marLeft w:val="0"/>
      <w:marRight w:val="0"/>
      <w:marTop w:val="0"/>
      <w:marBottom w:val="0"/>
      <w:divBdr>
        <w:top w:val="none" w:sz="0" w:space="0" w:color="auto"/>
        <w:left w:val="none" w:sz="0" w:space="0" w:color="auto"/>
        <w:bottom w:val="none" w:sz="0" w:space="0" w:color="auto"/>
        <w:right w:val="none" w:sz="0" w:space="0" w:color="auto"/>
      </w:divBdr>
    </w:div>
    <w:div w:id="1231191837">
      <w:bodyDiv w:val="1"/>
      <w:marLeft w:val="0"/>
      <w:marRight w:val="0"/>
      <w:marTop w:val="0"/>
      <w:marBottom w:val="0"/>
      <w:divBdr>
        <w:top w:val="none" w:sz="0" w:space="0" w:color="auto"/>
        <w:left w:val="none" w:sz="0" w:space="0" w:color="auto"/>
        <w:bottom w:val="none" w:sz="0" w:space="0" w:color="auto"/>
        <w:right w:val="none" w:sz="0" w:space="0" w:color="auto"/>
      </w:divBdr>
      <w:divsChild>
        <w:div w:id="1231695710">
          <w:marLeft w:val="0"/>
          <w:marRight w:val="0"/>
          <w:marTop w:val="0"/>
          <w:marBottom w:val="0"/>
          <w:divBdr>
            <w:top w:val="none" w:sz="0" w:space="0" w:color="auto"/>
            <w:left w:val="none" w:sz="0" w:space="0" w:color="auto"/>
            <w:bottom w:val="none" w:sz="0" w:space="0" w:color="auto"/>
            <w:right w:val="none" w:sz="0" w:space="0" w:color="auto"/>
          </w:divBdr>
          <w:divsChild>
            <w:div w:id="279848567">
              <w:marLeft w:val="0"/>
              <w:marRight w:val="0"/>
              <w:marTop w:val="0"/>
              <w:marBottom w:val="0"/>
              <w:divBdr>
                <w:top w:val="none" w:sz="0" w:space="0" w:color="auto"/>
                <w:left w:val="none" w:sz="0" w:space="0" w:color="auto"/>
                <w:bottom w:val="none" w:sz="0" w:space="0" w:color="auto"/>
                <w:right w:val="none" w:sz="0" w:space="0" w:color="auto"/>
              </w:divBdr>
              <w:divsChild>
                <w:div w:id="1297370488">
                  <w:marLeft w:val="0"/>
                  <w:marRight w:val="0"/>
                  <w:marTop w:val="0"/>
                  <w:marBottom w:val="0"/>
                  <w:divBdr>
                    <w:top w:val="none" w:sz="0" w:space="0" w:color="auto"/>
                    <w:left w:val="none" w:sz="0" w:space="0" w:color="auto"/>
                    <w:bottom w:val="none" w:sz="0" w:space="0" w:color="auto"/>
                    <w:right w:val="none" w:sz="0" w:space="0" w:color="auto"/>
                  </w:divBdr>
                  <w:divsChild>
                    <w:div w:id="1609316231">
                      <w:marLeft w:val="0"/>
                      <w:marRight w:val="0"/>
                      <w:marTop w:val="0"/>
                      <w:marBottom w:val="0"/>
                      <w:divBdr>
                        <w:top w:val="none" w:sz="0" w:space="0" w:color="auto"/>
                        <w:left w:val="none" w:sz="0" w:space="0" w:color="auto"/>
                        <w:bottom w:val="none" w:sz="0" w:space="0" w:color="auto"/>
                        <w:right w:val="none" w:sz="0" w:space="0" w:color="auto"/>
                      </w:divBdr>
                      <w:divsChild>
                        <w:div w:id="1581401232">
                          <w:marLeft w:val="-225"/>
                          <w:marRight w:val="-225"/>
                          <w:marTop w:val="0"/>
                          <w:marBottom w:val="0"/>
                          <w:divBdr>
                            <w:top w:val="none" w:sz="0" w:space="0" w:color="auto"/>
                            <w:left w:val="none" w:sz="0" w:space="0" w:color="auto"/>
                            <w:bottom w:val="none" w:sz="0" w:space="0" w:color="auto"/>
                            <w:right w:val="none" w:sz="0" w:space="0" w:color="auto"/>
                          </w:divBdr>
                          <w:divsChild>
                            <w:div w:id="121776910">
                              <w:marLeft w:val="0"/>
                              <w:marRight w:val="0"/>
                              <w:marTop w:val="0"/>
                              <w:marBottom w:val="0"/>
                              <w:divBdr>
                                <w:top w:val="none" w:sz="0" w:space="0" w:color="auto"/>
                                <w:left w:val="none" w:sz="0" w:space="0" w:color="auto"/>
                                <w:bottom w:val="none" w:sz="0" w:space="0" w:color="auto"/>
                                <w:right w:val="none" w:sz="0" w:space="0" w:color="auto"/>
                              </w:divBdr>
                              <w:divsChild>
                                <w:div w:id="72552242">
                                  <w:marLeft w:val="-225"/>
                                  <w:marRight w:val="-225"/>
                                  <w:marTop w:val="0"/>
                                  <w:marBottom w:val="0"/>
                                  <w:divBdr>
                                    <w:top w:val="none" w:sz="0" w:space="0" w:color="auto"/>
                                    <w:left w:val="none" w:sz="0" w:space="0" w:color="auto"/>
                                    <w:bottom w:val="none" w:sz="0" w:space="0" w:color="auto"/>
                                    <w:right w:val="none" w:sz="0" w:space="0" w:color="auto"/>
                                  </w:divBdr>
                                  <w:divsChild>
                                    <w:div w:id="554046672">
                                      <w:marLeft w:val="0"/>
                                      <w:marRight w:val="0"/>
                                      <w:marTop w:val="0"/>
                                      <w:marBottom w:val="0"/>
                                      <w:divBdr>
                                        <w:top w:val="none" w:sz="0" w:space="0" w:color="auto"/>
                                        <w:left w:val="none" w:sz="0" w:space="0" w:color="auto"/>
                                        <w:bottom w:val="none" w:sz="0" w:space="0" w:color="auto"/>
                                        <w:right w:val="none" w:sz="0" w:space="0" w:color="auto"/>
                                      </w:divBdr>
                                      <w:divsChild>
                                        <w:div w:id="473177294">
                                          <w:marLeft w:val="-225"/>
                                          <w:marRight w:val="-225"/>
                                          <w:marTop w:val="0"/>
                                          <w:marBottom w:val="0"/>
                                          <w:divBdr>
                                            <w:top w:val="none" w:sz="0" w:space="0" w:color="auto"/>
                                            <w:left w:val="none" w:sz="0" w:space="0" w:color="auto"/>
                                            <w:bottom w:val="none" w:sz="0" w:space="0" w:color="auto"/>
                                            <w:right w:val="none" w:sz="0" w:space="0" w:color="auto"/>
                                          </w:divBdr>
                                          <w:divsChild>
                                            <w:div w:id="59250957">
                                              <w:marLeft w:val="0"/>
                                              <w:marRight w:val="0"/>
                                              <w:marTop w:val="0"/>
                                              <w:marBottom w:val="0"/>
                                              <w:divBdr>
                                                <w:top w:val="none" w:sz="0" w:space="0" w:color="auto"/>
                                                <w:left w:val="none" w:sz="0" w:space="0" w:color="auto"/>
                                                <w:bottom w:val="none" w:sz="0" w:space="0" w:color="auto"/>
                                                <w:right w:val="none" w:sz="0" w:space="0" w:color="auto"/>
                                              </w:divBdr>
                                              <w:divsChild>
                                                <w:div w:id="1934849763">
                                                  <w:marLeft w:val="0"/>
                                                  <w:marRight w:val="0"/>
                                                  <w:marTop w:val="0"/>
                                                  <w:marBottom w:val="0"/>
                                                  <w:divBdr>
                                                    <w:top w:val="none" w:sz="0" w:space="0" w:color="auto"/>
                                                    <w:left w:val="none" w:sz="0" w:space="0" w:color="auto"/>
                                                    <w:bottom w:val="none" w:sz="0" w:space="0" w:color="auto"/>
                                                    <w:right w:val="none" w:sz="0" w:space="0" w:color="auto"/>
                                                  </w:divBdr>
                                                  <w:divsChild>
                                                    <w:div w:id="189361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0740881">
      <w:bodyDiv w:val="1"/>
      <w:marLeft w:val="0"/>
      <w:marRight w:val="0"/>
      <w:marTop w:val="0"/>
      <w:marBottom w:val="0"/>
      <w:divBdr>
        <w:top w:val="none" w:sz="0" w:space="0" w:color="auto"/>
        <w:left w:val="none" w:sz="0" w:space="0" w:color="auto"/>
        <w:bottom w:val="none" w:sz="0" w:space="0" w:color="auto"/>
        <w:right w:val="none" w:sz="0" w:space="0" w:color="auto"/>
      </w:divBdr>
    </w:div>
    <w:div w:id="1583953726">
      <w:bodyDiv w:val="1"/>
      <w:marLeft w:val="0"/>
      <w:marRight w:val="0"/>
      <w:marTop w:val="0"/>
      <w:marBottom w:val="0"/>
      <w:divBdr>
        <w:top w:val="none" w:sz="0" w:space="0" w:color="auto"/>
        <w:left w:val="none" w:sz="0" w:space="0" w:color="auto"/>
        <w:bottom w:val="none" w:sz="0" w:space="0" w:color="auto"/>
        <w:right w:val="none" w:sz="0" w:space="0" w:color="auto"/>
      </w:divBdr>
      <w:divsChild>
        <w:div w:id="1427924561">
          <w:marLeft w:val="0"/>
          <w:marRight w:val="0"/>
          <w:marTop w:val="0"/>
          <w:marBottom w:val="300"/>
          <w:divBdr>
            <w:top w:val="none" w:sz="0" w:space="0" w:color="auto"/>
            <w:left w:val="none" w:sz="0" w:space="0" w:color="auto"/>
            <w:bottom w:val="none" w:sz="0" w:space="0" w:color="auto"/>
            <w:right w:val="none" w:sz="0" w:space="0" w:color="auto"/>
          </w:divBdr>
          <w:divsChild>
            <w:div w:id="493110566">
              <w:marLeft w:val="0"/>
              <w:marRight w:val="0"/>
              <w:marTop w:val="0"/>
              <w:marBottom w:val="0"/>
              <w:divBdr>
                <w:top w:val="none" w:sz="0" w:space="0" w:color="auto"/>
                <w:left w:val="single" w:sz="6" w:space="1" w:color="FFFFFF"/>
                <w:bottom w:val="none" w:sz="0" w:space="0" w:color="auto"/>
                <w:right w:val="single" w:sz="6" w:space="1" w:color="FFFFFF"/>
              </w:divBdr>
              <w:divsChild>
                <w:div w:id="904026342">
                  <w:marLeft w:val="0"/>
                  <w:marRight w:val="0"/>
                  <w:marTop w:val="0"/>
                  <w:marBottom w:val="0"/>
                  <w:divBdr>
                    <w:top w:val="none" w:sz="0" w:space="0" w:color="auto"/>
                    <w:left w:val="none" w:sz="0" w:space="0" w:color="auto"/>
                    <w:bottom w:val="none" w:sz="0" w:space="0" w:color="auto"/>
                    <w:right w:val="none" w:sz="0" w:space="0" w:color="auto"/>
                  </w:divBdr>
                  <w:divsChild>
                    <w:div w:id="54741132">
                      <w:marLeft w:val="0"/>
                      <w:marRight w:val="0"/>
                      <w:marTop w:val="0"/>
                      <w:marBottom w:val="0"/>
                      <w:divBdr>
                        <w:top w:val="none" w:sz="0" w:space="0" w:color="auto"/>
                        <w:left w:val="none" w:sz="0" w:space="0" w:color="auto"/>
                        <w:bottom w:val="none" w:sz="0" w:space="0" w:color="auto"/>
                        <w:right w:val="none" w:sz="0" w:space="0" w:color="auto"/>
                      </w:divBdr>
                      <w:divsChild>
                        <w:div w:id="2069183405">
                          <w:marLeft w:val="0"/>
                          <w:marRight w:val="0"/>
                          <w:marTop w:val="0"/>
                          <w:marBottom w:val="0"/>
                          <w:divBdr>
                            <w:top w:val="none" w:sz="0" w:space="0" w:color="auto"/>
                            <w:left w:val="none" w:sz="0" w:space="0" w:color="auto"/>
                            <w:bottom w:val="none" w:sz="0" w:space="0" w:color="auto"/>
                            <w:right w:val="none" w:sz="0" w:space="0" w:color="auto"/>
                          </w:divBdr>
                          <w:divsChild>
                            <w:div w:id="2065130022">
                              <w:marLeft w:val="0"/>
                              <w:marRight w:val="0"/>
                              <w:marTop w:val="0"/>
                              <w:marBottom w:val="0"/>
                              <w:divBdr>
                                <w:top w:val="none" w:sz="0" w:space="0" w:color="auto"/>
                                <w:left w:val="none" w:sz="0" w:space="0" w:color="auto"/>
                                <w:bottom w:val="none" w:sz="0" w:space="0" w:color="auto"/>
                                <w:right w:val="none" w:sz="0" w:space="0" w:color="auto"/>
                              </w:divBdr>
                              <w:divsChild>
                                <w:div w:id="108671096">
                                  <w:marLeft w:val="0"/>
                                  <w:marRight w:val="0"/>
                                  <w:marTop w:val="0"/>
                                  <w:marBottom w:val="0"/>
                                  <w:divBdr>
                                    <w:top w:val="none" w:sz="0" w:space="0" w:color="auto"/>
                                    <w:left w:val="none" w:sz="0" w:space="0" w:color="auto"/>
                                    <w:bottom w:val="none" w:sz="0" w:space="0" w:color="auto"/>
                                    <w:right w:val="none" w:sz="0" w:space="0" w:color="auto"/>
                                  </w:divBdr>
                                  <w:divsChild>
                                    <w:div w:id="95925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656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vkst.d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hsl@vkst.d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C2FD8EA6235B34DBA4CB097BDC1FC0F" ma:contentTypeVersion="0" ma:contentTypeDescription="Opret et nyt dokument." ma:contentTypeScope="" ma:versionID="c3661882150af9b64db23dc03fe01e5f">
  <xsd:schema xmlns:xsd="http://www.w3.org/2001/XMLSchema" xmlns:xs="http://www.w3.org/2001/XMLSchema" xmlns:p="http://schemas.microsoft.com/office/2006/metadata/properties" targetNamespace="http://schemas.microsoft.com/office/2006/metadata/properties" ma:root="true" ma:fieldsID="7df5f8b7a12903fc150245522468e5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E27A3-BEEB-444F-B915-17C19BBE9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8BC5427-C6B3-4587-BC7D-CCC8B5708BD2}">
  <ds:schemaRefs>
    <ds:schemaRef ds:uri="http://schemas.microsoft.com/sharepoint/v3/contenttype/forms"/>
  </ds:schemaRefs>
</ds:datastoreItem>
</file>

<file path=customXml/itemProps3.xml><?xml version="1.0" encoding="utf-8"?>
<ds:datastoreItem xmlns:ds="http://schemas.openxmlformats.org/officeDocument/2006/customXml" ds:itemID="{DF1D1241-1989-4C20-B1FF-0FF1074AFB6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B4A3CD8-7E47-42CB-8C13-22E3A51DE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5259</Words>
  <Characters>32083</Characters>
  <Application>Microsoft Office Word</Application>
  <DocSecurity>4</DocSecurity>
  <Lines>267</Lines>
  <Paragraphs>74</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37268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 Boe Rasmussen</dc:creator>
  <cp:keywords/>
  <dc:description/>
  <cp:lastModifiedBy>Mette Wolthers</cp:lastModifiedBy>
  <cp:revision>2</cp:revision>
  <cp:lastPrinted>2019-04-23T12:41:00Z</cp:lastPrinted>
  <dcterms:created xsi:type="dcterms:W3CDTF">2020-06-08T07:44:00Z</dcterms:created>
  <dcterms:modified xsi:type="dcterms:W3CDTF">2020-06-08T07:44:00Z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0x0101002C2FD8EA6235B34DBA4CB097BDC1FC0F</vt:lpwstr>
  </property>
  <property fmtid="{D5CDD505-2E9C-101B-9397-08002B2CF9AE}" pid="3" name="ContentRemapped">
    <vt:lpwstr>true</vt:lpwstr>
  </property>
  <property fmtid="{D5CDD505-2E9C-101B-9397-08002B2CF9AE}" pid="4" name="OfficeInstanceGUID">
    <vt:lpwstr>{B1A7E1BA-B9FF-4FBF-96CE-62F2D709D3E5}</vt:lpwstr>
  </property>
</Properties>
</file>