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D11A7B" w:rsidRPr="00954549" w:rsidTr="00711DE0">
        <w:tc>
          <w:tcPr>
            <w:tcW w:w="5000" w:type="pct"/>
            <w:gridSpan w:val="4"/>
            <w:shd w:val="clear" w:color="auto" w:fill="92D050"/>
          </w:tcPr>
          <w:p w:rsidR="00D11A7B" w:rsidRPr="00E84A35" w:rsidRDefault="00D11A7B" w:rsidP="00711DE0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D11A7B" w:rsidRPr="006A3199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A3199">
              <w:rPr>
                <w:rFonts w:eastAsia="Calibri"/>
                <w:sz w:val="22"/>
                <w:szCs w:val="22"/>
                <w:lang w:eastAsia="en-US"/>
              </w:rPr>
              <w:t>Circle K (Statoil)</w:t>
            </w:r>
          </w:p>
        </w:tc>
        <w:tc>
          <w:tcPr>
            <w:tcW w:w="109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GEO-2016-00685</w:t>
            </w: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D11A7B" w:rsidRPr="006A3199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A3199">
              <w:rPr>
                <w:rFonts w:eastAsia="Calibri"/>
                <w:sz w:val="22"/>
                <w:szCs w:val="22"/>
                <w:lang w:eastAsia="en-US"/>
              </w:rPr>
              <w:t>Kildegårds Plads 4</w:t>
            </w:r>
          </w:p>
        </w:tc>
        <w:tc>
          <w:tcPr>
            <w:tcW w:w="109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Benzinstation med vaskehal</w:t>
            </w: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CVR: 28142412</w:t>
            </w:r>
          </w:p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P-nr.: 1003420617</w:t>
            </w:r>
          </w:p>
        </w:tc>
        <w:tc>
          <w:tcPr>
            <w:tcW w:w="109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 august 2016</w:t>
            </w: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Kontaktperson</w:t>
            </w:r>
          </w:p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Michael Skivild </w:t>
            </w:r>
          </w:p>
        </w:tc>
        <w:tc>
          <w:tcPr>
            <w:tcW w:w="109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Henningsen</w:t>
            </w:r>
          </w:p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Christensen</w:t>
            </w: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Michael Skivild</w:t>
            </w:r>
          </w:p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1A7B" w:rsidRPr="00954549" w:rsidTr="00711DE0">
        <w:tc>
          <w:tcPr>
            <w:tcW w:w="1103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sz w:val="22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0"/>
            <w:r w:rsidRPr="00E84A35">
              <w:rPr>
                <w:rFonts w:eastAsia="Calibri"/>
                <w:sz w:val="22"/>
                <w:szCs w:val="22"/>
                <w:lang w:eastAsia="en-US"/>
              </w:rPr>
              <w:t xml:space="preserve">  Tilsynskampagne  </w:t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E84A35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1"/>
            <w:r w:rsidRPr="00E84A35">
              <w:rPr>
                <w:rFonts w:eastAsia="Calibri"/>
                <w:sz w:val="22"/>
                <w:szCs w:val="22"/>
                <w:lang w:eastAsia="en-US"/>
              </w:rPr>
              <w:t xml:space="preserve"> Opfølgende tilsyn </w:t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E84A35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auto"/>
          </w:tcPr>
          <w:p w:rsidR="00D11A7B" w:rsidRPr="001E2331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>Virksomheden er omfattet af Benzinstationsbekendtgørelsen, Autoværkstedsbekendtgørelsen, Spildevandsbekendtgørelsen, Olietankbekendtgørelsen, Dampgenindvindingsbekendtgørelsen.</w:t>
            </w:r>
          </w:p>
          <w:p w:rsidR="00D11A7B" w:rsidRPr="001E2331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Afstand til forureningsfølsomt område: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Under 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t>20 meter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>Aktiviteter på virksomheden: Benzinstation, vaskehal og servicestation med salg af diverse.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Åbningstiden er: Hverdag 5.30-23.00, weekend 6.30-23.00.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Der er</w:t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  <w:t xml:space="preserve"> 5</w:t>
            </w:r>
            <w:bookmarkStart w:id="3" w:name="_GoBack"/>
            <w:bookmarkEnd w:id="3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12585">
              <w:rPr>
                <w:rFonts w:eastAsia="Calibri"/>
                <w:sz w:val="22"/>
                <w:szCs w:val="22"/>
                <w:lang w:eastAsia="en-US"/>
              </w:rPr>
              <w:t>underjordiske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tanke på ejendommen, 3 stk. på 16 m3 fra 1968, 1 stk. 16m3 fra 1970 og 1 stk. 30m3 fra 1987.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D11A7B" w:rsidRPr="009E6E21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Der sælges diesel, blyfri 92 og 95 fra 6 standere.</w:t>
            </w: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Egenkontrol/Rapportering</w:t>
            </w: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auto"/>
          </w:tcPr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Aftale med Sydslam om tømning mm. af olieudskiller. Frekvensen for tømning mm. er 1 gang årlig.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Der blev ikke fremvist udskrift af egenkontrol af brændstofsalg. Det blev under tilsynet henvist til Circle Ks hovedkontor. </w:t>
            </w:r>
          </w:p>
          <w:p w:rsidR="00D11A7B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Månedsoversigt ift. brændstofsalg indhentes derfor hos Circle K sammen med oplysning om tankalarmer, oplysning om dampgenindvinding og kvittering fra Sydslam.</w:t>
            </w:r>
          </w:p>
          <w:p w:rsidR="00D11A7B" w:rsidRPr="00E84A35" w:rsidRDefault="00D11A7B" w:rsidP="00711DE0">
            <w:pPr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auto"/>
          </w:tcPr>
          <w:p w:rsidR="00D11A7B" w:rsidRDefault="00D11A7B" w:rsidP="00711DE0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sz w:val="22"/>
                <w:szCs w:val="22"/>
                <w:lang w:eastAsia="en-US"/>
              </w:rPr>
              <w:t>Ejendommen er forureningskortlagt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på V2</w:t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t xml:space="preserve"> af Region Hovedstaden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den 13. december 2010. </w:t>
            </w:r>
            <w:r w:rsidRPr="00E84A35">
              <w:rPr>
                <w:rFonts w:eastAsia="Calibri"/>
                <w:sz w:val="22"/>
                <w:szCs w:val="22"/>
                <w:lang w:eastAsia="en-US"/>
              </w:rPr>
              <w:t>Forureningstype:</w:t>
            </w:r>
          </w:p>
          <w:p w:rsidR="00D11A7B" w:rsidRPr="002256D4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Konstateret kraftig o</w:t>
            </w:r>
            <w:r w:rsidRPr="002256D4">
              <w:rPr>
                <w:rFonts w:eastAsia="Calibri"/>
                <w:sz w:val="22"/>
                <w:szCs w:val="22"/>
                <w:lang w:eastAsia="en-US"/>
              </w:rPr>
              <w:t>lieforur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ening samt </w:t>
            </w:r>
            <w:r w:rsidRPr="002256D4">
              <w:rPr>
                <w:rFonts w:eastAsia="Calibri"/>
                <w:sz w:val="22"/>
                <w:szCs w:val="22"/>
                <w:lang w:eastAsia="en-US"/>
              </w:rPr>
              <w:t>MTBE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i jord og grundvand.</w:t>
            </w:r>
          </w:p>
        </w:tc>
      </w:tr>
      <w:tr w:rsidR="00D11A7B" w:rsidRPr="00954549" w:rsidTr="00711DE0">
        <w:tc>
          <w:tcPr>
            <w:tcW w:w="5000" w:type="pct"/>
            <w:gridSpan w:val="4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D11A7B" w:rsidRPr="00954549" w:rsidTr="00711DE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Ingen </w:t>
            </w:r>
          </w:p>
        </w:tc>
      </w:tr>
      <w:tr w:rsidR="00D11A7B" w:rsidRPr="00954549" w:rsidTr="00711DE0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D11A7B" w:rsidRPr="00954549" w:rsidTr="00711DE0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sz w:val="22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 februar 2017</w:t>
            </w:r>
          </w:p>
        </w:tc>
      </w:tr>
      <w:tr w:rsidR="00D11A7B" w:rsidRPr="00954549" w:rsidTr="00711DE0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4A35">
              <w:rPr>
                <w:rFonts w:eastAsia="Calibri"/>
                <w:sz w:val="22"/>
                <w:szCs w:val="22"/>
                <w:lang w:eastAsia="en-US"/>
              </w:rPr>
              <w:t>Offentliggjort tilsynsnotat</w:t>
            </w:r>
          </w:p>
        </w:tc>
        <w:tc>
          <w:tcPr>
            <w:tcW w:w="1396" w:type="pct"/>
            <w:shd w:val="clear" w:color="auto" w:fill="auto"/>
          </w:tcPr>
          <w:p w:rsidR="00D11A7B" w:rsidRPr="00E84A35" w:rsidRDefault="00D11A7B" w:rsidP="00711D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 mart</w:t>
            </w:r>
            <w:r w:rsidR="0038219C">
              <w:rPr>
                <w:rFonts w:eastAsia="Calibri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2017</w:t>
            </w:r>
          </w:p>
        </w:tc>
      </w:tr>
    </w:tbl>
    <w:p w:rsidR="00397D29" w:rsidRDefault="00397D29"/>
    <w:sectPr w:rsidR="00397D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7B"/>
    <w:rsid w:val="00112585"/>
    <w:rsid w:val="0038219C"/>
    <w:rsid w:val="00397D29"/>
    <w:rsid w:val="00D1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B1C0C-A498-4ADD-B3AB-24452D04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1617</Characters>
  <Application>Microsoft Office Word</Application>
  <DocSecurity>0</DocSecurity>
  <Lines>13</Lines>
  <Paragraphs>3</Paragraphs>
  <ScaleCrop>false</ScaleCrop>
  <Company>Gentofte Kommune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Jee Christensen (mejc)</dc:creator>
  <cp:keywords/>
  <dc:description/>
  <cp:lastModifiedBy>Mette Jee Christensen (mejc)</cp:lastModifiedBy>
  <cp:revision>3</cp:revision>
  <dcterms:created xsi:type="dcterms:W3CDTF">2017-03-30T10:58:00Z</dcterms:created>
  <dcterms:modified xsi:type="dcterms:W3CDTF">2017-03-30T14:02:00Z</dcterms:modified>
</cp:coreProperties>
</file>