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13D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40A3543" wp14:editId="76AA35F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67306F9" w14:textId="77777777" w:rsidTr="00F0465B">
        <w:tc>
          <w:tcPr>
            <w:tcW w:w="1274" w:type="dxa"/>
            <w:tcBorders>
              <w:right w:val="nil"/>
            </w:tcBorders>
          </w:tcPr>
          <w:p w14:paraId="4C29621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6AA5D1EB" w14:textId="5A219F74" w:rsidR="00514730" w:rsidRPr="00F0465B" w:rsidRDefault="00375FA7" w:rsidP="00F0465B">
            <w:pPr>
              <w:pStyle w:val="Skriftbrev"/>
              <w:shd w:val="solid" w:color="FFFFFF" w:fill="FFFFFF"/>
              <w:rPr>
                <w:bCs/>
                <w:szCs w:val="20"/>
              </w:rPr>
            </w:pPr>
            <w:r>
              <w:t>25/7840</w:t>
            </w:r>
          </w:p>
        </w:tc>
      </w:tr>
    </w:tbl>
    <w:p w14:paraId="35DF802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A44688E" w14:textId="77777777" w:rsidR="00525A69" w:rsidRPr="00AF13E7" w:rsidRDefault="00525A69">
      <w:pPr>
        <w:ind w:left="851" w:hanging="851"/>
        <w:jc w:val="center"/>
        <w:rPr>
          <w:rFonts w:ascii="Tahoma" w:hAnsi="Tahoma" w:cs="Tahoma"/>
          <w:b/>
          <w:sz w:val="40"/>
          <w:szCs w:val="40"/>
        </w:rPr>
      </w:pPr>
    </w:p>
    <w:p w14:paraId="0D6BEA41" w14:textId="77777777" w:rsidR="00514730" w:rsidRDefault="00514730" w:rsidP="00521B4C">
      <w:pPr>
        <w:ind w:left="0"/>
        <w:rPr>
          <w:rFonts w:ascii="Tahoma" w:hAnsi="Tahoma" w:cs="Tahoma"/>
          <w:b/>
          <w:sz w:val="56"/>
          <w:szCs w:val="56"/>
        </w:rPr>
      </w:pPr>
    </w:p>
    <w:p w14:paraId="00066ADA" w14:textId="77777777" w:rsidR="00031909" w:rsidRDefault="00031909" w:rsidP="00F86EC9">
      <w:pPr>
        <w:ind w:left="360"/>
        <w:jc w:val="center"/>
        <w:rPr>
          <w:rFonts w:ascii="Tahoma" w:hAnsi="Tahoma" w:cs="Tahoma"/>
          <w:b/>
          <w:sz w:val="56"/>
          <w:szCs w:val="56"/>
        </w:rPr>
      </w:pPr>
    </w:p>
    <w:p w14:paraId="113DD942" w14:textId="77777777" w:rsidR="00884F39" w:rsidRDefault="00884F39" w:rsidP="00884F39">
      <w:pPr>
        <w:ind w:left="0"/>
        <w:rPr>
          <w:rFonts w:ascii="Tahoma" w:hAnsi="Tahoma" w:cs="Tahoma"/>
          <w:b/>
          <w:sz w:val="56"/>
          <w:szCs w:val="56"/>
        </w:rPr>
      </w:pPr>
    </w:p>
    <w:p w14:paraId="0CC464F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5620A66" w14:textId="058C12F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r w:rsidR="00B75B7A">
        <w:rPr>
          <w:rFonts w:ascii="Tahoma" w:hAnsi="Tahoma" w:cs="Tahoma"/>
          <w:sz w:val="40"/>
          <w:szCs w:val="40"/>
        </w:rPr>
        <w:t>30</w:t>
      </w:r>
      <w:r w:rsidR="00326C4D" w:rsidRPr="00326C4D">
        <w:rPr>
          <w:rFonts w:ascii="Tahoma" w:hAnsi="Tahoma" w:cs="Tahoma"/>
          <w:sz w:val="40"/>
          <w:szCs w:val="40"/>
        </w:rPr>
        <w:t>-10-2025</w:t>
      </w:r>
    </w:p>
    <w:p w14:paraId="7D35DB50" w14:textId="77777777" w:rsidR="00BF331C" w:rsidRPr="00326C4D" w:rsidRDefault="00BF331C" w:rsidP="00BF331C">
      <w:pPr>
        <w:rPr>
          <w:rFonts w:ascii="Tahoma" w:hAnsi="Tahoma" w:cs="Tahoma"/>
        </w:rPr>
      </w:pPr>
    </w:p>
    <w:p w14:paraId="162B882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Benny Jørgensen</w:t>
      </w:r>
    </w:p>
    <w:p w14:paraId="1F12C57D"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Emmelevvej 6, Kastbjerg, 8585 Glesborg</w:t>
      </w:r>
    </w:p>
    <w:p w14:paraId="2E2F2248" w14:textId="77777777" w:rsidR="00B356B3" w:rsidRPr="00936AD1" w:rsidRDefault="00B356B3">
      <w:pPr>
        <w:ind w:left="851" w:hanging="851"/>
        <w:jc w:val="center"/>
        <w:rPr>
          <w:rFonts w:ascii="Tahoma" w:hAnsi="Tahoma" w:cs="Tahoma"/>
          <w:bCs/>
          <w:sz w:val="28"/>
          <w:szCs w:val="28"/>
        </w:rPr>
      </w:pPr>
    </w:p>
    <w:p w14:paraId="6142DDC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D42E8EB" w14:textId="77777777" w:rsidR="00326C4D" w:rsidRPr="00F71867" w:rsidRDefault="00326C4D" w:rsidP="000B1691">
      <w:pPr>
        <w:ind w:right="567"/>
        <w:rPr>
          <w:color w:val="000000" w:themeColor="text1"/>
          <w:szCs w:val="24"/>
        </w:rPr>
      </w:pPr>
    </w:p>
    <w:p w14:paraId="6AEE601A" w14:textId="0BB44CC5" w:rsidR="00AA388C" w:rsidRPr="00F71867" w:rsidRDefault="00936AD1" w:rsidP="000B1691">
      <w:pPr>
        <w:ind w:right="567"/>
        <w:rPr>
          <w:color w:val="000000" w:themeColor="text1"/>
          <w:szCs w:val="24"/>
        </w:rPr>
      </w:pPr>
      <w:r w:rsidRPr="00F71867">
        <w:rPr>
          <w:color w:val="000000" w:themeColor="text1"/>
          <w:szCs w:val="24"/>
        </w:rPr>
        <w:t>Til stede ved tilsyn:</w:t>
      </w:r>
      <w:r w:rsidRPr="00F71867">
        <w:rPr>
          <w:color w:val="000000" w:themeColor="text1"/>
          <w:szCs w:val="24"/>
        </w:rPr>
        <w:tab/>
      </w:r>
      <w:r w:rsidR="000B1691" w:rsidRPr="00F71867">
        <w:rPr>
          <w:color w:val="000000" w:themeColor="text1"/>
          <w:szCs w:val="24"/>
        </w:rPr>
        <w:tab/>
      </w:r>
      <w:r w:rsidR="00F71867" w:rsidRPr="00F71867">
        <w:rPr>
          <w:color w:val="000000" w:themeColor="text1"/>
          <w:szCs w:val="24"/>
        </w:rPr>
        <w:t xml:space="preserve">Benny Jørgensen, ejer </w:t>
      </w:r>
    </w:p>
    <w:p w14:paraId="55E9B264"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16D845E" w14:textId="77777777" w:rsidR="00936AD1" w:rsidRPr="003C3B8C" w:rsidRDefault="00936AD1" w:rsidP="000B1691">
      <w:pPr>
        <w:ind w:right="567"/>
        <w:rPr>
          <w:szCs w:val="24"/>
        </w:rPr>
      </w:pPr>
    </w:p>
    <w:p w14:paraId="617BBC0D" w14:textId="77777777" w:rsidR="00936AD1" w:rsidRPr="00F71867" w:rsidRDefault="00936AD1" w:rsidP="000B1691">
      <w:pPr>
        <w:ind w:right="567"/>
        <w:rPr>
          <w:color w:val="000000" w:themeColor="text1"/>
          <w:szCs w:val="24"/>
        </w:rPr>
      </w:pPr>
    </w:p>
    <w:p w14:paraId="16FA044E" w14:textId="77777777" w:rsidR="00F71867" w:rsidRPr="00F71867" w:rsidRDefault="00936AD1" w:rsidP="000B1691">
      <w:pPr>
        <w:ind w:right="567"/>
        <w:rPr>
          <w:color w:val="000000" w:themeColor="text1"/>
          <w:szCs w:val="24"/>
        </w:rPr>
      </w:pPr>
      <w:r w:rsidRPr="00F71867">
        <w:rPr>
          <w:color w:val="000000" w:themeColor="text1"/>
          <w:szCs w:val="24"/>
        </w:rPr>
        <w:t>Tilsynstype:</w:t>
      </w:r>
      <w:r w:rsidRPr="00F71867">
        <w:rPr>
          <w:color w:val="000000" w:themeColor="text1"/>
          <w:szCs w:val="24"/>
        </w:rPr>
        <w:tab/>
      </w:r>
      <w:r w:rsidRPr="00F71867">
        <w:rPr>
          <w:color w:val="000000" w:themeColor="text1"/>
          <w:szCs w:val="24"/>
        </w:rPr>
        <w:tab/>
        <w:t>Prioriteret tilsyn</w:t>
      </w:r>
      <w:r w:rsidR="00B356B3" w:rsidRPr="00F71867">
        <w:rPr>
          <w:color w:val="000000" w:themeColor="text1"/>
          <w:szCs w:val="24"/>
        </w:rPr>
        <w:t>. Der er ført tilsyn med</w:t>
      </w:r>
      <w:r w:rsidR="00F71867" w:rsidRPr="00F71867">
        <w:rPr>
          <w:color w:val="000000" w:themeColor="text1"/>
          <w:szCs w:val="24"/>
        </w:rPr>
        <w:t xml:space="preserve">: </w:t>
      </w:r>
    </w:p>
    <w:p w14:paraId="62EA1783" w14:textId="7C135012" w:rsidR="00936AD1" w:rsidRPr="00F71867" w:rsidRDefault="00B356B3" w:rsidP="00F71867">
      <w:pPr>
        <w:ind w:left="3175" w:right="567" w:firstLine="737"/>
        <w:rPr>
          <w:color w:val="000000" w:themeColor="text1"/>
          <w:szCs w:val="24"/>
        </w:rPr>
      </w:pPr>
      <w:r w:rsidRPr="00F71867">
        <w:rPr>
          <w:color w:val="000000" w:themeColor="text1"/>
          <w:szCs w:val="24"/>
        </w:rPr>
        <w:t>Ensilage- og gødningsopbevaring</w:t>
      </w:r>
    </w:p>
    <w:p w14:paraId="23854DB3" w14:textId="77777777" w:rsidR="00F71867" w:rsidRPr="003C3B8C" w:rsidRDefault="00F71867" w:rsidP="00F71867">
      <w:pPr>
        <w:ind w:left="3175" w:right="567" w:firstLine="737"/>
        <w:rPr>
          <w:color w:val="FF0000"/>
          <w:szCs w:val="24"/>
        </w:rPr>
      </w:pPr>
    </w:p>
    <w:p w14:paraId="4994EB4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11227AD" w14:textId="77777777" w:rsidR="00052446" w:rsidRPr="003C3B8C" w:rsidRDefault="00052446" w:rsidP="009338F0">
      <w:pPr>
        <w:ind w:right="567"/>
        <w:rPr>
          <w:szCs w:val="24"/>
        </w:rPr>
      </w:pPr>
      <w:r>
        <w:rPr>
          <w:szCs w:val="24"/>
        </w:rPr>
        <w:t>Baggrund for tilsynet:</w:t>
      </w:r>
      <w:r>
        <w:rPr>
          <w:szCs w:val="24"/>
        </w:rPr>
        <w:tab/>
        <w:t>Miljørisikovurdering</w:t>
      </w:r>
    </w:p>
    <w:p w14:paraId="60891CD8" w14:textId="77777777" w:rsidR="00B356B3" w:rsidRPr="003C3B8C" w:rsidRDefault="00B356B3" w:rsidP="000B1691">
      <w:pPr>
        <w:ind w:right="567"/>
        <w:rPr>
          <w:szCs w:val="24"/>
        </w:rPr>
      </w:pPr>
    </w:p>
    <w:p w14:paraId="07247432" w14:textId="77777777" w:rsidR="00B356B3" w:rsidRPr="003C3B8C" w:rsidRDefault="00B356B3" w:rsidP="000B1691">
      <w:pPr>
        <w:ind w:right="567"/>
        <w:rPr>
          <w:szCs w:val="24"/>
        </w:rPr>
      </w:pPr>
    </w:p>
    <w:p w14:paraId="1C8A60F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28623</w:t>
      </w:r>
    </w:p>
    <w:p w14:paraId="03B652B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18905876</w:t>
      </w:r>
    </w:p>
    <w:p w14:paraId="0490542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1003602512</w:t>
      </w:r>
    </w:p>
    <w:p w14:paraId="2FF8566C" w14:textId="77777777" w:rsidR="00B356B3" w:rsidRPr="003C3B8C" w:rsidRDefault="00B356B3" w:rsidP="00E531ED">
      <w:pPr>
        <w:spacing w:line="360" w:lineRule="auto"/>
        <w:ind w:left="0" w:right="567"/>
        <w:rPr>
          <w:szCs w:val="24"/>
        </w:rPr>
      </w:pPr>
    </w:p>
    <w:p w14:paraId="65183E4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E1B24B4" w14:textId="6BD6E0DD"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225BFC96"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DF5CF3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A1C8C0A" w14:textId="77777777" w:rsidR="003C3B8C" w:rsidRPr="003C3B8C" w:rsidRDefault="003C3B8C" w:rsidP="000B1691">
      <w:pPr>
        <w:spacing w:line="360" w:lineRule="auto"/>
        <w:ind w:right="567"/>
        <w:rPr>
          <w:szCs w:val="24"/>
        </w:rPr>
      </w:pPr>
    </w:p>
    <w:p w14:paraId="28C8DD5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CDFCCE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0C4E7F9" w14:textId="77777777" w:rsidR="0096245B" w:rsidRPr="003C3B8C" w:rsidRDefault="0096245B" w:rsidP="0096245B">
      <w:pPr>
        <w:ind w:right="142"/>
        <w:rPr>
          <w:szCs w:val="24"/>
        </w:rPr>
      </w:pPr>
    </w:p>
    <w:p w14:paraId="4D0439C9" w14:textId="77777777" w:rsidR="0096245B" w:rsidRPr="00965FCF" w:rsidRDefault="0096245B" w:rsidP="00884F39">
      <w:pPr>
        <w:pStyle w:val="Overskrift2"/>
        <w:ind w:left="426" w:firstLine="141"/>
        <w:rPr>
          <w:szCs w:val="32"/>
        </w:rPr>
      </w:pPr>
      <w:r w:rsidRPr="00965FCF">
        <w:rPr>
          <w:szCs w:val="32"/>
        </w:rPr>
        <w:t>Vil du vide mere</w:t>
      </w:r>
    </w:p>
    <w:p w14:paraId="3629B77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96F920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8426C9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74D9AED"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73D526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68F5797" w14:textId="77777777" w:rsidR="0096245B" w:rsidRDefault="0096245B" w:rsidP="000B1691">
      <w:pPr>
        <w:spacing w:line="360" w:lineRule="auto"/>
        <w:ind w:right="567"/>
        <w:rPr>
          <w:rFonts w:ascii="Tahoma" w:hAnsi="Tahoma" w:cs="Tahoma"/>
          <w:color w:val="FF0000"/>
          <w:sz w:val="20"/>
        </w:rPr>
      </w:pPr>
    </w:p>
    <w:p w14:paraId="042026B5" w14:textId="77777777" w:rsidR="0096245B" w:rsidRDefault="0096245B" w:rsidP="000B1691">
      <w:pPr>
        <w:spacing w:line="360" w:lineRule="auto"/>
        <w:ind w:right="567"/>
        <w:rPr>
          <w:rFonts w:ascii="Tahoma" w:hAnsi="Tahoma" w:cs="Tahoma"/>
          <w:color w:val="FF0000"/>
          <w:sz w:val="20"/>
        </w:rPr>
      </w:pPr>
    </w:p>
    <w:p w14:paraId="6079A1F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657629B0" w14:textId="77777777" w:rsidTr="00C14FB9">
        <w:tc>
          <w:tcPr>
            <w:tcW w:w="1088" w:type="pct"/>
          </w:tcPr>
          <w:p w14:paraId="3547E4D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2221D61B" w14:textId="77777777" w:rsidR="00444F5E" w:rsidRDefault="00444F5E" w:rsidP="0063632A">
            <w:pPr>
              <w:ind w:left="0"/>
              <w:jc w:val="left"/>
            </w:pPr>
            <w:r>
              <w:t>Type</w:t>
            </w:r>
          </w:p>
        </w:tc>
        <w:tc>
          <w:tcPr>
            <w:tcW w:w="2246" w:type="pct"/>
          </w:tcPr>
          <w:p w14:paraId="071F9BC9" w14:textId="77777777" w:rsidR="00444F5E" w:rsidRDefault="00444F5E" w:rsidP="0063632A">
            <w:pPr>
              <w:ind w:left="0"/>
              <w:jc w:val="left"/>
            </w:pPr>
            <w:r>
              <w:t>Kommentar</w:t>
            </w:r>
          </w:p>
        </w:tc>
        <w:tc>
          <w:tcPr>
            <w:tcW w:w="869" w:type="pct"/>
          </w:tcPr>
          <w:p w14:paraId="62A8168E" w14:textId="77777777" w:rsidR="00444F5E" w:rsidRDefault="00444F5E" w:rsidP="0063632A">
            <w:pPr>
              <w:ind w:left="0"/>
              <w:jc w:val="left"/>
            </w:pPr>
            <w:r>
              <w:t xml:space="preserve">Status </w:t>
            </w:r>
          </w:p>
        </w:tc>
      </w:tr>
      <w:tr w:rsidR="00444F5E" w14:paraId="6FD2DDD5" w14:textId="77777777" w:rsidTr="00C14FB9">
        <w:tc>
          <w:tcPr>
            <w:tcW w:w="1088" w:type="pct"/>
          </w:tcPr>
          <w:p w14:paraId="012A388E" w14:textId="599AB534" w:rsidR="00444F5E" w:rsidRPr="00F71867" w:rsidRDefault="00F71867" w:rsidP="00444F5E">
            <w:pPr>
              <w:ind w:hanging="533"/>
              <w:rPr>
                <w:color w:val="000000" w:themeColor="text1"/>
              </w:rPr>
            </w:pPr>
            <w:r w:rsidRPr="00F71867">
              <w:rPr>
                <w:color w:val="000000" w:themeColor="text1"/>
              </w:rPr>
              <w:t>30-10-2025</w:t>
            </w:r>
          </w:p>
        </w:tc>
        <w:tc>
          <w:tcPr>
            <w:tcW w:w="797" w:type="pct"/>
          </w:tcPr>
          <w:p w14:paraId="4BC85D7A" w14:textId="412AAFCB" w:rsidR="00F71867" w:rsidRPr="00F71867" w:rsidRDefault="00444F5E" w:rsidP="00F71867">
            <w:pPr>
              <w:ind w:left="40" w:hanging="40"/>
              <w:rPr>
                <w:color w:val="000000" w:themeColor="text1"/>
              </w:rPr>
            </w:pPr>
            <w:r w:rsidRPr="00F71867">
              <w:rPr>
                <w:color w:val="000000" w:themeColor="text1"/>
              </w:rPr>
              <w:t>Indskærpelse</w:t>
            </w:r>
          </w:p>
          <w:p w14:paraId="60B6EC82" w14:textId="2D7D7A71" w:rsidR="00444F5E" w:rsidRPr="00F71867" w:rsidRDefault="00444F5E" w:rsidP="00444F5E">
            <w:pPr>
              <w:ind w:left="40" w:hanging="40"/>
              <w:rPr>
                <w:color w:val="000000" w:themeColor="text1"/>
              </w:rPr>
            </w:pPr>
          </w:p>
        </w:tc>
        <w:tc>
          <w:tcPr>
            <w:tcW w:w="2246" w:type="pct"/>
          </w:tcPr>
          <w:p w14:paraId="649C1EB3" w14:textId="2F7DFFCB" w:rsidR="00444F5E" w:rsidRPr="00F71867" w:rsidRDefault="00F71867" w:rsidP="00444F5E">
            <w:pPr>
              <w:ind w:hanging="567"/>
              <w:jc w:val="left"/>
              <w:rPr>
                <w:color w:val="000000" w:themeColor="text1"/>
              </w:rPr>
            </w:pPr>
            <w:r w:rsidRPr="00F71867">
              <w:rPr>
                <w:color w:val="000000" w:themeColor="text1"/>
              </w:rPr>
              <w:t xml:space="preserve">Manglende flydelag </w:t>
            </w:r>
          </w:p>
        </w:tc>
        <w:tc>
          <w:tcPr>
            <w:tcW w:w="869" w:type="pct"/>
          </w:tcPr>
          <w:p w14:paraId="5452B34F" w14:textId="64C8186E" w:rsidR="00F71867" w:rsidRPr="00F71867" w:rsidRDefault="00216161" w:rsidP="00F71867">
            <w:pPr>
              <w:ind w:left="0" w:firstLine="10"/>
              <w:jc w:val="left"/>
              <w:rPr>
                <w:color w:val="000000" w:themeColor="text1"/>
              </w:rPr>
            </w:pPr>
            <w:r w:rsidRPr="00F71867">
              <w:rPr>
                <w:color w:val="000000" w:themeColor="text1"/>
              </w:rPr>
              <w:t>Meddelt</w:t>
            </w:r>
          </w:p>
          <w:p w14:paraId="03B5C854" w14:textId="0FCAD16F" w:rsidR="00444F5E" w:rsidRPr="00F71867" w:rsidRDefault="00444F5E" w:rsidP="00216161">
            <w:pPr>
              <w:ind w:left="0" w:firstLine="10"/>
              <w:jc w:val="left"/>
              <w:rPr>
                <w:color w:val="000000" w:themeColor="text1"/>
              </w:rPr>
            </w:pPr>
          </w:p>
        </w:tc>
      </w:tr>
    </w:tbl>
    <w:p w14:paraId="6E37B5F5" w14:textId="32AD90F8" w:rsidR="00320745" w:rsidRPr="00C52022" w:rsidRDefault="00320745" w:rsidP="00F71867">
      <w:pPr>
        <w:spacing w:line="360" w:lineRule="auto"/>
        <w:ind w:left="0" w:right="567"/>
        <w:rPr>
          <w:szCs w:val="24"/>
        </w:rPr>
      </w:pPr>
    </w:p>
    <w:p w14:paraId="6A4C7B47" w14:textId="77777777" w:rsidR="00320745" w:rsidRPr="00965FCF" w:rsidRDefault="00320745" w:rsidP="000B1691">
      <w:pPr>
        <w:spacing w:line="360" w:lineRule="auto"/>
        <w:ind w:right="567"/>
        <w:rPr>
          <w:sz w:val="28"/>
          <w:szCs w:val="28"/>
        </w:rPr>
      </w:pPr>
      <w:r w:rsidRPr="00965FCF">
        <w:rPr>
          <w:sz w:val="32"/>
          <w:szCs w:val="32"/>
        </w:rPr>
        <w:t>Kontrolpunkter</w:t>
      </w:r>
    </w:p>
    <w:p w14:paraId="132235A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F3DB2" w14:paraId="56024318" w14:textId="77777777">
        <w:tc>
          <w:tcPr>
            <w:tcW w:w="1500" w:type="pct"/>
          </w:tcPr>
          <w:p w14:paraId="22700502" w14:textId="77777777" w:rsidR="00E531ED" w:rsidRPr="00E531ED" w:rsidRDefault="0071588A" w:rsidP="00F71867">
            <w:pPr>
              <w:spacing w:line="360" w:lineRule="auto"/>
              <w:ind w:left="0" w:right="567"/>
              <w:jc w:val="left"/>
              <w:rPr>
                <w:szCs w:val="24"/>
              </w:rPr>
            </w:pPr>
            <w:r>
              <w:t>Kontrolpunkt</w:t>
            </w:r>
          </w:p>
        </w:tc>
        <w:tc>
          <w:tcPr>
            <w:tcW w:w="3500" w:type="pct"/>
          </w:tcPr>
          <w:p w14:paraId="3E7CD4F3" w14:textId="77777777" w:rsidR="007F3DB2" w:rsidRDefault="0071588A" w:rsidP="00F71867">
            <w:pPr>
              <w:ind w:left="0"/>
              <w:jc w:val="left"/>
            </w:pPr>
            <w:r>
              <w:t>Bemærkning</w:t>
            </w:r>
          </w:p>
        </w:tc>
      </w:tr>
      <w:tr w:rsidR="007F3DB2" w14:paraId="4851169A" w14:textId="77777777">
        <w:tc>
          <w:tcPr>
            <w:tcW w:w="0" w:type="auto"/>
          </w:tcPr>
          <w:p w14:paraId="2FD4E13D" w14:textId="12AB40E7" w:rsidR="007F3DB2" w:rsidRDefault="0071588A" w:rsidP="00F71867">
            <w:pPr>
              <w:ind w:left="0"/>
            </w:pPr>
            <w:r>
              <w:t>Logbog for gyllebeholder</w:t>
            </w:r>
          </w:p>
        </w:tc>
        <w:tc>
          <w:tcPr>
            <w:tcW w:w="0" w:type="auto"/>
          </w:tcPr>
          <w:p w14:paraId="14D19BC2" w14:textId="76F2CBB3" w:rsidR="007F3DB2" w:rsidRDefault="0071588A" w:rsidP="00F71867">
            <w:pPr>
              <w:ind w:left="0"/>
              <w:jc w:val="left"/>
            </w:pPr>
            <w:r>
              <w:t xml:space="preserve">Der føres logbog over flydelagets tilstand og aktivitetet i </w:t>
            </w:r>
            <w:r>
              <w:t>gyllebeholderen på 2100</w:t>
            </w:r>
            <w:r w:rsidR="00F71867">
              <w:t xml:space="preserve"> </w:t>
            </w:r>
            <w:r>
              <w:t>m3</w:t>
            </w:r>
            <w:r w:rsidR="00F71867">
              <w:t xml:space="preserve">. </w:t>
            </w:r>
            <w:r>
              <w:br/>
            </w:r>
          </w:p>
        </w:tc>
      </w:tr>
      <w:tr w:rsidR="007F3DB2" w14:paraId="15CC28D4" w14:textId="77777777">
        <w:tc>
          <w:tcPr>
            <w:tcW w:w="0" w:type="auto"/>
          </w:tcPr>
          <w:p w14:paraId="69DCE377" w14:textId="7FD8B189" w:rsidR="007F3DB2" w:rsidRDefault="0071588A" w:rsidP="00F71867">
            <w:pPr>
              <w:ind w:left="0"/>
            </w:pPr>
            <w:r>
              <w:t>Møddingsplads og opbevaring af fast husdyrgødning (herunder overdækning)</w:t>
            </w:r>
          </w:p>
        </w:tc>
        <w:tc>
          <w:tcPr>
            <w:tcW w:w="0" w:type="auto"/>
          </w:tcPr>
          <w:p w14:paraId="5A0F3E0C" w14:textId="77777777" w:rsidR="007F3DB2" w:rsidRDefault="0071588A" w:rsidP="00F71867">
            <w:pPr>
              <w:ind w:left="0"/>
              <w:jc w:val="left"/>
            </w:pPr>
            <w:r>
              <w:t>Ingen møddingsplads</w:t>
            </w:r>
          </w:p>
        </w:tc>
      </w:tr>
      <w:tr w:rsidR="007F3DB2" w14:paraId="0350D77A" w14:textId="77777777">
        <w:tc>
          <w:tcPr>
            <w:tcW w:w="0" w:type="auto"/>
          </w:tcPr>
          <w:p w14:paraId="54471805" w14:textId="7662B75A" w:rsidR="007F3DB2" w:rsidRDefault="0071588A" w:rsidP="00F71867">
            <w:pPr>
              <w:ind w:left="0"/>
            </w:pPr>
            <w:r>
              <w:t>Beholdere til flydende husdyrgødning (læsseplads, dykket indløb, pumperør, opbevaringskapacitet)</w:t>
            </w:r>
          </w:p>
        </w:tc>
        <w:tc>
          <w:tcPr>
            <w:tcW w:w="0" w:type="auto"/>
          </w:tcPr>
          <w:p w14:paraId="46714AD6" w14:textId="77777777" w:rsidR="007F3DB2" w:rsidRDefault="0071588A" w:rsidP="00F71867">
            <w:pPr>
              <w:ind w:left="0"/>
              <w:jc w:val="left"/>
            </w:pPr>
            <w:r>
              <w:t>Gyllebeholder 2100 m3: Indløb dykket og intakt. Der er ikke flydelag på gyllebeholderen. Se tilsynsbrev.</w:t>
            </w:r>
          </w:p>
        </w:tc>
      </w:tr>
      <w:tr w:rsidR="007F3DB2" w14:paraId="28861948" w14:textId="77777777">
        <w:tc>
          <w:tcPr>
            <w:tcW w:w="0" w:type="auto"/>
          </w:tcPr>
          <w:p w14:paraId="4F670DBB" w14:textId="621A187D" w:rsidR="007F3DB2" w:rsidRDefault="0071588A" w:rsidP="00F71867">
            <w:pPr>
              <w:ind w:left="0"/>
            </w:pPr>
            <w:r>
              <w:t>Krav om gyllealarm og beholderbarriere</w:t>
            </w:r>
          </w:p>
        </w:tc>
        <w:tc>
          <w:tcPr>
            <w:tcW w:w="0" w:type="auto"/>
          </w:tcPr>
          <w:p w14:paraId="778B7F5A" w14:textId="77777777" w:rsidR="007F3DB2" w:rsidRDefault="0071588A" w:rsidP="00F71867">
            <w:pPr>
              <w:ind w:left="0"/>
              <w:jc w:val="left"/>
            </w:pPr>
            <w:r>
              <w:t>I forbindelse</w:t>
            </w:r>
            <w:r>
              <w:t xml:space="preserve"> med tilsynet i 2024 blev der indkøbt ny alarm til den store beholder - denne er opsat.</w:t>
            </w:r>
          </w:p>
          <w:p w14:paraId="3F86916F" w14:textId="5EEEA468" w:rsidR="00F71867" w:rsidRDefault="00F71867" w:rsidP="00F71867">
            <w:pPr>
              <w:ind w:left="0"/>
              <w:jc w:val="left"/>
            </w:pPr>
          </w:p>
        </w:tc>
      </w:tr>
      <w:tr w:rsidR="007F3DB2" w14:paraId="1B606E70" w14:textId="77777777">
        <w:tc>
          <w:tcPr>
            <w:tcW w:w="0" w:type="auto"/>
          </w:tcPr>
          <w:p w14:paraId="3B849D59" w14:textId="04D6B9E3" w:rsidR="007F3DB2" w:rsidRDefault="0071588A" w:rsidP="00F71867">
            <w:pPr>
              <w:ind w:left="0"/>
            </w:pPr>
            <w:r>
              <w:t>Beholderkontrol</w:t>
            </w:r>
          </w:p>
        </w:tc>
        <w:tc>
          <w:tcPr>
            <w:tcW w:w="0" w:type="auto"/>
          </w:tcPr>
          <w:p w14:paraId="69953007" w14:textId="03C399BB" w:rsidR="007F3DB2" w:rsidRDefault="0071588A" w:rsidP="00F71867">
            <w:pPr>
              <w:ind w:left="0"/>
              <w:jc w:val="left"/>
            </w:pPr>
            <w:r>
              <w:t>380 m3 gyllebeholder: Beholderkontrol sidst udført 2012. Gyllebeholderen er ikke i brug og forventes at nedrives snarest. I forbindelse med tilsynet er der underskrevet erklæring om, at gyllebeholderen er taget ud</w:t>
            </w:r>
            <w:r>
              <w:t xml:space="preserve"> af drift.</w:t>
            </w:r>
            <w:r>
              <w:br/>
            </w:r>
            <w:r>
              <w:br/>
              <w:t>2100</w:t>
            </w:r>
            <w:r w:rsidR="004F65CF">
              <w:t xml:space="preserve"> </w:t>
            </w:r>
            <w:r>
              <w:t>m3 gyllebeholder: Beholderen kontrolleret 2024 uden bemærkninger.</w:t>
            </w:r>
          </w:p>
        </w:tc>
      </w:tr>
      <w:tr w:rsidR="007F3DB2" w14:paraId="10020C9B" w14:textId="77777777">
        <w:tc>
          <w:tcPr>
            <w:tcW w:w="0" w:type="auto"/>
          </w:tcPr>
          <w:p w14:paraId="5D7975C2" w14:textId="3DA19F39" w:rsidR="007F3DB2" w:rsidRDefault="0071588A" w:rsidP="00F71867">
            <w:pPr>
              <w:ind w:left="0"/>
            </w:pPr>
            <w:r>
              <w:t>Ensilageopbevaring</w:t>
            </w:r>
            <w:r>
              <w:t xml:space="preserve"> (opbevaringsanlæg og opsamlingsbeholdere)</w:t>
            </w:r>
          </w:p>
        </w:tc>
        <w:tc>
          <w:tcPr>
            <w:tcW w:w="0" w:type="auto"/>
          </w:tcPr>
          <w:p w14:paraId="17A780BA" w14:textId="77777777" w:rsidR="007F3DB2" w:rsidRDefault="0071588A" w:rsidP="00F71867">
            <w:pPr>
              <w:ind w:left="0"/>
              <w:jc w:val="left"/>
            </w:pPr>
            <w:r>
              <w:t>Ensilage opbevares i wrapballer og i markstak.</w:t>
            </w:r>
            <w:r>
              <w:br/>
            </w:r>
            <w:r>
              <w:br/>
            </w:r>
            <w:r>
              <w:lastRenderedPageBreak/>
              <w:t>Plansiloen uden korrekt sidebegrænsning, må ikke anvendes til opbevaring af ensilage. På tilsynet blev plansiloen anvendt til opbevaring af maskiner osv. Der bliver ikke opbevaret ensilage på pladsen.</w:t>
            </w:r>
            <w:r>
              <w:br/>
            </w:r>
          </w:p>
        </w:tc>
      </w:tr>
      <w:tr w:rsidR="007F3DB2" w14:paraId="6C5A0965" w14:textId="77777777">
        <w:tc>
          <w:tcPr>
            <w:tcW w:w="0" w:type="auto"/>
          </w:tcPr>
          <w:p w14:paraId="39AA5027" w14:textId="69FDA3B1" w:rsidR="007F3DB2" w:rsidRDefault="0071588A" w:rsidP="00F71867">
            <w:pPr>
              <w:ind w:left="0"/>
            </w:pPr>
            <w:r>
              <w:lastRenderedPageBreak/>
              <w:t>Markoplag</w:t>
            </w:r>
          </w:p>
        </w:tc>
        <w:tc>
          <w:tcPr>
            <w:tcW w:w="0" w:type="auto"/>
          </w:tcPr>
          <w:p w14:paraId="55D1CAB3" w14:textId="77777777" w:rsidR="007F3DB2" w:rsidRDefault="0071588A" w:rsidP="00F71867">
            <w:pPr>
              <w:ind w:left="0"/>
              <w:jc w:val="left"/>
            </w:pPr>
            <w:r>
              <w:t>Ingen markoplag med dybstrøelse.</w:t>
            </w:r>
          </w:p>
        </w:tc>
      </w:tr>
      <w:tr w:rsidR="007F3DB2" w14:paraId="07C6F702" w14:textId="77777777">
        <w:tc>
          <w:tcPr>
            <w:tcW w:w="0" w:type="auto"/>
          </w:tcPr>
          <w:p w14:paraId="552755C3" w14:textId="0F377E22" w:rsidR="007F3DB2" w:rsidRDefault="0071588A" w:rsidP="00F71867">
            <w:pPr>
              <w:ind w:left="0"/>
            </w:pPr>
            <w:r>
              <w:t>Bemærkninger</w:t>
            </w:r>
          </w:p>
        </w:tc>
        <w:tc>
          <w:tcPr>
            <w:tcW w:w="0" w:type="auto"/>
          </w:tcPr>
          <w:p w14:paraId="6111ED3C" w14:textId="77777777" w:rsidR="007F3DB2" w:rsidRDefault="007F3DB2" w:rsidP="00F71867">
            <w:pPr>
              <w:ind w:left="0"/>
              <w:jc w:val="left"/>
            </w:pPr>
          </w:p>
        </w:tc>
      </w:tr>
    </w:tbl>
    <w:p w14:paraId="76FEC3E4" w14:textId="77777777" w:rsidR="00E531ED" w:rsidRPr="00E531ED" w:rsidRDefault="00E531ED" w:rsidP="000B1691">
      <w:pPr>
        <w:spacing w:line="360" w:lineRule="auto"/>
        <w:ind w:right="567"/>
        <w:rPr>
          <w:szCs w:val="24"/>
        </w:rPr>
      </w:pPr>
    </w:p>
    <w:p w14:paraId="26ADFC90"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BBEE82A"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5DD9AE0" w14:textId="01ED3B28" w:rsidR="00683CA5" w:rsidRPr="003C3B8C" w:rsidRDefault="00683CA5" w:rsidP="00455969">
      <w:pPr>
        <w:spacing w:line="276" w:lineRule="auto"/>
        <w:ind w:right="567"/>
        <w:rPr>
          <w:color w:val="FF0000"/>
          <w:szCs w:val="24"/>
        </w:rPr>
      </w:pPr>
      <w:r>
        <w:rPr>
          <w:szCs w:val="24"/>
        </w:rPr>
        <w:t xml:space="preserve">Indberetning af </w:t>
      </w:r>
      <w:r w:rsidRPr="004F65CF">
        <w:rPr>
          <w:color w:val="000000" w:themeColor="text1"/>
          <w:szCs w:val="24"/>
        </w:rPr>
        <w:t xml:space="preserve">egenkontrol: Ingen krav </w:t>
      </w:r>
    </w:p>
    <w:bookmarkEnd w:id="5"/>
    <w:p w14:paraId="018B7AE4"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EF6257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40724C3" w14:textId="77777777" w:rsidR="004E25A1" w:rsidRPr="00326C4D" w:rsidRDefault="004E25A1" w:rsidP="0096245B">
      <w:pPr>
        <w:rPr>
          <w:sz w:val="20"/>
        </w:rPr>
      </w:pPr>
      <w:r w:rsidRPr="00326C4D">
        <w:rPr>
          <w:sz w:val="20"/>
        </w:rPr>
        <w:t>De 5 delparametre er:</w:t>
      </w:r>
    </w:p>
    <w:p w14:paraId="411A216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2817BF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C7C6D2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C73FEC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90300EB" w14:textId="77777777" w:rsidR="004E25A1" w:rsidRPr="00326C4D" w:rsidRDefault="004E25A1" w:rsidP="004E25A1">
      <w:pPr>
        <w:pStyle w:val="Listeafsnit"/>
        <w:numPr>
          <w:ilvl w:val="0"/>
          <w:numId w:val="5"/>
        </w:numPr>
        <w:rPr>
          <w:sz w:val="20"/>
        </w:rPr>
      </w:pPr>
      <w:r w:rsidRPr="00326C4D">
        <w:rPr>
          <w:sz w:val="20"/>
        </w:rPr>
        <w:t>Sårbarhed (konsekvens 34 %)</w:t>
      </w:r>
    </w:p>
    <w:p w14:paraId="034740A5"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5F87A46D" w14:textId="77777777" w:rsidR="0096245B" w:rsidRPr="003C3B8C" w:rsidRDefault="0096245B">
      <w:pPr>
        <w:rPr>
          <w:szCs w:val="24"/>
        </w:rPr>
      </w:pPr>
    </w:p>
    <w:p w14:paraId="71BBC310" w14:textId="77777777" w:rsidR="0096245B" w:rsidRPr="003C3B8C" w:rsidRDefault="0096245B">
      <w:pPr>
        <w:rPr>
          <w:szCs w:val="24"/>
        </w:rPr>
      </w:pPr>
    </w:p>
    <w:p w14:paraId="4B372902" w14:textId="77777777" w:rsidR="0096245B" w:rsidRPr="003C3B8C" w:rsidRDefault="0096245B">
      <w:pPr>
        <w:rPr>
          <w:szCs w:val="24"/>
        </w:rPr>
      </w:pPr>
    </w:p>
    <w:p w14:paraId="1E2D16A8"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2CAF835" w14:textId="77777777" w:rsidR="00AA13E9" w:rsidRPr="003C3B8C" w:rsidRDefault="00AA13E9">
      <w:pPr>
        <w:rPr>
          <w:szCs w:val="24"/>
        </w:rPr>
      </w:pPr>
      <w:r>
        <w:rPr>
          <w:szCs w:val="24"/>
        </w:rPr>
        <w:tab/>
      </w:r>
      <w:r>
        <w:rPr>
          <w:szCs w:val="24"/>
        </w:rPr>
        <w:tab/>
        <w:t>Miljøsagsbehandler</w:t>
      </w:r>
    </w:p>
    <w:p w14:paraId="7FA0E68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AB91B71" w14:textId="5FC0C810"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F65CF">
        <w:rPr>
          <w:szCs w:val="24"/>
        </w:rPr>
        <w:t>21334538</w:t>
      </w:r>
    </w:p>
    <w:p w14:paraId="0A5E99B1" w14:textId="55FFA2E9" w:rsidR="00837C2B" w:rsidRDefault="0004797C" w:rsidP="00884F39">
      <w:pPr>
        <w:ind w:left="1871" w:firstLine="681"/>
        <w:rPr>
          <w:szCs w:val="24"/>
        </w:rPr>
      </w:pPr>
      <w:r w:rsidRPr="003C3B8C">
        <w:rPr>
          <w:szCs w:val="24"/>
        </w:rPr>
        <w:t>E</w:t>
      </w:r>
      <w:r w:rsidR="00317FA6" w:rsidRPr="003C3B8C">
        <w:rPr>
          <w:szCs w:val="24"/>
        </w:rPr>
        <w:t>-</w:t>
      </w:r>
      <w:r w:rsidR="00317FA6" w:rsidRPr="004F65CF">
        <w:rPr>
          <w:color w:val="000000" w:themeColor="text1"/>
          <w:szCs w:val="24"/>
        </w:rPr>
        <w:t xml:space="preserve">mail: </w:t>
      </w:r>
      <w:bookmarkStart w:id="9" w:name="case_officer_email"/>
      <w:bookmarkEnd w:id="9"/>
      <w:r w:rsidR="004F65CF" w:rsidRPr="004F65CF">
        <w:rPr>
          <w:color w:val="000000" w:themeColor="text1"/>
          <w:szCs w:val="24"/>
        </w:rPr>
        <w:t>amkr</w:t>
      </w:r>
      <w:r w:rsidR="00FB1693" w:rsidRPr="004F65CF">
        <w:rPr>
          <w:color w:val="000000" w:themeColor="text1"/>
          <w:szCs w:val="24"/>
        </w:rPr>
        <w:t>@norddjurs</w:t>
      </w:r>
      <w:r w:rsidR="00FB1693" w:rsidRPr="0073586E">
        <w:rPr>
          <w:szCs w:val="24"/>
        </w:rPr>
        <w:t>.dk</w:t>
      </w:r>
    </w:p>
    <w:p w14:paraId="6A3AD465" w14:textId="77777777" w:rsidR="00FB1693" w:rsidRDefault="00FB1693" w:rsidP="00884F39">
      <w:pPr>
        <w:ind w:left="1871" w:firstLine="681"/>
        <w:rPr>
          <w:szCs w:val="24"/>
        </w:rPr>
      </w:pPr>
    </w:p>
    <w:p w14:paraId="6DF31043" w14:textId="77777777" w:rsidR="00FB1693" w:rsidRDefault="00FB1693" w:rsidP="00884F39">
      <w:pPr>
        <w:ind w:left="1871" w:firstLine="681"/>
        <w:rPr>
          <w:szCs w:val="24"/>
        </w:rPr>
      </w:pPr>
    </w:p>
    <w:p w14:paraId="20C3D7EC" w14:textId="77777777" w:rsidR="00FB1693" w:rsidRDefault="00FB1693" w:rsidP="00884F39">
      <w:pPr>
        <w:ind w:left="1871" w:firstLine="681"/>
        <w:rPr>
          <w:szCs w:val="24"/>
        </w:rPr>
      </w:pPr>
    </w:p>
    <w:p w14:paraId="143F3CB3" w14:textId="77777777" w:rsidR="00FB1693" w:rsidRDefault="00FB1693" w:rsidP="00884F39">
      <w:pPr>
        <w:ind w:left="1871" w:firstLine="681"/>
        <w:rPr>
          <w:szCs w:val="24"/>
        </w:rPr>
      </w:pPr>
    </w:p>
    <w:p w14:paraId="590848D6" w14:textId="77777777" w:rsidR="00FB1693" w:rsidRDefault="00FB1693" w:rsidP="00884F39">
      <w:pPr>
        <w:ind w:left="1871" w:firstLine="681"/>
        <w:rPr>
          <w:szCs w:val="24"/>
        </w:rPr>
      </w:pPr>
    </w:p>
    <w:p w14:paraId="2DDF213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2B47" w14:textId="77777777" w:rsidR="004303FA" w:rsidRDefault="004303FA">
      <w:r>
        <w:separator/>
      </w:r>
    </w:p>
  </w:endnote>
  <w:endnote w:type="continuationSeparator" w:id="0">
    <w:p w14:paraId="2D41CC49"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C09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8316AF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6E3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9AE33A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5BA6" w14:textId="77777777" w:rsidR="004303FA" w:rsidRDefault="004303FA">
      <w:r>
        <w:separator/>
      </w:r>
    </w:p>
  </w:footnote>
  <w:footnote w:type="continuationSeparator" w:id="0">
    <w:p w14:paraId="2C3E519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8E9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78613061">
    <w:abstractNumId w:val="1"/>
  </w:num>
  <w:num w:numId="2" w16cid:durableId="423574275">
    <w:abstractNumId w:val="0"/>
  </w:num>
  <w:num w:numId="3" w16cid:durableId="952831049">
    <w:abstractNumId w:val="4"/>
  </w:num>
  <w:num w:numId="4" w16cid:durableId="1381444656">
    <w:abstractNumId w:val="3"/>
  </w:num>
  <w:num w:numId="5" w16cid:durableId="1386487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75FA7"/>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4F65CF"/>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1588A"/>
    <w:rsid w:val="00720565"/>
    <w:rsid w:val="0073586E"/>
    <w:rsid w:val="00740DC5"/>
    <w:rsid w:val="007421B2"/>
    <w:rsid w:val="0074348F"/>
    <w:rsid w:val="00774361"/>
    <w:rsid w:val="00785381"/>
    <w:rsid w:val="0078788C"/>
    <w:rsid w:val="007A4EDC"/>
    <w:rsid w:val="007B09EB"/>
    <w:rsid w:val="007C29C7"/>
    <w:rsid w:val="007E5757"/>
    <w:rsid w:val="007E591F"/>
    <w:rsid w:val="007F3DB2"/>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C132A"/>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75B7A"/>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7186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58BAE3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528</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3743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2025-10-31T10:34:00Z</dcterms:created>
  <dcterms:modified xsi:type="dcterms:W3CDTF">2025-10-31T10:34:00Z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