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7513"/>
      </w:tblGrid>
      <w:tr w:rsidR="003755AF" w:rsidRPr="00C80058" w14:paraId="6DD2A3DF" w14:textId="77777777" w:rsidTr="00E96D83">
        <w:trPr>
          <w:trHeight w:val="2325"/>
          <w:tblHeader/>
        </w:trPr>
        <w:tc>
          <w:tcPr>
            <w:tcW w:w="7513" w:type="dxa"/>
          </w:tcPr>
          <w:p w14:paraId="38B0BE95" w14:textId="77777777" w:rsidR="00004E39" w:rsidRPr="00AC57FC" w:rsidRDefault="00004E39" w:rsidP="00004E39">
            <w:pPr>
              <w:pStyle w:val="Modtager"/>
              <w:rPr>
                <w:rFonts w:ascii="Calibri" w:hAnsi="Calibri" w:cs="Calibri"/>
                <w:lang w:val="en-US"/>
              </w:rPr>
            </w:pPr>
            <w:r w:rsidRPr="00AC57FC">
              <w:rPr>
                <w:rFonts w:ascii="Calibri" w:hAnsi="Calibri" w:cs="Calibri"/>
                <w:lang w:val="en-US"/>
              </w:rPr>
              <w:t>Coloplast A/S</w:t>
            </w:r>
          </w:p>
          <w:p w14:paraId="6F8C20C9" w14:textId="77777777" w:rsidR="003755AF" w:rsidRPr="00AC57FC" w:rsidRDefault="00004E39" w:rsidP="00004E39">
            <w:pPr>
              <w:pStyle w:val="Modtager"/>
              <w:rPr>
                <w:lang w:val="en-US"/>
              </w:rPr>
            </w:pPr>
            <w:r w:rsidRPr="00AC57FC">
              <w:rPr>
                <w:rFonts w:ascii="Calibri" w:hAnsi="Calibri" w:cs="Calibri"/>
                <w:lang w:val="en-US"/>
              </w:rPr>
              <w:t>Att.: Jan Brandt</w:t>
            </w:r>
          </w:p>
        </w:tc>
      </w:tr>
    </w:tbl>
    <w:p w14:paraId="44E58EBC" w14:textId="77777777" w:rsidR="003755AF" w:rsidRPr="00AC57FC" w:rsidRDefault="003755AF" w:rsidP="001C760A">
      <w:pPr>
        <w:spacing w:line="24" w:lineRule="auto"/>
        <w:rPr>
          <w:lang w:val="en-US"/>
        </w:rPr>
      </w:pPr>
    </w:p>
    <w:tbl>
      <w:tblPr>
        <w:tblpPr w:rightFromText="142" w:vertAnchor="page" w:horzAnchor="page" w:tblpX="6975" w:tblpY="181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004E39" w14:paraId="116BD95C" w14:textId="77777777" w:rsidTr="00AF12A7">
        <w:trPr>
          <w:trHeight w:val="397"/>
          <w:tblHeader/>
        </w:trPr>
        <w:tc>
          <w:tcPr>
            <w:tcW w:w="4196" w:type="dxa"/>
            <w:vAlign w:val="bottom"/>
          </w:tcPr>
          <w:p w14:paraId="35A18B5A" w14:textId="77777777" w:rsidR="003755AF" w:rsidRPr="00004E39" w:rsidRDefault="00004E39" w:rsidP="00004E39">
            <w:pPr>
              <w:pStyle w:val="KolofonFed"/>
            </w:pPr>
            <w:r w:rsidRPr="00004E39">
              <w:rPr>
                <w:rFonts w:ascii="Calibri" w:hAnsi="Calibri" w:cs="Calibri"/>
              </w:rPr>
              <w:t>Center for By Land og Vand</w:t>
            </w:r>
          </w:p>
        </w:tc>
      </w:tr>
    </w:tbl>
    <w:p w14:paraId="717E53D8" w14:textId="77777777" w:rsidR="003755AF" w:rsidRPr="00004E39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26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004E39" w14:paraId="3D8A7EE3" w14:textId="77777777" w:rsidTr="00654F3D">
        <w:trPr>
          <w:trHeight w:val="1985"/>
          <w:tblHeader/>
        </w:trPr>
        <w:tc>
          <w:tcPr>
            <w:tcW w:w="2268" w:type="dxa"/>
          </w:tcPr>
          <w:p w14:paraId="166372DE" w14:textId="77777777" w:rsidR="00004E39" w:rsidRPr="00004E39" w:rsidRDefault="00004E39" w:rsidP="00004E39">
            <w:pPr>
              <w:pStyle w:val="Kolofon"/>
              <w:rPr>
                <w:rFonts w:ascii="Calibri" w:hAnsi="Calibri" w:cs="Calibri"/>
              </w:rPr>
            </w:pPr>
            <w:r w:rsidRPr="00004E39">
              <w:rPr>
                <w:rFonts w:ascii="Calibri" w:hAnsi="Calibri" w:cs="Calibri"/>
              </w:rPr>
              <w:t>Natur Miljø og Klima</w:t>
            </w:r>
          </w:p>
          <w:p w14:paraId="003A699F" w14:textId="77777777" w:rsidR="00004E39" w:rsidRPr="00004E39" w:rsidRDefault="00004E39" w:rsidP="00004E39">
            <w:pPr>
              <w:pStyle w:val="Kolofon"/>
              <w:rPr>
                <w:rFonts w:ascii="Calibri" w:hAnsi="Calibri" w:cs="Calibri"/>
              </w:rPr>
            </w:pPr>
            <w:r w:rsidRPr="00004E39">
              <w:rPr>
                <w:rFonts w:ascii="Calibri" w:hAnsi="Calibri" w:cs="Calibri"/>
              </w:rPr>
              <w:t>Stengade 59</w:t>
            </w:r>
          </w:p>
          <w:p w14:paraId="5BF2AA5D" w14:textId="77777777" w:rsidR="00004E39" w:rsidRPr="00004E39" w:rsidRDefault="00004E39" w:rsidP="00004E39">
            <w:pPr>
              <w:pStyle w:val="Kolofon"/>
              <w:rPr>
                <w:rFonts w:ascii="Calibri" w:hAnsi="Calibri" w:cs="Calibri"/>
              </w:rPr>
            </w:pPr>
            <w:r w:rsidRPr="00004E39">
              <w:rPr>
                <w:rFonts w:ascii="Calibri" w:hAnsi="Calibri" w:cs="Calibri"/>
              </w:rPr>
              <w:t>3000 Helsingør</w:t>
            </w:r>
          </w:p>
          <w:p w14:paraId="077E9512" w14:textId="77777777" w:rsidR="00004E39" w:rsidRPr="00004E39" w:rsidRDefault="00004E39" w:rsidP="00004E39">
            <w:pPr>
              <w:pStyle w:val="KolofonAfstand"/>
            </w:pPr>
          </w:p>
          <w:p w14:paraId="1E2988E4" w14:textId="77777777" w:rsidR="00004E39" w:rsidRPr="00004E39" w:rsidRDefault="00004E39" w:rsidP="00004E39">
            <w:pPr>
              <w:pStyle w:val="Kolofon"/>
              <w:rPr>
                <w:rFonts w:ascii="Calibri" w:hAnsi="Calibri" w:cs="Calibri"/>
              </w:rPr>
            </w:pPr>
            <w:r w:rsidRPr="00004E39">
              <w:rPr>
                <w:rFonts w:ascii="Calibri" w:hAnsi="Calibri" w:cs="Calibri"/>
              </w:rPr>
              <w:t>Cvr nr. 64 50 20 18</w:t>
            </w:r>
          </w:p>
          <w:p w14:paraId="3A7552E4" w14:textId="663F715E" w:rsidR="00004E39" w:rsidRPr="00004E39" w:rsidRDefault="00004E39" w:rsidP="00004E39">
            <w:pPr>
              <w:pStyle w:val="Kolofon"/>
              <w:rPr>
                <w:rFonts w:ascii="Calibri" w:hAnsi="Calibri" w:cs="Calibri"/>
              </w:rPr>
            </w:pPr>
            <w:r w:rsidRPr="00004E39">
              <w:rPr>
                <w:rFonts w:ascii="Calibri" w:hAnsi="Calibri" w:cs="Calibri"/>
              </w:rPr>
              <w:t xml:space="preserve">Dato </w:t>
            </w:r>
            <w:r w:rsidR="00A86637">
              <w:rPr>
                <w:rFonts w:ascii="Calibri" w:hAnsi="Calibri" w:cs="Calibri"/>
              </w:rPr>
              <w:t>3. september</w:t>
            </w:r>
            <w:r w:rsidRPr="00004E39">
              <w:rPr>
                <w:rFonts w:ascii="Calibri" w:hAnsi="Calibri" w:cs="Calibri"/>
              </w:rPr>
              <w:t xml:space="preserve"> 2025</w:t>
            </w:r>
          </w:p>
          <w:p w14:paraId="41F9DA48" w14:textId="77777777" w:rsidR="00004E39" w:rsidRPr="00004E39" w:rsidRDefault="00004E39" w:rsidP="00004E39">
            <w:pPr>
              <w:pStyle w:val="KolofonAfstand"/>
            </w:pPr>
          </w:p>
          <w:p w14:paraId="2937D3C0" w14:textId="77777777" w:rsidR="00004E39" w:rsidRPr="00004E39" w:rsidRDefault="00004E39" w:rsidP="00004E39">
            <w:pPr>
              <w:pStyle w:val="Kolofon"/>
              <w:rPr>
                <w:rFonts w:ascii="Calibri" w:hAnsi="Calibri" w:cs="Calibri"/>
              </w:rPr>
            </w:pPr>
            <w:r w:rsidRPr="00004E39">
              <w:rPr>
                <w:rFonts w:ascii="Calibri" w:hAnsi="Calibri" w:cs="Calibri"/>
                <w:b/>
              </w:rPr>
              <w:t>Malene Kamstrup</w:t>
            </w:r>
          </w:p>
          <w:p w14:paraId="5DC32D30" w14:textId="77777777" w:rsidR="00004E39" w:rsidRPr="00004E39" w:rsidRDefault="00004E39" w:rsidP="00004E39">
            <w:pPr>
              <w:pStyle w:val="Kolofon"/>
              <w:rPr>
                <w:rFonts w:ascii="Calibri" w:hAnsi="Calibri" w:cs="Calibri"/>
              </w:rPr>
            </w:pPr>
            <w:r w:rsidRPr="00004E39">
              <w:rPr>
                <w:rFonts w:ascii="Calibri" w:hAnsi="Calibri" w:cs="Calibri"/>
              </w:rPr>
              <w:t>Ingeniør</w:t>
            </w:r>
          </w:p>
          <w:p w14:paraId="23A96C5F" w14:textId="77777777" w:rsidR="00004E39" w:rsidRPr="00004E39" w:rsidRDefault="00004E39" w:rsidP="00004E39">
            <w:pPr>
              <w:pStyle w:val="Kolofon"/>
              <w:rPr>
                <w:rFonts w:ascii="Calibri" w:hAnsi="Calibri" w:cs="Calibri"/>
              </w:rPr>
            </w:pPr>
            <w:r w:rsidRPr="00004E39">
              <w:rPr>
                <w:rFonts w:ascii="Calibri" w:hAnsi="Calibri" w:cs="Calibri"/>
              </w:rPr>
              <w:t>Tlf. 49 28 24 54</w:t>
            </w:r>
          </w:p>
          <w:p w14:paraId="35AF3B80" w14:textId="77777777" w:rsidR="00004E39" w:rsidRPr="00004E39" w:rsidRDefault="00004E39" w:rsidP="00004E39">
            <w:pPr>
              <w:pStyle w:val="KolofonAfstand"/>
            </w:pPr>
          </w:p>
          <w:p w14:paraId="1E8A5FD0" w14:textId="77777777" w:rsidR="003755AF" w:rsidRPr="00004E39" w:rsidRDefault="00004E39" w:rsidP="00004E39">
            <w:pPr>
              <w:pStyle w:val="Kolofon"/>
            </w:pPr>
            <w:r w:rsidRPr="00004E39">
              <w:rPr>
                <w:rFonts w:ascii="Calibri" w:hAnsi="Calibri" w:cs="Calibri"/>
              </w:rPr>
              <w:t>www.helsingor.dk</w:t>
            </w:r>
          </w:p>
        </w:tc>
      </w:tr>
    </w:tbl>
    <w:p w14:paraId="05329985" w14:textId="77777777" w:rsidR="003755AF" w:rsidRPr="00004E39" w:rsidRDefault="003755AF" w:rsidP="001C760A">
      <w:pPr>
        <w:spacing w:line="24" w:lineRule="auto"/>
      </w:pPr>
    </w:p>
    <w:p w14:paraId="013828A3" w14:textId="77777777" w:rsidR="003755AF" w:rsidRPr="00004E39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004E39" w14:paraId="39E443ED" w14:textId="77777777" w:rsidTr="00AF12A7">
        <w:trPr>
          <w:trHeight w:val="2835"/>
          <w:tblHeader/>
        </w:trPr>
        <w:tc>
          <w:tcPr>
            <w:tcW w:w="2268" w:type="dxa"/>
            <w:vAlign w:val="bottom"/>
          </w:tcPr>
          <w:p w14:paraId="627B93DC" w14:textId="77777777" w:rsidR="003755AF" w:rsidRPr="00004E39" w:rsidRDefault="003755AF" w:rsidP="00AF12A7">
            <w:pPr>
              <w:pStyle w:val="Kolofon"/>
            </w:pPr>
          </w:p>
        </w:tc>
      </w:tr>
    </w:tbl>
    <w:p w14:paraId="050EBAB6" w14:textId="77777777" w:rsidR="003755AF" w:rsidRPr="00004E39" w:rsidRDefault="003755AF" w:rsidP="001C760A">
      <w:pPr>
        <w:spacing w:line="24" w:lineRule="auto"/>
      </w:pPr>
    </w:p>
    <w:p w14:paraId="211D82E7" w14:textId="28BA26D3" w:rsidR="00E524FB" w:rsidRPr="00004E39" w:rsidRDefault="00EB1C84" w:rsidP="00C40F85">
      <w:pPr>
        <w:pStyle w:val="Overskrift1"/>
      </w:pPr>
      <w:r>
        <w:t>M</w:t>
      </w:r>
      <w:r w:rsidR="00004E39">
        <w:t xml:space="preserve">iljøgodkendelse af </w:t>
      </w:r>
      <w:r w:rsidR="0035576A">
        <w:t>maskine til silketryk</w:t>
      </w:r>
    </w:p>
    <w:p w14:paraId="68D0E1A9" w14:textId="0D85E135" w:rsidR="00AC57FC" w:rsidRDefault="00AC57FC" w:rsidP="005C2578">
      <w:r>
        <w:t>Tak for din ansøgning om miljøgodkendelse af etablering og drift af</w:t>
      </w:r>
      <w:r w:rsidR="00D7788A">
        <w:t xml:space="preserve"> ny maskine til silketryk med blæk med opløsningsmidler på silikonepapir</w:t>
      </w:r>
      <w:r>
        <w:t xml:space="preserve">. </w:t>
      </w:r>
      <w:r w:rsidRPr="00A86637">
        <w:t>Dette brev er en miljøgodkendelse af det søgte.</w:t>
      </w:r>
      <w:r>
        <w:t xml:space="preserve"> </w:t>
      </w:r>
    </w:p>
    <w:p w14:paraId="4DA74FCC" w14:textId="77777777" w:rsidR="00004E39" w:rsidRDefault="00004E39" w:rsidP="005C2578"/>
    <w:p w14:paraId="5B266E00" w14:textId="77777777" w:rsidR="00AC57FC" w:rsidRPr="001E55D6" w:rsidRDefault="00AC57FC" w:rsidP="00AC57FC">
      <w:pPr>
        <w:rPr>
          <w:b/>
          <w:bCs/>
        </w:rPr>
      </w:pPr>
      <w:r w:rsidRPr="001E55D6">
        <w:rPr>
          <w:b/>
          <w:bCs/>
        </w:rPr>
        <w:t>Kommunens afgørelse</w:t>
      </w:r>
    </w:p>
    <w:p w14:paraId="04E14406" w14:textId="45557ECE" w:rsidR="00AC57FC" w:rsidRDefault="00AC57FC" w:rsidP="005C2578">
      <w:r>
        <w:t>Med hjemmel i miljøbeskyttelseslovens §33 miljøgodkender Helsingør Kommune</w:t>
      </w:r>
      <w:r w:rsidR="00A86637">
        <w:t xml:space="preserve"> </w:t>
      </w:r>
      <w:r>
        <w:t>etablering og drift af ny</w:t>
      </w:r>
      <w:r w:rsidR="00D7788A">
        <w:t xml:space="preserve"> maskine til silketryk med blæk med opløsningsmidler på silikonepapir</w:t>
      </w:r>
      <w:r w:rsidR="00A86637">
        <w:t xml:space="preserve"> samt etablering og drift af nyt afkast UDS 09 03 med mindst en meter over tag.</w:t>
      </w:r>
    </w:p>
    <w:p w14:paraId="5ABA794D" w14:textId="77777777" w:rsidR="006E4927" w:rsidRDefault="006E4927" w:rsidP="005C2578"/>
    <w:p w14:paraId="5A9D410B" w14:textId="67F8A915" w:rsidR="00004E39" w:rsidRPr="00AC57FC" w:rsidRDefault="00AC57FC" w:rsidP="005C2578">
      <w:pPr>
        <w:rPr>
          <w:b/>
          <w:bCs/>
        </w:rPr>
      </w:pPr>
      <w:r w:rsidRPr="00AC57FC">
        <w:rPr>
          <w:b/>
          <w:bCs/>
        </w:rPr>
        <w:t>Baggrund</w:t>
      </w:r>
    </w:p>
    <w:p w14:paraId="1CC9E7C9" w14:textId="77777777" w:rsidR="00C3216F" w:rsidRDefault="00C3216F" w:rsidP="00C3216F">
      <w:r>
        <w:t xml:space="preserve">Ansøger oplyser: </w:t>
      </w:r>
    </w:p>
    <w:p w14:paraId="242549A1" w14:textId="1C73AD3E" w:rsidR="00C3216F" w:rsidRDefault="00C3216F" w:rsidP="00C3216F">
      <w:r>
        <w:t>Den nye maskine er en Pilot-maskine der skal bruges til at udvikle sensorer til brug i vores produkter. Maskinen er en ”standard” maskine fra Grafisk Maskinfabrik, som ved hjælp af silketryk kan trykke forskellige designs med de nedenfor listede blække (maling)</w:t>
      </w:r>
    </w:p>
    <w:p w14:paraId="537F0ECF" w14:textId="77777777" w:rsidR="00C3216F" w:rsidRDefault="00C3216F" w:rsidP="00C3216F"/>
    <w:p w14:paraId="6E7A67AE" w14:textId="4C67F4E3" w:rsidR="00C3216F" w:rsidRDefault="00C3216F" w:rsidP="00C3216F">
      <w:r>
        <w:t>Jeg antager at vi kommer til at have et forbrug af blæk svarende til 100.000 trykte emner om året i teknologi/pilot-fasen, som kommer til at strække sig over minimum 3 år.</w:t>
      </w:r>
    </w:p>
    <w:p w14:paraId="3B457FF2" w14:textId="77777777" w:rsidR="00C3216F" w:rsidRDefault="00C3216F" w:rsidP="00C3216F"/>
    <w:p w14:paraId="68E87E43" w14:textId="4B2A9290" w:rsidR="00C3216F" w:rsidRDefault="00C3216F" w:rsidP="00C3216F">
      <w:r>
        <w:t xml:space="preserve">I grove træk </w:t>
      </w:r>
      <w:proofErr w:type="spellStart"/>
      <w:r>
        <w:t>afruller</w:t>
      </w:r>
      <w:proofErr w:type="spellEnd"/>
      <w:r>
        <w:t xml:space="preserve"> vi en </w:t>
      </w:r>
      <w:proofErr w:type="spellStart"/>
      <w:r>
        <w:t>silikoniseret</w:t>
      </w:r>
      <w:proofErr w:type="spellEnd"/>
      <w:r>
        <w:t xml:space="preserve"> releaseliner (papir) af en rulle, trykker et lag blæk, kører materialet gennem en konvektionsovn (varm luft) og ruller efterfølgende det trykte materiale op, til videre brug på en Multimaskine.</w:t>
      </w:r>
    </w:p>
    <w:p w14:paraId="5DC8B31F" w14:textId="77777777" w:rsidR="00C3216F" w:rsidRDefault="00C3216F" w:rsidP="00C3216F"/>
    <w:p w14:paraId="3A40BA84" w14:textId="744A3463" w:rsidR="00C3216F" w:rsidRDefault="00C3216F" w:rsidP="00C3216F">
      <w:r>
        <w:t xml:space="preserve">Konvektionsovnen er forsynet med et afkast hvor der er fjernes varm (45°C) luft indeholdende opløsningsmidlerne fra </w:t>
      </w:r>
      <w:proofErr w:type="spellStart"/>
      <w:r>
        <w:t>blækken</w:t>
      </w:r>
      <w:proofErr w:type="spellEnd"/>
      <w:r>
        <w:t xml:space="preserve">. Ovnen er forsynet med </w:t>
      </w:r>
      <w:proofErr w:type="spellStart"/>
      <w:r>
        <w:t>genveks</w:t>
      </w:r>
      <w:proofErr w:type="spellEnd"/>
      <w:r>
        <w:t xml:space="preserve">, hvor </w:t>
      </w:r>
      <w:proofErr w:type="spellStart"/>
      <w:r>
        <w:t>ca</w:t>
      </w:r>
      <w:proofErr w:type="spellEnd"/>
      <w:r>
        <w:t xml:space="preserve"> 50% energi indfanges.</w:t>
      </w:r>
    </w:p>
    <w:p w14:paraId="691D75C8" w14:textId="77777777" w:rsidR="00C3216F" w:rsidRDefault="00C3216F" w:rsidP="00C3216F"/>
    <w:p w14:paraId="60401C30" w14:textId="221734A7" w:rsidR="00C3216F" w:rsidRDefault="00C3216F" w:rsidP="00C3216F">
      <w:r>
        <w:t>Der køres kun med én</w:t>
      </w:r>
      <w:r w:rsidR="0027231D">
        <w:t xml:space="preserve"> type</w:t>
      </w:r>
      <w:r>
        <w:t xml:space="preserve"> blæk a</w:t>
      </w:r>
      <w:r w:rsidR="0027231D">
        <w:t>d</w:t>
      </w:r>
      <w:r>
        <w:t xml:space="preserve"> gangen.</w:t>
      </w:r>
    </w:p>
    <w:p w14:paraId="6B38D451" w14:textId="77777777" w:rsidR="00C3216F" w:rsidRDefault="00C3216F" w:rsidP="00C3216F"/>
    <w:p w14:paraId="16864D29" w14:textId="4477522C" w:rsidR="00C3216F" w:rsidRDefault="00C3216F" w:rsidP="00C3216F">
      <w:r>
        <w:t>Vi ønsker kun at bruge maskine til udvikling (da den kun kan printe et lag a</w:t>
      </w:r>
      <w:r w:rsidR="0027231D">
        <w:t>d</w:t>
      </w:r>
      <w:r>
        <w:t xml:space="preserve"> gangen) hvorfor forbrug af blæk på maskinen er begrænset.</w:t>
      </w:r>
    </w:p>
    <w:p w14:paraId="394ACAB4" w14:textId="2D6771F2" w:rsidR="00C3216F" w:rsidRDefault="00C3216F" w:rsidP="00C3216F">
      <w:r>
        <w:lastRenderedPageBreak/>
        <w:t xml:space="preserve">Nedenstående er </w:t>
      </w:r>
      <w:r w:rsidR="0027231D">
        <w:t>forventet forbrug af blæk pr. time:</w:t>
      </w:r>
    </w:p>
    <w:p w14:paraId="035A485B" w14:textId="311183AD" w:rsidR="00C3216F" w:rsidRDefault="00C3216F" w:rsidP="00C3216F">
      <w:r>
        <w:rPr>
          <w:noProof/>
        </w:rPr>
        <w:drawing>
          <wp:inline distT="0" distB="0" distL="0" distR="0" wp14:anchorId="07F542B7" wp14:editId="4CCEBBC2">
            <wp:extent cx="4716145" cy="1133475"/>
            <wp:effectExtent l="0" t="0" r="8255" b="9525"/>
            <wp:docPr id="142176861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686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071E9" w14:textId="77777777" w:rsidR="00C3216F" w:rsidRDefault="00C3216F" w:rsidP="00C3216F">
      <w:r>
        <w:t xml:space="preserve">Maskine er 7,4 meter lang, og </w:t>
      </w:r>
      <w:proofErr w:type="spellStart"/>
      <w:r>
        <w:t>ca</w:t>
      </w:r>
      <w:proofErr w:type="spellEnd"/>
      <w:r>
        <w:t xml:space="preserve"> 1,5 meter bred.</w:t>
      </w:r>
    </w:p>
    <w:p w14:paraId="24B30FFF" w14:textId="743B23CA" w:rsidR="00C3216F" w:rsidRDefault="00C3216F" w:rsidP="00C3216F">
      <w:r>
        <w:t>Har et minimalt forbrug af trykluft, og et afkast fra ventilation på 2.500m3/time.</w:t>
      </w:r>
      <w:r w:rsidR="00F0323A">
        <w:t xml:space="preserve"> Det svarer til 2290 Nm3/time. </w:t>
      </w:r>
      <w:r w:rsidR="004A210C">
        <w:t xml:space="preserve"> Der forventes produktion 300 dage pr. år i 8 timer pr. dag svarende til 2.400 timer pr. år.</w:t>
      </w:r>
      <w:r>
        <w:t xml:space="preserve"> </w:t>
      </w:r>
    </w:p>
    <w:p w14:paraId="43F7F987" w14:textId="77777777" w:rsidR="00C3216F" w:rsidRDefault="00C3216F" w:rsidP="00C3216F"/>
    <w:p w14:paraId="723B3BDC" w14:textId="3EADB84E" w:rsidR="00C3216F" w:rsidRDefault="004A210C" w:rsidP="00C3216F">
      <w:r>
        <w:t>Nyt a</w:t>
      </w:r>
      <w:r w:rsidR="00C3216F">
        <w:t xml:space="preserve">fkast </w:t>
      </w:r>
      <w:r w:rsidR="009E7143">
        <w:t xml:space="preserve">UDS 09 03 </w:t>
      </w:r>
      <w:r w:rsidR="00C3216F">
        <w:t>laves over tag uden filter</w:t>
      </w:r>
      <w:r>
        <w:t>.</w:t>
      </w:r>
      <w:r w:rsidR="009E7143">
        <w:t xml:space="preserve"> </w:t>
      </w:r>
    </w:p>
    <w:p w14:paraId="327C17C5" w14:textId="77777777" w:rsidR="004A210C" w:rsidRDefault="004A210C" w:rsidP="00004E39"/>
    <w:p w14:paraId="739CFD21" w14:textId="18281BF5" w:rsidR="007D2926" w:rsidRDefault="007D2926" w:rsidP="00004E39">
      <w:r>
        <w:rPr>
          <w:noProof/>
        </w:rPr>
        <w:drawing>
          <wp:inline distT="0" distB="0" distL="0" distR="0" wp14:anchorId="55C538CE" wp14:editId="5E68061E">
            <wp:extent cx="4716145" cy="3175000"/>
            <wp:effectExtent l="0" t="0" r="8255" b="6350"/>
            <wp:docPr id="104226489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648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DEF7" w14:textId="77777777" w:rsidR="007D2926" w:rsidRDefault="007D2926" w:rsidP="00004E39"/>
    <w:p w14:paraId="782F8D82" w14:textId="6EB37B74" w:rsidR="00202BDB" w:rsidRPr="00202BDB" w:rsidRDefault="00202BDB" w:rsidP="00202BDB">
      <w:r w:rsidRPr="00202BDB">
        <w:t xml:space="preserve">Den nye trykkeproces er ikke direkte forbundet med dyppe- og </w:t>
      </w:r>
      <w:proofErr w:type="spellStart"/>
      <w:r w:rsidRPr="00202BDB">
        <w:t>coatningsprocesser</w:t>
      </w:r>
      <w:proofErr w:type="spellEnd"/>
      <w:r w:rsidRPr="00202BDB">
        <w:t>, da den udelukkende er en trykning.</w:t>
      </w:r>
      <w:r>
        <w:t xml:space="preserve"> De to typer processer kan køre helt uafhængigt af hinanden.</w:t>
      </w:r>
    </w:p>
    <w:p w14:paraId="4984E761" w14:textId="77777777" w:rsidR="00202BDB" w:rsidRDefault="00202BDB" w:rsidP="00004E39"/>
    <w:p w14:paraId="3E967D82" w14:textId="439E7F07" w:rsidR="00C3216F" w:rsidRDefault="00471229" w:rsidP="00004E39">
      <w:r>
        <w:t>De søgte fire typer blæk:</w:t>
      </w:r>
    </w:p>
    <w:p w14:paraId="17256F9A" w14:textId="3024D2FE" w:rsidR="00C3216F" w:rsidRDefault="00C3216F" w:rsidP="00C3216F">
      <w:r w:rsidRPr="00471229">
        <w:rPr>
          <w:u w:val="single"/>
        </w:rPr>
        <w:t>PU-film, FD-103</w:t>
      </w:r>
      <w:r>
        <w:t xml:space="preserve">: Ingen mærkningspligtige stoffer. </w:t>
      </w:r>
      <w:proofErr w:type="spellStart"/>
      <w:r>
        <w:t>aliphatic</w:t>
      </w:r>
      <w:proofErr w:type="spellEnd"/>
      <w:r>
        <w:t xml:space="preserve"> polyester-</w:t>
      </w:r>
      <w:proofErr w:type="spellStart"/>
      <w:r>
        <w:t>polyether</w:t>
      </w:r>
      <w:proofErr w:type="spellEnd"/>
      <w:r>
        <w:t xml:space="preserve"> </w:t>
      </w:r>
      <w:proofErr w:type="spellStart"/>
      <w:r>
        <w:t>polyurethane</w:t>
      </w:r>
      <w:proofErr w:type="spellEnd"/>
      <w:r>
        <w:t xml:space="preserve"> dispersion, ca. 60 % in </w:t>
      </w:r>
      <w:proofErr w:type="spellStart"/>
      <w:r>
        <w:t>water</w:t>
      </w:r>
      <w:proofErr w:type="spellEnd"/>
      <w:r w:rsidR="00471229">
        <w:t>. Indeholder dog biocid, mindre end 0,1%.</w:t>
      </w:r>
    </w:p>
    <w:p w14:paraId="52318413" w14:textId="77777777" w:rsidR="002E19D6" w:rsidRDefault="002E19D6" w:rsidP="00C3216F"/>
    <w:p w14:paraId="692752C8" w14:textId="704E5169" w:rsidR="009D36AD" w:rsidRDefault="009D36AD" w:rsidP="009D36AD">
      <w:r w:rsidRPr="009D36AD">
        <w:rPr>
          <w:u w:val="single"/>
        </w:rPr>
        <w:t>Sølv, CI-1062</w:t>
      </w:r>
      <w:proofErr w:type="gramStart"/>
      <w:r>
        <w:t>: :</w:t>
      </w:r>
      <w:proofErr w:type="gramEnd"/>
      <w:r>
        <w:t xml:space="preserve"> Indeholder 15 - 40% </w:t>
      </w:r>
      <w:r w:rsidRPr="00DB3287">
        <w:t>2-(2-ethoxyethoxy)</w:t>
      </w:r>
      <w:proofErr w:type="spellStart"/>
      <w:r w:rsidRPr="00DB3287">
        <w:t>ethylacetat</w:t>
      </w:r>
      <w:proofErr w:type="spellEnd"/>
      <w:r>
        <w:t xml:space="preserve">, der er et opløsningsmiddel. Indeholder 45 – 70% sølv, </w:t>
      </w:r>
      <w:r w:rsidR="004A210C">
        <w:t>der fungerer som</w:t>
      </w:r>
      <w:r>
        <w:t xml:space="preserve"> biocid.</w:t>
      </w:r>
      <w:r w:rsidRPr="009D36AD">
        <w:t xml:space="preserve"> H4</w:t>
      </w:r>
      <w:r>
        <w:t>1</w:t>
      </w:r>
      <w:r w:rsidRPr="009D36AD">
        <w:t>0 -</w:t>
      </w:r>
      <w:r w:rsidRPr="009D36AD">
        <w:rPr>
          <w:rFonts w:ascii="Arial" w:hAnsi="Arial" w:cs="Arial"/>
          <w:sz w:val="14"/>
          <w:szCs w:val="14"/>
        </w:rPr>
        <w:t xml:space="preserve"> </w:t>
      </w:r>
      <w:r w:rsidRPr="009D36AD">
        <w:t>Meget giftig med langvarige virkninger for vandlevende organismer</w:t>
      </w:r>
      <w:r>
        <w:t>.</w:t>
      </w:r>
    </w:p>
    <w:p w14:paraId="200BE335" w14:textId="77777777" w:rsidR="009D36AD" w:rsidRDefault="009D36AD" w:rsidP="00C3216F"/>
    <w:p w14:paraId="39AD0282" w14:textId="0E3D9BC8" w:rsidR="00CA503D" w:rsidRDefault="00DB3287" w:rsidP="00DB3287">
      <w:proofErr w:type="spellStart"/>
      <w:r w:rsidRPr="00DB3287">
        <w:rPr>
          <w:u w:val="single"/>
        </w:rPr>
        <w:lastRenderedPageBreak/>
        <w:t>Carbon</w:t>
      </w:r>
      <w:proofErr w:type="spellEnd"/>
      <w:r w:rsidRPr="00DB3287">
        <w:rPr>
          <w:u w:val="single"/>
        </w:rPr>
        <w:t>, CI-2051</w:t>
      </w:r>
      <w:r>
        <w:t xml:space="preserve">: Indeholder 45 – 70% </w:t>
      </w:r>
      <w:r w:rsidRPr="00DB3287">
        <w:t>2-(2-</w:t>
      </w:r>
      <w:proofErr w:type="gramStart"/>
      <w:r w:rsidRPr="00DB3287">
        <w:t>ethoxyethoxy)</w:t>
      </w:r>
      <w:proofErr w:type="spellStart"/>
      <w:r w:rsidRPr="00DB3287">
        <w:t>ethylacetat</w:t>
      </w:r>
      <w:proofErr w:type="spellEnd"/>
      <w:proofErr w:type="gramEnd"/>
      <w:r>
        <w:t>, der er et opløsningsmiddel. Indeholder ikke miljøskadelige stoffer med &gt; 0,1%</w:t>
      </w:r>
    </w:p>
    <w:p w14:paraId="40A3748B" w14:textId="77777777" w:rsidR="00CA503D" w:rsidRDefault="00CA503D" w:rsidP="00C3216F"/>
    <w:p w14:paraId="5947058E" w14:textId="039EBFFC" w:rsidR="002E19D6" w:rsidRDefault="002E19D6" w:rsidP="00C3216F">
      <w:proofErr w:type="spellStart"/>
      <w:r w:rsidRPr="002E19D6">
        <w:rPr>
          <w:u w:val="single"/>
        </w:rPr>
        <w:t>Dielektrisk</w:t>
      </w:r>
      <w:proofErr w:type="spellEnd"/>
      <w:r w:rsidRPr="002E19D6">
        <w:rPr>
          <w:u w:val="single"/>
        </w:rPr>
        <w:t xml:space="preserve"> DI-7550</w:t>
      </w:r>
      <w:r>
        <w:t xml:space="preserve">: </w:t>
      </w:r>
      <w:r w:rsidR="007D2926" w:rsidRPr="009D36AD">
        <w:t>H4</w:t>
      </w:r>
      <w:r w:rsidR="007D2926">
        <w:t>1</w:t>
      </w:r>
      <w:r w:rsidR="007D2926" w:rsidRPr="009D36AD">
        <w:t xml:space="preserve">0 </w:t>
      </w:r>
      <w:bookmarkStart w:id="0" w:name="_Hlk205444457"/>
      <w:r w:rsidR="007D2926" w:rsidRPr="009D36AD">
        <w:t>-</w:t>
      </w:r>
      <w:r w:rsidR="007D2926" w:rsidRPr="009D36AD">
        <w:rPr>
          <w:rFonts w:ascii="Arial" w:hAnsi="Arial" w:cs="Arial"/>
          <w:sz w:val="14"/>
          <w:szCs w:val="14"/>
        </w:rPr>
        <w:t xml:space="preserve"> </w:t>
      </w:r>
      <w:r w:rsidR="007D2926" w:rsidRPr="009D36AD">
        <w:t>Meget giftig med langvarige virkninger for vandlevende organismer</w:t>
      </w:r>
      <w:bookmarkEnd w:id="0"/>
      <w:r w:rsidR="007D2926">
        <w:t>.</w:t>
      </w:r>
      <w:r w:rsidR="00CA503D">
        <w:t xml:space="preserve"> Ikke noget organisk opløsningsmiddel.</w:t>
      </w:r>
    </w:p>
    <w:p w14:paraId="267DCFED" w14:textId="77777777" w:rsidR="004A210C" w:rsidRDefault="004A210C" w:rsidP="00471229">
      <w:pPr>
        <w:rPr>
          <w:u w:val="single"/>
        </w:rPr>
      </w:pPr>
    </w:p>
    <w:p w14:paraId="6DDBB82B" w14:textId="079627B4" w:rsidR="00471229" w:rsidRPr="00AC57FC" w:rsidRDefault="00471229" w:rsidP="00471229">
      <w:pPr>
        <w:rPr>
          <w:u w:val="single"/>
        </w:rPr>
      </w:pPr>
      <w:r w:rsidRPr="00AC57FC">
        <w:rPr>
          <w:u w:val="single"/>
        </w:rPr>
        <w:t>Emission til luft</w:t>
      </w:r>
    </w:p>
    <w:p w14:paraId="5C41AED1" w14:textId="63DE85AD" w:rsidR="00202BDB" w:rsidRDefault="00202BDB" w:rsidP="00004E39">
      <w:r>
        <w:t>Silketryk er omfattet af VOC-bekendtgørelsen</w:t>
      </w:r>
      <w:r w:rsidR="008B4C79">
        <w:t xml:space="preserve"> (rotationsskærmtryk) </w:t>
      </w:r>
      <w:r>
        <w:t>med en tærskelværdi på 15 ton pr. år, hvilket er væsentligt mere end jeres forbrug.</w:t>
      </w:r>
    </w:p>
    <w:p w14:paraId="48884366" w14:textId="77777777" w:rsidR="00202BDB" w:rsidRDefault="00202BDB" w:rsidP="00004E39"/>
    <w:p w14:paraId="0DC384A1" w14:textId="7053C9C6" w:rsidR="00202BDB" w:rsidRDefault="00202BDB" w:rsidP="00004E39">
      <w:r>
        <w:t xml:space="preserve">Virksomheden er desforuden omfattet af VOC-bekendtgørelsen på grund af </w:t>
      </w:r>
      <w:proofErr w:type="spellStart"/>
      <w:r>
        <w:t>overfladebahandlingen</w:t>
      </w:r>
      <w:proofErr w:type="spellEnd"/>
      <w:r>
        <w:t xml:space="preserve"> af katedre. Men da de to processer ikke er forbundne, vil emissionen fra trykkeprocessen ikke være omfattet af reguleringen af </w:t>
      </w:r>
      <w:proofErr w:type="spellStart"/>
      <w:r>
        <w:t>overfladebahandlingen</w:t>
      </w:r>
      <w:proofErr w:type="spellEnd"/>
      <w:r>
        <w:t xml:space="preserve">.  </w:t>
      </w:r>
    </w:p>
    <w:p w14:paraId="13C6AA4A" w14:textId="77777777" w:rsidR="00202BDB" w:rsidRDefault="00202BDB" w:rsidP="00004E39"/>
    <w:p w14:paraId="7136BCFC" w14:textId="20C3D4C7" w:rsidR="00133D92" w:rsidRDefault="007D2926" w:rsidP="00004E39">
      <w:r>
        <w:t>De to typer blæk</w:t>
      </w:r>
      <w:r w:rsidR="00133D92">
        <w:t xml:space="preserve"> </w:t>
      </w:r>
      <w:r>
        <w:t>indeholder organiske opløsningsmidler</w:t>
      </w:r>
      <w:r w:rsidR="00133D92">
        <w:t>:</w:t>
      </w:r>
    </w:p>
    <w:p w14:paraId="709E0026" w14:textId="0CE238E9" w:rsidR="00133D92" w:rsidRDefault="007D2926" w:rsidP="00F0323A">
      <w:pPr>
        <w:tabs>
          <w:tab w:val="left" w:pos="1701"/>
          <w:tab w:val="left" w:pos="2127"/>
        </w:tabs>
      </w:pPr>
      <w:r>
        <w:t>Sølv, 40%</w:t>
      </w:r>
      <w:r w:rsidR="00133D92">
        <w:t>:</w:t>
      </w:r>
      <w:r w:rsidR="00133D92">
        <w:tab/>
        <w:t xml:space="preserve">0,01986 l/h * 0,4 = 7,9 g opløsningsmiddel pr. time </w:t>
      </w:r>
    </w:p>
    <w:p w14:paraId="05834A88" w14:textId="7AFCE8A0" w:rsidR="00F0323A" w:rsidRDefault="00F0323A" w:rsidP="00F0323A">
      <w:pPr>
        <w:tabs>
          <w:tab w:val="left" w:pos="1701"/>
          <w:tab w:val="left" w:pos="2127"/>
        </w:tabs>
      </w:pPr>
      <w:r>
        <w:tab/>
        <w:t>7.900 mg/h / 2290Nm3/h = 3,5 mg/Nm3</w:t>
      </w:r>
    </w:p>
    <w:p w14:paraId="4E223804" w14:textId="68299370" w:rsidR="00133D92" w:rsidRDefault="00133D92" w:rsidP="00F0323A">
      <w:pPr>
        <w:tabs>
          <w:tab w:val="left" w:pos="1701"/>
        </w:tabs>
      </w:pPr>
      <w:proofErr w:type="spellStart"/>
      <w:r>
        <w:t>Carbon</w:t>
      </w:r>
      <w:proofErr w:type="spellEnd"/>
      <w:r>
        <w:t>,</w:t>
      </w:r>
      <w:r w:rsidR="007D2926">
        <w:t xml:space="preserve"> 70%</w:t>
      </w:r>
      <w:r>
        <w:t>:</w:t>
      </w:r>
      <w:r>
        <w:tab/>
        <w:t>0,06244 l/h * 0,7 = 43,7 g opløsningsmiddel pr. time</w:t>
      </w:r>
    </w:p>
    <w:p w14:paraId="7FBCF736" w14:textId="64A980E2" w:rsidR="00F0323A" w:rsidRDefault="00F0323A" w:rsidP="00F0323A">
      <w:pPr>
        <w:tabs>
          <w:tab w:val="left" w:pos="1701"/>
        </w:tabs>
      </w:pPr>
      <w:r>
        <w:tab/>
      </w:r>
      <w:r w:rsidR="0038019B">
        <w:t>34.700 mg/h / 2290 Nm3/h = 19,0 mg/Nm3.</w:t>
      </w:r>
    </w:p>
    <w:p w14:paraId="52EF4628" w14:textId="77777777" w:rsidR="00133D92" w:rsidRDefault="00133D92" w:rsidP="00004E39"/>
    <w:p w14:paraId="152FF245" w14:textId="77777777" w:rsidR="00202BDB" w:rsidRDefault="00F0323A" w:rsidP="00004E39">
      <w:r w:rsidRPr="00F0323A">
        <w:t xml:space="preserve">Vilkår </w:t>
      </w:r>
      <w:r>
        <w:t>L02-001 fastlægger en grænse på 50 mg C/Nm3 fra luftrenseanlægget</w:t>
      </w:r>
      <w:r w:rsidR="0038019B">
        <w:t>.</w:t>
      </w:r>
      <w:r w:rsidR="00202BDB">
        <w:t xml:space="preserve"> Dette vilkår gælder derfor ikke for trykkeprocessen.</w:t>
      </w:r>
    </w:p>
    <w:p w14:paraId="1194E2C6" w14:textId="77777777" w:rsidR="0038019B" w:rsidRDefault="0038019B" w:rsidP="00004E39"/>
    <w:p w14:paraId="5AAD62E0" w14:textId="4CE1DA03" w:rsidR="006529FF" w:rsidRDefault="006529FF" w:rsidP="00004E39">
      <w:r>
        <w:t>Luftvejledningen</w:t>
      </w:r>
      <w:r w:rsidR="00786345">
        <w:t xml:space="preserve"> omfatter ikke </w:t>
      </w:r>
      <w:r w:rsidR="00786345" w:rsidRPr="005948C5">
        <w:t>2-(2-</w:t>
      </w:r>
      <w:proofErr w:type="gramStart"/>
      <w:r w:rsidR="00786345" w:rsidRPr="005948C5">
        <w:t>ethoxyethoxy)</w:t>
      </w:r>
      <w:proofErr w:type="spellStart"/>
      <w:r w:rsidR="00786345" w:rsidRPr="005948C5">
        <w:t>ethyl</w:t>
      </w:r>
      <w:proofErr w:type="spellEnd"/>
      <w:proofErr w:type="gramEnd"/>
      <w:r w:rsidR="00786345" w:rsidRPr="005948C5">
        <w:t xml:space="preserve"> </w:t>
      </w:r>
      <w:proofErr w:type="spellStart"/>
      <w:r w:rsidR="00786345" w:rsidRPr="005948C5">
        <w:t>acetate</w:t>
      </w:r>
      <w:proofErr w:type="spellEnd"/>
      <w:r w:rsidR="00786345">
        <w:t>. Da der heller ikke er tale om blandingsfortynder, kan virksomheden udlede det frit.</w:t>
      </w:r>
    </w:p>
    <w:p w14:paraId="2C8A1FFE" w14:textId="77777777" w:rsidR="00786345" w:rsidRDefault="00786345" w:rsidP="00004E39"/>
    <w:p w14:paraId="1B7F5BC8" w14:textId="3F7A98D9" w:rsidR="00786345" w:rsidRDefault="00786345" w:rsidP="00004E39">
      <w:r>
        <w:t xml:space="preserve">Virksomheden bruger allerede sølv </w:t>
      </w:r>
      <w:r w:rsidR="005667D8">
        <w:t xml:space="preserve">i skumproduktionen i dag. Emissionen til luft er dog ubetydelig. Kommunen forventer, at tryk med </w:t>
      </w:r>
      <w:proofErr w:type="gramStart"/>
      <w:r w:rsidR="005667D8">
        <w:t>sølvholdig blæk</w:t>
      </w:r>
      <w:proofErr w:type="gramEnd"/>
      <w:r w:rsidR="005667D8">
        <w:t xml:space="preserve"> også kun vil bidrage med en ubetydelig emission, da det jo er meningen, at trykket skal blive på produktet, og ikke fordampe. Der er </w:t>
      </w:r>
      <w:r>
        <w:t>fastsat b-værdi for sølv på 0,0002 mg/m3</w:t>
      </w:r>
      <w:r w:rsidR="005667D8">
        <w:t xml:space="preserve"> i vilkår. </w:t>
      </w:r>
    </w:p>
    <w:p w14:paraId="1F5155F0" w14:textId="77777777" w:rsidR="008229D9" w:rsidRDefault="008229D9" w:rsidP="00004E39"/>
    <w:p w14:paraId="6B7C729A" w14:textId="77777777" w:rsidR="00A86637" w:rsidRDefault="00A86637" w:rsidP="00004E39">
      <w:r>
        <w:t>Kommunen miljøgodkender det nye afkast. Vi vurderer, at der ikke er brug for vilkår herfor.</w:t>
      </w:r>
    </w:p>
    <w:p w14:paraId="4AB41C67" w14:textId="185E0F44" w:rsidR="00A86637" w:rsidRDefault="00A86637" w:rsidP="00004E39">
      <w:r>
        <w:t xml:space="preserve"> </w:t>
      </w:r>
    </w:p>
    <w:p w14:paraId="4478C13D" w14:textId="448C0C64" w:rsidR="008229D9" w:rsidRPr="00765FBC" w:rsidRDefault="00765FBC" w:rsidP="00004E39">
      <w:pPr>
        <w:rPr>
          <w:u w:val="single"/>
        </w:rPr>
      </w:pPr>
      <w:r w:rsidRPr="00765FBC">
        <w:rPr>
          <w:u w:val="single"/>
        </w:rPr>
        <w:t>Spildevand</w:t>
      </w:r>
    </w:p>
    <w:p w14:paraId="7AEC7496" w14:textId="43C33991" w:rsidR="00245ED8" w:rsidRDefault="008B4C79" w:rsidP="00004E39">
      <w:r w:rsidRPr="008B4C79">
        <w:t>Evt</w:t>
      </w:r>
      <w:r>
        <w:t>.</w:t>
      </w:r>
      <w:r w:rsidRPr="008B4C79">
        <w:t xml:space="preserve"> spild samt rengøring af maskinen vil blive samlet op/suget op og send til bortskaffelse som farligt affald og vil derfor ikke blive ledt i kloakken.</w:t>
      </w:r>
    </w:p>
    <w:p w14:paraId="0D259DCD" w14:textId="77777777" w:rsidR="005667D8" w:rsidRDefault="005667D8" w:rsidP="00004E39">
      <w:pPr>
        <w:rPr>
          <w:u w:val="single"/>
        </w:rPr>
      </w:pPr>
    </w:p>
    <w:p w14:paraId="09E5B3AA" w14:textId="2C608045" w:rsidR="00765FBC" w:rsidRPr="00765FBC" w:rsidRDefault="00765FBC" w:rsidP="00004E39">
      <w:pPr>
        <w:rPr>
          <w:u w:val="single"/>
        </w:rPr>
      </w:pPr>
      <w:r w:rsidRPr="00765FBC">
        <w:rPr>
          <w:u w:val="single"/>
        </w:rPr>
        <w:t>Affald</w:t>
      </w:r>
    </w:p>
    <w:p w14:paraId="6FFF067C" w14:textId="77777777" w:rsidR="005667D8" w:rsidRDefault="005667D8" w:rsidP="005667D8">
      <w:r>
        <w:t>Virksomheden har i dag tilladelse til at skaffe sølvholdigt spildevand bort som affald i vilkår A01-001</w:t>
      </w:r>
    </w:p>
    <w:p w14:paraId="1C950C2E" w14:textId="40BB642E" w:rsidR="00765FBC" w:rsidRDefault="00765FBC" w:rsidP="00004E39"/>
    <w:p w14:paraId="42943879" w14:textId="77777777" w:rsidR="00765FBC" w:rsidRDefault="00765FBC" w:rsidP="00004E39"/>
    <w:p w14:paraId="08A33F17" w14:textId="77777777" w:rsidR="00765FBC" w:rsidRDefault="00765FBC" w:rsidP="00004E39"/>
    <w:p w14:paraId="2F3CDE17" w14:textId="77777777" w:rsidR="009655C8" w:rsidRPr="009655C8" w:rsidRDefault="009655C8" w:rsidP="00004E39"/>
    <w:p w14:paraId="340DE882" w14:textId="77777777" w:rsidR="009655C8" w:rsidRDefault="009655C8" w:rsidP="005C2578"/>
    <w:p w14:paraId="7FE4C887" w14:textId="77777777" w:rsidR="00507149" w:rsidRPr="00C95583" w:rsidRDefault="00507149" w:rsidP="00507149">
      <w:pPr>
        <w:rPr>
          <w:b/>
        </w:rPr>
      </w:pPr>
      <w:r w:rsidRPr="00C95583">
        <w:rPr>
          <w:b/>
        </w:rPr>
        <w:t>Natur og plan</w:t>
      </w:r>
    </w:p>
    <w:p w14:paraId="06EDD46A" w14:textId="77777777" w:rsidR="00507149" w:rsidRPr="00C95583" w:rsidRDefault="00507149" w:rsidP="00507149">
      <w:r w:rsidRPr="00C95583">
        <w:t>Virksomheden er i et område, der i lokalplanen er udlagt til erhverv.</w:t>
      </w:r>
    </w:p>
    <w:p w14:paraId="6CFA933D" w14:textId="77777777" w:rsidR="00507149" w:rsidRPr="00C95583" w:rsidRDefault="00507149" w:rsidP="00507149"/>
    <w:p w14:paraId="63EF75DB" w14:textId="77777777" w:rsidR="00507149" w:rsidRPr="00C95583" w:rsidRDefault="00507149" w:rsidP="00507149">
      <w:r w:rsidRPr="00C95583">
        <w:t xml:space="preserve">Alt det søgte kommer til at foregå indendørs. Der er desuden kun tale om en ubetydelig udvidelse af virksomhedens samlede aktiviteter på stedet. Kommunen vurderer derfor, at det </w:t>
      </w:r>
      <w:proofErr w:type="gramStart"/>
      <w:r w:rsidRPr="00C95583">
        <w:t>søgte</w:t>
      </w:r>
      <w:proofErr w:type="gramEnd"/>
      <w:r w:rsidRPr="00C95583">
        <w:t xml:space="preserve"> kun i ubetydeligt omfang vil påvirke bilag 4-arter og områder</w:t>
      </w:r>
      <w:r>
        <w:t>, der er</w:t>
      </w:r>
      <w:r w:rsidRPr="00C95583">
        <w:t xml:space="preserve"> omfattet af naturbeskyttelsesloven §3. </w:t>
      </w:r>
    </w:p>
    <w:p w14:paraId="74894592" w14:textId="77777777" w:rsidR="00507149" w:rsidRPr="00C95583" w:rsidRDefault="00507149" w:rsidP="00507149">
      <w:pPr>
        <w:rPr>
          <w:b/>
        </w:rPr>
      </w:pPr>
    </w:p>
    <w:p w14:paraId="513EEB46" w14:textId="77777777" w:rsidR="00507149" w:rsidRPr="00C95583" w:rsidRDefault="00507149" w:rsidP="00507149">
      <w:pPr>
        <w:rPr>
          <w:b/>
        </w:rPr>
      </w:pPr>
      <w:r w:rsidRPr="00C95583">
        <w:rPr>
          <w:b/>
        </w:rPr>
        <w:t>Kommunens vurdering</w:t>
      </w:r>
    </w:p>
    <w:p w14:paraId="75D4B25F" w14:textId="77777777" w:rsidR="00507149" w:rsidRPr="00C95583" w:rsidRDefault="00507149" w:rsidP="00507149">
      <w:r w:rsidRPr="00C95583">
        <w:t>Kommunen vurderer at I med den nye produktion fortsat vil kunne overholde alle de gældende vilkår samt affaldsbekendtgørelsens krav. Der er derfor ikke brug for at meddele nye vilkår.</w:t>
      </w:r>
    </w:p>
    <w:p w14:paraId="5EB27950" w14:textId="77777777" w:rsidR="00507149" w:rsidRDefault="00507149" w:rsidP="005C2578"/>
    <w:p w14:paraId="173ED079" w14:textId="77777777" w:rsidR="009655C8" w:rsidRPr="00CB0E47" w:rsidRDefault="009655C8" w:rsidP="009655C8">
      <w:pPr>
        <w:rPr>
          <w:u w:val="single"/>
        </w:rPr>
      </w:pPr>
      <w:r w:rsidRPr="00CB0E47">
        <w:rPr>
          <w:u w:val="single"/>
        </w:rPr>
        <w:t>Klagevejledning</w:t>
      </w:r>
    </w:p>
    <w:p w14:paraId="5FD06402" w14:textId="4AD62CF0" w:rsidR="009655C8" w:rsidRPr="00487B59" w:rsidRDefault="009655C8" w:rsidP="009655C8">
      <w:r w:rsidRPr="00487B59">
        <w:t>I kan klage over afgørelsen. Ønsker I at klage, skal I senest den</w:t>
      </w:r>
      <w:r>
        <w:t xml:space="preserve"> </w:t>
      </w:r>
      <w:r w:rsidR="00A86637">
        <w:t>1. oktober</w:t>
      </w:r>
      <w:r w:rsidR="00507149">
        <w:t xml:space="preserve"> </w:t>
      </w:r>
      <w:r>
        <w:t>2025</w:t>
      </w:r>
      <w:r w:rsidRPr="00487B59">
        <w:t xml:space="preserve"> have indtastet klagen i </w:t>
      </w:r>
      <w:hyperlink r:id="rId10" w:history="1">
        <w:r w:rsidRPr="00487B59">
          <w:t>Klageportalen</w:t>
        </w:r>
      </w:hyperlink>
      <w:r w:rsidRPr="00487B59">
        <w:t xml:space="preserve"> til Miljø- og Fødevareklagenævnet.</w:t>
      </w:r>
    </w:p>
    <w:p w14:paraId="58998774" w14:textId="77777777" w:rsidR="009655C8" w:rsidRPr="00487B59" w:rsidRDefault="009655C8" w:rsidP="009655C8"/>
    <w:p w14:paraId="14EE481B" w14:textId="77777777" w:rsidR="009655C8" w:rsidRPr="00487B59" w:rsidRDefault="009655C8" w:rsidP="009655C8">
      <w:r w:rsidRPr="00487B59">
        <w:t>Visse interesseorganisationer kan også klage. Vi sender derfor kopi af afgørelsen til dem, der har ønsket det.</w:t>
      </w:r>
    </w:p>
    <w:p w14:paraId="1450FAEB" w14:textId="77777777" w:rsidR="009655C8" w:rsidRPr="00487B59" w:rsidRDefault="009655C8" w:rsidP="009655C8"/>
    <w:p w14:paraId="01B6CB50" w14:textId="77777777" w:rsidR="009655C8" w:rsidRPr="00487B59" w:rsidRDefault="009655C8" w:rsidP="009655C8">
      <w:r w:rsidRPr="00487B59">
        <w:t>Vi vurderer, at der ikke er nogen med en individuel interesse i sagen, og sætter derfor ikke en annonce på vores hjemmeside om sagen. Enhver dog desuden komme til at se kommunens dokumenter i denne sag.</w:t>
      </w:r>
    </w:p>
    <w:p w14:paraId="5CA2698B" w14:textId="77777777" w:rsidR="009655C8" w:rsidRPr="00487B59" w:rsidRDefault="009655C8" w:rsidP="009655C8"/>
    <w:p w14:paraId="5DB7DD27" w14:textId="77777777" w:rsidR="009655C8" w:rsidRPr="00751A4D" w:rsidRDefault="009655C8" w:rsidP="009655C8">
      <w:r w:rsidRPr="00487B59">
        <w:t xml:space="preserve">Hvis klagenævnet modtager en </w:t>
      </w:r>
      <w:proofErr w:type="gramStart"/>
      <w:r w:rsidRPr="00487B59">
        <w:t>klage</w:t>
      </w:r>
      <w:proofErr w:type="gramEnd"/>
      <w:r w:rsidRPr="00487B59">
        <w:t xml:space="preserve"> får både I og vi besked. Det koster for privatpersoner 900 kroner og for virksomheder og organisationer 1800 kroner at få klagen behandlet, og Klagenævnet sender en opkrævning. I får pengene tilbage, hvis I får helt eller delvist medhold i klagen.</w:t>
      </w:r>
    </w:p>
    <w:p w14:paraId="71AC01F9" w14:textId="77777777" w:rsidR="009655C8" w:rsidRPr="00751A4D" w:rsidRDefault="009655C8" w:rsidP="009655C8"/>
    <w:p w14:paraId="6ED4A15E" w14:textId="67AD0FB9" w:rsidR="009655C8" w:rsidRPr="00751A4D" w:rsidRDefault="009655C8" w:rsidP="009655C8">
      <w:r w:rsidRPr="00751A4D">
        <w:t xml:space="preserve">Afgørelsen kan også bringes for domstolene inden den </w:t>
      </w:r>
      <w:r w:rsidR="00A86637">
        <w:t>3. marts</w:t>
      </w:r>
      <w:r w:rsidR="00507149">
        <w:t xml:space="preserve"> 2026</w:t>
      </w:r>
      <w:r w:rsidRPr="00751A4D">
        <w:t>.</w:t>
      </w:r>
    </w:p>
    <w:p w14:paraId="6E3F9359" w14:textId="77777777" w:rsidR="009655C8" w:rsidRPr="00751A4D" w:rsidRDefault="009655C8" w:rsidP="009655C8"/>
    <w:p w14:paraId="40835E0C" w14:textId="77777777" w:rsidR="00E63AE4" w:rsidRPr="00004E39" w:rsidRDefault="00E63AE4" w:rsidP="00B51C65"/>
    <w:p w14:paraId="0ABBD6FE" w14:textId="77777777" w:rsidR="00E63AE4" w:rsidRPr="00004E39" w:rsidRDefault="006E4FBD" w:rsidP="005C2578">
      <w:r w:rsidRPr="00004E39">
        <w:t>Med venlig hilsen</w:t>
      </w:r>
    </w:p>
    <w:p w14:paraId="63337F93" w14:textId="77777777" w:rsidR="006E4FBD" w:rsidRPr="00004E39" w:rsidRDefault="006E4FBD" w:rsidP="005C2578"/>
    <w:p w14:paraId="49B2182C" w14:textId="77777777" w:rsidR="00E71C9F" w:rsidRDefault="00004E39" w:rsidP="00004E39">
      <w:pPr>
        <w:rPr>
          <w:rFonts w:ascii="Calibri" w:hAnsi="Calibri" w:cs="Calibri"/>
        </w:rPr>
      </w:pPr>
      <w:r w:rsidRPr="00004E39">
        <w:rPr>
          <w:rFonts w:ascii="Calibri" w:hAnsi="Calibri" w:cs="Calibri"/>
        </w:rPr>
        <w:t>Malene Kamstrup</w:t>
      </w:r>
    </w:p>
    <w:p w14:paraId="6CC181A7" w14:textId="4948EBAB" w:rsidR="00507149" w:rsidRPr="00004E39" w:rsidRDefault="00507149" w:rsidP="00004E39">
      <w:r>
        <w:rPr>
          <w:rFonts w:ascii="Calibri" w:hAnsi="Calibri" w:cs="Calibri"/>
        </w:rPr>
        <w:t>inge</w:t>
      </w:r>
      <w:r w:rsidR="007D392B">
        <w:rPr>
          <w:rFonts w:ascii="Calibri" w:hAnsi="Calibri" w:cs="Calibri"/>
        </w:rPr>
        <w:t>n</w:t>
      </w:r>
      <w:r>
        <w:rPr>
          <w:rFonts w:ascii="Calibri" w:hAnsi="Calibri" w:cs="Calibri"/>
        </w:rPr>
        <w:t>iør</w:t>
      </w:r>
    </w:p>
    <w:tbl>
      <w:tblPr>
        <w:tblpPr w:bottomFromText="170" w:vertAnchor="page" w:horzAnchor="page" w:tblpX="1260" w:tblpY="1485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ampagneindhold"/>
        <w:tblDescription w:val="Aktuelt kampagneindhold"/>
      </w:tblPr>
      <w:tblGrid>
        <w:gridCol w:w="7371"/>
      </w:tblGrid>
      <w:tr w:rsidR="003B06CF" w:rsidRPr="00004E39" w14:paraId="1527AE79" w14:textId="77777777" w:rsidTr="002C7C88">
        <w:trPr>
          <w:trHeight w:hRule="exact" w:val="851"/>
          <w:tblHeader/>
        </w:trPr>
        <w:tc>
          <w:tcPr>
            <w:tcW w:w="7371" w:type="dxa"/>
            <w:vAlign w:val="bottom"/>
          </w:tcPr>
          <w:p w14:paraId="50562DCB" w14:textId="77777777" w:rsidR="003B06CF" w:rsidRPr="00004E39" w:rsidRDefault="003B06CF" w:rsidP="002C7C88">
            <w:pPr>
              <w:pStyle w:val="Kampagne"/>
            </w:pPr>
          </w:p>
        </w:tc>
      </w:tr>
    </w:tbl>
    <w:p w14:paraId="2E5D16C0" w14:textId="77777777" w:rsidR="003B06CF" w:rsidRPr="00004E39" w:rsidRDefault="003B06CF" w:rsidP="00A86637"/>
    <w:sectPr w:rsidR="003B06CF" w:rsidRPr="00004E39" w:rsidSect="00F26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3232" w:bottom="851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B8DF" w14:textId="77777777" w:rsidR="00004E39" w:rsidRPr="00004E39" w:rsidRDefault="00004E39" w:rsidP="00413091">
      <w:pPr>
        <w:spacing w:line="240" w:lineRule="auto"/>
      </w:pPr>
      <w:r w:rsidRPr="00004E39">
        <w:separator/>
      </w:r>
    </w:p>
  </w:endnote>
  <w:endnote w:type="continuationSeparator" w:id="0">
    <w:p w14:paraId="49AC71FA" w14:textId="77777777" w:rsidR="00004E39" w:rsidRPr="00004E39" w:rsidRDefault="00004E39" w:rsidP="00413091">
      <w:pPr>
        <w:spacing w:line="240" w:lineRule="auto"/>
      </w:pPr>
      <w:r w:rsidRPr="00004E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8596" w14:textId="77777777" w:rsidR="00004E39" w:rsidRDefault="00004E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E73D" w14:textId="77777777" w:rsidR="00004E39" w:rsidRDefault="00004E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2F97" w14:textId="77777777" w:rsidR="00004E39" w:rsidRDefault="00004E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EF85" w14:textId="77777777" w:rsidR="00004E39" w:rsidRPr="00004E39" w:rsidRDefault="00004E39" w:rsidP="00413091">
      <w:pPr>
        <w:spacing w:line="240" w:lineRule="auto"/>
      </w:pPr>
      <w:r w:rsidRPr="00004E39">
        <w:separator/>
      </w:r>
    </w:p>
  </w:footnote>
  <w:footnote w:type="continuationSeparator" w:id="0">
    <w:p w14:paraId="60235609" w14:textId="77777777" w:rsidR="00004E39" w:rsidRPr="00004E39" w:rsidRDefault="00004E39" w:rsidP="00413091">
      <w:pPr>
        <w:spacing w:line="240" w:lineRule="auto"/>
      </w:pPr>
      <w:r w:rsidRPr="00004E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8FBF" w14:textId="77777777" w:rsidR="00004E39" w:rsidRDefault="00004E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 og afsender"/>
      <w:tblDescription w:val="Sidetal og afsender"/>
    </w:tblPr>
    <w:tblGrid>
      <w:gridCol w:w="2268"/>
    </w:tblGrid>
    <w:tr w:rsidR="00654F3D" w:rsidRPr="00004E39" w14:paraId="123B1EA4" w14:textId="77777777" w:rsidTr="00B51C65">
      <w:trPr>
        <w:trHeight w:hRule="exact" w:val="397"/>
      </w:trPr>
      <w:tc>
        <w:tcPr>
          <w:tcW w:w="2268" w:type="dxa"/>
        </w:tcPr>
        <w:p w14:paraId="10D9E537" w14:textId="77777777" w:rsidR="00654F3D" w:rsidRPr="00004E39" w:rsidRDefault="00654F3D" w:rsidP="00B51C65">
          <w:pPr>
            <w:pStyle w:val="SidetalTop"/>
          </w:pPr>
          <w:r w:rsidRPr="00004E39">
            <w:t xml:space="preserve">SIDE </w:t>
          </w:r>
          <w:r w:rsidRPr="00004E39">
            <w:fldChar w:fldCharType="begin"/>
          </w:r>
          <w:r w:rsidRPr="00004E39">
            <w:instrText>PAGE   \* MERGEFORMAT</w:instrText>
          </w:r>
          <w:r w:rsidRPr="00004E39">
            <w:fldChar w:fldCharType="separate"/>
          </w:r>
          <w:r w:rsidRPr="00004E39">
            <w:rPr>
              <w:noProof/>
            </w:rPr>
            <w:t>2</w:t>
          </w:r>
          <w:r w:rsidRPr="00004E39">
            <w:fldChar w:fldCharType="end"/>
          </w:r>
        </w:p>
      </w:tc>
    </w:tr>
    <w:tr w:rsidR="00654F3D" w:rsidRPr="00004E39" w14:paraId="58695B9C" w14:textId="77777777" w:rsidTr="00B51C65">
      <w:trPr>
        <w:trHeight w:hRule="exact" w:val="737"/>
      </w:trPr>
      <w:tc>
        <w:tcPr>
          <w:tcW w:w="2268" w:type="dxa"/>
        </w:tcPr>
        <w:p w14:paraId="011331C7" w14:textId="77777777" w:rsidR="00654F3D" w:rsidRPr="00004E39" w:rsidRDefault="00004E39" w:rsidP="00004E39">
          <w:pPr>
            <w:pStyle w:val="Kolofon"/>
          </w:pPr>
          <w:r w:rsidRPr="00004E39">
            <w:rPr>
              <w:rFonts w:ascii="Calibri" w:hAnsi="Calibri" w:cs="Calibri"/>
            </w:rPr>
            <w:t>Helsingør Kommune</w:t>
          </w:r>
        </w:p>
      </w:tc>
    </w:tr>
  </w:tbl>
  <w:p w14:paraId="5CEC51FA" w14:textId="77777777" w:rsidR="00654F3D" w:rsidRPr="00004E39" w:rsidRDefault="00654F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C461" w14:textId="77777777" w:rsidR="00654F3D" w:rsidRPr="00004E39" w:rsidRDefault="00004E39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60B46C2C" wp14:editId="04A6C9C7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74A576" w14:textId="77777777" w:rsidR="00654F3D" w:rsidRPr="00004E39" w:rsidRDefault="00654F3D">
    <w:pPr>
      <w:pStyle w:val="Sidehoved"/>
      <w:rPr>
        <w:rFonts w:ascii="Arial" w:hAnsi="Arial" w:cs="Arial"/>
        <w:sz w:val="20"/>
      </w:rPr>
    </w:pPr>
  </w:p>
  <w:p w14:paraId="0DFC932F" w14:textId="77777777" w:rsidR="00654F3D" w:rsidRPr="00004E39" w:rsidRDefault="00654F3D">
    <w:pPr>
      <w:pStyle w:val="Sidehoved"/>
      <w:rPr>
        <w:rFonts w:ascii="Arial" w:hAnsi="Arial" w:cs="Arial"/>
        <w:sz w:val="20"/>
      </w:rPr>
    </w:pPr>
  </w:p>
  <w:p w14:paraId="2DA73A75" w14:textId="77777777" w:rsidR="00654F3D" w:rsidRPr="00004E39" w:rsidRDefault="00654F3D" w:rsidP="004C79E7">
    <w:pPr>
      <w:pStyle w:val="Sidehoved"/>
      <w:rPr>
        <w:rFonts w:ascii="Arial" w:hAnsi="Arial" w:cs="Arial"/>
        <w:sz w:val="20"/>
      </w:rPr>
    </w:pPr>
  </w:p>
  <w:p w14:paraId="037A5FD1" w14:textId="77777777" w:rsidR="00654F3D" w:rsidRPr="00004E39" w:rsidRDefault="00654F3D">
    <w:pPr>
      <w:pStyle w:val="Sidehoved"/>
      <w:rPr>
        <w:rFonts w:ascii="Arial" w:hAnsi="Arial" w:cs="Arial"/>
        <w:sz w:val="20"/>
      </w:rPr>
    </w:pPr>
  </w:p>
  <w:p w14:paraId="08BA8914" w14:textId="77777777" w:rsidR="00654F3D" w:rsidRPr="00004E39" w:rsidRDefault="00654F3D">
    <w:pPr>
      <w:pStyle w:val="Sidehoved"/>
      <w:rPr>
        <w:rFonts w:ascii="Arial" w:hAnsi="Arial" w:cs="Arial"/>
      </w:rPr>
    </w:pPr>
  </w:p>
  <w:p w14:paraId="772987EC" w14:textId="77777777" w:rsidR="00784C0A" w:rsidRPr="00004E39" w:rsidRDefault="00784C0A">
    <w:pPr>
      <w:pStyle w:val="Sidehoved"/>
      <w:rPr>
        <w:rFonts w:ascii="Arial" w:hAnsi="Arial" w:cs="Arial"/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3832"/>
    <w:multiLevelType w:val="multilevel"/>
    <w:tmpl w:val="1DC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00359254">
    <w:abstractNumId w:val="0"/>
  </w:num>
  <w:num w:numId="2" w16cid:durableId="1027370774">
    <w:abstractNumId w:val="2"/>
  </w:num>
  <w:num w:numId="3" w16cid:durableId="173854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kuG9gc0W4UM7Q4wovFmb171T8NeUh/xzfmt+IoRIsYeeGmZDIGtikMaSHpi9pr3V"/>
    <w:docVar w:name="Encrypted_DocHeader" w:val="BeJBmJ7Z3/BF9WFlIWWGGw=="/>
    <w:docVar w:name="Encrypted_DocumentChangeThisVar" w:val="Go1BF8BBsJqqGsR1izlsvQ=="/>
    <w:docVar w:name="IntegrationType" w:val="StandAlone"/>
    <w:docVar w:name="IsDocument" w:val=" "/>
  </w:docVars>
  <w:rsids>
    <w:rsidRoot w:val="00004E39"/>
    <w:rsid w:val="000001A2"/>
    <w:rsid w:val="000006FB"/>
    <w:rsid w:val="00004E39"/>
    <w:rsid w:val="0000626E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5AF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A52B9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1F7A"/>
    <w:rsid w:val="00122D49"/>
    <w:rsid w:val="00124395"/>
    <w:rsid w:val="00125290"/>
    <w:rsid w:val="00130CFE"/>
    <w:rsid w:val="00133D92"/>
    <w:rsid w:val="0013448C"/>
    <w:rsid w:val="0013561C"/>
    <w:rsid w:val="00137BF1"/>
    <w:rsid w:val="00141ACD"/>
    <w:rsid w:val="00147220"/>
    <w:rsid w:val="00156D2F"/>
    <w:rsid w:val="00160A71"/>
    <w:rsid w:val="001649CD"/>
    <w:rsid w:val="001675EF"/>
    <w:rsid w:val="001678F6"/>
    <w:rsid w:val="0017013E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E55D6"/>
    <w:rsid w:val="001F2201"/>
    <w:rsid w:val="001F266B"/>
    <w:rsid w:val="001F71D8"/>
    <w:rsid w:val="002027B8"/>
    <w:rsid w:val="00202BDB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5ED8"/>
    <w:rsid w:val="002464FE"/>
    <w:rsid w:val="00250768"/>
    <w:rsid w:val="00253F7C"/>
    <w:rsid w:val="00257FFC"/>
    <w:rsid w:val="0026049C"/>
    <w:rsid w:val="0026416E"/>
    <w:rsid w:val="00265347"/>
    <w:rsid w:val="0027231D"/>
    <w:rsid w:val="002751A5"/>
    <w:rsid w:val="00275E8F"/>
    <w:rsid w:val="00280DFD"/>
    <w:rsid w:val="00286059"/>
    <w:rsid w:val="00286CD4"/>
    <w:rsid w:val="0029120B"/>
    <w:rsid w:val="002939CB"/>
    <w:rsid w:val="0029518B"/>
    <w:rsid w:val="002A1A90"/>
    <w:rsid w:val="002A36CC"/>
    <w:rsid w:val="002A4DC5"/>
    <w:rsid w:val="002A7AEC"/>
    <w:rsid w:val="002B67D3"/>
    <w:rsid w:val="002C0779"/>
    <w:rsid w:val="002C5557"/>
    <w:rsid w:val="002C7C88"/>
    <w:rsid w:val="002D1E0C"/>
    <w:rsid w:val="002E19D6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5576A"/>
    <w:rsid w:val="00375263"/>
    <w:rsid w:val="003755AF"/>
    <w:rsid w:val="00376432"/>
    <w:rsid w:val="003765AB"/>
    <w:rsid w:val="0038019B"/>
    <w:rsid w:val="003841DB"/>
    <w:rsid w:val="003857E3"/>
    <w:rsid w:val="003861F3"/>
    <w:rsid w:val="003921BB"/>
    <w:rsid w:val="00392643"/>
    <w:rsid w:val="0039339D"/>
    <w:rsid w:val="003A1CBA"/>
    <w:rsid w:val="003A4C3E"/>
    <w:rsid w:val="003B06CF"/>
    <w:rsid w:val="003B5F24"/>
    <w:rsid w:val="003B7D09"/>
    <w:rsid w:val="003B7E31"/>
    <w:rsid w:val="003D1603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1229"/>
    <w:rsid w:val="0047275E"/>
    <w:rsid w:val="00485488"/>
    <w:rsid w:val="00491BE5"/>
    <w:rsid w:val="004966A5"/>
    <w:rsid w:val="004A09AB"/>
    <w:rsid w:val="004A1512"/>
    <w:rsid w:val="004A210C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149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5635E"/>
    <w:rsid w:val="005606A9"/>
    <w:rsid w:val="005612C8"/>
    <w:rsid w:val="00561E70"/>
    <w:rsid w:val="00564896"/>
    <w:rsid w:val="0056579A"/>
    <w:rsid w:val="005667D8"/>
    <w:rsid w:val="00573976"/>
    <w:rsid w:val="00585EE3"/>
    <w:rsid w:val="00586304"/>
    <w:rsid w:val="005948C5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5E6AA6"/>
    <w:rsid w:val="005F42A7"/>
    <w:rsid w:val="005F74F8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529FF"/>
    <w:rsid w:val="00653185"/>
    <w:rsid w:val="00654F3D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3E00"/>
    <w:rsid w:val="006C7D5B"/>
    <w:rsid w:val="006D4D55"/>
    <w:rsid w:val="006D689C"/>
    <w:rsid w:val="006D7A91"/>
    <w:rsid w:val="006E457A"/>
    <w:rsid w:val="006E4927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5A08"/>
    <w:rsid w:val="00737A23"/>
    <w:rsid w:val="007412D8"/>
    <w:rsid w:val="00763FFB"/>
    <w:rsid w:val="007648A6"/>
    <w:rsid w:val="00765FBC"/>
    <w:rsid w:val="0077098A"/>
    <w:rsid w:val="00772872"/>
    <w:rsid w:val="00776F2B"/>
    <w:rsid w:val="0077702A"/>
    <w:rsid w:val="007814F3"/>
    <w:rsid w:val="00784C0A"/>
    <w:rsid w:val="00786345"/>
    <w:rsid w:val="00796243"/>
    <w:rsid w:val="007B31D7"/>
    <w:rsid w:val="007B44C5"/>
    <w:rsid w:val="007B5177"/>
    <w:rsid w:val="007B757D"/>
    <w:rsid w:val="007C68CD"/>
    <w:rsid w:val="007C7A29"/>
    <w:rsid w:val="007D2926"/>
    <w:rsid w:val="007D392B"/>
    <w:rsid w:val="007D5ADD"/>
    <w:rsid w:val="007D7E24"/>
    <w:rsid w:val="007E30A7"/>
    <w:rsid w:val="007F3331"/>
    <w:rsid w:val="007F5D48"/>
    <w:rsid w:val="007F6FEB"/>
    <w:rsid w:val="00802CB4"/>
    <w:rsid w:val="00803DC8"/>
    <w:rsid w:val="00807792"/>
    <w:rsid w:val="00814F85"/>
    <w:rsid w:val="00820243"/>
    <w:rsid w:val="00820325"/>
    <w:rsid w:val="008229D9"/>
    <w:rsid w:val="00824027"/>
    <w:rsid w:val="0082573C"/>
    <w:rsid w:val="008259B3"/>
    <w:rsid w:val="0083579E"/>
    <w:rsid w:val="008372F1"/>
    <w:rsid w:val="00842FCC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4AED"/>
    <w:rsid w:val="00895030"/>
    <w:rsid w:val="0089532E"/>
    <w:rsid w:val="00897044"/>
    <w:rsid w:val="008A2935"/>
    <w:rsid w:val="008A603C"/>
    <w:rsid w:val="008B0177"/>
    <w:rsid w:val="008B102C"/>
    <w:rsid w:val="008B4C79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176E0"/>
    <w:rsid w:val="009179FB"/>
    <w:rsid w:val="00920708"/>
    <w:rsid w:val="00921087"/>
    <w:rsid w:val="00926816"/>
    <w:rsid w:val="00926DA1"/>
    <w:rsid w:val="009315F8"/>
    <w:rsid w:val="00931E56"/>
    <w:rsid w:val="009338EA"/>
    <w:rsid w:val="009424CA"/>
    <w:rsid w:val="00946DF1"/>
    <w:rsid w:val="00952DA9"/>
    <w:rsid w:val="00954BD3"/>
    <w:rsid w:val="00954DA7"/>
    <w:rsid w:val="009552EC"/>
    <w:rsid w:val="00956ADE"/>
    <w:rsid w:val="00957A87"/>
    <w:rsid w:val="00964195"/>
    <w:rsid w:val="00964698"/>
    <w:rsid w:val="009655C8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D36AD"/>
    <w:rsid w:val="009E318D"/>
    <w:rsid w:val="009E7143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86637"/>
    <w:rsid w:val="00A92F86"/>
    <w:rsid w:val="00A94662"/>
    <w:rsid w:val="00A97F5D"/>
    <w:rsid w:val="00AA018A"/>
    <w:rsid w:val="00AA7C41"/>
    <w:rsid w:val="00AC1BFB"/>
    <w:rsid w:val="00AC57FC"/>
    <w:rsid w:val="00AC68D6"/>
    <w:rsid w:val="00AD62C6"/>
    <w:rsid w:val="00AE1CE0"/>
    <w:rsid w:val="00AE5AD5"/>
    <w:rsid w:val="00AE6D9E"/>
    <w:rsid w:val="00AF06A0"/>
    <w:rsid w:val="00AF12A7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2708"/>
    <w:rsid w:val="00B93511"/>
    <w:rsid w:val="00BA1FA8"/>
    <w:rsid w:val="00BA2F80"/>
    <w:rsid w:val="00BA586D"/>
    <w:rsid w:val="00BA5AF4"/>
    <w:rsid w:val="00BB3AA0"/>
    <w:rsid w:val="00BC14F4"/>
    <w:rsid w:val="00BC6D75"/>
    <w:rsid w:val="00BC7A1D"/>
    <w:rsid w:val="00BD1D9E"/>
    <w:rsid w:val="00BD3B91"/>
    <w:rsid w:val="00BD5A38"/>
    <w:rsid w:val="00BD68CB"/>
    <w:rsid w:val="00BD71E0"/>
    <w:rsid w:val="00BD7E02"/>
    <w:rsid w:val="00BF1947"/>
    <w:rsid w:val="00BF70C8"/>
    <w:rsid w:val="00C05770"/>
    <w:rsid w:val="00C106FB"/>
    <w:rsid w:val="00C13227"/>
    <w:rsid w:val="00C22850"/>
    <w:rsid w:val="00C306EE"/>
    <w:rsid w:val="00C313E0"/>
    <w:rsid w:val="00C3216F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0058"/>
    <w:rsid w:val="00C84601"/>
    <w:rsid w:val="00C903FF"/>
    <w:rsid w:val="00C92A5E"/>
    <w:rsid w:val="00C96939"/>
    <w:rsid w:val="00C97EEF"/>
    <w:rsid w:val="00CA31EC"/>
    <w:rsid w:val="00CA503D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797"/>
    <w:rsid w:val="00D060A7"/>
    <w:rsid w:val="00D11FA3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7788A"/>
    <w:rsid w:val="00D81CB0"/>
    <w:rsid w:val="00D839D6"/>
    <w:rsid w:val="00D90C08"/>
    <w:rsid w:val="00DA0337"/>
    <w:rsid w:val="00DA1196"/>
    <w:rsid w:val="00DA28A0"/>
    <w:rsid w:val="00DA4324"/>
    <w:rsid w:val="00DB2461"/>
    <w:rsid w:val="00DB3287"/>
    <w:rsid w:val="00DB6A0D"/>
    <w:rsid w:val="00DB72B5"/>
    <w:rsid w:val="00DC484B"/>
    <w:rsid w:val="00DD46B4"/>
    <w:rsid w:val="00DE08F3"/>
    <w:rsid w:val="00DE5224"/>
    <w:rsid w:val="00DE5C4E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760F6"/>
    <w:rsid w:val="00E83EA6"/>
    <w:rsid w:val="00E83FAF"/>
    <w:rsid w:val="00E871EB"/>
    <w:rsid w:val="00E94930"/>
    <w:rsid w:val="00E96D83"/>
    <w:rsid w:val="00EB02DD"/>
    <w:rsid w:val="00EB1C84"/>
    <w:rsid w:val="00EB5C3E"/>
    <w:rsid w:val="00EB6784"/>
    <w:rsid w:val="00EC2CE0"/>
    <w:rsid w:val="00EC3253"/>
    <w:rsid w:val="00EC3B87"/>
    <w:rsid w:val="00ED0E4E"/>
    <w:rsid w:val="00ED2623"/>
    <w:rsid w:val="00EE0D2D"/>
    <w:rsid w:val="00EE3C44"/>
    <w:rsid w:val="00EE71BB"/>
    <w:rsid w:val="00EE7BE1"/>
    <w:rsid w:val="00EF0A87"/>
    <w:rsid w:val="00EF2A3D"/>
    <w:rsid w:val="00F0323A"/>
    <w:rsid w:val="00F03C20"/>
    <w:rsid w:val="00F073C3"/>
    <w:rsid w:val="00F10D35"/>
    <w:rsid w:val="00F1440E"/>
    <w:rsid w:val="00F1462E"/>
    <w:rsid w:val="00F14752"/>
    <w:rsid w:val="00F170BA"/>
    <w:rsid w:val="00F2284B"/>
    <w:rsid w:val="00F24046"/>
    <w:rsid w:val="00F26994"/>
    <w:rsid w:val="00F27D10"/>
    <w:rsid w:val="00F36A05"/>
    <w:rsid w:val="00F42313"/>
    <w:rsid w:val="00F45F72"/>
    <w:rsid w:val="00F46057"/>
    <w:rsid w:val="00F477D0"/>
    <w:rsid w:val="00F47AAF"/>
    <w:rsid w:val="00F51592"/>
    <w:rsid w:val="00F52518"/>
    <w:rsid w:val="00F57392"/>
    <w:rsid w:val="00F6177B"/>
    <w:rsid w:val="00F71A8D"/>
    <w:rsid w:val="00F71FA0"/>
    <w:rsid w:val="00F828B4"/>
    <w:rsid w:val="00F837D3"/>
    <w:rsid w:val="00F921F4"/>
    <w:rsid w:val="00F93479"/>
    <w:rsid w:val="00FA3D3D"/>
    <w:rsid w:val="00FB3C36"/>
    <w:rsid w:val="00FB7144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D17C3"/>
  <w15:docId w15:val="{CE80A90A-6778-4CFF-923E-1487EA8B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5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5ED8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24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mkn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6845-A773-4376-A3FD-572843AF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</TotalTime>
  <Pages>4</Pages>
  <Words>946</Words>
  <Characters>5254</Characters>
  <Application>Microsoft Office Word</Application>
  <DocSecurity>4</DocSecurity>
  <Lines>169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Malene Kamstrup</dc:creator>
  <cp:lastModifiedBy>Malene Kamstrup</cp:lastModifiedBy>
  <cp:revision>2</cp:revision>
  <dcterms:created xsi:type="dcterms:W3CDTF">2025-09-03T11:40:00Z</dcterms:created>
  <dcterms:modified xsi:type="dcterms:W3CDTF">2025-09-03T11:40:00Z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{D46BB494-61E1-4465-BDB5-4CD6B37E68CA}</vt:lpwstr>
  </property>
</Properties>
</file>