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ED044" w14:textId="2CCFB509" w:rsidR="007B6BA4" w:rsidRPr="00654C8B" w:rsidRDefault="00EA3EB6" w:rsidP="0063711B">
      <w:pPr>
        <w:pStyle w:val="AnchorLine"/>
      </w:pPr>
      <w:r w:rsidRPr="00654C8B">
        <w:rPr>
          <w:noProof/>
        </w:rPr>
        <mc:AlternateContent>
          <mc:Choice Requires="wpc">
            <w:drawing>
              <wp:anchor distT="0" distB="0" distL="114300" distR="114300" simplePos="0" relativeHeight="251661312" behindDoc="1" locked="0" layoutInCell="1" allowOverlap="1" wp14:anchorId="738CDCE5" wp14:editId="228CC31F">
                <wp:simplePos x="0" y="0"/>
                <wp:positionH relativeFrom="page">
                  <wp:posOffset>5849620</wp:posOffset>
                </wp:positionH>
                <wp:positionV relativeFrom="page">
                  <wp:posOffset>518160</wp:posOffset>
                </wp:positionV>
                <wp:extent cx="1080000" cy="1124717"/>
                <wp:effectExtent l="0" t="0" r="6350" b="0"/>
                <wp:wrapNone/>
                <wp:docPr id="4" name="Lærred 4" descr="Københavns Kommune" title="Københavns Kommune"/>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Freeform 5" descr="Københavns Kommune" title="Københavns Kommune"/>
                        <wps:cNvSpPr>
                          <a:spLocks noEditPoints="1"/>
                        </wps:cNvSpPr>
                        <wps:spPr bwMode="auto">
                          <a:xfrm>
                            <a:off x="0" y="-3390"/>
                            <a:ext cx="1081776" cy="1128107"/>
                          </a:xfrm>
                          <a:custGeom>
                            <a:avLst/>
                            <a:gdLst>
                              <a:gd name="T0" fmla="*/ 334 w 627"/>
                              <a:gd name="T1" fmla="*/ 206 h 654"/>
                              <a:gd name="T2" fmla="*/ 364 w 627"/>
                              <a:gd name="T3" fmla="*/ 189 h 654"/>
                              <a:gd name="T4" fmla="*/ 341 w 627"/>
                              <a:gd name="T5" fmla="*/ 236 h 654"/>
                              <a:gd name="T6" fmla="*/ 291 w 627"/>
                              <a:gd name="T7" fmla="*/ 230 h 654"/>
                              <a:gd name="T8" fmla="*/ 335 w 627"/>
                              <a:gd name="T9" fmla="*/ 269 h 654"/>
                              <a:gd name="T10" fmla="*/ 346 w 627"/>
                              <a:gd name="T11" fmla="*/ 279 h 654"/>
                              <a:gd name="T12" fmla="*/ 302 w 627"/>
                              <a:gd name="T13" fmla="*/ 349 h 654"/>
                              <a:gd name="T14" fmla="*/ 313 w 627"/>
                              <a:gd name="T15" fmla="*/ 133 h 654"/>
                              <a:gd name="T16" fmla="*/ 223 w 627"/>
                              <a:gd name="T17" fmla="*/ 295 h 654"/>
                              <a:gd name="T18" fmla="*/ 213 w 627"/>
                              <a:gd name="T19" fmla="*/ 271 h 654"/>
                              <a:gd name="T20" fmla="*/ 180 w 627"/>
                              <a:gd name="T21" fmla="*/ 261 h 654"/>
                              <a:gd name="T22" fmla="*/ 171 w 627"/>
                              <a:gd name="T23" fmla="*/ 303 h 654"/>
                              <a:gd name="T24" fmla="*/ 429 w 627"/>
                              <a:gd name="T25" fmla="*/ 247 h 654"/>
                              <a:gd name="T26" fmla="*/ 433 w 627"/>
                              <a:gd name="T27" fmla="*/ 295 h 654"/>
                              <a:gd name="T28" fmla="*/ 423 w 627"/>
                              <a:gd name="T29" fmla="*/ 271 h 654"/>
                              <a:gd name="T30" fmla="*/ 391 w 627"/>
                              <a:gd name="T31" fmla="*/ 261 h 654"/>
                              <a:gd name="T32" fmla="*/ 382 w 627"/>
                              <a:gd name="T33" fmla="*/ 303 h 654"/>
                              <a:gd name="T34" fmla="*/ 203 w 627"/>
                              <a:gd name="T35" fmla="*/ 162 h 654"/>
                              <a:gd name="T36" fmla="*/ 234 w 627"/>
                              <a:gd name="T37" fmla="*/ 174 h 654"/>
                              <a:gd name="T38" fmla="*/ 374 w 627"/>
                              <a:gd name="T39" fmla="*/ 430 h 654"/>
                              <a:gd name="T40" fmla="*/ 129 w 627"/>
                              <a:gd name="T41" fmla="*/ 411 h 654"/>
                              <a:gd name="T42" fmla="*/ 335 w 627"/>
                              <a:gd name="T43" fmla="*/ 439 h 654"/>
                              <a:gd name="T44" fmla="*/ 405 w 627"/>
                              <a:gd name="T45" fmla="*/ 465 h 654"/>
                              <a:gd name="T46" fmla="*/ 157 w 627"/>
                              <a:gd name="T47" fmla="*/ 453 h 654"/>
                              <a:gd name="T48" fmla="*/ 405 w 627"/>
                              <a:gd name="T49" fmla="*/ 465 h 654"/>
                              <a:gd name="T50" fmla="*/ 502 w 627"/>
                              <a:gd name="T51" fmla="*/ 587 h 654"/>
                              <a:gd name="T52" fmla="*/ 492 w 627"/>
                              <a:gd name="T53" fmla="*/ 595 h 654"/>
                              <a:gd name="T54" fmla="*/ 238 w 627"/>
                              <a:gd name="T55" fmla="*/ 604 h 654"/>
                              <a:gd name="T56" fmla="*/ 228 w 627"/>
                              <a:gd name="T57" fmla="*/ 635 h 654"/>
                              <a:gd name="T58" fmla="*/ 188 w 627"/>
                              <a:gd name="T59" fmla="*/ 69 h 654"/>
                              <a:gd name="T60" fmla="*/ 144 w 627"/>
                              <a:gd name="T61" fmla="*/ 42 h 654"/>
                              <a:gd name="T62" fmla="*/ 563 w 627"/>
                              <a:gd name="T63" fmla="*/ 245 h 654"/>
                              <a:gd name="T64" fmla="*/ 573 w 627"/>
                              <a:gd name="T65" fmla="*/ 290 h 654"/>
                              <a:gd name="T66" fmla="*/ 567 w 627"/>
                              <a:gd name="T67" fmla="*/ 380 h 654"/>
                              <a:gd name="T68" fmla="*/ 625 w 627"/>
                              <a:gd name="T69" fmla="*/ 391 h 654"/>
                              <a:gd name="T70" fmla="*/ 129 w 627"/>
                              <a:gd name="T71" fmla="*/ 605 h 654"/>
                              <a:gd name="T72" fmla="*/ 124 w 627"/>
                              <a:gd name="T73" fmla="*/ 590 h 654"/>
                              <a:gd name="T74" fmla="*/ 144 w 627"/>
                              <a:gd name="T75" fmla="*/ 577 h 654"/>
                              <a:gd name="T76" fmla="*/ 21 w 627"/>
                              <a:gd name="T77" fmla="*/ 495 h 654"/>
                              <a:gd name="T78" fmla="*/ 538 w 627"/>
                              <a:gd name="T79" fmla="*/ 463 h 654"/>
                              <a:gd name="T80" fmla="*/ 591 w 627"/>
                              <a:gd name="T81" fmla="*/ 461 h 654"/>
                              <a:gd name="T82" fmla="*/ 238 w 627"/>
                              <a:gd name="T83" fmla="*/ 29 h 654"/>
                              <a:gd name="T84" fmla="*/ 267 w 627"/>
                              <a:gd name="T85" fmla="*/ 40 h 654"/>
                              <a:gd name="T86" fmla="*/ 512 w 627"/>
                              <a:gd name="T87" fmla="*/ 502 h 654"/>
                              <a:gd name="T88" fmla="*/ 106 w 627"/>
                              <a:gd name="T89" fmla="*/ 518 h 654"/>
                              <a:gd name="T90" fmla="*/ 51 w 627"/>
                              <a:gd name="T91" fmla="*/ 539 h 654"/>
                              <a:gd name="T92" fmla="*/ 60 w 627"/>
                              <a:gd name="T93" fmla="*/ 523 h 654"/>
                              <a:gd name="T94" fmla="*/ 504 w 627"/>
                              <a:gd name="T95" fmla="*/ 70 h 654"/>
                              <a:gd name="T96" fmla="*/ 556 w 627"/>
                              <a:gd name="T97" fmla="*/ 121 h 654"/>
                              <a:gd name="T98" fmla="*/ 407 w 627"/>
                              <a:gd name="T99" fmla="*/ 17 h 654"/>
                              <a:gd name="T100" fmla="*/ 472 w 627"/>
                              <a:gd name="T101" fmla="*/ 48 h 654"/>
                              <a:gd name="T102" fmla="*/ 272 w 627"/>
                              <a:gd name="T103" fmla="*/ 599 h 654"/>
                              <a:gd name="T104" fmla="*/ 311 w 627"/>
                              <a:gd name="T105" fmla="*/ 653 h 654"/>
                              <a:gd name="T106" fmla="*/ 360 w 627"/>
                              <a:gd name="T107" fmla="*/ 61 h 654"/>
                              <a:gd name="T108" fmla="*/ 315 w 627"/>
                              <a:gd name="T109" fmla="*/ 24 h 654"/>
                              <a:gd name="T110" fmla="*/ 594 w 627"/>
                              <a:gd name="T111" fmla="*/ 175 h 654"/>
                              <a:gd name="T112" fmla="*/ 376 w 627"/>
                              <a:gd name="T113" fmla="*/ 623 h 654"/>
                              <a:gd name="T114" fmla="*/ 391 w 627"/>
                              <a:gd name="T115" fmla="*/ 586 h 6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27" h="654">
                                <a:moveTo>
                                  <a:pt x="334" y="206"/>
                                </a:moveTo>
                                <a:cubicBezTo>
                                  <a:pt x="334" y="209"/>
                                  <a:pt x="334" y="209"/>
                                  <a:pt x="334" y="209"/>
                                </a:cubicBezTo>
                                <a:cubicBezTo>
                                  <a:pt x="270" y="209"/>
                                  <a:pt x="270" y="209"/>
                                  <a:pt x="270" y="209"/>
                                </a:cubicBezTo>
                                <a:cubicBezTo>
                                  <a:pt x="270" y="206"/>
                                  <a:pt x="270" y="206"/>
                                  <a:pt x="270" y="206"/>
                                </a:cubicBezTo>
                                <a:cubicBezTo>
                                  <a:pt x="270" y="206"/>
                                  <a:pt x="270" y="206"/>
                                  <a:pt x="270" y="206"/>
                                </a:cubicBezTo>
                                <a:cubicBezTo>
                                  <a:pt x="270" y="199"/>
                                  <a:pt x="302" y="150"/>
                                  <a:pt x="302" y="150"/>
                                </a:cubicBezTo>
                                <a:cubicBezTo>
                                  <a:pt x="302" y="150"/>
                                  <a:pt x="334" y="199"/>
                                  <a:pt x="334" y="206"/>
                                </a:cubicBezTo>
                                <a:close/>
                                <a:moveTo>
                                  <a:pt x="379" y="154"/>
                                </a:moveTo>
                                <a:cubicBezTo>
                                  <a:pt x="373" y="153"/>
                                  <a:pt x="368" y="155"/>
                                  <a:pt x="364" y="159"/>
                                </a:cubicBezTo>
                                <a:cubicBezTo>
                                  <a:pt x="364" y="159"/>
                                  <a:pt x="364" y="160"/>
                                  <a:pt x="364" y="159"/>
                                </a:cubicBezTo>
                                <a:cubicBezTo>
                                  <a:pt x="367" y="159"/>
                                  <a:pt x="370" y="159"/>
                                  <a:pt x="372" y="159"/>
                                </a:cubicBezTo>
                                <a:cubicBezTo>
                                  <a:pt x="378" y="161"/>
                                  <a:pt x="383" y="166"/>
                                  <a:pt x="384" y="172"/>
                                </a:cubicBezTo>
                                <a:cubicBezTo>
                                  <a:pt x="386" y="181"/>
                                  <a:pt x="378" y="190"/>
                                  <a:pt x="369" y="190"/>
                                </a:cubicBezTo>
                                <a:cubicBezTo>
                                  <a:pt x="367" y="190"/>
                                  <a:pt x="366" y="190"/>
                                  <a:pt x="364" y="189"/>
                                </a:cubicBezTo>
                                <a:cubicBezTo>
                                  <a:pt x="364" y="189"/>
                                  <a:pt x="364" y="190"/>
                                  <a:pt x="364" y="190"/>
                                </a:cubicBezTo>
                                <a:cubicBezTo>
                                  <a:pt x="368" y="193"/>
                                  <a:pt x="373" y="195"/>
                                  <a:pt x="378" y="195"/>
                                </a:cubicBezTo>
                                <a:cubicBezTo>
                                  <a:pt x="390" y="195"/>
                                  <a:pt x="399" y="185"/>
                                  <a:pt x="399" y="173"/>
                                </a:cubicBezTo>
                                <a:cubicBezTo>
                                  <a:pt x="398" y="163"/>
                                  <a:pt x="390" y="154"/>
                                  <a:pt x="379" y="154"/>
                                </a:cubicBezTo>
                                <a:moveTo>
                                  <a:pt x="335" y="269"/>
                                </a:moveTo>
                                <a:cubicBezTo>
                                  <a:pt x="335" y="269"/>
                                  <a:pt x="333" y="253"/>
                                  <a:pt x="333" y="247"/>
                                </a:cubicBezTo>
                                <a:cubicBezTo>
                                  <a:pt x="333" y="239"/>
                                  <a:pt x="341" y="236"/>
                                  <a:pt x="341" y="236"/>
                                </a:cubicBezTo>
                                <a:cubicBezTo>
                                  <a:pt x="342" y="219"/>
                                  <a:pt x="342" y="219"/>
                                  <a:pt x="342" y="219"/>
                                </a:cubicBezTo>
                                <a:cubicBezTo>
                                  <a:pt x="327" y="219"/>
                                  <a:pt x="327" y="219"/>
                                  <a:pt x="327" y="219"/>
                                </a:cubicBezTo>
                                <a:cubicBezTo>
                                  <a:pt x="326" y="230"/>
                                  <a:pt x="326" y="230"/>
                                  <a:pt x="326" y="230"/>
                                </a:cubicBezTo>
                                <a:cubicBezTo>
                                  <a:pt x="313" y="230"/>
                                  <a:pt x="313" y="230"/>
                                  <a:pt x="313" y="230"/>
                                </a:cubicBezTo>
                                <a:cubicBezTo>
                                  <a:pt x="312" y="219"/>
                                  <a:pt x="312" y="219"/>
                                  <a:pt x="312" y="219"/>
                                </a:cubicBezTo>
                                <a:cubicBezTo>
                                  <a:pt x="293" y="219"/>
                                  <a:pt x="293" y="219"/>
                                  <a:pt x="293" y="219"/>
                                </a:cubicBezTo>
                                <a:cubicBezTo>
                                  <a:pt x="291" y="230"/>
                                  <a:pt x="291" y="230"/>
                                  <a:pt x="291" y="230"/>
                                </a:cubicBezTo>
                                <a:cubicBezTo>
                                  <a:pt x="279" y="230"/>
                                  <a:pt x="279" y="230"/>
                                  <a:pt x="279" y="230"/>
                                </a:cubicBezTo>
                                <a:cubicBezTo>
                                  <a:pt x="277" y="219"/>
                                  <a:pt x="277" y="219"/>
                                  <a:pt x="277" y="219"/>
                                </a:cubicBezTo>
                                <a:cubicBezTo>
                                  <a:pt x="263" y="219"/>
                                  <a:pt x="263" y="219"/>
                                  <a:pt x="263" y="219"/>
                                </a:cubicBezTo>
                                <a:cubicBezTo>
                                  <a:pt x="264" y="236"/>
                                  <a:pt x="264" y="236"/>
                                  <a:pt x="264" y="236"/>
                                </a:cubicBezTo>
                                <a:cubicBezTo>
                                  <a:pt x="264" y="236"/>
                                  <a:pt x="271" y="239"/>
                                  <a:pt x="271" y="247"/>
                                </a:cubicBezTo>
                                <a:cubicBezTo>
                                  <a:pt x="271" y="253"/>
                                  <a:pt x="269" y="269"/>
                                  <a:pt x="269" y="269"/>
                                </a:cubicBezTo>
                                <a:lnTo>
                                  <a:pt x="335" y="269"/>
                                </a:lnTo>
                                <a:close/>
                                <a:moveTo>
                                  <a:pt x="218" y="252"/>
                                </a:moveTo>
                                <a:cubicBezTo>
                                  <a:pt x="218" y="247"/>
                                  <a:pt x="218" y="247"/>
                                  <a:pt x="218" y="247"/>
                                </a:cubicBezTo>
                                <a:cubicBezTo>
                                  <a:pt x="218" y="234"/>
                                  <a:pt x="208" y="226"/>
                                  <a:pt x="197" y="226"/>
                                </a:cubicBezTo>
                                <a:cubicBezTo>
                                  <a:pt x="186" y="226"/>
                                  <a:pt x="176" y="234"/>
                                  <a:pt x="176" y="247"/>
                                </a:cubicBezTo>
                                <a:cubicBezTo>
                                  <a:pt x="176" y="252"/>
                                  <a:pt x="176" y="252"/>
                                  <a:pt x="176" y="252"/>
                                </a:cubicBezTo>
                                <a:lnTo>
                                  <a:pt x="218" y="252"/>
                                </a:lnTo>
                                <a:close/>
                                <a:moveTo>
                                  <a:pt x="346" y="279"/>
                                </a:moveTo>
                                <a:cubicBezTo>
                                  <a:pt x="259" y="279"/>
                                  <a:pt x="259" y="279"/>
                                  <a:pt x="259" y="279"/>
                                </a:cubicBezTo>
                                <a:cubicBezTo>
                                  <a:pt x="259" y="292"/>
                                  <a:pt x="259" y="292"/>
                                  <a:pt x="259" y="292"/>
                                </a:cubicBezTo>
                                <a:cubicBezTo>
                                  <a:pt x="259" y="292"/>
                                  <a:pt x="264" y="295"/>
                                  <a:pt x="264" y="301"/>
                                </a:cubicBezTo>
                                <a:cubicBezTo>
                                  <a:pt x="264" y="313"/>
                                  <a:pt x="255" y="360"/>
                                  <a:pt x="257" y="394"/>
                                </a:cubicBezTo>
                                <a:cubicBezTo>
                                  <a:pt x="287" y="394"/>
                                  <a:pt x="287" y="394"/>
                                  <a:pt x="287" y="394"/>
                                </a:cubicBezTo>
                                <a:cubicBezTo>
                                  <a:pt x="289" y="362"/>
                                  <a:pt x="289" y="362"/>
                                  <a:pt x="289" y="362"/>
                                </a:cubicBezTo>
                                <a:cubicBezTo>
                                  <a:pt x="290" y="354"/>
                                  <a:pt x="296" y="349"/>
                                  <a:pt x="302" y="349"/>
                                </a:cubicBezTo>
                                <a:cubicBezTo>
                                  <a:pt x="309" y="349"/>
                                  <a:pt x="314" y="354"/>
                                  <a:pt x="315" y="362"/>
                                </a:cubicBezTo>
                                <a:cubicBezTo>
                                  <a:pt x="318" y="394"/>
                                  <a:pt x="318" y="394"/>
                                  <a:pt x="318" y="394"/>
                                </a:cubicBezTo>
                                <a:cubicBezTo>
                                  <a:pt x="348" y="394"/>
                                  <a:pt x="348" y="394"/>
                                  <a:pt x="348" y="394"/>
                                </a:cubicBezTo>
                                <a:cubicBezTo>
                                  <a:pt x="349" y="360"/>
                                  <a:pt x="340" y="313"/>
                                  <a:pt x="340" y="301"/>
                                </a:cubicBezTo>
                                <a:cubicBezTo>
                                  <a:pt x="340" y="295"/>
                                  <a:pt x="346" y="292"/>
                                  <a:pt x="346" y="292"/>
                                </a:cubicBezTo>
                                <a:cubicBezTo>
                                  <a:pt x="346" y="279"/>
                                  <a:pt x="346" y="279"/>
                                  <a:pt x="346" y="279"/>
                                </a:cubicBezTo>
                                <a:moveTo>
                                  <a:pt x="313" y="133"/>
                                </a:moveTo>
                                <a:cubicBezTo>
                                  <a:pt x="313" y="127"/>
                                  <a:pt x="308" y="122"/>
                                  <a:pt x="302" y="122"/>
                                </a:cubicBezTo>
                                <a:cubicBezTo>
                                  <a:pt x="296" y="122"/>
                                  <a:pt x="292" y="127"/>
                                  <a:pt x="292" y="133"/>
                                </a:cubicBezTo>
                                <a:cubicBezTo>
                                  <a:pt x="292" y="139"/>
                                  <a:pt x="296" y="144"/>
                                  <a:pt x="302" y="144"/>
                                </a:cubicBezTo>
                                <a:cubicBezTo>
                                  <a:pt x="308" y="144"/>
                                  <a:pt x="313" y="139"/>
                                  <a:pt x="313" y="133"/>
                                </a:cubicBezTo>
                                <a:moveTo>
                                  <a:pt x="218" y="303"/>
                                </a:moveTo>
                                <a:cubicBezTo>
                                  <a:pt x="223" y="303"/>
                                  <a:pt x="223" y="303"/>
                                  <a:pt x="223" y="303"/>
                                </a:cubicBezTo>
                                <a:cubicBezTo>
                                  <a:pt x="223" y="295"/>
                                  <a:pt x="223" y="295"/>
                                  <a:pt x="223" y="295"/>
                                </a:cubicBezTo>
                                <a:cubicBezTo>
                                  <a:pt x="223" y="295"/>
                                  <a:pt x="216" y="294"/>
                                  <a:pt x="216" y="287"/>
                                </a:cubicBezTo>
                                <a:cubicBezTo>
                                  <a:pt x="216" y="287"/>
                                  <a:pt x="216" y="287"/>
                                  <a:pt x="216" y="287"/>
                                </a:cubicBezTo>
                                <a:cubicBezTo>
                                  <a:pt x="216" y="280"/>
                                  <a:pt x="216" y="280"/>
                                  <a:pt x="216" y="280"/>
                                </a:cubicBezTo>
                                <a:cubicBezTo>
                                  <a:pt x="222" y="275"/>
                                  <a:pt x="222" y="275"/>
                                  <a:pt x="222" y="275"/>
                                </a:cubicBezTo>
                                <a:cubicBezTo>
                                  <a:pt x="223" y="261"/>
                                  <a:pt x="223" y="261"/>
                                  <a:pt x="223" y="261"/>
                                </a:cubicBezTo>
                                <a:cubicBezTo>
                                  <a:pt x="214" y="261"/>
                                  <a:pt x="214" y="261"/>
                                  <a:pt x="214" y="261"/>
                                </a:cubicBezTo>
                                <a:cubicBezTo>
                                  <a:pt x="213" y="271"/>
                                  <a:pt x="213" y="271"/>
                                  <a:pt x="213" y="271"/>
                                </a:cubicBezTo>
                                <a:cubicBezTo>
                                  <a:pt x="204" y="271"/>
                                  <a:pt x="204" y="271"/>
                                  <a:pt x="204" y="271"/>
                                </a:cubicBezTo>
                                <a:cubicBezTo>
                                  <a:pt x="202" y="261"/>
                                  <a:pt x="202" y="261"/>
                                  <a:pt x="202" y="261"/>
                                </a:cubicBezTo>
                                <a:cubicBezTo>
                                  <a:pt x="197" y="261"/>
                                  <a:pt x="197" y="261"/>
                                  <a:pt x="197" y="261"/>
                                </a:cubicBezTo>
                                <a:cubicBezTo>
                                  <a:pt x="192" y="261"/>
                                  <a:pt x="192" y="261"/>
                                  <a:pt x="192" y="261"/>
                                </a:cubicBezTo>
                                <a:cubicBezTo>
                                  <a:pt x="191" y="271"/>
                                  <a:pt x="191" y="271"/>
                                  <a:pt x="191" y="271"/>
                                </a:cubicBezTo>
                                <a:cubicBezTo>
                                  <a:pt x="181" y="271"/>
                                  <a:pt x="181" y="271"/>
                                  <a:pt x="181" y="271"/>
                                </a:cubicBezTo>
                                <a:cubicBezTo>
                                  <a:pt x="180" y="261"/>
                                  <a:pt x="180" y="261"/>
                                  <a:pt x="180" y="261"/>
                                </a:cubicBezTo>
                                <a:cubicBezTo>
                                  <a:pt x="171" y="261"/>
                                  <a:pt x="171" y="261"/>
                                  <a:pt x="171" y="261"/>
                                </a:cubicBezTo>
                                <a:cubicBezTo>
                                  <a:pt x="172" y="275"/>
                                  <a:pt x="172" y="275"/>
                                  <a:pt x="172" y="275"/>
                                </a:cubicBezTo>
                                <a:cubicBezTo>
                                  <a:pt x="178" y="280"/>
                                  <a:pt x="178" y="280"/>
                                  <a:pt x="178" y="280"/>
                                </a:cubicBezTo>
                                <a:cubicBezTo>
                                  <a:pt x="178" y="287"/>
                                  <a:pt x="178" y="287"/>
                                  <a:pt x="178" y="287"/>
                                </a:cubicBezTo>
                                <a:cubicBezTo>
                                  <a:pt x="178" y="287"/>
                                  <a:pt x="178" y="287"/>
                                  <a:pt x="178" y="287"/>
                                </a:cubicBezTo>
                                <a:cubicBezTo>
                                  <a:pt x="178" y="294"/>
                                  <a:pt x="171" y="295"/>
                                  <a:pt x="171" y="295"/>
                                </a:cubicBezTo>
                                <a:cubicBezTo>
                                  <a:pt x="171" y="303"/>
                                  <a:pt x="171" y="303"/>
                                  <a:pt x="171" y="303"/>
                                </a:cubicBezTo>
                                <a:cubicBezTo>
                                  <a:pt x="177" y="303"/>
                                  <a:pt x="177" y="303"/>
                                  <a:pt x="177" y="303"/>
                                </a:cubicBezTo>
                                <a:cubicBezTo>
                                  <a:pt x="176" y="329"/>
                                  <a:pt x="163" y="366"/>
                                  <a:pt x="163" y="394"/>
                                </a:cubicBezTo>
                                <a:cubicBezTo>
                                  <a:pt x="197" y="394"/>
                                  <a:pt x="197" y="394"/>
                                  <a:pt x="197" y="394"/>
                                </a:cubicBezTo>
                                <a:cubicBezTo>
                                  <a:pt x="231" y="394"/>
                                  <a:pt x="231" y="394"/>
                                  <a:pt x="231" y="394"/>
                                </a:cubicBezTo>
                                <a:cubicBezTo>
                                  <a:pt x="231" y="366"/>
                                  <a:pt x="218" y="329"/>
                                  <a:pt x="218" y="303"/>
                                </a:cubicBezTo>
                                <a:close/>
                                <a:moveTo>
                                  <a:pt x="429" y="252"/>
                                </a:moveTo>
                                <a:cubicBezTo>
                                  <a:pt x="429" y="247"/>
                                  <a:pt x="429" y="247"/>
                                  <a:pt x="429" y="247"/>
                                </a:cubicBezTo>
                                <a:cubicBezTo>
                                  <a:pt x="429" y="234"/>
                                  <a:pt x="419" y="226"/>
                                  <a:pt x="408" y="226"/>
                                </a:cubicBezTo>
                                <a:cubicBezTo>
                                  <a:pt x="396" y="226"/>
                                  <a:pt x="387" y="234"/>
                                  <a:pt x="387" y="247"/>
                                </a:cubicBezTo>
                                <a:cubicBezTo>
                                  <a:pt x="387" y="252"/>
                                  <a:pt x="387" y="252"/>
                                  <a:pt x="387" y="252"/>
                                </a:cubicBezTo>
                                <a:lnTo>
                                  <a:pt x="429" y="252"/>
                                </a:lnTo>
                                <a:close/>
                                <a:moveTo>
                                  <a:pt x="428" y="303"/>
                                </a:moveTo>
                                <a:cubicBezTo>
                                  <a:pt x="433" y="303"/>
                                  <a:pt x="433" y="303"/>
                                  <a:pt x="433" y="303"/>
                                </a:cubicBezTo>
                                <a:cubicBezTo>
                                  <a:pt x="433" y="295"/>
                                  <a:pt x="433" y="295"/>
                                  <a:pt x="433" y="295"/>
                                </a:cubicBezTo>
                                <a:cubicBezTo>
                                  <a:pt x="433" y="295"/>
                                  <a:pt x="427" y="294"/>
                                  <a:pt x="427" y="287"/>
                                </a:cubicBezTo>
                                <a:cubicBezTo>
                                  <a:pt x="427" y="287"/>
                                  <a:pt x="427" y="287"/>
                                  <a:pt x="427" y="287"/>
                                </a:cubicBezTo>
                                <a:cubicBezTo>
                                  <a:pt x="426" y="280"/>
                                  <a:pt x="426" y="280"/>
                                  <a:pt x="426" y="280"/>
                                </a:cubicBezTo>
                                <a:cubicBezTo>
                                  <a:pt x="433" y="275"/>
                                  <a:pt x="433" y="275"/>
                                  <a:pt x="433" y="275"/>
                                </a:cubicBezTo>
                                <a:cubicBezTo>
                                  <a:pt x="434" y="261"/>
                                  <a:pt x="434" y="261"/>
                                  <a:pt x="434" y="261"/>
                                </a:cubicBezTo>
                                <a:cubicBezTo>
                                  <a:pt x="424" y="261"/>
                                  <a:pt x="424" y="261"/>
                                  <a:pt x="424" y="261"/>
                                </a:cubicBezTo>
                                <a:cubicBezTo>
                                  <a:pt x="423" y="271"/>
                                  <a:pt x="423" y="271"/>
                                  <a:pt x="423" y="271"/>
                                </a:cubicBezTo>
                                <a:cubicBezTo>
                                  <a:pt x="414" y="271"/>
                                  <a:pt x="414" y="271"/>
                                  <a:pt x="414" y="271"/>
                                </a:cubicBezTo>
                                <a:cubicBezTo>
                                  <a:pt x="413" y="261"/>
                                  <a:pt x="413" y="261"/>
                                  <a:pt x="413" y="261"/>
                                </a:cubicBezTo>
                                <a:cubicBezTo>
                                  <a:pt x="408" y="261"/>
                                  <a:pt x="408" y="261"/>
                                  <a:pt x="408" y="261"/>
                                </a:cubicBezTo>
                                <a:cubicBezTo>
                                  <a:pt x="402" y="261"/>
                                  <a:pt x="402" y="261"/>
                                  <a:pt x="402" y="261"/>
                                </a:cubicBezTo>
                                <a:cubicBezTo>
                                  <a:pt x="401" y="271"/>
                                  <a:pt x="401" y="271"/>
                                  <a:pt x="401" y="271"/>
                                </a:cubicBezTo>
                                <a:cubicBezTo>
                                  <a:pt x="392" y="271"/>
                                  <a:pt x="392" y="271"/>
                                  <a:pt x="392" y="271"/>
                                </a:cubicBezTo>
                                <a:cubicBezTo>
                                  <a:pt x="391" y="261"/>
                                  <a:pt x="391" y="261"/>
                                  <a:pt x="391" y="261"/>
                                </a:cubicBezTo>
                                <a:cubicBezTo>
                                  <a:pt x="381" y="261"/>
                                  <a:pt x="381" y="261"/>
                                  <a:pt x="381" y="261"/>
                                </a:cubicBezTo>
                                <a:cubicBezTo>
                                  <a:pt x="383" y="275"/>
                                  <a:pt x="383" y="275"/>
                                  <a:pt x="383" y="275"/>
                                </a:cubicBezTo>
                                <a:cubicBezTo>
                                  <a:pt x="389" y="280"/>
                                  <a:pt x="389" y="280"/>
                                  <a:pt x="389" y="280"/>
                                </a:cubicBezTo>
                                <a:cubicBezTo>
                                  <a:pt x="389" y="287"/>
                                  <a:pt x="389" y="287"/>
                                  <a:pt x="389" y="287"/>
                                </a:cubicBezTo>
                                <a:cubicBezTo>
                                  <a:pt x="389" y="287"/>
                                  <a:pt x="389" y="287"/>
                                  <a:pt x="389" y="287"/>
                                </a:cubicBezTo>
                                <a:cubicBezTo>
                                  <a:pt x="389" y="294"/>
                                  <a:pt x="382" y="295"/>
                                  <a:pt x="382" y="295"/>
                                </a:cubicBezTo>
                                <a:cubicBezTo>
                                  <a:pt x="382" y="303"/>
                                  <a:pt x="382" y="303"/>
                                  <a:pt x="382" y="303"/>
                                </a:cubicBezTo>
                                <a:cubicBezTo>
                                  <a:pt x="387" y="303"/>
                                  <a:pt x="387" y="303"/>
                                  <a:pt x="387" y="303"/>
                                </a:cubicBezTo>
                                <a:cubicBezTo>
                                  <a:pt x="387" y="329"/>
                                  <a:pt x="374" y="366"/>
                                  <a:pt x="374" y="394"/>
                                </a:cubicBezTo>
                                <a:cubicBezTo>
                                  <a:pt x="408" y="394"/>
                                  <a:pt x="408" y="394"/>
                                  <a:pt x="408" y="394"/>
                                </a:cubicBezTo>
                                <a:cubicBezTo>
                                  <a:pt x="441" y="394"/>
                                  <a:pt x="441" y="394"/>
                                  <a:pt x="441" y="394"/>
                                </a:cubicBezTo>
                                <a:cubicBezTo>
                                  <a:pt x="441" y="366"/>
                                  <a:pt x="428" y="329"/>
                                  <a:pt x="428" y="303"/>
                                </a:cubicBezTo>
                                <a:close/>
                                <a:moveTo>
                                  <a:pt x="219" y="166"/>
                                </a:moveTo>
                                <a:cubicBezTo>
                                  <a:pt x="203" y="162"/>
                                  <a:pt x="203" y="162"/>
                                  <a:pt x="203" y="162"/>
                                </a:cubicBezTo>
                                <a:cubicBezTo>
                                  <a:pt x="214" y="174"/>
                                  <a:pt x="214" y="174"/>
                                  <a:pt x="214" y="174"/>
                                </a:cubicBezTo>
                                <a:cubicBezTo>
                                  <a:pt x="203" y="187"/>
                                  <a:pt x="203" y="187"/>
                                  <a:pt x="203" y="187"/>
                                </a:cubicBezTo>
                                <a:cubicBezTo>
                                  <a:pt x="219" y="183"/>
                                  <a:pt x="219" y="183"/>
                                  <a:pt x="219" y="183"/>
                                </a:cubicBezTo>
                                <a:cubicBezTo>
                                  <a:pt x="224" y="199"/>
                                  <a:pt x="224" y="199"/>
                                  <a:pt x="224" y="199"/>
                                </a:cubicBezTo>
                                <a:cubicBezTo>
                                  <a:pt x="229" y="183"/>
                                  <a:pt x="229" y="183"/>
                                  <a:pt x="229" y="183"/>
                                </a:cubicBezTo>
                                <a:cubicBezTo>
                                  <a:pt x="246" y="187"/>
                                  <a:pt x="246" y="187"/>
                                  <a:pt x="246" y="187"/>
                                </a:cubicBezTo>
                                <a:cubicBezTo>
                                  <a:pt x="234" y="174"/>
                                  <a:pt x="234" y="174"/>
                                  <a:pt x="234" y="174"/>
                                </a:cubicBezTo>
                                <a:cubicBezTo>
                                  <a:pt x="246" y="162"/>
                                  <a:pt x="246" y="162"/>
                                  <a:pt x="246" y="162"/>
                                </a:cubicBezTo>
                                <a:cubicBezTo>
                                  <a:pt x="229" y="166"/>
                                  <a:pt x="229" y="166"/>
                                  <a:pt x="229" y="166"/>
                                </a:cubicBezTo>
                                <a:cubicBezTo>
                                  <a:pt x="224" y="150"/>
                                  <a:pt x="224" y="150"/>
                                  <a:pt x="224" y="150"/>
                                </a:cubicBezTo>
                                <a:lnTo>
                                  <a:pt x="219" y="166"/>
                                </a:lnTo>
                                <a:close/>
                                <a:moveTo>
                                  <a:pt x="446" y="407"/>
                                </a:moveTo>
                                <a:cubicBezTo>
                                  <a:pt x="426" y="407"/>
                                  <a:pt x="415" y="415"/>
                                  <a:pt x="405" y="420"/>
                                </a:cubicBezTo>
                                <a:cubicBezTo>
                                  <a:pt x="397" y="425"/>
                                  <a:pt x="390" y="430"/>
                                  <a:pt x="374" y="430"/>
                                </a:cubicBezTo>
                                <a:cubicBezTo>
                                  <a:pt x="359" y="430"/>
                                  <a:pt x="352" y="425"/>
                                  <a:pt x="343" y="420"/>
                                </a:cubicBezTo>
                                <a:cubicBezTo>
                                  <a:pt x="334" y="415"/>
                                  <a:pt x="323" y="409"/>
                                  <a:pt x="302" y="409"/>
                                </a:cubicBezTo>
                                <a:cubicBezTo>
                                  <a:pt x="282" y="409"/>
                                  <a:pt x="271" y="415"/>
                                  <a:pt x="262" y="420"/>
                                </a:cubicBezTo>
                                <a:cubicBezTo>
                                  <a:pt x="253" y="425"/>
                                  <a:pt x="246" y="430"/>
                                  <a:pt x="230" y="430"/>
                                </a:cubicBezTo>
                                <a:cubicBezTo>
                                  <a:pt x="215" y="430"/>
                                  <a:pt x="208" y="425"/>
                                  <a:pt x="199" y="420"/>
                                </a:cubicBezTo>
                                <a:cubicBezTo>
                                  <a:pt x="190" y="415"/>
                                  <a:pt x="179" y="407"/>
                                  <a:pt x="158" y="407"/>
                                </a:cubicBezTo>
                                <a:cubicBezTo>
                                  <a:pt x="145" y="407"/>
                                  <a:pt x="129" y="411"/>
                                  <a:pt x="129" y="411"/>
                                </a:cubicBezTo>
                                <a:cubicBezTo>
                                  <a:pt x="141" y="431"/>
                                  <a:pt x="141" y="431"/>
                                  <a:pt x="141" y="431"/>
                                </a:cubicBezTo>
                                <a:cubicBezTo>
                                  <a:pt x="141" y="431"/>
                                  <a:pt x="150" y="429"/>
                                  <a:pt x="158" y="429"/>
                                </a:cubicBezTo>
                                <a:cubicBezTo>
                                  <a:pt x="174" y="429"/>
                                  <a:pt x="182" y="434"/>
                                  <a:pt x="190" y="438"/>
                                </a:cubicBezTo>
                                <a:cubicBezTo>
                                  <a:pt x="200" y="444"/>
                                  <a:pt x="208" y="451"/>
                                  <a:pt x="229" y="451"/>
                                </a:cubicBezTo>
                                <a:cubicBezTo>
                                  <a:pt x="249" y="451"/>
                                  <a:pt x="260" y="444"/>
                                  <a:pt x="270" y="439"/>
                                </a:cubicBezTo>
                                <a:cubicBezTo>
                                  <a:pt x="278" y="434"/>
                                  <a:pt x="287" y="430"/>
                                  <a:pt x="302" y="430"/>
                                </a:cubicBezTo>
                                <a:cubicBezTo>
                                  <a:pt x="318" y="430"/>
                                  <a:pt x="326" y="434"/>
                                  <a:pt x="335" y="439"/>
                                </a:cubicBezTo>
                                <a:cubicBezTo>
                                  <a:pt x="344" y="444"/>
                                  <a:pt x="355" y="451"/>
                                  <a:pt x="376" y="451"/>
                                </a:cubicBezTo>
                                <a:cubicBezTo>
                                  <a:pt x="397" y="451"/>
                                  <a:pt x="405" y="444"/>
                                  <a:pt x="414" y="438"/>
                                </a:cubicBezTo>
                                <a:cubicBezTo>
                                  <a:pt x="423" y="434"/>
                                  <a:pt x="431" y="429"/>
                                  <a:pt x="446" y="429"/>
                                </a:cubicBezTo>
                                <a:cubicBezTo>
                                  <a:pt x="455" y="429"/>
                                  <a:pt x="464" y="431"/>
                                  <a:pt x="464" y="431"/>
                                </a:cubicBezTo>
                                <a:cubicBezTo>
                                  <a:pt x="475" y="411"/>
                                  <a:pt x="475" y="411"/>
                                  <a:pt x="475" y="411"/>
                                </a:cubicBezTo>
                                <a:cubicBezTo>
                                  <a:pt x="475" y="411"/>
                                  <a:pt x="460" y="407"/>
                                  <a:pt x="446" y="407"/>
                                </a:cubicBezTo>
                                <a:close/>
                                <a:moveTo>
                                  <a:pt x="405" y="465"/>
                                </a:moveTo>
                                <a:cubicBezTo>
                                  <a:pt x="397" y="469"/>
                                  <a:pt x="388" y="472"/>
                                  <a:pt x="373" y="472"/>
                                </a:cubicBezTo>
                                <a:cubicBezTo>
                                  <a:pt x="358" y="472"/>
                                  <a:pt x="350" y="469"/>
                                  <a:pt x="342" y="464"/>
                                </a:cubicBezTo>
                                <a:cubicBezTo>
                                  <a:pt x="333" y="459"/>
                                  <a:pt x="322" y="453"/>
                                  <a:pt x="302" y="452"/>
                                </a:cubicBezTo>
                                <a:cubicBezTo>
                                  <a:pt x="283" y="453"/>
                                  <a:pt x="272" y="459"/>
                                  <a:pt x="263" y="464"/>
                                </a:cubicBezTo>
                                <a:cubicBezTo>
                                  <a:pt x="255" y="469"/>
                                  <a:pt x="246" y="472"/>
                                  <a:pt x="231" y="472"/>
                                </a:cubicBezTo>
                                <a:cubicBezTo>
                                  <a:pt x="216" y="472"/>
                                  <a:pt x="208" y="469"/>
                                  <a:pt x="200" y="465"/>
                                </a:cubicBezTo>
                                <a:cubicBezTo>
                                  <a:pt x="190" y="459"/>
                                  <a:pt x="178" y="451"/>
                                  <a:pt x="157" y="453"/>
                                </a:cubicBezTo>
                                <a:cubicBezTo>
                                  <a:pt x="189" y="494"/>
                                  <a:pt x="232" y="493"/>
                                  <a:pt x="232" y="493"/>
                                </a:cubicBezTo>
                                <a:cubicBezTo>
                                  <a:pt x="251" y="493"/>
                                  <a:pt x="262" y="489"/>
                                  <a:pt x="271" y="484"/>
                                </a:cubicBezTo>
                                <a:cubicBezTo>
                                  <a:pt x="279" y="480"/>
                                  <a:pt x="288" y="474"/>
                                  <a:pt x="302" y="474"/>
                                </a:cubicBezTo>
                                <a:cubicBezTo>
                                  <a:pt x="317" y="474"/>
                                  <a:pt x="325" y="480"/>
                                  <a:pt x="334" y="484"/>
                                </a:cubicBezTo>
                                <a:cubicBezTo>
                                  <a:pt x="343" y="489"/>
                                  <a:pt x="354" y="493"/>
                                  <a:pt x="373" y="493"/>
                                </a:cubicBezTo>
                                <a:cubicBezTo>
                                  <a:pt x="373" y="493"/>
                                  <a:pt x="416" y="494"/>
                                  <a:pt x="447" y="453"/>
                                </a:cubicBezTo>
                                <a:cubicBezTo>
                                  <a:pt x="427" y="451"/>
                                  <a:pt x="414" y="459"/>
                                  <a:pt x="405" y="465"/>
                                </a:cubicBezTo>
                                <a:close/>
                                <a:moveTo>
                                  <a:pt x="302" y="497"/>
                                </a:moveTo>
                                <a:cubicBezTo>
                                  <a:pt x="282" y="497"/>
                                  <a:pt x="274" y="512"/>
                                  <a:pt x="248" y="512"/>
                                </a:cubicBezTo>
                                <a:cubicBezTo>
                                  <a:pt x="258" y="515"/>
                                  <a:pt x="280" y="520"/>
                                  <a:pt x="302" y="520"/>
                                </a:cubicBezTo>
                                <a:cubicBezTo>
                                  <a:pt x="325" y="520"/>
                                  <a:pt x="347" y="515"/>
                                  <a:pt x="357" y="512"/>
                                </a:cubicBezTo>
                                <a:cubicBezTo>
                                  <a:pt x="331" y="512"/>
                                  <a:pt x="322" y="497"/>
                                  <a:pt x="302" y="497"/>
                                </a:cubicBezTo>
                                <a:close/>
                                <a:moveTo>
                                  <a:pt x="492" y="595"/>
                                </a:moveTo>
                                <a:cubicBezTo>
                                  <a:pt x="502" y="587"/>
                                  <a:pt x="502" y="587"/>
                                  <a:pt x="502" y="587"/>
                                </a:cubicBezTo>
                                <a:cubicBezTo>
                                  <a:pt x="453" y="555"/>
                                  <a:pt x="453" y="555"/>
                                  <a:pt x="453" y="555"/>
                                </a:cubicBezTo>
                                <a:cubicBezTo>
                                  <a:pt x="441" y="562"/>
                                  <a:pt x="441" y="562"/>
                                  <a:pt x="441" y="562"/>
                                </a:cubicBezTo>
                                <a:cubicBezTo>
                                  <a:pt x="449" y="621"/>
                                  <a:pt x="449" y="621"/>
                                  <a:pt x="449" y="621"/>
                                </a:cubicBezTo>
                                <a:cubicBezTo>
                                  <a:pt x="460" y="614"/>
                                  <a:pt x="460" y="614"/>
                                  <a:pt x="460" y="614"/>
                                </a:cubicBezTo>
                                <a:cubicBezTo>
                                  <a:pt x="459" y="602"/>
                                  <a:pt x="459" y="602"/>
                                  <a:pt x="459" y="602"/>
                                </a:cubicBezTo>
                                <a:cubicBezTo>
                                  <a:pt x="482" y="588"/>
                                  <a:pt x="482" y="588"/>
                                  <a:pt x="482" y="588"/>
                                </a:cubicBezTo>
                                <a:lnTo>
                                  <a:pt x="492" y="595"/>
                                </a:lnTo>
                                <a:close/>
                                <a:moveTo>
                                  <a:pt x="457" y="591"/>
                                </a:moveTo>
                                <a:cubicBezTo>
                                  <a:pt x="454" y="569"/>
                                  <a:pt x="454" y="569"/>
                                  <a:pt x="454" y="569"/>
                                </a:cubicBezTo>
                                <a:cubicBezTo>
                                  <a:pt x="472" y="582"/>
                                  <a:pt x="472" y="582"/>
                                  <a:pt x="472" y="582"/>
                                </a:cubicBezTo>
                                <a:lnTo>
                                  <a:pt x="457" y="591"/>
                                </a:lnTo>
                                <a:close/>
                                <a:moveTo>
                                  <a:pt x="202" y="582"/>
                                </a:moveTo>
                                <a:cubicBezTo>
                                  <a:pt x="241" y="594"/>
                                  <a:pt x="241" y="594"/>
                                  <a:pt x="241" y="594"/>
                                </a:cubicBezTo>
                                <a:cubicBezTo>
                                  <a:pt x="238" y="604"/>
                                  <a:pt x="238" y="604"/>
                                  <a:pt x="238" y="604"/>
                                </a:cubicBezTo>
                                <a:cubicBezTo>
                                  <a:pt x="211" y="596"/>
                                  <a:pt x="211" y="596"/>
                                  <a:pt x="211" y="596"/>
                                </a:cubicBezTo>
                                <a:cubicBezTo>
                                  <a:pt x="208" y="606"/>
                                  <a:pt x="208" y="606"/>
                                  <a:pt x="208" y="606"/>
                                </a:cubicBezTo>
                                <a:cubicBezTo>
                                  <a:pt x="230" y="613"/>
                                  <a:pt x="230" y="613"/>
                                  <a:pt x="230" y="613"/>
                                </a:cubicBezTo>
                                <a:cubicBezTo>
                                  <a:pt x="227" y="623"/>
                                  <a:pt x="227" y="623"/>
                                  <a:pt x="227" y="623"/>
                                </a:cubicBezTo>
                                <a:cubicBezTo>
                                  <a:pt x="205" y="616"/>
                                  <a:pt x="205" y="616"/>
                                  <a:pt x="205" y="616"/>
                                </a:cubicBezTo>
                                <a:cubicBezTo>
                                  <a:pt x="201" y="627"/>
                                  <a:pt x="201" y="627"/>
                                  <a:pt x="201" y="627"/>
                                </a:cubicBezTo>
                                <a:cubicBezTo>
                                  <a:pt x="228" y="635"/>
                                  <a:pt x="228" y="635"/>
                                  <a:pt x="228" y="635"/>
                                </a:cubicBezTo>
                                <a:cubicBezTo>
                                  <a:pt x="225" y="645"/>
                                  <a:pt x="225" y="645"/>
                                  <a:pt x="225" y="645"/>
                                </a:cubicBezTo>
                                <a:cubicBezTo>
                                  <a:pt x="186" y="633"/>
                                  <a:pt x="186" y="633"/>
                                  <a:pt x="186" y="633"/>
                                </a:cubicBezTo>
                                <a:lnTo>
                                  <a:pt x="202" y="582"/>
                                </a:lnTo>
                                <a:close/>
                                <a:moveTo>
                                  <a:pt x="204" y="73"/>
                                </a:moveTo>
                                <a:cubicBezTo>
                                  <a:pt x="167" y="91"/>
                                  <a:pt x="167" y="91"/>
                                  <a:pt x="167" y="91"/>
                                </a:cubicBezTo>
                                <a:cubicBezTo>
                                  <a:pt x="162" y="81"/>
                                  <a:pt x="162" y="81"/>
                                  <a:pt x="162" y="81"/>
                                </a:cubicBezTo>
                                <a:cubicBezTo>
                                  <a:pt x="188" y="69"/>
                                  <a:pt x="188" y="69"/>
                                  <a:pt x="188" y="69"/>
                                </a:cubicBezTo>
                                <a:cubicBezTo>
                                  <a:pt x="183" y="59"/>
                                  <a:pt x="183" y="59"/>
                                  <a:pt x="183" y="59"/>
                                </a:cubicBezTo>
                                <a:cubicBezTo>
                                  <a:pt x="162" y="69"/>
                                  <a:pt x="162" y="69"/>
                                  <a:pt x="162" y="69"/>
                                </a:cubicBezTo>
                                <a:cubicBezTo>
                                  <a:pt x="157" y="60"/>
                                  <a:pt x="157" y="60"/>
                                  <a:pt x="157" y="60"/>
                                </a:cubicBezTo>
                                <a:cubicBezTo>
                                  <a:pt x="179" y="50"/>
                                  <a:pt x="179" y="50"/>
                                  <a:pt x="179" y="50"/>
                                </a:cubicBezTo>
                                <a:cubicBezTo>
                                  <a:pt x="174" y="39"/>
                                  <a:pt x="174" y="39"/>
                                  <a:pt x="174" y="39"/>
                                </a:cubicBezTo>
                                <a:cubicBezTo>
                                  <a:pt x="148" y="51"/>
                                  <a:pt x="148" y="51"/>
                                  <a:pt x="148" y="51"/>
                                </a:cubicBezTo>
                                <a:cubicBezTo>
                                  <a:pt x="144" y="42"/>
                                  <a:pt x="144" y="42"/>
                                  <a:pt x="144" y="42"/>
                                </a:cubicBezTo>
                                <a:cubicBezTo>
                                  <a:pt x="181" y="24"/>
                                  <a:pt x="181" y="24"/>
                                  <a:pt x="181" y="24"/>
                                </a:cubicBezTo>
                                <a:lnTo>
                                  <a:pt x="204" y="73"/>
                                </a:lnTo>
                                <a:close/>
                                <a:moveTo>
                                  <a:pt x="573" y="290"/>
                                </a:moveTo>
                                <a:cubicBezTo>
                                  <a:pt x="570" y="278"/>
                                  <a:pt x="570" y="278"/>
                                  <a:pt x="570" y="278"/>
                                </a:cubicBezTo>
                                <a:cubicBezTo>
                                  <a:pt x="591" y="273"/>
                                  <a:pt x="591" y="273"/>
                                  <a:pt x="591" y="273"/>
                                </a:cubicBezTo>
                                <a:cubicBezTo>
                                  <a:pt x="585" y="267"/>
                                  <a:pt x="575" y="260"/>
                                  <a:pt x="566" y="258"/>
                                </a:cubicBezTo>
                                <a:cubicBezTo>
                                  <a:pt x="563" y="245"/>
                                  <a:pt x="563" y="245"/>
                                  <a:pt x="563" y="245"/>
                                </a:cubicBezTo>
                                <a:cubicBezTo>
                                  <a:pt x="574" y="246"/>
                                  <a:pt x="586" y="254"/>
                                  <a:pt x="593" y="261"/>
                                </a:cubicBezTo>
                                <a:cubicBezTo>
                                  <a:pt x="616" y="231"/>
                                  <a:pt x="616" y="231"/>
                                  <a:pt x="616" y="231"/>
                                </a:cubicBezTo>
                                <a:cubicBezTo>
                                  <a:pt x="619" y="246"/>
                                  <a:pt x="619" y="246"/>
                                  <a:pt x="619" y="246"/>
                                </a:cubicBezTo>
                                <a:cubicBezTo>
                                  <a:pt x="600" y="271"/>
                                  <a:pt x="600" y="271"/>
                                  <a:pt x="600" y="271"/>
                                </a:cubicBezTo>
                                <a:cubicBezTo>
                                  <a:pt x="623" y="266"/>
                                  <a:pt x="623" y="266"/>
                                  <a:pt x="623" y="266"/>
                                </a:cubicBezTo>
                                <a:cubicBezTo>
                                  <a:pt x="626" y="279"/>
                                  <a:pt x="626" y="279"/>
                                  <a:pt x="626" y="279"/>
                                </a:cubicBezTo>
                                <a:lnTo>
                                  <a:pt x="573" y="290"/>
                                </a:lnTo>
                                <a:close/>
                                <a:moveTo>
                                  <a:pt x="610" y="412"/>
                                </a:moveTo>
                                <a:cubicBezTo>
                                  <a:pt x="604" y="402"/>
                                  <a:pt x="604" y="402"/>
                                  <a:pt x="604" y="402"/>
                                </a:cubicBezTo>
                                <a:cubicBezTo>
                                  <a:pt x="609" y="398"/>
                                  <a:pt x="613" y="394"/>
                                  <a:pt x="614" y="388"/>
                                </a:cubicBezTo>
                                <a:cubicBezTo>
                                  <a:pt x="615" y="383"/>
                                  <a:pt x="614" y="379"/>
                                  <a:pt x="610" y="378"/>
                                </a:cubicBezTo>
                                <a:cubicBezTo>
                                  <a:pt x="605" y="378"/>
                                  <a:pt x="602" y="383"/>
                                  <a:pt x="600" y="388"/>
                                </a:cubicBezTo>
                                <a:cubicBezTo>
                                  <a:pt x="597" y="398"/>
                                  <a:pt x="591" y="406"/>
                                  <a:pt x="579" y="404"/>
                                </a:cubicBezTo>
                                <a:cubicBezTo>
                                  <a:pt x="569" y="402"/>
                                  <a:pt x="565" y="393"/>
                                  <a:pt x="567" y="380"/>
                                </a:cubicBezTo>
                                <a:cubicBezTo>
                                  <a:pt x="569" y="372"/>
                                  <a:pt x="572" y="366"/>
                                  <a:pt x="580" y="361"/>
                                </a:cubicBezTo>
                                <a:cubicBezTo>
                                  <a:pt x="585" y="371"/>
                                  <a:pt x="585" y="371"/>
                                  <a:pt x="585" y="371"/>
                                </a:cubicBezTo>
                                <a:cubicBezTo>
                                  <a:pt x="581" y="374"/>
                                  <a:pt x="579" y="378"/>
                                  <a:pt x="578" y="383"/>
                                </a:cubicBezTo>
                                <a:cubicBezTo>
                                  <a:pt x="577" y="388"/>
                                  <a:pt x="578" y="391"/>
                                  <a:pt x="581" y="392"/>
                                </a:cubicBezTo>
                                <a:cubicBezTo>
                                  <a:pt x="585" y="392"/>
                                  <a:pt x="588" y="388"/>
                                  <a:pt x="590" y="383"/>
                                </a:cubicBezTo>
                                <a:cubicBezTo>
                                  <a:pt x="594" y="372"/>
                                  <a:pt x="599" y="364"/>
                                  <a:pt x="611" y="366"/>
                                </a:cubicBezTo>
                                <a:cubicBezTo>
                                  <a:pt x="623" y="368"/>
                                  <a:pt x="627" y="379"/>
                                  <a:pt x="625" y="391"/>
                                </a:cubicBezTo>
                                <a:cubicBezTo>
                                  <a:pt x="623" y="401"/>
                                  <a:pt x="618" y="408"/>
                                  <a:pt x="610" y="412"/>
                                </a:cubicBezTo>
                                <a:close/>
                                <a:moveTo>
                                  <a:pt x="139" y="547"/>
                                </a:moveTo>
                                <a:cubicBezTo>
                                  <a:pt x="156" y="559"/>
                                  <a:pt x="156" y="559"/>
                                  <a:pt x="156" y="559"/>
                                </a:cubicBezTo>
                                <a:cubicBezTo>
                                  <a:pt x="169" y="567"/>
                                  <a:pt x="171" y="575"/>
                                  <a:pt x="166" y="582"/>
                                </a:cubicBezTo>
                                <a:cubicBezTo>
                                  <a:pt x="163" y="586"/>
                                  <a:pt x="159" y="588"/>
                                  <a:pt x="153" y="587"/>
                                </a:cubicBezTo>
                                <a:cubicBezTo>
                                  <a:pt x="158" y="593"/>
                                  <a:pt x="159" y="599"/>
                                  <a:pt x="155" y="604"/>
                                </a:cubicBezTo>
                                <a:cubicBezTo>
                                  <a:pt x="150" y="611"/>
                                  <a:pt x="142" y="614"/>
                                  <a:pt x="129" y="605"/>
                                </a:cubicBezTo>
                                <a:cubicBezTo>
                                  <a:pt x="108" y="591"/>
                                  <a:pt x="108" y="591"/>
                                  <a:pt x="108" y="591"/>
                                </a:cubicBezTo>
                                <a:lnTo>
                                  <a:pt x="139" y="547"/>
                                </a:lnTo>
                                <a:close/>
                                <a:moveTo>
                                  <a:pt x="134" y="597"/>
                                </a:moveTo>
                                <a:cubicBezTo>
                                  <a:pt x="139" y="600"/>
                                  <a:pt x="142" y="600"/>
                                  <a:pt x="145" y="596"/>
                                </a:cubicBezTo>
                                <a:cubicBezTo>
                                  <a:pt x="147" y="593"/>
                                  <a:pt x="146" y="590"/>
                                  <a:pt x="141" y="586"/>
                                </a:cubicBezTo>
                                <a:cubicBezTo>
                                  <a:pt x="132" y="580"/>
                                  <a:pt x="132" y="580"/>
                                  <a:pt x="132" y="580"/>
                                </a:cubicBezTo>
                                <a:cubicBezTo>
                                  <a:pt x="124" y="590"/>
                                  <a:pt x="124" y="590"/>
                                  <a:pt x="124" y="590"/>
                                </a:cubicBezTo>
                                <a:lnTo>
                                  <a:pt x="134" y="597"/>
                                </a:lnTo>
                                <a:close/>
                                <a:moveTo>
                                  <a:pt x="144" y="577"/>
                                </a:moveTo>
                                <a:cubicBezTo>
                                  <a:pt x="148" y="579"/>
                                  <a:pt x="152" y="579"/>
                                  <a:pt x="154" y="576"/>
                                </a:cubicBezTo>
                                <a:cubicBezTo>
                                  <a:pt x="156" y="573"/>
                                  <a:pt x="156" y="570"/>
                                  <a:pt x="151" y="567"/>
                                </a:cubicBezTo>
                                <a:cubicBezTo>
                                  <a:pt x="144" y="562"/>
                                  <a:pt x="144" y="562"/>
                                  <a:pt x="144" y="562"/>
                                </a:cubicBezTo>
                                <a:cubicBezTo>
                                  <a:pt x="137" y="572"/>
                                  <a:pt x="137" y="572"/>
                                  <a:pt x="137" y="572"/>
                                </a:cubicBezTo>
                                <a:lnTo>
                                  <a:pt x="144" y="577"/>
                                </a:lnTo>
                                <a:close/>
                                <a:moveTo>
                                  <a:pt x="49" y="427"/>
                                </a:moveTo>
                                <a:cubicBezTo>
                                  <a:pt x="54" y="439"/>
                                  <a:pt x="54" y="439"/>
                                  <a:pt x="54" y="439"/>
                                </a:cubicBezTo>
                                <a:cubicBezTo>
                                  <a:pt x="35" y="448"/>
                                  <a:pt x="35" y="448"/>
                                  <a:pt x="35" y="448"/>
                                </a:cubicBezTo>
                                <a:cubicBezTo>
                                  <a:pt x="43" y="453"/>
                                  <a:pt x="54" y="457"/>
                                  <a:pt x="63" y="457"/>
                                </a:cubicBezTo>
                                <a:cubicBezTo>
                                  <a:pt x="69" y="469"/>
                                  <a:pt x="69" y="469"/>
                                  <a:pt x="69" y="469"/>
                                </a:cubicBezTo>
                                <a:cubicBezTo>
                                  <a:pt x="58" y="470"/>
                                  <a:pt x="45" y="465"/>
                                  <a:pt x="36" y="460"/>
                                </a:cubicBezTo>
                                <a:cubicBezTo>
                                  <a:pt x="21" y="495"/>
                                  <a:pt x="21" y="495"/>
                                  <a:pt x="21" y="495"/>
                                </a:cubicBezTo>
                                <a:cubicBezTo>
                                  <a:pt x="14" y="481"/>
                                  <a:pt x="14" y="481"/>
                                  <a:pt x="14" y="481"/>
                                </a:cubicBezTo>
                                <a:cubicBezTo>
                                  <a:pt x="27" y="452"/>
                                  <a:pt x="27" y="452"/>
                                  <a:pt x="27" y="452"/>
                                </a:cubicBezTo>
                                <a:cubicBezTo>
                                  <a:pt x="5" y="462"/>
                                  <a:pt x="5" y="462"/>
                                  <a:pt x="5" y="462"/>
                                </a:cubicBezTo>
                                <a:cubicBezTo>
                                  <a:pt x="0" y="451"/>
                                  <a:pt x="0" y="451"/>
                                  <a:pt x="0" y="451"/>
                                </a:cubicBezTo>
                                <a:lnTo>
                                  <a:pt x="49" y="427"/>
                                </a:lnTo>
                                <a:close/>
                                <a:moveTo>
                                  <a:pt x="533" y="473"/>
                                </a:moveTo>
                                <a:cubicBezTo>
                                  <a:pt x="538" y="463"/>
                                  <a:pt x="538" y="463"/>
                                  <a:pt x="538" y="463"/>
                                </a:cubicBezTo>
                                <a:cubicBezTo>
                                  <a:pt x="580" y="453"/>
                                  <a:pt x="580" y="453"/>
                                  <a:pt x="580" y="453"/>
                                </a:cubicBezTo>
                                <a:cubicBezTo>
                                  <a:pt x="550" y="439"/>
                                  <a:pt x="550" y="439"/>
                                  <a:pt x="550" y="439"/>
                                </a:cubicBezTo>
                                <a:cubicBezTo>
                                  <a:pt x="556" y="427"/>
                                  <a:pt x="556" y="427"/>
                                  <a:pt x="556" y="427"/>
                                </a:cubicBezTo>
                                <a:cubicBezTo>
                                  <a:pt x="605" y="451"/>
                                  <a:pt x="605" y="451"/>
                                  <a:pt x="605" y="451"/>
                                </a:cubicBezTo>
                                <a:cubicBezTo>
                                  <a:pt x="599" y="462"/>
                                  <a:pt x="599" y="462"/>
                                  <a:pt x="599" y="462"/>
                                </a:cubicBezTo>
                                <a:cubicBezTo>
                                  <a:pt x="598" y="462"/>
                                  <a:pt x="598" y="462"/>
                                  <a:pt x="598" y="462"/>
                                </a:cubicBezTo>
                                <a:cubicBezTo>
                                  <a:pt x="596" y="461"/>
                                  <a:pt x="594" y="461"/>
                                  <a:pt x="591" y="461"/>
                                </a:cubicBezTo>
                                <a:cubicBezTo>
                                  <a:pt x="554" y="470"/>
                                  <a:pt x="554" y="470"/>
                                  <a:pt x="554" y="470"/>
                                </a:cubicBezTo>
                                <a:cubicBezTo>
                                  <a:pt x="587" y="487"/>
                                  <a:pt x="587" y="487"/>
                                  <a:pt x="587" y="487"/>
                                </a:cubicBezTo>
                                <a:cubicBezTo>
                                  <a:pt x="581" y="498"/>
                                  <a:pt x="581" y="498"/>
                                  <a:pt x="581" y="498"/>
                                </a:cubicBezTo>
                                <a:lnTo>
                                  <a:pt x="533" y="473"/>
                                </a:lnTo>
                                <a:close/>
                                <a:moveTo>
                                  <a:pt x="282" y="55"/>
                                </a:moveTo>
                                <a:cubicBezTo>
                                  <a:pt x="271" y="57"/>
                                  <a:pt x="271" y="57"/>
                                  <a:pt x="271" y="57"/>
                                </a:cubicBezTo>
                                <a:cubicBezTo>
                                  <a:pt x="238" y="29"/>
                                  <a:pt x="238" y="29"/>
                                  <a:pt x="238" y="29"/>
                                </a:cubicBezTo>
                                <a:cubicBezTo>
                                  <a:pt x="244" y="62"/>
                                  <a:pt x="244" y="62"/>
                                  <a:pt x="244" y="62"/>
                                </a:cubicBezTo>
                                <a:cubicBezTo>
                                  <a:pt x="231" y="64"/>
                                  <a:pt x="231" y="64"/>
                                  <a:pt x="231" y="64"/>
                                </a:cubicBezTo>
                                <a:cubicBezTo>
                                  <a:pt x="222" y="10"/>
                                  <a:pt x="222" y="10"/>
                                  <a:pt x="222" y="10"/>
                                </a:cubicBezTo>
                                <a:cubicBezTo>
                                  <a:pt x="234" y="8"/>
                                  <a:pt x="234" y="8"/>
                                  <a:pt x="234" y="8"/>
                                </a:cubicBezTo>
                                <a:cubicBezTo>
                                  <a:pt x="234" y="10"/>
                                  <a:pt x="234" y="10"/>
                                  <a:pt x="234" y="10"/>
                                </a:cubicBezTo>
                                <a:cubicBezTo>
                                  <a:pt x="235" y="11"/>
                                  <a:pt x="236" y="14"/>
                                  <a:pt x="238" y="16"/>
                                </a:cubicBezTo>
                                <a:cubicBezTo>
                                  <a:pt x="267" y="40"/>
                                  <a:pt x="267" y="40"/>
                                  <a:pt x="267" y="40"/>
                                </a:cubicBezTo>
                                <a:cubicBezTo>
                                  <a:pt x="261" y="4"/>
                                  <a:pt x="261" y="4"/>
                                  <a:pt x="261" y="4"/>
                                </a:cubicBezTo>
                                <a:cubicBezTo>
                                  <a:pt x="274" y="2"/>
                                  <a:pt x="274" y="2"/>
                                  <a:pt x="274" y="2"/>
                                </a:cubicBezTo>
                                <a:lnTo>
                                  <a:pt x="282" y="55"/>
                                </a:lnTo>
                                <a:close/>
                                <a:moveTo>
                                  <a:pt x="479" y="535"/>
                                </a:moveTo>
                                <a:cubicBezTo>
                                  <a:pt x="489" y="526"/>
                                  <a:pt x="489" y="526"/>
                                  <a:pt x="489" y="526"/>
                                </a:cubicBezTo>
                                <a:cubicBezTo>
                                  <a:pt x="529" y="542"/>
                                  <a:pt x="529" y="542"/>
                                  <a:pt x="529" y="542"/>
                                </a:cubicBezTo>
                                <a:cubicBezTo>
                                  <a:pt x="512" y="502"/>
                                  <a:pt x="512" y="502"/>
                                  <a:pt x="512" y="502"/>
                                </a:cubicBezTo>
                                <a:cubicBezTo>
                                  <a:pt x="520" y="492"/>
                                  <a:pt x="520" y="492"/>
                                  <a:pt x="520" y="492"/>
                                </a:cubicBezTo>
                                <a:cubicBezTo>
                                  <a:pt x="545" y="547"/>
                                  <a:pt x="545" y="547"/>
                                  <a:pt x="545" y="547"/>
                                </a:cubicBezTo>
                                <a:cubicBezTo>
                                  <a:pt x="536" y="557"/>
                                  <a:pt x="536" y="557"/>
                                  <a:pt x="536" y="557"/>
                                </a:cubicBezTo>
                                <a:lnTo>
                                  <a:pt x="479" y="535"/>
                                </a:lnTo>
                                <a:close/>
                                <a:moveTo>
                                  <a:pt x="114" y="524"/>
                                </a:moveTo>
                                <a:cubicBezTo>
                                  <a:pt x="113" y="517"/>
                                  <a:pt x="113" y="517"/>
                                  <a:pt x="113" y="517"/>
                                </a:cubicBezTo>
                                <a:cubicBezTo>
                                  <a:pt x="106" y="518"/>
                                  <a:pt x="106" y="518"/>
                                  <a:pt x="106" y="518"/>
                                </a:cubicBezTo>
                                <a:cubicBezTo>
                                  <a:pt x="105" y="515"/>
                                  <a:pt x="104" y="513"/>
                                  <a:pt x="103" y="511"/>
                                </a:cubicBezTo>
                                <a:cubicBezTo>
                                  <a:pt x="95" y="496"/>
                                  <a:pt x="78" y="490"/>
                                  <a:pt x="63" y="498"/>
                                </a:cubicBezTo>
                                <a:cubicBezTo>
                                  <a:pt x="53" y="504"/>
                                  <a:pt x="47" y="514"/>
                                  <a:pt x="47" y="524"/>
                                </a:cubicBezTo>
                                <a:cubicBezTo>
                                  <a:pt x="40" y="525"/>
                                  <a:pt x="40" y="525"/>
                                  <a:pt x="40" y="525"/>
                                </a:cubicBezTo>
                                <a:cubicBezTo>
                                  <a:pt x="41" y="532"/>
                                  <a:pt x="41" y="532"/>
                                  <a:pt x="41" y="532"/>
                                </a:cubicBezTo>
                                <a:cubicBezTo>
                                  <a:pt x="48" y="531"/>
                                  <a:pt x="48" y="531"/>
                                  <a:pt x="48" y="531"/>
                                </a:cubicBezTo>
                                <a:cubicBezTo>
                                  <a:pt x="49" y="534"/>
                                  <a:pt x="50" y="536"/>
                                  <a:pt x="51" y="539"/>
                                </a:cubicBezTo>
                                <a:cubicBezTo>
                                  <a:pt x="59" y="553"/>
                                  <a:pt x="76" y="559"/>
                                  <a:pt x="91" y="551"/>
                                </a:cubicBezTo>
                                <a:cubicBezTo>
                                  <a:pt x="102" y="546"/>
                                  <a:pt x="107" y="535"/>
                                  <a:pt x="107" y="525"/>
                                </a:cubicBezTo>
                                <a:lnTo>
                                  <a:pt x="114" y="524"/>
                                </a:lnTo>
                                <a:close/>
                                <a:moveTo>
                                  <a:pt x="69" y="509"/>
                                </a:moveTo>
                                <a:cubicBezTo>
                                  <a:pt x="77" y="505"/>
                                  <a:pt x="88" y="508"/>
                                  <a:pt x="92" y="516"/>
                                </a:cubicBezTo>
                                <a:cubicBezTo>
                                  <a:pt x="93" y="517"/>
                                  <a:pt x="93" y="518"/>
                                  <a:pt x="94" y="519"/>
                                </a:cubicBezTo>
                                <a:cubicBezTo>
                                  <a:pt x="60" y="523"/>
                                  <a:pt x="60" y="523"/>
                                  <a:pt x="60" y="523"/>
                                </a:cubicBezTo>
                                <a:cubicBezTo>
                                  <a:pt x="60" y="517"/>
                                  <a:pt x="63" y="512"/>
                                  <a:pt x="69" y="509"/>
                                </a:cubicBezTo>
                                <a:close/>
                                <a:moveTo>
                                  <a:pt x="85" y="540"/>
                                </a:moveTo>
                                <a:cubicBezTo>
                                  <a:pt x="77" y="545"/>
                                  <a:pt x="66" y="541"/>
                                  <a:pt x="62" y="533"/>
                                </a:cubicBezTo>
                                <a:cubicBezTo>
                                  <a:pt x="61" y="532"/>
                                  <a:pt x="61" y="531"/>
                                  <a:pt x="60" y="530"/>
                                </a:cubicBezTo>
                                <a:cubicBezTo>
                                  <a:pt x="94" y="526"/>
                                  <a:pt x="94" y="526"/>
                                  <a:pt x="94" y="526"/>
                                </a:cubicBezTo>
                                <a:cubicBezTo>
                                  <a:pt x="94" y="532"/>
                                  <a:pt x="91" y="537"/>
                                  <a:pt x="85" y="540"/>
                                </a:cubicBezTo>
                                <a:close/>
                                <a:moveTo>
                                  <a:pt x="504" y="70"/>
                                </a:moveTo>
                                <a:cubicBezTo>
                                  <a:pt x="514" y="78"/>
                                  <a:pt x="514" y="78"/>
                                  <a:pt x="514" y="78"/>
                                </a:cubicBezTo>
                                <a:cubicBezTo>
                                  <a:pt x="493" y="107"/>
                                  <a:pt x="493" y="107"/>
                                  <a:pt x="493" y="107"/>
                                </a:cubicBezTo>
                                <a:cubicBezTo>
                                  <a:pt x="528" y="92"/>
                                  <a:pt x="528" y="92"/>
                                  <a:pt x="528" y="92"/>
                                </a:cubicBezTo>
                                <a:cubicBezTo>
                                  <a:pt x="533" y="98"/>
                                  <a:pt x="533" y="98"/>
                                  <a:pt x="533" y="98"/>
                                </a:cubicBezTo>
                                <a:cubicBezTo>
                                  <a:pt x="519" y="132"/>
                                  <a:pt x="519" y="132"/>
                                  <a:pt x="519" y="132"/>
                                </a:cubicBezTo>
                                <a:cubicBezTo>
                                  <a:pt x="548" y="111"/>
                                  <a:pt x="548" y="111"/>
                                  <a:pt x="548" y="111"/>
                                </a:cubicBezTo>
                                <a:cubicBezTo>
                                  <a:pt x="556" y="121"/>
                                  <a:pt x="556" y="121"/>
                                  <a:pt x="556" y="121"/>
                                </a:cubicBezTo>
                                <a:cubicBezTo>
                                  <a:pt x="512" y="152"/>
                                  <a:pt x="512" y="152"/>
                                  <a:pt x="512" y="152"/>
                                </a:cubicBezTo>
                                <a:cubicBezTo>
                                  <a:pt x="503" y="143"/>
                                  <a:pt x="503" y="143"/>
                                  <a:pt x="503" y="143"/>
                                </a:cubicBezTo>
                                <a:cubicBezTo>
                                  <a:pt x="516" y="109"/>
                                  <a:pt x="516" y="109"/>
                                  <a:pt x="516" y="109"/>
                                </a:cubicBezTo>
                                <a:cubicBezTo>
                                  <a:pt x="483" y="123"/>
                                  <a:pt x="483" y="123"/>
                                  <a:pt x="483" y="123"/>
                                </a:cubicBezTo>
                                <a:cubicBezTo>
                                  <a:pt x="474" y="114"/>
                                  <a:pt x="474" y="114"/>
                                  <a:pt x="474" y="114"/>
                                </a:cubicBezTo>
                                <a:lnTo>
                                  <a:pt x="504" y="70"/>
                                </a:lnTo>
                                <a:close/>
                                <a:moveTo>
                                  <a:pt x="407" y="17"/>
                                </a:moveTo>
                                <a:cubicBezTo>
                                  <a:pt x="419" y="22"/>
                                  <a:pt x="419" y="22"/>
                                  <a:pt x="419" y="22"/>
                                </a:cubicBezTo>
                                <a:cubicBezTo>
                                  <a:pt x="409" y="56"/>
                                  <a:pt x="409" y="56"/>
                                  <a:pt x="409" y="56"/>
                                </a:cubicBezTo>
                                <a:cubicBezTo>
                                  <a:pt x="436" y="31"/>
                                  <a:pt x="436" y="31"/>
                                  <a:pt x="436" y="31"/>
                                </a:cubicBezTo>
                                <a:cubicBezTo>
                                  <a:pt x="443" y="34"/>
                                  <a:pt x="443" y="34"/>
                                  <a:pt x="443" y="34"/>
                                </a:cubicBezTo>
                                <a:cubicBezTo>
                                  <a:pt x="442" y="71"/>
                                  <a:pt x="442" y="71"/>
                                  <a:pt x="442" y="71"/>
                                </a:cubicBezTo>
                                <a:cubicBezTo>
                                  <a:pt x="461" y="42"/>
                                  <a:pt x="461" y="42"/>
                                  <a:pt x="461" y="42"/>
                                </a:cubicBezTo>
                                <a:cubicBezTo>
                                  <a:pt x="472" y="48"/>
                                  <a:pt x="472" y="48"/>
                                  <a:pt x="472" y="48"/>
                                </a:cubicBezTo>
                                <a:cubicBezTo>
                                  <a:pt x="441" y="92"/>
                                  <a:pt x="441" y="92"/>
                                  <a:pt x="441" y="92"/>
                                </a:cubicBezTo>
                                <a:cubicBezTo>
                                  <a:pt x="430" y="87"/>
                                  <a:pt x="430" y="87"/>
                                  <a:pt x="430" y="87"/>
                                </a:cubicBezTo>
                                <a:cubicBezTo>
                                  <a:pt x="431" y="51"/>
                                  <a:pt x="431" y="51"/>
                                  <a:pt x="431" y="51"/>
                                </a:cubicBezTo>
                                <a:cubicBezTo>
                                  <a:pt x="404" y="75"/>
                                  <a:pt x="404" y="75"/>
                                  <a:pt x="404" y="75"/>
                                </a:cubicBezTo>
                                <a:cubicBezTo>
                                  <a:pt x="393" y="70"/>
                                  <a:pt x="393" y="70"/>
                                  <a:pt x="393" y="70"/>
                                </a:cubicBezTo>
                                <a:lnTo>
                                  <a:pt x="407" y="17"/>
                                </a:lnTo>
                                <a:close/>
                                <a:moveTo>
                                  <a:pt x="272" y="599"/>
                                </a:moveTo>
                                <a:cubicBezTo>
                                  <a:pt x="284" y="600"/>
                                  <a:pt x="284" y="600"/>
                                  <a:pt x="284" y="600"/>
                                </a:cubicBezTo>
                                <a:cubicBezTo>
                                  <a:pt x="311" y="633"/>
                                  <a:pt x="311" y="633"/>
                                  <a:pt x="311" y="633"/>
                                </a:cubicBezTo>
                                <a:cubicBezTo>
                                  <a:pt x="311" y="600"/>
                                  <a:pt x="311" y="600"/>
                                  <a:pt x="311" y="600"/>
                                </a:cubicBezTo>
                                <a:cubicBezTo>
                                  <a:pt x="324" y="600"/>
                                  <a:pt x="324" y="600"/>
                                  <a:pt x="324" y="600"/>
                                </a:cubicBezTo>
                                <a:cubicBezTo>
                                  <a:pt x="324" y="654"/>
                                  <a:pt x="324" y="654"/>
                                  <a:pt x="324" y="654"/>
                                </a:cubicBezTo>
                                <a:cubicBezTo>
                                  <a:pt x="311" y="654"/>
                                  <a:pt x="311" y="654"/>
                                  <a:pt x="311" y="654"/>
                                </a:cubicBezTo>
                                <a:cubicBezTo>
                                  <a:pt x="311" y="653"/>
                                  <a:pt x="311" y="653"/>
                                  <a:pt x="311" y="653"/>
                                </a:cubicBezTo>
                                <a:cubicBezTo>
                                  <a:pt x="311" y="651"/>
                                  <a:pt x="310" y="648"/>
                                  <a:pt x="308" y="646"/>
                                </a:cubicBezTo>
                                <a:cubicBezTo>
                                  <a:pt x="284" y="617"/>
                                  <a:pt x="284" y="617"/>
                                  <a:pt x="284" y="617"/>
                                </a:cubicBezTo>
                                <a:cubicBezTo>
                                  <a:pt x="283" y="654"/>
                                  <a:pt x="283" y="654"/>
                                  <a:pt x="283" y="654"/>
                                </a:cubicBezTo>
                                <a:cubicBezTo>
                                  <a:pt x="270" y="654"/>
                                  <a:pt x="270" y="654"/>
                                  <a:pt x="270" y="654"/>
                                </a:cubicBezTo>
                                <a:lnTo>
                                  <a:pt x="272" y="599"/>
                                </a:lnTo>
                                <a:close/>
                                <a:moveTo>
                                  <a:pt x="365" y="30"/>
                                </a:moveTo>
                                <a:cubicBezTo>
                                  <a:pt x="360" y="61"/>
                                  <a:pt x="360" y="61"/>
                                  <a:pt x="360" y="61"/>
                                </a:cubicBezTo>
                                <a:cubicBezTo>
                                  <a:pt x="348" y="59"/>
                                  <a:pt x="348" y="59"/>
                                  <a:pt x="348" y="59"/>
                                </a:cubicBezTo>
                                <a:cubicBezTo>
                                  <a:pt x="351" y="31"/>
                                  <a:pt x="351" y="31"/>
                                  <a:pt x="351" y="31"/>
                                </a:cubicBezTo>
                                <a:cubicBezTo>
                                  <a:pt x="352" y="21"/>
                                  <a:pt x="350" y="15"/>
                                  <a:pt x="341" y="14"/>
                                </a:cubicBezTo>
                                <a:cubicBezTo>
                                  <a:pt x="332" y="13"/>
                                  <a:pt x="329" y="19"/>
                                  <a:pt x="328" y="28"/>
                                </a:cubicBezTo>
                                <a:cubicBezTo>
                                  <a:pt x="324" y="56"/>
                                  <a:pt x="324" y="56"/>
                                  <a:pt x="324" y="56"/>
                                </a:cubicBezTo>
                                <a:cubicBezTo>
                                  <a:pt x="311" y="55"/>
                                  <a:pt x="311" y="55"/>
                                  <a:pt x="311" y="55"/>
                                </a:cubicBezTo>
                                <a:cubicBezTo>
                                  <a:pt x="315" y="24"/>
                                  <a:pt x="315" y="24"/>
                                  <a:pt x="315" y="24"/>
                                </a:cubicBezTo>
                                <a:cubicBezTo>
                                  <a:pt x="317" y="9"/>
                                  <a:pt x="327" y="0"/>
                                  <a:pt x="343" y="2"/>
                                </a:cubicBezTo>
                                <a:cubicBezTo>
                                  <a:pt x="359" y="4"/>
                                  <a:pt x="366" y="15"/>
                                  <a:pt x="365" y="30"/>
                                </a:cubicBezTo>
                                <a:close/>
                                <a:moveTo>
                                  <a:pt x="594" y="175"/>
                                </a:moveTo>
                                <a:cubicBezTo>
                                  <a:pt x="586" y="161"/>
                                  <a:pt x="569" y="155"/>
                                  <a:pt x="554" y="162"/>
                                </a:cubicBezTo>
                                <a:cubicBezTo>
                                  <a:pt x="538" y="170"/>
                                  <a:pt x="534" y="188"/>
                                  <a:pt x="542" y="203"/>
                                </a:cubicBezTo>
                                <a:cubicBezTo>
                                  <a:pt x="549" y="217"/>
                                  <a:pt x="566" y="224"/>
                                  <a:pt x="581" y="216"/>
                                </a:cubicBezTo>
                                <a:cubicBezTo>
                                  <a:pt x="597" y="208"/>
                                  <a:pt x="601" y="190"/>
                                  <a:pt x="594" y="175"/>
                                </a:cubicBezTo>
                                <a:close/>
                                <a:moveTo>
                                  <a:pt x="576" y="204"/>
                                </a:moveTo>
                                <a:cubicBezTo>
                                  <a:pt x="567" y="209"/>
                                  <a:pt x="556" y="206"/>
                                  <a:pt x="552" y="197"/>
                                </a:cubicBezTo>
                                <a:cubicBezTo>
                                  <a:pt x="548" y="189"/>
                                  <a:pt x="551" y="178"/>
                                  <a:pt x="559" y="174"/>
                                </a:cubicBezTo>
                                <a:cubicBezTo>
                                  <a:pt x="568" y="169"/>
                                  <a:pt x="579" y="172"/>
                                  <a:pt x="583" y="181"/>
                                </a:cubicBezTo>
                                <a:cubicBezTo>
                                  <a:pt x="587" y="189"/>
                                  <a:pt x="584" y="200"/>
                                  <a:pt x="576" y="204"/>
                                </a:cubicBezTo>
                                <a:close/>
                                <a:moveTo>
                                  <a:pt x="400" y="616"/>
                                </a:moveTo>
                                <a:cubicBezTo>
                                  <a:pt x="376" y="623"/>
                                  <a:pt x="376" y="623"/>
                                  <a:pt x="376" y="623"/>
                                </a:cubicBezTo>
                                <a:cubicBezTo>
                                  <a:pt x="382" y="644"/>
                                  <a:pt x="382" y="644"/>
                                  <a:pt x="382" y="644"/>
                                </a:cubicBezTo>
                                <a:cubicBezTo>
                                  <a:pt x="370" y="648"/>
                                  <a:pt x="370" y="648"/>
                                  <a:pt x="370" y="648"/>
                                </a:cubicBezTo>
                                <a:cubicBezTo>
                                  <a:pt x="355" y="596"/>
                                  <a:pt x="355" y="596"/>
                                  <a:pt x="355" y="596"/>
                                </a:cubicBezTo>
                                <a:cubicBezTo>
                                  <a:pt x="367" y="592"/>
                                  <a:pt x="367" y="592"/>
                                  <a:pt x="367" y="592"/>
                                </a:cubicBezTo>
                                <a:cubicBezTo>
                                  <a:pt x="373" y="613"/>
                                  <a:pt x="373" y="613"/>
                                  <a:pt x="373" y="613"/>
                                </a:cubicBezTo>
                                <a:cubicBezTo>
                                  <a:pt x="397" y="606"/>
                                  <a:pt x="397" y="606"/>
                                  <a:pt x="397" y="606"/>
                                </a:cubicBezTo>
                                <a:cubicBezTo>
                                  <a:pt x="391" y="586"/>
                                  <a:pt x="391" y="586"/>
                                  <a:pt x="391" y="586"/>
                                </a:cubicBezTo>
                                <a:cubicBezTo>
                                  <a:pt x="403" y="582"/>
                                  <a:pt x="403" y="582"/>
                                  <a:pt x="403" y="582"/>
                                </a:cubicBezTo>
                                <a:cubicBezTo>
                                  <a:pt x="419" y="634"/>
                                  <a:pt x="419" y="634"/>
                                  <a:pt x="419" y="634"/>
                                </a:cubicBezTo>
                                <a:cubicBezTo>
                                  <a:pt x="407" y="637"/>
                                  <a:pt x="407" y="637"/>
                                  <a:pt x="407" y="637"/>
                                </a:cubicBezTo>
                                <a:lnTo>
                                  <a:pt x="400" y="616"/>
                                </a:lnTo>
                                <a:close/>
                              </a:path>
                            </a:pathLst>
                          </a:custGeom>
                          <a:solidFill>
                            <a:srgbClr val="000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23244" tIns="11622" rIns="23244" bIns="11622"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7A8F730" id="Lærred 4" o:spid="_x0000_s1026" editas="canvas" alt="Titel: Københavns Kommune - Beskrivelse: Københavns Kommune" style="position:absolute;margin-left:460.6pt;margin-top:40.8pt;width:85.05pt;height:88.55pt;z-index:-251655168;mso-position-horizontal-relative:page;mso-position-vertical-relative:page" coordsize="10795,11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&#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Københavns Kommune" style="position:absolute;width:10795;height:11245;visibility:visible;mso-wrap-style:square">
                  <v:fill o:detectmouseclick="t"/>
                  <v:path o:connecttype="none"/>
                </v:shape>
                <v:shape id="Freeform 5" o:spid="_x0000_s1028" alt="Københavns Kommune" style="position:absolute;top:-33;width:10817;height:11280;visibility:visible;mso-wrap-style:square;v-text-anchor:top" coordsize="627,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" path="m334,206v,3,,3,,3c270,209,270,209,270,209v,-3,,-3,,-3c270,206,270,206,270,206v,-7,32,-56,32,-56c302,150,334,199,334,206xm379,154v-6,-1,-11,1,-15,5c364,159,364,160,364,159v3,,6,,8,c378,161,383,166,384,172v2,9,-6,18,-15,18c367,190,366,190,364,189v,,,1,,1c368,193,373,195,378,195v12,,21,-10,21,-22c398,163,390,154,379,154m335,269v,,-2,-16,-2,-22c333,239,341,236,341,236v1,-17,1,-17,1,-17c327,219,327,219,327,219v-1,11,-1,11,-1,11c313,230,313,230,313,230v-1,-11,-1,-11,-1,-11c293,219,293,219,293,219v-2,11,-2,11,-2,11c279,230,279,230,279,230v-2,-11,-2,-11,-2,-11c263,219,263,219,263,219v1,17,1,17,1,17c264,236,271,239,271,247v,6,-2,22,-2,22l335,269xm218,252v,-5,,-5,,-5c218,234,208,226,197,226v-11,,-21,8,-21,21c176,252,176,252,176,252r42,xm346,279v-87,,-87,,-87,c259,292,259,292,259,292v,,5,3,5,9c264,313,255,360,257,394v30,,30,,30,c289,362,289,362,289,362v1,-8,7,-13,13,-13c309,349,314,354,315,362v3,32,3,32,3,32c348,394,348,394,348,394v1,-34,-8,-81,-8,-93c340,295,346,292,346,292v,-13,,-13,,-13m313,133v,-6,-5,-11,-11,-11c296,122,292,127,292,133v,6,4,11,10,11c308,144,313,139,313,133m218,303v5,,5,,5,c223,295,223,295,223,295v,,-7,-1,-7,-8c216,287,216,287,216,287v,-7,,-7,,-7c222,275,222,275,222,275v1,-14,1,-14,1,-14c214,261,214,261,214,261v-1,10,-1,10,-1,10c204,271,204,271,204,271v-2,-10,-2,-10,-2,-10c197,261,197,261,197,261v-5,,-5,,-5,c191,271,191,271,191,271v-10,,-10,,-10,c180,261,180,261,180,261v-9,,-9,,-9,c172,275,172,275,172,275v6,5,6,5,6,5c178,287,178,287,178,287v,,,,,c178,294,171,295,171,295v,8,,8,,8c177,303,177,303,177,303v-1,26,-14,63,-14,91c197,394,197,394,197,394v34,,34,,34,c231,366,218,329,218,303xm429,252v,-5,,-5,,-5c429,234,419,226,408,226v-12,,-21,8,-21,21c387,252,387,252,387,252r42,xm428,303v5,,5,,5,c433,295,433,295,433,295v,,-6,-1,-6,-8c427,287,427,287,427,287v-1,-7,-1,-7,-1,-7c433,275,433,275,433,275v1,-14,1,-14,1,-14c424,261,424,261,424,261v-1,10,-1,10,-1,10c414,271,414,271,414,271v-1,-10,-1,-10,-1,-10c408,261,408,261,408,261v-6,,-6,,-6,c401,271,401,271,401,271v-9,,-9,,-9,c391,261,391,261,391,261v-10,,-10,,-10,c383,275,383,275,383,275v6,5,6,5,6,5c389,287,389,287,389,287v,,,,,c389,294,382,295,382,295v,8,,8,,8c387,303,387,303,387,303v,26,-13,63,-13,91c408,394,408,394,408,394v33,,33,,33,c441,366,428,329,428,303xm219,166v-16,-4,-16,-4,-16,-4c214,174,214,174,214,174v-11,13,-11,13,-11,13c219,183,219,183,219,183v5,16,5,16,5,16c229,183,229,183,229,183v17,4,17,4,17,4c234,174,234,174,234,174v12,-12,12,-12,12,-12c229,166,229,166,229,166v-5,-16,-5,-16,-5,-16l219,166xm446,407v-20,,-31,8,-41,13c397,425,390,430,374,430v-15,,-22,-5,-31,-10c334,415,323,409,302,409v-20,,-31,6,-40,11c253,425,246,430,230,430v-15,,-22,-5,-31,-10c190,415,179,407,158,407v-13,,-29,4,-29,4c141,431,141,431,141,431v,,9,-2,17,-2c174,429,182,434,190,438v10,6,18,13,39,13c249,451,260,444,270,439v8,-5,17,-9,32,-9c318,430,326,434,335,439v9,5,20,12,41,12c397,451,405,444,414,438v9,-4,17,-9,32,-9c455,429,464,431,464,431v11,-20,11,-20,11,-20c475,411,460,407,446,407xm405,465v-8,4,-17,7,-32,7c358,472,350,469,342,464v-9,-5,-20,-11,-40,-12c283,453,272,459,263,464v-8,5,-17,8,-32,8c216,472,208,469,200,465v-10,-6,-22,-14,-43,-12c189,494,232,493,232,493v19,,30,-4,39,-9c279,480,288,474,302,474v15,,23,6,32,10c343,489,354,493,373,493v,,43,1,74,-40c427,451,414,459,405,465xm302,497v-20,,-28,15,-54,15c258,515,280,520,302,520v23,,45,-5,55,-8c331,512,322,497,302,497xm492,595v10,-8,10,-8,10,-8c453,555,453,555,453,555v-12,7,-12,7,-12,7c449,621,449,621,449,621v11,-7,11,-7,11,-7c459,602,459,602,459,602v23,-14,23,-14,23,-14l492,595xm457,591v-3,-22,-3,-22,-3,-22c472,582,472,582,472,582r-15,9xm202,582v39,12,39,12,39,12c238,604,238,604,238,604v-27,-8,-27,-8,-27,-8c208,606,208,606,208,606v22,7,22,7,22,7c227,623,227,623,227,623v-22,-7,-22,-7,-22,-7c201,627,201,627,201,627v27,8,27,8,27,8c225,645,225,645,225,645,186,633,186,633,186,633r16,-51xm204,73c167,91,167,91,167,91,162,81,162,81,162,81,188,69,188,69,188,69,183,59,183,59,183,59,162,69,162,69,162,69v-5,-9,-5,-9,-5,-9c179,50,179,50,179,50,174,39,174,39,174,39,148,51,148,51,148,51v-4,-9,-4,-9,-4,-9c181,24,181,24,181,24r23,49xm573,290v-3,-12,-3,-12,-3,-12c591,273,591,273,591,273v-6,-6,-16,-13,-25,-15c563,245,563,245,563,245v11,1,23,9,30,16c616,231,616,231,616,231v3,15,3,15,3,15c600,271,600,271,600,271v23,-5,23,-5,23,-5c626,279,626,279,626,279r-53,11xm610,412v-6,-10,-6,-10,-6,-10c609,398,613,394,614,388v1,-5,,-9,-4,-10c605,378,602,383,600,388v-3,10,-9,18,-21,16c569,402,565,393,567,380v2,-8,5,-14,13,-19c585,371,585,371,585,371v-4,3,-6,7,-7,12c577,388,578,391,581,392v4,,7,-4,9,-9c594,372,599,364,611,366v12,2,16,13,14,25c623,401,618,408,610,412xm139,547v17,12,17,12,17,12c169,567,171,575,166,582v-3,4,-7,6,-13,5c158,593,159,599,155,604v-5,7,-13,10,-26,1c108,591,108,591,108,591r31,-44xm134,597v5,3,8,3,11,-1c147,593,146,590,141,586v-9,-6,-9,-6,-9,-6c124,590,124,590,124,590r10,7xm144,577v4,2,8,2,10,-1c156,573,156,570,151,567v-7,-5,-7,-5,-7,-5c137,572,137,572,137,572r7,5xm49,427v5,12,5,12,5,12c35,448,35,448,35,448v8,5,19,9,28,9c69,469,69,469,69,469v-11,1,-24,-4,-33,-9c21,495,21,495,21,495,14,481,14,481,14,481,27,452,27,452,27,452,5,462,5,462,5,462,,451,,451,,451l49,427xm533,473v5,-10,5,-10,5,-10c580,453,580,453,580,453,550,439,550,439,550,439v6,-12,6,-12,6,-12c605,451,605,451,605,451v-6,11,-6,11,-6,11c598,462,598,462,598,462v-2,-1,-4,-1,-7,-1c554,470,554,470,554,470v33,17,33,17,33,17c581,498,581,498,581,498l533,473xm282,55v-11,2,-11,2,-11,2c238,29,238,29,238,29v6,33,6,33,6,33c231,64,231,64,231,64,222,10,222,10,222,10,234,8,234,8,234,8v,2,,2,,2c235,11,236,14,238,16v29,24,29,24,29,24c261,4,261,4,261,4,274,2,274,2,274,2r8,53xm479,535v10,-9,10,-9,10,-9c529,542,529,542,529,542,512,502,512,502,512,502v8,-10,8,-10,8,-10c545,547,545,547,545,547v-9,10,-9,10,-9,10l479,535xm114,524v-1,-7,-1,-7,-1,-7c106,518,106,518,106,518v-1,-3,-2,-5,-3,-7c95,496,78,490,63,498v-10,6,-16,16,-16,26c40,525,40,525,40,525v1,7,1,7,1,7c48,531,48,531,48,531v1,3,2,5,3,8c59,553,76,559,91,551v11,-5,16,-16,16,-26l114,524xm69,509v8,-4,19,-1,23,7c93,517,93,518,94,519v-34,4,-34,4,-34,4c60,517,63,512,69,509xm85,540v-8,5,-19,1,-23,-7c61,532,61,531,60,530v34,-4,34,-4,34,-4c94,532,91,537,85,540xm504,70v10,8,10,8,10,8c493,107,493,107,493,107,528,92,528,92,528,92v5,6,5,6,5,6c519,132,519,132,519,132v29,-21,29,-21,29,-21c556,121,556,121,556,121v-44,31,-44,31,-44,31c503,143,503,143,503,143v13,-34,13,-34,13,-34c483,123,483,123,483,123v-9,-9,-9,-9,-9,-9l504,70xm407,17v12,5,12,5,12,5c409,56,409,56,409,56,436,31,436,31,436,31v7,3,7,3,7,3c442,71,442,71,442,71,461,42,461,42,461,42v11,6,11,6,11,6c441,92,441,92,441,92,430,87,430,87,430,87v1,-36,1,-36,1,-36c404,75,404,75,404,75,393,70,393,70,393,70l407,17xm272,599v12,1,12,1,12,1c311,633,311,633,311,633v,-33,,-33,,-33c324,600,324,600,324,600v,54,,54,,54c311,654,311,654,311,654v,-1,,-1,,-1c311,651,310,648,308,646,284,617,284,617,284,617v-1,37,-1,37,-1,37c270,654,270,654,270,654r2,-55xm365,30v-5,31,-5,31,-5,31c348,59,348,59,348,59v3,-28,3,-28,3,-28c352,21,350,15,341,14v-9,-1,-12,5,-13,14c324,56,324,56,324,56,311,55,311,55,311,55v4,-31,4,-31,4,-31c317,9,327,,343,2v16,2,23,13,22,28xm594,175v-8,-14,-25,-20,-40,-13c538,170,534,188,542,203v7,14,24,21,39,13c597,208,601,190,594,175xm576,204v-9,5,-20,2,-24,-7c548,189,551,178,559,174v9,-5,20,-2,24,7c587,189,584,200,576,204xm400,616v-24,7,-24,7,-24,7c382,644,382,644,382,644v-12,4,-12,4,-12,4c355,596,355,596,355,596v12,-4,12,-4,12,-4c373,613,373,613,373,613v24,-7,24,-7,24,-7c391,586,391,586,391,586v12,-4,12,-4,12,-4c419,634,419,634,419,634v-12,3,-12,3,-12,3l400,616xe" fillcolor="#000c2e" stroked="f">
                  <v:path arrowok="t" o:connecttype="custom" o:connectlocs="576257,355336;628017,326013;588334,407084;502068,396735;577982,464007;596961,481257;521047,602002;540025,229416;384746,508856;367493,467457;310558,450208;295030,522655;740163,426059;747064,508856;729811,467457;674600,450208;659072,522655;350240,279439;403725,300139;645270,741722;222566,708948;577982,757246;698755,802094;270875,781395;698755,802094;866111,1012536;848858,1026336;410626,1041860;393373,1095333;324360,119020;248446,72447;971355,422609;988609,500231;978257,655475;1078325,674449;222566,1043585;213940,1017711;248446,995287;36232,853842;928222,798645;1019664,795195;410626,50023;460661,68997;883364,865917;182884,893516;87991,929740;103519,902141;869562,120745;959278,208717;702205,29324;814351,82797;469287,1033236;536575,1126382;621115,105221;543476,41398;1024840,301863;648721,1074634;674600,1010811" o:connectangles="0,0,0,0,0,0,0,0,0,0,0,0,0,0,0,0,0,0,0,0,0,0,0,0,0,0,0,0,0,0,0,0,0,0,0,0,0,0,0,0,0,0,0,0,0,0,0,0,0,0,0,0,0,0,0,0,0,0"/>
                  <o:lock v:ext="edit" verticies="t"/>
                </v:shape>
                <w10:wrap anchorx="page" anchory="page"/>
              </v:group>
            </w:pict>
          </mc:Fallback>
        </mc:AlternateContent>
      </w:r>
      <w:r w:rsidR="00A53D7A" w:rsidRPr="00654C8B">
        <w:tab/>
      </w:r>
      <w:r w:rsidR="00A53D7A" w:rsidRPr="00654C8B">
        <w:tab/>
      </w:r>
      <w:r w:rsidR="00A53D7A" w:rsidRPr="00654C8B">
        <w:tab/>
      </w:r>
    </w:p>
    <w:tbl>
      <w:tblPr>
        <w:tblStyle w:val="Tabel-Gitter"/>
        <w:tblpPr w:vertAnchor="page" w:horzAnchor="page" w:tblpX="9215" w:tblpY="6068"/>
        <w:tblOverlap w:val="never"/>
        <w:tblW w:w="0" w:type="auto"/>
        <w:tblCellMar>
          <w:left w:w="0" w:type="dxa"/>
          <w:right w:w="0" w:type="dxa"/>
        </w:tblCellMar>
        <w:tblLook w:val="04A0" w:firstRow="1" w:lastRow="0" w:firstColumn="1" w:lastColumn="0" w:noHBand="0" w:noVBand="1"/>
        <w:tblCaption w:val="Kolofon"/>
        <w:tblDescription w:val="Kolofon"/>
      </w:tblPr>
      <w:tblGrid>
        <w:gridCol w:w="2552"/>
      </w:tblGrid>
      <w:tr w:rsidR="000E12FF" w:rsidRPr="00654C8B" w14:paraId="5B82BCA0" w14:textId="77777777" w:rsidTr="00705A69">
        <w:trPr>
          <w:cantSplit/>
          <w:trHeight w:val="397"/>
          <w:tblHeader/>
        </w:trPr>
        <w:tc>
          <w:tcPr>
            <w:tcW w:w="2552" w:type="dxa"/>
            <w:tcBorders>
              <w:top w:val="nil"/>
              <w:left w:val="nil"/>
              <w:bottom w:val="nil"/>
              <w:right w:val="nil"/>
            </w:tcBorders>
          </w:tcPr>
          <w:p w14:paraId="29C3E707" w14:textId="4B9BF668" w:rsidR="004B45C7" w:rsidRPr="005152DB" w:rsidRDefault="00EA3EB6" w:rsidP="00EA3EB6">
            <w:pPr>
              <w:pStyle w:val="Afsenderinfofed"/>
              <w:rPr>
                <w:highlight w:val="yellow"/>
              </w:rPr>
            </w:pPr>
            <w:r w:rsidRPr="002E1F38">
              <w:t>2</w:t>
            </w:r>
            <w:r w:rsidR="002E1F38" w:rsidRPr="002E1F38">
              <w:t>5</w:t>
            </w:r>
            <w:r w:rsidRPr="002E1F38">
              <w:t>. november 2021</w:t>
            </w:r>
          </w:p>
        </w:tc>
      </w:tr>
      <w:tr w:rsidR="000E12FF" w:rsidRPr="00654C8B" w14:paraId="67F561EA" w14:textId="77777777" w:rsidTr="00705A69">
        <w:trPr>
          <w:cantSplit/>
          <w:trHeight w:val="2835"/>
          <w:tblHeader/>
        </w:trPr>
        <w:tc>
          <w:tcPr>
            <w:tcW w:w="2552" w:type="dxa"/>
            <w:tcBorders>
              <w:top w:val="nil"/>
              <w:left w:val="nil"/>
              <w:bottom w:val="nil"/>
              <w:right w:val="nil"/>
            </w:tcBorders>
          </w:tcPr>
          <w:p w14:paraId="0E7839E5" w14:textId="77777777" w:rsidR="00EA3EB6" w:rsidRPr="00654C8B" w:rsidRDefault="00EA3EB6" w:rsidP="00EA3EB6">
            <w:pPr>
              <w:pStyle w:val="Afsenderinfo"/>
            </w:pPr>
            <w:r w:rsidRPr="00654C8B">
              <w:t>Sagsnummer</w:t>
            </w:r>
          </w:p>
          <w:p w14:paraId="1093B4F2" w14:textId="23E8CB82" w:rsidR="00EA3EB6" w:rsidRPr="00654C8B" w:rsidRDefault="00770589" w:rsidP="00EA3EB6">
            <w:pPr>
              <w:pStyle w:val="Afsenderinfo"/>
            </w:pPr>
            <w:sdt>
              <w:sdtPr>
                <w:tag w:val="ToCase.Name"/>
                <w:id w:val="163988969"/>
                <w:placeholder>
                  <w:docPart w:val="1888DDEB23254698A811C573AE1205E3"/>
                </w:placeholder>
                <w:dataBinding w:prefixMappings="xmlns:gbs='http://www.software-innovation.no/growBusinessDocument'" w:xpath="/gbs:GrowBusinessDocument/gbs:ToCase.Name[@gbs:key='10001']" w:storeItemID="{912D0F22-1D47-4C2B-ACFF-4712CC9AB61C}"/>
                <w:text/>
              </w:sdtPr>
              <w:sdtEndPr/>
              <w:sdtContent>
                <w:r w:rsidR="00EA3EB6" w:rsidRPr="00654C8B">
                  <w:t>2021-0374685</w:t>
                </w:r>
              </w:sdtContent>
            </w:sdt>
          </w:p>
          <w:p w14:paraId="1F3A7CAC" w14:textId="77777777" w:rsidR="00EA3EB6" w:rsidRPr="00654C8B" w:rsidRDefault="00EA3EB6" w:rsidP="00EA3EB6">
            <w:pPr>
              <w:pStyle w:val="Afsenderinfo"/>
            </w:pPr>
          </w:p>
          <w:p w14:paraId="655C773E" w14:textId="77777777" w:rsidR="00EA3EB6" w:rsidRPr="00654C8B" w:rsidRDefault="00EA3EB6" w:rsidP="00EA3EB6">
            <w:pPr>
              <w:pStyle w:val="Afsenderinfo"/>
            </w:pPr>
            <w:r w:rsidRPr="00654C8B">
              <w:t>Dokumentnummer</w:t>
            </w:r>
          </w:p>
          <w:p w14:paraId="5163425A" w14:textId="6D71D94B" w:rsidR="000E12FF" w:rsidRPr="00654C8B" w:rsidRDefault="00770589" w:rsidP="00EA3EB6">
            <w:pPr>
              <w:pStyle w:val="Afsenderinfo"/>
            </w:pPr>
            <w:sdt>
              <w:sdtPr>
                <w:tag w:val="DocumentNumber"/>
                <w:id w:val="-1430351845"/>
                <w:placeholder>
                  <w:docPart w:val="78D30205A87D433EA2AFB0E7861A50AA"/>
                </w:placeholder>
                <w:dataBinding w:prefixMappings="xmlns:gbs='http://www.software-innovation.no/growBusinessDocument'" w:xpath="/gbs:GrowBusinessDocument/gbs:DocumentNumber[@gbs:key='10002']" w:storeItemID="{912D0F22-1D47-4C2B-ACFF-4712CC9AB61C}"/>
                <w:text/>
              </w:sdtPr>
              <w:sdtEndPr/>
              <w:sdtContent>
                <w:r w:rsidR="00EA3EB6" w:rsidRPr="00654C8B">
                  <w:t>2021-0374685-2</w:t>
                </w:r>
              </w:sdtContent>
            </w:sdt>
          </w:p>
        </w:tc>
      </w:tr>
      <w:tr w:rsidR="000E12FF" w:rsidRPr="00654C8B" w14:paraId="6E475EAC" w14:textId="77777777" w:rsidTr="00705A69">
        <w:trPr>
          <w:cantSplit/>
          <w:trHeight w:val="6123"/>
          <w:tblHeader/>
        </w:trPr>
        <w:tc>
          <w:tcPr>
            <w:tcW w:w="2552" w:type="dxa"/>
            <w:tcBorders>
              <w:top w:val="nil"/>
              <w:left w:val="nil"/>
              <w:bottom w:val="nil"/>
              <w:right w:val="nil"/>
            </w:tcBorders>
            <w:vAlign w:val="bottom"/>
          </w:tcPr>
          <w:p w14:paraId="466E9793" w14:textId="0A3D6616" w:rsidR="002F2548" w:rsidRPr="00654C8B" w:rsidRDefault="002F2548" w:rsidP="00710C2B">
            <w:pPr>
              <w:pStyle w:val="Afsenderinfo"/>
            </w:pPr>
          </w:p>
          <w:p w14:paraId="708218EE" w14:textId="77777777" w:rsidR="00D34CE4" w:rsidRPr="00654C8B" w:rsidRDefault="00D34CE4" w:rsidP="00710C2B">
            <w:pPr>
              <w:pStyle w:val="Afsenderinfo"/>
            </w:pPr>
          </w:p>
          <w:p w14:paraId="7EC4E360" w14:textId="77777777" w:rsidR="00EA3EB6" w:rsidRPr="00654C8B" w:rsidRDefault="00EA3EB6" w:rsidP="00EA3EB6">
            <w:pPr>
              <w:pStyle w:val="Afsenderinfo"/>
            </w:pPr>
            <w:r w:rsidRPr="00654C8B">
              <w:t>Bygge-, Parkerings- og Miljømyndighed</w:t>
            </w:r>
          </w:p>
          <w:p w14:paraId="73294846" w14:textId="77777777" w:rsidR="00EA3EB6" w:rsidRPr="00654C8B" w:rsidRDefault="00EA3EB6" w:rsidP="00EA3EB6">
            <w:pPr>
              <w:pStyle w:val="Afsenderinfo"/>
            </w:pPr>
            <w:r w:rsidRPr="00654C8B">
              <w:t>Virksomheder og Byliv</w:t>
            </w:r>
          </w:p>
          <w:p w14:paraId="04007268" w14:textId="77777777" w:rsidR="00EA3EB6" w:rsidRPr="00654C8B" w:rsidRDefault="00EA3EB6" w:rsidP="00EA3EB6">
            <w:pPr>
              <w:pStyle w:val="Afsenderinfo"/>
            </w:pPr>
            <w:r w:rsidRPr="00654C8B">
              <w:t>Njalsgade 13</w:t>
            </w:r>
          </w:p>
          <w:p w14:paraId="27EF7C7B" w14:textId="77777777" w:rsidR="00EA3EB6" w:rsidRPr="00654C8B" w:rsidRDefault="00EA3EB6" w:rsidP="00EA3EB6">
            <w:pPr>
              <w:pStyle w:val="Afsenderinfo"/>
            </w:pPr>
            <w:r w:rsidRPr="00654C8B">
              <w:t>Postboks 380</w:t>
            </w:r>
          </w:p>
          <w:p w14:paraId="30E9F84C" w14:textId="77777777" w:rsidR="00EA3EB6" w:rsidRPr="00654C8B" w:rsidRDefault="00EA3EB6" w:rsidP="00EA3EB6">
            <w:pPr>
              <w:pStyle w:val="Afsenderinfo"/>
            </w:pPr>
            <w:r w:rsidRPr="00654C8B">
              <w:t>2300 København S</w:t>
            </w:r>
          </w:p>
          <w:p w14:paraId="381F0A71" w14:textId="77777777" w:rsidR="00EA3EB6" w:rsidRPr="00654C8B" w:rsidRDefault="00EA3EB6" w:rsidP="00EA3EB6">
            <w:pPr>
              <w:pStyle w:val="Afsenderinfo"/>
            </w:pPr>
          </w:p>
          <w:p w14:paraId="4F7A7522" w14:textId="77777777" w:rsidR="00EA3EB6" w:rsidRPr="00654C8B" w:rsidRDefault="00EA3EB6" w:rsidP="00EA3EB6">
            <w:pPr>
              <w:pStyle w:val="Afsenderinfo"/>
            </w:pPr>
            <w:r w:rsidRPr="00654C8B">
              <w:t>EAN-nummer</w:t>
            </w:r>
          </w:p>
          <w:p w14:paraId="321A1544" w14:textId="77777777" w:rsidR="00EA3EB6" w:rsidRPr="00654C8B" w:rsidRDefault="00EA3EB6" w:rsidP="00EA3EB6">
            <w:pPr>
              <w:pStyle w:val="Afsenderinfo"/>
            </w:pPr>
            <w:r w:rsidRPr="00654C8B">
              <w:t>5798009809452</w:t>
            </w:r>
          </w:p>
          <w:p w14:paraId="1EDB5D7C" w14:textId="77777777" w:rsidR="00EA3EB6" w:rsidRPr="00654C8B" w:rsidRDefault="00EA3EB6" w:rsidP="00EA3EB6">
            <w:pPr>
              <w:pStyle w:val="Afsenderinfo"/>
            </w:pPr>
          </w:p>
          <w:p w14:paraId="5B50035C" w14:textId="09B5C44B" w:rsidR="00C33F9E" w:rsidRPr="00654C8B" w:rsidRDefault="00770589" w:rsidP="00EA3EB6">
            <w:pPr>
              <w:pStyle w:val="Afsenderinfo"/>
            </w:pPr>
            <w:hyperlink r:id="rId9" w:tooltip="Gå til hjemmesiden" w:history="1">
              <w:r w:rsidR="00EA3EB6" w:rsidRPr="00654C8B">
                <w:rPr>
                  <w:rStyle w:val="Hyperlink"/>
                  <w:color w:val="000000"/>
                  <w:u w:val="none"/>
                </w:rPr>
                <w:t>www.kk.dk</w:t>
              </w:r>
            </w:hyperlink>
          </w:p>
          <w:p w14:paraId="2DAD594B" w14:textId="1D382D57" w:rsidR="00C33F9E" w:rsidRPr="00654C8B" w:rsidRDefault="00C33F9E" w:rsidP="00710C2B">
            <w:pPr>
              <w:pStyle w:val="Afsenderinfo"/>
            </w:pPr>
          </w:p>
        </w:tc>
      </w:tr>
    </w:tbl>
    <w:p w14:paraId="7B6E73B7" w14:textId="12695721" w:rsidR="0063711B" w:rsidRPr="00654C8B" w:rsidRDefault="0063711B" w:rsidP="0063711B">
      <w:pPr>
        <w:pStyle w:val="AnchorLine"/>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Modtageroplysninger"/>
        <w:tblDescription w:val="Modtageroplysninger"/>
      </w:tblPr>
      <w:tblGrid>
        <w:gridCol w:w="5102"/>
      </w:tblGrid>
      <w:tr w:rsidR="0063711B" w:rsidRPr="00654C8B" w14:paraId="12E8440A" w14:textId="77777777" w:rsidTr="00B262DF">
        <w:trPr>
          <w:trHeight w:val="1616"/>
          <w:tblHeader/>
        </w:trPr>
        <w:tc>
          <w:tcPr>
            <w:tcW w:w="5102" w:type="dxa"/>
          </w:tcPr>
          <w:p w14:paraId="43BBFA2C" w14:textId="77777777" w:rsidR="00EA3EB6" w:rsidRPr="00654C8B" w:rsidRDefault="00EA3EB6" w:rsidP="00EA3EB6">
            <w:pPr>
              <w:pStyle w:val="Trompet"/>
            </w:pPr>
            <w:r w:rsidRPr="00654C8B">
              <w:t>Bygge-, Parkerings- og Miljømyndighed</w:t>
            </w:r>
          </w:p>
          <w:p w14:paraId="03A9C9E1" w14:textId="1D794D31" w:rsidR="0063711B" w:rsidRPr="00654C8B" w:rsidRDefault="00EA3EB6" w:rsidP="00EA3EB6">
            <w:pPr>
              <w:pStyle w:val="Trompet"/>
            </w:pPr>
            <w:r w:rsidRPr="00654C8B">
              <w:t>Teknik- og Miljøforvaltningen</w:t>
            </w:r>
          </w:p>
          <w:p w14:paraId="7CDF05A3" w14:textId="460F3644" w:rsidR="0063711B" w:rsidRPr="00654C8B" w:rsidRDefault="0063711B" w:rsidP="0063711B">
            <w:pPr>
              <w:pStyle w:val="AnchorLine"/>
            </w:pPr>
          </w:p>
        </w:tc>
      </w:tr>
      <w:tr w:rsidR="0063711B" w:rsidRPr="00654C8B" w14:paraId="1BBE536E" w14:textId="77777777" w:rsidTr="004B45C7">
        <w:trPr>
          <w:trHeight w:val="1701"/>
        </w:trPr>
        <w:tc>
          <w:tcPr>
            <w:tcW w:w="5102" w:type="dxa"/>
            <w:noWrap/>
            <w:tcMar>
              <w:bottom w:w="1701" w:type="dxa"/>
            </w:tcMar>
          </w:tcPr>
          <w:p w14:paraId="12DDD23E" w14:textId="61381F60" w:rsidR="00EA3EB6" w:rsidRPr="004F2D7B" w:rsidRDefault="00770589" w:rsidP="00EA3EB6">
            <w:pPr>
              <w:pStyle w:val="Modtager"/>
              <w:rPr>
                <w:lang w:val="en-US"/>
              </w:rPr>
            </w:pPr>
            <w:sdt>
              <w:sdtPr>
                <w:rPr>
                  <w:lang w:val="en-US"/>
                </w:rPr>
                <w:tag w:val="ToActivityContact.Name"/>
                <w:id w:val="-133413746"/>
                <w:placeholder>
                  <w:docPart w:val="2371FA7550184877A0F6C4F7BDB3B67B"/>
                </w:placeholder>
                <w:dataBinding w:prefixMappings="xmlns:gbs='http://www.software-innovation.no/growBusinessDocument'" w:xpath="/gbs:GrowBusinessDocument/gbs:ToActivityContactJOINEX.Name[@gbs:key='10004']" w:storeItemID="{912D0F22-1D47-4C2B-ACFF-4712CC9AB61C}"/>
                <w:text/>
              </w:sdtPr>
              <w:sdtEndPr/>
              <w:sdtContent>
                <w:r w:rsidR="00EA3EB6" w:rsidRPr="004F2D7B">
                  <w:rPr>
                    <w:lang w:val="en-US"/>
                  </w:rPr>
                  <w:t>HOFOR A/S</w:t>
                </w:r>
              </w:sdtContent>
            </w:sdt>
          </w:p>
          <w:p w14:paraId="509D75DE" w14:textId="64341DFD" w:rsidR="00EA3EB6" w:rsidRPr="004F2D7B" w:rsidRDefault="00770589" w:rsidP="00EA3EB6">
            <w:pPr>
              <w:pStyle w:val="Modtager"/>
              <w:rPr>
                <w:lang w:val="en-US"/>
              </w:rPr>
            </w:pPr>
            <w:sdt>
              <w:sdtPr>
                <w:rPr>
                  <w:lang w:val="en-US"/>
                </w:rPr>
                <w:tag w:val="ToActivityContact.Address"/>
                <w:id w:val="863640337"/>
                <w:placeholder>
                  <w:docPart w:val="4A49224229874DFB8F554E39208045CB"/>
                </w:placeholder>
                <w:dataBinding w:prefixMappings="xmlns:gbs='http://www.software-innovation.no/growBusinessDocument'" w:xpath="/gbs:GrowBusinessDocument/gbs:ToActivityContactJOINEX.Address[@gbs:key='10005']" w:storeItemID="{912D0F22-1D47-4C2B-ACFF-4712CC9AB61C}"/>
                <w:text w:multiLine="1"/>
              </w:sdtPr>
              <w:sdtEndPr/>
              <w:sdtContent>
                <w:proofErr w:type="spellStart"/>
                <w:r w:rsidR="00EA3EB6" w:rsidRPr="004F2D7B">
                  <w:rPr>
                    <w:lang w:val="en-US"/>
                  </w:rPr>
                  <w:t>Ørestads</w:t>
                </w:r>
                <w:proofErr w:type="spellEnd"/>
                <w:r w:rsidR="00EA3EB6" w:rsidRPr="004F2D7B">
                  <w:rPr>
                    <w:lang w:val="en-US"/>
                  </w:rPr>
                  <w:t xml:space="preserve"> Boulevard 35</w:t>
                </w:r>
              </w:sdtContent>
            </w:sdt>
          </w:p>
          <w:p w14:paraId="7386F6FE" w14:textId="256AF936" w:rsidR="0063711B" w:rsidRPr="00654C8B" w:rsidRDefault="00770589" w:rsidP="00EA3EB6">
            <w:pPr>
              <w:pStyle w:val="Modtager"/>
            </w:pPr>
            <w:sdt>
              <w:sdtPr>
                <w:tag w:val="ToActivityContact.ZipCode"/>
                <w:id w:val="463627155"/>
                <w:placeholder>
                  <w:docPart w:val="73F20DB90BE444879CC4F793DA4D192F"/>
                </w:placeholder>
                <w:dataBinding w:prefixMappings="xmlns:gbs='http://www.software-innovation.no/growBusinessDocument'" w:xpath="/gbs:GrowBusinessDocument/gbs:ToActivityContactJOINEX.ZipCode[@gbs:key='10006']" w:storeItemID="{912D0F22-1D47-4C2B-ACFF-4712CC9AB61C}"/>
                <w:text/>
              </w:sdtPr>
              <w:sdtEndPr/>
              <w:sdtContent>
                <w:r w:rsidR="00EA3EB6" w:rsidRPr="00654C8B">
                  <w:t>2300</w:t>
                </w:r>
              </w:sdtContent>
            </w:sdt>
            <w:r w:rsidR="00EA3EB6" w:rsidRPr="00654C8B">
              <w:t xml:space="preserve"> </w:t>
            </w:r>
            <w:sdt>
              <w:sdtPr>
                <w:tag w:val="ToActivityContact.ZipPlace"/>
                <w:id w:val="1285770120"/>
                <w:placeholder>
                  <w:docPart w:val="A7514A62FF1246238819EA3BB728FEA1"/>
                </w:placeholder>
                <w:dataBinding w:prefixMappings="xmlns:gbs='http://www.software-innovation.no/growBusinessDocument'" w:xpath="/gbs:GrowBusinessDocument/gbs:ToActivityContactJOINEX.ZipPlace[@gbs:key='10007']" w:storeItemID="{912D0F22-1D47-4C2B-ACFF-4712CC9AB61C}"/>
                <w:text/>
              </w:sdtPr>
              <w:sdtEndPr/>
              <w:sdtContent>
                <w:r w:rsidR="00EA3EB6" w:rsidRPr="00654C8B">
                  <w:t>København S</w:t>
                </w:r>
              </w:sdtContent>
            </w:sdt>
          </w:p>
        </w:tc>
      </w:tr>
    </w:tbl>
    <w:p w14:paraId="373BF7D4" w14:textId="73211D51" w:rsidR="0063711B" w:rsidRPr="00654C8B" w:rsidRDefault="008F178D" w:rsidP="00EA3EB6">
      <w:pPr>
        <w:pStyle w:val="D2MCodeTyp"/>
        <w:rPr>
          <w:rFonts w:ascii="KBH Tekst" w:eastAsiaTheme="majorEastAsia" w:hAnsi="KBH Tekst" w:cstheme="majorBidi"/>
          <w:b/>
          <w:color w:val="000000"/>
          <w:sz w:val="24"/>
          <w:szCs w:val="2"/>
        </w:rPr>
      </w:pPr>
      <w:bookmarkStart w:id="0" w:name="bmkLogoAnchor"/>
      <w:bookmarkEnd w:id="0"/>
      <w:r w:rsidRPr="00654C8B">
        <w:rPr>
          <w:rFonts w:ascii="KBH Tekst" w:hAnsi="KBH Tekst"/>
        </w:rPr>
        <w:t xml:space="preserve"> </w:t>
      </w:r>
      <w:bookmarkStart w:id="1" w:name="d2mPrintCode"/>
      <w:r w:rsidRPr="00654C8B">
        <w:rPr>
          <w:rFonts w:ascii="KBH Tekst" w:hAnsi="KBH Tekst"/>
          <w:szCs w:val="2"/>
        </w:rPr>
        <w:fldChar w:fldCharType="begin"/>
      </w:r>
      <w:r w:rsidRPr="00654C8B">
        <w:rPr>
          <w:rFonts w:ascii="KBH Tekst" w:hAnsi="KBH Tekst"/>
          <w:szCs w:val="2"/>
        </w:rPr>
        <w:instrText xml:space="preserve"> PRINT %%d2m*DOKSTART|d2m*IDENT:"</w:instrText>
      </w:r>
      <w:r w:rsidR="00EA3EB6" w:rsidRPr="00654C8B">
        <w:rPr>
          <w:rFonts w:ascii="KBH Tekst" w:hAnsi="KBH Tekst" w:cs="Times New Roman"/>
          <w:szCs w:val="2"/>
        </w:rPr>
        <w:instrText>10073022</w:instrText>
      </w:r>
      <w:r w:rsidRPr="00654C8B">
        <w:rPr>
          <w:rFonts w:ascii="KBH Tekst" w:hAnsi="KBH Tekst"/>
          <w:szCs w:val="2"/>
        </w:rPr>
        <w:instrText>"|d2m*OVERSKRIFT:"</w:instrText>
      </w:r>
      <w:r w:rsidR="00EA3EB6" w:rsidRPr="00654C8B">
        <w:rPr>
          <w:rFonts w:ascii="KBH Tekst" w:hAnsi="KBH Tekst" w:cs="Times New Roman"/>
          <w:szCs w:val="2"/>
        </w:rPr>
        <w:instrText>Miljøtilsynsnotat</w:instrText>
      </w:r>
      <w:r w:rsidRPr="00654C8B">
        <w:rPr>
          <w:rFonts w:ascii="KBH Tekst" w:hAnsi="KBH Tekst"/>
          <w:szCs w:val="2"/>
        </w:rPr>
        <w:instrText xml:space="preserve">"|d2m*ACCEPT:1|d2m*ADDRETURNADDRESS:TRUE|d2m*SHOWRECEIPT:1 \*MERGEFORMAT </w:instrText>
      </w:r>
      <w:r w:rsidRPr="00654C8B">
        <w:rPr>
          <w:rFonts w:ascii="KBH Tekst" w:hAnsi="KBH Tekst"/>
          <w:szCs w:val="2"/>
        </w:rPr>
        <w:fldChar w:fldCharType="end"/>
      </w:r>
      <w:bookmarkEnd w:id="1"/>
    </w:p>
    <w:p w14:paraId="655E45E1" w14:textId="5DB59AE3" w:rsidR="007B6BA4" w:rsidRPr="00654C8B" w:rsidRDefault="00770589" w:rsidP="00EA3EB6">
      <w:pPr>
        <w:pStyle w:val="Overskrift1"/>
        <w:rPr>
          <w:rFonts w:eastAsia="Times New Roman" w:cs="Times New Roman"/>
          <w:color w:val="auto"/>
          <w:sz w:val="38"/>
          <w:szCs w:val="38"/>
          <w:lang w:eastAsia="da-DK"/>
        </w:rPr>
      </w:pPr>
      <w:sdt>
        <w:sdtPr>
          <w:rPr>
            <w:rFonts w:eastAsia="Times New Roman" w:cs="Times New Roman"/>
            <w:color w:val="auto"/>
            <w:sz w:val="38"/>
            <w:szCs w:val="38"/>
            <w:lang w:eastAsia="da-DK"/>
          </w:rPr>
          <w:tag w:val="Title"/>
          <w:id w:val="-1466492361"/>
          <w:placeholder>
            <w:docPart w:val="56E1E8E2B4A64FE5AB595A1D2380DF2D"/>
          </w:placeholder>
          <w:dataBinding w:prefixMappings="xmlns:gbs='http://www.software-innovation.no/growBusinessDocument'" w:xpath="/gbs:GrowBusinessDocument/gbs:Title[@gbs:key='10000']" w:storeItemID="{912D0F22-1D47-4C2B-ACFF-4712CC9AB61C}"/>
          <w:text/>
        </w:sdtPr>
        <w:sdtEndPr/>
        <w:sdtContent>
          <w:r w:rsidR="00EA3EB6" w:rsidRPr="00654C8B">
            <w:rPr>
              <w:rFonts w:eastAsia="Times New Roman" w:cs="Times New Roman"/>
              <w:color w:val="auto"/>
              <w:sz w:val="38"/>
              <w:szCs w:val="38"/>
              <w:lang w:eastAsia="da-DK"/>
            </w:rPr>
            <w:t>Miljøtilsynsnotat Lygten Varmecentral</w:t>
          </w:r>
        </w:sdtContent>
      </w:sdt>
    </w:p>
    <w:p w14:paraId="32894A07" w14:textId="610CCD5A" w:rsidR="00EA3EB6" w:rsidRPr="00654C8B" w:rsidRDefault="00EA3EB6" w:rsidP="00EA3EB6">
      <w:pPr>
        <w:rPr>
          <w:lang w:eastAsia="da-DK"/>
        </w:rPr>
      </w:pPr>
    </w:p>
    <w:p w14:paraId="432EE39E" w14:textId="53E1BFA1" w:rsidR="00EA3EB6" w:rsidRPr="00654C8B" w:rsidRDefault="00EA3EB6" w:rsidP="00EA3EB6">
      <w:pPr>
        <w:rPr>
          <w:sz w:val="20"/>
          <w:szCs w:val="20"/>
          <w:lang w:eastAsia="da-DK"/>
        </w:rPr>
      </w:pPr>
      <w:r w:rsidRPr="00654C8B">
        <w:rPr>
          <w:rFonts w:eastAsia="Times New Roman" w:cs="Times New Roman"/>
          <w:b/>
          <w:color w:val="auto"/>
          <w:sz w:val="20"/>
          <w:szCs w:val="20"/>
          <w:lang w:eastAsia="da-DK"/>
        </w:rPr>
        <w:t>Område for Miljø og Byliv har d. 23. november 2021 været på tilsyn:</w:t>
      </w:r>
    </w:p>
    <w:p w14:paraId="1ABB7F24" w14:textId="77777777" w:rsidR="00EA3EB6" w:rsidRPr="00654C8B" w:rsidRDefault="00EA3EB6" w:rsidP="00EA3EB6">
      <w:pPr>
        <w:rPr>
          <w:lang w:eastAsia="da-DK"/>
        </w:rPr>
      </w:pPr>
    </w:p>
    <w:tbl>
      <w:tblPr>
        <w:tblStyle w:val="Tabel-Gitter"/>
        <w:tblpPr w:leftFromText="141" w:rightFromText="141" w:vertAnchor="text" w:tblpY="1"/>
        <w:tblW w:w="0" w:type="auto"/>
        <w:tblLook w:val="04A0" w:firstRow="1" w:lastRow="0" w:firstColumn="1" w:lastColumn="0" w:noHBand="0" w:noVBand="1"/>
      </w:tblPr>
      <w:tblGrid>
        <w:gridCol w:w="2395"/>
        <w:gridCol w:w="4285"/>
      </w:tblGrid>
      <w:tr w:rsidR="00EA3EB6" w:rsidRPr="00654C8B" w14:paraId="06A627F9" w14:textId="77777777" w:rsidTr="00DF308D">
        <w:tc>
          <w:tcPr>
            <w:tcW w:w="2504" w:type="dxa"/>
          </w:tcPr>
          <w:p w14:paraId="404CAD8D" w14:textId="77777777" w:rsidR="00EA3EB6" w:rsidRPr="004F2D7B" w:rsidRDefault="00EA3EB6" w:rsidP="00DF308D">
            <w:pPr>
              <w:rPr>
                <w:rFonts w:cs="Times New Roman"/>
                <w:sz w:val="20"/>
                <w:szCs w:val="20"/>
                <w:lang w:eastAsia="da-DK"/>
              </w:rPr>
            </w:pPr>
            <w:r w:rsidRPr="004F2D7B">
              <w:rPr>
                <w:rFonts w:cs="Times New Roman"/>
                <w:sz w:val="20"/>
                <w:szCs w:val="20"/>
                <w:lang w:eastAsia="da-DK"/>
              </w:rPr>
              <w:t>Virksomhed:</w:t>
            </w:r>
          </w:p>
        </w:tc>
        <w:tc>
          <w:tcPr>
            <w:tcW w:w="4515" w:type="dxa"/>
          </w:tcPr>
          <w:p w14:paraId="58AAC54D" w14:textId="77777777" w:rsidR="00EA3EB6" w:rsidRPr="004F2D7B" w:rsidRDefault="00EA3EB6" w:rsidP="00DF308D">
            <w:pPr>
              <w:rPr>
                <w:sz w:val="20"/>
                <w:szCs w:val="20"/>
              </w:rPr>
            </w:pPr>
            <w:r w:rsidRPr="004F2D7B">
              <w:rPr>
                <w:sz w:val="20"/>
                <w:szCs w:val="20"/>
              </w:rPr>
              <w:t xml:space="preserve">HOFOR Fjernvarme P/S – </w:t>
            </w:r>
          </w:p>
          <w:p w14:paraId="2A5FF4F7" w14:textId="40DA3EA1" w:rsidR="00EA3EB6" w:rsidRPr="004F2D7B" w:rsidRDefault="00EA3EB6" w:rsidP="00DF308D">
            <w:pPr>
              <w:rPr>
                <w:sz w:val="20"/>
                <w:szCs w:val="20"/>
              </w:rPr>
            </w:pPr>
            <w:r w:rsidRPr="004F2D7B">
              <w:rPr>
                <w:sz w:val="20"/>
                <w:szCs w:val="20"/>
              </w:rPr>
              <w:t>Lygten Varmecentral</w:t>
            </w:r>
          </w:p>
          <w:p w14:paraId="3E4560FA" w14:textId="77777777" w:rsidR="00EA3EB6" w:rsidRPr="004F2D7B" w:rsidRDefault="00EA3EB6" w:rsidP="00DF308D">
            <w:pPr>
              <w:rPr>
                <w:sz w:val="20"/>
                <w:szCs w:val="20"/>
              </w:rPr>
            </w:pPr>
          </w:p>
        </w:tc>
      </w:tr>
      <w:tr w:rsidR="00EA3EB6" w:rsidRPr="00654C8B" w14:paraId="2C5470DE" w14:textId="77777777" w:rsidTr="00DF308D">
        <w:tc>
          <w:tcPr>
            <w:tcW w:w="2504" w:type="dxa"/>
          </w:tcPr>
          <w:p w14:paraId="2F582412" w14:textId="77777777" w:rsidR="00EA3EB6" w:rsidRPr="004F2D7B" w:rsidRDefault="00EA3EB6" w:rsidP="00DF308D">
            <w:pPr>
              <w:rPr>
                <w:rFonts w:cs="Times New Roman"/>
                <w:sz w:val="20"/>
                <w:szCs w:val="20"/>
                <w:lang w:eastAsia="da-DK"/>
              </w:rPr>
            </w:pPr>
            <w:r w:rsidRPr="004F2D7B">
              <w:rPr>
                <w:rFonts w:cs="Times New Roman"/>
                <w:sz w:val="20"/>
                <w:szCs w:val="20"/>
                <w:lang w:eastAsia="da-DK"/>
              </w:rPr>
              <w:t>Adresse:</w:t>
            </w:r>
          </w:p>
        </w:tc>
        <w:tc>
          <w:tcPr>
            <w:tcW w:w="4515" w:type="dxa"/>
          </w:tcPr>
          <w:p w14:paraId="636C8B3F" w14:textId="77777777" w:rsidR="00EA3EB6" w:rsidRPr="004F2D7B" w:rsidRDefault="00EA3EB6" w:rsidP="00DF308D">
            <w:pPr>
              <w:rPr>
                <w:sz w:val="20"/>
                <w:szCs w:val="20"/>
              </w:rPr>
            </w:pPr>
            <w:r w:rsidRPr="004F2D7B">
              <w:rPr>
                <w:sz w:val="20"/>
                <w:szCs w:val="20"/>
              </w:rPr>
              <w:t>Lygten 20, 2400 Københavns NV</w:t>
            </w:r>
          </w:p>
          <w:p w14:paraId="5626DF61" w14:textId="77777777" w:rsidR="00EA3EB6" w:rsidRPr="004F2D7B" w:rsidRDefault="00EA3EB6" w:rsidP="00DF308D">
            <w:pPr>
              <w:rPr>
                <w:sz w:val="20"/>
                <w:szCs w:val="20"/>
              </w:rPr>
            </w:pPr>
          </w:p>
        </w:tc>
      </w:tr>
      <w:tr w:rsidR="00EA3EB6" w:rsidRPr="00654C8B" w14:paraId="1192C80D" w14:textId="77777777" w:rsidTr="00DF308D">
        <w:tc>
          <w:tcPr>
            <w:tcW w:w="2504" w:type="dxa"/>
          </w:tcPr>
          <w:p w14:paraId="3E7ACC51" w14:textId="77777777" w:rsidR="00EA3EB6" w:rsidRPr="004F2D7B" w:rsidRDefault="00EA3EB6" w:rsidP="00DF308D">
            <w:pPr>
              <w:rPr>
                <w:rFonts w:cs="Times New Roman"/>
                <w:sz w:val="20"/>
                <w:szCs w:val="20"/>
                <w:lang w:eastAsia="da-DK"/>
              </w:rPr>
            </w:pPr>
            <w:r w:rsidRPr="004F2D7B">
              <w:rPr>
                <w:rFonts w:cs="Times New Roman"/>
                <w:sz w:val="20"/>
                <w:szCs w:val="20"/>
                <w:lang w:eastAsia="da-DK"/>
              </w:rPr>
              <w:t>CVR nr. / P nr.</w:t>
            </w:r>
          </w:p>
        </w:tc>
        <w:tc>
          <w:tcPr>
            <w:tcW w:w="4515" w:type="dxa"/>
            <w:shd w:val="clear" w:color="auto" w:fill="auto"/>
          </w:tcPr>
          <w:p w14:paraId="07FD06D6" w14:textId="77777777" w:rsidR="00EA3EB6" w:rsidRPr="004F2D7B" w:rsidRDefault="00EA3EB6" w:rsidP="00DF308D">
            <w:pPr>
              <w:rPr>
                <w:sz w:val="20"/>
                <w:szCs w:val="20"/>
              </w:rPr>
            </w:pPr>
            <w:r w:rsidRPr="004F2D7B">
              <w:rPr>
                <w:sz w:val="20"/>
                <w:szCs w:val="20"/>
              </w:rPr>
              <w:t>CVR nr.: 26089263</w:t>
            </w:r>
          </w:p>
          <w:p w14:paraId="10FBF731" w14:textId="77777777" w:rsidR="00EA3EB6" w:rsidRPr="004F2D7B" w:rsidRDefault="00EA3EB6" w:rsidP="00DF308D">
            <w:pPr>
              <w:rPr>
                <w:sz w:val="20"/>
                <w:szCs w:val="20"/>
              </w:rPr>
            </w:pPr>
            <w:r w:rsidRPr="004F2D7B">
              <w:rPr>
                <w:sz w:val="20"/>
                <w:szCs w:val="20"/>
              </w:rPr>
              <w:t>P-nr.: 1009120080</w:t>
            </w:r>
          </w:p>
          <w:p w14:paraId="2D46D62A" w14:textId="77777777" w:rsidR="00EA3EB6" w:rsidRPr="004F2D7B" w:rsidRDefault="00EA3EB6" w:rsidP="00DF308D">
            <w:pPr>
              <w:rPr>
                <w:sz w:val="20"/>
                <w:szCs w:val="20"/>
                <w:highlight w:val="yellow"/>
              </w:rPr>
            </w:pPr>
          </w:p>
        </w:tc>
      </w:tr>
      <w:tr w:rsidR="00EA3EB6" w:rsidRPr="00654C8B" w14:paraId="461F1494" w14:textId="77777777" w:rsidTr="00DF308D">
        <w:tc>
          <w:tcPr>
            <w:tcW w:w="2504" w:type="dxa"/>
          </w:tcPr>
          <w:p w14:paraId="47115671" w14:textId="77777777" w:rsidR="00EA3EB6" w:rsidRPr="004F2D7B" w:rsidRDefault="00EA3EB6" w:rsidP="00DF308D">
            <w:pPr>
              <w:rPr>
                <w:rFonts w:cs="Times New Roman"/>
                <w:sz w:val="20"/>
                <w:szCs w:val="20"/>
                <w:lang w:eastAsia="da-DK"/>
              </w:rPr>
            </w:pPr>
            <w:r w:rsidRPr="004F2D7B">
              <w:rPr>
                <w:rFonts w:cs="Times New Roman"/>
                <w:sz w:val="20"/>
                <w:szCs w:val="20"/>
                <w:lang w:eastAsia="da-DK"/>
              </w:rPr>
              <w:t>Deltagere:</w:t>
            </w:r>
          </w:p>
        </w:tc>
        <w:tc>
          <w:tcPr>
            <w:tcW w:w="4515" w:type="dxa"/>
          </w:tcPr>
          <w:p w14:paraId="227519E4" w14:textId="364DFDA5" w:rsidR="00EA3EB6" w:rsidRPr="004F2D7B" w:rsidRDefault="00EA3EB6" w:rsidP="00EA3EB6">
            <w:pPr>
              <w:rPr>
                <w:i/>
                <w:sz w:val="20"/>
                <w:szCs w:val="20"/>
              </w:rPr>
            </w:pPr>
            <w:r w:rsidRPr="004F2D7B">
              <w:rPr>
                <w:i/>
                <w:sz w:val="20"/>
                <w:szCs w:val="20"/>
              </w:rPr>
              <w:t>HOFOR:</w:t>
            </w:r>
          </w:p>
          <w:p w14:paraId="016F10FB" w14:textId="77777777" w:rsidR="00EA3EB6" w:rsidRPr="004F2D7B" w:rsidRDefault="00EA3EB6" w:rsidP="00EA3EB6">
            <w:pPr>
              <w:pStyle w:val="Listeafsnit"/>
              <w:numPr>
                <w:ilvl w:val="0"/>
                <w:numId w:val="1"/>
              </w:numPr>
              <w:rPr>
                <w:rFonts w:ascii="KBH Tekst" w:hAnsi="KBH Tekst"/>
                <w:sz w:val="20"/>
              </w:rPr>
            </w:pPr>
            <w:r w:rsidRPr="004F2D7B">
              <w:rPr>
                <w:rFonts w:ascii="KBH Tekst" w:hAnsi="KBH Tekst"/>
                <w:sz w:val="20"/>
              </w:rPr>
              <w:t>Thomas Haar</w:t>
            </w:r>
          </w:p>
          <w:p w14:paraId="1CEB15CC" w14:textId="77777777" w:rsidR="00EA3EB6" w:rsidRPr="004F2D7B" w:rsidRDefault="00EA3EB6" w:rsidP="00EA3EB6">
            <w:pPr>
              <w:pStyle w:val="Listeafsnit"/>
              <w:numPr>
                <w:ilvl w:val="0"/>
                <w:numId w:val="1"/>
              </w:numPr>
              <w:rPr>
                <w:rFonts w:ascii="KBH Tekst" w:hAnsi="KBH Tekst"/>
                <w:sz w:val="20"/>
              </w:rPr>
            </w:pPr>
            <w:r w:rsidRPr="004F2D7B">
              <w:rPr>
                <w:rFonts w:ascii="KBH Tekst" w:hAnsi="KBH Tekst"/>
                <w:sz w:val="20"/>
              </w:rPr>
              <w:t>Jimmie Petersen</w:t>
            </w:r>
          </w:p>
          <w:p w14:paraId="01AFF7D3" w14:textId="77777777" w:rsidR="00EA3EB6" w:rsidRPr="004F2D7B" w:rsidRDefault="00EA3EB6" w:rsidP="00EA3EB6">
            <w:pPr>
              <w:pStyle w:val="Listeafsnit"/>
              <w:numPr>
                <w:ilvl w:val="0"/>
                <w:numId w:val="1"/>
              </w:numPr>
              <w:rPr>
                <w:rFonts w:ascii="KBH Tekst" w:hAnsi="KBH Tekst"/>
                <w:sz w:val="20"/>
              </w:rPr>
            </w:pPr>
            <w:r w:rsidRPr="004F2D7B">
              <w:rPr>
                <w:rFonts w:ascii="KBH Tekst" w:hAnsi="KBH Tekst"/>
                <w:sz w:val="20"/>
              </w:rPr>
              <w:t>Asger Jørgensen</w:t>
            </w:r>
          </w:p>
          <w:p w14:paraId="56C307EB" w14:textId="77777777" w:rsidR="00EA3EB6" w:rsidRPr="004F2D7B" w:rsidRDefault="00EA3EB6" w:rsidP="00EA3EB6">
            <w:pPr>
              <w:pStyle w:val="Listeafsnit"/>
              <w:numPr>
                <w:ilvl w:val="0"/>
                <w:numId w:val="1"/>
              </w:numPr>
              <w:rPr>
                <w:rFonts w:ascii="KBH Tekst" w:hAnsi="KBH Tekst"/>
                <w:sz w:val="20"/>
              </w:rPr>
            </w:pPr>
            <w:r w:rsidRPr="004F2D7B">
              <w:rPr>
                <w:rFonts w:ascii="KBH Tekst" w:hAnsi="KBH Tekst"/>
                <w:sz w:val="20"/>
              </w:rPr>
              <w:t>Anne Sofie Kirkegaard Andersen</w:t>
            </w:r>
          </w:p>
          <w:p w14:paraId="1313B5A7" w14:textId="7648E6C7" w:rsidR="00EA3EB6" w:rsidRPr="004F2D7B" w:rsidRDefault="00EA3EB6" w:rsidP="00DF308D">
            <w:pPr>
              <w:rPr>
                <w:i/>
                <w:sz w:val="20"/>
                <w:szCs w:val="20"/>
              </w:rPr>
            </w:pPr>
            <w:r w:rsidRPr="004F2D7B">
              <w:rPr>
                <w:i/>
                <w:sz w:val="20"/>
                <w:szCs w:val="20"/>
              </w:rPr>
              <w:t>Område for Miljø og Byliv:</w:t>
            </w:r>
          </w:p>
          <w:p w14:paraId="762C9058" w14:textId="77777777" w:rsidR="00EA3EB6" w:rsidRPr="004F2D7B" w:rsidRDefault="00EA3EB6" w:rsidP="00EA3EB6">
            <w:pPr>
              <w:pStyle w:val="Listeafsnit"/>
              <w:numPr>
                <w:ilvl w:val="0"/>
                <w:numId w:val="2"/>
              </w:numPr>
              <w:rPr>
                <w:rFonts w:ascii="KBH Tekst" w:hAnsi="KBH Tekst"/>
                <w:sz w:val="20"/>
              </w:rPr>
            </w:pPr>
            <w:r w:rsidRPr="004F2D7B">
              <w:rPr>
                <w:rFonts w:ascii="KBH Tekst" w:hAnsi="KBH Tekst"/>
                <w:sz w:val="20"/>
              </w:rPr>
              <w:t>Marina Andersen</w:t>
            </w:r>
          </w:p>
          <w:p w14:paraId="26AA8784" w14:textId="77777777" w:rsidR="00EA3EB6" w:rsidRPr="004F2D7B" w:rsidRDefault="00EA3EB6" w:rsidP="00EA3EB6">
            <w:pPr>
              <w:pStyle w:val="Listeafsnit"/>
              <w:numPr>
                <w:ilvl w:val="0"/>
                <w:numId w:val="2"/>
              </w:numPr>
              <w:rPr>
                <w:rFonts w:ascii="KBH Tekst" w:hAnsi="KBH Tekst"/>
                <w:sz w:val="20"/>
              </w:rPr>
            </w:pPr>
            <w:r w:rsidRPr="004F2D7B">
              <w:rPr>
                <w:rFonts w:ascii="KBH Tekst" w:hAnsi="KBH Tekst"/>
                <w:sz w:val="20"/>
              </w:rPr>
              <w:t>Johan Galster</w:t>
            </w:r>
          </w:p>
          <w:p w14:paraId="771D9D0E" w14:textId="77777777" w:rsidR="00EA3EB6" w:rsidRPr="004F2D7B" w:rsidRDefault="00EA3EB6" w:rsidP="00DF308D">
            <w:pPr>
              <w:rPr>
                <w:sz w:val="20"/>
                <w:szCs w:val="20"/>
              </w:rPr>
            </w:pPr>
          </w:p>
        </w:tc>
      </w:tr>
      <w:tr w:rsidR="00EA3EB6" w:rsidRPr="00654C8B" w14:paraId="7C8F37A1" w14:textId="77777777" w:rsidTr="00DF308D">
        <w:tc>
          <w:tcPr>
            <w:tcW w:w="2504" w:type="dxa"/>
          </w:tcPr>
          <w:p w14:paraId="31653A39" w14:textId="77777777" w:rsidR="00EA3EB6" w:rsidRPr="004F2D7B" w:rsidRDefault="00EA3EB6" w:rsidP="00DF308D">
            <w:pPr>
              <w:rPr>
                <w:rFonts w:cs="Times New Roman"/>
                <w:sz w:val="20"/>
                <w:szCs w:val="20"/>
                <w:lang w:eastAsia="da-DK"/>
              </w:rPr>
            </w:pPr>
            <w:r w:rsidRPr="004F2D7B">
              <w:rPr>
                <w:rFonts w:cs="Times New Roman"/>
                <w:sz w:val="20"/>
                <w:szCs w:val="20"/>
                <w:lang w:eastAsia="da-DK"/>
              </w:rPr>
              <w:t>Virksomheden er:</w:t>
            </w:r>
          </w:p>
        </w:tc>
        <w:tc>
          <w:tcPr>
            <w:tcW w:w="4515" w:type="dxa"/>
          </w:tcPr>
          <w:p w14:paraId="137768FD" w14:textId="77777777" w:rsidR="00EA3EB6" w:rsidRPr="004F2D7B" w:rsidRDefault="00EA3EB6" w:rsidP="00DF308D">
            <w:pPr>
              <w:rPr>
                <w:sz w:val="20"/>
                <w:szCs w:val="20"/>
              </w:rPr>
            </w:pPr>
            <w:r w:rsidRPr="004F2D7B">
              <w:rPr>
                <w:sz w:val="20"/>
                <w:szCs w:val="20"/>
              </w:rPr>
              <w:t>Omfattet af:</w:t>
            </w:r>
          </w:p>
          <w:p w14:paraId="670361F0" w14:textId="77777777" w:rsidR="00EA3EB6" w:rsidRPr="004F2D7B" w:rsidRDefault="00EA3EB6" w:rsidP="00DF308D">
            <w:pPr>
              <w:rPr>
                <w:sz w:val="20"/>
                <w:szCs w:val="20"/>
              </w:rPr>
            </w:pPr>
            <w:r w:rsidRPr="004F2D7B">
              <w:rPr>
                <w:sz w:val="20"/>
                <w:szCs w:val="20"/>
              </w:rPr>
              <w:t>Miljøgodkendelsen for Lygten Varmecentral fra 2016</w:t>
            </w:r>
          </w:p>
          <w:p w14:paraId="07D11E97" w14:textId="77777777" w:rsidR="00EA3EB6" w:rsidRPr="004F2D7B" w:rsidRDefault="00EA3EB6" w:rsidP="00DF308D">
            <w:pPr>
              <w:rPr>
                <w:sz w:val="20"/>
                <w:szCs w:val="20"/>
              </w:rPr>
            </w:pPr>
          </w:p>
        </w:tc>
      </w:tr>
      <w:tr w:rsidR="00EA3EB6" w:rsidRPr="00654C8B" w14:paraId="43E53FB4" w14:textId="77777777" w:rsidTr="00DF308D">
        <w:tc>
          <w:tcPr>
            <w:tcW w:w="2504" w:type="dxa"/>
          </w:tcPr>
          <w:p w14:paraId="1D562535" w14:textId="77777777" w:rsidR="00EA3EB6" w:rsidRPr="004F2D7B" w:rsidRDefault="00EA3EB6" w:rsidP="00DF308D">
            <w:pPr>
              <w:rPr>
                <w:rFonts w:cs="Times New Roman"/>
                <w:sz w:val="20"/>
                <w:szCs w:val="20"/>
                <w:lang w:eastAsia="da-DK"/>
              </w:rPr>
            </w:pPr>
            <w:r w:rsidRPr="004F2D7B">
              <w:rPr>
                <w:rFonts w:cs="Times New Roman"/>
                <w:sz w:val="20"/>
                <w:szCs w:val="20"/>
                <w:lang w:eastAsia="da-DK"/>
              </w:rPr>
              <w:t>Tilsynet blev foretaget som:</w:t>
            </w:r>
          </w:p>
        </w:tc>
        <w:tc>
          <w:tcPr>
            <w:tcW w:w="4515" w:type="dxa"/>
          </w:tcPr>
          <w:p w14:paraId="0CDE36B4" w14:textId="77777777" w:rsidR="00EA3EB6" w:rsidRPr="004F2D7B" w:rsidRDefault="00EA3EB6" w:rsidP="00DF308D">
            <w:pPr>
              <w:rPr>
                <w:sz w:val="20"/>
                <w:szCs w:val="20"/>
                <w:lang w:eastAsia="da-DK"/>
              </w:rPr>
            </w:pPr>
            <w:r w:rsidRPr="004F2D7B">
              <w:rPr>
                <w:sz w:val="20"/>
                <w:szCs w:val="20"/>
                <w:lang w:eastAsia="da-DK"/>
              </w:rPr>
              <w:t>Varslet</w:t>
            </w:r>
          </w:p>
        </w:tc>
      </w:tr>
      <w:tr w:rsidR="00EA3EB6" w:rsidRPr="00654C8B" w14:paraId="38FF3B6A" w14:textId="77777777" w:rsidTr="00DF308D">
        <w:tc>
          <w:tcPr>
            <w:tcW w:w="2504" w:type="dxa"/>
          </w:tcPr>
          <w:p w14:paraId="4CC9AB97" w14:textId="77777777" w:rsidR="00EA3EB6" w:rsidRPr="004F2D7B" w:rsidRDefault="00EA3EB6" w:rsidP="00DF308D">
            <w:pPr>
              <w:rPr>
                <w:rFonts w:cs="Times New Roman"/>
                <w:sz w:val="20"/>
                <w:szCs w:val="20"/>
                <w:lang w:eastAsia="da-DK"/>
              </w:rPr>
            </w:pPr>
            <w:r w:rsidRPr="004F2D7B">
              <w:rPr>
                <w:rFonts w:cs="Times New Roman"/>
                <w:sz w:val="20"/>
                <w:szCs w:val="20"/>
                <w:lang w:eastAsia="da-DK"/>
              </w:rPr>
              <w:t>Formålet med tilsynet var at:</w:t>
            </w:r>
          </w:p>
        </w:tc>
        <w:tc>
          <w:tcPr>
            <w:tcW w:w="4515" w:type="dxa"/>
          </w:tcPr>
          <w:p w14:paraId="6FC89978" w14:textId="77777777" w:rsidR="00EA3EB6" w:rsidRPr="004F2D7B" w:rsidRDefault="00EA3EB6" w:rsidP="00DF308D">
            <w:pPr>
              <w:rPr>
                <w:sz w:val="20"/>
                <w:szCs w:val="20"/>
                <w:lang w:eastAsia="da-DK"/>
              </w:rPr>
            </w:pPr>
            <w:r w:rsidRPr="004F2D7B">
              <w:rPr>
                <w:sz w:val="20"/>
                <w:szCs w:val="20"/>
                <w:lang w:eastAsia="da-DK"/>
              </w:rPr>
              <w:t>Gennemgå virksomhedens miljøforhold i</w:t>
            </w:r>
          </w:p>
          <w:p w14:paraId="7DB473B8" w14:textId="77777777" w:rsidR="00EA3EB6" w:rsidRPr="004F2D7B" w:rsidRDefault="00EA3EB6" w:rsidP="00DF308D">
            <w:pPr>
              <w:rPr>
                <w:sz w:val="20"/>
                <w:szCs w:val="20"/>
                <w:lang w:eastAsia="da-DK"/>
              </w:rPr>
            </w:pPr>
            <w:r w:rsidRPr="004F2D7B">
              <w:rPr>
                <w:sz w:val="20"/>
                <w:szCs w:val="20"/>
                <w:lang w:eastAsia="da-DK"/>
              </w:rPr>
              <w:t>miljøgodkendelsen</w:t>
            </w:r>
          </w:p>
          <w:p w14:paraId="0EC8660A" w14:textId="77777777" w:rsidR="00EA3EB6" w:rsidRPr="004F2D7B" w:rsidRDefault="00EA3EB6" w:rsidP="00DF308D">
            <w:pPr>
              <w:rPr>
                <w:sz w:val="20"/>
                <w:szCs w:val="20"/>
                <w:lang w:eastAsia="da-DK"/>
              </w:rPr>
            </w:pPr>
          </w:p>
        </w:tc>
      </w:tr>
      <w:tr w:rsidR="00EA3EB6" w:rsidRPr="00654C8B" w14:paraId="35AACA84" w14:textId="77777777" w:rsidTr="00DF308D">
        <w:tc>
          <w:tcPr>
            <w:tcW w:w="2504" w:type="dxa"/>
          </w:tcPr>
          <w:p w14:paraId="32972AAC" w14:textId="77777777" w:rsidR="00EA3EB6" w:rsidRPr="004F2D7B" w:rsidRDefault="00EA3EB6" w:rsidP="00DF308D">
            <w:pPr>
              <w:rPr>
                <w:rFonts w:cs="Times New Roman"/>
                <w:sz w:val="20"/>
                <w:szCs w:val="20"/>
                <w:lang w:eastAsia="da-DK"/>
              </w:rPr>
            </w:pPr>
            <w:r w:rsidRPr="004F2D7B">
              <w:rPr>
                <w:rFonts w:cs="Times New Roman"/>
                <w:sz w:val="20"/>
                <w:szCs w:val="20"/>
                <w:lang w:eastAsia="da-DK"/>
              </w:rPr>
              <w:lastRenderedPageBreak/>
              <w:t>Jordforurening:</w:t>
            </w:r>
          </w:p>
        </w:tc>
        <w:tc>
          <w:tcPr>
            <w:tcW w:w="4515" w:type="dxa"/>
          </w:tcPr>
          <w:p w14:paraId="6C4CE82A" w14:textId="77777777" w:rsidR="00EA3EB6" w:rsidRPr="004F2D7B" w:rsidRDefault="00EA3EB6" w:rsidP="00DF308D">
            <w:pPr>
              <w:rPr>
                <w:sz w:val="20"/>
                <w:szCs w:val="20"/>
                <w:lang w:eastAsia="da-DK"/>
              </w:rPr>
            </w:pPr>
            <w:r w:rsidRPr="004F2D7B">
              <w:rPr>
                <w:sz w:val="20"/>
                <w:szCs w:val="20"/>
                <w:lang w:eastAsia="da-DK"/>
              </w:rPr>
              <w:t>Der blev ikke observeret ny jordforurening på tilsynet</w:t>
            </w:r>
          </w:p>
          <w:p w14:paraId="5D7391BC" w14:textId="77777777" w:rsidR="00EA3EB6" w:rsidRPr="004F2D7B" w:rsidRDefault="00EA3EB6" w:rsidP="00DF308D">
            <w:pPr>
              <w:rPr>
                <w:sz w:val="20"/>
                <w:szCs w:val="20"/>
                <w:lang w:eastAsia="da-DK"/>
              </w:rPr>
            </w:pPr>
          </w:p>
        </w:tc>
      </w:tr>
      <w:tr w:rsidR="00EA3EB6" w:rsidRPr="00654C8B" w14:paraId="70ACFE44" w14:textId="77777777" w:rsidTr="00DF308D">
        <w:tc>
          <w:tcPr>
            <w:tcW w:w="2504" w:type="dxa"/>
          </w:tcPr>
          <w:p w14:paraId="7427EF09" w14:textId="77777777" w:rsidR="00EA3EB6" w:rsidRPr="004F2D7B" w:rsidRDefault="00EA3EB6" w:rsidP="00DF308D">
            <w:pPr>
              <w:rPr>
                <w:rFonts w:cs="Times New Roman"/>
                <w:sz w:val="20"/>
                <w:szCs w:val="20"/>
                <w:lang w:eastAsia="da-DK"/>
              </w:rPr>
            </w:pPr>
            <w:r w:rsidRPr="004F2D7B">
              <w:rPr>
                <w:rFonts w:cs="Times New Roman"/>
                <w:sz w:val="20"/>
                <w:szCs w:val="20"/>
                <w:lang w:eastAsia="da-DK"/>
              </w:rPr>
              <w:t>Resultat af seneste egenkontrol:</w:t>
            </w:r>
          </w:p>
        </w:tc>
        <w:tc>
          <w:tcPr>
            <w:tcW w:w="4515" w:type="dxa"/>
          </w:tcPr>
          <w:p w14:paraId="3B0A183E" w14:textId="77777777" w:rsidR="00EA3EB6" w:rsidRPr="004F2D7B" w:rsidRDefault="00EA3EB6" w:rsidP="00DF308D">
            <w:pPr>
              <w:rPr>
                <w:sz w:val="20"/>
                <w:szCs w:val="20"/>
                <w:lang w:eastAsia="da-DK"/>
              </w:rPr>
            </w:pPr>
            <w:r w:rsidRPr="004F2D7B">
              <w:rPr>
                <w:sz w:val="20"/>
                <w:szCs w:val="20"/>
                <w:lang w:eastAsia="da-DK"/>
              </w:rPr>
              <w:t>Ingen bemærkninger</w:t>
            </w:r>
          </w:p>
          <w:p w14:paraId="0D50D2A0" w14:textId="77777777" w:rsidR="00EA3EB6" w:rsidRPr="004F2D7B" w:rsidRDefault="00EA3EB6" w:rsidP="00DF308D">
            <w:pPr>
              <w:rPr>
                <w:sz w:val="20"/>
                <w:szCs w:val="20"/>
                <w:lang w:eastAsia="da-DK"/>
              </w:rPr>
            </w:pPr>
          </w:p>
        </w:tc>
      </w:tr>
      <w:tr w:rsidR="00EA3EB6" w:rsidRPr="00654C8B" w14:paraId="4158BC52" w14:textId="77777777" w:rsidTr="00DF308D">
        <w:tc>
          <w:tcPr>
            <w:tcW w:w="2504" w:type="dxa"/>
          </w:tcPr>
          <w:p w14:paraId="37A3751C" w14:textId="77777777" w:rsidR="00EA3EB6" w:rsidRPr="004F2D7B" w:rsidRDefault="00EA3EB6" w:rsidP="00DF308D">
            <w:pPr>
              <w:rPr>
                <w:rFonts w:cs="Times New Roman"/>
                <w:sz w:val="20"/>
                <w:szCs w:val="20"/>
                <w:lang w:eastAsia="da-DK"/>
              </w:rPr>
            </w:pPr>
            <w:r w:rsidRPr="004F2D7B">
              <w:rPr>
                <w:rFonts w:cs="Times New Roman"/>
                <w:sz w:val="20"/>
                <w:szCs w:val="20"/>
                <w:lang w:eastAsia="da-DK"/>
              </w:rPr>
              <w:t>Konklusion på tilsynet:</w:t>
            </w:r>
          </w:p>
        </w:tc>
        <w:tc>
          <w:tcPr>
            <w:tcW w:w="4515" w:type="dxa"/>
          </w:tcPr>
          <w:p w14:paraId="1542DE59" w14:textId="100F961E" w:rsidR="00EA3EB6" w:rsidRPr="004F2D7B" w:rsidRDefault="00597381" w:rsidP="00597381">
            <w:pPr>
              <w:rPr>
                <w:sz w:val="20"/>
                <w:szCs w:val="20"/>
                <w:lang w:eastAsia="da-DK"/>
              </w:rPr>
            </w:pPr>
            <w:r w:rsidRPr="004F2D7B">
              <w:rPr>
                <w:sz w:val="20"/>
                <w:szCs w:val="20"/>
                <w:lang w:eastAsia="da-DK"/>
              </w:rPr>
              <w:t>Tilsynet gav ikke anledning til bemærkninger eller indskærpelser.</w:t>
            </w:r>
          </w:p>
        </w:tc>
      </w:tr>
    </w:tbl>
    <w:p w14:paraId="4C4ACF8F" w14:textId="430EE6F3" w:rsidR="00DD0FF3" w:rsidRPr="00654C8B" w:rsidRDefault="00DD0FF3" w:rsidP="00583239"/>
    <w:p w14:paraId="66FFA107" w14:textId="77777777" w:rsidR="00EA3EB6" w:rsidRPr="004F2D7B" w:rsidRDefault="00EA3EB6" w:rsidP="00EA3EB6">
      <w:pPr>
        <w:rPr>
          <w:b/>
          <w:sz w:val="20"/>
          <w:szCs w:val="20"/>
        </w:rPr>
      </w:pPr>
      <w:r w:rsidRPr="004F2D7B">
        <w:rPr>
          <w:b/>
          <w:sz w:val="20"/>
          <w:szCs w:val="20"/>
        </w:rPr>
        <w:t>Offentliggørelse af tilsynsrapporten</w:t>
      </w:r>
    </w:p>
    <w:p w14:paraId="77D16999" w14:textId="77777777" w:rsidR="00EA3EB6" w:rsidRPr="004F2D7B" w:rsidRDefault="00EA3EB6" w:rsidP="00EA3EB6">
      <w:pPr>
        <w:rPr>
          <w:sz w:val="20"/>
          <w:szCs w:val="20"/>
        </w:rPr>
      </w:pPr>
      <w:r w:rsidRPr="004F2D7B">
        <w:rPr>
          <w:sz w:val="20"/>
          <w:szCs w:val="20"/>
        </w:rPr>
        <w:t>Denne rapport offentliggøres</w:t>
      </w:r>
      <w:r w:rsidRPr="004F2D7B">
        <w:rPr>
          <w:rStyle w:val="Fodnotehenvisning"/>
          <w:sz w:val="20"/>
          <w:szCs w:val="20"/>
        </w:rPr>
        <w:footnoteReference w:id="1"/>
      </w:r>
      <w:r w:rsidRPr="004F2D7B">
        <w:rPr>
          <w:sz w:val="20"/>
          <w:szCs w:val="20"/>
        </w:rPr>
        <w:t xml:space="preserve"> senest 4 måneder efter tilsynsbesøget har fundet sted. Offentliggørelsen sker via Digital Miljø Administration på </w:t>
      </w:r>
      <w:hyperlink r:id="rId10" w:history="1">
        <w:r w:rsidRPr="004F2D7B">
          <w:rPr>
            <w:rStyle w:val="Hyperlink"/>
            <w:sz w:val="20"/>
            <w:szCs w:val="20"/>
          </w:rPr>
          <w:t>https://dma.mst.dk/</w:t>
        </w:r>
      </w:hyperlink>
      <w:r w:rsidRPr="004F2D7B">
        <w:rPr>
          <w:sz w:val="20"/>
          <w:szCs w:val="20"/>
        </w:rPr>
        <w:t xml:space="preserve"> .</w:t>
      </w:r>
    </w:p>
    <w:p w14:paraId="508D43D2" w14:textId="77777777" w:rsidR="00EA3EB6" w:rsidRPr="004F2D7B" w:rsidRDefault="00EA3EB6" w:rsidP="00EA3EB6">
      <w:pPr>
        <w:rPr>
          <w:b/>
          <w:sz w:val="20"/>
          <w:szCs w:val="20"/>
        </w:rPr>
      </w:pPr>
    </w:p>
    <w:p w14:paraId="566F9D37" w14:textId="77777777" w:rsidR="00EA3EB6" w:rsidRPr="004F2D7B" w:rsidRDefault="00EA3EB6" w:rsidP="00EA3EB6">
      <w:pPr>
        <w:rPr>
          <w:b/>
          <w:sz w:val="20"/>
          <w:szCs w:val="20"/>
        </w:rPr>
      </w:pPr>
      <w:r w:rsidRPr="004F2D7B">
        <w:rPr>
          <w:b/>
          <w:sz w:val="20"/>
          <w:szCs w:val="20"/>
        </w:rPr>
        <w:t xml:space="preserve">Brugerbetaling på miljøområdet </w:t>
      </w:r>
      <w:r w:rsidRPr="004F2D7B">
        <w:rPr>
          <w:b/>
          <w:sz w:val="20"/>
          <w:szCs w:val="20"/>
        </w:rPr>
        <w:br/>
      </w:r>
      <w:r w:rsidRPr="004F2D7B">
        <w:rPr>
          <w:sz w:val="20"/>
          <w:szCs w:val="20"/>
        </w:rPr>
        <w:t>Der vil en gang årligt blive opkrævet gebyr for tilsyn, sagsbehandling m.v. Opkrævninger sker ved udgangen af november måned og dækker over perioden 1. november til 31. oktober. Virksomheder og Bylivs afgørelse om fastsættelse af gebyr kan ikke påklages</w:t>
      </w:r>
      <w:r w:rsidRPr="004F2D7B">
        <w:rPr>
          <w:rStyle w:val="Fodnotehenvisning"/>
          <w:color w:val="000000" w:themeColor="text1"/>
          <w:sz w:val="20"/>
          <w:szCs w:val="20"/>
        </w:rPr>
        <w:footnoteReference w:id="2"/>
      </w:r>
      <w:r w:rsidRPr="004F2D7B">
        <w:rPr>
          <w:sz w:val="20"/>
          <w:szCs w:val="20"/>
        </w:rPr>
        <w:t>.</w:t>
      </w:r>
    </w:p>
    <w:p w14:paraId="12EF1D3A" w14:textId="77777777" w:rsidR="00EA3EB6" w:rsidRPr="004F2D7B" w:rsidRDefault="00EA3EB6" w:rsidP="00EA3EB6">
      <w:pPr>
        <w:rPr>
          <w:b/>
          <w:bCs/>
          <w:sz w:val="20"/>
          <w:szCs w:val="20"/>
        </w:rPr>
      </w:pPr>
    </w:p>
    <w:p w14:paraId="7A40F02A" w14:textId="77777777" w:rsidR="00EA3EB6" w:rsidRPr="004F2D7B" w:rsidRDefault="00EA3EB6" w:rsidP="00EA3EB6">
      <w:pPr>
        <w:rPr>
          <w:sz w:val="20"/>
          <w:szCs w:val="20"/>
        </w:rPr>
      </w:pPr>
      <w:r w:rsidRPr="004F2D7B">
        <w:rPr>
          <w:b/>
          <w:bCs/>
          <w:sz w:val="20"/>
          <w:szCs w:val="20"/>
        </w:rPr>
        <w:t xml:space="preserve">Miljørisikovurdering af virksomheden </w:t>
      </w:r>
      <w:r w:rsidRPr="004F2D7B">
        <w:rPr>
          <w:sz w:val="20"/>
          <w:szCs w:val="20"/>
        </w:rPr>
        <w:br/>
        <w:t>Virksomheder og Byliv skal efter tilsynet foretage en risikovurdering som grundlag for den fremtidige tilsynsfrekvens</w:t>
      </w:r>
      <w:r w:rsidRPr="004F2D7B">
        <w:rPr>
          <w:rStyle w:val="Fodnotehenvisning"/>
          <w:color w:val="000000" w:themeColor="text1"/>
          <w:sz w:val="20"/>
          <w:szCs w:val="20"/>
        </w:rPr>
        <w:footnoteReference w:id="3"/>
      </w:r>
      <w:r w:rsidRPr="004F2D7B">
        <w:rPr>
          <w:sz w:val="20"/>
          <w:szCs w:val="20"/>
        </w:rPr>
        <w:t>. Heri indgår virksomhedens miljøarbejde, regelefterlevelse og potentiel miljøforurening.</w:t>
      </w:r>
      <w:bookmarkStart w:id="2" w:name="kkHilsen"/>
    </w:p>
    <w:p w14:paraId="05F7C218" w14:textId="77777777" w:rsidR="00597381" w:rsidRPr="004F2D7B" w:rsidRDefault="00597381" w:rsidP="00EA3EB6">
      <w:pPr>
        <w:keepNext/>
        <w:keepLines/>
        <w:rPr>
          <w:sz w:val="20"/>
          <w:szCs w:val="20"/>
        </w:rPr>
      </w:pPr>
    </w:p>
    <w:p w14:paraId="4F4F4855" w14:textId="40FEB1CC" w:rsidR="00EA3EB6" w:rsidRPr="004F2D7B" w:rsidRDefault="00EA3EB6" w:rsidP="00EA3EB6">
      <w:pPr>
        <w:keepNext/>
        <w:keepLines/>
        <w:rPr>
          <w:sz w:val="20"/>
          <w:szCs w:val="20"/>
        </w:rPr>
      </w:pPr>
      <w:r w:rsidRPr="004F2D7B">
        <w:rPr>
          <w:sz w:val="20"/>
          <w:szCs w:val="20"/>
        </w:rPr>
        <w:br/>
        <w:t>Med venlig hilsen</w:t>
      </w:r>
      <w:bookmarkEnd w:id="2"/>
    </w:p>
    <w:p w14:paraId="2F96B401" w14:textId="1F64307D" w:rsidR="00EA3EB6" w:rsidRPr="004F2D7B" w:rsidRDefault="00597381" w:rsidP="00EA3EB6">
      <w:pPr>
        <w:keepNext/>
        <w:keepLines/>
        <w:rPr>
          <w:sz w:val="20"/>
          <w:szCs w:val="20"/>
        </w:rPr>
      </w:pPr>
      <w:r w:rsidRPr="004F2D7B">
        <w:rPr>
          <w:sz w:val="20"/>
          <w:szCs w:val="20"/>
        </w:rPr>
        <w:t>Marina Andersen</w:t>
      </w:r>
    </w:p>
    <w:p w14:paraId="0AD1F7C0" w14:textId="11AAA6BA" w:rsidR="00597381" w:rsidRPr="004F2D7B" w:rsidRDefault="00597381" w:rsidP="00EA3EB6">
      <w:pPr>
        <w:keepNext/>
        <w:keepLines/>
        <w:rPr>
          <w:sz w:val="20"/>
          <w:szCs w:val="20"/>
        </w:rPr>
      </w:pPr>
      <w:r w:rsidRPr="004F2D7B">
        <w:rPr>
          <w:sz w:val="20"/>
          <w:szCs w:val="20"/>
        </w:rPr>
        <w:t>Miljøsagsbehandler</w:t>
      </w:r>
    </w:p>
    <w:p w14:paraId="43845D02" w14:textId="77777777" w:rsidR="00EA3EB6" w:rsidRPr="004F2D7B" w:rsidRDefault="00EA3EB6" w:rsidP="00EA3EB6">
      <w:pPr>
        <w:keepNext/>
        <w:keepLines/>
        <w:tabs>
          <w:tab w:val="left" w:pos="4020"/>
        </w:tabs>
        <w:rPr>
          <w:sz w:val="20"/>
          <w:szCs w:val="20"/>
        </w:rPr>
      </w:pPr>
    </w:p>
    <w:p w14:paraId="282DD588" w14:textId="0A307F72" w:rsidR="00E267AF" w:rsidRPr="004F2D7B" w:rsidRDefault="00E267AF" w:rsidP="0054516A">
      <w:pPr>
        <w:rPr>
          <w:sz w:val="20"/>
          <w:szCs w:val="24"/>
        </w:rPr>
      </w:pPr>
    </w:p>
    <w:p w14:paraId="449E6722" w14:textId="6D3C7AD1" w:rsidR="00EA3EB6" w:rsidRDefault="00EA3EB6" w:rsidP="00EA3EB6">
      <w:pPr>
        <w:spacing w:after="200" w:line="276" w:lineRule="auto"/>
      </w:pPr>
    </w:p>
    <w:p w14:paraId="444091D8" w14:textId="7C27F74A" w:rsidR="00654C8B" w:rsidRDefault="00654C8B" w:rsidP="00EA3EB6">
      <w:pPr>
        <w:spacing w:after="200" w:line="276" w:lineRule="auto"/>
      </w:pPr>
    </w:p>
    <w:p w14:paraId="2446BA56" w14:textId="486730CF" w:rsidR="00654C8B" w:rsidRDefault="00654C8B" w:rsidP="00EA3EB6">
      <w:pPr>
        <w:spacing w:after="200" w:line="276" w:lineRule="auto"/>
      </w:pPr>
    </w:p>
    <w:p w14:paraId="39C85E8D" w14:textId="56E00988" w:rsidR="00654C8B" w:rsidRDefault="00654C8B" w:rsidP="00EA3EB6">
      <w:pPr>
        <w:spacing w:after="200" w:line="276" w:lineRule="auto"/>
      </w:pPr>
    </w:p>
    <w:p w14:paraId="6BDA9D17" w14:textId="5A280007" w:rsidR="00654C8B" w:rsidRDefault="00654C8B" w:rsidP="00EA3EB6">
      <w:pPr>
        <w:spacing w:after="200" w:line="276" w:lineRule="auto"/>
      </w:pPr>
    </w:p>
    <w:p w14:paraId="7171099D" w14:textId="77777777" w:rsidR="00F2252A" w:rsidRDefault="00F2252A" w:rsidP="00EA3EB6">
      <w:pPr>
        <w:spacing w:after="200" w:line="276" w:lineRule="auto"/>
        <w:sectPr w:rsidR="00F2252A" w:rsidSect="00C76D71">
          <w:headerReference w:type="default" r:id="rId11"/>
          <w:pgSz w:w="11906" w:h="16838"/>
          <w:pgMar w:top="907" w:right="3912" w:bottom="1366" w:left="1304" w:header="680" w:footer="709" w:gutter="0"/>
          <w:cols w:space="708"/>
          <w:titlePg/>
          <w:docGrid w:linePitch="360"/>
        </w:sectPr>
      </w:pPr>
    </w:p>
    <w:p w14:paraId="4B95E795" w14:textId="6C220D9C" w:rsidR="004F2D7B" w:rsidRPr="00654C8B" w:rsidRDefault="004F2D7B" w:rsidP="00EA3EB6">
      <w:pPr>
        <w:spacing w:after="200" w:line="276" w:lineRule="auto"/>
      </w:pPr>
    </w:p>
    <w:p w14:paraId="7ECC0ED9" w14:textId="77777777" w:rsidR="004F2D7B" w:rsidRPr="00654C8B" w:rsidRDefault="004F2D7B" w:rsidP="004F2D7B">
      <w:pPr>
        <w:spacing w:after="200" w:line="276" w:lineRule="auto"/>
        <w:rPr>
          <w:b/>
          <w:sz w:val="36"/>
          <w:szCs w:val="36"/>
        </w:rPr>
      </w:pPr>
      <w:r w:rsidRPr="00654C8B">
        <w:rPr>
          <w:b/>
          <w:sz w:val="36"/>
          <w:szCs w:val="36"/>
        </w:rPr>
        <w:t>Baggrundsnotat</w:t>
      </w:r>
    </w:p>
    <w:tbl>
      <w:tblPr>
        <w:tblStyle w:val="Tabel-Gitter"/>
        <w:tblW w:w="13178" w:type="dxa"/>
        <w:tblLook w:val="04A0" w:firstRow="1" w:lastRow="0" w:firstColumn="1" w:lastColumn="0" w:noHBand="0" w:noVBand="1"/>
      </w:tblPr>
      <w:tblGrid>
        <w:gridCol w:w="535"/>
        <w:gridCol w:w="7824"/>
        <w:gridCol w:w="4819"/>
      </w:tblGrid>
      <w:tr w:rsidR="004F2D7B" w:rsidRPr="00654C8B" w14:paraId="45101998" w14:textId="77777777" w:rsidTr="00F2252A">
        <w:tc>
          <w:tcPr>
            <w:tcW w:w="535" w:type="dxa"/>
          </w:tcPr>
          <w:p w14:paraId="75628ED1" w14:textId="77777777" w:rsidR="004F2D7B" w:rsidRPr="00654C8B" w:rsidRDefault="004F2D7B" w:rsidP="00CC2F81">
            <w:pPr>
              <w:rPr>
                <w:rFonts w:cs="Times New Roman"/>
                <w:sz w:val="20"/>
                <w:szCs w:val="20"/>
              </w:rPr>
            </w:pPr>
          </w:p>
        </w:tc>
        <w:tc>
          <w:tcPr>
            <w:tcW w:w="7824" w:type="dxa"/>
          </w:tcPr>
          <w:p w14:paraId="610DEF05" w14:textId="77777777" w:rsidR="004F2D7B" w:rsidRPr="00654C8B" w:rsidRDefault="004F2D7B" w:rsidP="00CC2F81">
            <w:pPr>
              <w:rPr>
                <w:rFonts w:cs="Times New Roman"/>
                <w:b/>
                <w:sz w:val="20"/>
                <w:szCs w:val="20"/>
              </w:rPr>
            </w:pPr>
            <w:r w:rsidRPr="00654C8B">
              <w:rPr>
                <w:rFonts w:cs="Times New Roman"/>
                <w:b/>
                <w:sz w:val="20"/>
                <w:szCs w:val="20"/>
              </w:rPr>
              <w:t>Gældende vilkår</w:t>
            </w:r>
            <w:r>
              <w:rPr>
                <w:rFonts w:cs="Times New Roman"/>
                <w:b/>
                <w:sz w:val="20"/>
                <w:szCs w:val="20"/>
              </w:rPr>
              <w:t xml:space="preserve"> i miljøgodkendelse af 2016</w:t>
            </w:r>
          </w:p>
        </w:tc>
        <w:tc>
          <w:tcPr>
            <w:tcW w:w="4819" w:type="dxa"/>
          </w:tcPr>
          <w:p w14:paraId="6E977FD6" w14:textId="77777777" w:rsidR="004F2D7B" w:rsidRPr="00654C8B" w:rsidRDefault="004F2D7B" w:rsidP="00CC2F81">
            <w:pPr>
              <w:rPr>
                <w:rFonts w:cs="Times New Roman"/>
                <w:b/>
                <w:sz w:val="20"/>
                <w:szCs w:val="20"/>
              </w:rPr>
            </w:pPr>
            <w:r w:rsidRPr="00654C8B">
              <w:rPr>
                <w:rFonts w:cs="Times New Roman"/>
                <w:b/>
                <w:sz w:val="20"/>
                <w:szCs w:val="20"/>
              </w:rPr>
              <w:t>Bemærkninger</w:t>
            </w:r>
          </w:p>
        </w:tc>
      </w:tr>
      <w:tr w:rsidR="004F2D7B" w:rsidRPr="00654C8B" w14:paraId="626274FD" w14:textId="77777777" w:rsidTr="00F2252A">
        <w:tc>
          <w:tcPr>
            <w:tcW w:w="535" w:type="dxa"/>
          </w:tcPr>
          <w:p w14:paraId="15B2C8F1" w14:textId="77777777" w:rsidR="004F2D7B" w:rsidRPr="00654C8B" w:rsidRDefault="004F2D7B" w:rsidP="00CC2F81">
            <w:pPr>
              <w:spacing w:before="240" w:after="120" w:line="360" w:lineRule="auto"/>
              <w:rPr>
                <w:rFonts w:cs="Times New Roman"/>
                <w:sz w:val="20"/>
                <w:szCs w:val="20"/>
              </w:rPr>
            </w:pPr>
          </w:p>
        </w:tc>
        <w:tc>
          <w:tcPr>
            <w:tcW w:w="7824" w:type="dxa"/>
          </w:tcPr>
          <w:p w14:paraId="06D38E89" w14:textId="77777777" w:rsidR="004F2D7B" w:rsidRPr="00654C8B" w:rsidRDefault="004F2D7B" w:rsidP="00CC2F81">
            <w:pPr>
              <w:spacing w:before="240" w:after="120" w:line="360" w:lineRule="auto"/>
              <w:rPr>
                <w:rFonts w:cs="Times New Roman"/>
                <w:b/>
                <w:sz w:val="20"/>
                <w:szCs w:val="20"/>
              </w:rPr>
            </w:pPr>
            <w:r w:rsidRPr="00654C8B">
              <w:rPr>
                <w:rFonts w:cs="Times New Roman"/>
                <w:b/>
                <w:sz w:val="20"/>
                <w:szCs w:val="20"/>
              </w:rPr>
              <w:t>1. Generelt</w:t>
            </w:r>
          </w:p>
        </w:tc>
        <w:tc>
          <w:tcPr>
            <w:tcW w:w="4819" w:type="dxa"/>
          </w:tcPr>
          <w:p w14:paraId="7D0FCE18" w14:textId="77777777" w:rsidR="004F2D7B" w:rsidRPr="00654C8B" w:rsidRDefault="004F2D7B" w:rsidP="00CC2F81">
            <w:pPr>
              <w:spacing w:before="240" w:after="120" w:line="360" w:lineRule="auto"/>
              <w:rPr>
                <w:rFonts w:cs="Times New Roman"/>
                <w:b/>
                <w:sz w:val="20"/>
                <w:szCs w:val="20"/>
              </w:rPr>
            </w:pPr>
          </w:p>
        </w:tc>
      </w:tr>
      <w:tr w:rsidR="004F2D7B" w:rsidRPr="00654C8B" w14:paraId="19BBB601" w14:textId="77777777" w:rsidTr="00F2252A">
        <w:tc>
          <w:tcPr>
            <w:tcW w:w="535" w:type="dxa"/>
          </w:tcPr>
          <w:p w14:paraId="762EFAEE" w14:textId="77777777" w:rsidR="004F2D7B" w:rsidRPr="00654C8B" w:rsidRDefault="004F2D7B" w:rsidP="00CC2F81">
            <w:pPr>
              <w:rPr>
                <w:rFonts w:cs="Times New Roman"/>
                <w:sz w:val="20"/>
                <w:szCs w:val="20"/>
              </w:rPr>
            </w:pPr>
            <w:r w:rsidRPr="00654C8B">
              <w:rPr>
                <w:rFonts w:cs="Times New Roman"/>
                <w:sz w:val="20"/>
                <w:szCs w:val="20"/>
              </w:rPr>
              <w:t>1.</w:t>
            </w:r>
          </w:p>
        </w:tc>
        <w:tc>
          <w:tcPr>
            <w:tcW w:w="7824" w:type="dxa"/>
          </w:tcPr>
          <w:p w14:paraId="035D6152" w14:textId="77777777" w:rsidR="004F2D7B" w:rsidRPr="00654C8B" w:rsidRDefault="004F2D7B" w:rsidP="00CC2F81">
            <w:pPr>
              <w:rPr>
                <w:rFonts w:cs="Times New Roman"/>
                <w:sz w:val="20"/>
                <w:szCs w:val="20"/>
              </w:rPr>
            </w:pPr>
            <w:r w:rsidRPr="00654C8B">
              <w:rPr>
                <w:rFonts w:cs="Times New Roman"/>
                <w:sz w:val="20"/>
                <w:szCs w:val="20"/>
              </w:rPr>
              <w:t>Hvis denne miljøgodkendelse ikke er taget i brug inden tre år fra dato for meddelelse, bortfalder miljøgodkendelsen.</w:t>
            </w:r>
          </w:p>
        </w:tc>
        <w:tc>
          <w:tcPr>
            <w:tcW w:w="4819" w:type="dxa"/>
          </w:tcPr>
          <w:p w14:paraId="306B26C9" w14:textId="77777777" w:rsidR="004F2D7B" w:rsidRPr="00654C8B" w:rsidRDefault="004F2D7B" w:rsidP="00CC2F81">
            <w:pPr>
              <w:rPr>
                <w:rFonts w:cs="Times New Roman"/>
                <w:sz w:val="20"/>
                <w:szCs w:val="20"/>
              </w:rPr>
            </w:pPr>
            <w:r w:rsidRPr="00654C8B">
              <w:rPr>
                <w:rFonts w:cs="Times New Roman"/>
                <w:sz w:val="20"/>
                <w:szCs w:val="20"/>
              </w:rPr>
              <w:t>Ingen bemærkninger</w:t>
            </w:r>
          </w:p>
        </w:tc>
      </w:tr>
      <w:tr w:rsidR="004F2D7B" w:rsidRPr="00654C8B" w14:paraId="45C6E248" w14:textId="77777777" w:rsidTr="00F2252A">
        <w:tc>
          <w:tcPr>
            <w:tcW w:w="535" w:type="dxa"/>
          </w:tcPr>
          <w:p w14:paraId="5141F4B1" w14:textId="77777777" w:rsidR="004F2D7B" w:rsidRPr="00654C8B" w:rsidRDefault="004F2D7B" w:rsidP="00CC2F81">
            <w:pPr>
              <w:rPr>
                <w:rFonts w:cs="Times New Roman"/>
                <w:sz w:val="20"/>
                <w:szCs w:val="20"/>
              </w:rPr>
            </w:pPr>
            <w:r w:rsidRPr="00654C8B">
              <w:rPr>
                <w:rFonts w:cs="Times New Roman"/>
                <w:sz w:val="20"/>
                <w:szCs w:val="20"/>
              </w:rPr>
              <w:t>2.</w:t>
            </w:r>
          </w:p>
        </w:tc>
        <w:tc>
          <w:tcPr>
            <w:tcW w:w="7824" w:type="dxa"/>
          </w:tcPr>
          <w:p w14:paraId="6A550A35" w14:textId="77777777" w:rsidR="004F2D7B" w:rsidRPr="00654C8B" w:rsidRDefault="004F2D7B" w:rsidP="00CC2F81">
            <w:pPr>
              <w:rPr>
                <w:rFonts w:cs="Times New Roman"/>
                <w:sz w:val="20"/>
                <w:szCs w:val="20"/>
              </w:rPr>
            </w:pPr>
            <w:r w:rsidRPr="00654C8B">
              <w:rPr>
                <w:rFonts w:cs="Times New Roman"/>
                <w:sz w:val="20"/>
                <w:szCs w:val="20"/>
              </w:rPr>
              <w:t>En kopi af den gældende miljøgodkendelse skal til enhver tid være tilgængelig for driftspersonalet på virksomheden.</w:t>
            </w:r>
          </w:p>
        </w:tc>
        <w:tc>
          <w:tcPr>
            <w:tcW w:w="4819" w:type="dxa"/>
          </w:tcPr>
          <w:p w14:paraId="5B758046" w14:textId="77777777" w:rsidR="004F2D7B" w:rsidRPr="00654C8B" w:rsidRDefault="004F2D7B" w:rsidP="00CC2F81">
            <w:pPr>
              <w:rPr>
                <w:rFonts w:cs="Times New Roman"/>
                <w:sz w:val="20"/>
                <w:szCs w:val="20"/>
              </w:rPr>
            </w:pPr>
            <w:r w:rsidRPr="00654C8B">
              <w:rPr>
                <w:rFonts w:cs="Times New Roman"/>
                <w:sz w:val="20"/>
                <w:szCs w:val="20"/>
              </w:rPr>
              <w:t>Ingen bemærkninger</w:t>
            </w:r>
          </w:p>
        </w:tc>
      </w:tr>
      <w:tr w:rsidR="004F2D7B" w:rsidRPr="00654C8B" w14:paraId="69C27C45" w14:textId="77777777" w:rsidTr="00F2252A">
        <w:tc>
          <w:tcPr>
            <w:tcW w:w="535" w:type="dxa"/>
          </w:tcPr>
          <w:p w14:paraId="79E3D0B9" w14:textId="77777777" w:rsidR="004F2D7B" w:rsidRPr="00654C8B" w:rsidRDefault="004F2D7B" w:rsidP="00CC2F81">
            <w:pPr>
              <w:autoSpaceDE w:val="0"/>
              <w:autoSpaceDN w:val="0"/>
              <w:adjustRightInd w:val="0"/>
              <w:rPr>
                <w:rFonts w:cs="Times New Roman"/>
                <w:sz w:val="20"/>
                <w:szCs w:val="20"/>
              </w:rPr>
            </w:pPr>
            <w:r w:rsidRPr="00654C8B">
              <w:rPr>
                <w:rFonts w:cs="Times New Roman"/>
                <w:sz w:val="20"/>
                <w:szCs w:val="20"/>
              </w:rPr>
              <w:t>3.</w:t>
            </w:r>
          </w:p>
        </w:tc>
        <w:tc>
          <w:tcPr>
            <w:tcW w:w="7824" w:type="dxa"/>
          </w:tcPr>
          <w:p w14:paraId="33CB50FA" w14:textId="77777777" w:rsidR="004F2D7B" w:rsidRPr="00654C8B" w:rsidRDefault="004F2D7B" w:rsidP="00CC2F81">
            <w:pPr>
              <w:autoSpaceDE w:val="0"/>
              <w:autoSpaceDN w:val="0"/>
              <w:adjustRightInd w:val="0"/>
              <w:rPr>
                <w:rFonts w:cs="Times New Roman"/>
                <w:sz w:val="20"/>
                <w:szCs w:val="20"/>
              </w:rPr>
            </w:pPr>
            <w:r w:rsidRPr="00654C8B">
              <w:rPr>
                <w:rFonts w:cs="Times New Roman"/>
                <w:sz w:val="20"/>
                <w:szCs w:val="20"/>
              </w:rPr>
              <w:t>Lygten Varmecentral skal straks underrette Københavns Kommune, Center for Miljøbeskyttelse, såfremt vilkårene i denne godkendelse ikke overholdes. Driften af værket eller den relevante del heraf skal indstilles, indtil vilkårene igen overholdes, hvis den manglende overholdelse af vilkårene i godkendelsen medfører umiddelbar fare for menneskers sundhed eller i betydeligt omfang truer med at påvirke miljøet negativt. Hvis et vilkår ikke overholdes, skal Lygten Varmecentral straks træffe de nødvendige foranstaltninger for at sikre, at vilkåret igen overholdes.</w:t>
            </w:r>
          </w:p>
        </w:tc>
        <w:tc>
          <w:tcPr>
            <w:tcW w:w="4819" w:type="dxa"/>
          </w:tcPr>
          <w:p w14:paraId="19EE65C2" w14:textId="77777777" w:rsidR="004F2D7B" w:rsidRPr="00654C8B" w:rsidRDefault="004F2D7B" w:rsidP="00CC2F81">
            <w:pPr>
              <w:autoSpaceDE w:val="0"/>
              <w:autoSpaceDN w:val="0"/>
              <w:adjustRightInd w:val="0"/>
              <w:rPr>
                <w:rFonts w:cs="Times New Roman"/>
                <w:sz w:val="20"/>
                <w:szCs w:val="20"/>
              </w:rPr>
            </w:pPr>
            <w:r w:rsidRPr="00654C8B">
              <w:rPr>
                <w:rFonts w:cs="Times New Roman"/>
                <w:sz w:val="20"/>
                <w:szCs w:val="20"/>
              </w:rPr>
              <w:t>Ingen bemærkninger</w:t>
            </w:r>
          </w:p>
        </w:tc>
      </w:tr>
      <w:tr w:rsidR="004F2D7B" w:rsidRPr="00654C8B" w14:paraId="450F531A" w14:textId="77777777" w:rsidTr="00F2252A">
        <w:tc>
          <w:tcPr>
            <w:tcW w:w="535" w:type="dxa"/>
          </w:tcPr>
          <w:p w14:paraId="65265721" w14:textId="77777777" w:rsidR="004F2D7B" w:rsidRPr="00654C8B" w:rsidRDefault="004F2D7B" w:rsidP="00CC2F81">
            <w:pPr>
              <w:spacing w:before="240" w:after="120" w:line="360" w:lineRule="auto"/>
              <w:rPr>
                <w:rFonts w:cs="Times New Roman"/>
                <w:sz w:val="20"/>
                <w:szCs w:val="20"/>
              </w:rPr>
            </w:pPr>
          </w:p>
        </w:tc>
        <w:tc>
          <w:tcPr>
            <w:tcW w:w="7824" w:type="dxa"/>
          </w:tcPr>
          <w:p w14:paraId="0AE974B1" w14:textId="77777777" w:rsidR="004F2D7B" w:rsidRPr="00654C8B" w:rsidRDefault="004F2D7B" w:rsidP="00CC2F81">
            <w:pPr>
              <w:spacing w:before="240" w:after="120" w:line="360" w:lineRule="auto"/>
              <w:rPr>
                <w:rFonts w:cs="Times New Roman"/>
                <w:b/>
                <w:sz w:val="20"/>
                <w:szCs w:val="20"/>
              </w:rPr>
            </w:pPr>
            <w:r w:rsidRPr="00654C8B">
              <w:rPr>
                <w:rFonts w:cs="Times New Roman"/>
                <w:b/>
                <w:sz w:val="20"/>
                <w:szCs w:val="20"/>
              </w:rPr>
              <w:t>2. Indretning og drift</w:t>
            </w:r>
          </w:p>
        </w:tc>
        <w:tc>
          <w:tcPr>
            <w:tcW w:w="4819" w:type="dxa"/>
          </w:tcPr>
          <w:p w14:paraId="392E6CC3" w14:textId="77777777" w:rsidR="004F2D7B" w:rsidRPr="00654C8B" w:rsidRDefault="004F2D7B" w:rsidP="00CC2F81">
            <w:pPr>
              <w:spacing w:before="240" w:after="120" w:line="360" w:lineRule="auto"/>
              <w:rPr>
                <w:rFonts w:cs="Times New Roman"/>
                <w:b/>
                <w:sz w:val="20"/>
                <w:szCs w:val="20"/>
              </w:rPr>
            </w:pPr>
          </w:p>
        </w:tc>
      </w:tr>
      <w:tr w:rsidR="004F2D7B" w:rsidRPr="00654C8B" w14:paraId="2E4D2F86" w14:textId="77777777" w:rsidTr="00F2252A">
        <w:tc>
          <w:tcPr>
            <w:tcW w:w="535" w:type="dxa"/>
          </w:tcPr>
          <w:p w14:paraId="77F3D340" w14:textId="77777777" w:rsidR="004F2D7B" w:rsidRPr="00654C8B" w:rsidRDefault="004F2D7B" w:rsidP="00CC2F81">
            <w:pPr>
              <w:autoSpaceDE w:val="0"/>
              <w:autoSpaceDN w:val="0"/>
              <w:adjustRightInd w:val="0"/>
              <w:rPr>
                <w:rFonts w:cs="Times New Roman"/>
                <w:sz w:val="20"/>
                <w:szCs w:val="20"/>
              </w:rPr>
            </w:pPr>
            <w:r w:rsidRPr="00654C8B">
              <w:rPr>
                <w:rFonts w:cs="Times New Roman"/>
                <w:sz w:val="20"/>
                <w:szCs w:val="20"/>
              </w:rPr>
              <w:t>4.</w:t>
            </w:r>
          </w:p>
        </w:tc>
        <w:tc>
          <w:tcPr>
            <w:tcW w:w="7824" w:type="dxa"/>
          </w:tcPr>
          <w:p w14:paraId="5FFC310A" w14:textId="77777777" w:rsidR="004F2D7B" w:rsidRPr="00654C8B" w:rsidRDefault="004F2D7B" w:rsidP="00CC2F81">
            <w:pPr>
              <w:autoSpaceDE w:val="0"/>
              <w:autoSpaceDN w:val="0"/>
              <w:adjustRightInd w:val="0"/>
              <w:rPr>
                <w:rFonts w:cs="Times New Roman"/>
                <w:sz w:val="20"/>
                <w:szCs w:val="20"/>
              </w:rPr>
            </w:pPr>
            <w:r w:rsidRPr="00654C8B">
              <w:rPr>
                <w:rFonts w:cs="Times New Roman"/>
                <w:sz w:val="20"/>
                <w:szCs w:val="20"/>
              </w:rPr>
              <w:t>Den samlede nominelt indfyrede termiske effekt på Lygten Varmecentral må ikke overstige 100 MW.</w:t>
            </w:r>
          </w:p>
        </w:tc>
        <w:tc>
          <w:tcPr>
            <w:tcW w:w="4819" w:type="dxa"/>
          </w:tcPr>
          <w:p w14:paraId="68F230F6" w14:textId="77777777" w:rsidR="004F2D7B" w:rsidRPr="00654C8B" w:rsidRDefault="004F2D7B" w:rsidP="00CC2F81">
            <w:pPr>
              <w:autoSpaceDE w:val="0"/>
              <w:autoSpaceDN w:val="0"/>
              <w:adjustRightInd w:val="0"/>
              <w:rPr>
                <w:rFonts w:cs="Times New Roman"/>
                <w:sz w:val="20"/>
                <w:szCs w:val="20"/>
              </w:rPr>
            </w:pPr>
            <w:r w:rsidRPr="00654C8B">
              <w:rPr>
                <w:rFonts w:cs="Times New Roman"/>
                <w:sz w:val="20"/>
                <w:szCs w:val="20"/>
              </w:rPr>
              <w:t>Ingen bemærkninger</w:t>
            </w:r>
          </w:p>
        </w:tc>
      </w:tr>
      <w:tr w:rsidR="004F2D7B" w:rsidRPr="00654C8B" w14:paraId="50F505ED" w14:textId="77777777" w:rsidTr="00F2252A">
        <w:tc>
          <w:tcPr>
            <w:tcW w:w="535" w:type="dxa"/>
          </w:tcPr>
          <w:p w14:paraId="6224FF92" w14:textId="77777777" w:rsidR="004F2D7B" w:rsidRPr="00654C8B" w:rsidRDefault="004F2D7B" w:rsidP="00CC2F81">
            <w:pPr>
              <w:rPr>
                <w:rFonts w:cs="Times New Roman"/>
                <w:sz w:val="20"/>
                <w:szCs w:val="20"/>
              </w:rPr>
            </w:pPr>
            <w:r w:rsidRPr="00654C8B">
              <w:rPr>
                <w:rFonts w:cs="Times New Roman"/>
                <w:sz w:val="20"/>
                <w:szCs w:val="20"/>
              </w:rPr>
              <w:t>5.</w:t>
            </w:r>
          </w:p>
        </w:tc>
        <w:tc>
          <w:tcPr>
            <w:tcW w:w="7824" w:type="dxa"/>
          </w:tcPr>
          <w:p w14:paraId="406D605A" w14:textId="77777777" w:rsidR="004F2D7B" w:rsidRPr="00654C8B" w:rsidRDefault="004F2D7B" w:rsidP="00CC2F81">
            <w:pPr>
              <w:rPr>
                <w:rFonts w:cs="Times New Roman"/>
                <w:sz w:val="20"/>
                <w:szCs w:val="20"/>
              </w:rPr>
            </w:pPr>
            <w:r w:rsidRPr="00654C8B">
              <w:rPr>
                <w:rFonts w:cs="Times New Roman"/>
                <w:sz w:val="20"/>
                <w:szCs w:val="20"/>
              </w:rPr>
              <w:t xml:space="preserve">Der må kun anvendes naturgas og gasolie som brændsel på Lygten Varmecentral. </w:t>
            </w:r>
          </w:p>
        </w:tc>
        <w:tc>
          <w:tcPr>
            <w:tcW w:w="4819" w:type="dxa"/>
          </w:tcPr>
          <w:p w14:paraId="3F162E25" w14:textId="77777777" w:rsidR="004F2D7B" w:rsidRPr="00654C8B" w:rsidRDefault="004F2D7B" w:rsidP="00CC2F81">
            <w:pPr>
              <w:rPr>
                <w:rFonts w:cs="Times New Roman"/>
                <w:sz w:val="20"/>
                <w:szCs w:val="20"/>
              </w:rPr>
            </w:pPr>
            <w:r w:rsidRPr="00654C8B">
              <w:rPr>
                <w:rFonts w:cs="Times New Roman"/>
                <w:sz w:val="20"/>
                <w:szCs w:val="20"/>
              </w:rPr>
              <w:t>Ingen bemærkninger</w:t>
            </w:r>
          </w:p>
        </w:tc>
      </w:tr>
      <w:tr w:rsidR="004F2D7B" w:rsidRPr="00654C8B" w14:paraId="4259C851" w14:textId="77777777" w:rsidTr="00F2252A">
        <w:tc>
          <w:tcPr>
            <w:tcW w:w="535" w:type="dxa"/>
          </w:tcPr>
          <w:p w14:paraId="62F12FAF" w14:textId="77777777" w:rsidR="004F2D7B" w:rsidRPr="00654C8B" w:rsidRDefault="004F2D7B" w:rsidP="00CC2F81">
            <w:pPr>
              <w:rPr>
                <w:rFonts w:cs="Times New Roman"/>
                <w:sz w:val="20"/>
                <w:szCs w:val="20"/>
              </w:rPr>
            </w:pPr>
            <w:r w:rsidRPr="00654C8B">
              <w:rPr>
                <w:rFonts w:cs="Times New Roman"/>
                <w:sz w:val="20"/>
                <w:szCs w:val="20"/>
              </w:rPr>
              <w:t>6.</w:t>
            </w:r>
          </w:p>
        </w:tc>
        <w:tc>
          <w:tcPr>
            <w:tcW w:w="7824" w:type="dxa"/>
          </w:tcPr>
          <w:p w14:paraId="59BF3D91" w14:textId="77777777" w:rsidR="004F2D7B" w:rsidRPr="00654C8B" w:rsidRDefault="004F2D7B" w:rsidP="00CC2F81">
            <w:pPr>
              <w:rPr>
                <w:rFonts w:cs="Times New Roman"/>
                <w:sz w:val="20"/>
                <w:szCs w:val="20"/>
              </w:rPr>
            </w:pPr>
            <w:r w:rsidRPr="00654C8B">
              <w:rPr>
                <w:rFonts w:cs="Times New Roman"/>
                <w:sz w:val="20"/>
                <w:szCs w:val="20"/>
              </w:rPr>
              <w:t xml:space="preserve">Røggassen fra kedlerne skal ledes til den fælles 120 meter høje skorsten, via én fælles </w:t>
            </w:r>
            <w:proofErr w:type="spellStart"/>
            <w:r w:rsidRPr="00654C8B">
              <w:rPr>
                <w:rFonts w:cs="Times New Roman"/>
                <w:sz w:val="20"/>
                <w:szCs w:val="20"/>
              </w:rPr>
              <w:t>stålkerne</w:t>
            </w:r>
            <w:proofErr w:type="spellEnd"/>
            <w:r w:rsidRPr="00654C8B">
              <w:rPr>
                <w:rFonts w:cs="Times New Roman"/>
                <w:sz w:val="20"/>
                <w:szCs w:val="20"/>
              </w:rPr>
              <w:t>.</w:t>
            </w:r>
          </w:p>
        </w:tc>
        <w:tc>
          <w:tcPr>
            <w:tcW w:w="4819" w:type="dxa"/>
          </w:tcPr>
          <w:p w14:paraId="18A9BA38" w14:textId="77777777" w:rsidR="004F2D7B" w:rsidRPr="00654C8B" w:rsidRDefault="004F2D7B" w:rsidP="00CC2F81">
            <w:pPr>
              <w:rPr>
                <w:rFonts w:cs="Times New Roman"/>
                <w:sz w:val="20"/>
                <w:szCs w:val="20"/>
              </w:rPr>
            </w:pPr>
            <w:r w:rsidRPr="00654C8B">
              <w:rPr>
                <w:rFonts w:cs="Times New Roman"/>
                <w:sz w:val="20"/>
                <w:szCs w:val="20"/>
              </w:rPr>
              <w:t>Ingen bemærkninger</w:t>
            </w:r>
          </w:p>
        </w:tc>
      </w:tr>
      <w:tr w:rsidR="004F2D7B" w:rsidRPr="00654C8B" w14:paraId="3BD1D853" w14:textId="77777777" w:rsidTr="00F2252A">
        <w:tc>
          <w:tcPr>
            <w:tcW w:w="535" w:type="dxa"/>
          </w:tcPr>
          <w:p w14:paraId="09669A54" w14:textId="77777777" w:rsidR="004F2D7B" w:rsidRPr="00654C8B" w:rsidRDefault="004F2D7B" w:rsidP="00CC2F81">
            <w:pPr>
              <w:rPr>
                <w:rFonts w:cs="Times New Roman"/>
                <w:sz w:val="20"/>
                <w:szCs w:val="20"/>
              </w:rPr>
            </w:pPr>
            <w:r w:rsidRPr="00654C8B">
              <w:rPr>
                <w:rFonts w:cs="Times New Roman"/>
                <w:sz w:val="20"/>
                <w:szCs w:val="20"/>
              </w:rPr>
              <w:t>7.</w:t>
            </w:r>
          </w:p>
        </w:tc>
        <w:tc>
          <w:tcPr>
            <w:tcW w:w="7824" w:type="dxa"/>
          </w:tcPr>
          <w:p w14:paraId="403B4642" w14:textId="77777777" w:rsidR="004F2D7B" w:rsidRPr="00654C8B" w:rsidRDefault="004F2D7B" w:rsidP="00CC2F81">
            <w:pPr>
              <w:rPr>
                <w:rFonts w:cs="Times New Roman"/>
                <w:sz w:val="20"/>
                <w:szCs w:val="20"/>
              </w:rPr>
            </w:pPr>
            <w:r w:rsidRPr="00654C8B">
              <w:rPr>
                <w:rFonts w:cs="Times New Roman"/>
                <w:sz w:val="20"/>
                <w:szCs w:val="20"/>
              </w:rPr>
              <w:t>Påfyldning af olie fra tankbil til olietankanlæg skal ske under konstant overvågning af chaufføren eller en medarbejder fra værket.</w:t>
            </w:r>
          </w:p>
        </w:tc>
        <w:tc>
          <w:tcPr>
            <w:tcW w:w="4819" w:type="dxa"/>
          </w:tcPr>
          <w:p w14:paraId="3D031F3A" w14:textId="77777777" w:rsidR="004F2D7B" w:rsidRPr="00654C8B" w:rsidRDefault="004F2D7B" w:rsidP="00CC2F81">
            <w:pPr>
              <w:rPr>
                <w:rFonts w:cs="Times New Roman"/>
                <w:sz w:val="20"/>
                <w:szCs w:val="20"/>
              </w:rPr>
            </w:pPr>
            <w:r w:rsidRPr="00654C8B">
              <w:rPr>
                <w:rFonts w:cs="Times New Roman"/>
                <w:sz w:val="20"/>
                <w:szCs w:val="20"/>
              </w:rPr>
              <w:t>Ingen bemærkninger</w:t>
            </w:r>
          </w:p>
        </w:tc>
      </w:tr>
      <w:tr w:rsidR="004F2D7B" w:rsidRPr="00654C8B" w14:paraId="036B1937" w14:textId="77777777" w:rsidTr="00F2252A">
        <w:tc>
          <w:tcPr>
            <w:tcW w:w="535" w:type="dxa"/>
          </w:tcPr>
          <w:p w14:paraId="7C64C356" w14:textId="77777777" w:rsidR="004F2D7B" w:rsidRPr="00654C8B" w:rsidRDefault="004F2D7B" w:rsidP="00CC2F81">
            <w:pPr>
              <w:rPr>
                <w:rFonts w:cs="Times New Roman"/>
                <w:sz w:val="20"/>
                <w:szCs w:val="20"/>
              </w:rPr>
            </w:pPr>
            <w:r w:rsidRPr="00654C8B">
              <w:rPr>
                <w:rFonts w:cs="Times New Roman"/>
                <w:sz w:val="20"/>
                <w:szCs w:val="20"/>
              </w:rPr>
              <w:t>8.</w:t>
            </w:r>
          </w:p>
        </w:tc>
        <w:tc>
          <w:tcPr>
            <w:tcW w:w="7824" w:type="dxa"/>
          </w:tcPr>
          <w:p w14:paraId="40A6BC9E" w14:textId="77777777" w:rsidR="004F2D7B" w:rsidRPr="00654C8B" w:rsidRDefault="004F2D7B" w:rsidP="00CC2F81">
            <w:pPr>
              <w:rPr>
                <w:rFonts w:cs="Times New Roman"/>
                <w:sz w:val="20"/>
                <w:szCs w:val="20"/>
              </w:rPr>
            </w:pPr>
            <w:r w:rsidRPr="00654C8B">
              <w:rPr>
                <w:rFonts w:cs="Times New Roman"/>
                <w:sz w:val="20"/>
                <w:szCs w:val="20"/>
              </w:rPr>
              <w:t xml:space="preserve">Oliepåfyldningspladsen skal være befæstet med </w:t>
            </w:r>
            <w:proofErr w:type="gramStart"/>
            <w:r w:rsidRPr="00654C8B">
              <w:rPr>
                <w:rFonts w:cs="Times New Roman"/>
                <w:sz w:val="20"/>
                <w:szCs w:val="20"/>
              </w:rPr>
              <w:t>oliebestandigt beton</w:t>
            </w:r>
            <w:proofErr w:type="gramEnd"/>
            <w:r w:rsidRPr="00654C8B">
              <w:rPr>
                <w:rFonts w:cs="Times New Roman"/>
                <w:sz w:val="20"/>
                <w:szCs w:val="20"/>
              </w:rPr>
              <w:t xml:space="preserve"> og asfalt og have fald mod afløb, der leder vand fra pladsen gennem sandfang og olieudskiller.</w:t>
            </w:r>
          </w:p>
        </w:tc>
        <w:tc>
          <w:tcPr>
            <w:tcW w:w="4819" w:type="dxa"/>
          </w:tcPr>
          <w:p w14:paraId="579ED556" w14:textId="77777777" w:rsidR="004F2D7B" w:rsidRPr="00654C8B" w:rsidRDefault="004F2D7B" w:rsidP="00CC2F81">
            <w:pPr>
              <w:rPr>
                <w:rFonts w:cs="Times New Roman"/>
                <w:sz w:val="20"/>
                <w:szCs w:val="20"/>
              </w:rPr>
            </w:pPr>
            <w:r w:rsidRPr="00654C8B">
              <w:rPr>
                <w:rFonts w:cs="Times New Roman"/>
                <w:sz w:val="20"/>
                <w:szCs w:val="20"/>
              </w:rPr>
              <w:t xml:space="preserve">Oliepåfyldningspladsen beset. Belægning ok og tæt med fald mod afløb til olieudskiller. </w:t>
            </w:r>
          </w:p>
        </w:tc>
      </w:tr>
      <w:tr w:rsidR="004F2D7B" w:rsidRPr="00654C8B" w14:paraId="1A2BA1EF" w14:textId="77777777" w:rsidTr="00F2252A">
        <w:trPr>
          <w:trHeight w:val="793"/>
        </w:trPr>
        <w:tc>
          <w:tcPr>
            <w:tcW w:w="535" w:type="dxa"/>
          </w:tcPr>
          <w:p w14:paraId="3EB305B5" w14:textId="77777777" w:rsidR="004F2D7B" w:rsidRPr="00654C8B" w:rsidRDefault="004F2D7B" w:rsidP="00CC2F81">
            <w:pPr>
              <w:pStyle w:val="Vilkr-autonummerering"/>
              <w:numPr>
                <w:ilvl w:val="0"/>
                <w:numId w:val="0"/>
              </w:numPr>
              <w:jc w:val="left"/>
              <w:rPr>
                <w:rFonts w:ascii="KBH Tekst" w:eastAsiaTheme="minorHAnsi" w:hAnsi="KBH Tekst"/>
                <w:color w:val="000000"/>
                <w:sz w:val="20"/>
                <w:lang w:eastAsia="en-US"/>
              </w:rPr>
            </w:pPr>
            <w:r w:rsidRPr="00654C8B">
              <w:rPr>
                <w:rFonts w:ascii="KBH Tekst" w:eastAsiaTheme="minorHAnsi" w:hAnsi="KBH Tekst"/>
                <w:color w:val="000000"/>
                <w:sz w:val="20"/>
                <w:lang w:eastAsia="en-US"/>
              </w:rPr>
              <w:lastRenderedPageBreak/>
              <w:t>9.</w:t>
            </w:r>
          </w:p>
        </w:tc>
        <w:tc>
          <w:tcPr>
            <w:tcW w:w="7824" w:type="dxa"/>
          </w:tcPr>
          <w:p w14:paraId="74EEC977" w14:textId="77777777" w:rsidR="004F2D7B" w:rsidRPr="00654C8B" w:rsidRDefault="004F2D7B" w:rsidP="00CC2F81">
            <w:pPr>
              <w:pStyle w:val="Vilkr-autonummerering"/>
              <w:numPr>
                <w:ilvl w:val="0"/>
                <w:numId w:val="0"/>
              </w:numPr>
              <w:jc w:val="left"/>
              <w:rPr>
                <w:rFonts w:ascii="KBH Tekst" w:eastAsiaTheme="minorHAnsi" w:hAnsi="KBH Tekst"/>
                <w:color w:val="000000"/>
                <w:sz w:val="20"/>
                <w:lang w:eastAsia="en-US"/>
              </w:rPr>
            </w:pPr>
            <w:r w:rsidRPr="00654C8B">
              <w:rPr>
                <w:rFonts w:ascii="KBH Tekst" w:eastAsiaTheme="minorHAnsi" w:hAnsi="KBH Tekst"/>
                <w:color w:val="000000"/>
                <w:sz w:val="20"/>
                <w:lang w:eastAsia="en-US"/>
              </w:rPr>
              <w:t xml:space="preserve">Afspærringsventilerne til olietankanlægget skal i stilstandsperioder være lukkede. Ved drift styres ventilerne via HOFOR’s </w:t>
            </w:r>
            <w:proofErr w:type="gramStart"/>
            <w:r w:rsidRPr="00654C8B">
              <w:rPr>
                <w:rFonts w:ascii="KBH Tekst" w:eastAsiaTheme="minorHAnsi" w:hAnsi="KBH Tekst"/>
                <w:color w:val="000000"/>
                <w:sz w:val="20"/>
                <w:lang w:eastAsia="en-US"/>
              </w:rPr>
              <w:t>SRO anlæg</w:t>
            </w:r>
            <w:proofErr w:type="gramEnd"/>
            <w:r w:rsidRPr="00654C8B">
              <w:rPr>
                <w:rFonts w:ascii="KBH Tekst" w:eastAsiaTheme="minorHAnsi" w:hAnsi="KBH Tekst"/>
                <w:color w:val="000000"/>
                <w:sz w:val="20"/>
                <w:lang w:eastAsia="en-US"/>
              </w:rPr>
              <w:t xml:space="preserve">. Uden for almindelig arbejdstid skal overvågningsalarmer registreres i CTRs kontrolrum. </w:t>
            </w:r>
          </w:p>
        </w:tc>
        <w:tc>
          <w:tcPr>
            <w:tcW w:w="4819" w:type="dxa"/>
          </w:tcPr>
          <w:p w14:paraId="07B3DCD6" w14:textId="77777777" w:rsidR="004F2D7B" w:rsidRPr="00654C8B" w:rsidRDefault="004F2D7B" w:rsidP="00CC2F81">
            <w:pPr>
              <w:pStyle w:val="Vilkr-autonummerering"/>
              <w:numPr>
                <w:ilvl w:val="0"/>
                <w:numId w:val="0"/>
              </w:numPr>
              <w:jc w:val="left"/>
              <w:rPr>
                <w:rFonts w:ascii="KBH Tekst" w:eastAsiaTheme="minorHAnsi" w:hAnsi="KBH Tekst"/>
                <w:color w:val="000000"/>
                <w:sz w:val="20"/>
                <w:lang w:eastAsia="en-US"/>
              </w:rPr>
            </w:pPr>
            <w:r w:rsidRPr="00654C8B">
              <w:rPr>
                <w:rFonts w:ascii="KBH Tekst" w:eastAsiaTheme="minorHAnsi" w:hAnsi="KBH Tekst"/>
                <w:color w:val="000000"/>
                <w:sz w:val="20"/>
                <w:lang w:eastAsia="en-US"/>
              </w:rPr>
              <w:t>Ventilerne holdes lukket og tjekkes ugentligt på rundering</w:t>
            </w:r>
          </w:p>
        </w:tc>
      </w:tr>
      <w:tr w:rsidR="004F2D7B" w:rsidRPr="00654C8B" w14:paraId="57A3B734" w14:textId="77777777" w:rsidTr="00F2252A">
        <w:tc>
          <w:tcPr>
            <w:tcW w:w="535" w:type="dxa"/>
          </w:tcPr>
          <w:p w14:paraId="16F01D67" w14:textId="77777777" w:rsidR="004F2D7B" w:rsidRPr="00654C8B" w:rsidRDefault="004F2D7B" w:rsidP="00CC2F81">
            <w:pPr>
              <w:pStyle w:val="Vilkr-autonummerering"/>
              <w:numPr>
                <w:ilvl w:val="0"/>
                <w:numId w:val="0"/>
              </w:numPr>
              <w:jc w:val="left"/>
              <w:rPr>
                <w:rFonts w:ascii="KBH Tekst" w:eastAsiaTheme="minorHAnsi" w:hAnsi="KBH Tekst"/>
                <w:color w:val="000000"/>
                <w:sz w:val="20"/>
                <w:lang w:eastAsia="en-US"/>
              </w:rPr>
            </w:pPr>
            <w:r w:rsidRPr="00654C8B">
              <w:rPr>
                <w:rFonts w:ascii="KBH Tekst" w:eastAsiaTheme="minorHAnsi" w:hAnsi="KBH Tekst"/>
                <w:color w:val="000000"/>
                <w:sz w:val="20"/>
                <w:lang w:eastAsia="en-US"/>
              </w:rPr>
              <w:t>10.</w:t>
            </w:r>
          </w:p>
        </w:tc>
        <w:tc>
          <w:tcPr>
            <w:tcW w:w="7824" w:type="dxa"/>
          </w:tcPr>
          <w:p w14:paraId="14A4A826" w14:textId="77777777" w:rsidR="004F2D7B" w:rsidRPr="00654C8B" w:rsidRDefault="004F2D7B" w:rsidP="00CC2F81">
            <w:pPr>
              <w:pStyle w:val="Vilkr-autonummerering"/>
              <w:numPr>
                <w:ilvl w:val="0"/>
                <w:numId w:val="0"/>
              </w:numPr>
              <w:jc w:val="left"/>
              <w:rPr>
                <w:rFonts w:ascii="KBH Tekst" w:eastAsiaTheme="minorHAnsi" w:hAnsi="KBH Tekst"/>
                <w:color w:val="000000"/>
                <w:sz w:val="20"/>
                <w:lang w:eastAsia="en-US"/>
              </w:rPr>
            </w:pPr>
            <w:r w:rsidRPr="00654C8B">
              <w:rPr>
                <w:rFonts w:ascii="KBH Tekst" w:eastAsiaTheme="minorHAnsi" w:hAnsi="KBH Tekst"/>
                <w:color w:val="000000"/>
                <w:sz w:val="20"/>
                <w:lang w:eastAsia="en-US"/>
              </w:rPr>
              <w:t>Tanke til opbevaring af olie skal være monteret med niveaumåler og overfyldningsalarm. Overfyldningsalarmen skal være placeret således at den kan registreres ved påfyldningsrøret og således at påfyldningen standses automatisk.</w:t>
            </w:r>
          </w:p>
        </w:tc>
        <w:tc>
          <w:tcPr>
            <w:tcW w:w="4819" w:type="dxa"/>
          </w:tcPr>
          <w:p w14:paraId="0BD38855" w14:textId="77777777" w:rsidR="004F2D7B" w:rsidRDefault="004F2D7B" w:rsidP="00CC2F81">
            <w:pPr>
              <w:pStyle w:val="Vilkr-autonummerering"/>
              <w:numPr>
                <w:ilvl w:val="0"/>
                <w:numId w:val="0"/>
              </w:numPr>
              <w:jc w:val="left"/>
              <w:rPr>
                <w:rFonts w:ascii="KBH Tekst" w:eastAsiaTheme="minorHAnsi" w:hAnsi="KBH Tekst"/>
                <w:color w:val="000000"/>
                <w:sz w:val="20"/>
                <w:lang w:eastAsia="en-US"/>
              </w:rPr>
            </w:pPr>
            <w:r w:rsidRPr="00654C8B">
              <w:rPr>
                <w:rFonts w:ascii="KBH Tekst" w:eastAsiaTheme="minorHAnsi" w:hAnsi="KBH Tekst"/>
                <w:color w:val="000000"/>
                <w:sz w:val="20"/>
                <w:lang w:eastAsia="en-US"/>
              </w:rPr>
              <w:t xml:space="preserve">Niveaumåler og overfyldningsalarm </w:t>
            </w:r>
            <w:r>
              <w:rPr>
                <w:rFonts w:ascii="KBH Tekst" w:eastAsiaTheme="minorHAnsi" w:hAnsi="KBH Tekst"/>
                <w:color w:val="000000"/>
                <w:sz w:val="20"/>
                <w:lang w:eastAsia="en-US"/>
              </w:rPr>
              <w:t>b</w:t>
            </w:r>
            <w:r w:rsidRPr="00654C8B">
              <w:rPr>
                <w:rFonts w:ascii="KBH Tekst" w:eastAsiaTheme="minorHAnsi" w:hAnsi="KBH Tekst"/>
                <w:color w:val="000000"/>
                <w:sz w:val="20"/>
                <w:lang w:eastAsia="en-US"/>
              </w:rPr>
              <w:t>lev vist. Tankbilen kobler på stikket ved påfyldningstudsen. Dette registrerer en overfyldning og afspærrer ventiler.</w:t>
            </w:r>
          </w:p>
          <w:p w14:paraId="4D21E624" w14:textId="455AFFC2" w:rsidR="004F2D7B" w:rsidRPr="00654C8B" w:rsidRDefault="004F2D7B" w:rsidP="00CC2F81">
            <w:pPr>
              <w:pStyle w:val="Vilkr-autonummerering"/>
              <w:numPr>
                <w:ilvl w:val="0"/>
                <w:numId w:val="0"/>
              </w:numPr>
              <w:jc w:val="left"/>
              <w:rPr>
                <w:rFonts w:ascii="KBH Tekst" w:eastAsiaTheme="minorHAnsi" w:hAnsi="KBH Tekst"/>
                <w:color w:val="000000"/>
                <w:sz w:val="20"/>
                <w:lang w:eastAsia="en-US"/>
              </w:rPr>
            </w:pPr>
            <w:r>
              <w:rPr>
                <w:rFonts w:ascii="KBH Tekst" w:eastAsiaTheme="minorHAnsi" w:hAnsi="KBH Tekst"/>
                <w:color w:val="000000"/>
                <w:sz w:val="20"/>
                <w:lang w:eastAsia="en-US"/>
              </w:rPr>
              <w:t xml:space="preserve">Kontrol af overfyldningsalarm blev </w:t>
            </w:r>
            <w:r w:rsidR="002E1F38">
              <w:rPr>
                <w:rFonts w:ascii="KBH Tekst" w:eastAsiaTheme="minorHAnsi" w:hAnsi="KBH Tekst"/>
                <w:color w:val="000000"/>
                <w:sz w:val="20"/>
                <w:lang w:eastAsia="en-US"/>
              </w:rPr>
              <w:t>demonstreret</w:t>
            </w:r>
            <w:r>
              <w:rPr>
                <w:rFonts w:ascii="KBH Tekst" w:eastAsiaTheme="minorHAnsi" w:hAnsi="KBH Tekst"/>
                <w:color w:val="000000"/>
                <w:sz w:val="20"/>
                <w:lang w:eastAsia="en-US"/>
              </w:rPr>
              <w:t>.</w:t>
            </w:r>
          </w:p>
          <w:p w14:paraId="2886D4F0" w14:textId="462C4E28" w:rsidR="004F2D7B" w:rsidRPr="00654C8B" w:rsidRDefault="004F2D7B" w:rsidP="00CC2F81">
            <w:pPr>
              <w:pStyle w:val="Vilkr-autonummerering"/>
              <w:numPr>
                <w:ilvl w:val="0"/>
                <w:numId w:val="0"/>
              </w:numPr>
              <w:jc w:val="left"/>
              <w:rPr>
                <w:rFonts w:ascii="KBH Tekst" w:eastAsiaTheme="minorHAnsi" w:hAnsi="KBH Tekst"/>
                <w:color w:val="000000"/>
                <w:sz w:val="20"/>
                <w:lang w:eastAsia="en-US"/>
              </w:rPr>
            </w:pPr>
            <w:r w:rsidRPr="00654C8B">
              <w:rPr>
                <w:rFonts w:ascii="KBH Tekst" w:eastAsiaTheme="minorHAnsi" w:hAnsi="KBH Tekst"/>
                <w:color w:val="000000"/>
                <w:sz w:val="20"/>
                <w:lang w:eastAsia="en-US"/>
              </w:rPr>
              <w:t xml:space="preserve">Pt. er der kun olie i </w:t>
            </w:r>
            <w:r>
              <w:rPr>
                <w:rFonts w:ascii="KBH Tekst" w:eastAsiaTheme="minorHAnsi" w:hAnsi="KBH Tekst"/>
                <w:color w:val="000000"/>
                <w:sz w:val="20"/>
                <w:lang w:eastAsia="en-US"/>
              </w:rPr>
              <w:t>tank 2</w:t>
            </w:r>
            <w:r w:rsidRPr="00654C8B">
              <w:rPr>
                <w:rFonts w:ascii="KBH Tekst" w:eastAsiaTheme="minorHAnsi" w:hAnsi="KBH Tekst"/>
                <w:color w:val="000000"/>
                <w:sz w:val="20"/>
                <w:lang w:eastAsia="en-US"/>
              </w:rPr>
              <w:t xml:space="preserve">, men både tank 1 og tank 2 er funktionsdygtige. </w:t>
            </w:r>
            <w:r>
              <w:rPr>
                <w:rFonts w:ascii="KBH Tekst" w:eastAsiaTheme="minorHAnsi" w:hAnsi="KBH Tekst"/>
                <w:color w:val="000000"/>
                <w:sz w:val="20"/>
                <w:lang w:eastAsia="en-US"/>
              </w:rPr>
              <w:t>Tank 2 blev sidst påfyldt april 2018, men der har intet forbrug været siden da.</w:t>
            </w:r>
          </w:p>
        </w:tc>
      </w:tr>
      <w:tr w:rsidR="004F2D7B" w:rsidRPr="00654C8B" w14:paraId="3E48C875" w14:textId="77777777" w:rsidTr="00F2252A">
        <w:tc>
          <w:tcPr>
            <w:tcW w:w="535" w:type="dxa"/>
          </w:tcPr>
          <w:p w14:paraId="3EB832B0" w14:textId="77777777" w:rsidR="004F2D7B" w:rsidRPr="00654C8B" w:rsidRDefault="004F2D7B" w:rsidP="00CC2F81">
            <w:pPr>
              <w:pStyle w:val="Vilkr-autonummerering"/>
              <w:numPr>
                <w:ilvl w:val="0"/>
                <w:numId w:val="0"/>
              </w:numPr>
              <w:jc w:val="left"/>
              <w:rPr>
                <w:rFonts w:ascii="KBH Tekst" w:eastAsiaTheme="minorHAnsi" w:hAnsi="KBH Tekst"/>
                <w:color w:val="000000"/>
                <w:sz w:val="20"/>
                <w:lang w:eastAsia="en-US"/>
              </w:rPr>
            </w:pPr>
            <w:r w:rsidRPr="00654C8B">
              <w:rPr>
                <w:rFonts w:ascii="KBH Tekst" w:eastAsiaTheme="minorHAnsi" w:hAnsi="KBH Tekst"/>
                <w:color w:val="000000"/>
                <w:sz w:val="20"/>
                <w:lang w:eastAsia="en-US"/>
              </w:rPr>
              <w:t>11.</w:t>
            </w:r>
          </w:p>
        </w:tc>
        <w:tc>
          <w:tcPr>
            <w:tcW w:w="7824" w:type="dxa"/>
          </w:tcPr>
          <w:p w14:paraId="3B7D59E3" w14:textId="77777777" w:rsidR="004F2D7B" w:rsidRPr="00654C8B" w:rsidRDefault="004F2D7B" w:rsidP="00CC2F81">
            <w:pPr>
              <w:pStyle w:val="Vilkr-autonummerering"/>
              <w:numPr>
                <w:ilvl w:val="0"/>
                <w:numId w:val="0"/>
              </w:numPr>
              <w:jc w:val="left"/>
              <w:rPr>
                <w:rFonts w:ascii="KBH Tekst" w:eastAsiaTheme="minorHAnsi" w:hAnsi="KBH Tekst"/>
                <w:color w:val="000000"/>
                <w:sz w:val="20"/>
                <w:lang w:eastAsia="en-US"/>
              </w:rPr>
            </w:pPr>
            <w:r w:rsidRPr="00654C8B">
              <w:rPr>
                <w:rFonts w:ascii="KBH Tekst" w:eastAsiaTheme="minorHAnsi" w:hAnsi="KBH Tekst"/>
                <w:color w:val="000000"/>
                <w:sz w:val="20"/>
                <w:lang w:eastAsia="en-US"/>
              </w:rPr>
              <w:t xml:space="preserve">Tanke til opbevaring af olie skal være monteret med automatisk lækagealarm, samt let tilgængelige pejlehuller og mandehuller. </w:t>
            </w:r>
          </w:p>
        </w:tc>
        <w:tc>
          <w:tcPr>
            <w:tcW w:w="4819" w:type="dxa"/>
          </w:tcPr>
          <w:p w14:paraId="52EE2C09" w14:textId="77777777" w:rsidR="004F2D7B" w:rsidRDefault="004F2D7B" w:rsidP="00CC2F81">
            <w:pPr>
              <w:pStyle w:val="Vilkr-autonummerering"/>
              <w:numPr>
                <w:ilvl w:val="0"/>
                <w:numId w:val="0"/>
              </w:numPr>
              <w:jc w:val="left"/>
              <w:rPr>
                <w:rFonts w:ascii="KBH Tekst" w:eastAsiaTheme="minorHAnsi" w:hAnsi="KBH Tekst"/>
                <w:color w:val="000000"/>
                <w:sz w:val="20"/>
                <w:lang w:eastAsia="en-US"/>
              </w:rPr>
            </w:pPr>
            <w:r w:rsidRPr="00654C8B">
              <w:rPr>
                <w:rFonts w:ascii="KBH Tekst" w:eastAsiaTheme="minorHAnsi" w:hAnsi="KBH Tekst"/>
                <w:color w:val="000000"/>
                <w:sz w:val="20"/>
                <w:lang w:eastAsia="en-US"/>
              </w:rPr>
              <w:t>Lækagealarm er installeret.</w:t>
            </w:r>
          </w:p>
          <w:p w14:paraId="161C358E" w14:textId="77777777" w:rsidR="004F2D7B" w:rsidRPr="00654C8B" w:rsidRDefault="004F2D7B" w:rsidP="00CC2F81">
            <w:pPr>
              <w:pStyle w:val="Vilkr-autonummerering"/>
              <w:numPr>
                <w:ilvl w:val="0"/>
                <w:numId w:val="0"/>
              </w:numPr>
              <w:jc w:val="left"/>
              <w:rPr>
                <w:rFonts w:ascii="KBH Tekst" w:eastAsiaTheme="minorHAnsi" w:hAnsi="KBH Tekst"/>
                <w:color w:val="000000"/>
                <w:sz w:val="20"/>
                <w:lang w:eastAsia="en-US"/>
              </w:rPr>
            </w:pPr>
            <w:r>
              <w:rPr>
                <w:rFonts w:ascii="KBH Tekst" w:eastAsiaTheme="minorHAnsi" w:hAnsi="KBH Tekst"/>
                <w:color w:val="000000"/>
                <w:sz w:val="20"/>
                <w:lang w:eastAsia="en-US"/>
              </w:rPr>
              <w:t>I sump ved pumpen er der installeret en væskeføler med alarm.</w:t>
            </w:r>
          </w:p>
          <w:p w14:paraId="533F4BB9" w14:textId="77777777" w:rsidR="004F2D7B" w:rsidRPr="00654C8B" w:rsidRDefault="004F2D7B" w:rsidP="00CC2F81">
            <w:pPr>
              <w:pStyle w:val="Vilkr-autonummerering"/>
              <w:numPr>
                <w:ilvl w:val="0"/>
                <w:numId w:val="0"/>
              </w:numPr>
              <w:jc w:val="left"/>
              <w:rPr>
                <w:rFonts w:ascii="KBH Tekst" w:eastAsiaTheme="minorHAnsi" w:hAnsi="KBH Tekst"/>
                <w:color w:val="000000"/>
                <w:sz w:val="20"/>
                <w:lang w:eastAsia="en-US"/>
              </w:rPr>
            </w:pPr>
            <w:r>
              <w:rPr>
                <w:noProof/>
              </w:rPr>
              <w:lastRenderedPageBreak/>
              <w:drawing>
                <wp:inline distT="0" distB="0" distL="0" distR="0" wp14:anchorId="47A2630A" wp14:editId="18874971">
                  <wp:extent cx="2624519" cy="3498574"/>
                  <wp:effectExtent l="0" t="0" r="4445" b="698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37810" cy="3516292"/>
                          </a:xfrm>
                          <a:prstGeom prst="rect">
                            <a:avLst/>
                          </a:prstGeom>
                          <a:noFill/>
                          <a:ln>
                            <a:noFill/>
                          </a:ln>
                        </pic:spPr>
                      </pic:pic>
                    </a:graphicData>
                  </a:graphic>
                </wp:inline>
              </w:drawing>
            </w:r>
          </w:p>
        </w:tc>
      </w:tr>
      <w:tr w:rsidR="004F2D7B" w:rsidRPr="00654C8B" w14:paraId="1E0DC62B" w14:textId="77777777" w:rsidTr="00F2252A">
        <w:tc>
          <w:tcPr>
            <w:tcW w:w="535" w:type="dxa"/>
          </w:tcPr>
          <w:p w14:paraId="093EF897" w14:textId="77777777" w:rsidR="004F2D7B" w:rsidRPr="00654C8B" w:rsidRDefault="004F2D7B" w:rsidP="00CC2F81">
            <w:pPr>
              <w:pStyle w:val="Vilkr-autonummerering"/>
              <w:numPr>
                <w:ilvl w:val="0"/>
                <w:numId w:val="0"/>
              </w:numPr>
              <w:jc w:val="left"/>
              <w:rPr>
                <w:rFonts w:ascii="KBH Tekst" w:eastAsiaTheme="minorHAnsi" w:hAnsi="KBH Tekst"/>
                <w:color w:val="000000"/>
                <w:sz w:val="20"/>
                <w:lang w:eastAsia="en-US"/>
              </w:rPr>
            </w:pPr>
            <w:r w:rsidRPr="00654C8B">
              <w:rPr>
                <w:rFonts w:ascii="KBH Tekst" w:eastAsiaTheme="minorHAnsi" w:hAnsi="KBH Tekst"/>
                <w:color w:val="000000"/>
                <w:sz w:val="20"/>
                <w:lang w:eastAsia="en-US"/>
              </w:rPr>
              <w:lastRenderedPageBreak/>
              <w:t>12.</w:t>
            </w:r>
          </w:p>
        </w:tc>
        <w:tc>
          <w:tcPr>
            <w:tcW w:w="7824" w:type="dxa"/>
          </w:tcPr>
          <w:p w14:paraId="4FD3624A" w14:textId="77777777" w:rsidR="004F2D7B" w:rsidRPr="00654C8B" w:rsidRDefault="004F2D7B" w:rsidP="00CC2F81">
            <w:pPr>
              <w:pStyle w:val="Vilkr-autonummerering"/>
              <w:numPr>
                <w:ilvl w:val="0"/>
                <w:numId w:val="0"/>
              </w:numPr>
              <w:jc w:val="left"/>
              <w:rPr>
                <w:rFonts w:ascii="KBH Tekst" w:eastAsiaTheme="minorHAnsi" w:hAnsi="KBH Tekst"/>
                <w:color w:val="000000"/>
                <w:sz w:val="20"/>
                <w:lang w:eastAsia="en-US"/>
              </w:rPr>
            </w:pPr>
            <w:r w:rsidRPr="00654C8B">
              <w:rPr>
                <w:rFonts w:ascii="KBH Tekst" w:eastAsiaTheme="minorHAnsi" w:hAnsi="KBH Tekst"/>
                <w:color w:val="000000"/>
                <w:sz w:val="20"/>
                <w:lang w:eastAsia="en-US"/>
              </w:rPr>
              <w:t xml:space="preserve">Kemikalier skal opbevares indendørs, på tæt bund med sikring mod direkte udløb til kloak. </w:t>
            </w:r>
          </w:p>
        </w:tc>
        <w:tc>
          <w:tcPr>
            <w:tcW w:w="4819" w:type="dxa"/>
          </w:tcPr>
          <w:p w14:paraId="7B6E9BE1" w14:textId="77777777" w:rsidR="004F2D7B" w:rsidRPr="00654C8B" w:rsidRDefault="004F2D7B" w:rsidP="00CC2F81">
            <w:pPr>
              <w:pStyle w:val="Vilkr-autonummerering"/>
              <w:numPr>
                <w:ilvl w:val="0"/>
                <w:numId w:val="0"/>
              </w:numPr>
              <w:jc w:val="left"/>
              <w:rPr>
                <w:rFonts w:ascii="KBH Tekst" w:eastAsiaTheme="minorHAnsi" w:hAnsi="KBH Tekst"/>
                <w:color w:val="000000"/>
                <w:sz w:val="20"/>
                <w:lang w:eastAsia="en-US"/>
              </w:rPr>
            </w:pPr>
            <w:r w:rsidRPr="00654C8B">
              <w:rPr>
                <w:rFonts w:ascii="KBH Tekst" w:eastAsiaTheme="minorHAnsi" w:hAnsi="KBH Tekst"/>
                <w:color w:val="000000"/>
                <w:sz w:val="20"/>
                <w:lang w:eastAsia="en-US"/>
              </w:rPr>
              <w:t xml:space="preserve">Set, alt ok. </w:t>
            </w:r>
          </w:p>
          <w:p w14:paraId="5D5EEF43" w14:textId="77777777" w:rsidR="004F2D7B" w:rsidRPr="00654C8B" w:rsidRDefault="004F2D7B" w:rsidP="00CC2F81">
            <w:pPr>
              <w:pStyle w:val="Vilkr-autonummerering"/>
              <w:numPr>
                <w:ilvl w:val="0"/>
                <w:numId w:val="0"/>
              </w:numPr>
              <w:jc w:val="left"/>
              <w:rPr>
                <w:rFonts w:ascii="KBH Tekst" w:eastAsiaTheme="minorHAnsi" w:hAnsi="KBH Tekst"/>
                <w:color w:val="000000"/>
                <w:sz w:val="20"/>
                <w:lang w:eastAsia="en-US"/>
              </w:rPr>
            </w:pPr>
            <w:r w:rsidRPr="00654C8B">
              <w:rPr>
                <w:rFonts w:ascii="KBH Tekst" w:eastAsiaTheme="minorHAnsi" w:hAnsi="KBH Tekst"/>
                <w:color w:val="000000"/>
                <w:sz w:val="20"/>
                <w:lang w:eastAsia="en-US"/>
              </w:rPr>
              <w:t>HOFOR udfører ugentligt tjek af kemikalierummet.</w:t>
            </w:r>
          </w:p>
        </w:tc>
      </w:tr>
      <w:tr w:rsidR="004F2D7B" w:rsidRPr="00654C8B" w14:paraId="01BC97E2" w14:textId="77777777" w:rsidTr="00F2252A">
        <w:tc>
          <w:tcPr>
            <w:tcW w:w="535" w:type="dxa"/>
          </w:tcPr>
          <w:p w14:paraId="11781785" w14:textId="77777777" w:rsidR="004F2D7B" w:rsidRPr="00654C8B" w:rsidRDefault="004F2D7B" w:rsidP="00CC2F81">
            <w:pPr>
              <w:pStyle w:val="Vilkr-autonummerering"/>
              <w:numPr>
                <w:ilvl w:val="0"/>
                <w:numId w:val="0"/>
              </w:numPr>
              <w:jc w:val="left"/>
              <w:rPr>
                <w:rFonts w:ascii="KBH Tekst" w:eastAsiaTheme="minorHAnsi" w:hAnsi="KBH Tekst"/>
                <w:color w:val="000000"/>
                <w:sz w:val="20"/>
                <w:lang w:eastAsia="en-US"/>
              </w:rPr>
            </w:pPr>
            <w:r w:rsidRPr="00654C8B">
              <w:rPr>
                <w:rFonts w:ascii="KBH Tekst" w:eastAsiaTheme="minorHAnsi" w:hAnsi="KBH Tekst"/>
                <w:color w:val="000000"/>
                <w:sz w:val="20"/>
                <w:lang w:eastAsia="en-US"/>
              </w:rPr>
              <w:t>13.</w:t>
            </w:r>
          </w:p>
        </w:tc>
        <w:tc>
          <w:tcPr>
            <w:tcW w:w="7824" w:type="dxa"/>
          </w:tcPr>
          <w:p w14:paraId="472B1020" w14:textId="77777777" w:rsidR="004F2D7B" w:rsidRPr="00654C8B" w:rsidRDefault="004F2D7B" w:rsidP="00CC2F81">
            <w:pPr>
              <w:pStyle w:val="Vilkr-autonummerering"/>
              <w:numPr>
                <w:ilvl w:val="0"/>
                <w:numId w:val="0"/>
              </w:numPr>
              <w:jc w:val="left"/>
              <w:rPr>
                <w:rFonts w:ascii="KBH Tekst" w:eastAsiaTheme="minorHAnsi" w:hAnsi="KBH Tekst"/>
                <w:color w:val="000000"/>
                <w:sz w:val="20"/>
                <w:lang w:eastAsia="en-US"/>
              </w:rPr>
            </w:pPr>
            <w:r w:rsidRPr="00654C8B">
              <w:rPr>
                <w:rFonts w:ascii="KBH Tekst" w:eastAsiaTheme="minorHAnsi" w:hAnsi="KBH Tekst"/>
                <w:color w:val="000000"/>
                <w:sz w:val="20"/>
                <w:lang w:eastAsia="en-US"/>
              </w:rPr>
              <w:t xml:space="preserve">Flydende kemikalier skal opbevares i tætte beholdere, på tæt bund og med en opsamlings-volumen, der kan rumme indholdet af den største beholder. </w:t>
            </w:r>
          </w:p>
        </w:tc>
        <w:tc>
          <w:tcPr>
            <w:tcW w:w="4819" w:type="dxa"/>
          </w:tcPr>
          <w:p w14:paraId="5A16680D" w14:textId="77777777" w:rsidR="004F2D7B" w:rsidRPr="00654C8B" w:rsidRDefault="004F2D7B" w:rsidP="00CC2F81">
            <w:pPr>
              <w:pStyle w:val="Vilkr-autonummerering"/>
              <w:numPr>
                <w:ilvl w:val="0"/>
                <w:numId w:val="0"/>
              </w:numPr>
              <w:jc w:val="left"/>
              <w:rPr>
                <w:rFonts w:ascii="KBH Tekst" w:eastAsiaTheme="minorHAnsi" w:hAnsi="KBH Tekst"/>
                <w:color w:val="000000"/>
                <w:sz w:val="20"/>
                <w:lang w:eastAsia="en-US"/>
              </w:rPr>
            </w:pPr>
            <w:r w:rsidRPr="00654C8B">
              <w:rPr>
                <w:rFonts w:ascii="KBH Tekst" w:eastAsiaTheme="minorHAnsi" w:hAnsi="KBH Tekst"/>
                <w:color w:val="000000"/>
                <w:sz w:val="20"/>
                <w:lang w:eastAsia="en-US"/>
              </w:rPr>
              <w:t xml:space="preserve">Set, alt ok. </w:t>
            </w:r>
          </w:p>
          <w:p w14:paraId="28A29F0E" w14:textId="77777777" w:rsidR="004F2D7B" w:rsidRPr="00654C8B" w:rsidRDefault="004F2D7B" w:rsidP="00CC2F81">
            <w:pPr>
              <w:pStyle w:val="Vilkr-autonummerering"/>
              <w:numPr>
                <w:ilvl w:val="0"/>
                <w:numId w:val="0"/>
              </w:numPr>
              <w:jc w:val="left"/>
              <w:rPr>
                <w:rFonts w:ascii="KBH Tekst" w:eastAsiaTheme="minorHAnsi" w:hAnsi="KBH Tekst"/>
                <w:color w:val="000000"/>
                <w:sz w:val="20"/>
                <w:lang w:eastAsia="en-US"/>
              </w:rPr>
            </w:pPr>
            <w:r w:rsidRPr="00654C8B">
              <w:rPr>
                <w:rFonts w:ascii="KBH Tekst" w:eastAsiaTheme="minorHAnsi" w:hAnsi="KBH Tekst"/>
                <w:color w:val="000000"/>
                <w:sz w:val="20"/>
                <w:lang w:eastAsia="en-US"/>
              </w:rPr>
              <w:t>HOFOR udfører ugentligt tjek af kemikalierummet.</w:t>
            </w:r>
          </w:p>
        </w:tc>
      </w:tr>
      <w:tr w:rsidR="004F2D7B" w:rsidRPr="00654C8B" w14:paraId="06384D85" w14:textId="77777777" w:rsidTr="00F2252A">
        <w:tc>
          <w:tcPr>
            <w:tcW w:w="535" w:type="dxa"/>
          </w:tcPr>
          <w:p w14:paraId="3B1B6AA1" w14:textId="77777777" w:rsidR="004F2D7B" w:rsidRPr="00654C8B" w:rsidRDefault="004F2D7B" w:rsidP="00CC2F81">
            <w:pPr>
              <w:spacing w:before="240" w:after="120" w:line="360" w:lineRule="auto"/>
              <w:rPr>
                <w:rFonts w:cs="Times New Roman"/>
                <w:sz w:val="20"/>
                <w:szCs w:val="20"/>
              </w:rPr>
            </w:pPr>
          </w:p>
        </w:tc>
        <w:tc>
          <w:tcPr>
            <w:tcW w:w="7824" w:type="dxa"/>
          </w:tcPr>
          <w:p w14:paraId="25D67ECE" w14:textId="77777777" w:rsidR="004F2D7B" w:rsidRPr="00654C8B" w:rsidRDefault="004F2D7B" w:rsidP="00CC2F81">
            <w:pPr>
              <w:spacing w:before="240" w:after="120" w:line="360" w:lineRule="auto"/>
              <w:rPr>
                <w:rFonts w:cs="Times New Roman"/>
                <w:b/>
                <w:sz w:val="20"/>
                <w:szCs w:val="20"/>
              </w:rPr>
            </w:pPr>
            <w:r w:rsidRPr="00654C8B">
              <w:rPr>
                <w:rFonts w:cs="Times New Roman"/>
                <w:b/>
                <w:sz w:val="20"/>
                <w:szCs w:val="20"/>
              </w:rPr>
              <w:t>3. Støj</w:t>
            </w:r>
          </w:p>
        </w:tc>
        <w:tc>
          <w:tcPr>
            <w:tcW w:w="4819" w:type="dxa"/>
          </w:tcPr>
          <w:p w14:paraId="30CB66ED" w14:textId="77777777" w:rsidR="004F2D7B" w:rsidRPr="00654C8B" w:rsidRDefault="004F2D7B" w:rsidP="00CC2F81">
            <w:pPr>
              <w:spacing w:before="240" w:after="120" w:line="360" w:lineRule="auto"/>
              <w:rPr>
                <w:rFonts w:cs="Times New Roman"/>
                <w:b/>
                <w:sz w:val="20"/>
                <w:szCs w:val="20"/>
              </w:rPr>
            </w:pPr>
          </w:p>
        </w:tc>
      </w:tr>
      <w:tr w:rsidR="004F2D7B" w:rsidRPr="00654C8B" w14:paraId="458EBD88" w14:textId="77777777" w:rsidTr="00F2252A">
        <w:trPr>
          <w:trHeight w:val="558"/>
        </w:trPr>
        <w:tc>
          <w:tcPr>
            <w:tcW w:w="535" w:type="dxa"/>
          </w:tcPr>
          <w:p w14:paraId="39029C5E" w14:textId="77777777" w:rsidR="004F2D7B" w:rsidRPr="00654C8B" w:rsidRDefault="004F2D7B" w:rsidP="00CC2F81">
            <w:pPr>
              <w:rPr>
                <w:rFonts w:cs="Times New Roman"/>
                <w:sz w:val="20"/>
                <w:szCs w:val="20"/>
              </w:rPr>
            </w:pPr>
            <w:r w:rsidRPr="00654C8B">
              <w:rPr>
                <w:rFonts w:cs="Times New Roman"/>
                <w:sz w:val="20"/>
                <w:szCs w:val="20"/>
              </w:rPr>
              <w:t>14.</w:t>
            </w:r>
          </w:p>
        </w:tc>
        <w:tc>
          <w:tcPr>
            <w:tcW w:w="7824" w:type="dxa"/>
          </w:tcPr>
          <w:p w14:paraId="34358CB4" w14:textId="77777777" w:rsidR="004F2D7B" w:rsidRPr="00654C8B" w:rsidRDefault="004F2D7B" w:rsidP="00CC2F81">
            <w:pPr>
              <w:rPr>
                <w:rFonts w:cs="Times New Roman"/>
                <w:sz w:val="20"/>
                <w:szCs w:val="20"/>
              </w:rPr>
            </w:pPr>
            <w:r w:rsidRPr="00654C8B">
              <w:rPr>
                <w:rFonts w:cs="Times New Roman"/>
                <w:sz w:val="20"/>
                <w:szCs w:val="20"/>
              </w:rPr>
              <w:t>Støjbelastningen fra virksomheden, angivet som det korrigerede energiækvivalente A-vægtede lydtryksniveau L</w:t>
            </w:r>
            <w:r w:rsidRPr="00654C8B">
              <w:rPr>
                <w:rFonts w:cs="Times New Roman"/>
                <w:sz w:val="20"/>
                <w:szCs w:val="20"/>
                <w:vertAlign w:val="subscript"/>
              </w:rPr>
              <w:t>r,</w:t>
            </w:r>
            <w:r w:rsidRPr="00654C8B">
              <w:rPr>
                <w:rFonts w:cs="Times New Roman"/>
                <w:sz w:val="20"/>
                <w:szCs w:val="20"/>
              </w:rPr>
              <w:t xml:space="preserve"> må ikke overstige nedenstående grænseværdier. </w:t>
            </w:r>
            <w:r w:rsidRPr="00654C8B">
              <w:rPr>
                <w:rFonts w:cs="Times New Roman"/>
                <w:sz w:val="20"/>
                <w:szCs w:val="20"/>
              </w:rPr>
              <w:br/>
            </w:r>
          </w:p>
          <w:p w14:paraId="0563A4F8" w14:textId="77777777" w:rsidR="004F2D7B" w:rsidRPr="00654C8B" w:rsidRDefault="004F2D7B" w:rsidP="00CC2F81">
            <w:pPr>
              <w:pStyle w:val="Billedtekst"/>
              <w:keepNext/>
              <w:rPr>
                <w:rFonts w:ascii="KBH Tekst" w:hAnsi="KBH Tekst"/>
                <w:color w:val="auto"/>
                <w:sz w:val="20"/>
                <w:szCs w:val="20"/>
              </w:rPr>
            </w:pPr>
            <w:r w:rsidRPr="00654C8B">
              <w:rPr>
                <w:rFonts w:ascii="KBH Tekst" w:hAnsi="KBH Tekst"/>
                <w:color w:val="auto"/>
                <w:sz w:val="20"/>
                <w:szCs w:val="20"/>
              </w:rPr>
              <w:t>Tabel 1 Grænseværdier for støj</w:t>
            </w:r>
          </w:p>
          <w:tbl>
            <w:tblPr>
              <w:tblW w:w="48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1741"/>
              <w:gridCol w:w="1624"/>
              <w:gridCol w:w="1624"/>
            </w:tblGrid>
            <w:tr w:rsidR="004F2D7B" w:rsidRPr="00B14A40" w14:paraId="48728B80" w14:textId="77777777" w:rsidTr="00CC2F81">
              <w:tc>
                <w:tcPr>
                  <w:tcW w:w="1635" w:type="pct"/>
                  <w:tcBorders>
                    <w:tl2br w:val="single" w:sz="4" w:space="0" w:color="auto"/>
                  </w:tcBorders>
                </w:tcPr>
                <w:p w14:paraId="5ABC6DD2" w14:textId="77777777" w:rsidR="004F2D7B" w:rsidRPr="00B14A40" w:rsidRDefault="004F2D7B" w:rsidP="00CC2F81">
                  <w:pPr>
                    <w:pStyle w:val="Brdtekstindrykning"/>
                    <w:ind w:left="0"/>
                    <w:jc w:val="left"/>
                    <w:rPr>
                      <w:rFonts w:ascii="KBH Tekst" w:hAnsi="KBH Tekst"/>
                      <w:sz w:val="18"/>
                      <w:szCs w:val="18"/>
                    </w:rPr>
                  </w:pPr>
                  <w:r w:rsidRPr="00B14A40">
                    <w:rPr>
                      <w:rFonts w:ascii="KBH Tekst" w:hAnsi="KBH Tekst"/>
                      <w:sz w:val="18"/>
                      <w:szCs w:val="18"/>
                    </w:rPr>
                    <w:t xml:space="preserve">           Tidsrum</w:t>
                  </w:r>
                </w:p>
                <w:p w14:paraId="09CE062E" w14:textId="77777777" w:rsidR="004F2D7B" w:rsidRPr="00B14A40" w:rsidRDefault="004F2D7B" w:rsidP="00CC2F81">
                  <w:pPr>
                    <w:rPr>
                      <w:rFonts w:cs="Times New Roman"/>
                      <w:sz w:val="18"/>
                      <w:szCs w:val="18"/>
                    </w:rPr>
                  </w:pPr>
                  <w:r w:rsidRPr="00B14A40">
                    <w:rPr>
                      <w:rFonts w:cs="Times New Roman"/>
                      <w:sz w:val="18"/>
                      <w:szCs w:val="18"/>
                    </w:rPr>
                    <w:br/>
                  </w:r>
                </w:p>
                <w:p w14:paraId="3FCFD3F9" w14:textId="77777777" w:rsidR="004F2D7B" w:rsidRPr="00B14A40" w:rsidRDefault="004F2D7B" w:rsidP="00CC2F81">
                  <w:pPr>
                    <w:rPr>
                      <w:rFonts w:cs="Times New Roman"/>
                      <w:sz w:val="18"/>
                      <w:szCs w:val="18"/>
                    </w:rPr>
                  </w:pPr>
                </w:p>
                <w:p w14:paraId="2303D951" w14:textId="77777777" w:rsidR="004F2D7B" w:rsidRPr="00B14A40" w:rsidRDefault="004F2D7B" w:rsidP="00CC2F81">
                  <w:pPr>
                    <w:rPr>
                      <w:rFonts w:cs="Times New Roman"/>
                      <w:sz w:val="18"/>
                      <w:szCs w:val="18"/>
                    </w:rPr>
                  </w:pPr>
                  <w:r w:rsidRPr="00B14A40">
                    <w:rPr>
                      <w:rFonts w:cs="Times New Roman"/>
                      <w:sz w:val="18"/>
                      <w:szCs w:val="18"/>
                    </w:rPr>
                    <w:t>Områdetype</w:t>
                  </w:r>
                </w:p>
              </w:tc>
              <w:tc>
                <w:tcPr>
                  <w:tcW w:w="1174" w:type="pct"/>
                </w:tcPr>
                <w:p w14:paraId="65B4B471" w14:textId="77777777" w:rsidR="004F2D7B" w:rsidRPr="00B14A40" w:rsidRDefault="004F2D7B" w:rsidP="00CC2F81">
                  <w:pPr>
                    <w:pStyle w:val="Brdtekstindrykning"/>
                    <w:ind w:left="0"/>
                    <w:jc w:val="left"/>
                    <w:rPr>
                      <w:rFonts w:ascii="KBH Tekst" w:hAnsi="KBH Tekst"/>
                      <w:sz w:val="18"/>
                      <w:szCs w:val="18"/>
                    </w:rPr>
                  </w:pPr>
                  <w:r w:rsidRPr="00B14A40">
                    <w:rPr>
                      <w:rFonts w:ascii="KBH Tekst" w:hAnsi="KBH Tekst"/>
                      <w:sz w:val="18"/>
                      <w:szCs w:val="18"/>
                    </w:rPr>
                    <w:t>Mandag– fredag</w:t>
                  </w:r>
                </w:p>
                <w:p w14:paraId="607B3FD8" w14:textId="77777777" w:rsidR="004F2D7B" w:rsidRPr="00B14A40" w:rsidRDefault="004F2D7B" w:rsidP="00CC2F81">
                  <w:pPr>
                    <w:pStyle w:val="Brdtekstindrykning"/>
                    <w:ind w:left="0"/>
                    <w:jc w:val="left"/>
                    <w:rPr>
                      <w:rFonts w:ascii="KBH Tekst" w:hAnsi="KBH Tekst"/>
                      <w:sz w:val="18"/>
                      <w:szCs w:val="18"/>
                    </w:rPr>
                  </w:pPr>
                  <w:r w:rsidRPr="00B14A40">
                    <w:rPr>
                      <w:rFonts w:ascii="KBH Tekst" w:hAnsi="KBH Tekst"/>
                      <w:sz w:val="18"/>
                      <w:szCs w:val="18"/>
                    </w:rPr>
                    <w:t>kl. 07.00 - 18.00</w:t>
                  </w:r>
                </w:p>
                <w:p w14:paraId="734D37C7" w14:textId="77777777" w:rsidR="004F2D7B" w:rsidRPr="00B14A40" w:rsidRDefault="004F2D7B" w:rsidP="00CC2F81">
                  <w:pPr>
                    <w:pStyle w:val="Brdtekstindrykning"/>
                    <w:ind w:left="0"/>
                    <w:jc w:val="left"/>
                    <w:rPr>
                      <w:rFonts w:ascii="KBH Tekst" w:hAnsi="KBH Tekst"/>
                      <w:sz w:val="18"/>
                      <w:szCs w:val="18"/>
                    </w:rPr>
                  </w:pPr>
                  <w:r w:rsidRPr="00B14A40">
                    <w:rPr>
                      <w:rFonts w:ascii="KBH Tekst" w:hAnsi="KBH Tekst"/>
                      <w:sz w:val="18"/>
                      <w:szCs w:val="18"/>
                    </w:rPr>
                    <w:t xml:space="preserve">Lørdag </w:t>
                  </w:r>
                </w:p>
                <w:p w14:paraId="7461C639" w14:textId="77777777" w:rsidR="004F2D7B" w:rsidRPr="00B14A40" w:rsidRDefault="004F2D7B" w:rsidP="00CC2F81">
                  <w:pPr>
                    <w:pStyle w:val="Brdtekstindrykning"/>
                    <w:ind w:left="0"/>
                    <w:jc w:val="left"/>
                    <w:rPr>
                      <w:rFonts w:ascii="KBH Tekst" w:hAnsi="KBH Tekst"/>
                      <w:sz w:val="18"/>
                      <w:szCs w:val="18"/>
                    </w:rPr>
                  </w:pPr>
                  <w:r w:rsidRPr="00B14A40">
                    <w:rPr>
                      <w:rFonts w:ascii="KBH Tekst" w:hAnsi="KBH Tekst"/>
                      <w:sz w:val="18"/>
                      <w:szCs w:val="18"/>
                    </w:rPr>
                    <w:t>kl. 07.00 - 14.00</w:t>
                  </w:r>
                </w:p>
              </w:tc>
              <w:tc>
                <w:tcPr>
                  <w:tcW w:w="1095" w:type="pct"/>
                </w:tcPr>
                <w:p w14:paraId="65FE7F80" w14:textId="77777777" w:rsidR="004F2D7B" w:rsidRPr="00B14A40" w:rsidRDefault="004F2D7B" w:rsidP="00CC2F81">
                  <w:pPr>
                    <w:pStyle w:val="Brdtekstindrykning"/>
                    <w:ind w:left="0"/>
                    <w:jc w:val="left"/>
                    <w:rPr>
                      <w:rFonts w:ascii="KBH Tekst" w:hAnsi="KBH Tekst"/>
                      <w:sz w:val="18"/>
                      <w:szCs w:val="18"/>
                    </w:rPr>
                  </w:pPr>
                  <w:r w:rsidRPr="00B14A40">
                    <w:rPr>
                      <w:rFonts w:ascii="KBH Tekst" w:hAnsi="KBH Tekst"/>
                      <w:sz w:val="18"/>
                      <w:szCs w:val="18"/>
                    </w:rPr>
                    <w:t>Mandag – fredag</w:t>
                  </w:r>
                  <w:r>
                    <w:rPr>
                      <w:rFonts w:ascii="KBH Tekst" w:hAnsi="KBH Tekst"/>
                      <w:sz w:val="18"/>
                      <w:szCs w:val="18"/>
                    </w:rPr>
                    <w:t xml:space="preserve">     </w:t>
                  </w:r>
                  <w:r w:rsidRPr="00B14A40">
                    <w:rPr>
                      <w:rFonts w:ascii="KBH Tekst" w:hAnsi="KBH Tekst"/>
                      <w:sz w:val="18"/>
                      <w:szCs w:val="18"/>
                    </w:rPr>
                    <w:t>kl. 18.00 - 22.00</w:t>
                  </w:r>
                </w:p>
                <w:p w14:paraId="6F6E4902" w14:textId="77777777" w:rsidR="004F2D7B" w:rsidRPr="00B14A40" w:rsidRDefault="004F2D7B" w:rsidP="00CC2F81">
                  <w:pPr>
                    <w:pStyle w:val="Brdtekstindrykning"/>
                    <w:ind w:left="0"/>
                    <w:jc w:val="left"/>
                    <w:rPr>
                      <w:rFonts w:ascii="KBH Tekst" w:hAnsi="KBH Tekst"/>
                      <w:sz w:val="18"/>
                      <w:szCs w:val="18"/>
                    </w:rPr>
                  </w:pPr>
                  <w:r w:rsidRPr="00B14A40">
                    <w:rPr>
                      <w:rFonts w:ascii="KBH Tekst" w:hAnsi="KBH Tekst"/>
                      <w:sz w:val="18"/>
                      <w:szCs w:val="18"/>
                    </w:rPr>
                    <w:t>Lørdag</w:t>
                  </w:r>
                  <w:r>
                    <w:rPr>
                      <w:rFonts w:ascii="KBH Tekst" w:hAnsi="KBH Tekst"/>
                      <w:sz w:val="18"/>
                      <w:szCs w:val="18"/>
                    </w:rPr>
                    <w:t xml:space="preserve">     </w:t>
                  </w:r>
                  <w:r w:rsidRPr="00B14A40">
                    <w:rPr>
                      <w:rFonts w:ascii="KBH Tekst" w:hAnsi="KBH Tekst"/>
                      <w:sz w:val="18"/>
                      <w:szCs w:val="18"/>
                    </w:rPr>
                    <w:t>kl. 14.00 - 22.00</w:t>
                  </w:r>
                </w:p>
                <w:p w14:paraId="74F3C710" w14:textId="77777777" w:rsidR="004F2D7B" w:rsidRPr="00B14A40" w:rsidRDefault="004F2D7B" w:rsidP="00CC2F81">
                  <w:pPr>
                    <w:pStyle w:val="Brdtekstindrykning"/>
                    <w:ind w:left="0"/>
                    <w:jc w:val="left"/>
                    <w:rPr>
                      <w:rFonts w:ascii="KBH Tekst" w:hAnsi="KBH Tekst"/>
                      <w:sz w:val="18"/>
                      <w:szCs w:val="18"/>
                    </w:rPr>
                  </w:pPr>
                  <w:r w:rsidRPr="00B14A40">
                    <w:rPr>
                      <w:rFonts w:ascii="KBH Tekst" w:hAnsi="KBH Tekst"/>
                      <w:sz w:val="18"/>
                      <w:szCs w:val="18"/>
                    </w:rPr>
                    <w:t>Søn- og helligdag</w:t>
                  </w:r>
                  <w:r>
                    <w:rPr>
                      <w:rFonts w:ascii="KBH Tekst" w:hAnsi="KBH Tekst"/>
                      <w:sz w:val="18"/>
                      <w:szCs w:val="18"/>
                    </w:rPr>
                    <w:t xml:space="preserve"> </w:t>
                  </w:r>
                  <w:r w:rsidRPr="00B14A40">
                    <w:rPr>
                      <w:rFonts w:ascii="KBH Tekst" w:hAnsi="KBH Tekst"/>
                      <w:sz w:val="18"/>
                      <w:szCs w:val="18"/>
                    </w:rPr>
                    <w:t>kl. 07.00 - 22.00</w:t>
                  </w:r>
                </w:p>
              </w:tc>
              <w:tc>
                <w:tcPr>
                  <w:tcW w:w="1095" w:type="pct"/>
                </w:tcPr>
                <w:p w14:paraId="47289C09" w14:textId="77777777" w:rsidR="004F2D7B" w:rsidRPr="00B14A40" w:rsidRDefault="004F2D7B" w:rsidP="00CC2F81">
                  <w:pPr>
                    <w:pStyle w:val="Brdtekstindrykning"/>
                    <w:ind w:left="0"/>
                    <w:jc w:val="left"/>
                    <w:rPr>
                      <w:rFonts w:ascii="KBH Tekst" w:hAnsi="KBH Tekst"/>
                      <w:sz w:val="18"/>
                      <w:szCs w:val="18"/>
                    </w:rPr>
                  </w:pPr>
                  <w:r w:rsidRPr="00B14A40">
                    <w:rPr>
                      <w:rFonts w:ascii="KBH Tekst" w:hAnsi="KBH Tekst"/>
                      <w:sz w:val="18"/>
                      <w:szCs w:val="18"/>
                    </w:rPr>
                    <w:t>Alle dage</w:t>
                  </w:r>
                </w:p>
                <w:p w14:paraId="7BF6DC68" w14:textId="77777777" w:rsidR="004F2D7B" w:rsidRPr="00B14A40" w:rsidRDefault="004F2D7B" w:rsidP="00CC2F81">
                  <w:pPr>
                    <w:pStyle w:val="Brdtekstindrykning"/>
                    <w:ind w:left="0"/>
                    <w:jc w:val="left"/>
                    <w:rPr>
                      <w:rFonts w:ascii="KBH Tekst" w:hAnsi="KBH Tekst"/>
                      <w:sz w:val="18"/>
                      <w:szCs w:val="18"/>
                    </w:rPr>
                  </w:pPr>
                  <w:r w:rsidRPr="00B14A40">
                    <w:rPr>
                      <w:rFonts w:ascii="KBH Tekst" w:hAnsi="KBH Tekst"/>
                      <w:sz w:val="18"/>
                      <w:szCs w:val="18"/>
                    </w:rPr>
                    <w:t>kl. 22.00 - 07.00</w:t>
                  </w:r>
                </w:p>
              </w:tc>
            </w:tr>
            <w:tr w:rsidR="004F2D7B" w:rsidRPr="00B14A40" w14:paraId="30A50EF1" w14:textId="77777777" w:rsidTr="00CC2F81">
              <w:tc>
                <w:tcPr>
                  <w:tcW w:w="1635" w:type="pct"/>
                </w:tcPr>
                <w:p w14:paraId="6D5E81F1" w14:textId="77777777" w:rsidR="004F2D7B" w:rsidRPr="00B14A40" w:rsidRDefault="004F2D7B" w:rsidP="00CC2F81">
                  <w:pPr>
                    <w:pStyle w:val="Brdtekstindrykning"/>
                    <w:ind w:left="0"/>
                    <w:jc w:val="left"/>
                    <w:rPr>
                      <w:rFonts w:ascii="KBH Tekst" w:hAnsi="KBH Tekst"/>
                      <w:sz w:val="18"/>
                      <w:szCs w:val="18"/>
                    </w:rPr>
                  </w:pPr>
                  <w:r w:rsidRPr="00B14A40">
                    <w:rPr>
                      <w:rFonts w:ascii="KBH Tekst" w:hAnsi="KBH Tekst"/>
                      <w:sz w:val="18"/>
                      <w:szCs w:val="18"/>
                    </w:rPr>
                    <w:t>Områder for blandet bolig- og erhvervsbebyggelse, centerområder (bykerne). (administrationsbygninger syd/sydøst fra værket)</w:t>
                  </w:r>
                </w:p>
              </w:tc>
              <w:tc>
                <w:tcPr>
                  <w:tcW w:w="1174" w:type="pct"/>
                </w:tcPr>
                <w:p w14:paraId="5DABEF96" w14:textId="77777777" w:rsidR="004F2D7B" w:rsidRPr="00B14A40" w:rsidRDefault="004F2D7B" w:rsidP="00CC2F81">
                  <w:pPr>
                    <w:pStyle w:val="Brdtekstindrykning"/>
                    <w:ind w:left="0"/>
                    <w:jc w:val="left"/>
                    <w:rPr>
                      <w:rFonts w:ascii="KBH Tekst" w:hAnsi="KBH Tekst"/>
                      <w:sz w:val="18"/>
                      <w:szCs w:val="18"/>
                    </w:rPr>
                  </w:pPr>
                  <w:r w:rsidRPr="00B14A40">
                    <w:rPr>
                      <w:rFonts w:ascii="KBH Tekst" w:hAnsi="KBH Tekst"/>
                      <w:sz w:val="18"/>
                      <w:szCs w:val="18"/>
                    </w:rPr>
                    <w:t>55</w:t>
                  </w:r>
                </w:p>
              </w:tc>
              <w:tc>
                <w:tcPr>
                  <w:tcW w:w="1095" w:type="pct"/>
                </w:tcPr>
                <w:p w14:paraId="28134335" w14:textId="77777777" w:rsidR="004F2D7B" w:rsidRPr="00B14A40" w:rsidRDefault="004F2D7B" w:rsidP="00CC2F81">
                  <w:pPr>
                    <w:pStyle w:val="Brdtekstindrykning"/>
                    <w:ind w:left="0"/>
                    <w:jc w:val="left"/>
                    <w:rPr>
                      <w:rFonts w:ascii="KBH Tekst" w:hAnsi="KBH Tekst"/>
                      <w:sz w:val="18"/>
                      <w:szCs w:val="18"/>
                    </w:rPr>
                  </w:pPr>
                  <w:r w:rsidRPr="00B14A40">
                    <w:rPr>
                      <w:rFonts w:ascii="KBH Tekst" w:hAnsi="KBH Tekst"/>
                      <w:sz w:val="18"/>
                      <w:szCs w:val="18"/>
                    </w:rPr>
                    <w:t>45</w:t>
                  </w:r>
                </w:p>
              </w:tc>
              <w:tc>
                <w:tcPr>
                  <w:tcW w:w="1095" w:type="pct"/>
                </w:tcPr>
                <w:p w14:paraId="06060972" w14:textId="77777777" w:rsidR="004F2D7B" w:rsidRPr="00B14A40" w:rsidRDefault="004F2D7B" w:rsidP="00CC2F81">
                  <w:pPr>
                    <w:pStyle w:val="Brdtekstindrykning"/>
                    <w:ind w:left="0"/>
                    <w:jc w:val="left"/>
                    <w:rPr>
                      <w:rFonts w:ascii="KBH Tekst" w:hAnsi="KBH Tekst"/>
                      <w:sz w:val="18"/>
                      <w:szCs w:val="18"/>
                    </w:rPr>
                  </w:pPr>
                  <w:r w:rsidRPr="00B14A40">
                    <w:rPr>
                      <w:rFonts w:ascii="KBH Tekst" w:hAnsi="KBH Tekst"/>
                      <w:sz w:val="18"/>
                      <w:szCs w:val="18"/>
                    </w:rPr>
                    <w:t>40</w:t>
                  </w:r>
                </w:p>
              </w:tc>
            </w:tr>
            <w:tr w:rsidR="004F2D7B" w:rsidRPr="00B14A40" w14:paraId="66ECE9C5" w14:textId="77777777" w:rsidTr="00CC2F81">
              <w:tc>
                <w:tcPr>
                  <w:tcW w:w="1635" w:type="pct"/>
                </w:tcPr>
                <w:p w14:paraId="473AF3B0" w14:textId="77777777" w:rsidR="004F2D7B" w:rsidRPr="00B14A40" w:rsidRDefault="004F2D7B" w:rsidP="00CC2F81">
                  <w:pPr>
                    <w:pStyle w:val="Brdtekstindrykning"/>
                    <w:ind w:left="0"/>
                    <w:jc w:val="left"/>
                    <w:rPr>
                      <w:rFonts w:ascii="KBH Tekst" w:hAnsi="KBH Tekst"/>
                      <w:sz w:val="18"/>
                      <w:szCs w:val="18"/>
                    </w:rPr>
                  </w:pPr>
                  <w:r w:rsidRPr="00B14A40">
                    <w:rPr>
                      <w:rFonts w:ascii="KBH Tekst" w:hAnsi="KBH Tekst"/>
                      <w:sz w:val="18"/>
                      <w:szCs w:val="18"/>
                    </w:rPr>
                    <w:t xml:space="preserve">Etageboligområder (Bispebjerg Kollegiet, Bispebjerg Plejehjem og etageejendomme vest for </w:t>
                  </w:r>
                  <w:proofErr w:type="spellStart"/>
                  <w:r w:rsidRPr="00B14A40">
                    <w:rPr>
                      <w:rFonts w:ascii="KBH Tekst" w:hAnsi="KBH Tekst"/>
                      <w:sz w:val="18"/>
                      <w:szCs w:val="18"/>
                    </w:rPr>
                    <w:t>Varmecentralet</w:t>
                  </w:r>
                  <w:proofErr w:type="spellEnd"/>
                  <w:r w:rsidRPr="00B14A40">
                    <w:rPr>
                      <w:rFonts w:ascii="KBH Tekst" w:hAnsi="KBH Tekst"/>
                      <w:sz w:val="18"/>
                      <w:szCs w:val="18"/>
                    </w:rPr>
                    <w:t>)</w:t>
                  </w:r>
                </w:p>
              </w:tc>
              <w:tc>
                <w:tcPr>
                  <w:tcW w:w="1174" w:type="pct"/>
                </w:tcPr>
                <w:p w14:paraId="3BA3935C" w14:textId="77777777" w:rsidR="004F2D7B" w:rsidRPr="00B14A40" w:rsidRDefault="004F2D7B" w:rsidP="00CC2F81">
                  <w:pPr>
                    <w:pStyle w:val="Brdtekstindrykning"/>
                    <w:ind w:left="0"/>
                    <w:jc w:val="left"/>
                    <w:rPr>
                      <w:rFonts w:ascii="KBH Tekst" w:hAnsi="KBH Tekst"/>
                      <w:sz w:val="18"/>
                      <w:szCs w:val="18"/>
                    </w:rPr>
                  </w:pPr>
                  <w:r w:rsidRPr="00B14A40">
                    <w:rPr>
                      <w:rFonts w:ascii="KBH Tekst" w:hAnsi="KBH Tekst"/>
                      <w:sz w:val="18"/>
                      <w:szCs w:val="18"/>
                    </w:rPr>
                    <w:t>50</w:t>
                  </w:r>
                </w:p>
              </w:tc>
              <w:tc>
                <w:tcPr>
                  <w:tcW w:w="1095" w:type="pct"/>
                </w:tcPr>
                <w:p w14:paraId="0D5903E5" w14:textId="77777777" w:rsidR="004F2D7B" w:rsidRPr="00B14A40" w:rsidRDefault="004F2D7B" w:rsidP="00CC2F81">
                  <w:pPr>
                    <w:pStyle w:val="Brdtekstindrykning"/>
                    <w:ind w:left="0"/>
                    <w:jc w:val="left"/>
                    <w:rPr>
                      <w:rFonts w:ascii="KBH Tekst" w:hAnsi="KBH Tekst"/>
                      <w:sz w:val="18"/>
                      <w:szCs w:val="18"/>
                    </w:rPr>
                  </w:pPr>
                  <w:r w:rsidRPr="00B14A40">
                    <w:rPr>
                      <w:rFonts w:ascii="KBH Tekst" w:hAnsi="KBH Tekst"/>
                      <w:sz w:val="18"/>
                      <w:szCs w:val="18"/>
                    </w:rPr>
                    <w:t>45</w:t>
                  </w:r>
                </w:p>
              </w:tc>
              <w:tc>
                <w:tcPr>
                  <w:tcW w:w="1095" w:type="pct"/>
                </w:tcPr>
                <w:p w14:paraId="2AF72902" w14:textId="77777777" w:rsidR="004F2D7B" w:rsidRPr="00B14A40" w:rsidRDefault="004F2D7B" w:rsidP="00CC2F81">
                  <w:pPr>
                    <w:pStyle w:val="Brdtekstindrykning"/>
                    <w:ind w:left="0"/>
                    <w:jc w:val="left"/>
                    <w:rPr>
                      <w:rFonts w:ascii="KBH Tekst" w:hAnsi="KBH Tekst"/>
                      <w:sz w:val="18"/>
                      <w:szCs w:val="18"/>
                    </w:rPr>
                  </w:pPr>
                  <w:r w:rsidRPr="00B14A40">
                    <w:rPr>
                      <w:rFonts w:ascii="KBH Tekst" w:hAnsi="KBH Tekst"/>
                      <w:sz w:val="18"/>
                      <w:szCs w:val="18"/>
                    </w:rPr>
                    <w:t>40</w:t>
                  </w:r>
                </w:p>
              </w:tc>
            </w:tr>
            <w:tr w:rsidR="004F2D7B" w:rsidRPr="00B14A40" w14:paraId="5CB44770" w14:textId="77777777" w:rsidTr="00CC2F81">
              <w:tc>
                <w:tcPr>
                  <w:tcW w:w="1635" w:type="pct"/>
                </w:tcPr>
                <w:p w14:paraId="29D125AD" w14:textId="77777777" w:rsidR="004F2D7B" w:rsidRPr="00B14A40" w:rsidRDefault="004F2D7B" w:rsidP="00CC2F81">
                  <w:pPr>
                    <w:pStyle w:val="Brdtekstindrykning"/>
                    <w:ind w:left="0"/>
                    <w:jc w:val="left"/>
                    <w:rPr>
                      <w:rFonts w:ascii="KBH Tekst" w:hAnsi="KBH Tekst"/>
                      <w:sz w:val="18"/>
                      <w:szCs w:val="18"/>
                    </w:rPr>
                  </w:pPr>
                </w:p>
              </w:tc>
              <w:tc>
                <w:tcPr>
                  <w:tcW w:w="1174" w:type="pct"/>
                </w:tcPr>
                <w:p w14:paraId="579F2208" w14:textId="77777777" w:rsidR="004F2D7B" w:rsidRPr="00B14A40" w:rsidRDefault="004F2D7B" w:rsidP="00CC2F81">
                  <w:pPr>
                    <w:pStyle w:val="Brdtekstindrykning"/>
                    <w:ind w:left="0"/>
                    <w:jc w:val="left"/>
                    <w:rPr>
                      <w:rFonts w:ascii="KBH Tekst" w:hAnsi="KBH Tekst"/>
                      <w:sz w:val="18"/>
                      <w:szCs w:val="18"/>
                    </w:rPr>
                  </w:pPr>
                </w:p>
              </w:tc>
              <w:tc>
                <w:tcPr>
                  <w:tcW w:w="1095" w:type="pct"/>
                </w:tcPr>
                <w:p w14:paraId="0EE971FD" w14:textId="77777777" w:rsidR="004F2D7B" w:rsidRPr="00B14A40" w:rsidRDefault="004F2D7B" w:rsidP="00CC2F81">
                  <w:pPr>
                    <w:pStyle w:val="Brdtekstindrykning"/>
                    <w:ind w:left="0"/>
                    <w:jc w:val="left"/>
                    <w:rPr>
                      <w:rFonts w:ascii="KBH Tekst" w:hAnsi="KBH Tekst"/>
                      <w:sz w:val="18"/>
                      <w:szCs w:val="18"/>
                    </w:rPr>
                  </w:pPr>
                </w:p>
              </w:tc>
              <w:tc>
                <w:tcPr>
                  <w:tcW w:w="1095" w:type="pct"/>
                </w:tcPr>
                <w:p w14:paraId="2CC6ABA9" w14:textId="77777777" w:rsidR="004F2D7B" w:rsidRPr="00B14A40" w:rsidRDefault="004F2D7B" w:rsidP="00CC2F81">
                  <w:pPr>
                    <w:pStyle w:val="Brdtekstindrykning"/>
                    <w:ind w:left="0"/>
                    <w:jc w:val="left"/>
                    <w:rPr>
                      <w:rFonts w:ascii="KBH Tekst" w:hAnsi="KBH Tekst"/>
                      <w:sz w:val="18"/>
                      <w:szCs w:val="18"/>
                    </w:rPr>
                  </w:pPr>
                </w:p>
              </w:tc>
            </w:tr>
          </w:tbl>
          <w:p w14:paraId="0B2573C0" w14:textId="77777777" w:rsidR="004F2D7B" w:rsidRPr="00654C8B" w:rsidRDefault="004F2D7B" w:rsidP="00CC2F81">
            <w:pPr>
              <w:rPr>
                <w:rFonts w:cs="Times New Roman"/>
                <w:sz w:val="20"/>
                <w:szCs w:val="20"/>
              </w:rPr>
            </w:pPr>
          </w:p>
          <w:p w14:paraId="36D63AFB" w14:textId="77777777" w:rsidR="004F2D7B" w:rsidRPr="00654C8B" w:rsidRDefault="004F2D7B" w:rsidP="00CC2F81">
            <w:pPr>
              <w:pStyle w:val="Brdtekstindrykning"/>
              <w:spacing w:before="120"/>
              <w:ind w:left="0"/>
              <w:jc w:val="left"/>
              <w:rPr>
                <w:rFonts w:ascii="KBH Tekst" w:hAnsi="KBH Tekst"/>
                <w:sz w:val="20"/>
              </w:rPr>
            </w:pPr>
            <w:r w:rsidRPr="00654C8B">
              <w:rPr>
                <w:rFonts w:ascii="KBH Tekst" w:hAnsi="KBH Tekst"/>
                <w:sz w:val="20"/>
              </w:rPr>
              <w:lastRenderedPageBreak/>
              <w:t>Maksimalværdien for støjbidraget i de nærmeste boligområder og områder der anvendes til institutionsformål (Bispebjerg Kollegiet, Bispebjerg Plejehjem og etageboliger vest for værket) må om natten ikke overstige 40 dB(A).</w:t>
            </w:r>
          </w:p>
          <w:p w14:paraId="53A18BCB" w14:textId="77777777" w:rsidR="004F2D7B" w:rsidRPr="00654C8B" w:rsidRDefault="004F2D7B" w:rsidP="00CC2F81">
            <w:pPr>
              <w:pStyle w:val="Brdtekstindrykning"/>
              <w:spacing w:before="120"/>
              <w:ind w:left="0"/>
              <w:jc w:val="left"/>
              <w:rPr>
                <w:rFonts w:ascii="KBH Tekst" w:hAnsi="KBH Tekst"/>
                <w:sz w:val="20"/>
              </w:rPr>
            </w:pPr>
            <w:r w:rsidRPr="00654C8B">
              <w:rPr>
                <w:rFonts w:ascii="KBH Tekst" w:hAnsi="KBH Tekst"/>
                <w:sz w:val="20"/>
              </w:rPr>
              <w:t>For dagperioden kl. 07.00-18.00 skal grænseværdien overholdes indenfor det mest støjbelastede tidsrum på 8 timer. For dagperioden om lørdagen dog 7 timer kl. 07.00-14.00 og 4 timer på lørdage kl. 14.00-18.00.</w:t>
            </w:r>
          </w:p>
          <w:p w14:paraId="777CD810" w14:textId="77777777" w:rsidR="004F2D7B" w:rsidRPr="00654C8B" w:rsidRDefault="004F2D7B" w:rsidP="00CC2F81">
            <w:pPr>
              <w:pStyle w:val="Brdtekstindrykning"/>
              <w:spacing w:before="120"/>
              <w:ind w:left="0"/>
              <w:jc w:val="left"/>
              <w:rPr>
                <w:rFonts w:ascii="KBH Tekst" w:hAnsi="KBH Tekst"/>
                <w:sz w:val="20"/>
              </w:rPr>
            </w:pPr>
            <w:r w:rsidRPr="00654C8B">
              <w:rPr>
                <w:rFonts w:ascii="KBH Tekst" w:hAnsi="KBH Tekst"/>
                <w:sz w:val="20"/>
              </w:rPr>
              <w:t>For aftenperioden kl. 18.00-22.00 skal grænseværdierne overholdes indenfor den mest støjbelastede time.</w:t>
            </w:r>
          </w:p>
          <w:p w14:paraId="0B79DE8B" w14:textId="77777777" w:rsidR="004F2D7B" w:rsidRPr="00654C8B" w:rsidRDefault="004F2D7B" w:rsidP="00CC2F81">
            <w:pPr>
              <w:pStyle w:val="Brdtekstindrykning"/>
              <w:spacing w:before="120"/>
              <w:ind w:left="0"/>
              <w:jc w:val="left"/>
              <w:rPr>
                <w:rFonts w:ascii="KBH Tekst" w:hAnsi="KBH Tekst"/>
                <w:sz w:val="20"/>
              </w:rPr>
            </w:pPr>
            <w:r w:rsidRPr="00654C8B">
              <w:rPr>
                <w:rFonts w:ascii="KBH Tekst" w:hAnsi="KBH Tekst"/>
                <w:sz w:val="20"/>
              </w:rPr>
              <w:t>For natperioden kl. 22.00-07.00 skal grænseværdierne overholdes indenfor den mest støjbelastede halve time.</w:t>
            </w:r>
          </w:p>
        </w:tc>
        <w:tc>
          <w:tcPr>
            <w:tcW w:w="4819" w:type="dxa"/>
          </w:tcPr>
          <w:p w14:paraId="5D5B305E" w14:textId="15101EFC" w:rsidR="004F2D7B" w:rsidRDefault="004F2D7B" w:rsidP="00CC2F81">
            <w:pPr>
              <w:rPr>
                <w:rFonts w:cs="Times New Roman"/>
                <w:sz w:val="20"/>
                <w:szCs w:val="20"/>
              </w:rPr>
            </w:pPr>
            <w:r w:rsidRPr="00654C8B">
              <w:rPr>
                <w:rFonts w:cs="Times New Roman"/>
                <w:sz w:val="20"/>
                <w:szCs w:val="20"/>
              </w:rPr>
              <w:lastRenderedPageBreak/>
              <w:t>Område for Miljø og Byliv har den 27. januar 2020 modtaget den endelig støjrapport f</w:t>
            </w:r>
            <w:r>
              <w:rPr>
                <w:rFonts w:cs="Times New Roman"/>
                <w:sz w:val="20"/>
                <w:szCs w:val="20"/>
              </w:rPr>
              <w:t>or</w:t>
            </w:r>
            <w:r w:rsidRPr="00654C8B">
              <w:rPr>
                <w:rFonts w:cs="Times New Roman"/>
                <w:sz w:val="20"/>
                <w:szCs w:val="20"/>
              </w:rPr>
              <w:t xml:space="preserve"> LVC, som viser overholdelse af støjgrænserne.</w:t>
            </w:r>
          </w:p>
          <w:p w14:paraId="0E5B76FE" w14:textId="77777777" w:rsidR="004F2D7B" w:rsidRDefault="004F2D7B" w:rsidP="00CC2F81">
            <w:pPr>
              <w:rPr>
                <w:rFonts w:cs="Times New Roman"/>
                <w:sz w:val="20"/>
                <w:szCs w:val="20"/>
              </w:rPr>
            </w:pPr>
          </w:p>
          <w:p w14:paraId="65F0B6E1" w14:textId="268176E0" w:rsidR="004F2D7B" w:rsidRDefault="004F2D7B" w:rsidP="00CC2F81">
            <w:pPr>
              <w:rPr>
                <w:rFonts w:cs="Times New Roman"/>
                <w:sz w:val="20"/>
                <w:szCs w:val="20"/>
              </w:rPr>
            </w:pPr>
            <w:r>
              <w:rPr>
                <w:rFonts w:cs="Times New Roman"/>
                <w:sz w:val="20"/>
                <w:szCs w:val="20"/>
              </w:rPr>
              <w:t xml:space="preserve">De tidligere uisolerede gasrør, som gav anledning til overskridelse af støjgrænserne, er alle blevet støjisoleret, også de som ikke tilhører HOFOR. </w:t>
            </w:r>
          </w:p>
          <w:p w14:paraId="5EA4AFF3" w14:textId="1988B152" w:rsidR="004F2D7B" w:rsidRDefault="004F2D7B" w:rsidP="00CC2F81">
            <w:pPr>
              <w:rPr>
                <w:rFonts w:cs="Times New Roman"/>
                <w:sz w:val="20"/>
                <w:szCs w:val="20"/>
              </w:rPr>
            </w:pPr>
            <w:r>
              <w:rPr>
                <w:rFonts w:cs="Times New Roman"/>
                <w:sz w:val="20"/>
                <w:szCs w:val="20"/>
              </w:rPr>
              <w:t xml:space="preserve">Da værket ikke var i drift ved </w:t>
            </w:r>
            <w:proofErr w:type="gramStart"/>
            <w:r>
              <w:rPr>
                <w:rFonts w:cs="Times New Roman"/>
                <w:sz w:val="20"/>
                <w:szCs w:val="20"/>
              </w:rPr>
              <w:t>tilsynet</w:t>
            </w:r>
            <w:proofErr w:type="gramEnd"/>
            <w:r>
              <w:rPr>
                <w:rFonts w:cs="Times New Roman"/>
                <w:sz w:val="20"/>
                <w:szCs w:val="20"/>
              </w:rPr>
              <w:t xml:space="preserve"> kunne ændringen ikke konstateres.</w:t>
            </w:r>
          </w:p>
          <w:p w14:paraId="2C0752CF" w14:textId="425E860B" w:rsidR="002E1F38" w:rsidRDefault="002E1F38" w:rsidP="00CC2F81">
            <w:pPr>
              <w:rPr>
                <w:rFonts w:cs="Times New Roman"/>
                <w:sz w:val="20"/>
                <w:szCs w:val="20"/>
              </w:rPr>
            </w:pPr>
          </w:p>
          <w:p w14:paraId="3F493448" w14:textId="4FBA343C" w:rsidR="002E1F38" w:rsidRPr="00654C8B" w:rsidRDefault="002E1F38" w:rsidP="00CC2F81">
            <w:pPr>
              <w:rPr>
                <w:rFonts w:cs="Times New Roman"/>
                <w:sz w:val="20"/>
                <w:szCs w:val="20"/>
              </w:rPr>
            </w:pPr>
            <w:r>
              <w:rPr>
                <w:rFonts w:cs="Times New Roman"/>
                <w:sz w:val="20"/>
                <w:szCs w:val="20"/>
              </w:rPr>
              <w:t xml:space="preserve">Der er etableret MR anlæg siden sidste miljøtilsyn </w:t>
            </w:r>
          </w:p>
          <w:p w14:paraId="6EFEF1CA" w14:textId="4E968346" w:rsidR="004F2D7B" w:rsidRPr="00654C8B" w:rsidRDefault="002E1F38" w:rsidP="00CC2F81">
            <w:pPr>
              <w:rPr>
                <w:rFonts w:cs="Times New Roman"/>
                <w:sz w:val="20"/>
                <w:szCs w:val="20"/>
              </w:rPr>
            </w:pPr>
            <w:r>
              <w:rPr>
                <w:noProof/>
              </w:rPr>
              <w:drawing>
                <wp:inline distT="0" distB="0" distL="0" distR="0" wp14:anchorId="7C9423E4" wp14:editId="5A31D00C">
                  <wp:extent cx="2449732" cy="1837426"/>
                  <wp:effectExtent l="0" t="0" r="8255" b="0"/>
                  <wp:docPr id="5" name="Billede 5" descr="Et billede, der indeholder bygning,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bygning, udendørs&#10;&#10;Automatisk genereret beskrivels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55711" cy="1841911"/>
                          </a:xfrm>
                          <a:prstGeom prst="rect">
                            <a:avLst/>
                          </a:prstGeom>
                          <a:noFill/>
                          <a:ln>
                            <a:noFill/>
                          </a:ln>
                        </pic:spPr>
                      </pic:pic>
                    </a:graphicData>
                  </a:graphic>
                </wp:inline>
              </w:drawing>
            </w:r>
          </w:p>
        </w:tc>
      </w:tr>
      <w:tr w:rsidR="004F2D7B" w:rsidRPr="00654C8B" w14:paraId="4E74CEE0" w14:textId="77777777" w:rsidTr="00F2252A">
        <w:tc>
          <w:tcPr>
            <w:tcW w:w="535" w:type="dxa"/>
          </w:tcPr>
          <w:p w14:paraId="1009DAA8" w14:textId="77777777" w:rsidR="004F2D7B" w:rsidRPr="00654C8B" w:rsidRDefault="004F2D7B" w:rsidP="00CC2F81">
            <w:pPr>
              <w:spacing w:before="240" w:after="120" w:line="360" w:lineRule="auto"/>
              <w:rPr>
                <w:rFonts w:cs="Times New Roman"/>
                <w:sz w:val="20"/>
                <w:szCs w:val="20"/>
              </w:rPr>
            </w:pPr>
          </w:p>
        </w:tc>
        <w:tc>
          <w:tcPr>
            <w:tcW w:w="7824" w:type="dxa"/>
          </w:tcPr>
          <w:p w14:paraId="6516271C" w14:textId="77777777" w:rsidR="004F2D7B" w:rsidRPr="00654C8B" w:rsidRDefault="004F2D7B" w:rsidP="00CC2F81">
            <w:pPr>
              <w:spacing w:before="240" w:after="120" w:line="360" w:lineRule="auto"/>
              <w:rPr>
                <w:rFonts w:cs="Times New Roman"/>
                <w:b/>
                <w:sz w:val="20"/>
                <w:szCs w:val="20"/>
              </w:rPr>
            </w:pPr>
            <w:r w:rsidRPr="00654C8B">
              <w:rPr>
                <w:rFonts w:cs="Times New Roman"/>
                <w:b/>
                <w:sz w:val="20"/>
                <w:szCs w:val="20"/>
              </w:rPr>
              <w:t>4. Luftforurening</w:t>
            </w:r>
          </w:p>
        </w:tc>
        <w:tc>
          <w:tcPr>
            <w:tcW w:w="4819" w:type="dxa"/>
          </w:tcPr>
          <w:p w14:paraId="1DE75356" w14:textId="77777777" w:rsidR="004F2D7B" w:rsidRPr="00654C8B" w:rsidRDefault="004F2D7B" w:rsidP="00CC2F81">
            <w:pPr>
              <w:spacing w:before="240" w:after="120" w:line="360" w:lineRule="auto"/>
              <w:rPr>
                <w:rFonts w:cs="Times New Roman"/>
                <w:b/>
                <w:sz w:val="20"/>
                <w:szCs w:val="20"/>
              </w:rPr>
            </w:pPr>
          </w:p>
        </w:tc>
      </w:tr>
      <w:tr w:rsidR="004F2D7B" w:rsidRPr="00654C8B" w14:paraId="66DEA128" w14:textId="77777777" w:rsidTr="00F2252A">
        <w:tc>
          <w:tcPr>
            <w:tcW w:w="535" w:type="dxa"/>
          </w:tcPr>
          <w:p w14:paraId="72314FE6" w14:textId="77777777" w:rsidR="004F2D7B" w:rsidRPr="00654C8B" w:rsidRDefault="004F2D7B" w:rsidP="00CC2F81">
            <w:pPr>
              <w:rPr>
                <w:rFonts w:cs="Times New Roman"/>
                <w:sz w:val="20"/>
                <w:szCs w:val="20"/>
              </w:rPr>
            </w:pPr>
            <w:r w:rsidRPr="00654C8B">
              <w:rPr>
                <w:rFonts w:cs="Times New Roman"/>
                <w:sz w:val="20"/>
                <w:szCs w:val="20"/>
              </w:rPr>
              <w:t>15.</w:t>
            </w:r>
          </w:p>
        </w:tc>
        <w:tc>
          <w:tcPr>
            <w:tcW w:w="7824" w:type="dxa"/>
          </w:tcPr>
          <w:p w14:paraId="68D3134D" w14:textId="77777777" w:rsidR="004F2D7B" w:rsidRPr="00654C8B" w:rsidRDefault="004F2D7B" w:rsidP="00CC2F81">
            <w:pPr>
              <w:rPr>
                <w:rFonts w:cs="Times New Roman"/>
                <w:strike/>
                <w:sz w:val="20"/>
                <w:szCs w:val="20"/>
              </w:rPr>
            </w:pPr>
            <w:r w:rsidRPr="00654C8B">
              <w:rPr>
                <w:rFonts w:cs="Times New Roman"/>
                <w:sz w:val="20"/>
                <w:szCs w:val="20"/>
              </w:rPr>
              <w:t xml:space="preserve">Virksomheden må ikke give anledning til lugt- eller støvgener uden for virksomhedens område, som efter tilsynsmyndighedens vurdering er væsentlige for omgivelserne. </w:t>
            </w:r>
          </w:p>
        </w:tc>
        <w:tc>
          <w:tcPr>
            <w:tcW w:w="4819" w:type="dxa"/>
          </w:tcPr>
          <w:p w14:paraId="04986EC8" w14:textId="77777777" w:rsidR="004F2D7B" w:rsidRPr="00654C8B" w:rsidRDefault="004F2D7B" w:rsidP="00CC2F81">
            <w:pPr>
              <w:rPr>
                <w:rFonts w:cs="Times New Roman"/>
                <w:sz w:val="20"/>
                <w:szCs w:val="20"/>
              </w:rPr>
            </w:pPr>
            <w:r w:rsidRPr="00654C8B">
              <w:rPr>
                <w:rFonts w:cs="Times New Roman"/>
                <w:sz w:val="20"/>
                <w:szCs w:val="20"/>
              </w:rPr>
              <w:t>Ingen bemærkninger</w:t>
            </w:r>
          </w:p>
        </w:tc>
      </w:tr>
      <w:tr w:rsidR="004F2D7B" w:rsidRPr="00654C8B" w14:paraId="43E01219" w14:textId="77777777" w:rsidTr="00F2252A">
        <w:trPr>
          <w:trHeight w:val="2212"/>
        </w:trPr>
        <w:tc>
          <w:tcPr>
            <w:tcW w:w="535" w:type="dxa"/>
          </w:tcPr>
          <w:p w14:paraId="05D965B5" w14:textId="77777777" w:rsidR="004F2D7B" w:rsidRPr="00654C8B" w:rsidRDefault="004F2D7B" w:rsidP="00CC2F81">
            <w:pPr>
              <w:pStyle w:val="Vilkr-autonummerering"/>
              <w:numPr>
                <w:ilvl w:val="0"/>
                <w:numId w:val="0"/>
              </w:numPr>
              <w:jc w:val="left"/>
              <w:rPr>
                <w:rFonts w:ascii="KBH Tekst" w:hAnsi="KBH Tekst"/>
                <w:sz w:val="20"/>
              </w:rPr>
            </w:pPr>
            <w:r w:rsidRPr="00654C8B">
              <w:rPr>
                <w:rFonts w:ascii="KBH Tekst" w:hAnsi="KBH Tekst"/>
                <w:sz w:val="20"/>
              </w:rPr>
              <w:t>16.</w:t>
            </w:r>
          </w:p>
        </w:tc>
        <w:tc>
          <w:tcPr>
            <w:tcW w:w="7824" w:type="dxa"/>
          </w:tcPr>
          <w:p w14:paraId="001F92FF" w14:textId="77777777" w:rsidR="004F2D7B" w:rsidRPr="00654C8B" w:rsidRDefault="004F2D7B" w:rsidP="00CC2F81">
            <w:pPr>
              <w:pStyle w:val="Vilkr-autonummerering"/>
              <w:numPr>
                <w:ilvl w:val="0"/>
                <w:numId w:val="0"/>
              </w:numPr>
              <w:jc w:val="left"/>
              <w:rPr>
                <w:rFonts w:ascii="KBH Tekst" w:hAnsi="KBH Tekst"/>
                <w:sz w:val="20"/>
              </w:rPr>
            </w:pPr>
            <w:r w:rsidRPr="00654C8B">
              <w:rPr>
                <w:rFonts w:ascii="KBH Tekst" w:hAnsi="KBH Tekst"/>
                <w:sz w:val="20"/>
              </w:rPr>
              <w:t xml:space="preserve">Anlægget skal overholde de respektive emissionsgrænseværdier ved </w:t>
            </w:r>
            <w:r w:rsidRPr="00654C8B">
              <w:rPr>
                <w:rFonts w:ascii="KBH Tekst" w:hAnsi="KBH Tekst"/>
                <w:b/>
                <w:sz w:val="20"/>
              </w:rPr>
              <w:t>fyring med gasolie</w:t>
            </w:r>
            <w:r w:rsidRPr="00654C8B">
              <w:rPr>
                <w:rFonts w:ascii="KBH Tekst" w:hAnsi="KBH Tekst"/>
                <w:sz w:val="20"/>
              </w:rPr>
              <w:t>, der er anført nedenfor i Tabel 2.</w:t>
            </w:r>
          </w:p>
          <w:p w14:paraId="5656E3A1" w14:textId="77777777" w:rsidR="004F2D7B" w:rsidRPr="00654C8B" w:rsidRDefault="004F2D7B" w:rsidP="00CC2F81">
            <w:pPr>
              <w:pStyle w:val="Sidehoved"/>
              <w:jc w:val="center"/>
              <w:rPr>
                <w:rFonts w:cs="Times New Roman"/>
                <w:sz w:val="20"/>
                <w:szCs w:val="20"/>
              </w:rPr>
            </w:pPr>
            <w:r w:rsidRPr="00654C8B">
              <w:rPr>
                <w:rFonts w:cs="Times New Roman"/>
                <w:sz w:val="20"/>
                <w:szCs w:val="20"/>
              </w:rPr>
              <w:t>Tabel 2. Emissionsgrænseværdier for kedelanlæg – gasolie</w:t>
            </w:r>
          </w:p>
          <w:tbl>
            <w:tblPr>
              <w:tblW w:w="0" w:type="auto"/>
              <w:jc w:val="center"/>
              <w:tblBorders>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98"/>
              <w:gridCol w:w="1598"/>
              <w:gridCol w:w="1690"/>
              <w:gridCol w:w="1690"/>
            </w:tblGrid>
            <w:tr w:rsidR="004F2D7B" w:rsidRPr="00654C8B" w14:paraId="3110A2BB" w14:textId="77777777" w:rsidTr="00CC2F81">
              <w:trPr>
                <w:cantSplit/>
                <w:trHeight w:val="40"/>
                <w:jc w:val="center"/>
              </w:trPr>
              <w:tc>
                <w:tcPr>
                  <w:tcW w:w="6576" w:type="dxa"/>
                  <w:gridSpan w:val="4"/>
                  <w:tcBorders>
                    <w:top w:val="single" w:sz="4" w:space="0" w:color="auto"/>
                    <w:left w:val="single" w:sz="4" w:space="0" w:color="auto"/>
                    <w:bottom w:val="single" w:sz="4" w:space="0" w:color="auto"/>
                    <w:right w:val="single" w:sz="4" w:space="0" w:color="auto"/>
                  </w:tcBorders>
                </w:tcPr>
                <w:p w14:paraId="5E676AA9" w14:textId="77777777" w:rsidR="004F2D7B" w:rsidRPr="00654C8B" w:rsidRDefault="004F2D7B" w:rsidP="00CC2F81">
                  <w:pPr>
                    <w:pStyle w:val="tabeltekst"/>
                    <w:ind w:left="360"/>
                    <w:jc w:val="center"/>
                    <w:rPr>
                      <w:rFonts w:ascii="KBH Tekst" w:hAnsi="KBH Tekst" w:cs="Times New Roman"/>
                      <w:color w:val="auto"/>
                      <w:sz w:val="20"/>
                      <w:szCs w:val="20"/>
                    </w:rPr>
                  </w:pPr>
                  <w:r w:rsidRPr="00654C8B">
                    <w:rPr>
                      <w:rFonts w:ascii="KBH Tekst" w:hAnsi="KBH Tekst" w:cs="Times New Roman"/>
                      <w:bCs/>
                      <w:color w:val="auto"/>
                      <w:sz w:val="20"/>
                      <w:szCs w:val="20"/>
                    </w:rPr>
                    <w:t xml:space="preserve">Emissionsgrænseværdier </w:t>
                  </w:r>
                </w:p>
                <w:p w14:paraId="4073AF16" w14:textId="77777777" w:rsidR="004F2D7B" w:rsidRPr="00654C8B" w:rsidRDefault="004F2D7B" w:rsidP="00CC2F81">
                  <w:pPr>
                    <w:pStyle w:val="tabeltekst"/>
                    <w:ind w:left="360"/>
                    <w:jc w:val="center"/>
                    <w:rPr>
                      <w:rFonts w:ascii="KBH Tekst" w:hAnsi="KBH Tekst" w:cs="Times New Roman"/>
                      <w:bCs/>
                      <w:color w:val="auto"/>
                      <w:sz w:val="20"/>
                      <w:szCs w:val="20"/>
                    </w:rPr>
                  </w:pPr>
                  <w:r w:rsidRPr="00654C8B">
                    <w:rPr>
                      <w:rFonts w:ascii="KBH Tekst" w:hAnsi="KBH Tekst" w:cs="Times New Roman"/>
                      <w:color w:val="auto"/>
                      <w:sz w:val="20"/>
                      <w:szCs w:val="20"/>
                    </w:rPr>
                    <w:t>mg/normal m</w:t>
                  </w:r>
                  <w:r w:rsidRPr="00654C8B">
                    <w:rPr>
                      <w:rFonts w:ascii="KBH Tekst" w:hAnsi="KBH Tekst" w:cs="Times New Roman"/>
                      <w:color w:val="auto"/>
                      <w:sz w:val="20"/>
                      <w:szCs w:val="20"/>
                      <w:vertAlign w:val="superscript"/>
                    </w:rPr>
                    <w:t>3</w:t>
                  </w:r>
                  <w:r w:rsidRPr="00654C8B">
                    <w:rPr>
                      <w:rFonts w:ascii="KBH Tekst" w:hAnsi="KBH Tekst" w:cs="Times New Roman"/>
                      <w:color w:val="auto"/>
                      <w:sz w:val="20"/>
                      <w:szCs w:val="20"/>
                    </w:rPr>
                    <w:t xml:space="preserve"> ved 3 % O</w:t>
                  </w:r>
                  <w:r w:rsidRPr="00654C8B">
                    <w:rPr>
                      <w:rFonts w:ascii="KBH Tekst" w:hAnsi="KBH Tekst" w:cs="Times New Roman"/>
                      <w:color w:val="auto"/>
                      <w:sz w:val="20"/>
                      <w:szCs w:val="20"/>
                      <w:vertAlign w:val="subscript"/>
                    </w:rPr>
                    <w:t>2</w:t>
                  </w:r>
                  <w:r w:rsidRPr="00654C8B">
                    <w:rPr>
                      <w:rFonts w:ascii="KBH Tekst" w:hAnsi="KBH Tekst" w:cs="Times New Roman"/>
                      <w:color w:val="auto"/>
                      <w:sz w:val="20"/>
                      <w:szCs w:val="20"/>
                    </w:rPr>
                    <w:t xml:space="preserve"> tør røggas</w:t>
                  </w:r>
                </w:p>
              </w:tc>
            </w:tr>
            <w:tr w:rsidR="004F2D7B" w:rsidRPr="00654C8B" w14:paraId="598264CB" w14:textId="77777777" w:rsidTr="00CC2F81">
              <w:trPr>
                <w:cantSplit/>
                <w:trHeight w:val="40"/>
                <w:jc w:val="center"/>
              </w:trPr>
              <w:tc>
                <w:tcPr>
                  <w:tcW w:w="1598" w:type="dxa"/>
                  <w:tcBorders>
                    <w:top w:val="single" w:sz="4" w:space="0" w:color="auto"/>
                    <w:left w:val="single" w:sz="4" w:space="0" w:color="auto"/>
                    <w:bottom w:val="single" w:sz="4" w:space="0" w:color="auto"/>
                    <w:right w:val="single" w:sz="4" w:space="0" w:color="auto"/>
                  </w:tcBorders>
                </w:tcPr>
                <w:p w14:paraId="663F9B33" w14:textId="77777777" w:rsidR="004F2D7B" w:rsidRPr="00654C8B" w:rsidRDefault="004F2D7B" w:rsidP="00CC2F81">
                  <w:pPr>
                    <w:pStyle w:val="tabeltekst"/>
                    <w:spacing w:line="40" w:lineRule="atLeast"/>
                    <w:ind w:left="360"/>
                    <w:jc w:val="center"/>
                    <w:rPr>
                      <w:rFonts w:ascii="KBH Tekst" w:hAnsi="KBH Tekst" w:cs="Times New Roman"/>
                      <w:color w:val="auto"/>
                      <w:sz w:val="20"/>
                      <w:szCs w:val="20"/>
                    </w:rPr>
                  </w:pPr>
                  <w:r w:rsidRPr="00654C8B">
                    <w:rPr>
                      <w:rFonts w:ascii="KBH Tekst" w:hAnsi="KBH Tekst" w:cs="Times New Roman"/>
                      <w:color w:val="auto"/>
                      <w:sz w:val="20"/>
                      <w:szCs w:val="20"/>
                    </w:rPr>
                    <w:t xml:space="preserve">Støv </w:t>
                  </w:r>
                </w:p>
              </w:tc>
              <w:tc>
                <w:tcPr>
                  <w:tcW w:w="1598" w:type="dxa"/>
                  <w:tcBorders>
                    <w:top w:val="single" w:sz="4" w:space="0" w:color="auto"/>
                    <w:left w:val="single" w:sz="4" w:space="0" w:color="auto"/>
                    <w:bottom w:val="single" w:sz="4" w:space="0" w:color="auto"/>
                    <w:right w:val="single" w:sz="4" w:space="0" w:color="auto"/>
                  </w:tcBorders>
                </w:tcPr>
                <w:p w14:paraId="3131E75E" w14:textId="77777777" w:rsidR="004F2D7B" w:rsidRPr="00654C8B" w:rsidRDefault="004F2D7B" w:rsidP="00CC2F81">
                  <w:pPr>
                    <w:pStyle w:val="tabeltekst"/>
                    <w:spacing w:line="40" w:lineRule="atLeast"/>
                    <w:ind w:left="360"/>
                    <w:jc w:val="center"/>
                    <w:rPr>
                      <w:rFonts w:ascii="KBH Tekst" w:hAnsi="KBH Tekst" w:cs="Times New Roman"/>
                      <w:color w:val="auto"/>
                      <w:sz w:val="20"/>
                      <w:szCs w:val="20"/>
                      <w:vertAlign w:val="subscript"/>
                    </w:rPr>
                  </w:pPr>
                  <w:r w:rsidRPr="00654C8B">
                    <w:rPr>
                      <w:rFonts w:ascii="KBH Tekst" w:hAnsi="KBH Tekst" w:cs="Times New Roman"/>
                      <w:color w:val="auto"/>
                      <w:sz w:val="20"/>
                      <w:szCs w:val="20"/>
                    </w:rPr>
                    <w:t>SO</w:t>
                  </w:r>
                  <w:r w:rsidRPr="00654C8B">
                    <w:rPr>
                      <w:rFonts w:ascii="KBH Tekst" w:hAnsi="KBH Tekst" w:cs="Times New Roman"/>
                      <w:color w:val="auto"/>
                      <w:sz w:val="20"/>
                      <w:szCs w:val="20"/>
                      <w:vertAlign w:val="subscript"/>
                    </w:rPr>
                    <w:t>2</w:t>
                  </w:r>
                </w:p>
              </w:tc>
              <w:tc>
                <w:tcPr>
                  <w:tcW w:w="1690" w:type="dxa"/>
                  <w:tcBorders>
                    <w:top w:val="single" w:sz="4" w:space="0" w:color="auto"/>
                    <w:left w:val="single" w:sz="4" w:space="0" w:color="auto"/>
                    <w:bottom w:val="single" w:sz="4" w:space="0" w:color="auto"/>
                    <w:right w:val="single" w:sz="4" w:space="0" w:color="auto"/>
                  </w:tcBorders>
                </w:tcPr>
                <w:p w14:paraId="6285D3F1" w14:textId="77777777" w:rsidR="004F2D7B" w:rsidRPr="00654C8B" w:rsidRDefault="004F2D7B" w:rsidP="00CC2F81">
                  <w:pPr>
                    <w:pStyle w:val="tabeltekst"/>
                    <w:spacing w:line="40" w:lineRule="atLeast"/>
                    <w:ind w:left="360"/>
                    <w:jc w:val="center"/>
                    <w:rPr>
                      <w:rFonts w:ascii="KBH Tekst" w:hAnsi="KBH Tekst" w:cs="Times New Roman"/>
                      <w:color w:val="auto"/>
                      <w:sz w:val="20"/>
                      <w:szCs w:val="20"/>
                    </w:rPr>
                  </w:pPr>
                  <w:r w:rsidRPr="00654C8B">
                    <w:rPr>
                      <w:rFonts w:ascii="KBH Tekst" w:hAnsi="KBH Tekst" w:cs="Times New Roman"/>
                      <w:color w:val="auto"/>
                      <w:sz w:val="20"/>
                      <w:szCs w:val="20"/>
                    </w:rPr>
                    <w:t>NO</w:t>
                  </w:r>
                  <w:r w:rsidRPr="00654C8B">
                    <w:rPr>
                      <w:rFonts w:ascii="KBH Tekst" w:hAnsi="KBH Tekst" w:cs="Times New Roman"/>
                      <w:color w:val="auto"/>
                      <w:sz w:val="20"/>
                      <w:szCs w:val="20"/>
                      <w:vertAlign w:val="subscript"/>
                    </w:rPr>
                    <w:t xml:space="preserve">x </w:t>
                  </w:r>
                </w:p>
              </w:tc>
              <w:tc>
                <w:tcPr>
                  <w:tcW w:w="1690" w:type="dxa"/>
                  <w:tcBorders>
                    <w:top w:val="single" w:sz="4" w:space="0" w:color="auto"/>
                    <w:left w:val="single" w:sz="4" w:space="0" w:color="auto"/>
                    <w:bottom w:val="single" w:sz="4" w:space="0" w:color="auto"/>
                    <w:right w:val="single" w:sz="4" w:space="0" w:color="auto"/>
                  </w:tcBorders>
                </w:tcPr>
                <w:p w14:paraId="4320B9BD" w14:textId="77777777" w:rsidR="004F2D7B" w:rsidRPr="00654C8B" w:rsidRDefault="004F2D7B" w:rsidP="00CC2F81">
                  <w:pPr>
                    <w:pStyle w:val="tabeltekst"/>
                    <w:spacing w:line="40" w:lineRule="atLeast"/>
                    <w:ind w:left="360"/>
                    <w:jc w:val="center"/>
                    <w:rPr>
                      <w:rFonts w:ascii="KBH Tekst" w:hAnsi="KBH Tekst" w:cs="Times New Roman"/>
                      <w:color w:val="auto"/>
                      <w:sz w:val="20"/>
                      <w:szCs w:val="20"/>
                    </w:rPr>
                  </w:pPr>
                  <w:r w:rsidRPr="00654C8B">
                    <w:rPr>
                      <w:rFonts w:ascii="KBH Tekst" w:hAnsi="KBH Tekst" w:cs="Times New Roman"/>
                      <w:color w:val="auto"/>
                      <w:sz w:val="20"/>
                      <w:szCs w:val="20"/>
                    </w:rPr>
                    <w:t>CO</w:t>
                  </w:r>
                </w:p>
              </w:tc>
            </w:tr>
            <w:tr w:rsidR="004F2D7B" w:rsidRPr="00654C8B" w14:paraId="1F842248" w14:textId="77777777" w:rsidTr="00CC2F81">
              <w:trPr>
                <w:cantSplit/>
                <w:trHeight w:val="116"/>
                <w:jc w:val="center"/>
              </w:trPr>
              <w:tc>
                <w:tcPr>
                  <w:tcW w:w="1598" w:type="dxa"/>
                  <w:tcBorders>
                    <w:top w:val="single" w:sz="4" w:space="0" w:color="auto"/>
                    <w:left w:val="single" w:sz="4" w:space="0" w:color="auto"/>
                    <w:bottom w:val="single" w:sz="4" w:space="0" w:color="auto"/>
                    <w:right w:val="single" w:sz="4" w:space="0" w:color="auto"/>
                  </w:tcBorders>
                </w:tcPr>
                <w:p w14:paraId="7A61B77A" w14:textId="77777777" w:rsidR="004F2D7B" w:rsidRPr="00654C8B" w:rsidRDefault="004F2D7B" w:rsidP="00CC2F81">
                  <w:pPr>
                    <w:pStyle w:val="tabeltekst"/>
                    <w:spacing w:line="116" w:lineRule="atLeast"/>
                    <w:ind w:left="360"/>
                    <w:jc w:val="center"/>
                    <w:rPr>
                      <w:rFonts w:ascii="KBH Tekst" w:hAnsi="KBH Tekst" w:cs="Times New Roman"/>
                      <w:color w:val="auto"/>
                      <w:sz w:val="20"/>
                      <w:szCs w:val="20"/>
                    </w:rPr>
                  </w:pPr>
                  <w:r w:rsidRPr="00654C8B">
                    <w:rPr>
                      <w:rFonts w:ascii="KBH Tekst" w:hAnsi="KBH Tekst" w:cs="Times New Roman"/>
                      <w:color w:val="auto"/>
                      <w:sz w:val="20"/>
                      <w:szCs w:val="20"/>
                    </w:rPr>
                    <w:t xml:space="preserve">18 </w:t>
                  </w:r>
                </w:p>
              </w:tc>
              <w:tc>
                <w:tcPr>
                  <w:tcW w:w="1598" w:type="dxa"/>
                  <w:tcBorders>
                    <w:top w:val="single" w:sz="4" w:space="0" w:color="auto"/>
                    <w:left w:val="single" w:sz="4" w:space="0" w:color="auto"/>
                    <w:bottom w:val="single" w:sz="4" w:space="0" w:color="auto"/>
                    <w:right w:val="single" w:sz="4" w:space="0" w:color="auto"/>
                  </w:tcBorders>
                </w:tcPr>
                <w:p w14:paraId="11C8CD91" w14:textId="77777777" w:rsidR="004F2D7B" w:rsidRPr="00654C8B" w:rsidRDefault="004F2D7B" w:rsidP="00CC2F81">
                  <w:pPr>
                    <w:pStyle w:val="tabeltekst"/>
                    <w:spacing w:line="116" w:lineRule="atLeast"/>
                    <w:ind w:left="360"/>
                    <w:jc w:val="center"/>
                    <w:rPr>
                      <w:rFonts w:ascii="KBH Tekst" w:hAnsi="KBH Tekst" w:cs="Times New Roman"/>
                      <w:color w:val="auto"/>
                      <w:sz w:val="20"/>
                      <w:szCs w:val="20"/>
                    </w:rPr>
                  </w:pPr>
                  <w:r w:rsidRPr="00654C8B">
                    <w:rPr>
                      <w:rFonts w:ascii="KBH Tekst" w:hAnsi="KBH Tekst" w:cs="Times New Roman"/>
                      <w:color w:val="auto"/>
                      <w:sz w:val="20"/>
                      <w:szCs w:val="20"/>
                    </w:rPr>
                    <w:t>200</w:t>
                  </w:r>
                </w:p>
              </w:tc>
              <w:tc>
                <w:tcPr>
                  <w:tcW w:w="1690" w:type="dxa"/>
                  <w:tcBorders>
                    <w:top w:val="single" w:sz="4" w:space="0" w:color="auto"/>
                    <w:left w:val="single" w:sz="4" w:space="0" w:color="auto"/>
                    <w:bottom w:val="single" w:sz="4" w:space="0" w:color="auto"/>
                    <w:right w:val="single" w:sz="4" w:space="0" w:color="auto"/>
                  </w:tcBorders>
                </w:tcPr>
                <w:p w14:paraId="5F82EC18" w14:textId="77777777" w:rsidR="004F2D7B" w:rsidRPr="00654C8B" w:rsidRDefault="004F2D7B" w:rsidP="00CC2F81">
                  <w:pPr>
                    <w:pStyle w:val="tabeltekst"/>
                    <w:spacing w:line="116" w:lineRule="atLeast"/>
                    <w:ind w:left="360"/>
                    <w:jc w:val="center"/>
                    <w:rPr>
                      <w:rFonts w:ascii="KBH Tekst" w:hAnsi="KBH Tekst" w:cs="Times New Roman"/>
                      <w:color w:val="auto"/>
                      <w:sz w:val="20"/>
                      <w:szCs w:val="20"/>
                    </w:rPr>
                  </w:pPr>
                  <w:r w:rsidRPr="00654C8B">
                    <w:rPr>
                      <w:rFonts w:ascii="KBH Tekst" w:hAnsi="KBH Tekst" w:cs="Times New Roman"/>
                      <w:color w:val="auto"/>
                      <w:sz w:val="20"/>
                      <w:szCs w:val="20"/>
                    </w:rPr>
                    <w:t>215</w:t>
                  </w:r>
                </w:p>
              </w:tc>
              <w:tc>
                <w:tcPr>
                  <w:tcW w:w="1690" w:type="dxa"/>
                  <w:tcBorders>
                    <w:top w:val="single" w:sz="4" w:space="0" w:color="auto"/>
                    <w:left w:val="single" w:sz="4" w:space="0" w:color="auto"/>
                    <w:bottom w:val="single" w:sz="4" w:space="0" w:color="auto"/>
                    <w:right w:val="single" w:sz="4" w:space="0" w:color="auto"/>
                  </w:tcBorders>
                </w:tcPr>
                <w:p w14:paraId="3CA84C4E" w14:textId="77777777" w:rsidR="004F2D7B" w:rsidRPr="00654C8B" w:rsidRDefault="004F2D7B" w:rsidP="00CC2F81">
                  <w:pPr>
                    <w:pStyle w:val="tabeltekst"/>
                    <w:spacing w:line="116" w:lineRule="atLeast"/>
                    <w:ind w:left="360"/>
                    <w:jc w:val="center"/>
                    <w:rPr>
                      <w:rFonts w:ascii="KBH Tekst" w:hAnsi="KBH Tekst" w:cs="Times New Roman"/>
                      <w:color w:val="auto"/>
                      <w:sz w:val="20"/>
                      <w:szCs w:val="20"/>
                    </w:rPr>
                  </w:pPr>
                  <w:r w:rsidRPr="00654C8B">
                    <w:rPr>
                      <w:rFonts w:ascii="KBH Tekst" w:hAnsi="KBH Tekst" w:cs="Times New Roman"/>
                      <w:color w:val="auto"/>
                      <w:sz w:val="20"/>
                      <w:szCs w:val="20"/>
                    </w:rPr>
                    <w:t>30</w:t>
                  </w:r>
                </w:p>
              </w:tc>
            </w:tr>
          </w:tbl>
          <w:p w14:paraId="2B23E4BF" w14:textId="77777777" w:rsidR="004F2D7B" w:rsidRPr="00654C8B" w:rsidRDefault="004F2D7B" w:rsidP="00CC2F81">
            <w:pPr>
              <w:pStyle w:val="Sidehoved"/>
              <w:rPr>
                <w:rFonts w:cs="Times New Roman"/>
                <w:sz w:val="20"/>
                <w:szCs w:val="20"/>
              </w:rPr>
            </w:pPr>
          </w:p>
          <w:p w14:paraId="1B0B3CE5" w14:textId="77777777" w:rsidR="004F2D7B" w:rsidRPr="00654C8B" w:rsidRDefault="004F2D7B" w:rsidP="00CC2F81">
            <w:pPr>
              <w:rPr>
                <w:rFonts w:cs="Times New Roman"/>
                <w:bCs/>
                <w:sz w:val="20"/>
                <w:szCs w:val="20"/>
              </w:rPr>
            </w:pPr>
            <w:r w:rsidRPr="00654C8B">
              <w:rPr>
                <w:rFonts w:cs="Times New Roman"/>
                <w:bCs/>
                <w:sz w:val="20"/>
                <w:szCs w:val="20"/>
              </w:rPr>
              <w:t>NO</w:t>
            </w:r>
            <w:r w:rsidRPr="00654C8B">
              <w:rPr>
                <w:rFonts w:cs="Times New Roman"/>
                <w:bCs/>
                <w:sz w:val="20"/>
                <w:szCs w:val="20"/>
                <w:vertAlign w:val="subscript"/>
              </w:rPr>
              <w:t>x</w:t>
            </w:r>
            <w:r w:rsidRPr="00654C8B">
              <w:rPr>
                <w:rFonts w:cs="Times New Roman"/>
                <w:bCs/>
                <w:sz w:val="20"/>
                <w:szCs w:val="20"/>
              </w:rPr>
              <w:t xml:space="preserve"> er summen af NO og NO</w:t>
            </w:r>
            <w:r w:rsidRPr="00654C8B">
              <w:rPr>
                <w:rFonts w:cs="Times New Roman"/>
                <w:bCs/>
                <w:sz w:val="20"/>
                <w:szCs w:val="20"/>
                <w:vertAlign w:val="subscript"/>
              </w:rPr>
              <w:t>2</w:t>
            </w:r>
            <w:r w:rsidRPr="00654C8B">
              <w:rPr>
                <w:rFonts w:cs="Times New Roman"/>
                <w:bCs/>
                <w:sz w:val="20"/>
                <w:szCs w:val="20"/>
              </w:rPr>
              <w:t xml:space="preserve"> og beregnes som NO</w:t>
            </w:r>
            <w:r w:rsidRPr="00654C8B">
              <w:rPr>
                <w:rFonts w:cs="Times New Roman"/>
                <w:bCs/>
                <w:sz w:val="20"/>
                <w:szCs w:val="20"/>
                <w:vertAlign w:val="subscript"/>
              </w:rPr>
              <w:t>2</w:t>
            </w:r>
            <w:r w:rsidRPr="00654C8B">
              <w:rPr>
                <w:rFonts w:cs="Times New Roman"/>
                <w:bCs/>
                <w:sz w:val="20"/>
                <w:szCs w:val="20"/>
              </w:rPr>
              <w:t>.</w:t>
            </w:r>
          </w:p>
          <w:p w14:paraId="192BD7F0" w14:textId="77777777" w:rsidR="004F2D7B" w:rsidRPr="00654C8B" w:rsidRDefault="004F2D7B" w:rsidP="00CC2F81">
            <w:pPr>
              <w:rPr>
                <w:rFonts w:cs="Times New Roman"/>
                <w:sz w:val="20"/>
                <w:szCs w:val="20"/>
              </w:rPr>
            </w:pPr>
            <w:r w:rsidRPr="00654C8B">
              <w:rPr>
                <w:rFonts w:cs="Times New Roman"/>
                <w:sz w:val="20"/>
                <w:szCs w:val="20"/>
              </w:rPr>
              <w:t xml:space="preserve">Emissionsgrænsen anses for overholdt, når resultatet af stikprøvemålingen ikke overskrider emissionsgrænseværdien. </w:t>
            </w:r>
          </w:p>
        </w:tc>
        <w:tc>
          <w:tcPr>
            <w:tcW w:w="4819" w:type="dxa"/>
          </w:tcPr>
          <w:p w14:paraId="4207D540" w14:textId="152DD251" w:rsidR="004F2D7B" w:rsidRDefault="004F2D7B" w:rsidP="00CC2F81">
            <w:pPr>
              <w:pStyle w:val="Vilkr-autonummerering"/>
              <w:numPr>
                <w:ilvl w:val="0"/>
                <w:numId w:val="0"/>
              </w:numPr>
              <w:jc w:val="left"/>
              <w:rPr>
                <w:rFonts w:ascii="KBH Tekst" w:hAnsi="KBH Tekst"/>
                <w:iCs/>
                <w:sz w:val="20"/>
              </w:rPr>
            </w:pPr>
            <w:r>
              <w:rPr>
                <w:rFonts w:ascii="KBH Tekst" w:hAnsi="KBH Tekst"/>
                <w:iCs/>
                <w:sz w:val="20"/>
              </w:rPr>
              <w:t xml:space="preserve">Der har ikke være fyret med gasolie siden 2018. Det har derfor ikke været relevant at foretage emissionsmålinger. </w:t>
            </w:r>
          </w:p>
          <w:p w14:paraId="418CC188" w14:textId="77777777" w:rsidR="004F2D7B" w:rsidRDefault="004F2D7B" w:rsidP="00CC2F81">
            <w:pPr>
              <w:pStyle w:val="Vilkr-autonummerering"/>
              <w:numPr>
                <w:ilvl w:val="0"/>
                <w:numId w:val="0"/>
              </w:numPr>
              <w:jc w:val="left"/>
              <w:rPr>
                <w:rFonts w:ascii="KBH Tekst" w:hAnsi="KBH Tekst"/>
                <w:iCs/>
                <w:sz w:val="20"/>
              </w:rPr>
            </w:pPr>
            <w:r>
              <w:rPr>
                <w:rFonts w:ascii="KBH Tekst" w:hAnsi="KBH Tekst"/>
                <w:iCs/>
                <w:sz w:val="20"/>
              </w:rPr>
              <w:t>Sidste emissionsmålinger for gasolie blev foretaget den 7. februar 2019.</w:t>
            </w:r>
          </w:p>
          <w:p w14:paraId="4FE94A9C" w14:textId="19EA331D" w:rsidR="004F2D7B" w:rsidRPr="00654C8B" w:rsidRDefault="004F2D7B" w:rsidP="00CC2F81">
            <w:pPr>
              <w:pStyle w:val="Vilkr-autonummerering"/>
              <w:numPr>
                <w:ilvl w:val="0"/>
                <w:numId w:val="0"/>
              </w:numPr>
              <w:jc w:val="left"/>
              <w:rPr>
                <w:rFonts w:ascii="KBH Tekst" w:hAnsi="KBH Tekst"/>
                <w:iCs/>
                <w:sz w:val="20"/>
              </w:rPr>
            </w:pPr>
            <w:r>
              <w:rPr>
                <w:rFonts w:ascii="KBH Tekst" w:hAnsi="KBH Tekst"/>
                <w:iCs/>
                <w:sz w:val="20"/>
              </w:rPr>
              <w:t>Der er ikke foretaget funktionstest for olie i lang tid.</w:t>
            </w:r>
          </w:p>
        </w:tc>
      </w:tr>
      <w:tr w:rsidR="004F2D7B" w:rsidRPr="00654C8B" w14:paraId="29749FEA" w14:textId="77777777" w:rsidTr="00F2252A">
        <w:trPr>
          <w:trHeight w:val="2784"/>
        </w:trPr>
        <w:tc>
          <w:tcPr>
            <w:tcW w:w="535" w:type="dxa"/>
          </w:tcPr>
          <w:p w14:paraId="0623113E" w14:textId="77777777" w:rsidR="004F2D7B" w:rsidRPr="00654C8B" w:rsidRDefault="004F2D7B" w:rsidP="00CC2F81">
            <w:pPr>
              <w:pStyle w:val="Vilkr-autonummerering"/>
              <w:numPr>
                <w:ilvl w:val="0"/>
                <w:numId w:val="0"/>
              </w:numPr>
              <w:jc w:val="left"/>
              <w:rPr>
                <w:rFonts w:ascii="KBH Tekst" w:hAnsi="KBH Tekst"/>
                <w:sz w:val="20"/>
              </w:rPr>
            </w:pPr>
            <w:r w:rsidRPr="00654C8B">
              <w:rPr>
                <w:rFonts w:ascii="KBH Tekst" w:hAnsi="KBH Tekst"/>
                <w:sz w:val="20"/>
              </w:rPr>
              <w:lastRenderedPageBreak/>
              <w:t>17.</w:t>
            </w:r>
          </w:p>
        </w:tc>
        <w:tc>
          <w:tcPr>
            <w:tcW w:w="7824" w:type="dxa"/>
          </w:tcPr>
          <w:p w14:paraId="0A5927EE" w14:textId="77777777" w:rsidR="004F2D7B" w:rsidRPr="00654C8B" w:rsidRDefault="004F2D7B" w:rsidP="00CC2F81">
            <w:pPr>
              <w:pStyle w:val="Vilkr-autonummerering"/>
              <w:numPr>
                <w:ilvl w:val="0"/>
                <w:numId w:val="0"/>
              </w:numPr>
              <w:jc w:val="left"/>
              <w:rPr>
                <w:rFonts w:ascii="KBH Tekst" w:hAnsi="KBH Tekst"/>
                <w:sz w:val="20"/>
              </w:rPr>
            </w:pPr>
            <w:r w:rsidRPr="00654C8B">
              <w:rPr>
                <w:rFonts w:ascii="KBH Tekst" w:hAnsi="KBH Tekst"/>
                <w:sz w:val="20"/>
              </w:rPr>
              <w:t xml:space="preserve">Anlægget skal overholde de respektive emissionsgrænseværdier ved </w:t>
            </w:r>
            <w:r w:rsidRPr="00654C8B">
              <w:rPr>
                <w:rFonts w:ascii="KBH Tekst" w:hAnsi="KBH Tekst"/>
                <w:b/>
                <w:sz w:val="20"/>
              </w:rPr>
              <w:t>fyring med naturgas</w:t>
            </w:r>
            <w:r w:rsidRPr="00654C8B">
              <w:rPr>
                <w:rFonts w:ascii="KBH Tekst" w:hAnsi="KBH Tekst"/>
                <w:sz w:val="20"/>
              </w:rPr>
              <w:t>, der er anført nedenfor i Tabel 3.</w:t>
            </w:r>
          </w:p>
          <w:p w14:paraId="195D95FA" w14:textId="77777777" w:rsidR="004F2D7B" w:rsidRPr="00654C8B" w:rsidRDefault="004F2D7B" w:rsidP="00CC2F81">
            <w:pPr>
              <w:pStyle w:val="Sidehoved"/>
              <w:jc w:val="center"/>
              <w:rPr>
                <w:rFonts w:cs="Times New Roman"/>
                <w:sz w:val="20"/>
                <w:szCs w:val="20"/>
              </w:rPr>
            </w:pPr>
            <w:r w:rsidRPr="00654C8B">
              <w:rPr>
                <w:rFonts w:cs="Times New Roman"/>
                <w:sz w:val="20"/>
                <w:szCs w:val="20"/>
              </w:rPr>
              <w:t>Tabel 3. Emissionsgrænseværdier for kedelanlæg – naturgas</w:t>
            </w:r>
          </w:p>
          <w:tbl>
            <w:tblPr>
              <w:tblW w:w="0" w:type="auto"/>
              <w:jc w:val="center"/>
              <w:tblBorders>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81"/>
              <w:gridCol w:w="1699"/>
              <w:gridCol w:w="1598"/>
              <w:gridCol w:w="1598"/>
            </w:tblGrid>
            <w:tr w:rsidR="004F2D7B" w:rsidRPr="00654C8B" w14:paraId="43AAEB92" w14:textId="77777777" w:rsidTr="00CC2F81">
              <w:trPr>
                <w:cantSplit/>
                <w:trHeight w:val="40"/>
                <w:jc w:val="center"/>
              </w:trPr>
              <w:tc>
                <w:tcPr>
                  <w:tcW w:w="6576" w:type="dxa"/>
                  <w:gridSpan w:val="4"/>
                  <w:tcBorders>
                    <w:top w:val="single" w:sz="4" w:space="0" w:color="auto"/>
                    <w:left w:val="single" w:sz="4" w:space="0" w:color="auto"/>
                    <w:bottom w:val="single" w:sz="4" w:space="0" w:color="auto"/>
                    <w:right w:val="single" w:sz="4" w:space="0" w:color="auto"/>
                  </w:tcBorders>
                </w:tcPr>
                <w:p w14:paraId="364F5A5C" w14:textId="77777777" w:rsidR="004F2D7B" w:rsidRPr="00654C8B" w:rsidRDefault="004F2D7B" w:rsidP="00CC2F81">
                  <w:pPr>
                    <w:pStyle w:val="tabeltekst"/>
                    <w:ind w:left="360"/>
                    <w:jc w:val="center"/>
                    <w:rPr>
                      <w:rFonts w:ascii="KBH Tekst" w:hAnsi="KBH Tekst" w:cs="Times New Roman"/>
                      <w:color w:val="auto"/>
                      <w:sz w:val="20"/>
                      <w:szCs w:val="20"/>
                    </w:rPr>
                  </w:pPr>
                  <w:r w:rsidRPr="00654C8B">
                    <w:rPr>
                      <w:rFonts w:ascii="KBH Tekst" w:hAnsi="KBH Tekst" w:cs="Times New Roman"/>
                      <w:bCs/>
                      <w:color w:val="auto"/>
                      <w:sz w:val="20"/>
                      <w:szCs w:val="20"/>
                    </w:rPr>
                    <w:t xml:space="preserve">Emissionsgrænseværdier </w:t>
                  </w:r>
                </w:p>
                <w:p w14:paraId="1D4A3A4A" w14:textId="77777777" w:rsidR="004F2D7B" w:rsidRPr="00654C8B" w:rsidRDefault="004F2D7B" w:rsidP="00CC2F81">
                  <w:pPr>
                    <w:pStyle w:val="tabeltekst"/>
                    <w:ind w:left="360"/>
                    <w:jc w:val="center"/>
                    <w:rPr>
                      <w:rFonts w:ascii="KBH Tekst" w:hAnsi="KBH Tekst" w:cs="Times New Roman"/>
                      <w:bCs/>
                      <w:color w:val="auto"/>
                      <w:sz w:val="20"/>
                      <w:szCs w:val="20"/>
                    </w:rPr>
                  </w:pPr>
                  <w:r w:rsidRPr="00654C8B">
                    <w:rPr>
                      <w:rFonts w:ascii="KBH Tekst" w:hAnsi="KBH Tekst" w:cs="Times New Roman"/>
                      <w:color w:val="auto"/>
                      <w:sz w:val="20"/>
                      <w:szCs w:val="20"/>
                    </w:rPr>
                    <w:t>mg/normal m</w:t>
                  </w:r>
                  <w:r w:rsidRPr="00654C8B">
                    <w:rPr>
                      <w:rFonts w:ascii="KBH Tekst" w:hAnsi="KBH Tekst" w:cs="Times New Roman"/>
                      <w:color w:val="auto"/>
                      <w:sz w:val="20"/>
                      <w:szCs w:val="20"/>
                      <w:vertAlign w:val="superscript"/>
                    </w:rPr>
                    <w:t>3</w:t>
                  </w:r>
                  <w:r w:rsidRPr="00654C8B">
                    <w:rPr>
                      <w:rFonts w:ascii="KBH Tekst" w:hAnsi="KBH Tekst" w:cs="Times New Roman"/>
                      <w:color w:val="auto"/>
                      <w:sz w:val="20"/>
                      <w:szCs w:val="20"/>
                    </w:rPr>
                    <w:t xml:space="preserve"> ved 3 % O</w:t>
                  </w:r>
                  <w:r w:rsidRPr="00654C8B">
                    <w:rPr>
                      <w:rFonts w:ascii="KBH Tekst" w:hAnsi="KBH Tekst" w:cs="Times New Roman"/>
                      <w:color w:val="auto"/>
                      <w:sz w:val="20"/>
                      <w:szCs w:val="20"/>
                      <w:vertAlign w:val="subscript"/>
                    </w:rPr>
                    <w:t>2</w:t>
                  </w:r>
                  <w:r w:rsidRPr="00654C8B">
                    <w:rPr>
                      <w:rFonts w:ascii="KBH Tekst" w:hAnsi="KBH Tekst" w:cs="Times New Roman"/>
                      <w:color w:val="auto"/>
                      <w:sz w:val="20"/>
                      <w:szCs w:val="20"/>
                    </w:rPr>
                    <w:t xml:space="preserve"> tør røggas</w:t>
                  </w:r>
                </w:p>
              </w:tc>
            </w:tr>
            <w:tr w:rsidR="004F2D7B" w:rsidRPr="00654C8B" w14:paraId="07FC9430" w14:textId="77777777" w:rsidTr="00CC2F81">
              <w:trPr>
                <w:cantSplit/>
                <w:trHeight w:val="40"/>
                <w:jc w:val="center"/>
              </w:trPr>
              <w:tc>
                <w:tcPr>
                  <w:tcW w:w="1681" w:type="dxa"/>
                  <w:tcBorders>
                    <w:top w:val="single" w:sz="4" w:space="0" w:color="auto"/>
                    <w:left w:val="single" w:sz="4" w:space="0" w:color="auto"/>
                    <w:bottom w:val="single" w:sz="4" w:space="0" w:color="auto"/>
                    <w:right w:val="single" w:sz="4" w:space="0" w:color="auto"/>
                  </w:tcBorders>
                </w:tcPr>
                <w:p w14:paraId="0F1C0CD8" w14:textId="77777777" w:rsidR="004F2D7B" w:rsidRPr="00654C8B" w:rsidRDefault="004F2D7B" w:rsidP="00CC2F81">
                  <w:pPr>
                    <w:pStyle w:val="tabeltekst"/>
                    <w:spacing w:line="40" w:lineRule="atLeast"/>
                    <w:ind w:left="360"/>
                    <w:jc w:val="center"/>
                    <w:rPr>
                      <w:rFonts w:ascii="KBH Tekst" w:hAnsi="KBH Tekst" w:cs="Times New Roman"/>
                      <w:color w:val="auto"/>
                      <w:sz w:val="20"/>
                      <w:szCs w:val="20"/>
                    </w:rPr>
                  </w:pPr>
                  <w:r w:rsidRPr="00654C8B">
                    <w:rPr>
                      <w:rFonts w:ascii="KBH Tekst" w:hAnsi="KBH Tekst" w:cs="Times New Roman"/>
                      <w:color w:val="auto"/>
                      <w:sz w:val="20"/>
                      <w:szCs w:val="20"/>
                    </w:rPr>
                    <w:t xml:space="preserve">Støv </w:t>
                  </w:r>
                </w:p>
              </w:tc>
              <w:tc>
                <w:tcPr>
                  <w:tcW w:w="1699" w:type="dxa"/>
                  <w:tcBorders>
                    <w:top w:val="single" w:sz="4" w:space="0" w:color="auto"/>
                    <w:left w:val="single" w:sz="4" w:space="0" w:color="auto"/>
                    <w:bottom w:val="single" w:sz="4" w:space="0" w:color="auto"/>
                    <w:right w:val="single" w:sz="4" w:space="0" w:color="auto"/>
                  </w:tcBorders>
                </w:tcPr>
                <w:p w14:paraId="422574EA" w14:textId="77777777" w:rsidR="004F2D7B" w:rsidRPr="00654C8B" w:rsidRDefault="004F2D7B" w:rsidP="00CC2F81">
                  <w:pPr>
                    <w:pStyle w:val="tabeltekst"/>
                    <w:spacing w:line="40" w:lineRule="atLeast"/>
                    <w:ind w:left="360"/>
                    <w:jc w:val="center"/>
                    <w:rPr>
                      <w:rFonts w:ascii="KBH Tekst" w:hAnsi="KBH Tekst" w:cs="Times New Roman"/>
                      <w:color w:val="auto"/>
                      <w:sz w:val="20"/>
                      <w:szCs w:val="20"/>
                      <w:vertAlign w:val="subscript"/>
                    </w:rPr>
                  </w:pPr>
                  <w:r w:rsidRPr="00654C8B">
                    <w:rPr>
                      <w:rFonts w:ascii="KBH Tekst" w:hAnsi="KBH Tekst" w:cs="Times New Roman"/>
                      <w:color w:val="auto"/>
                      <w:sz w:val="20"/>
                      <w:szCs w:val="20"/>
                    </w:rPr>
                    <w:t>SO</w:t>
                  </w:r>
                  <w:r w:rsidRPr="00654C8B">
                    <w:rPr>
                      <w:rFonts w:ascii="KBH Tekst" w:hAnsi="KBH Tekst" w:cs="Times New Roman"/>
                      <w:color w:val="auto"/>
                      <w:sz w:val="20"/>
                      <w:szCs w:val="20"/>
                      <w:vertAlign w:val="subscript"/>
                    </w:rPr>
                    <w:t>2</w:t>
                  </w:r>
                </w:p>
              </w:tc>
              <w:tc>
                <w:tcPr>
                  <w:tcW w:w="1598" w:type="dxa"/>
                  <w:tcBorders>
                    <w:top w:val="single" w:sz="4" w:space="0" w:color="auto"/>
                    <w:left w:val="single" w:sz="4" w:space="0" w:color="auto"/>
                    <w:bottom w:val="single" w:sz="4" w:space="0" w:color="auto"/>
                    <w:right w:val="single" w:sz="4" w:space="0" w:color="auto"/>
                  </w:tcBorders>
                </w:tcPr>
                <w:p w14:paraId="3203028F" w14:textId="77777777" w:rsidR="004F2D7B" w:rsidRPr="00654C8B" w:rsidRDefault="004F2D7B" w:rsidP="00CC2F81">
                  <w:pPr>
                    <w:pStyle w:val="tabeltekst"/>
                    <w:spacing w:line="40" w:lineRule="atLeast"/>
                    <w:ind w:left="360"/>
                    <w:jc w:val="center"/>
                    <w:rPr>
                      <w:rFonts w:ascii="KBH Tekst" w:hAnsi="KBH Tekst" w:cs="Times New Roman"/>
                      <w:color w:val="auto"/>
                      <w:sz w:val="20"/>
                      <w:szCs w:val="20"/>
                    </w:rPr>
                  </w:pPr>
                  <w:r w:rsidRPr="00654C8B">
                    <w:rPr>
                      <w:rFonts w:ascii="KBH Tekst" w:hAnsi="KBH Tekst" w:cs="Times New Roman"/>
                      <w:color w:val="auto"/>
                      <w:sz w:val="20"/>
                      <w:szCs w:val="20"/>
                    </w:rPr>
                    <w:t>NO</w:t>
                  </w:r>
                  <w:r w:rsidRPr="00654C8B">
                    <w:rPr>
                      <w:rFonts w:ascii="KBH Tekst" w:hAnsi="KBH Tekst" w:cs="Times New Roman"/>
                      <w:color w:val="auto"/>
                      <w:sz w:val="20"/>
                      <w:szCs w:val="20"/>
                      <w:vertAlign w:val="subscript"/>
                    </w:rPr>
                    <w:t xml:space="preserve">x </w:t>
                  </w:r>
                </w:p>
              </w:tc>
              <w:tc>
                <w:tcPr>
                  <w:tcW w:w="1598" w:type="dxa"/>
                  <w:tcBorders>
                    <w:top w:val="single" w:sz="4" w:space="0" w:color="auto"/>
                    <w:left w:val="single" w:sz="4" w:space="0" w:color="auto"/>
                    <w:bottom w:val="single" w:sz="4" w:space="0" w:color="auto"/>
                    <w:right w:val="single" w:sz="4" w:space="0" w:color="auto"/>
                  </w:tcBorders>
                </w:tcPr>
                <w:p w14:paraId="388601B7" w14:textId="77777777" w:rsidR="004F2D7B" w:rsidRPr="00654C8B" w:rsidRDefault="004F2D7B" w:rsidP="00CC2F81">
                  <w:pPr>
                    <w:pStyle w:val="tabeltekst"/>
                    <w:spacing w:line="40" w:lineRule="atLeast"/>
                    <w:ind w:left="360"/>
                    <w:jc w:val="center"/>
                    <w:rPr>
                      <w:rFonts w:ascii="KBH Tekst" w:hAnsi="KBH Tekst" w:cs="Times New Roman"/>
                      <w:color w:val="auto"/>
                      <w:sz w:val="20"/>
                      <w:szCs w:val="20"/>
                    </w:rPr>
                  </w:pPr>
                  <w:r w:rsidRPr="00654C8B">
                    <w:rPr>
                      <w:rFonts w:ascii="KBH Tekst" w:hAnsi="KBH Tekst" w:cs="Times New Roman"/>
                      <w:color w:val="auto"/>
                      <w:sz w:val="20"/>
                      <w:szCs w:val="20"/>
                    </w:rPr>
                    <w:t>CO</w:t>
                  </w:r>
                </w:p>
              </w:tc>
            </w:tr>
            <w:tr w:rsidR="004F2D7B" w:rsidRPr="00654C8B" w14:paraId="6B80FEB5" w14:textId="77777777" w:rsidTr="00CC2F81">
              <w:trPr>
                <w:cantSplit/>
                <w:trHeight w:val="116"/>
                <w:jc w:val="center"/>
              </w:trPr>
              <w:tc>
                <w:tcPr>
                  <w:tcW w:w="1681" w:type="dxa"/>
                  <w:tcBorders>
                    <w:top w:val="single" w:sz="4" w:space="0" w:color="auto"/>
                    <w:left w:val="single" w:sz="4" w:space="0" w:color="auto"/>
                    <w:bottom w:val="single" w:sz="4" w:space="0" w:color="auto"/>
                    <w:right w:val="single" w:sz="4" w:space="0" w:color="auto"/>
                  </w:tcBorders>
                </w:tcPr>
                <w:p w14:paraId="7FCDAC95" w14:textId="77777777" w:rsidR="004F2D7B" w:rsidRPr="00654C8B" w:rsidRDefault="004F2D7B" w:rsidP="00CC2F81">
                  <w:pPr>
                    <w:pStyle w:val="tabeltekst"/>
                    <w:spacing w:line="116" w:lineRule="atLeast"/>
                    <w:ind w:left="360"/>
                    <w:jc w:val="center"/>
                    <w:rPr>
                      <w:rFonts w:ascii="KBH Tekst" w:hAnsi="KBH Tekst" w:cs="Times New Roman"/>
                      <w:color w:val="auto"/>
                      <w:sz w:val="20"/>
                      <w:szCs w:val="20"/>
                    </w:rPr>
                  </w:pPr>
                  <w:r w:rsidRPr="00654C8B">
                    <w:rPr>
                      <w:rFonts w:ascii="KBH Tekst" w:hAnsi="KBH Tekst" w:cs="Times New Roman"/>
                      <w:color w:val="auto"/>
                      <w:sz w:val="20"/>
                      <w:szCs w:val="20"/>
                    </w:rPr>
                    <w:t>5</w:t>
                  </w:r>
                </w:p>
              </w:tc>
              <w:tc>
                <w:tcPr>
                  <w:tcW w:w="1699" w:type="dxa"/>
                  <w:tcBorders>
                    <w:top w:val="single" w:sz="4" w:space="0" w:color="auto"/>
                    <w:left w:val="single" w:sz="4" w:space="0" w:color="auto"/>
                    <w:bottom w:val="single" w:sz="4" w:space="0" w:color="auto"/>
                    <w:right w:val="single" w:sz="4" w:space="0" w:color="auto"/>
                  </w:tcBorders>
                </w:tcPr>
                <w:p w14:paraId="1062C459" w14:textId="77777777" w:rsidR="004F2D7B" w:rsidRPr="00654C8B" w:rsidRDefault="004F2D7B" w:rsidP="00CC2F81">
                  <w:pPr>
                    <w:pStyle w:val="tabeltekst"/>
                    <w:spacing w:line="116" w:lineRule="atLeast"/>
                    <w:ind w:left="360"/>
                    <w:jc w:val="center"/>
                    <w:rPr>
                      <w:rFonts w:ascii="KBH Tekst" w:hAnsi="KBH Tekst" w:cs="Times New Roman"/>
                      <w:color w:val="auto"/>
                      <w:sz w:val="20"/>
                      <w:szCs w:val="20"/>
                    </w:rPr>
                  </w:pPr>
                  <w:r w:rsidRPr="00654C8B">
                    <w:rPr>
                      <w:rFonts w:ascii="KBH Tekst" w:hAnsi="KBH Tekst" w:cs="Times New Roman"/>
                      <w:color w:val="auto"/>
                      <w:sz w:val="20"/>
                      <w:szCs w:val="20"/>
                    </w:rPr>
                    <w:t>35</w:t>
                  </w:r>
                </w:p>
              </w:tc>
              <w:tc>
                <w:tcPr>
                  <w:tcW w:w="1598" w:type="dxa"/>
                  <w:tcBorders>
                    <w:top w:val="single" w:sz="4" w:space="0" w:color="auto"/>
                    <w:left w:val="single" w:sz="4" w:space="0" w:color="auto"/>
                    <w:bottom w:val="single" w:sz="4" w:space="0" w:color="auto"/>
                    <w:right w:val="single" w:sz="4" w:space="0" w:color="auto"/>
                  </w:tcBorders>
                </w:tcPr>
                <w:p w14:paraId="38133352" w14:textId="77777777" w:rsidR="004F2D7B" w:rsidRPr="00654C8B" w:rsidRDefault="004F2D7B" w:rsidP="00CC2F81">
                  <w:pPr>
                    <w:pStyle w:val="tabeltekst"/>
                    <w:spacing w:line="116" w:lineRule="atLeast"/>
                    <w:ind w:left="360"/>
                    <w:jc w:val="center"/>
                    <w:rPr>
                      <w:rFonts w:ascii="KBH Tekst" w:hAnsi="KBH Tekst" w:cs="Times New Roman"/>
                      <w:color w:val="auto"/>
                      <w:sz w:val="20"/>
                      <w:szCs w:val="20"/>
                    </w:rPr>
                  </w:pPr>
                  <w:r w:rsidRPr="00654C8B">
                    <w:rPr>
                      <w:rFonts w:ascii="KBH Tekst" w:hAnsi="KBH Tekst" w:cs="Times New Roman"/>
                      <w:color w:val="auto"/>
                      <w:sz w:val="20"/>
                      <w:szCs w:val="20"/>
                    </w:rPr>
                    <w:t>85</w:t>
                  </w:r>
                </w:p>
              </w:tc>
              <w:tc>
                <w:tcPr>
                  <w:tcW w:w="1598" w:type="dxa"/>
                  <w:tcBorders>
                    <w:top w:val="single" w:sz="4" w:space="0" w:color="auto"/>
                    <w:left w:val="single" w:sz="4" w:space="0" w:color="auto"/>
                    <w:bottom w:val="single" w:sz="4" w:space="0" w:color="auto"/>
                    <w:right w:val="single" w:sz="4" w:space="0" w:color="auto"/>
                  </w:tcBorders>
                </w:tcPr>
                <w:p w14:paraId="53A491FA" w14:textId="77777777" w:rsidR="004F2D7B" w:rsidRPr="00654C8B" w:rsidRDefault="004F2D7B" w:rsidP="00CC2F81">
                  <w:pPr>
                    <w:pStyle w:val="tabeltekst"/>
                    <w:spacing w:line="116" w:lineRule="atLeast"/>
                    <w:ind w:left="360"/>
                    <w:jc w:val="center"/>
                    <w:rPr>
                      <w:rFonts w:ascii="KBH Tekst" w:hAnsi="KBH Tekst" w:cs="Times New Roman"/>
                      <w:color w:val="auto"/>
                      <w:sz w:val="20"/>
                      <w:szCs w:val="20"/>
                    </w:rPr>
                  </w:pPr>
                  <w:r w:rsidRPr="00654C8B">
                    <w:rPr>
                      <w:rFonts w:ascii="KBH Tekst" w:hAnsi="KBH Tekst" w:cs="Times New Roman"/>
                      <w:color w:val="auto"/>
                      <w:sz w:val="20"/>
                      <w:szCs w:val="20"/>
                    </w:rPr>
                    <w:t>15</w:t>
                  </w:r>
                </w:p>
              </w:tc>
            </w:tr>
          </w:tbl>
          <w:p w14:paraId="4EB84C41" w14:textId="77777777" w:rsidR="004F2D7B" w:rsidRPr="00654C8B" w:rsidRDefault="004F2D7B" w:rsidP="00CC2F81">
            <w:pPr>
              <w:pStyle w:val="Sidehoved"/>
              <w:rPr>
                <w:rFonts w:cs="Times New Roman"/>
                <w:sz w:val="20"/>
                <w:szCs w:val="20"/>
              </w:rPr>
            </w:pPr>
          </w:p>
          <w:p w14:paraId="0F52460A" w14:textId="77777777" w:rsidR="004F2D7B" w:rsidRPr="00654C8B" w:rsidRDefault="004F2D7B" w:rsidP="00CC2F81">
            <w:pPr>
              <w:rPr>
                <w:rFonts w:cs="Times New Roman"/>
                <w:bCs/>
                <w:sz w:val="20"/>
                <w:szCs w:val="20"/>
              </w:rPr>
            </w:pPr>
            <w:r w:rsidRPr="00654C8B">
              <w:rPr>
                <w:rFonts w:cs="Times New Roman"/>
                <w:bCs/>
                <w:sz w:val="20"/>
                <w:szCs w:val="20"/>
              </w:rPr>
              <w:t>NO</w:t>
            </w:r>
            <w:r w:rsidRPr="00654C8B">
              <w:rPr>
                <w:rFonts w:cs="Times New Roman"/>
                <w:bCs/>
                <w:sz w:val="20"/>
                <w:szCs w:val="20"/>
                <w:vertAlign w:val="subscript"/>
              </w:rPr>
              <w:t>x</w:t>
            </w:r>
            <w:r w:rsidRPr="00654C8B">
              <w:rPr>
                <w:rFonts w:cs="Times New Roman"/>
                <w:bCs/>
                <w:sz w:val="20"/>
                <w:szCs w:val="20"/>
              </w:rPr>
              <w:t xml:space="preserve"> er summen af NO og NO</w:t>
            </w:r>
            <w:r w:rsidRPr="00654C8B">
              <w:rPr>
                <w:rFonts w:cs="Times New Roman"/>
                <w:bCs/>
                <w:sz w:val="20"/>
                <w:szCs w:val="20"/>
                <w:vertAlign w:val="subscript"/>
              </w:rPr>
              <w:t>2</w:t>
            </w:r>
            <w:r w:rsidRPr="00654C8B">
              <w:rPr>
                <w:rFonts w:cs="Times New Roman"/>
                <w:bCs/>
                <w:sz w:val="20"/>
                <w:szCs w:val="20"/>
              </w:rPr>
              <w:t xml:space="preserve"> og beregnes som NO</w:t>
            </w:r>
            <w:r w:rsidRPr="00654C8B">
              <w:rPr>
                <w:rFonts w:cs="Times New Roman"/>
                <w:bCs/>
                <w:sz w:val="20"/>
                <w:szCs w:val="20"/>
                <w:vertAlign w:val="subscript"/>
              </w:rPr>
              <w:t>2</w:t>
            </w:r>
            <w:r w:rsidRPr="00654C8B">
              <w:rPr>
                <w:rFonts w:cs="Times New Roman"/>
                <w:bCs/>
                <w:sz w:val="20"/>
                <w:szCs w:val="20"/>
              </w:rPr>
              <w:t>.</w:t>
            </w:r>
          </w:p>
          <w:p w14:paraId="62559ABD" w14:textId="77777777" w:rsidR="004F2D7B" w:rsidRPr="00654C8B" w:rsidRDefault="004F2D7B" w:rsidP="00CC2F81">
            <w:pPr>
              <w:rPr>
                <w:rFonts w:cs="Times New Roman"/>
                <w:sz w:val="20"/>
                <w:szCs w:val="20"/>
              </w:rPr>
            </w:pPr>
            <w:r w:rsidRPr="00654C8B">
              <w:rPr>
                <w:rFonts w:cs="Times New Roman"/>
                <w:sz w:val="20"/>
                <w:szCs w:val="20"/>
              </w:rPr>
              <w:t xml:space="preserve">Emissionsgrænsen anses for overholdt, når resultatet af stikprøvemålingen ikke overskrider emissionsgrænseværdien. </w:t>
            </w:r>
          </w:p>
        </w:tc>
        <w:tc>
          <w:tcPr>
            <w:tcW w:w="4819" w:type="dxa"/>
          </w:tcPr>
          <w:p w14:paraId="091E2BD7" w14:textId="77777777" w:rsidR="004F2D7B" w:rsidRDefault="004F2D7B" w:rsidP="00CC2F81">
            <w:pPr>
              <w:pStyle w:val="Vilkr-autonummerering"/>
              <w:numPr>
                <w:ilvl w:val="0"/>
                <w:numId w:val="0"/>
              </w:numPr>
              <w:jc w:val="left"/>
              <w:rPr>
                <w:rFonts w:ascii="KBH Tekst" w:hAnsi="KBH Tekst"/>
                <w:i/>
                <w:sz w:val="20"/>
              </w:rPr>
            </w:pPr>
            <w:r w:rsidRPr="00654C8B">
              <w:rPr>
                <w:rFonts w:ascii="KBH Tekst" w:hAnsi="KBH Tekst"/>
                <w:sz w:val="20"/>
              </w:rPr>
              <w:t xml:space="preserve">Der er foretaget præstationsmålinger for drift med </w:t>
            </w:r>
            <w:r w:rsidRPr="00654C8B">
              <w:rPr>
                <w:rFonts w:ascii="KBH Tekst" w:hAnsi="KBH Tekst"/>
                <w:b/>
                <w:sz w:val="20"/>
              </w:rPr>
              <w:t>naturgas</w:t>
            </w:r>
            <w:r w:rsidRPr="00654C8B">
              <w:rPr>
                <w:rFonts w:ascii="KBH Tekst" w:hAnsi="KBH Tekst"/>
                <w:sz w:val="20"/>
              </w:rPr>
              <w:t xml:space="preserve"> </w:t>
            </w:r>
            <w:r>
              <w:rPr>
                <w:rFonts w:ascii="KBH Tekst" w:hAnsi="KBH Tekst"/>
                <w:sz w:val="20"/>
              </w:rPr>
              <w:t>i november 2021. Rapport sendes når denne foreligger.</w:t>
            </w:r>
            <w:r w:rsidRPr="00654C8B">
              <w:rPr>
                <w:rFonts w:ascii="KBH Tekst" w:hAnsi="KBH Tekst"/>
                <w:i/>
                <w:sz w:val="20"/>
              </w:rPr>
              <w:t xml:space="preserve"> </w:t>
            </w:r>
          </w:p>
          <w:p w14:paraId="65848F26" w14:textId="77777777" w:rsidR="004F2D7B" w:rsidRPr="00654C8B" w:rsidRDefault="004F2D7B" w:rsidP="00CC2F81">
            <w:pPr>
              <w:pStyle w:val="Vilkr-autonummerering"/>
              <w:numPr>
                <w:ilvl w:val="0"/>
                <w:numId w:val="0"/>
              </w:numPr>
              <w:jc w:val="left"/>
              <w:rPr>
                <w:rFonts w:ascii="KBH Tekst" w:hAnsi="KBH Tekst"/>
                <w:iCs/>
                <w:sz w:val="20"/>
              </w:rPr>
            </w:pPr>
            <w:r>
              <w:rPr>
                <w:rFonts w:ascii="KBH Tekst" w:hAnsi="KBH Tekst"/>
                <w:iCs/>
                <w:sz w:val="20"/>
              </w:rPr>
              <w:t>Seneste funktionstest blev foretaget den 11. oktober 2021.</w:t>
            </w:r>
          </w:p>
        </w:tc>
      </w:tr>
      <w:tr w:rsidR="004F2D7B" w:rsidRPr="00654C8B" w14:paraId="757C7E1B" w14:textId="77777777" w:rsidTr="00F2252A">
        <w:tc>
          <w:tcPr>
            <w:tcW w:w="535" w:type="dxa"/>
          </w:tcPr>
          <w:p w14:paraId="7A279830" w14:textId="77777777" w:rsidR="004F2D7B" w:rsidRPr="00654C8B" w:rsidRDefault="004F2D7B" w:rsidP="00CC2F81">
            <w:pPr>
              <w:pStyle w:val="Vilkr-autonummerering"/>
              <w:numPr>
                <w:ilvl w:val="0"/>
                <w:numId w:val="0"/>
              </w:numPr>
              <w:jc w:val="left"/>
              <w:rPr>
                <w:rFonts w:ascii="KBH Tekst" w:hAnsi="KBH Tekst"/>
                <w:sz w:val="20"/>
              </w:rPr>
            </w:pPr>
            <w:r w:rsidRPr="00654C8B">
              <w:rPr>
                <w:rFonts w:ascii="KBH Tekst" w:hAnsi="KBH Tekst"/>
                <w:sz w:val="20"/>
              </w:rPr>
              <w:t>18.</w:t>
            </w:r>
          </w:p>
        </w:tc>
        <w:tc>
          <w:tcPr>
            <w:tcW w:w="7824" w:type="dxa"/>
          </w:tcPr>
          <w:p w14:paraId="5C0674E1" w14:textId="77777777" w:rsidR="004F2D7B" w:rsidRPr="00654C8B" w:rsidRDefault="004F2D7B" w:rsidP="00CC2F81">
            <w:pPr>
              <w:pStyle w:val="Vilkr-autonummerering"/>
              <w:numPr>
                <w:ilvl w:val="0"/>
                <w:numId w:val="0"/>
              </w:numPr>
              <w:rPr>
                <w:rFonts w:ascii="KBH Tekst" w:hAnsi="KBH Tekst"/>
                <w:sz w:val="20"/>
              </w:rPr>
            </w:pPr>
            <w:r w:rsidRPr="00654C8B">
              <w:rPr>
                <w:rFonts w:ascii="KBH Tekst" w:hAnsi="KBH Tekst"/>
                <w:sz w:val="20"/>
              </w:rPr>
              <w:t>Immissionen af NO</w:t>
            </w:r>
            <w:r w:rsidRPr="00654C8B">
              <w:rPr>
                <w:rFonts w:ascii="KBH Tekst" w:hAnsi="KBH Tekst"/>
                <w:sz w:val="20"/>
                <w:vertAlign w:val="subscript"/>
              </w:rPr>
              <w:t>X</w:t>
            </w:r>
            <w:r w:rsidRPr="00654C8B">
              <w:rPr>
                <w:rFonts w:ascii="KBH Tekst" w:hAnsi="KBH Tekst"/>
                <w:sz w:val="20"/>
              </w:rPr>
              <w:t xml:space="preserve">, midlet over en time, må ikke overstige 125 </w:t>
            </w:r>
            <w:r w:rsidRPr="00654C8B">
              <w:rPr>
                <w:rFonts w:ascii="Cambria" w:hAnsi="Cambria" w:cs="Cambria"/>
                <w:sz w:val="20"/>
              </w:rPr>
              <w:t>μ</w:t>
            </w:r>
            <w:r w:rsidRPr="00654C8B">
              <w:rPr>
                <w:rFonts w:ascii="KBH Tekst" w:hAnsi="KBH Tekst"/>
                <w:sz w:val="20"/>
              </w:rPr>
              <w:t>g/m</w:t>
            </w:r>
            <w:r w:rsidRPr="00654C8B">
              <w:rPr>
                <w:rFonts w:ascii="KBH Tekst" w:hAnsi="KBH Tekst"/>
                <w:sz w:val="20"/>
                <w:vertAlign w:val="superscript"/>
              </w:rPr>
              <w:t>3</w:t>
            </w:r>
            <w:r w:rsidRPr="00654C8B">
              <w:rPr>
                <w:rFonts w:ascii="KBH Tekst" w:hAnsi="KBH Tekst"/>
                <w:sz w:val="20"/>
              </w:rPr>
              <w:t xml:space="preserve"> i mere end 1% af driftstiden i en kalendermåned. Immissionen vurderes ud fra beregning ved hjælp af OML-modellen, hvor inputværdien af kildestyrken af NO</w:t>
            </w:r>
            <w:r w:rsidRPr="00654C8B">
              <w:rPr>
                <w:rFonts w:ascii="KBH Tekst" w:hAnsi="KBH Tekst"/>
                <w:sz w:val="20"/>
                <w:vertAlign w:val="subscript"/>
              </w:rPr>
              <w:t>X</w:t>
            </w:r>
            <w:r w:rsidRPr="00654C8B">
              <w:rPr>
                <w:rFonts w:ascii="KBH Tekst" w:hAnsi="KBH Tekst"/>
                <w:sz w:val="20"/>
              </w:rPr>
              <w:t xml:space="preserve"> måles som den maksimale timeemission, der normalt forekommer.</w:t>
            </w:r>
          </w:p>
        </w:tc>
        <w:tc>
          <w:tcPr>
            <w:tcW w:w="4819" w:type="dxa"/>
          </w:tcPr>
          <w:p w14:paraId="7EBEB6EC" w14:textId="77777777" w:rsidR="004F2D7B" w:rsidRPr="00654C8B" w:rsidRDefault="004F2D7B" w:rsidP="00CC2F81">
            <w:pPr>
              <w:pStyle w:val="Vilkr-autonummerering"/>
              <w:numPr>
                <w:ilvl w:val="0"/>
                <w:numId w:val="0"/>
              </w:numPr>
              <w:rPr>
                <w:rFonts w:ascii="KBH Tekst" w:hAnsi="KBH Tekst"/>
                <w:sz w:val="20"/>
              </w:rPr>
            </w:pPr>
            <w:r w:rsidRPr="00654C8B">
              <w:rPr>
                <w:rFonts w:ascii="KBH Tekst" w:hAnsi="KBH Tekst"/>
                <w:sz w:val="20"/>
              </w:rPr>
              <w:t>Ingen bemærkninger</w:t>
            </w:r>
          </w:p>
        </w:tc>
      </w:tr>
      <w:tr w:rsidR="004F2D7B" w:rsidRPr="00654C8B" w14:paraId="4551DD3A" w14:textId="77777777" w:rsidTr="00F2252A">
        <w:tc>
          <w:tcPr>
            <w:tcW w:w="535" w:type="dxa"/>
          </w:tcPr>
          <w:p w14:paraId="43FED41C" w14:textId="77777777" w:rsidR="004F2D7B" w:rsidRPr="00654C8B" w:rsidRDefault="004F2D7B" w:rsidP="00CC2F81">
            <w:pPr>
              <w:pStyle w:val="Vilkr-autonummerering"/>
              <w:numPr>
                <w:ilvl w:val="0"/>
                <w:numId w:val="0"/>
              </w:numPr>
              <w:spacing w:after="120" w:line="360" w:lineRule="auto"/>
              <w:ind w:left="360"/>
              <w:jc w:val="left"/>
              <w:rPr>
                <w:rFonts w:ascii="KBH Tekst" w:hAnsi="KBH Tekst"/>
                <w:sz w:val="20"/>
              </w:rPr>
            </w:pPr>
          </w:p>
        </w:tc>
        <w:tc>
          <w:tcPr>
            <w:tcW w:w="7824" w:type="dxa"/>
          </w:tcPr>
          <w:p w14:paraId="221C0B38" w14:textId="77777777" w:rsidR="004F2D7B" w:rsidRPr="00654C8B" w:rsidRDefault="004F2D7B" w:rsidP="00CC2F81">
            <w:pPr>
              <w:pStyle w:val="Vilkr-autonummerering"/>
              <w:numPr>
                <w:ilvl w:val="0"/>
                <w:numId w:val="0"/>
              </w:numPr>
              <w:spacing w:after="120" w:line="360" w:lineRule="auto"/>
              <w:jc w:val="left"/>
              <w:rPr>
                <w:rFonts w:ascii="KBH Tekst" w:hAnsi="KBH Tekst"/>
                <w:b/>
                <w:sz w:val="20"/>
              </w:rPr>
            </w:pPr>
            <w:r w:rsidRPr="00654C8B">
              <w:rPr>
                <w:rFonts w:ascii="KBH Tekst" w:hAnsi="KBH Tekst"/>
                <w:b/>
                <w:sz w:val="20"/>
              </w:rPr>
              <w:t xml:space="preserve">5. Spildevand </w:t>
            </w:r>
          </w:p>
        </w:tc>
        <w:tc>
          <w:tcPr>
            <w:tcW w:w="4819" w:type="dxa"/>
          </w:tcPr>
          <w:p w14:paraId="28E71D0A" w14:textId="77777777" w:rsidR="004F2D7B" w:rsidRPr="00654C8B" w:rsidRDefault="004F2D7B" w:rsidP="00CC2F81">
            <w:pPr>
              <w:pStyle w:val="Vilkr-autonummerering"/>
              <w:numPr>
                <w:ilvl w:val="0"/>
                <w:numId w:val="0"/>
              </w:numPr>
              <w:spacing w:after="120" w:line="360" w:lineRule="auto"/>
              <w:jc w:val="left"/>
              <w:rPr>
                <w:rFonts w:ascii="KBH Tekst" w:hAnsi="KBH Tekst"/>
                <w:b/>
                <w:sz w:val="20"/>
              </w:rPr>
            </w:pPr>
          </w:p>
        </w:tc>
      </w:tr>
      <w:tr w:rsidR="004F2D7B" w:rsidRPr="00654C8B" w14:paraId="3DF4DE86" w14:textId="77777777" w:rsidTr="00F2252A">
        <w:tc>
          <w:tcPr>
            <w:tcW w:w="535" w:type="dxa"/>
          </w:tcPr>
          <w:p w14:paraId="70A0D6AE" w14:textId="77777777" w:rsidR="004F2D7B" w:rsidRPr="00654C8B" w:rsidRDefault="004F2D7B" w:rsidP="00CC2F81">
            <w:pPr>
              <w:pStyle w:val="Vilkr-autonummerering"/>
              <w:numPr>
                <w:ilvl w:val="0"/>
                <w:numId w:val="0"/>
              </w:numPr>
              <w:spacing w:after="120"/>
              <w:jc w:val="left"/>
              <w:rPr>
                <w:rFonts w:ascii="KBH Tekst" w:hAnsi="KBH Tekst"/>
                <w:sz w:val="20"/>
              </w:rPr>
            </w:pPr>
            <w:r w:rsidRPr="00654C8B">
              <w:rPr>
                <w:rFonts w:ascii="KBH Tekst" w:hAnsi="KBH Tekst"/>
                <w:sz w:val="20"/>
              </w:rPr>
              <w:t>19.</w:t>
            </w:r>
          </w:p>
        </w:tc>
        <w:tc>
          <w:tcPr>
            <w:tcW w:w="7824" w:type="dxa"/>
          </w:tcPr>
          <w:p w14:paraId="6558BE88" w14:textId="77777777" w:rsidR="004F2D7B" w:rsidRPr="00654C8B" w:rsidRDefault="004F2D7B" w:rsidP="00CC2F81">
            <w:pPr>
              <w:pStyle w:val="Vilkr-autonummerering"/>
              <w:numPr>
                <w:ilvl w:val="0"/>
                <w:numId w:val="0"/>
              </w:numPr>
              <w:spacing w:after="120"/>
              <w:ind w:left="360" w:hanging="360"/>
              <w:jc w:val="left"/>
              <w:rPr>
                <w:rFonts w:ascii="KBH Tekst" w:hAnsi="KBH Tekst"/>
                <w:sz w:val="20"/>
              </w:rPr>
            </w:pPr>
            <w:r w:rsidRPr="00654C8B">
              <w:rPr>
                <w:rFonts w:ascii="KBH Tekst" w:hAnsi="KBH Tekst"/>
                <w:sz w:val="20"/>
              </w:rPr>
              <w:t>Der må maksimalt afledes 10.000 m</w:t>
            </w:r>
            <w:r w:rsidRPr="00654C8B">
              <w:rPr>
                <w:rFonts w:ascii="KBH Tekst" w:hAnsi="KBH Tekst"/>
                <w:sz w:val="20"/>
                <w:vertAlign w:val="superscript"/>
              </w:rPr>
              <w:t>3</w:t>
            </w:r>
            <w:r w:rsidRPr="00654C8B">
              <w:rPr>
                <w:rFonts w:ascii="KBH Tekst" w:hAnsi="KBH Tekst"/>
                <w:sz w:val="20"/>
              </w:rPr>
              <w:t xml:space="preserve"> processpildevand pr. år til offentlig kloak</w:t>
            </w:r>
          </w:p>
        </w:tc>
        <w:tc>
          <w:tcPr>
            <w:tcW w:w="4819" w:type="dxa"/>
          </w:tcPr>
          <w:p w14:paraId="189241D9" w14:textId="77777777" w:rsidR="004F2D7B" w:rsidRPr="00654C8B" w:rsidRDefault="004F2D7B" w:rsidP="00CC2F81">
            <w:pPr>
              <w:pStyle w:val="Vilkr-autonummerering"/>
              <w:numPr>
                <w:ilvl w:val="0"/>
                <w:numId w:val="0"/>
              </w:numPr>
              <w:spacing w:after="120"/>
              <w:ind w:left="360" w:hanging="360"/>
              <w:jc w:val="left"/>
              <w:rPr>
                <w:rFonts w:ascii="KBH Tekst" w:hAnsi="KBH Tekst"/>
                <w:sz w:val="20"/>
              </w:rPr>
            </w:pPr>
            <w:r w:rsidRPr="00654C8B">
              <w:rPr>
                <w:rFonts w:ascii="KBH Tekst" w:hAnsi="KBH Tekst"/>
                <w:sz w:val="20"/>
              </w:rPr>
              <w:t>Ingen bemærkninger</w:t>
            </w:r>
          </w:p>
        </w:tc>
      </w:tr>
      <w:tr w:rsidR="004F2D7B" w:rsidRPr="00654C8B" w14:paraId="5FFAF8A7" w14:textId="77777777" w:rsidTr="00F2252A">
        <w:trPr>
          <w:trHeight w:val="3714"/>
        </w:trPr>
        <w:tc>
          <w:tcPr>
            <w:tcW w:w="535" w:type="dxa"/>
          </w:tcPr>
          <w:p w14:paraId="76099976" w14:textId="77777777" w:rsidR="004F2D7B" w:rsidRPr="00654C8B" w:rsidRDefault="004F2D7B" w:rsidP="00CC2F81">
            <w:pPr>
              <w:pStyle w:val="Vilkr-autonummerering"/>
              <w:numPr>
                <w:ilvl w:val="0"/>
                <w:numId w:val="0"/>
              </w:numPr>
              <w:spacing w:after="120"/>
              <w:jc w:val="left"/>
              <w:rPr>
                <w:rFonts w:ascii="KBH Tekst" w:hAnsi="KBH Tekst"/>
                <w:sz w:val="20"/>
              </w:rPr>
            </w:pPr>
            <w:r w:rsidRPr="00654C8B">
              <w:rPr>
                <w:rFonts w:ascii="KBH Tekst" w:hAnsi="KBH Tekst"/>
                <w:sz w:val="20"/>
              </w:rPr>
              <w:lastRenderedPageBreak/>
              <w:t>20.</w:t>
            </w:r>
          </w:p>
        </w:tc>
        <w:tc>
          <w:tcPr>
            <w:tcW w:w="7824" w:type="dxa"/>
          </w:tcPr>
          <w:p w14:paraId="69513B73" w14:textId="77777777" w:rsidR="004F2D7B" w:rsidRPr="00654C8B" w:rsidRDefault="004F2D7B" w:rsidP="00CC2F81">
            <w:pPr>
              <w:pStyle w:val="Vilkr-autonummerering"/>
              <w:numPr>
                <w:ilvl w:val="0"/>
                <w:numId w:val="0"/>
              </w:numPr>
              <w:spacing w:after="120"/>
              <w:jc w:val="left"/>
              <w:rPr>
                <w:rFonts w:ascii="KBH Tekst" w:hAnsi="KBH Tekst"/>
                <w:sz w:val="20"/>
              </w:rPr>
            </w:pPr>
            <w:r w:rsidRPr="00654C8B">
              <w:rPr>
                <w:rFonts w:ascii="KBH Tekst" w:hAnsi="KBH Tekst"/>
                <w:sz w:val="20"/>
              </w:rPr>
              <w:t>Spildevandet skal ved afledning til spildevandskloak overholde følgende emissionsgrænser:</w:t>
            </w:r>
          </w:p>
          <w:p w14:paraId="6C62A715" w14:textId="77777777" w:rsidR="004F2D7B" w:rsidRPr="00654C8B" w:rsidRDefault="004F2D7B" w:rsidP="00CC2F81">
            <w:pPr>
              <w:pStyle w:val="Billedtekst"/>
              <w:keepNext/>
              <w:jc w:val="center"/>
              <w:rPr>
                <w:rFonts w:ascii="KBH Tekst" w:hAnsi="KBH Tekst"/>
                <w:b w:val="0"/>
                <w:color w:val="auto"/>
                <w:sz w:val="20"/>
                <w:szCs w:val="20"/>
              </w:rPr>
            </w:pPr>
            <w:r w:rsidRPr="00654C8B">
              <w:rPr>
                <w:rFonts w:ascii="KBH Tekst" w:hAnsi="KBH Tekst"/>
                <w:b w:val="0"/>
                <w:color w:val="auto"/>
                <w:sz w:val="20"/>
                <w:szCs w:val="20"/>
              </w:rPr>
              <w:t>Tabel 4 Emissionskrav til spildevand</w:t>
            </w:r>
          </w:p>
          <w:tbl>
            <w:tblPr>
              <w:tblW w:w="4329"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2881"/>
              <w:gridCol w:w="1398"/>
              <w:gridCol w:w="2294"/>
            </w:tblGrid>
            <w:tr w:rsidR="004F2D7B" w:rsidRPr="00654C8B" w14:paraId="386DF736" w14:textId="77777777" w:rsidTr="0015216E">
              <w:trPr>
                <w:tblHeader/>
                <w:tblCellSpacing w:w="20" w:type="dxa"/>
                <w:jc w:val="center"/>
              </w:trPr>
              <w:tc>
                <w:tcPr>
                  <w:tcW w:w="2162" w:type="pct"/>
                  <w:shd w:val="clear" w:color="auto" w:fill="2B8BA5"/>
                </w:tcPr>
                <w:p w14:paraId="1FB0B795" w14:textId="77777777" w:rsidR="004F2D7B" w:rsidRPr="00654C8B" w:rsidRDefault="004F2D7B" w:rsidP="00CC2F81">
                  <w:pPr>
                    <w:pStyle w:val="Brdtekst"/>
                    <w:ind w:right="-29"/>
                    <w:jc w:val="center"/>
                    <w:rPr>
                      <w:rFonts w:ascii="KBH Tekst" w:hAnsi="KBH Tekst"/>
                      <w:sz w:val="20"/>
                      <w:szCs w:val="20"/>
                    </w:rPr>
                  </w:pPr>
                  <w:r w:rsidRPr="00654C8B">
                    <w:rPr>
                      <w:rFonts w:ascii="KBH Tekst" w:hAnsi="KBH Tekst"/>
                      <w:sz w:val="20"/>
                      <w:szCs w:val="20"/>
                    </w:rPr>
                    <w:t>Parameter</w:t>
                  </w:r>
                </w:p>
              </w:tc>
              <w:tc>
                <w:tcPr>
                  <w:tcW w:w="1041" w:type="pct"/>
                  <w:shd w:val="clear" w:color="auto" w:fill="2B8BA5"/>
                </w:tcPr>
                <w:p w14:paraId="597F98C8" w14:textId="77777777" w:rsidR="004F2D7B" w:rsidRPr="00654C8B" w:rsidRDefault="004F2D7B" w:rsidP="00CC2F81">
                  <w:pPr>
                    <w:pStyle w:val="Brdtekst"/>
                    <w:ind w:right="-29"/>
                    <w:jc w:val="center"/>
                    <w:rPr>
                      <w:rFonts w:ascii="KBH Tekst" w:hAnsi="KBH Tekst"/>
                      <w:sz w:val="20"/>
                      <w:szCs w:val="20"/>
                    </w:rPr>
                  </w:pPr>
                  <w:r w:rsidRPr="00654C8B">
                    <w:rPr>
                      <w:rFonts w:ascii="KBH Tekst" w:hAnsi="KBH Tekst"/>
                      <w:sz w:val="20"/>
                      <w:szCs w:val="20"/>
                    </w:rPr>
                    <w:t>Emissionsgrænse</w:t>
                  </w:r>
                </w:p>
              </w:tc>
              <w:tc>
                <w:tcPr>
                  <w:tcW w:w="1629" w:type="pct"/>
                  <w:shd w:val="clear" w:color="auto" w:fill="2B8BA5"/>
                </w:tcPr>
                <w:p w14:paraId="0F151FB4" w14:textId="77777777" w:rsidR="004F2D7B" w:rsidRPr="00654C8B" w:rsidRDefault="004F2D7B" w:rsidP="00CC2F81">
                  <w:pPr>
                    <w:pStyle w:val="Brdtekst"/>
                    <w:ind w:right="-29"/>
                    <w:jc w:val="center"/>
                    <w:rPr>
                      <w:rFonts w:ascii="KBH Tekst" w:hAnsi="KBH Tekst"/>
                      <w:sz w:val="20"/>
                      <w:szCs w:val="20"/>
                    </w:rPr>
                  </w:pPr>
                  <w:r w:rsidRPr="00654C8B">
                    <w:rPr>
                      <w:rFonts w:ascii="KBH Tekst" w:hAnsi="KBH Tekst"/>
                      <w:sz w:val="20"/>
                      <w:szCs w:val="20"/>
                    </w:rPr>
                    <w:t>Analysemetode</w:t>
                  </w:r>
                </w:p>
              </w:tc>
            </w:tr>
            <w:tr w:rsidR="004F2D7B" w:rsidRPr="00654C8B" w14:paraId="31ECC6F9" w14:textId="77777777" w:rsidTr="0015216E">
              <w:trPr>
                <w:tblCellSpacing w:w="20" w:type="dxa"/>
                <w:jc w:val="center"/>
              </w:trPr>
              <w:tc>
                <w:tcPr>
                  <w:tcW w:w="2162" w:type="pct"/>
                  <w:shd w:val="clear" w:color="auto" w:fill="auto"/>
                  <w:vAlign w:val="center"/>
                </w:tcPr>
                <w:p w14:paraId="6DB19CA5" w14:textId="77777777" w:rsidR="004F2D7B" w:rsidRPr="00551909" w:rsidRDefault="004F2D7B" w:rsidP="00CC2F81">
                  <w:pPr>
                    <w:pStyle w:val="Brdtekst"/>
                    <w:spacing w:after="0"/>
                    <w:ind w:right="-28"/>
                    <w:contextualSpacing/>
                    <w:rPr>
                      <w:rFonts w:ascii="KBH Tekst" w:hAnsi="KBH Tekst"/>
                      <w:bCs/>
                      <w:sz w:val="18"/>
                      <w:szCs w:val="18"/>
                    </w:rPr>
                  </w:pPr>
                  <w:r w:rsidRPr="00551909">
                    <w:rPr>
                      <w:rFonts w:ascii="KBH Tekst" w:hAnsi="KBH Tekst"/>
                      <w:bCs/>
                      <w:sz w:val="18"/>
                      <w:szCs w:val="18"/>
                    </w:rPr>
                    <w:t>Temperatur</w:t>
                  </w:r>
                </w:p>
              </w:tc>
              <w:tc>
                <w:tcPr>
                  <w:tcW w:w="1041" w:type="pct"/>
                  <w:shd w:val="clear" w:color="auto" w:fill="auto"/>
                  <w:vAlign w:val="center"/>
                </w:tcPr>
                <w:p w14:paraId="51D35176" w14:textId="77777777" w:rsidR="004F2D7B" w:rsidRPr="00551909" w:rsidRDefault="004F2D7B" w:rsidP="00CC2F81">
                  <w:pPr>
                    <w:pStyle w:val="Brdtekst"/>
                    <w:tabs>
                      <w:tab w:val="left" w:pos="1191"/>
                      <w:tab w:val="left" w:pos="1626"/>
                    </w:tabs>
                    <w:spacing w:after="0"/>
                    <w:ind w:right="-28"/>
                    <w:contextualSpacing/>
                    <w:jc w:val="center"/>
                    <w:rPr>
                      <w:rFonts w:ascii="KBH Tekst" w:hAnsi="KBH Tekst"/>
                      <w:bCs/>
                      <w:sz w:val="18"/>
                      <w:szCs w:val="18"/>
                    </w:rPr>
                  </w:pPr>
                  <w:r w:rsidRPr="00551909">
                    <w:rPr>
                      <w:rFonts w:ascii="KBH Tekst" w:hAnsi="KBH Tekst"/>
                      <w:bCs/>
                      <w:sz w:val="18"/>
                      <w:szCs w:val="18"/>
                    </w:rPr>
                    <w:t>50 °C</w:t>
                  </w:r>
                  <w:r w:rsidRPr="00551909">
                    <w:rPr>
                      <w:rFonts w:ascii="KBH Tekst" w:hAnsi="KBH Tekst"/>
                      <w:i/>
                      <w:sz w:val="18"/>
                      <w:szCs w:val="18"/>
                      <w:vertAlign w:val="superscript"/>
                      <w:lang w:val="de-DE"/>
                    </w:rPr>
                    <w:t>(1)</w:t>
                  </w:r>
                </w:p>
              </w:tc>
              <w:tc>
                <w:tcPr>
                  <w:tcW w:w="1629" w:type="pct"/>
                  <w:shd w:val="clear" w:color="auto" w:fill="auto"/>
                  <w:vAlign w:val="center"/>
                </w:tcPr>
                <w:p w14:paraId="32E90EE2" w14:textId="77777777" w:rsidR="004F2D7B" w:rsidRPr="00654C8B" w:rsidRDefault="004F2D7B" w:rsidP="00CC2F81">
                  <w:pPr>
                    <w:pStyle w:val="Brdtekst"/>
                    <w:spacing w:after="0"/>
                    <w:ind w:right="-28"/>
                    <w:contextualSpacing/>
                    <w:jc w:val="center"/>
                    <w:rPr>
                      <w:rFonts w:ascii="KBH Tekst" w:hAnsi="KBH Tekst"/>
                      <w:bCs/>
                      <w:sz w:val="20"/>
                      <w:szCs w:val="20"/>
                    </w:rPr>
                  </w:pPr>
                  <w:r w:rsidRPr="00654C8B">
                    <w:rPr>
                      <w:rFonts w:ascii="KBH Tekst" w:hAnsi="KBH Tekst"/>
                      <w:bCs/>
                      <w:sz w:val="20"/>
                      <w:szCs w:val="20"/>
                    </w:rPr>
                    <w:t>-</w:t>
                  </w:r>
                </w:p>
              </w:tc>
            </w:tr>
            <w:tr w:rsidR="004F2D7B" w:rsidRPr="00654C8B" w14:paraId="0FB62A23" w14:textId="77777777" w:rsidTr="0015216E">
              <w:trPr>
                <w:tblCellSpacing w:w="20" w:type="dxa"/>
                <w:jc w:val="center"/>
              </w:trPr>
              <w:tc>
                <w:tcPr>
                  <w:tcW w:w="2162" w:type="pct"/>
                  <w:shd w:val="clear" w:color="auto" w:fill="auto"/>
                  <w:vAlign w:val="center"/>
                </w:tcPr>
                <w:p w14:paraId="639A1440" w14:textId="77777777" w:rsidR="004F2D7B" w:rsidRPr="00551909" w:rsidRDefault="004F2D7B" w:rsidP="00CC2F81">
                  <w:pPr>
                    <w:pStyle w:val="Brdtekst"/>
                    <w:spacing w:after="0"/>
                    <w:ind w:right="-28"/>
                    <w:contextualSpacing/>
                    <w:rPr>
                      <w:rFonts w:ascii="KBH Tekst" w:hAnsi="KBH Tekst"/>
                      <w:bCs/>
                      <w:sz w:val="18"/>
                      <w:szCs w:val="18"/>
                    </w:rPr>
                  </w:pPr>
                  <w:r w:rsidRPr="00551909">
                    <w:rPr>
                      <w:rFonts w:ascii="KBH Tekst" w:hAnsi="KBH Tekst"/>
                      <w:bCs/>
                      <w:sz w:val="18"/>
                      <w:szCs w:val="18"/>
                    </w:rPr>
                    <w:t>Suspenderet stof</w:t>
                  </w:r>
                </w:p>
              </w:tc>
              <w:tc>
                <w:tcPr>
                  <w:tcW w:w="1041" w:type="pct"/>
                  <w:shd w:val="clear" w:color="auto" w:fill="auto"/>
                  <w:vAlign w:val="center"/>
                </w:tcPr>
                <w:p w14:paraId="2907B444" w14:textId="77777777" w:rsidR="004F2D7B" w:rsidRPr="00551909" w:rsidRDefault="004F2D7B" w:rsidP="00CC2F81">
                  <w:pPr>
                    <w:pStyle w:val="Brdtekst"/>
                    <w:tabs>
                      <w:tab w:val="left" w:pos="1191"/>
                      <w:tab w:val="left" w:pos="1626"/>
                    </w:tabs>
                    <w:spacing w:after="0"/>
                    <w:ind w:right="-28"/>
                    <w:contextualSpacing/>
                    <w:jc w:val="center"/>
                    <w:rPr>
                      <w:rFonts w:ascii="KBH Tekst" w:hAnsi="KBH Tekst"/>
                      <w:bCs/>
                      <w:sz w:val="18"/>
                      <w:szCs w:val="18"/>
                    </w:rPr>
                  </w:pPr>
                  <w:r w:rsidRPr="00551909">
                    <w:rPr>
                      <w:rFonts w:ascii="KBH Tekst" w:hAnsi="KBH Tekst"/>
                      <w:bCs/>
                      <w:sz w:val="18"/>
                      <w:szCs w:val="18"/>
                    </w:rPr>
                    <w:t xml:space="preserve">500 mg/l </w:t>
                  </w:r>
                  <w:r w:rsidRPr="00551909">
                    <w:rPr>
                      <w:rFonts w:ascii="KBH Tekst" w:hAnsi="KBH Tekst"/>
                      <w:i/>
                      <w:sz w:val="18"/>
                      <w:szCs w:val="18"/>
                      <w:vertAlign w:val="superscript"/>
                      <w:lang w:val="de-DE"/>
                    </w:rPr>
                    <w:t>(1)</w:t>
                  </w:r>
                </w:p>
              </w:tc>
              <w:tc>
                <w:tcPr>
                  <w:tcW w:w="1629" w:type="pct"/>
                  <w:shd w:val="clear" w:color="auto" w:fill="auto"/>
                  <w:vAlign w:val="center"/>
                </w:tcPr>
                <w:p w14:paraId="279B6674" w14:textId="77777777" w:rsidR="004F2D7B" w:rsidRPr="00654C8B" w:rsidRDefault="004F2D7B" w:rsidP="00CC2F81">
                  <w:pPr>
                    <w:pStyle w:val="Brdtekst"/>
                    <w:spacing w:after="0"/>
                    <w:ind w:right="-28"/>
                    <w:contextualSpacing/>
                    <w:jc w:val="center"/>
                    <w:rPr>
                      <w:rFonts w:ascii="KBH Tekst" w:hAnsi="KBH Tekst"/>
                      <w:bCs/>
                      <w:sz w:val="20"/>
                      <w:szCs w:val="20"/>
                    </w:rPr>
                  </w:pPr>
                  <w:r w:rsidRPr="00654C8B">
                    <w:rPr>
                      <w:rFonts w:ascii="KBH Tekst" w:hAnsi="KBH Tekst"/>
                      <w:bCs/>
                      <w:sz w:val="20"/>
                      <w:szCs w:val="20"/>
                    </w:rPr>
                    <w:t>M040</w:t>
                  </w:r>
                </w:p>
              </w:tc>
            </w:tr>
            <w:tr w:rsidR="004F2D7B" w:rsidRPr="00654C8B" w14:paraId="0FC525CC" w14:textId="77777777" w:rsidTr="0015216E">
              <w:trPr>
                <w:tblCellSpacing w:w="20" w:type="dxa"/>
                <w:jc w:val="center"/>
              </w:trPr>
              <w:tc>
                <w:tcPr>
                  <w:tcW w:w="2162" w:type="pct"/>
                  <w:shd w:val="clear" w:color="auto" w:fill="auto"/>
                  <w:vAlign w:val="center"/>
                </w:tcPr>
                <w:p w14:paraId="5A7B4AD1" w14:textId="77777777" w:rsidR="004F2D7B" w:rsidRPr="00551909" w:rsidRDefault="004F2D7B" w:rsidP="00CC2F81">
                  <w:pPr>
                    <w:pStyle w:val="Brdtekst"/>
                    <w:spacing w:after="0"/>
                    <w:ind w:right="-28"/>
                    <w:contextualSpacing/>
                    <w:rPr>
                      <w:rFonts w:ascii="KBH Tekst" w:hAnsi="KBH Tekst"/>
                      <w:bCs/>
                      <w:sz w:val="18"/>
                      <w:szCs w:val="18"/>
                    </w:rPr>
                  </w:pPr>
                  <w:r w:rsidRPr="00551909">
                    <w:rPr>
                      <w:rFonts w:ascii="KBH Tekst" w:hAnsi="KBH Tekst"/>
                      <w:bCs/>
                      <w:sz w:val="18"/>
                      <w:szCs w:val="18"/>
                    </w:rPr>
                    <w:t>pH</w:t>
                  </w:r>
                </w:p>
              </w:tc>
              <w:tc>
                <w:tcPr>
                  <w:tcW w:w="1041" w:type="pct"/>
                  <w:shd w:val="clear" w:color="auto" w:fill="auto"/>
                  <w:vAlign w:val="center"/>
                </w:tcPr>
                <w:p w14:paraId="46F2266B" w14:textId="77777777" w:rsidR="004F2D7B" w:rsidRPr="00551909" w:rsidRDefault="004F2D7B" w:rsidP="00CC2F81">
                  <w:pPr>
                    <w:pStyle w:val="Brdtekst"/>
                    <w:tabs>
                      <w:tab w:val="left" w:pos="1191"/>
                      <w:tab w:val="left" w:pos="1626"/>
                    </w:tabs>
                    <w:spacing w:after="0"/>
                    <w:ind w:right="-28"/>
                    <w:contextualSpacing/>
                    <w:jc w:val="center"/>
                    <w:rPr>
                      <w:rFonts w:ascii="KBH Tekst" w:hAnsi="KBH Tekst"/>
                      <w:bCs/>
                      <w:sz w:val="18"/>
                      <w:szCs w:val="18"/>
                    </w:rPr>
                  </w:pPr>
                  <w:r w:rsidRPr="00551909">
                    <w:rPr>
                      <w:rFonts w:ascii="KBH Tekst" w:hAnsi="KBH Tekst"/>
                      <w:bCs/>
                      <w:sz w:val="18"/>
                      <w:szCs w:val="18"/>
                    </w:rPr>
                    <w:t xml:space="preserve">6,5 – 9 </w:t>
                  </w:r>
                  <w:r w:rsidRPr="00551909">
                    <w:rPr>
                      <w:rFonts w:ascii="KBH Tekst" w:hAnsi="KBH Tekst"/>
                      <w:i/>
                      <w:sz w:val="18"/>
                      <w:szCs w:val="18"/>
                      <w:vertAlign w:val="superscript"/>
                      <w:lang w:val="de-DE"/>
                    </w:rPr>
                    <w:t>(1)</w:t>
                  </w:r>
                </w:p>
              </w:tc>
              <w:tc>
                <w:tcPr>
                  <w:tcW w:w="1629" w:type="pct"/>
                  <w:shd w:val="clear" w:color="auto" w:fill="auto"/>
                  <w:vAlign w:val="center"/>
                </w:tcPr>
                <w:p w14:paraId="52B89F53" w14:textId="77777777" w:rsidR="004F2D7B" w:rsidRPr="00654C8B" w:rsidRDefault="004F2D7B" w:rsidP="00CC2F81">
                  <w:pPr>
                    <w:pStyle w:val="Brdtekst"/>
                    <w:spacing w:after="0"/>
                    <w:ind w:right="-28"/>
                    <w:contextualSpacing/>
                    <w:jc w:val="center"/>
                    <w:rPr>
                      <w:rFonts w:ascii="KBH Tekst" w:hAnsi="KBH Tekst"/>
                      <w:bCs/>
                      <w:sz w:val="20"/>
                      <w:szCs w:val="20"/>
                    </w:rPr>
                  </w:pPr>
                  <w:r w:rsidRPr="00654C8B">
                    <w:rPr>
                      <w:rFonts w:ascii="KBH Tekst" w:hAnsi="KBH Tekst"/>
                      <w:bCs/>
                      <w:sz w:val="20"/>
                      <w:szCs w:val="20"/>
                    </w:rPr>
                    <w:t>M051</w:t>
                  </w:r>
                </w:p>
              </w:tc>
            </w:tr>
            <w:tr w:rsidR="004F2D7B" w:rsidRPr="00654C8B" w14:paraId="49249347" w14:textId="77777777" w:rsidTr="0015216E">
              <w:trPr>
                <w:trHeight w:hRule="exact" w:val="113"/>
                <w:tblCellSpacing w:w="20" w:type="dxa"/>
                <w:jc w:val="center"/>
              </w:trPr>
              <w:tc>
                <w:tcPr>
                  <w:tcW w:w="2162" w:type="pct"/>
                  <w:shd w:val="clear" w:color="auto" w:fill="2B8BA5"/>
                  <w:vAlign w:val="center"/>
                </w:tcPr>
                <w:p w14:paraId="1947B324" w14:textId="77777777" w:rsidR="004F2D7B" w:rsidRPr="00551909" w:rsidRDefault="004F2D7B" w:rsidP="00CC2F81">
                  <w:pPr>
                    <w:pStyle w:val="Brdtekst"/>
                    <w:spacing w:after="0"/>
                    <w:ind w:right="-28"/>
                    <w:contextualSpacing/>
                    <w:jc w:val="center"/>
                    <w:rPr>
                      <w:rFonts w:ascii="KBH Tekst" w:hAnsi="KBH Tekst"/>
                      <w:sz w:val="18"/>
                      <w:szCs w:val="18"/>
                    </w:rPr>
                  </w:pPr>
                </w:p>
              </w:tc>
              <w:tc>
                <w:tcPr>
                  <w:tcW w:w="1041" w:type="pct"/>
                  <w:shd w:val="clear" w:color="auto" w:fill="2B8BA5"/>
                  <w:vAlign w:val="center"/>
                </w:tcPr>
                <w:p w14:paraId="6EB0301C" w14:textId="77777777" w:rsidR="004F2D7B" w:rsidRPr="00551909" w:rsidRDefault="004F2D7B" w:rsidP="00CC2F81">
                  <w:pPr>
                    <w:pStyle w:val="Brdtekst"/>
                    <w:tabs>
                      <w:tab w:val="left" w:pos="1191"/>
                      <w:tab w:val="left" w:pos="1626"/>
                    </w:tabs>
                    <w:spacing w:after="0"/>
                    <w:ind w:right="-28"/>
                    <w:contextualSpacing/>
                    <w:jc w:val="center"/>
                    <w:rPr>
                      <w:rFonts w:ascii="KBH Tekst" w:hAnsi="KBH Tekst"/>
                      <w:sz w:val="18"/>
                      <w:szCs w:val="18"/>
                    </w:rPr>
                  </w:pPr>
                </w:p>
              </w:tc>
              <w:tc>
                <w:tcPr>
                  <w:tcW w:w="1629" w:type="pct"/>
                  <w:shd w:val="clear" w:color="auto" w:fill="2B8BA5"/>
                  <w:vAlign w:val="center"/>
                </w:tcPr>
                <w:p w14:paraId="78329FAC" w14:textId="77777777" w:rsidR="004F2D7B" w:rsidRPr="00654C8B" w:rsidRDefault="004F2D7B" w:rsidP="00CC2F81">
                  <w:pPr>
                    <w:pStyle w:val="Brdtekst"/>
                    <w:spacing w:after="0"/>
                    <w:ind w:right="-28"/>
                    <w:contextualSpacing/>
                    <w:jc w:val="center"/>
                    <w:rPr>
                      <w:rFonts w:ascii="KBH Tekst" w:hAnsi="KBH Tekst"/>
                      <w:sz w:val="20"/>
                      <w:szCs w:val="20"/>
                    </w:rPr>
                  </w:pPr>
                </w:p>
              </w:tc>
            </w:tr>
            <w:tr w:rsidR="004F2D7B" w:rsidRPr="00654C8B" w14:paraId="6C4686D1" w14:textId="77777777" w:rsidTr="0015216E">
              <w:trPr>
                <w:tblCellSpacing w:w="20" w:type="dxa"/>
                <w:jc w:val="center"/>
              </w:trPr>
              <w:tc>
                <w:tcPr>
                  <w:tcW w:w="2162" w:type="pct"/>
                  <w:shd w:val="clear" w:color="auto" w:fill="auto"/>
                  <w:vAlign w:val="center"/>
                </w:tcPr>
                <w:p w14:paraId="1B32E622" w14:textId="77777777" w:rsidR="004F2D7B" w:rsidRPr="00551909" w:rsidRDefault="004F2D7B" w:rsidP="00CC2F81">
                  <w:pPr>
                    <w:pStyle w:val="Brdtekst"/>
                    <w:spacing w:after="0"/>
                    <w:ind w:right="-28"/>
                    <w:contextualSpacing/>
                    <w:rPr>
                      <w:rFonts w:ascii="KBH Tekst" w:hAnsi="KBH Tekst"/>
                      <w:bCs/>
                      <w:sz w:val="18"/>
                      <w:szCs w:val="18"/>
                    </w:rPr>
                  </w:pPr>
                  <w:r w:rsidRPr="00551909">
                    <w:rPr>
                      <w:rFonts w:ascii="KBH Tekst" w:hAnsi="KBH Tekst"/>
                      <w:bCs/>
                      <w:sz w:val="18"/>
                      <w:szCs w:val="18"/>
                    </w:rPr>
                    <w:t xml:space="preserve">Mineralsk olie </w:t>
                  </w:r>
                  <w:r w:rsidRPr="00551909">
                    <w:rPr>
                      <w:rFonts w:ascii="KBH Tekst" w:hAnsi="KBH Tekst"/>
                      <w:i/>
                      <w:sz w:val="18"/>
                      <w:szCs w:val="18"/>
                      <w:vertAlign w:val="superscript"/>
                      <w:lang w:val="de-DE"/>
                    </w:rPr>
                    <w:t>(A)</w:t>
                  </w:r>
                </w:p>
              </w:tc>
              <w:tc>
                <w:tcPr>
                  <w:tcW w:w="1041" w:type="pct"/>
                  <w:shd w:val="clear" w:color="auto" w:fill="auto"/>
                  <w:vAlign w:val="center"/>
                </w:tcPr>
                <w:p w14:paraId="0AB369F1" w14:textId="77777777" w:rsidR="004F2D7B" w:rsidRPr="00551909" w:rsidRDefault="004F2D7B" w:rsidP="00CC2F81">
                  <w:pPr>
                    <w:pStyle w:val="Brdtekst"/>
                    <w:tabs>
                      <w:tab w:val="left" w:pos="1191"/>
                      <w:tab w:val="left" w:pos="1626"/>
                    </w:tabs>
                    <w:spacing w:after="0"/>
                    <w:ind w:right="-28"/>
                    <w:contextualSpacing/>
                    <w:jc w:val="center"/>
                    <w:rPr>
                      <w:rFonts w:ascii="KBH Tekst" w:hAnsi="KBH Tekst"/>
                      <w:i/>
                      <w:sz w:val="18"/>
                      <w:szCs w:val="18"/>
                      <w:lang w:val="de-DE"/>
                    </w:rPr>
                  </w:pPr>
                  <w:r w:rsidRPr="00551909">
                    <w:rPr>
                      <w:rFonts w:ascii="KBH Tekst" w:hAnsi="KBH Tekst"/>
                      <w:bCs/>
                      <w:sz w:val="18"/>
                      <w:szCs w:val="18"/>
                    </w:rPr>
                    <w:t xml:space="preserve">20 mg/l </w:t>
                  </w:r>
                  <w:r w:rsidRPr="00551909">
                    <w:rPr>
                      <w:rFonts w:ascii="KBH Tekst" w:hAnsi="KBH Tekst"/>
                      <w:i/>
                      <w:sz w:val="18"/>
                      <w:szCs w:val="18"/>
                      <w:vertAlign w:val="superscript"/>
                      <w:lang w:val="de-DE"/>
                    </w:rPr>
                    <w:t>(1)</w:t>
                  </w:r>
                </w:p>
              </w:tc>
              <w:tc>
                <w:tcPr>
                  <w:tcW w:w="1629" w:type="pct"/>
                  <w:shd w:val="clear" w:color="auto" w:fill="auto"/>
                  <w:vAlign w:val="center"/>
                </w:tcPr>
                <w:p w14:paraId="1FF3EFE2" w14:textId="77777777" w:rsidR="004F2D7B" w:rsidRPr="00654C8B" w:rsidRDefault="004F2D7B" w:rsidP="00CC2F81">
                  <w:pPr>
                    <w:pStyle w:val="Default"/>
                    <w:autoSpaceDE/>
                    <w:autoSpaceDN/>
                    <w:adjustRightInd/>
                    <w:ind w:right="-28"/>
                    <w:contextualSpacing/>
                    <w:rPr>
                      <w:rFonts w:ascii="KBH Tekst" w:hAnsi="KBH Tekst" w:cs="Times New Roman"/>
                      <w:color w:val="auto"/>
                      <w:sz w:val="20"/>
                      <w:szCs w:val="20"/>
                    </w:rPr>
                  </w:pPr>
                  <w:r w:rsidRPr="00654C8B">
                    <w:rPr>
                      <w:rFonts w:ascii="KBH Tekst" w:hAnsi="KBH Tekst" w:cs="Times New Roman"/>
                      <w:color w:val="auto"/>
                      <w:sz w:val="20"/>
                      <w:szCs w:val="20"/>
                    </w:rPr>
                    <w:t xml:space="preserve"> </w:t>
                  </w:r>
                  <w:r w:rsidRPr="00654C8B">
                    <w:rPr>
                      <w:rFonts w:ascii="KBH Tekst" w:hAnsi="KBH Tekst" w:cs="Times New Roman"/>
                      <w:bCs/>
                      <w:color w:val="auto"/>
                      <w:sz w:val="20"/>
                      <w:szCs w:val="20"/>
                    </w:rPr>
                    <w:t>ISO 9377-2 eller Reflab metode 5:2014</w:t>
                  </w:r>
                </w:p>
              </w:tc>
            </w:tr>
            <w:tr w:rsidR="004F2D7B" w:rsidRPr="00654C8B" w14:paraId="1B79D130" w14:textId="77777777" w:rsidTr="0015216E">
              <w:trPr>
                <w:trHeight w:val="404"/>
                <w:tblCellSpacing w:w="20" w:type="dxa"/>
                <w:jc w:val="center"/>
              </w:trPr>
              <w:tc>
                <w:tcPr>
                  <w:tcW w:w="4916" w:type="pct"/>
                  <w:gridSpan w:val="3"/>
                  <w:shd w:val="clear" w:color="auto" w:fill="auto"/>
                </w:tcPr>
                <w:p w14:paraId="68AEF855" w14:textId="77777777" w:rsidR="004F2D7B" w:rsidRPr="00551909" w:rsidRDefault="004F2D7B" w:rsidP="00CC2F81">
                  <w:pPr>
                    <w:numPr>
                      <w:ilvl w:val="0"/>
                      <w:numId w:val="4"/>
                    </w:numPr>
                    <w:tabs>
                      <w:tab w:val="clear" w:pos="1134"/>
                    </w:tabs>
                    <w:spacing w:before="120" w:line="240" w:lineRule="auto"/>
                    <w:ind w:right="573" w:hanging="663"/>
                    <w:jc w:val="both"/>
                    <w:rPr>
                      <w:rFonts w:cs="Times New Roman"/>
                      <w:sz w:val="18"/>
                      <w:szCs w:val="18"/>
                    </w:rPr>
                  </w:pPr>
                  <w:r w:rsidRPr="00551909">
                    <w:rPr>
                      <w:rFonts w:cs="Times New Roman"/>
                      <w:sz w:val="18"/>
                      <w:szCs w:val="18"/>
                    </w:rPr>
                    <w:t>Grænseværdi i Miljøstyrelsens vejledning nr. 2, 2006</w:t>
                  </w:r>
                </w:p>
              </w:tc>
            </w:tr>
          </w:tbl>
          <w:p w14:paraId="2B5ADF07" w14:textId="77777777" w:rsidR="004F2D7B" w:rsidRPr="00654C8B" w:rsidRDefault="004F2D7B" w:rsidP="00CC2F81">
            <w:pPr>
              <w:pStyle w:val="Vilkr-autonummerering"/>
              <w:numPr>
                <w:ilvl w:val="0"/>
                <w:numId w:val="0"/>
              </w:numPr>
              <w:spacing w:after="120"/>
              <w:ind w:left="1287"/>
              <w:jc w:val="left"/>
              <w:rPr>
                <w:rFonts w:ascii="KBH Tekst" w:hAnsi="KBH Tekst"/>
                <w:sz w:val="20"/>
              </w:rPr>
            </w:pPr>
          </w:p>
        </w:tc>
        <w:tc>
          <w:tcPr>
            <w:tcW w:w="4819" w:type="dxa"/>
          </w:tcPr>
          <w:p w14:paraId="582AD90C" w14:textId="77777777" w:rsidR="004F2D7B" w:rsidRPr="00654C8B" w:rsidRDefault="004F2D7B" w:rsidP="00CC2F81">
            <w:pPr>
              <w:pStyle w:val="Vilkr-autonummerering"/>
              <w:numPr>
                <w:ilvl w:val="0"/>
                <w:numId w:val="0"/>
              </w:numPr>
              <w:spacing w:after="120"/>
              <w:jc w:val="left"/>
              <w:rPr>
                <w:rFonts w:ascii="KBH Tekst" w:hAnsi="KBH Tekst"/>
                <w:sz w:val="20"/>
              </w:rPr>
            </w:pPr>
            <w:r w:rsidRPr="00654C8B">
              <w:rPr>
                <w:rFonts w:ascii="KBH Tekst" w:hAnsi="KBH Tekst"/>
                <w:sz w:val="20"/>
              </w:rPr>
              <w:t xml:space="preserve">Der </w:t>
            </w:r>
            <w:r>
              <w:rPr>
                <w:rFonts w:ascii="KBH Tekst" w:hAnsi="KBH Tekst"/>
                <w:sz w:val="20"/>
              </w:rPr>
              <w:t xml:space="preserve">er </w:t>
            </w:r>
            <w:r w:rsidRPr="00654C8B">
              <w:rPr>
                <w:rFonts w:ascii="KBH Tekst" w:hAnsi="KBH Tekst"/>
                <w:sz w:val="20"/>
              </w:rPr>
              <w:t>foretage</w:t>
            </w:r>
            <w:r>
              <w:rPr>
                <w:rFonts w:ascii="KBH Tekst" w:hAnsi="KBH Tekst"/>
                <w:sz w:val="20"/>
              </w:rPr>
              <w:t>t</w:t>
            </w:r>
            <w:r w:rsidRPr="00654C8B">
              <w:rPr>
                <w:rFonts w:ascii="KBH Tekst" w:hAnsi="KBH Tekst"/>
                <w:sz w:val="20"/>
              </w:rPr>
              <w:t xml:space="preserve"> spildevandsanalyser i </w:t>
            </w:r>
            <w:r>
              <w:rPr>
                <w:rFonts w:ascii="KBH Tekst" w:hAnsi="KBH Tekst"/>
                <w:sz w:val="20"/>
              </w:rPr>
              <w:t>februar 2021, som viste overholdelse af alle spildevandsparametre.</w:t>
            </w:r>
          </w:p>
          <w:p w14:paraId="7ED58277" w14:textId="77777777" w:rsidR="004F2D7B" w:rsidRPr="00654C8B" w:rsidRDefault="004F2D7B" w:rsidP="00CC2F81">
            <w:pPr>
              <w:pStyle w:val="Vilkr-autonummerering"/>
              <w:numPr>
                <w:ilvl w:val="0"/>
                <w:numId w:val="0"/>
              </w:numPr>
              <w:spacing w:after="0"/>
              <w:jc w:val="left"/>
              <w:rPr>
                <w:rFonts w:ascii="KBH Tekst" w:hAnsi="KBH Tekst"/>
                <w:i/>
                <w:sz w:val="20"/>
              </w:rPr>
            </w:pPr>
          </w:p>
        </w:tc>
      </w:tr>
      <w:tr w:rsidR="004F2D7B" w:rsidRPr="00654C8B" w14:paraId="4EA6802C" w14:textId="77777777" w:rsidTr="00F2252A">
        <w:trPr>
          <w:trHeight w:val="2825"/>
        </w:trPr>
        <w:tc>
          <w:tcPr>
            <w:tcW w:w="535" w:type="dxa"/>
          </w:tcPr>
          <w:p w14:paraId="3A220E63" w14:textId="77777777" w:rsidR="004F2D7B" w:rsidRPr="00654C8B" w:rsidRDefault="004F2D7B" w:rsidP="00CC2F81">
            <w:pPr>
              <w:rPr>
                <w:rFonts w:cs="Times New Roman"/>
                <w:sz w:val="20"/>
                <w:szCs w:val="20"/>
              </w:rPr>
            </w:pPr>
            <w:r w:rsidRPr="00654C8B">
              <w:rPr>
                <w:rFonts w:cs="Times New Roman"/>
                <w:sz w:val="20"/>
                <w:szCs w:val="20"/>
              </w:rPr>
              <w:t>21.</w:t>
            </w:r>
          </w:p>
        </w:tc>
        <w:tc>
          <w:tcPr>
            <w:tcW w:w="7824" w:type="dxa"/>
          </w:tcPr>
          <w:p w14:paraId="478EBF23" w14:textId="1EDBC7CF" w:rsidR="004F2D7B" w:rsidRPr="00654C8B" w:rsidRDefault="004F2D7B" w:rsidP="00CC2F81">
            <w:pPr>
              <w:pStyle w:val="Listeafsnit"/>
              <w:ind w:left="0"/>
              <w:rPr>
                <w:rFonts w:ascii="KBH Tekst" w:hAnsi="KBH Tekst"/>
                <w:sz w:val="20"/>
              </w:rPr>
            </w:pPr>
            <w:r w:rsidRPr="00654C8B">
              <w:rPr>
                <w:rFonts w:ascii="KBH Tekst" w:hAnsi="KBH Tekst"/>
                <w:sz w:val="20"/>
              </w:rPr>
              <w:t xml:space="preserve">Processpildevand der afledes til spildevandskloak fra </w:t>
            </w:r>
            <w:r w:rsidR="002242B8" w:rsidRPr="00654C8B">
              <w:rPr>
                <w:rFonts w:ascii="KBH Tekst" w:hAnsi="KBH Tekst"/>
                <w:sz w:val="20"/>
              </w:rPr>
              <w:t>neutralisationsbeholderen,</w:t>
            </w:r>
            <w:r w:rsidRPr="00654C8B">
              <w:rPr>
                <w:rFonts w:ascii="KBH Tekst" w:hAnsi="KBH Tekst"/>
                <w:sz w:val="20"/>
              </w:rPr>
              <w:t xml:space="preserve"> skal overholde emissionsgrænserne i tabel 5.</w:t>
            </w:r>
          </w:p>
          <w:p w14:paraId="4A476D04" w14:textId="77777777" w:rsidR="004F2D7B" w:rsidRPr="00654C8B" w:rsidRDefault="004F2D7B" w:rsidP="00CC2F81">
            <w:pPr>
              <w:pStyle w:val="Billedtekst"/>
              <w:keepNext/>
              <w:rPr>
                <w:rFonts w:ascii="KBH Tekst" w:hAnsi="KBH Tekst"/>
                <w:b w:val="0"/>
                <w:color w:val="auto"/>
                <w:sz w:val="20"/>
                <w:szCs w:val="20"/>
              </w:rPr>
            </w:pPr>
            <w:r w:rsidRPr="00654C8B">
              <w:rPr>
                <w:rFonts w:ascii="KBH Tekst" w:hAnsi="KBH Tekst"/>
                <w:b w:val="0"/>
                <w:color w:val="auto"/>
                <w:sz w:val="20"/>
                <w:szCs w:val="20"/>
              </w:rPr>
              <w:t>Tabel 5 Emissionskrav til processpildevand</w:t>
            </w:r>
          </w:p>
          <w:tbl>
            <w:tblPr>
              <w:tblW w:w="4515"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2306"/>
              <w:gridCol w:w="2280"/>
              <w:gridCol w:w="2270"/>
            </w:tblGrid>
            <w:tr w:rsidR="004F2D7B" w:rsidRPr="00654C8B" w14:paraId="0A431A0C" w14:textId="77777777" w:rsidTr="00CC2F81">
              <w:trPr>
                <w:tblHeader/>
                <w:tblCellSpacing w:w="20" w:type="dxa"/>
                <w:jc w:val="center"/>
              </w:trPr>
              <w:tc>
                <w:tcPr>
                  <w:tcW w:w="1650" w:type="pct"/>
                  <w:shd w:val="clear" w:color="auto" w:fill="2B8BA5"/>
                </w:tcPr>
                <w:p w14:paraId="312E2159" w14:textId="77777777" w:rsidR="004F2D7B" w:rsidRPr="00654C8B" w:rsidRDefault="004F2D7B" w:rsidP="00CC2F81">
                  <w:pPr>
                    <w:pStyle w:val="Brdtekst"/>
                    <w:ind w:right="-29"/>
                    <w:jc w:val="center"/>
                    <w:rPr>
                      <w:rFonts w:ascii="KBH Tekst" w:hAnsi="KBH Tekst"/>
                      <w:sz w:val="20"/>
                      <w:szCs w:val="20"/>
                    </w:rPr>
                  </w:pPr>
                  <w:r w:rsidRPr="00654C8B">
                    <w:rPr>
                      <w:rFonts w:ascii="KBH Tekst" w:hAnsi="KBH Tekst"/>
                      <w:sz w:val="20"/>
                      <w:szCs w:val="20"/>
                    </w:rPr>
                    <w:t>Parameter</w:t>
                  </w:r>
                </w:p>
              </w:tc>
              <w:tc>
                <w:tcPr>
                  <w:tcW w:w="1646" w:type="pct"/>
                  <w:shd w:val="clear" w:color="auto" w:fill="2B8BA5"/>
                </w:tcPr>
                <w:p w14:paraId="51C22694" w14:textId="77777777" w:rsidR="004F2D7B" w:rsidRPr="00654C8B" w:rsidRDefault="004F2D7B" w:rsidP="00CC2F81">
                  <w:pPr>
                    <w:pStyle w:val="Brdtekst"/>
                    <w:ind w:right="-29"/>
                    <w:jc w:val="center"/>
                    <w:rPr>
                      <w:rFonts w:ascii="KBH Tekst" w:hAnsi="KBH Tekst"/>
                      <w:sz w:val="20"/>
                      <w:szCs w:val="20"/>
                    </w:rPr>
                  </w:pPr>
                  <w:r w:rsidRPr="00654C8B">
                    <w:rPr>
                      <w:rFonts w:ascii="KBH Tekst" w:hAnsi="KBH Tekst"/>
                      <w:sz w:val="20"/>
                      <w:szCs w:val="20"/>
                    </w:rPr>
                    <w:t>Emissionsgrænse</w:t>
                  </w:r>
                </w:p>
              </w:tc>
              <w:tc>
                <w:tcPr>
                  <w:tcW w:w="1542" w:type="pct"/>
                  <w:shd w:val="clear" w:color="auto" w:fill="2B8BA5"/>
                </w:tcPr>
                <w:p w14:paraId="204ECE0A" w14:textId="77777777" w:rsidR="004F2D7B" w:rsidRPr="00654C8B" w:rsidRDefault="004F2D7B" w:rsidP="00CC2F81">
                  <w:pPr>
                    <w:pStyle w:val="Brdtekst"/>
                    <w:ind w:right="-29"/>
                    <w:jc w:val="center"/>
                    <w:rPr>
                      <w:rFonts w:ascii="KBH Tekst" w:hAnsi="KBH Tekst"/>
                      <w:sz w:val="20"/>
                      <w:szCs w:val="20"/>
                    </w:rPr>
                  </w:pPr>
                  <w:r w:rsidRPr="00654C8B">
                    <w:rPr>
                      <w:rFonts w:ascii="KBH Tekst" w:hAnsi="KBH Tekst"/>
                      <w:sz w:val="20"/>
                      <w:szCs w:val="20"/>
                    </w:rPr>
                    <w:t>Analysemetode</w:t>
                  </w:r>
                </w:p>
              </w:tc>
            </w:tr>
            <w:tr w:rsidR="004F2D7B" w:rsidRPr="00654C8B" w14:paraId="253723F4" w14:textId="77777777" w:rsidTr="00CC2F81">
              <w:trPr>
                <w:tblCellSpacing w:w="20" w:type="dxa"/>
                <w:jc w:val="center"/>
              </w:trPr>
              <w:tc>
                <w:tcPr>
                  <w:tcW w:w="1650" w:type="pct"/>
                  <w:shd w:val="clear" w:color="auto" w:fill="auto"/>
                  <w:vAlign w:val="center"/>
                </w:tcPr>
                <w:p w14:paraId="4B4AEB9E" w14:textId="77777777" w:rsidR="004F2D7B" w:rsidRPr="00551909" w:rsidRDefault="004F2D7B" w:rsidP="00CC2F81">
                  <w:pPr>
                    <w:pStyle w:val="Brdtekst"/>
                    <w:spacing w:after="0"/>
                    <w:ind w:right="-28"/>
                    <w:contextualSpacing/>
                    <w:rPr>
                      <w:rFonts w:ascii="KBH Tekst" w:hAnsi="KBH Tekst"/>
                      <w:bCs/>
                      <w:sz w:val="18"/>
                      <w:szCs w:val="18"/>
                    </w:rPr>
                  </w:pPr>
                  <w:r w:rsidRPr="00551909">
                    <w:rPr>
                      <w:rFonts w:ascii="KBH Tekst" w:hAnsi="KBH Tekst"/>
                      <w:bCs/>
                      <w:sz w:val="18"/>
                      <w:szCs w:val="18"/>
                    </w:rPr>
                    <w:t>Temperatur</w:t>
                  </w:r>
                </w:p>
              </w:tc>
              <w:tc>
                <w:tcPr>
                  <w:tcW w:w="1646" w:type="pct"/>
                  <w:shd w:val="clear" w:color="auto" w:fill="auto"/>
                  <w:vAlign w:val="center"/>
                </w:tcPr>
                <w:p w14:paraId="143DDB27" w14:textId="77777777" w:rsidR="004F2D7B" w:rsidRPr="00551909" w:rsidRDefault="004F2D7B" w:rsidP="00CC2F81">
                  <w:pPr>
                    <w:pStyle w:val="Brdtekst"/>
                    <w:tabs>
                      <w:tab w:val="left" w:pos="1191"/>
                      <w:tab w:val="left" w:pos="1626"/>
                    </w:tabs>
                    <w:spacing w:after="0"/>
                    <w:ind w:right="-28"/>
                    <w:contextualSpacing/>
                    <w:jc w:val="center"/>
                    <w:rPr>
                      <w:rFonts w:ascii="KBH Tekst" w:hAnsi="KBH Tekst"/>
                      <w:bCs/>
                      <w:sz w:val="18"/>
                      <w:szCs w:val="18"/>
                    </w:rPr>
                  </w:pPr>
                  <w:r w:rsidRPr="00551909">
                    <w:rPr>
                      <w:rFonts w:ascii="KBH Tekst" w:hAnsi="KBH Tekst"/>
                      <w:bCs/>
                      <w:sz w:val="18"/>
                      <w:szCs w:val="18"/>
                    </w:rPr>
                    <w:t>50 °C</w:t>
                  </w:r>
                  <w:r w:rsidRPr="00551909">
                    <w:rPr>
                      <w:rFonts w:ascii="KBH Tekst" w:hAnsi="KBH Tekst"/>
                      <w:i/>
                      <w:sz w:val="18"/>
                      <w:szCs w:val="18"/>
                      <w:vertAlign w:val="superscript"/>
                      <w:lang w:val="de-DE"/>
                    </w:rPr>
                    <w:t>(1)</w:t>
                  </w:r>
                </w:p>
              </w:tc>
              <w:tc>
                <w:tcPr>
                  <w:tcW w:w="1542" w:type="pct"/>
                  <w:shd w:val="clear" w:color="auto" w:fill="auto"/>
                  <w:vAlign w:val="center"/>
                </w:tcPr>
                <w:p w14:paraId="240D16F9" w14:textId="77777777" w:rsidR="004F2D7B" w:rsidRPr="00654C8B" w:rsidRDefault="004F2D7B" w:rsidP="00CC2F81">
                  <w:pPr>
                    <w:pStyle w:val="Brdtekst"/>
                    <w:spacing w:after="0"/>
                    <w:ind w:right="-28"/>
                    <w:contextualSpacing/>
                    <w:jc w:val="center"/>
                    <w:rPr>
                      <w:rFonts w:ascii="KBH Tekst" w:hAnsi="KBH Tekst"/>
                      <w:bCs/>
                      <w:sz w:val="20"/>
                      <w:szCs w:val="20"/>
                    </w:rPr>
                  </w:pPr>
                  <w:r w:rsidRPr="00654C8B">
                    <w:rPr>
                      <w:rFonts w:ascii="KBH Tekst" w:hAnsi="KBH Tekst"/>
                      <w:bCs/>
                      <w:sz w:val="20"/>
                      <w:szCs w:val="20"/>
                    </w:rPr>
                    <w:t>-</w:t>
                  </w:r>
                </w:p>
              </w:tc>
            </w:tr>
            <w:tr w:rsidR="004F2D7B" w:rsidRPr="00654C8B" w14:paraId="02A1FD59" w14:textId="77777777" w:rsidTr="00CC2F81">
              <w:trPr>
                <w:tblCellSpacing w:w="20" w:type="dxa"/>
                <w:jc w:val="center"/>
              </w:trPr>
              <w:tc>
                <w:tcPr>
                  <w:tcW w:w="1650" w:type="pct"/>
                  <w:shd w:val="clear" w:color="auto" w:fill="auto"/>
                  <w:vAlign w:val="center"/>
                </w:tcPr>
                <w:p w14:paraId="4F6B04C8" w14:textId="77777777" w:rsidR="004F2D7B" w:rsidRPr="00551909" w:rsidRDefault="004F2D7B" w:rsidP="00CC2F81">
                  <w:pPr>
                    <w:pStyle w:val="Brdtekst"/>
                    <w:spacing w:after="0"/>
                    <w:ind w:right="-28"/>
                    <w:contextualSpacing/>
                    <w:rPr>
                      <w:rFonts w:ascii="KBH Tekst" w:hAnsi="KBH Tekst"/>
                      <w:bCs/>
                      <w:sz w:val="18"/>
                      <w:szCs w:val="18"/>
                    </w:rPr>
                  </w:pPr>
                  <w:r w:rsidRPr="00551909">
                    <w:rPr>
                      <w:rFonts w:ascii="KBH Tekst" w:hAnsi="KBH Tekst"/>
                      <w:bCs/>
                      <w:sz w:val="18"/>
                      <w:szCs w:val="18"/>
                    </w:rPr>
                    <w:t>Suspenderet stof</w:t>
                  </w:r>
                </w:p>
              </w:tc>
              <w:tc>
                <w:tcPr>
                  <w:tcW w:w="1646" w:type="pct"/>
                  <w:shd w:val="clear" w:color="auto" w:fill="auto"/>
                  <w:vAlign w:val="center"/>
                </w:tcPr>
                <w:p w14:paraId="57A34EE3" w14:textId="77777777" w:rsidR="004F2D7B" w:rsidRPr="00551909" w:rsidRDefault="004F2D7B" w:rsidP="00CC2F81">
                  <w:pPr>
                    <w:pStyle w:val="Brdtekst"/>
                    <w:tabs>
                      <w:tab w:val="left" w:pos="1191"/>
                      <w:tab w:val="left" w:pos="1626"/>
                    </w:tabs>
                    <w:spacing w:after="0"/>
                    <w:ind w:right="-28"/>
                    <w:contextualSpacing/>
                    <w:jc w:val="center"/>
                    <w:rPr>
                      <w:rFonts w:ascii="KBH Tekst" w:hAnsi="KBH Tekst"/>
                      <w:bCs/>
                      <w:sz w:val="18"/>
                      <w:szCs w:val="18"/>
                    </w:rPr>
                  </w:pPr>
                  <w:r w:rsidRPr="00551909">
                    <w:rPr>
                      <w:rFonts w:ascii="KBH Tekst" w:hAnsi="KBH Tekst"/>
                      <w:bCs/>
                      <w:sz w:val="18"/>
                      <w:szCs w:val="18"/>
                    </w:rPr>
                    <w:t xml:space="preserve">500 mg/l </w:t>
                  </w:r>
                  <w:r w:rsidRPr="00551909">
                    <w:rPr>
                      <w:rFonts w:ascii="KBH Tekst" w:hAnsi="KBH Tekst"/>
                      <w:i/>
                      <w:sz w:val="18"/>
                      <w:szCs w:val="18"/>
                      <w:vertAlign w:val="superscript"/>
                      <w:lang w:val="de-DE"/>
                    </w:rPr>
                    <w:t>(1)</w:t>
                  </w:r>
                </w:p>
              </w:tc>
              <w:tc>
                <w:tcPr>
                  <w:tcW w:w="1542" w:type="pct"/>
                  <w:shd w:val="clear" w:color="auto" w:fill="auto"/>
                  <w:vAlign w:val="center"/>
                </w:tcPr>
                <w:p w14:paraId="2F163953" w14:textId="77777777" w:rsidR="004F2D7B" w:rsidRPr="00654C8B" w:rsidRDefault="004F2D7B" w:rsidP="00CC2F81">
                  <w:pPr>
                    <w:pStyle w:val="Brdtekst"/>
                    <w:spacing w:after="0"/>
                    <w:ind w:right="-28"/>
                    <w:contextualSpacing/>
                    <w:jc w:val="center"/>
                    <w:rPr>
                      <w:rFonts w:ascii="KBH Tekst" w:hAnsi="KBH Tekst"/>
                      <w:bCs/>
                      <w:sz w:val="20"/>
                      <w:szCs w:val="20"/>
                    </w:rPr>
                  </w:pPr>
                  <w:r w:rsidRPr="00551909">
                    <w:rPr>
                      <w:rFonts w:ascii="KBH Tekst" w:hAnsi="KBH Tekst"/>
                      <w:bCs/>
                      <w:sz w:val="18"/>
                      <w:szCs w:val="18"/>
                    </w:rPr>
                    <w:t>M040</w:t>
                  </w:r>
                </w:p>
              </w:tc>
            </w:tr>
            <w:tr w:rsidR="004F2D7B" w:rsidRPr="00654C8B" w14:paraId="148DA43F" w14:textId="77777777" w:rsidTr="00CC2F81">
              <w:trPr>
                <w:tblCellSpacing w:w="20" w:type="dxa"/>
                <w:jc w:val="center"/>
              </w:trPr>
              <w:tc>
                <w:tcPr>
                  <w:tcW w:w="1650" w:type="pct"/>
                  <w:shd w:val="clear" w:color="auto" w:fill="auto"/>
                  <w:vAlign w:val="center"/>
                </w:tcPr>
                <w:p w14:paraId="1B80EACB" w14:textId="77777777" w:rsidR="004F2D7B" w:rsidRPr="00551909" w:rsidRDefault="004F2D7B" w:rsidP="00CC2F81">
                  <w:pPr>
                    <w:pStyle w:val="Brdtekst"/>
                    <w:spacing w:after="0"/>
                    <w:ind w:right="-28"/>
                    <w:contextualSpacing/>
                    <w:rPr>
                      <w:rFonts w:ascii="KBH Tekst" w:hAnsi="KBH Tekst"/>
                      <w:bCs/>
                      <w:sz w:val="18"/>
                      <w:szCs w:val="18"/>
                    </w:rPr>
                  </w:pPr>
                  <w:r w:rsidRPr="00551909">
                    <w:rPr>
                      <w:rFonts w:ascii="KBH Tekst" w:hAnsi="KBH Tekst"/>
                      <w:bCs/>
                      <w:sz w:val="18"/>
                      <w:szCs w:val="18"/>
                    </w:rPr>
                    <w:t>Bundfældeligt stof</w:t>
                  </w:r>
                </w:p>
              </w:tc>
              <w:tc>
                <w:tcPr>
                  <w:tcW w:w="1646" w:type="pct"/>
                  <w:shd w:val="clear" w:color="auto" w:fill="auto"/>
                  <w:vAlign w:val="center"/>
                </w:tcPr>
                <w:p w14:paraId="3BBC2EB6" w14:textId="77777777" w:rsidR="004F2D7B" w:rsidRPr="00551909" w:rsidRDefault="004F2D7B" w:rsidP="00CC2F81">
                  <w:pPr>
                    <w:pStyle w:val="Brdtekst"/>
                    <w:tabs>
                      <w:tab w:val="left" w:pos="1191"/>
                      <w:tab w:val="left" w:pos="1626"/>
                    </w:tabs>
                    <w:spacing w:after="0"/>
                    <w:ind w:right="-28"/>
                    <w:contextualSpacing/>
                    <w:jc w:val="center"/>
                    <w:rPr>
                      <w:rFonts w:ascii="KBH Tekst" w:hAnsi="KBH Tekst"/>
                      <w:bCs/>
                      <w:sz w:val="18"/>
                      <w:szCs w:val="18"/>
                    </w:rPr>
                  </w:pPr>
                  <w:r w:rsidRPr="00551909">
                    <w:rPr>
                      <w:rFonts w:ascii="KBH Tekst" w:hAnsi="KBH Tekst"/>
                      <w:bCs/>
                      <w:sz w:val="18"/>
                      <w:szCs w:val="18"/>
                    </w:rPr>
                    <w:t xml:space="preserve">50 ml/l </w:t>
                  </w:r>
                  <w:r w:rsidRPr="00551909">
                    <w:rPr>
                      <w:rFonts w:ascii="KBH Tekst" w:hAnsi="KBH Tekst"/>
                      <w:i/>
                      <w:sz w:val="18"/>
                      <w:szCs w:val="18"/>
                      <w:vertAlign w:val="superscript"/>
                      <w:lang w:val="de-DE"/>
                    </w:rPr>
                    <w:t>(1)</w:t>
                  </w:r>
                </w:p>
              </w:tc>
              <w:tc>
                <w:tcPr>
                  <w:tcW w:w="1542" w:type="pct"/>
                  <w:shd w:val="clear" w:color="auto" w:fill="auto"/>
                  <w:vAlign w:val="center"/>
                </w:tcPr>
                <w:p w14:paraId="3D58D91B" w14:textId="77777777" w:rsidR="004F2D7B" w:rsidRPr="00654C8B" w:rsidRDefault="004F2D7B" w:rsidP="00CC2F81">
                  <w:pPr>
                    <w:pStyle w:val="Brdtekst"/>
                    <w:spacing w:after="0"/>
                    <w:ind w:right="-28"/>
                    <w:contextualSpacing/>
                    <w:jc w:val="center"/>
                    <w:rPr>
                      <w:rFonts w:ascii="KBH Tekst" w:hAnsi="KBH Tekst"/>
                      <w:bCs/>
                      <w:sz w:val="20"/>
                      <w:szCs w:val="20"/>
                    </w:rPr>
                  </w:pPr>
                  <w:r w:rsidRPr="00654C8B">
                    <w:rPr>
                      <w:rFonts w:ascii="KBH Tekst" w:hAnsi="KBH Tekst"/>
                      <w:bCs/>
                      <w:sz w:val="20"/>
                      <w:szCs w:val="20"/>
                      <w:vertAlign w:val="superscript"/>
                    </w:rPr>
                    <w:t>(a)</w:t>
                  </w:r>
                </w:p>
              </w:tc>
            </w:tr>
            <w:tr w:rsidR="004F2D7B" w:rsidRPr="00654C8B" w14:paraId="6806EEE4" w14:textId="77777777" w:rsidTr="00CC2F81">
              <w:trPr>
                <w:tblCellSpacing w:w="20" w:type="dxa"/>
                <w:jc w:val="center"/>
              </w:trPr>
              <w:tc>
                <w:tcPr>
                  <w:tcW w:w="1650" w:type="pct"/>
                  <w:shd w:val="clear" w:color="auto" w:fill="auto"/>
                  <w:vAlign w:val="center"/>
                </w:tcPr>
                <w:p w14:paraId="18E2CAA6" w14:textId="77777777" w:rsidR="004F2D7B" w:rsidRPr="00551909" w:rsidRDefault="004F2D7B" w:rsidP="00CC2F81">
                  <w:pPr>
                    <w:pStyle w:val="Brdtekst"/>
                    <w:spacing w:after="0"/>
                    <w:ind w:right="-28"/>
                    <w:contextualSpacing/>
                    <w:rPr>
                      <w:rFonts w:ascii="KBH Tekst" w:hAnsi="KBH Tekst"/>
                      <w:bCs/>
                      <w:sz w:val="18"/>
                      <w:szCs w:val="18"/>
                    </w:rPr>
                  </w:pPr>
                  <w:r w:rsidRPr="00551909">
                    <w:rPr>
                      <w:rFonts w:ascii="KBH Tekst" w:hAnsi="KBH Tekst"/>
                      <w:bCs/>
                      <w:sz w:val="18"/>
                      <w:szCs w:val="18"/>
                    </w:rPr>
                    <w:t>Chlorid</w:t>
                  </w:r>
                </w:p>
              </w:tc>
              <w:tc>
                <w:tcPr>
                  <w:tcW w:w="1646" w:type="pct"/>
                  <w:shd w:val="clear" w:color="auto" w:fill="auto"/>
                  <w:vAlign w:val="center"/>
                </w:tcPr>
                <w:p w14:paraId="4F84F9E7" w14:textId="77777777" w:rsidR="004F2D7B" w:rsidRPr="00551909" w:rsidRDefault="004F2D7B" w:rsidP="00CC2F81">
                  <w:pPr>
                    <w:pStyle w:val="Brdtekst"/>
                    <w:tabs>
                      <w:tab w:val="left" w:pos="1191"/>
                      <w:tab w:val="left" w:pos="1626"/>
                    </w:tabs>
                    <w:spacing w:after="0"/>
                    <w:ind w:right="-28"/>
                    <w:contextualSpacing/>
                    <w:jc w:val="center"/>
                    <w:rPr>
                      <w:rFonts w:ascii="KBH Tekst" w:hAnsi="KBH Tekst"/>
                      <w:bCs/>
                      <w:sz w:val="18"/>
                      <w:szCs w:val="18"/>
                    </w:rPr>
                  </w:pPr>
                  <w:r w:rsidRPr="00551909">
                    <w:rPr>
                      <w:rFonts w:ascii="KBH Tekst" w:hAnsi="KBH Tekst"/>
                      <w:bCs/>
                      <w:sz w:val="18"/>
                      <w:szCs w:val="18"/>
                    </w:rPr>
                    <w:t xml:space="preserve">1.000 mg/l </w:t>
                  </w:r>
                  <w:r w:rsidRPr="00551909">
                    <w:rPr>
                      <w:rFonts w:ascii="KBH Tekst" w:hAnsi="KBH Tekst"/>
                      <w:i/>
                      <w:sz w:val="18"/>
                      <w:szCs w:val="18"/>
                      <w:vertAlign w:val="superscript"/>
                      <w:lang w:val="de-DE"/>
                    </w:rPr>
                    <w:t>(1)</w:t>
                  </w:r>
                </w:p>
              </w:tc>
              <w:tc>
                <w:tcPr>
                  <w:tcW w:w="1542" w:type="pct"/>
                  <w:shd w:val="clear" w:color="auto" w:fill="auto"/>
                  <w:vAlign w:val="center"/>
                </w:tcPr>
                <w:p w14:paraId="3B73E437" w14:textId="77777777" w:rsidR="004F2D7B" w:rsidRPr="00654C8B" w:rsidRDefault="004F2D7B" w:rsidP="00CC2F81">
                  <w:pPr>
                    <w:pStyle w:val="Brdtekst"/>
                    <w:spacing w:after="0"/>
                    <w:ind w:right="-28"/>
                    <w:contextualSpacing/>
                    <w:jc w:val="center"/>
                    <w:rPr>
                      <w:rFonts w:ascii="KBH Tekst" w:hAnsi="KBH Tekst"/>
                      <w:bCs/>
                      <w:sz w:val="20"/>
                      <w:szCs w:val="20"/>
                    </w:rPr>
                  </w:pPr>
                  <w:r w:rsidRPr="00654C8B">
                    <w:rPr>
                      <w:rFonts w:ascii="KBH Tekst" w:hAnsi="KBH Tekst"/>
                      <w:bCs/>
                      <w:sz w:val="20"/>
                      <w:szCs w:val="20"/>
                      <w:vertAlign w:val="superscript"/>
                    </w:rPr>
                    <w:t>(a)</w:t>
                  </w:r>
                </w:p>
              </w:tc>
            </w:tr>
            <w:tr w:rsidR="004F2D7B" w:rsidRPr="00654C8B" w14:paraId="79E49103" w14:textId="77777777" w:rsidTr="00CC2F81">
              <w:trPr>
                <w:tblCellSpacing w:w="20" w:type="dxa"/>
                <w:jc w:val="center"/>
              </w:trPr>
              <w:tc>
                <w:tcPr>
                  <w:tcW w:w="1650" w:type="pct"/>
                  <w:shd w:val="clear" w:color="auto" w:fill="auto"/>
                  <w:vAlign w:val="center"/>
                </w:tcPr>
                <w:p w14:paraId="6D0783A8" w14:textId="77777777" w:rsidR="004F2D7B" w:rsidRPr="00551909" w:rsidRDefault="004F2D7B" w:rsidP="00CC2F81">
                  <w:pPr>
                    <w:pStyle w:val="Brdtekst"/>
                    <w:spacing w:after="0"/>
                    <w:ind w:right="-28"/>
                    <w:contextualSpacing/>
                    <w:rPr>
                      <w:rFonts w:ascii="KBH Tekst" w:hAnsi="KBH Tekst"/>
                      <w:bCs/>
                      <w:sz w:val="18"/>
                      <w:szCs w:val="18"/>
                    </w:rPr>
                  </w:pPr>
                  <w:r w:rsidRPr="00551909">
                    <w:rPr>
                      <w:rFonts w:ascii="KBH Tekst" w:hAnsi="KBH Tekst"/>
                      <w:bCs/>
                      <w:sz w:val="18"/>
                      <w:szCs w:val="18"/>
                    </w:rPr>
                    <w:t>pH</w:t>
                  </w:r>
                </w:p>
              </w:tc>
              <w:tc>
                <w:tcPr>
                  <w:tcW w:w="1646" w:type="pct"/>
                  <w:shd w:val="clear" w:color="auto" w:fill="auto"/>
                  <w:vAlign w:val="center"/>
                </w:tcPr>
                <w:p w14:paraId="5452B446" w14:textId="77777777" w:rsidR="004F2D7B" w:rsidRPr="00551909" w:rsidRDefault="004F2D7B" w:rsidP="00CC2F81">
                  <w:pPr>
                    <w:pStyle w:val="Brdtekst"/>
                    <w:tabs>
                      <w:tab w:val="left" w:pos="1191"/>
                      <w:tab w:val="left" w:pos="1626"/>
                    </w:tabs>
                    <w:spacing w:after="0"/>
                    <w:ind w:right="-28"/>
                    <w:contextualSpacing/>
                    <w:jc w:val="center"/>
                    <w:rPr>
                      <w:rFonts w:ascii="KBH Tekst" w:hAnsi="KBH Tekst"/>
                      <w:bCs/>
                      <w:sz w:val="18"/>
                      <w:szCs w:val="18"/>
                    </w:rPr>
                  </w:pPr>
                  <w:r w:rsidRPr="00551909">
                    <w:rPr>
                      <w:rFonts w:ascii="KBH Tekst" w:hAnsi="KBH Tekst"/>
                      <w:bCs/>
                      <w:sz w:val="18"/>
                      <w:szCs w:val="18"/>
                    </w:rPr>
                    <w:t xml:space="preserve">6,5 – 9 </w:t>
                  </w:r>
                  <w:r w:rsidRPr="00551909">
                    <w:rPr>
                      <w:rFonts w:ascii="KBH Tekst" w:hAnsi="KBH Tekst"/>
                      <w:i/>
                      <w:sz w:val="18"/>
                      <w:szCs w:val="18"/>
                      <w:vertAlign w:val="superscript"/>
                      <w:lang w:val="de-DE"/>
                    </w:rPr>
                    <w:t>(1)</w:t>
                  </w:r>
                </w:p>
              </w:tc>
              <w:tc>
                <w:tcPr>
                  <w:tcW w:w="1542" w:type="pct"/>
                  <w:shd w:val="clear" w:color="auto" w:fill="auto"/>
                  <w:vAlign w:val="center"/>
                </w:tcPr>
                <w:p w14:paraId="03DABF2B" w14:textId="77777777" w:rsidR="004F2D7B" w:rsidRPr="00551909" w:rsidRDefault="004F2D7B" w:rsidP="00CC2F81">
                  <w:pPr>
                    <w:pStyle w:val="Brdtekst"/>
                    <w:spacing w:after="0"/>
                    <w:ind w:right="-28"/>
                    <w:contextualSpacing/>
                    <w:jc w:val="center"/>
                    <w:rPr>
                      <w:rFonts w:ascii="KBH Tekst" w:hAnsi="KBH Tekst"/>
                      <w:bCs/>
                      <w:sz w:val="18"/>
                      <w:szCs w:val="18"/>
                    </w:rPr>
                  </w:pPr>
                  <w:r w:rsidRPr="00551909">
                    <w:rPr>
                      <w:rFonts w:ascii="KBH Tekst" w:hAnsi="KBH Tekst"/>
                      <w:bCs/>
                      <w:sz w:val="18"/>
                      <w:szCs w:val="18"/>
                    </w:rPr>
                    <w:t>M051</w:t>
                  </w:r>
                </w:p>
              </w:tc>
            </w:tr>
            <w:tr w:rsidR="004F2D7B" w:rsidRPr="00654C8B" w14:paraId="015400EA" w14:textId="77777777" w:rsidTr="00CC2F81">
              <w:trPr>
                <w:tblCellSpacing w:w="20" w:type="dxa"/>
                <w:jc w:val="center"/>
              </w:trPr>
              <w:tc>
                <w:tcPr>
                  <w:tcW w:w="1650" w:type="pct"/>
                  <w:shd w:val="clear" w:color="auto" w:fill="auto"/>
                  <w:vAlign w:val="center"/>
                </w:tcPr>
                <w:p w14:paraId="509C095D" w14:textId="77777777" w:rsidR="004F2D7B" w:rsidRPr="00551909" w:rsidRDefault="004F2D7B" w:rsidP="00CC2F81">
                  <w:pPr>
                    <w:pStyle w:val="Brdtekst"/>
                    <w:spacing w:after="0"/>
                    <w:ind w:right="-28"/>
                    <w:contextualSpacing/>
                    <w:rPr>
                      <w:rFonts w:ascii="KBH Tekst" w:hAnsi="KBH Tekst"/>
                      <w:bCs/>
                      <w:sz w:val="18"/>
                      <w:szCs w:val="18"/>
                    </w:rPr>
                  </w:pPr>
                  <w:r w:rsidRPr="00551909">
                    <w:rPr>
                      <w:rFonts w:ascii="KBH Tekst" w:hAnsi="KBH Tekst"/>
                      <w:bCs/>
                      <w:sz w:val="18"/>
                      <w:szCs w:val="18"/>
                    </w:rPr>
                    <w:t>Sulfat</w:t>
                  </w:r>
                </w:p>
              </w:tc>
              <w:tc>
                <w:tcPr>
                  <w:tcW w:w="1646" w:type="pct"/>
                  <w:shd w:val="clear" w:color="auto" w:fill="auto"/>
                  <w:vAlign w:val="center"/>
                </w:tcPr>
                <w:p w14:paraId="0D201692" w14:textId="77777777" w:rsidR="004F2D7B" w:rsidRPr="00551909" w:rsidRDefault="004F2D7B" w:rsidP="00CC2F81">
                  <w:pPr>
                    <w:pStyle w:val="Brdtekst"/>
                    <w:tabs>
                      <w:tab w:val="left" w:pos="1191"/>
                      <w:tab w:val="left" w:pos="1626"/>
                    </w:tabs>
                    <w:spacing w:after="0"/>
                    <w:ind w:right="-28"/>
                    <w:contextualSpacing/>
                    <w:jc w:val="center"/>
                    <w:rPr>
                      <w:rFonts w:ascii="KBH Tekst" w:hAnsi="KBH Tekst"/>
                      <w:bCs/>
                      <w:sz w:val="18"/>
                      <w:szCs w:val="18"/>
                    </w:rPr>
                  </w:pPr>
                  <w:r w:rsidRPr="00551909">
                    <w:rPr>
                      <w:rFonts w:ascii="KBH Tekst" w:hAnsi="KBH Tekst"/>
                      <w:bCs/>
                      <w:sz w:val="18"/>
                      <w:szCs w:val="18"/>
                    </w:rPr>
                    <w:t>500 mg/l</w:t>
                  </w:r>
                  <w:r w:rsidRPr="00551909">
                    <w:rPr>
                      <w:rFonts w:ascii="KBH Tekst" w:hAnsi="KBH Tekst"/>
                      <w:i/>
                      <w:sz w:val="18"/>
                      <w:szCs w:val="18"/>
                      <w:vertAlign w:val="superscript"/>
                      <w:lang w:val="de-DE"/>
                    </w:rPr>
                    <w:t>(1)</w:t>
                  </w:r>
                </w:p>
              </w:tc>
              <w:tc>
                <w:tcPr>
                  <w:tcW w:w="1542" w:type="pct"/>
                  <w:shd w:val="clear" w:color="auto" w:fill="auto"/>
                  <w:vAlign w:val="center"/>
                </w:tcPr>
                <w:p w14:paraId="230E9417" w14:textId="77777777" w:rsidR="004F2D7B" w:rsidRPr="00551909" w:rsidRDefault="004F2D7B" w:rsidP="00CC2F81">
                  <w:pPr>
                    <w:pStyle w:val="Brdtekst"/>
                    <w:spacing w:after="0"/>
                    <w:ind w:right="-28"/>
                    <w:contextualSpacing/>
                    <w:jc w:val="center"/>
                    <w:rPr>
                      <w:rFonts w:ascii="KBH Tekst" w:hAnsi="KBH Tekst"/>
                      <w:bCs/>
                      <w:sz w:val="18"/>
                      <w:szCs w:val="18"/>
                    </w:rPr>
                  </w:pPr>
                  <w:r w:rsidRPr="00551909">
                    <w:rPr>
                      <w:rFonts w:ascii="KBH Tekst" w:hAnsi="KBH Tekst"/>
                      <w:bCs/>
                      <w:sz w:val="18"/>
                      <w:szCs w:val="18"/>
                    </w:rPr>
                    <w:t>DS 10304</w:t>
                  </w:r>
                </w:p>
              </w:tc>
            </w:tr>
            <w:tr w:rsidR="004F2D7B" w:rsidRPr="00654C8B" w14:paraId="11474265" w14:textId="77777777" w:rsidTr="00CC2F81">
              <w:trPr>
                <w:trHeight w:hRule="exact" w:val="113"/>
                <w:tblCellSpacing w:w="20" w:type="dxa"/>
                <w:jc w:val="center"/>
              </w:trPr>
              <w:tc>
                <w:tcPr>
                  <w:tcW w:w="1650" w:type="pct"/>
                  <w:shd w:val="clear" w:color="auto" w:fill="2B8BA5"/>
                  <w:vAlign w:val="center"/>
                </w:tcPr>
                <w:p w14:paraId="0EB3BA39" w14:textId="77777777" w:rsidR="004F2D7B" w:rsidRPr="00551909" w:rsidRDefault="004F2D7B" w:rsidP="00CC2F81">
                  <w:pPr>
                    <w:pStyle w:val="Brdtekst"/>
                    <w:spacing w:after="0"/>
                    <w:ind w:right="-28"/>
                    <w:contextualSpacing/>
                    <w:jc w:val="center"/>
                    <w:rPr>
                      <w:rFonts w:ascii="KBH Tekst" w:hAnsi="KBH Tekst"/>
                      <w:sz w:val="18"/>
                      <w:szCs w:val="18"/>
                    </w:rPr>
                  </w:pPr>
                </w:p>
              </w:tc>
              <w:tc>
                <w:tcPr>
                  <w:tcW w:w="1646" w:type="pct"/>
                  <w:shd w:val="clear" w:color="auto" w:fill="2B8BA5"/>
                  <w:vAlign w:val="center"/>
                </w:tcPr>
                <w:p w14:paraId="1FFBCC71" w14:textId="77777777" w:rsidR="004F2D7B" w:rsidRPr="00551909" w:rsidRDefault="004F2D7B" w:rsidP="00CC2F81">
                  <w:pPr>
                    <w:pStyle w:val="Brdtekst"/>
                    <w:tabs>
                      <w:tab w:val="left" w:pos="1191"/>
                      <w:tab w:val="left" w:pos="1626"/>
                    </w:tabs>
                    <w:spacing w:after="0"/>
                    <w:ind w:right="-28"/>
                    <w:contextualSpacing/>
                    <w:jc w:val="center"/>
                    <w:rPr>
                      <w:rFonts w:ascii="KBH Tekst" w:hAnsi="KBH Tekst"/>
                      <w:sz w:val="18"/>
                      <w:szCs w:val="18"/>
                    </w:rPr>
                  </w:pPr>
                </w:p>
              </w:tc>
              <w:tc>
                <w:tcPr>
                  <w:tcW w:w="1542" w:type="pct"/>
                  <w:shd w:val="clear" w:color="auto" w:fill="2B8BA5"/>
                  <w:vAlign w:val="center"/>
                </w:tcPr>
                <w:p w14:paraId="19DEBEB7" w14:textId="77777777" w:rsidR="004F2D7B" w:rsidRPr="00551909" w:rsidRDefault="004F2D7B" w:rsidP="00CC2F81">
                  <w:pPr>
                    <w:pStyle w:val="Brdtekst"/>
                    <w:spacing w:after="0"/>
                    <w:ind w:right="-28"/>
                    <w:contextualSpacing/>
                    <w:jc w:val="center"/>
                    <w:rPr>
                      <w:rFonts w:ascii="KBH Tekst" w:hAnsi="KBH Tekst"/>
                      <w:sz w:val="18"/>
                      <w:szCs w:val="18"/>
                    </w:rPr>
                  </w:pPr>
                </w:p>
              </w:tc>
            </w:tr>
            <w:tr w:rsidR="004F2D7B" w:rsidRPr="00654C8B" w14:paraId="6043730F" w14:textId="77777777" w:rsidTr="00CC2F81">
              <w:trPr>
                <w:tblCellSpacing w:w="20" w:type="dxa"/>
                <w:jc w:val="center"/>
              </w:trPr>
              <w:tc>
                <w:tcPr>
                  <w:tcW w:w="1650" w:type="pct"/>
                  <w:shd w:val="clear" w:color="auto" w:fill="auto"/>
                  <w:vAlign w:val="center"/>
                </w:tcPr>
                <w:p w14:paraId="75CAD898" w14:textId="77777777" w:rsidR="004F2D7B" w:rsidRPr="00551909" w:rsidRDefault="004F2D7B" w:rsidP="00CC2F81">
                  <w:pPr>
                    <w:pStyle w:val="Brdtekst"/>
                    <w:spacing w:after="0"/>
                    <w:ind w:right="-28"/>
                    <w:contextualSpacing/>
                    <w:rPr>
                      <w:rFonts w:ascii="KBH Tekst" w:hAnsi="KBH Tekst"/>
                      <w:bCs/>
                      <w:sz w:val="18"/>
                      <w:szCs w:val="18"/>
                    </w:rPr>
                  </w:pPr>
                  <w:r w:rsidRPr="00551909">
                    <w:rPr>
                      <w:rFonts w:ascii="KBH Tekst" w:hAnsi="KBH Tekst"/>
                      <w:bCs/>
                      <w:sz w:val="18"/>
                      <w:szCs w:val="18"/>
                    </w:rPr>
                    <w:t xml:space="preserve">Mineralsk olie </w:t>
                  </w:r>
                  <w:r w:rsidRPr="00551909">
                    <w:rPr>
                      <w:rFonts w:ascii="KBH Tekst" w:hAnsi="KBH Tekst"/>
                      <w:i/>
                      <w:sz w:val="18"/>
                      <w:szCs w:val="18"/>
                      <w:vertAlign w:val="superscript"/>
                      <w:lang w:val="de-DE"/>
                    </w:rPr>
                    <w:t>(A)</w:t>
                  </w:r>
                </w:p>
              </w:tc>
              <w:tc>
                <w:tcPr>
                  <w:tcW w:w="1646" w:type="pct"/>
                  <w:shd w:val="clear" w:color="auto" w:fill="auto"/>
                  <w:vAlign w:val="center"/>
                </w:tcPr>
                <w:p w14:paraId="01E434BF" w14:textId="77777777" w:rsidR="004F2D7B" w:rsidRPr="00551909" w:rsidRDefault="004F2D7B" w:rsidP="00CC2F81">
                  <w:pPr>
                    <w:pStyle w:val="Brdtekst"/>
                    <w:tabs>
                      <w:tab w:val="left" w:pos="1191"/>
                      <w:tab w:val="left" w:pos="1626"/>
                    </w:tabs>
                    <w:spacing w:after="0"/>
                    <w:ind w:right="-28"/>
                    <w:contextualSpacing/>
                    <w:jc w:val="center"/>
                    <w:rPr>
                      <w:rFonts w:ascii="KBH Tekst" w:hAnsi="KBH Tekst"/>
                      <w:i/>
                      <w:sz w:val="18"/>
                      <w:szCs w:val="18"/>
                      <w:lang w:val="de-DE"/>
                    </w:rPr>
                  </w:pPr>
                  <w:r w:rsidRPr="00551909">
                    <w:rPr>
                      <w:rFonts w:ascii="KBH Tekst" w:hAnsi="KBH Tekst"/>
                      <w:bCs/>
                      <w:sz w:val="18"/>
                      <w:szCs w:val="18"/>
                    </w:rPr>
                    <w:t xml:space="preserve">20 mg/l </w:t>
                  </w:r>
                  <w:r w:rsidRPr="00551909">
                    <w:rPr>
                      <w:rFonts w:ascii="KBH Tekst" w:hAnsi="KBH Tekst"/>
                      <w:i/>
                      <w:sz w:val="18"/>
                      <w:szCs w:val="18"/>
                      <w:vertAlign w:val="superscript"/>
                      <w:lang w:val="de-DE"/>
                    </w:rPr>
                    <w:t>(1)</w:t>
                  </w:r>
                </w:p>
              </w:tc>
              <w:tc>
                <w:tcPr>
                  <w:tcW w:w="1542" w:type="pct"/>
                  <w:shd w:val="clear" w:color="auto" w:fill="auto"/>
                  <w:vAlign w:val="center"/>
                </w:tcPr>
                <w:p w14:paraId="2AC84673" w14:textId="77777777" w:rsidR="004F2D7B" w:rsidRPr="00551909" w:rsidRDefault="004F2D7B" w:rsidP="00CC2F81">
                  <w:pPr>
                    <w:pStyle w:val="Default"/>
                    <w:ind w:right="-28"/>
                    <w:contextualSpacing/>
                    <w:rPr>
                      <w:rFonts w:ascii="KBH Tekst" w:hAnsi="KBH Tekst" w:cs="Times New Roman"/>
                      <w:color w:val="auto"/>
                      <w:sz w:val="18"/>
                      <w:szCs w:val="18"/>
                    </w:rPr>
                  </w:pPr>
                  <w:r w:rsidRPr="00551909">
                    <w:rPr>
                      <w:rFonts w:ascii="KBH Tekst" w:hAnsi="KBH Tekst" w:cs="Times New Roman"/>
                      <w:color w:val="auto"/>
                      <w:sz w:val="18"/>
                      <w:szCs w:val="18"/>
                    </w:rPr>
                    <w:t xml:space="preserve"> </w:t>
                  </w:r>
                  <w:r w:rsidRPr="00551909">
                    <w:rPr>
                      <w:rFonts w:ascii="KBH Tekst" w:hAnsi="KBH Tekst" w:cs="Times New Roman"/>
                      <w:bCs/>
                      <w:color w:val="auto"/>
                      <w:sz w:val="18"/>
                      <w:szCs w:val="18"/>
                    </w:rPr>
                    <w:t>ISO 9377-2 eller Reflab metode 5:2014</w:t>
                  </w:r>
                </w:p>
              </w:tc>
            </w:tr>
            <w:tr w:rsidR="004F2D7B" w:rsidRPr="00654C8B" w14:paraId="2FD19664" w14:textId="77777777" w:rsidTr="00CC2F81">
              <w:trPr>
                <w:tblCellSpacing w:w="20" w:type="dxa"/>
                <w:jc w:val="center"/>
              </w:trPr>
              <w:tc>
                <w:tcPr>
                  <w:tcW w:w="1650" w:type="pct"/>
                  <w:shd w:val="clear" w:color="auto" w:fill="auto"/>
                  <w:vAlign w:val="center"/>
                </w:tcPr>
                <w:p w14:paraId="16A1E9A8" w14:textId="77777777" w:rsidR="004F2D7B" w:rsidRPr="00551909" w:rsidRDefault="004F2D7B" w:rsidP="00CC2F81">
                  <w:pPr>
                    <w:pStyle w:val="Brdtekst"/>
                    <w:spacing w:after="0"/>
                    <w:ind w:right="-28"/>
                    <w:contextualSpacing/>
                    <w:rPr>
                      <w:rFonts w:ascii="KBH Tekst" w:hAnsi="KBH Tekst"/>
                      <w:bCs/>
                      <w:sz w:val="18"/>
                      <w:szCs w:val="18"/>
                    </w:rPr>
                  </w:pPr>
                  <w:r w:rsidRPr="00551909">
                    <w:rPr>
                      <w:rFonts w:ascii="KBH Tekst" w:hAnsi="KBH Tekst"/>
                      <w:bCs/>
                      <w:sz w:val="18"/>
                      <w:szCs w:val="18"/>
                    </w:rPr>
                    <w:lastRenderedPageBreak/>
                    <w:t>COD</w:t>
                  </w:r>
                </w:p>
              </w:tc>
              <w:tc>
                <w:tcPr>
                  <w:tcW w:w="1646" w:type="pct"/>
                  <w:shd w:val="clear" w:color="auto" w:fill="auto"/>
                  <w:vAlign w:val="center"/>
                </w:tcPr>
                <w:p w14:paraId="5C8D9863" w14:textId="77777777" w:rsidR="004F2D7B" w:rsidRPr="00551909" w:rsidRDefault="004F2D7B" w:rsidP="00CC2F81">
                  <w:pPr>
                    <w:pStyle w:val="Brdtekst"/>
                    <w:tabs>
                      <w:tab w:val="left" w:pos="1191"/>
                      <w:tab w:val="left" w:pos="1626"/>
                    </w:tabs>
                    <w:spacing w:after="0"/>
                    <w:ind w:right="-28"/>
                    <w:contextualSpacing/>
                    <w:jc w:val="center"/>
                    <w:rPr>
                      <w:rFonts w:ascii="KBH Tekst" w:hAnsi="KBH Tekst"/>
                      <w:bCs/>
                      <w:sz w:val="18"/>
                      <w:szCs w:val="18"/>
                    </w:rPr>
                  </w:pPr>
                  <w:r w:rsidRPr="00551909">
                    <w:rPr>
                      <w:rFonts w:ascii="KBH Tekst" w:hAnsi="KBH Tekst"/>
                      <w:bCs/>
                      <w:sz w:val="18"/>
                      <w:szCs w:val="18"/>
                    </w:rPr>
                    <w:t>600 mg/l</w:t>
                  </w:r>
                </w:p>
              </w:tc>
              <w:tc>
                <w:tcPr>
                  <w:tcW w:w="1542" w:type="pct"/>
                  <w:shd w:val="clear" w:color="auto" w:fill="auto"/>
                  <w:vAlign w:val="center"/>
                </w:tcPr>
                <w:p w14:paraId="3F1BFD4F" w14:textId="77777777" w:rsidR="004F2D7B" w:rsidRPr="00551909" w:rsidRDefault="004F2D7B" w:rsidP="00CC2F81">
                  <w:pPr>
                    <w:pStyle w:val="Default"/>
                    <w:ind w:right="-28"/>
                    <w:contextualSpacing/>
                    <w:rPr>
                      <w:rFonts w:ascii="KBH Tekst" w:hAnsi="KBH Tekst" w:cs="Times New Roman"/>
                      <w:color w:val="auto"/>
                      <w:sz w:val="18"/>
                      <w:szCs w:val="18"/>
                    </w:rPr>
                  </w:pPr>
                  <w:r w:rsidRPr="00551909">
                    <w:rPr>
                      <w:rFonts w:ascii="KBH Tekst" w:hAnsi="KBH Tekst" w:cs="Times New Roman"/>
                      <w:color w:val="auto"/>
                      <w:sz w:val="18"/>
                      <w:szCs w:val="18"/>
                    </w:rPr>
                    <w:t>ISO15705</w:t>
                  </w:r>
                </w:p>
              </w:tc>
            </w:tr>
            <w:tr w:rsidR="004F2D7B" w:rsidRPr="00654C8B" w14:paraId="4F15D8DD" w14:textId="77777777" w:rsidTr="00CC2F81">
              <w:trPr>
                <w:tblCellSpacing w:w="20" w:type="dxa"/>
                <w:jc w:val="center"/>
              </w:trPr>
              <w:tc>
                <w:tcPr>
                  <w:tcW w:w="1650" w:type="pct"/>
                  <w:shd w:val="clear" w:color="auto" w:fill="auto"/>
                  <w:vAlign w:val="center"/>
                </w:tcPr>
                <w:p w14:paraId="16835A3D" w14:textId="77777777" w:rsidR="004F2D7B" w:rsidRPr="00551909" w:rsidRDefault="004F2D7B" w:rsidP="00CC2F81">
                  <w:pPr>
                    <w:pStyle w:val="Brdtekst"/>
                    <w:spacing w:after="0"/>
                    <w:ind w:right="-28"/>
                    <w:contextualSpacing/>
                    <w:rPr>
                      <w:rFonts w:ascii="KBH Tekst" w:hAnsi="KBH Tekst"/>
                      <w:bCs/>
                      <w:sz w:val="18"/>
                      <w:szCs w:val="18"/>
                    </w:rPr>
                  </w:pPr>
                  <w:r w:rsidRPr="00551909">
                    <w:rPr>
                      <w:rFonts w:ascii="KBH Tekst" w:hAnsi="KBH Tekst"/>
                      <w:bCs/>
                      <w:sz w:val="18"/>
                      <w:szCs w:val="18"/>
                    </w:rPr>
                    <w:t>COD/BOD</w:t>
                  </w:r>
                </w:p>
              </w:tc>
              <w:tc>
                <w:tcPr>
                  <w:tcW w:w="1646" w:type="pct"/>
                  <w:shd w:val="clear" w:color="auto" w:fill="auto"/>
                  <w:vAlign w:val="center"/>
                </w:tcPr>
                <w:p w14:paraId="48299CD1" w14:textId="77777777" w:rsidR="004F2D7B" w:rsidRPr="00551909" w:rsidRDefault="004F2D7B" w:rsidP="00CC2F81">
                  <w:pPr>
                    <w:pStyle w:val="Brdtekst"/>
                    <w:tabs>
                      <w:tab w:val="left" w:pos="1191"/>
                      <w:tab w:val="left" w:pos="1626"/>
                    </w:tabs>
                    <w:spacing w:after="0"/>
                    <w:ind w:right="-28"/>
                    <w:contextualSpacing/>
                    <w:jc w:val="center"/>
                    <w:rPr>
                      <w:rFonts w:ascii="KBH Tekst" w:hAnsi="KBH Tekst"/>
                      <w:bCs/>
                      <w:sz w:val="18"/>
                      <w:szCs w:val="18"/>
                    </w:rPr>
                  </w:pPr>
                  <w:r w:rsidRPr="00551909">
                    <w:rPr>
                      <w:rFonts w:ascii="KBH Tekst" w:hAnsi="KBH Tekst"/>
                      <w:bCs/>
                      <w:sz w:val="18"/>
                      <w:szCs w:val="18"/>
                    </w:rPr>
                    <w:t>&lt;3</w:t>
                  </w:r>
                </w:p>
              </w:tc>
              <w:tc>
                <w:tcPr>
                  <w:tcW w:w="1542" w:type="pct"/>
                  <w:shd w:val="clear" w:color="auto" w:fill="auto"/>
                  <w:vAlign w:val="center"/>
                </w:tcPr>
                <w:p w14:paraId="7F71E2C7" w14:textId="77777777" w:rsidR="004F2D7B" w:rsidRPr="00551909" w:rsidRDefault="004F2D7B" w:rsidP="00CC2F81">
                  <w:pPr>
                    <w:pStyle w:val="Default"/>
                    <w:ind w:right="-28"/>
                    <w:contextualSpacing/>
                    <w:rPr>
                      <w:rFonts w:ascii="KBH Tekst" w:hAnsi="KBH Tekst" w:cs="Times New Roman"/>
                      <w:color w:val="auto"/>
                      <w:sz w:val="18"/>
                      <w:szCs w:val="18"/>
                    </w:rPr>
                  </w:pPr>
                  <w:r w:rsidRPr="00551909">
                    <w:rPr>
                      <w:rFonts w:ascii="KBH Tekst" w:hAnsi="KBH Tekst" w:cs="Times New Roman"/>
                      <w:color w:val="auto"/>
                      <w:sz w:val="18"/>
                      <w:szCs w:val="18"/>
                    </w:rPr>
                    <w:t>ISO15705</w:t>
                  </w:r>
                </w:p>
              </w:tc>
            </w:tr>
            <w:tr w:rsidR="004F2D7B" w:rsidRPr="00654C8B" w14:paraId="757160E8" w14:textId="77777777" w:rsidTr="00CC2F81">
              <w:trPr>
                <w:trHeight w:hRule="exact" w:val="113"/>
                <w:tblCellSpacing w:w="20" w:type="dxa"/>
                <w:jc w:val="center"/>
              </w:trPr>
              <w:tc>
                <w:tcPr>
                  <w:tcW w:w="1650" w:type="pct"/>
                  <w:shd w:val="clear" w:color="auto" w:fill="0D8BA5"/>
                  <w:vAlign w:val="center"/>
                </w:tcPr>
                <w:p w14:paraId="142D77C5" w14:textId="77777777" w:rsidR="004F2D7B" w:rsidRPr="00551909" w:rsidRDefault="004F2D7B" w:rsidP="00CC2F81">
                  <w:pPr>
                    <w:pStyle w:val="Brdtekst"/>
                    <w:tabs>
                      <w:tab w:val="left" w:pos="1191"/>
                      <w:tab w:val="left" w:pos="1626"/>
                    </w:tabs>
                    <w:spacing w:after="0"/>
                    <w:ind w:right="-28"/>
                    <w:contextualSpacing/>
                    <w:jc w:val="center"/>
                    <w:rPr>
                      <w:rFonts w:ascii="KBH Tekst" w:hAnsi="KBH Tekst"/>
                      <w:sz w:val="18"/>
                      <w:szCs w:val="18"/>
                    </w:rPr>
                  </w:pPr>
                </w:p>
              </w:tc>
              <w:tc>
                <w:tcPr>
                  <w:tcW w:w="1646" w:type="pct"/>
                  <w:shd w:val="clear" w:color="auto" w:fill="0D8BA5"/>
                  <w:vAlign w:val="center"/>
                </w:tcPr>
                <w:p w14:paraId="2F58801B" w14:textId="77777777" w:rsidR="004F2D7B" w:rsidRPr="00551909" w:rsidRDefault="004F2D7B" w:rsidP="00CC2F81">
                  <w:pPr>
                    <w:pStyle w:val="Brdtekst"/>
                    <w:tabs>
                      <w:tab w:val="left" w:pos="1191"/>
                      <w:tab w:val="left" w:pos="1626"/>
                    </w:tabs>
                    <w:spacing w:after="0"/>
                    <w:ind w:right="-28"/>
                    <w:contextualSpacing/>
                    <w:jc w:val="center"/>
                    <w:rPr>
                      <w:rFonts w:ascii="KBH Tekst" w:hAnsi="KBH Tekst"/>
                      <w:sz w:val="18"/>
                      <w:szCs w:val="18"/>
                    </w:rPr>
                  </w:pPr>
                </w:p>
              </w:tc>
              <w:tc>
                <w:tcPr>
                  <w:tcW w:w="1542" w:type="pct"/>
                  <w:shd w:val="clear" w:color="auto" w:fill="0D8BA5"/>
                  <w:vAlign w:val="center"/>
                </w:tcPr>
                <w:p w14:paraId="713766D8" w14:textId="77777777" w:rsidR="004F2D7B" w:rsidRPr="00551909" w:rsidRDefault="004F2D7B" w:rsidP="00CC2F81">
                  <w:pPr>
                    <w:pStyle w:val="Brdtekst"/>
                    <w:tabs>
                      <w:tab w:val="left" w:pos="1191"/>
                      <w:tab w:val="left" w:pos="1626"/>
                    </w:tabs>
                    <w:spacing w:after="0"/>
                    <w:ind w:right="-28"/>
                    <w:contextualSpacing/>
                    <w:jc w:val="center"/>
                    <w:rPr>
                      <w:rFonts w:ascii="KBH Tekst" w:hAnsi="KBH Tekst"/>
                      <w:sz w:val="18"/>
                      <w:szCs w:val="18"/>
                    </w:rPr>
                  </w:pPr>
                </w:p>
              </w:tc>
            </w:tr>
            <w:tr w:rsidR="004F2D7B" w:rsidRPr="00654C8B" w14:paraId="1462307D" w14:textId="77777777" w:rsidTr="00CC2F81">
              <w:trPr>
                <w:tblCellSpacing w:w="20" w:type="dxa"/>
                <w:jc w:val="center"/>
              </w:trPr>
              <w:tc>
                <w:tcPr>
                  <w:tcW w:w="1650" w:type="pct"/>
                  <w:shd w:val="clear" w:color="auto" w:fill="auto"/>
                  <w:vAlign w:val="center"/>
                </w:tcPr>
                <w:p w14:paraId="199F889D" w14:textId="77777777" w:rsidR="004F2D7B" w:rsidRPr="00551909" w:rsidRDefault="004F2D7B" w:rsidP="00CC2F81">
                  <w:pPr>
                    <w:pStyle w:val="Brdtekst"/>
                    <w:spacing w:after="0"/>
                    <w:ind w:right="-28"/>
                    <w:contextualSpacing/>
                    <w:rPr>
                      <w:rFonts w:ascii="KBH Tekst" w:hAnsi="KBH Tekst"/>
                      <w:bCs/>
                      <w:sz w:val="18"/>
                      <w:szCs w:val="18"/>
                    </w:rPr>
                  </w:pPr>
                  <w:r w:rsidRPr="00551909">
                    <w:rPr>
                      <w:rFonts w:ascii="KBH Tekst" w:hAnsi="KBH Tekst"/>
                      <w:bCs/>
                      <w:sz w:val="18"/>
                      <w:szCs w:val="18"/>
                    </w:rPr>
                    <w:t>Bly</w:t>
                  </w:r>
                </w:p>
              </w:tc>
              <w:tc>
                <w:tcPr>
                  <w:tcW w:w="1646" w:type="pct"/>
                  <w:shd w:val="clear" w:color="auto" w:fill="auto"/>
                  <w:vAlign w:val="center"/>
                </w:tcPr>
                <w:p w14:paraId="1848AAE8" w14:textId="77777777" w:rsidR="004F2D7B" w:rsidRPr="00551909" w:rsidRDefault="004F2D7B" w:rsidP="00CC2F81">
                  <w:pPr>
                    <w:pStyle w:val="Brdtekst"/>
                    <w:tabs>
                      <w:tab w:val="left" w:pos="1194"/>
                      <w:tab w:val="left" w:pos="1599"/>
                    </w:tabs>
                    <w:spacing w:after="0"/>
                    <w:ind w:right="-28"/>
                    <w:contextualSpacing/>
                    <w:jc w:val="center"/>
                    <w:rPr>
                      <w:rFonts w:ascii="KBH Tekst" w:hAnsi="KBH Tekst"/>
                      <w:bCs/>
                      <w:sz w:val="18"/>
                      <w:szCs w:val="18"/>
                    </w:rPr>
                  </w:pPr>
                  <w:r w:rsidRPr="00551909">
                    <w:rPr>
                      <w:rFonts w:ascii="KBH Tekst" w:hAnsi="KBH Tekst"/>
                      <w:bCs/>
                      <w:sz w:val="18"/>
                      <w:szCs w:val="18"/>
                    </w:rPr>
                    <w:t xml:space="preserve">100 µg/l </w:t>
                  </w:r>
                  <w:r w:rsidRPr="00551909">
                    <w:rPr>
                      <w:rFonts w:ascii="KBH Tekst" w:hAnsi="KBH Tekst"/>
                      <w:i/>
                      <w:sz w:val="18"/>
                      <w:szCs w:val="18"/>
                      <w:vertAlign w:val="superscript"/>
                      <w:lang w:val="de-DE"/>
                    </w:rPr>
                    <w:t>(1)</w:t>
                  </w:r>
                </w:p>
              </w:tc>
              <w:tc>
                <w:tcPr>
                  <w:tcW w:w="1542" w:type="pct"/>
                  <w:shd w:val="clear" w:color="auto" w:fill="auto"/>
                  <w:vAlign w:val="center"/>
                </w:tcPr>
                <w:p w14:paraId="36D13EC7" w14:textId="77777777" w:rsidR="004F2D7B" w:rsidRPr="00551909" w:rsidRDefault="004F2D7B" w:rsidP="00CC2F81">
                  <w:pPr>
                    <w:pStyle w:val="Brdtekst"/>
                    <w:spacing w:after="0"/>
                    <w:ind w:right="-28"/>
                    <w:contextualSpacing/>
                    <w:jc w:val="center"/>
                    <w:rPr>
                      <w:rFonts w:ascii="KBH Tekst" w:hAnsi="KBH Tekst"/>
                      <w:bCs/>
                      <w:sz w:val="18"/>
                      <w:szCs w:val="18"/>
                    </w:rPr>
                  </w:pPr>
                  <w:r w:rsidRPr="00551909">
                    <w:rPr>
                      <w:rFonts w:ascii="KBH Tekst" w:hAnsi="KBH Tekst"/>
                      <w:bCs/>
                      <w:sz w:val="18"/>
                      <w:szCs w:val="18"/>
                    </w:rPr>
                    <w:t>Reflab M013 – opløst metal</w:t>
                  </w:r>
                </w:p>
              </w:tc>
            </w:tr>
            <w:tr w:rsidR="004F2D7B" w:rsidRPr="00654C8B" w14:paraId="3A18687D" w14:textId="77777777" w:rsidTr="00CC2F81">
              <w:trPr>
                <w:tblCellSpacing w:w="20" w:type="dxa"/>
                <w:jc w:val="center"/>
              </w:trPr>
              <w:tc>
                <w:tcPr>
                  <w:tcW w:w="1650" w:type="pct"/>
                  <w:shd w:val="clear" w:color="auto" w:fill="auto"/>
                  <w:vAlign w:val="center"/>
                </w:tcPr>
                <w:p w14:paraId="15EAD6DF" w14:textId="77777777" w:rsidR="004F2D7B" w:rsidRPr="00551909" w:rsidRDefault="004F2D7B" w:rsidP="00CC2F81">
                  <w:pPr>
                    <w:pStyle w:val="Brdtekst"/>
                    <w:spacing w:after="0"/>
                    <w:ind w:right="-28"/>
                    <w:contextualSpacing/>
                    <w:rPr>
                      <w:rFonts w:ascii="KBH Tekst" w:hAnsi="KBH Tekst"/>
                      <w:bCs/>
                      <w:sz w:val="18"/>
                      <w:szCs w:val="18"/>
                    </w:rPr>
                  </w:pPr>
                  <w:r w:rsidRPr="00551909">
                    <w:rPr>
                      <w:rFonts w:ascii="KBH Tekst" w:hAnsi="KBH Tekst"/>
                      <w:bCs/>
                      <w:sz w:val="18"/>
                      <w:szCs w:val="18"/>
                    </w:rPr>
                    <w:t>Cadmium</w:t>
                  </w:r>
                </w:p>
              </w:tc>
              <w:tc>
                <w:tcPr>
                  <w:tcW w:w="1646" w:type="pct"/>
                  <w:shd w:val="clear" w:color="auto" w:fill="auto"/>
                  <w:vAlign w:val="center"/>
                </w:tcPr>
                <w:p w14:paraId="6D41E9F9" w14:textId="77777777" w:rsidR="004F2D7B" w:rsidRPr="00551909" w:rsidRDefault="004F2D7B" w:rsidP="00CC2F81">
                  <w:pPr>
                    <w:pStyle w:val="Brdtekst"/>
                    <w:tabs>
                      <w:tab w:val="left" w:pos="1194"/>
                      <w:tab w:val="left" w:pos="1599"/>
                    </w:tabs>
                    <w:spacing w:after="0"/>
                    <w:ind w:right="-28"/>
                    <w:contextualSpacing/>
                    <w:jc w:val="center"/>
                    <w:rPr>
                      <w:rFonts w:ascii="KBH Tekst" w:hAnsi="KBH Tekst"/>
                      <w:bCs/>
                      <w:sz w:val="18"/>
                      <w:szCs w:val="18"/>
                    </w:rPr>
                  </w:pPr>
                  <w:r w:rsidRPr="00551909">
                    <w:rPr>
                      <w:rFonts w:ascii="KBH Tekst" w:hAnsi="KBH Tekst"/>
                      <w:bCs/>
                      <w:sz w:val="18"/>
                      <w:szCs w:val="18"/>
                    </w:rPr>
                    <w:t xml:space="preserve">3 µg/l </w:t>
                  </w:r>
                  <w:r w:rsidRPr="00551909">
                    <w:rPr>
                      <w:rFonts w:ascii="KBH Tekst" w:hAnsi="KBH Tekst"/>
                      <w:i/>
                      <w:sz w:val="18"/>
                      <w:szCs w:val="18"/>
                      <w:vertAlign w:val="superscript"/>
                      <w:lang w:val="de-DE"/>
                    </w:rPr>
                    <w:t>(1)</w:t>
                  </w:r>
                </w:p>
              </w:tc>
              <w:tc>
                <w:tcPr>
                  <w:tcW w:w="1542" w:type="pct"/>
                  <w:shd w:val="clear" w:color="auto" w:fill="auto"/>
                  <w:vAlign w:val="center"/>
                </w:tcPr>
                <w:p w14:paraId="14B9E1CE" w14:textId="77777777" w:rsidR="004F2D7B" w:rsidRPr="00551909" w:rsidRDefault="004F2D7B" w:rsidP="00CC2F81">
                  <w:pPr>
                    <w:pStyle w:val="Brdtekst"/>
                    <w:spacing w:after="0"/>
                    <w:ind w:right="-28"/>
                    <w:contextualSpacing/>
                    <w:jc w:val="center"/>
                    <w:rPr>
                      <w:rFonts w:ascii="KBH Tekst" w:hAnsi="KBH Tekst"/>
                      <w:bCs/>
                      <w:sz w:val="18"/>
                      <w:szCs w:val="18"/>
                    </w:rPr>
                  </w:pPr>
                  <w:r w:rsidRPr="00551909">
                    <w:rPr>
                      <w:rFonts w:ascii="KBH Tekst" w:hAnsi="KBH Tekst"/>
                      <w:bCs/>
                      <w:sz w:val="18"/>
                      <w:szCs w:val="18"/>
                    </w:rPr>
                    <w:t>Reflab M013 – totalt metal</w:t>
                  </w:r>
                </w:p>
              </w:tc>
            </w:tr>
            <w:tr w:rsidR="004F2D7B" w:rsidRPr="00654C8B" w14:paraId="1B30EAFF" w14:textId="77777777" w:rsidTr="00CC2F81">
              <w:trPr>
                <w:tblCellSpacing w:w="20" w:type="dxa"/>
                <w:jc w:val="center"/>
              </w:trPr>
              <w:tc>
                <w:tcPr>
                  <w:tcW w:w="1650" w:type="pct"/>
                  <w:shd w:val="clear" w:color="auto" w:fill="auto"/>
                  <w:vAlign w:val="center"/>
                </w:tcPr>
                <w:p w14:paraId="556D5648" w14:textId="77777777" w:rsidR="004F2D7B" w:rsidRPr="00551909" w:rsidRDefault="004F2D7B" w:rsidP="00CC2F81">
                  <w:pPr>
                    <w:pStyle w:val="Brdtekst"/>
                    <w:spacing w:after="0"/>
                    <w:ind w:right="-28"/>
                    <w:contextualSpacing/>
                    <w:rPr>
                      <w:rFonts w:ascii="KBH Tekst" w:hAnsi="KBH Tekst"/>
                      <w:bCs/>
                      <w:sz w:val="18"/>
                      <w:szCs w:val="18"/>
                    </w:rPr>
                  </w:pPr>
                  <w:r w:rsidRPr="00551909">
                    <w:rPr>
                      <w:rFonts w:ascii="KBH Tekst" w:hAnsi="KBH Tekst"/>
                      <w:bCs/>
                      <w:sz w:val="18"/>
                      <w:szCs w:val="18"/>
                    </w:rPr>
                    <w:t>Chrom</w:t>
                  </w:r>
                </w:p>
              </w:tc>
              <w:tc>
                <w:tcPr>
                  <w:tcW w:w="1646" w:type="pct"/>
                  <w:shd w:val="clear" w:color="auto" w:fill="auto"/>
                  <w:vAlign w:val="center"/>
                </w:tcPr>
                <w:p w14:paraId="5E93DDF3" w14:textId="77777777" w:rsidR="004F2D7B" w:rsidRPr="00551909" w:rsidRDefault="004F2D7B" w:rsidP="00CC2F81">
                  <w:pPr>
                    <w:pStyle w:val="Brdtekst"/>
                    <w:tabs>
                      <w:tab w:val="left" w:pos="1194"/>
                      <w:tab w:val="left" w:pos="1599"/>
                    </w:tabs>
                    <w:spacing w:after="0"/>
                    <w:ind w:right="-28"/>
                    <w:contextualSpacing/>
                    <w:jc w:val="center"/>
                    <w:rPr>
                      <w:rFonts w:ascii="KBH Tekst" w:hAnsi="KBH Tekst"/>
                      <w:bCs/>
                      <w:sz w:val="18"/>
                      <w:szCs w:val="18"/>
                    </w:rPr>
                  </w:pPr>
                  <w:r w:rsidRPr="00551909">
                    <w:rPr>
                      <w:rFonts w:ascii="KBH Tekst" w:hAnsi="KBH Tekst"/>
                      <w:bCs/>
                      <w:sz w:val="18"/>
                      <w:szCs w:val="18"/>
                    </w:rPr>
                    <w:t xml:space="preserve">300 µg/l </w:t>
                  </w:r>
                  <w:r w:rsidRPr="00551909">
                    <w:rPr>
                      <w:rFonts w:ascii="KBH Tekst" w:hAnsi="KBH Tekst"/>
                      <w:i/>
                      <w:sz w:val="18"/>
                      <w:szCs w:val="18"/>
                      <w:vertAlign w:val="superscript"/>
                      <w:lang w:val="de-DE"/>
                    </w:rPr>
                    <w:t>(1)</w:t>
                  </w:r>
                </w:p>
              </w:tc>
              <w:tc>
                <w:tcPr>
                  <w:tcW w:w="1542" w:type="pct"/>
                  <w:shd w:val="clear" w:color="auto" w:fill="auto"/>
                  <w:vAlign w:val="center"/>
                </w:tcPr>
                <w:p w14:paraId="69B68C4A" w14:textId="77777777" w:rsidR="004F2D7B" w:rsidRPr="00551909" w:rsidRDefault="004F2D7B" w:rsidP="00CC2F81">
                  <w:pPr>
                    <w:pStyle w:val="Brdtekst"/>
                    <w:spacing w:after="0"/>
                    <w:ind w:right="-28"/>
                    <w:contextualSpacing/>
                    <w:jc w:val="center"/>
                    <w:rPr>
                      <w:rFonts w:ascii="KBH Tekst" w:hAnsi="KBH Tekst"/>
                      <w:bCs/>
                      <w:sz w:val="18"/>
                      <w:szCs w:val="18"/>
                    </w:rPr>
                  </w:pPr>
                  <w:r w:rsidRPr="00551909">
                    <w:rPr>
                      <w:rFonts w:ascii="KBH Tekst" w:hAnsi="KBH Tekst"/>
                      <w:bCs/>
                      <w:sz w:val="18"/>
                      <w:szCs w:val="18"/>
                    </w:rPr>
                    <w:t>Reflab M013 – både opløst og totalt metal</w:t>
                  </w:r>
                </w:p>
              </w:tc>
            </w:tr>
            <w:tr w:rsidR="004F2D7B" w:rsidRPr="00654C8B" w14:paraId="36FDC1CF" w14:textId="77777777" w:rsidTr="00CC2F81">
              <w:trPr>
                <w:tblCellSpacing w:w="20" w:type="dxa"/>
                <w:jc w:val="center"/>
              </w:trPr>
              <w:tc>
                <w:tcPr>
                  <w:tcW w:w="1650" w:type="pct"/>
                  <w:shd w:val="clear" w:color="auto" w:fill="auto"/>
                  <w:vAlign w:val="center"/>
                </w:tcPr>
                <w:p w14:paraId="3EB3F2A2" w14:textId="77777777" w:rsidR="004F2D7B" w:rsidRPr="00551909" w:rsidRDefault="004F2D7B" w:rsidP="00CC2F81">
                  <w:pPr>
                    <w:pStyle w:val="Brdtekst"/>
                    <w:spacing w:after="0"/>
                    <w:ind w:right="-28"/>
                    <w:contextualSpacing/>
                    <w:rPr>
                      <w:rFonts w:ascii="KBH Tekst" w:hAnsi="KBH Tekst"/>
                      <w:bCs/>
                      <w:sz w:val="18"/>
                      <w:szCs w:val="18"/>
                    </w:rPr>
                  </w:pPr>
                  <w:r w:rsidRPr="00551909">
                    <w:rPr>
                      <w:rFonts w:ascii="KBH Tekst" w:hAnsi="KBH Tekst"/>
                      <w:bCs/>
                      <w:sz w:val="18"/>
                      <w:szCs w:val="18"/>
                    </w:rPr>
                    <w:t>Kobber</w:t>
                  </w:r>
                </w:p>
              </w:tc>
              <w:tc>
                <w:tcPr>
                  <w:tcW w:w="1646" w:type="pct"/>
                  <w:shd w:val="clear" w:color="auto" w:fill="auto"/>
                  <w:vAlign w:val="center"/>
                </w:tcPr>
                <w:p w14:paraId="186FFAF5" w14:textId="77777777" w:rsidR="004F2D7B" w:rsidRPr="00551909" w:rsidRDefault="004F2D7B" w:rsidP="00CC2F81">
                  <w:pPr>
                    <w:pStyle w:val="Brdtekst"/>
                    <w:tabs>
                      <w:tab w:val="left" w:pos="1194"/>
                      <w:tab w:val="left" w:pos="1599"/>
                    </w:tabs>
                    <w:spacing w:after="0"/>
                    <w:ind w:right="-28"/>
                    <w:contextualSpacing/>
                    <w:jc w:val="center"/>
                    <w:rPr>
                      <w:rFonts w:ascii="KBH Tekst" w:hAnsi="KBH Tekst"/>
                      <w:bCs/>
                      <w:sz w:val="18"/>
                      <w:szCs w:val="18"/>
                    </w:rPr>
                  </w:pPr>
                  <w:r w:rsidRPr="00551909">
                    <w:rPr>
                      <w:rFonts w:ascii="KBH Tekst" w:hAnsi="KBH Tekst"/>
                      <w:bCs/>
                      <w:sz w:val="18"/>
                      <w:szCs w:val="18"/>
                    </w:rPr>
                    <w:t xml:space="preserve">100 µg/l </w:t>
                  </w:r>
                  <w:r w:rsidRPr="00551909">
                    <w:rPr>
                      <w:rFonts w:ascii="KBH Tekst" w:hAnsi="KBH Tekst"/>
                      <w:i/>
                      <w:sz w:val="18"/>
                      <w:szCs w:val="18"/>
                      <w:vertAlign w:val="superscript"/>
                      <w:lang w:val="de-DE"/>
                    </w:rPr>
                    <w:t>(1)</w:t>
                  </w:r>
                </w:p>
              </w:tc>
              <w:tc>
                <w:tcPr>
                  <w:tcW w:w="1542" w:type="pct"/>
                  <w:shd w:val="clear" w:color="auto" w:fill="auto"/>
                  <w:vAlign w:val="center"/>
                </w:tcPr>
                <w:p w14:paraId="1AFB5522" w14:textId="77777777" w:rsidR="004F2D7B" w:rsidRPr="00551909" w:rsidRDefault="004F2D7B" w:rsidP="00CC2F81">
                  <w:pPr>
                    <w:pStyle w:val="Brdtekst"/>
                    <w:spacing w:after="0"/>
                    <w:ind w:right="-28"/>
                    <w:contextualSpacing/>
                    <w:jc w:val="center"/>
                    <w:rPr>
                      <w:rFonts w:ascii="KBH Tekst" w:hAnsi="KBH Tekst"/>
                      <w:bCs/>
                      <w:sz w:val="18"/>
                      <w:szCs w:val="18"/>
                    </w:rPr>
                  </w:pPr>
                  <w:r w:rsidRPr="00551909">
                    <w:rPr>
                      <w:rFonts w:ascii="KBH Tekst" w:hAnsi="KBH Tekst"/>
                      <w:bCs/>
                      <w:sz w:val="18"/>
                      <w:szCs w:val="18"/>
                    </w:rPr>
                    <w:t>Reflab M013 – opløst metal</w:t>
                  </w:r>
                </w:p>
              </w:tc>
            </w:tr>
            <w:tr w:rsidR="004F2D7B" w:rsidRPr="00654C8B" w14:paraId="3A634318" w14:textId="77777777" w:rsidTr="00CC2F81">
              <w:trPr>
                <w:tblCellSpacing w:w="20" w:type="dxa"/>
                <w:jc w:val="center"/>
              </w:trPr>
              <w:tc>
                <w:tcPr>
                  <w:tcW w:w="1650" w:type="pct"/>
                  <w:shd w:val="clear" w:color="auto" w:fill="auto"/>
                  <w:vAlign w:val="center"/>
                </w:tcPr>
                <w:p w14:paraId="4000EE7A" w14:textId="77777777" w:rsidR="004F2D7B" w:rsidRPr="00551909" w:rsidRDefault="004F2D7B" w:rsidP="00CC2F81">
                  <w:pPr>
                    <w:pStyle w:val="Brdtekst"/>
                    <w:spacing w:after="0"/>
                    <w:ind w:right="-28"/>
                    <w:contextualSpacing/>
                    <w:rPr>
                      <w:rFonts w:ascii="KBH Tekst" w:hAnsi="KBH Tekst"/>
                      <w:bCs/>
                      <w:sz w:val="18"/>
                      <w:szCs w:val="18"/>
                    </w:rPr>
                  </w:pPr>
                  <w:r w:rsidRPr="00551909">
                    <w:rPr>
                      <w:rFonts w:ascii="KBH Tekst" w:hAnsi="KBH Tekst"/>
                      <w:bCs/>
                      <w:sz w:val="18"/>
                      <w:szCs w:val="18"/>
                    </w:rPr>
                    <w:t>Kviksølv</w:t>
                  </w:r>
                </w:p>
              </w:tc>
              <w:tc>
                <w:tcPr>
                  <w:tcW w:w="1646" w:type="pct"/>
                  <w:shd w:val="clear" w:color="auto" w:fill="auto"/>
                  <w:vAlign w:val="center"/>
                </w:tcPr>
                <w:p w14:paraId="7EC994B6" w14:textId="77777777" w:rsidR="004F2D7B" w:rsidRPr="00551909" w:rsidRDefault="004F2D7B" w:rsidP="00CC2F81">
                  <w:pPr>
                    <w:pStyle w:val="Brdtekst"/>
                    <w:tabs>
                      <w:tab w:val="left" w:pos="1194"/>
                      <w:tab w:val="left" w:pos="1599"/>
                    </w:tabs>
                    <w:spacing w:after="0"/>
                    <w:ind w:right="-28"/>
                    <w:contextualSpacing/>
                    <w:jc w:val="center"/>
                    <w:rPr>
                      <w:rFonts w:ascii="KBH Tekst" w:hAnsi="KBH Tekst"/>
                      <w:bCs/>
                      <w:sz w:val="18"/>
                      <w:szCs w:val="18"/>
                    </w:rPr>
                  </w:pPr>
                  <w:r w:rsidRPr="00551909">
                    <w:rPr>
                      <w:rFonts w:ascii="KBH Tekst" w:hAnsi="KBH Tekst"/>
                      <w:bCs/>
                      <w:sz w:val="18"/>
                      <w:szCs w:val="18"/>
                    </w:rPr>
                    <w:t xml:space="preserve">3 µg/l </w:t>
                  </w:r>
                  <w:r w:rsidRPr="00551909">
                    <w:rPr>
                      <w:rFonts w:ascii="KBH Tekst" w:hAnsi="KBH Tekst"/>
                      <w:i/>
                      <w:sz w:val="18"/>
                      <w:szCs w:val="18"/>
                      <w:vertAlign w:val="superscript"/>
                      <w:lang w:val="de-DE"/>
                    </w:rPr>
                    <w:t>(1)</w:t>
                  </w:r>
                </w:p>
              </w:tc>
              <w:tc>
                <w:tcPr>
                  <w:tcW w:w="1542" w:type="pct"/>
                  <w:shd w:val="clear" w:color="auto" w:fill="auto"/>
                  <w:vAlign w:val="center"/>
                </w:tcPr>
                <w:p w14:paraId="165AF485" w14:textId="77777777" w:rsidR="004F2D7B" w:rsidRPr="00551909" w:rsidRDefault="004F2D7B" w:rsidP="00CC2F81">
                  <w:pPr>
                    <w:pStyle w:val="Brdtekst"/>
                    <w:spacing w:after="0"/>
                    <w:ind w:right="-28"/>
                    <w:contextualSpacing/>
                    <w:jc w:val="center"/>
                    <w:rPr>
                      <w:rFonts w:ascii="KBH Tekst" w:hAnsi="KBH Tekst"/>
                      <w:bCs/>
                      <w:sz w:val="18"/>
                      <w:szCs w:val="18"/>
                    </w:rPr>
                  </w:pPr>
                  <w:r w:rsidRPr="00551909">
                    <w:rPr>
                      <w:rFonts w:ascii="KBH Tekst" w:hAnsi="KBH Tekst"/>
                      <w:bCs/>
                      <w:sz w:val="18"/>
                      <w:szCs w:val="18"/>
                    </w:rPr>
                    <w:t>Reflab M020 - totalt metal</w:t>
                  </w:r>
                </w:p>
              </w:tc>
            </w:tr>
            <w:tr w:rsidR="004F2D7B" w:rsidRPr="00654C8B" w14:paraId="74B6AD24" w14:textId="77777777" w:rsidTr="00CC2F81">
              <w:trPr>
                <w:tblCellSpacing w:w="20" w:type="dxa"/>
                <w:jc w:val="center"/>
              </w:trPr>
              <w:tc>
                <w:tcPr>
                  <w:tcW w:w="1650" w:type="pct"/>
                  <w:shd w:val="clear" w:color="auto" w:fill="auto"/>
                  <w:vAlign w:val="center"/>
                </w:tcPr>
                <w:p w14:paraId="0D11D314" w14:textId="77777777" w:rsidR="004F2D7B" w:rsidRPr="00551909" w:rsidRDefault="004F2D7B" w:rsidP="00CC2F81">
                  <w:pPr>
                    <w:pStyle w:val="Brdtekst"/>
                    <w:spacing w:after="0"/>
                    <w:ind w:right="-28"/>
                    <w:contextualSpacing/>
                    <w:rPr>
                      <w:rFonts w:ascii="KBH Tekst" w:hAnsi="KBH Tekst"/>
                      <w:bCs/>
                      <w:sz w:val="18"/>
                      <w:szCs w:val="18"/>
                    </w:rPr>
                  </w:pPr>
                  <w:r w:rsidRPr="00551909">
                    <w:rPr>
                      <w:rFonts w:ascii="KBH Tekst" w:hAnsi="KBH Tekst"/>
                      <w:bCs/>
                      <w:sz w:val="18"/>
                      <w:szCs w:val="18"/>
                    </w:rPr>
                    <w:t>Arsen</w:t>
                  </w:r>
                </w:p>
              </w:tc>
              <w:tc>
                <w:tcPr>
                  <w:tcW w:w="1646" w:type="pct"/>
                  <w:shd w:val="clear" w:color="auto" w:fill="auto"/>
                  <w:vAlign w:val="center"/>
                </w:tcPr>
                <w:p w14:paraId="7FDB5431" w14:textId="77777777" w:rsidR="004F2D7B" w:rsidRPr="00551909" w:rsidRDefault="004F2D7B" w:rsidP="00CC2F81">
                  <w:pPr>
                    <w:pStyle w:val="Brdtekst"/>
                    <w:tabs>
                      <w:tab w:val="left" w:pos="1194"/>
                      <w:tab w:val="left" w:pos="1599"/>
                    </w:tabs>
                    <w:spacing w:after="0"/>
                    <w:ind w:right="-28"/>
                    <w:contextualSpacing/>
                    <w:jc w:val="center"/>
                    <w:rPr>
                      <w:rFonts w:ascii="KBH Tekst" w:hAnsi="KBH Tekst"/>
                      <w:bCs/>
                      <w:sz w:val="18"/>
                      <w:szCs w:val="18"/>
                    </w:rPr>
                  </w:pPr>
                  <w:r w:rsidRPr="00551909">
                    <w:rPr>
                      <w:rFonts w:ascii="KBH Tekst" w:hAnsi="KBH Tekst"/>
                      <w:bCs/>
                      <w:sz w:val="18"/>
                      <w:szCs w:val="18"/>
                    </w:rPr>
                    <w:t xml:space="preserve">13 µg/l </w:t>
                  </w:r>
                  <w:r w:rsidRPr="00551909">
                    <w:rPr>
                      <w:rFonts w:ascii="KBH Tekst" w:hAnsi="KBH Tekst"/>
                      <w:i/>
                      <w:sz w:val="18"/>
                      <w:szCs w:val="18"/>
                      <w:vertAlign w:val="superscript"/>
                      <w:lang w:val="de-DE"/>
                    </w:rPr>
                    <w:t>(1)</w:t>
                  </w:r>
                </w:p>
              </w:tc>
              <w:tc>
                <w:tcPr>
                  <w:tcW w:w="1542" w:type="pct"/>
                  <w:shd w:val="clear" w:color="auto" w:fill="auto"/>
                  <w:vAlign w:val="center"/>
                </w:tcPr>
                <w:p w14:paraId="1C39E945" w14:textId="77777777" w:rsidR="004F2D7B" w:rsidRPr="00551909" w:rsidRDefault="004F2D7B" w:rsidP="00CC2F81">
                  <w:pPr>
                    <w:pStyle w:val="Brdtekst"/>
                    <w:spacing w:after="0"/>
                    <w:ind w:right="-28"/>
                    <w:contextualSpacing/>
                    <w:jc w:val="center"/>
                    <w:rPr>
                      <w:rFonts w:ascii="KBH Tekst" w:hAnsi="KBH Tekst"/>
                      <w:bCs/>
                      <w:sz w:val="18"/>
                      <w:szCs w:val="18"/>
                      <w:vertAlign w:val="superscript"/>
                    </w:rPr>
                  </w:pPr>
                  <w:r w:rsidRPr="00551909">
                    <w:rPr>
                      <w:rFonts w:ascii="KBH Tekst" w:hAnsi="KBH Tekst"/>
                      <w:bCs/>
                      <w:sz w:val="18"/>
                      <w:szCs w:val="18"/>
                    </w:rPr>
                    <w:t>Reflab M013 – opløst metal</w:t>
                  </w:r>
                </w:p>
              </w:tc>
            </w:tr>
            <w:tr w:rsidR="004F2D7B" w:rsidRPr="00654C8B" w14:paraId="316C7427" w14:textId="77777777" w:rsidTr="00CC2F81">
              <w:trPr>
                <w:tblCellSpacing w:w="20" w:type="dxa"/>
                <w:jc w:val="center"/>
              </w:trPr>
              <w:tc>
                <w:tcPr>
                  <w:tcW w:w="1650" w:type="pct"/>
                  <w:shd w:val="clear" w:color="auto" w:fill="auto"/>
                  <w:vAlign w:val="center"/>
                </w:tcPr>
                <w:p w14:paraId="1F1D3D4F" w14:textId="77777777" w:rsidR="004F2D7B" w:rsidRPr="00551909" w:rsidRDefault="004F2D7B" w:rsidP="00CC2F81">
                  <w:pPr>
                    <w:pStyle w:val="Brdtekst"/>
                    <w:spacing w:after="0"/>
                    <w:ind w:right="-28"/>
                    <w:contextualSpacing/>
                    <w:rPr>
                      <w:rFonts w:ascii="KBH Tekst" w:hAnsi="KBH Tekst"/>
                      <w:bCs/>
                      <w:sz w:val="18"/>
                      <w:szCs w:val="18"/>
                    </w:rPr>
                  </w:pPr>
                  <w:r w:rsidRPr="00551909">
                    <w:rPr>
                      <w:rFonts w:ascii="KBH Tekst" w:hAnsi="KBH Tekst"/>
                      <w:bCs/>
                      <w:sz w:val="18"/>
                      <w:szCs w:val="18"/>
                    </w:rPr>
                    <w:t>Nikkel</w:t>
                  </w:r>
                </w:p>
              </w:tc>
              <w:tc>
                <w:tcPr>
                  <w:tcW w:w="1646" w:type="pct"/>
                  <w:shd w:val="clear" w:color="auto" w:fill="auto"/>
                  <w:vAlign w:val="center"/>
                </w:tcPr>
                <w:p w14:paraId="3FC5C3A9" w14:textId="77777777" w:rsidR="004F2D7B" w:rsidRPr="00551909" w:rsidRDefault="004F2D7B" w:rsidP="00CC2F81">
                  <w:pPr>
                    <w:pStyle w:val="Brdtekst"/>
                    <w:tabs>
                      <w:tab w:val="left" w:pos="1194"/>
                      <w:tab w:val="left" w:pos="1599"/>
                    </w:tabs>
                    <w:spacing w:after="0"/>
                    <w:ind w:right="-28"/>
                    <w:contextualSpacing/>
                    <w:jc w:val="center"/>
                    <w:rPr>
                      <w:rFonts w:ascii="KBH Tekst" w:hAnsi="KBH Tekst"/>
                      <w:bCs/>
                      <w:sz w:val="18"/>
                      <w:szCs w:val="18"/>
                    </w:rPr>
                  </w:pPr>
                  <w:r w:rsidRPr="00551909">
                    <w:rPr>
                      <w:rFonts w:ascii="KBH Tekst" w:hAnsi="KBH Tekst"/>
                      <w:bCs/>
                      <w:sz w:val="18"/>
                      <w:szCs w:val="18"/>
                    </w:rPr>
                    <w:t xml:space="preserve">250 µg/l </w:t>
                  </w:r>
                  <w:r w:rsidRPr="00551909">
                    <w:rPr>
                      <w:rFonts w:ascii="KBH Tekst" w:hAnsi="KBH Tekst"/>
                      <w:i/>
                      <w:sz w:val="18"/>
                      <w:szCs w:val="18"/>
                      <w:vertAlign w:val="superscript"/>
                      <w:lang w:val="de-DE"/>
                    </w:rPr>
                    <w:t>(1)</w:t>
                  </w:r>
                </w:p>
              </w:tc>
              <w:tc>
                <w:tcPr>
                  <w:tcW w:w="1542" w:type="pct"/>
                  <w:shd w:val="clear" w:color="auto" w:fill="auto"/>
                  <w:vAlign w:val="center"/>
                </w:tcPr>
                <w:p w14:paraId="20EFFA92" w14:textId="77777777" w:rsidR="004F2D7B" w:rsidRPr="00551909" w:rsidRDefault="004F2D7B" w:rsidP="00CC2F81">
                  <w:pPr>
                    <w:pStyle w:val="Brdtekst"/>
                    <w:spacing w:after="0"/>
                    <w:ind w:right="-28"/>
                    <w:contextualSpacing/>
                    <w:jc w:val="center"/>
                    <w:rPr>
                      <w:rFonts w:ascii="KBH Tekst" w:hAnsi="KBH Tekst"/>
                      <w:bCs/>
                      <w:sz w:val="18"/>
                      <w:szCs w:val="18"/>
                    </w:rPr>
                  </w:pPr>
                  <w:r w:rsidRPr="00551909">
                    <w:rPr>
                      <w:rFonts w:ascii="KBH Tekst" w:hAnsi="KBH Tekst"/>
                      <w:bCs/>
                      <w:sz w:val="18"/>
                      <w:szCs w:val="18"/>
                    </w:rPr>
                    <w:t>Reflab M013 – totalt metal</w:t>
                  </w:r>
                </w:p>
              </w:tc>
            </w:tr>
            <w:tr w:rsidR="004F2D7B" w:rsidRPr="00654C8B" w14:paraId="3FEC399F" w14:textId="77777777" w:rsidTr="00CC2F81">
              <w:trPr>
                <w:tblCellSpacing w:w="20" w:type="dxa"/>
                <w:jc w:val="center"/>
              </w:trPr>
              <w:tc>
                <w:tcPr>
                  <w:tcW w:w="1650" w:type="pct"/>
                  <w:shd w:val="clear" w:color="auto" w:fill="auto"/>
                  <w:vAlign w:val="center"/>
                </w:tcPr>
                <w:p w14:paraId="28B0D017" w14:textId="77777777" w:rsidR="004F2D7B" w:rsidRPr="00551909" w:rsidRDefault="004F2D7B" w:rsidP="00CC2F81">
                  <w:pPr>
                    <w:pStyle w:val="Brdtekst"/>
                    <w:spacing w:after="0"/>
                    <w:ind w:right="-28"/>
                    <w:contextualSpacing/>
                    <w:rPr>
                      <w:rFonts w:ascii="KBH Tekst" w:hAnsi="KBH Tekst"/>
                      <w:bCs/>
                      <w:sz w:val="18"/>
                      <w:szCs w:val="18"/>
                    </w:rPr>
                  </w:pPr>
                  <w:r w:rsidRPr="00551909">
                    <w:rPr>
                      <w:rFonts w:ascii="KBH Tekst" w:hAnsi="KBH Tekst"/>
                      <w:bCs/>
                      <w:sz w:val="18"/>
                      <w:szCs w:val="18"/>
                    </w:rPr>
                    <w:t>Zink</w:t>
                  </w:r>
                </w:p>
              </w:tc>
              <w:tc>
                <w:tcPr>
                  <w:tcW w:w="1646" w:type="pct"/>
                  <w:shd w:val="clear" w:color="auto" w:fill="auto"/>
                  <w:vAlign w:val="center"/>
                </w:tcPr>
                <w:p w14:paraId="222BC69E" w14:textId="77777777" w:rsidR="004F2D7B" w:rsidRPr="00551909" w:rsidRDefault="004F2D7B" w:rsidP="00CC2F81">
                  <w:pPr>
                    <w:pStyle w:val="Brdtekst"/>
                    <w:tabs>
                      <w:tab w:val="left" w:pos="1194"/>
                      <w:tab w:val="left" w:pos="1599"/>
                    </w:tabs>
                    <w:spacing w:after="0"/>
                    <w:ind w:right="-28"/>
                    <w:contextualSpacing/>
                    <w:jc w:val="center"/>
                    <w:rPr>
                      <w:rFonts w:ascii="KBH Tekst" w:hAnsi="KBH Tekst"/>
                      <w:bCs/>
                      <w:sz w:val="18"/>
                      <w:szCs w:val="18"/>
                    </w:rPr>
                  </w:pPr>
                  <w:r w:rsidRPr="00551909">
                    <w:rPr>
                      <w:rFonts w:ascii="KBH Tekst" w:hAnsi="KBH Tekst"/>
                      <w:bCs/>
                      <w:sz w:val="18"/>
                      <w:szCs w:val="18"/>
                    </w:rPr>
                    <w:t xml:space="preserve">3 mg/l </w:t>
                  </w:r>
                  <w:r w:rsidRPr="00551909">
                    <w:rPr>
                      <w:rFonts w:ascii="KBH Tekst" w:hAnsi="KBH Tekst"/>
                      <w:i/>
                      <w:sz w:val="18"/>
                      <w:szCs w:val="18"/>
                      <w:vertAlign w:val="superscript"/>
                      <w:lang w:val="de-DE"/>
                    </w:rPr>
                    <w:t>(1)</w:t>
                  </w:r>
                </w:p>
              </w:tc>
              <w:tc>
                <w:tcPr>
                  <w:tcW w:w="1542" w:type="pct"/>
                  <w:shd w:val="clear" w:color="auto" w:fill="auto"/>
                  <w:vAlign w:val="center"/>
                </w:tcPr>
                <w:p w14:paraId="046F6116" w14:textId="77777777" w:rsidR="004F2D7B" w:rsidRPr="00551909" w:rsidRDefault="004F2D7B" w:rsidP="00CC2F81">
                  <w:pPr>
                    <w:pStyle w:val="Brdtekst"/>
                    <w:spacing w:after="0"/>
                    <w:ind w:right="-28"/>
                    <w:contextualSpacing/>
                    <w:jc w:val="center"/>
                    <w:rPr>
                      <w:rFonts w:ascii="KBH Tekst" w:hAnsi="KBH Tekst"/>
                      <w:bCs/>
                      <w:sz w:val="18"/>
                      <w:szCs w:val="18"/>
                    </w:rPr>
                  </w:pPr>
                  <w:r w:rsidRPr="00551909">
                    <w:rPr>
                      <w:rFonts w:ascii="KBH Tekst" w:hAnsi="KBH Tekst"/>
                      <w:bCs/>
                      <w:sz w:val="18"/>
                      <w:szCs w:val="18"/>
                    </w:rPr>
                    <w:t>Reflab M013 – opløst metal</w:t>
                  </w:r>
                </w:p>
              </w:tc>
            </w:tr>
            <w:tr w:rsidR="004F2D7B" w:rsidRPr="00654C8B" w14:paraId="1E9C423E" w14:textId="77777777" w:rsidTr="00CC2F81">
              <w:trPr>
                <w:trHeight w:val="1240"/>
                <w:tblCellSpacing w:w="20" w:type="dxa"/>
                <w:jc w:val="center"/>
              </w:trPr>
              <w:tc>
                <w:tcPr>
                  <w:tcW w:w="4919" w:type="pct"/>
                  <w:gridSpan w:val="3"/>
                  <w:shd w:val="clear" w:color="auto" w:fill="auto"/>
                </w:tcPr>
                <w:p w14:paraId="646B5E2E" w14:textId="77777777" w:rsidR="004F2D7B" w:rsidRPr="00551909" w:rsidRDefault="004F2D7B" w:rsidP="0015216E">
                  <w:pPr>
                    <w:numPr>
                      <w:ilvl w:val="0"/>
                      <w:numId w:val="5"/>
                    </w:numPr>
                    <w:tabs>
                      <w:tab w:val="clear" w:pos="1134"/>
                      <w:tab w:val="num" w:pos="196"/>
                    </w:tabs>
                    <w:spacing w:before="120" w:line="240" w:lineRule="auto"/>
                    <w:ind w:left="0" w:right="-81" w:firstLine="0"/>
                    <w:jc w:val="both"/>
                    <w:rPr>
                      <w:rFonts w:cs="Times New Roman"/>
                      <w:sz w:val="18"/>
                      <w:szCs w:val="18"/>
                    </w:rPr>
                  </w:pPr>
                  <w:r w:rsidRPr="00551909">
                    <w:rPr>
                      <w:rFonts w:cs="Times New Roman"/>
                      <w:sz w:val="18"/>
                      <w:szCs w:val="18"/>
                    </w:rPr>
                    <w:t>Grænseværdi i Miljøstyrelsens vejledning nr. 2, 2006</w:t>
                  </w:r>
                </w:p>
                <w:p w14:paraId="0608E740" w14:textId="0D63E552" w:rsidR="004F2D7B" w:rsidRPr="00654C8B" w:rsidRDefault="004F2D7B" w:rsidP="0015216E">
                  <w:pPr>
                    <w:tabs>
                      <w:tab w:val="num" w:pos="774"/>
                    </w:tabs>
                    <w:spacing w:before="120"/>
                    <w:ind w:right="-81"/>
                    <w:rPr>
                      <w:rFonts w:cs="Times New Roman"/>
                      <w:sz w:val="20"/>
                      <w:szCs w:val="20"/>
                    </w:rPr>
                  </w:pPr>
                  <w:r w:rsidRPr="00551909">
                    <w:rPr>
                      <w:rFonts w:cs="Times New Roman"/>
                      <w:sz w:val="18"/>
                      <w:szCs w:val="18"/>
                      <w:vertAlign w:val="superscript"/>
                    </w:rPr>
                    <w:t xml:space="preserve"> (a)</w:t>
                  </w:r>
                  <w:r w:rsidRPr="00551909">
                    <w:rPr>
                      <w:rFonts w:cs="Times New Roman"/>
                      <w:sz w:val="18"/>
                      <w:szCs w:val="18"/>
                    </w:rPr>
                    <w:t xml:space="preserve"> Der henvises til Bekendtgørelse 914 af 27. </w:t>
                  </w:r>
                  <w:r w:rsidR="0015216E">
                    <w:rPr>
                      <w:rFonts w:cs="Times New Roman"/>
                      <w:sz w:val="18"/>
                      <w:szCs w:val="18"/>
                    </w:rPr>
                    <w:t>j</w:t>
                  </w:r>
                  <w:r w:rsidRPr="00551909">
                    <w:rPr>
                      <w:rFonts w:cs="Times New Roman"/>
                      <w:sz w:val="18"/>
                      <w:szCs w:val="18"/>
                    </w:rPr>
                    <w:t>uni 2016 ”Bekendtgørelse om kvalitetskrav til miljømålinger”.</w:t>
                  </w:r>
                </w:p>
              </w:tc>
            </w:tr>
          </w:tbl>
          <w:p w14:paraId="6BA5FCA4" w14:textId="77777777" w:rsidR="004F2D7B" w:rsidRPr="00654C8B" w:rsidRDefault="004F2D7B" w:rsidP="00CC2F81">
            <w:pPr>
              <w:rPr>
                <w:rFonts w:cs="Times New Roman"/>
                <w:sz w:val="20"/>
                <w:szCs w:val="20"/>
              </w:rPr>
            </w:pPr>
          </w:p>
          <w:p w14:paraId="717E9FB8" w14:textId="77777777" w:rsidR="004F2D7B" w:rsidRDefault="004F2D7B" w:rsidP="00CC2F81">
            <w:pPr>
              <w:pStyle w:val="Listeafsnit"/>
              <w:ind w:left="0"/>
              <w:rPr>
                <w:rFonts w:ascii="KBH Tekst" w:hAnsi="KBH Tekst"/>
                <w:sz w:val="20"/>
              </w:rPr>
            </w:pPr>
            <w:r w:rsidRPr="00654C8B">
              <w:rPr>
                <w:rFonts w:ascii="KBH Tekst" w:hAnsi="KBH Tekst"/>
                <w:sz w:val="20"/>
              </w:rPr>
              <w:t>Analyserne skal udføres efter de i tabel 4 angivne metoder eller efter internationale standarder af mindst samme analysepræcision og usikkerhedsniveau. Detektionsgrænsen for de ikke standardiserede analysemetoder skal som udgangspunkt være mindre end eller lig med 1/10 af grænseværdien for den pågældende parameter.</w:t>
            </w:r>
          </w:p>
          <w:p w14:paraId="59DA21A7" w14:textId="708D22D8" w:rsidR="002242B8" w:rsidRPr="00654C8B" w:rsidRDefault="002242B8" w:rsidP="00CC2F81">
            <w:pPr>
              <w:pStyle w:val="Listeafsnit"/>
              <w:ind w:left="0"/>
              <w:rPr>
                <w:rFonts w:ascii="KBH Tekst" w:hAnsi="KBH Tekst"/>
                <w:sz w:val="20"/>
              </w:rPr>
            </w:pPr>
          </w:p>
        </w:tc>
        <w:tc>
          <w:tcPr>
            <w:tcW w:w="4819" w:type="dxa"/>
          </w:tcPr>
          <w:p w14:paraId="2049EA19" w14:textId="444FE6C8" w:rsidR="004F2D7B" w:rsidRPr="00654C8B" w:rsidRDefault="004F2D7B" w:rsidP="00CC2F81">
            <w:pPr>
              <w:pStyle w:val="Listeafsnit"/>
              <w:ind w:left="0"/>
              <w:rPr>
                <w:rFonts w:ascii="KBH Tekst" w:hAnsi="KBH Tekst"/>
                <w:iCs/>
                <w:sz w:val="20"/>
              </w:rPr>
            </w:pPr>
            <w:r>
              <w:rPr>
                <w:rFonts w:ascii="KBH Tekst" w:hAnsi="KBH Tekst"/>
                <w:iCs/>
                <w:sz w:val="20"/>
              </w:rPr>
              <w:lastRenderedPageBreak/>
              <w:t>Der har ikke været krav om yderligere analyser af spildevandet siden sidste miljøtilsyn.</w:t>
            </w:r>
          </w:p>
        </w:tc>
      </w:tr>
      <w:tr w:rsidR="004F2D7B" w:rsidRPr="00654C8B" w14:paraId="13E166A4" w14:textId="77777777" w:rsidTr="00F2252A">
        <w:tc>
          <w:tcPr>
            <w:tcW w:w="535" w:type="dxa"/>
          </w:tcPr>
          <w:p w14:paraId="648FEF93" w14:textId="77777777" w:rsidR="004F2D7B" w:rsidRPr="00654C8B" w:rsidRDefault="004F2D7B" w:rsidP="00CC2F81">
            <w:pPr>
              <w:pStyle w:val="Vilkr-autonummerering"/>
              <w:numPr>
                <w:ilvl w:val="0"/>
                <w:numId w:val="0"/>
              </w:numPr>
              <w:spacing w:after="120" w:line="360" w:lineRule="auto"/>
              <w:jc w:val="left"/>
              <w:rPr>
                <w:rFonts w:ascii="KBH Tekst" w:hAnsi="KBH Tekst"/>
                <w:sz w:val="20"/>
              </w:rPr>
            </w:pPr>
          </w:p>
        </w:tc>
        <w:tc>
          <w:tcPr>
            <w:tcW w:w="7824" w:type="dxa"/>
          </w:tcPr>
          <w:p w14:paraId="00E6C135" w14:textId="77777777" w:rsidR="004F2D7B" w:rsidRPr="00654C8B" w:rsidRDefault="004F2D7B" w:rsidP="00CC2F81">
            <w:pPr>
              <w:pStyle w:val="Vilkr-autonummerering"/>
              <w:numPr>
                <w:ilvl w:val="0"/>
                <w:numId w:val="0"/>
              </w:numPr>
              <w:spacing w:after="120" w:line="360" w:lineRule="auto"/>
              <w:jc w:val="left"/>
              <w:rPr>
                <w:rFonts w:ascii="KBH Tekst" w:hAnsi="KBH Tekst"/>
                <w:b/>
                <w:sz w:val="20"/>
              </w:rPr>
            </w:pPr>
            <w:r w:rsidRPr="00654C8B">
              <w:rPr>
                <w:rFonts w:ascii="KBH Tekst" w:hAnsi="KBH Tekst"/>
                <w:b/>
                <w:sz w:val="20"/>
              </w:rPr>
              <w:t>6. Driftsforstyrrelser og uheld</w:t>
            </w:r>
          </w:p>
        </w:tc>
        <w:tc>
          <w:tcPr>
            <w:tcW w:w="4819" w:type="dxa"/>
          </w:tcPr>
          <w:p w14:paraId="2F8EC9D3" w14:textId="77777777" w:rsidR="004F2D7B" w:rsidRPr="00654C8B" w:rsidRDefault="004F2D7B" w:rsidP="00CC2F81">
            <w:pPr>
              <w:pStyle w:val="Vilkr-autonummerering"/>
              <w:numPr>
                <w:ilvl w:val="0"/>
                <w:numId w:val="0"/>
              </w:numPr>
              <w:spacing w:after="120" w:line="360" w:lineRule="auto"/>
              <w:jc w:val="left"/>
              <w:rPr>
                <w:rFonts w:ascii="KBH Tekst" w:hAnsi="KBH Tekst"/>
                <w:b/>
                <w:sz w:val="20"/>
              </w:rPr>
            </w:pPr>
          </w:p>
        </w:tc>
      </w:tr>
      <w:tr w:rsidR="004F2D7B" w:rsidRPr="00654C8B" w14:paraId="28498436" w14:textId="77777777" w:rsidTr="00F2252A">
        <w:tc>
          <w:tcPr>
            <w:tcW w:w="535" w:type="dxa"/>
          </w:tcPr>
          <w:p w14:paraId="492B6F64" w14:textId="77777777" w:rsidR="004F2D7B" w:rsidRPr="00654C8B" w:rsidRDefault="004F2D7B" w:rsidP="00CC2F81">
            <w:pPr>
              <w:rPr>
                <w:rFonts w:cs="Times New Roman"/>
                <w:sz w:val="20"/>
                <w:szCs w:val="20"/>
              </w:rPr>
            </w:pPr>
            <w:r w:rsidRPr="00654C8B">
              <w:rPr>
                <w:rFonts w:cs="Times New Roman"/>
                <w:sz w:val="20"/>
                <w:szCs w:val="20"/>
              </w:rPr>
              <w:t>22.</w:t>
            </w:r>
          </w:p>
        </w:tc>
        <w:tc>
          <w:tcPr>
            <w:tcW w:w="7824" w:type="dxa"/>
          </w:tcPr>
          <w:p w14:paraId="225D2E4D" w14:textId="77777777" w:rsidR="004F2D7B" w:rsidRPr="00654C8B" w:rsidRDefault="004F2D7B" w:rsidP="00CC2F81">
            <w:pPr>
              <w:rPr>
                <w:rFonts w:cs="Times New Roman"/>
                <w:sz w:val="20"/>
                <w:szCs w:val="20"/>
              </w:rPr>
            </w:pPr>
            <w:r w:rsidRPr="00654C8B">
              <w:rPr>
                <w:rFonts w:cs="Times New Roman"/>
                <w:sz w:val="20"/>
                <w:szCs w:val="20"/>
              </w:rPr>
              <w:t>Mindre spild af olie eller kemikalier skal straks opsamles sammen med eventuelt forurenet jord og opbevares og bortskaffes som farligt affald.</w:t>
            </w:r>
          </w:p>
        </w:tc>
        <w:tc>
          <w:tcPr>
            <w:tcW w:w="4819" w:type="dxa"/>
          </w:tcPr>
          <w:p w14:paraId="6BC60F65" w14:textId="77777777" w:rsidR="004F2D7B" w:rsidRPr="00654C8B" w:rsidRDefault="004F2D7B" w:rsidP="00CC2F81">
            <w:pPr>
              <w:rPr>
                <w:rFonts w:cs="Times New Roman"/>
                <w:sz w:val="20"/>
                <w:szCs w:val="20"/>
              </w:rPr>
            </w:pPr>
            <w:r w:rsidRPr="00654C8B">
              <w:rPr>
                <w:rFonts w:cs="Times New Roman"/>
                <w:sz w:val="20"/>
                <w:szCs w:val="20"/>
              </w:rPr>
              <w:t>Ingen bemærkninger</w:t>
            </w:r>
          </w:p>
        </w:tc>
      </w:tr>
      <w:tr w:rsidR="004F2D7B" w:rsidRPr="00654C8B" w14:paraId="2DDC96DA" w14:textId="77777777" w:rsidTr="00F2252A">
        <w:tc>
          <w:tcPr>
            <w:tcW w:w="535" w:type="dxa"/>
          </w:tcPr>
          <w:p w14:paraId="2761E276" w14:textId="77777777" w:rsidR="004F2D7B" w:rsidRPr="00654C8B" w:rsidRDefault="004F2D7B" w:rsidP="00CC2F81">
            <w:pPr>
              <w:pStyle w:val="Vilkr-autonummerering"/>
              <w:numPr>
                <w:ilvl w:val="0"/>
                <w:numId w:val="0"/>
              </w:numPr>
              <w:spacing w:after="120"/>
              <w:jc w:val="left"/>
              <w:rPr>
                <w:rFonts w:ascii="KBH Tekst" w:hAnsi="KBH Tekst"/>
                <w:sz w:val="20"/>
              </w:rPr>
            </w:pPr>
            <w:r w:rsidRPr="00654C8B">
              <w:rPr>
                <w:rFonts w:ascii="KBH Tekst" w:hAnsi="KBH Tekst"/>
                <w:sz w:val="20"/>
              </w:rPr>
              <w:t>23.</w:t>
            </w:r>
          </w:p>
        </w:tc>
        <w:tc>
          <w:tcPr>
            <w:tcW w:w="7824" w:type="dxa"/>
          </w:tcPr>
          <w:p w14:paraId="71399059" w14:textId="77777777" w:rsidR="004F2D7B" w:rsidRPr="00654C8B" w:rsidRDefault="004F2D7B" w:rsidP="00CC2F81">
            <w:pPr>
              <w:pStyle w:val="Vilkr-autonummerering"/>
              <w:numPr>
                <w:ilvl w:val="0"/>
                <w:numId w:val="0"/>
              </w:numPr>
              <w:spacing w:after="120"/>
              <w:jc w:val="left"/>
              <w:rPr>
                <w:rFonts w:ascii="KBH Tekst" w:hAnsi="KBH Tekst"/>
                <w:sz w:val="20"/>
              </w:rPr>
            </w:pPr>
            <w:r w:rsidRPr="00654C8B">
              <w:rPr>
                <w:rFonts w:ascii="KBH Tekst" w:hAnsi="KBH Tekst"/>
                <w:sz w:val="20"/>
              </w:rPr>
              <w:t>Der skal forefindes drainblockers eller lignende forureningsbegrænsende foranstaltninger på virksomheden så det sikres, at større oliespild ikke løber til offentlig kloak i oliepåfyldningsområdet.</w:t>
            </w:r>
          </w:p>
        </w:tc>
        <w:tc>
          <w:tcPr>
            <w:tcW w:w="4819" w:type="dxa"/>
          </w:tcPr>
          <w:p w14:paraId="48638B1C" w14:textId="77777777" w:rsidR="004F2D7B" w:rsidRPr="00654C8B" w:rsidRDefault="004F2D7B" w:rsidP="00CC2F81">
            <w:pPr>
              <w:pStyle w:val="Vilkr-autonummerering"/>
              <w:numPr>
                <w:ilvl w:val="0"/>
                <w:numId w:val="0"/>
              </w:numPr>
              <w:spacing w:after="0"/>
              <w:jc w:val="left"/>
              <w:rPr>
                <w:rFonts w:ascii="KBH Tekst" w:hAnsi="KBH Tekst"/>
                <w:sz w:val="20"/>
              </w:rPr>
            </w:pPr>
            <w:r>
              <w:rPr>
                <w:rFonts w:ascii="KBH Tekst" w:hAnsi="KBH Tekst"/>
                <w:sz w:val="20"/>
              </w:rPr>
              <w:t>Drainblockers ligger i beholder tilgængelige ved oliepåfyldningsområdet.</w:t>
            </w:r>
          </w:p>
        </w:tc>
      </w:tr>
      <w:tr w:rsidR="004F2D7B" w:rsidRPr="00654C8B" w14:paraId="0E750473" w14:textId="77777777" w:rsidTr="00F2252A">
        <w:tc>
          <w:tcPr>
            <w:tcW w:w="535" w:type="dxa"/>
          </w:tcPr>
          <w:p w14:paraId="0293EF55" w14:textId="77777777" w:rsidR="004F2D7B" w:rsidRPr="00654C8B" w:rsidRDefault="004F2D7B" w:rsidP="00CC2F81">
            <w:pPr>
              <w:rPr>
                <w:rFonts w:cs="Times New Roman"/>
                <w:sz w:val="20"/>
                <w:szCs w:val="20"/>
              </w:rPr>
            </w:pPr>
            <w:r w:rsidRPr="00654C8B">
              <w:rPr>
                <w:rFonts w:cs="Times New Roman"/>
                <w:sz w:val="20"/>
                <w:szCs w:val="20"/>
              </w:rPr>
              <w:t>24.</w:t>
            </w:r>
          </w:p>
        </w:tc>
        <w:tc>
          <w:tcPr>
            <w:tcW w:w="7824" w:type="dxa"/>
          </w:tcPr>
          <w:p w14:paraId="005143F5" w14:textId="77777777" w:rsidR="004F2D7B" w:rsidRPr="00654C8B" w:rsidRDefault="004F2D7B" w:rsidP="00CC2F81">
            <w:pPr>
              <w:rPr>
                <w:rFonts w:cs="Times New Roman"/>
                <w:sz w:val="20"/>
                <w:szCs w:val="20"/>
              </w:rPr>
            </w:pPr>
            <w:r w:rsidRPr="00654C8B">
              <w:rPr>
                <w:rFonts w:cs="Times New Roman"/>
                <w:sz w:val="20"/>
                <w:szCs w:val="20"/>
              </w:rPr>
              <w:t xml:space="preserve">Ved større spild af olie eller kemikalier skal der gives alarm på telefon 112. Ved driftsuheld med risiko for forurening af jord, luft eller vand, skal Center for Miljøbeskyttelse underrettes på </w:t>
            </w:r>
            <w:hyperlink r:id="rId14" w:history="1">
              <w:r w:rsidRPr="00654C8B">
                <w:rPr>
                  <w:rStyle w:val="Hyperlink"/>
                  <w:rFonts w:cs="Times New Roman"/>
                  <w:sz w:val="20"/>
                  <w:szCs w:val="20"/>
                </w:rPr>
                <w:t>virkmiljoe@tmf.kk.dk</w:t>
              </w:r>
            </w:hyperlink>
            <w:r w:rsidRPr="00654C8B">
              <w:rPr>
                <w:rFonts w:cs="Times New Roman"/>
                <w:sz w:val="20"/>
                <w:szCs w:val="20"/>
              </w:rPr>
              <w:t xml:space="preserve"> eller tlf. 21 70 26 50. </w:t>
            </w:r>
          </w:p>
        </w:tc>
        <w:tc>
          <w:tcPr>
            <w:tcW w:w="4819" w:type="dxa"/>
          </w:tcPr>
          <w:p w14:paraId="48A8CAB3" w14:textId="77777777" w:rsidR="004F2D7B" w:rsidRPr="00654C8B" w:rsidRDefault="004F2D7B" w:rsidP="00CC2F81">
            <w:pPr>
              <w:rPr>
                <w:rFonts w:cs="Times New Roman"/>
                <w:sz w:val="20"/>
                <w:szCs w:val="20"/>
              </w:rPr>
            </w:pPr>
            <w:r w:rsidRPr="00654C8B">
              <w:rPr>
                <w:rFonts w:cs="Times New Roman"/>
                <w:sz w:val="20"/>
                <w:szCs w:val="20"/>
              </w:rPr>
              <w:t>Ingen bemærkninger</w:t>
            </w:r>
          </w:p>
        </w:tc>
      </w:tr>
      <w:tr w:rsidR="004F2D7B" w:rsidRPr="00654C8B" w14:paraId="5332FFA9" w14:textId="77777777" w:rsidTr="00F2252A">
        <w:tc>
          <w:tcPr>
            <w:tcW w:w="535" w:type="dxa"/>
          </w:tcPr>
          <w:p w14:paraId="3A3867AD" w14:textId="77777777" w:rsidR="004F2D7B" w:rsidRPr="00654C8B" w:rsidRDefault="004F2D7B" w:rsidP="00CC2F81">
            <w:pPr>
              <w:rPr>
                <w:rFonts w:cs="Times New Roman"/>
                <w:sz w:val="20"/>
                <w:szCs w:val="20"/>
              </w:rPr>
            </w:pPr>
            <w:r w:rsidRPr="00654C8B">
              <w:rPr>
                <w:rFonts w:cs="Times New Roman"/>
                <w:sz w:val="20"/>
                <w:szCs w:val="20"/>
              </w:rPr>
              <w:t>25.</w:t>
            </w:r>
          </w:p>
        </w:tc>
        <w:tc>
          <w:tcPr>
            <w:tcW w:w="7824" w:type="dxa"/>
          </w:tcPr>
          <w:p w14:paraId="20EE1EA8" w14:textId="77777777" w:rsidR="004F2D7B" w:rsidRPr="00654C8B" w:rsidRDefault="004F2D7B" w:rsidP="00CC2F81">
            <w:pPr>
              <w:pStyle w:val="Listeafsnit"/>
              <w:ind w:left="0"/>
              <w:jc w:val="left"/>
              <w:rPr>
                <w:rFonts w:ascii="KBH Tekst" w:hAnsi="KBH Tekst"/>
                <w:sz w:val="20"/>
              </w:rPr>
            </w:pPr>
            <w:r w:rsidRPr="00654C8B">
              <w:rPr>
                <w:rFonts w:ascii="KBH Tekst" w:hAnsi="KBH Tekst"/>
                <w:sz w:val="20"/>
              </w:rPr>
              <w:t>På anlægget skal der forefindes udstyr til opsamling af mindre olie- og kemikaliespild.</w:t>
            </w:r>
          </w:p>
        </w:tc>
        <w:tc>
          <w:tcPr>
            <w:tcW w:w="4819" w:type="dxa"/>
          </w:tcPr>
          <w:p w14:paraId="6A1ADF75" w14:textId="4BEEDF1E" w:rsidR="004F2D7B" w:rsidRDefault="004F2D7B" w:rsidP="00CC2F81">
            <w:pPr>
              <w:pStyle w:val="Listeafsnit"/>
              <w:ind w:left="0"/>
              <w:jc w:val="left"/>
              <w:rPr>
                <w:rFonts w:ascii="KBH Tekst" w:hAnsi="KBH Tekst"/>
                <w:sz w:val="20"/>
              </w:rPr>
            </w:pPr>
            <w:r w:rsidRPr="00654C8B">
              <w:rPr>
                <w:rFonts w:ascii="KBH Tekst" w:hAnsi="KBH Tekst"/>
                <w:sz w:val="20"/>
              </w:rPr>
              <w:t>Absorbere</w:t>
            </w:r>
            <w:r>
              <w:rPr>
                <w:rFonts w:ascii="KBH Tekst" w:hAnsi="KBH Tekst"/>
                <w:sz w:val="20"/>
              </w:rPr>
              <w:t>n</w:t>
            </w:r>
            <w:r w:rsidRPr="00654C8B">
              <w:rPr>
                <w:rFonts w:ascii="KBH Tekst" w:hAnsi="KBH Tekst"/>
                <w:sz w:val="20"/>
              </w:rPr>
              <w:t xml:space="preserve">de måtter </w:t>
            </w:r>
            <w:r>
              <w:rPr>
                <w:rFonts w:ascii="KBH Tekst" w:hAnsi="KBH Tekst"/>
                <w:sz w:val="20"/>
              </w:rPr>
              <w:t xml:space="preserve">ligger i beholder </w:t>
            </w:r>
            <w:r w:rsidRPr="00654C8B">
              <w:rPr>
                <w:rFonts w:ascii="KBH Tekst" w:hAnsi="KBH Tekst"/>
                <w:sz w:val="20"/>
              </w:rPr>
              <w:t xml:space="preserve">ved oliepåfyldningspladsen. </w:t>
            </w:r>
            <w:r w:rsidR="005152DB">
              <w:rPr>
                <w:rFonts w:ascii="KBH Tekst" w:hAnsi="KBH Tekst"/>
                <w:sz w:val="20"/>
              </w:rPr>
              <w:t>Kattegrus mv forefindes sammesteds.</w:t>
            </w:r>
          </w:p>
          <w:p w14:paraId="25F2628F" w14:textId="6CC1F489" w:rsidR="005152DB" w:rsidRPr="00654C8B" w:rsidRDefault="005152DB" w:rsidP="00CC2F81">
            <w:pPr>
              <w:pStyle w:val="Listeafsnit"/>
              <w:ind w:left="0"/>
              <w:jc w:val="left"/>
              <w:rPr>
                <w:rFonts w:ascii="KBH Tekst" w:hAnsi="KBH Tekst"/>
                <w:sz w:val="20"/>
              </w:rPr>
            </w:pPr>
            <w:r>
              <w:rPr>
                <w:noProof/>
              </w:rPr>
              <w:drawing>
                <wp:inline distT="0" distB="0" distL="0" distR="0" wp14:anchorId="107C30BF" wp14:editId="3BAC6BF7">
                  <wp:extent cx="2133600" cy="2844162"/>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34716" cy="2845649"/>
                          </a:xfrm>
                          <a:prstGeom prst="rect">
                            <a:avLst/>
                          </a:prstGeom>
                          <a:noFill/>
                          <a:ln>
                            <a:noFill/>
                          </a:ln>
                        </pic:spPr>
                      </pic:pic>
                    </a:graphicData>
                  </a:graphic>
                </wp:inline>
              </w:drawing>
            </w:r>
          </w:p>
          <w:p w14:paraId="23FB6FD6" w14:textId="77777777" w:rsidR="004F2D7B" w:rsidRPr="00654C8B" w:rsidRDefault="004F2D7B" w:rsidP="00CC2F81">
            <w:pPr>
              <w:pStyle w:val="Vilkr-autonummerering"/>
              <w:numPr>
                <w:ilvl w:val="0"/>
                <w:numId w:val="0"/>
              </w:numPr>
              <w:spacing w:after="0"/>
              <w:jc w:val="left"/>
              <w:rPr>
                <w:rFonts w:ascii="KBH Tekst" w:hAnsi="KBH Tekst"/>
                <w:sz w:val="20"/>
              </w:rPr>
            </w:pPr>
          </w:p>
          <w:p w14:paraId="7FFE2088" w14:textId="77777777" w:rsidR="004F2D7B" w:rsidRPr="00654C8B" w:rsidRDefault="004F2D7B" w:rsidP="00CC2F81">
            <w:pPr>
              <w:pStyle w:val="Listeafsnit"/>
              <w:ind w:left="0"/>
              <w:jc w:val="left"/>
              <w:rPr>
                <w:rFonts w:ascii="KBH Tekst" w:hAnsi="KBH Tekst"/>
                <w:sz w:val="20"/>
              </w:rPr>
            </w:pPr>
          </w:p>
        </w:tc>
      </w:tr>
      <w:tr w:rsidR="004F2D7B" w:rsidRPr="00654C8B" w14:paraId="39090E3B" w14:textId="77777777" w:rsidTr="00F2252A">
        <w:tc>
          <w:tcPr>
            <w:tcW w:w="535" w:type="dxa"/>
          </w:tcPr>
          <w:p w14:paraId="6686D2C7" w14:textId="77777777" w:rsidR="004F2D7B" w:rsidRPr="00654C8B" w:rsidRDefault="004F2D7B" w:rsidP="00CC2F81">
            <w:pPr>
              <w:rPr>
                <w:rFonts w:cs="Times New Roman"/>
                <w:sz w:val="20"/>
                <w:szCs w:val="20"/>
              </w:rPr>
            </w:pPr>
            <w:r w:rsidRPr="00654C8B">
              <w:rPr>
                <w:rFonts w:cs="Times New Roman"/>
                <w:sz w:val="20"/>
                <w:szCs w:val="20"/>
              </w:rPr>
              <w:lastRenderedPageBreak/>
              <w:t>26.</w:t>
            </w:r>
          </w:p>
        </w:tc>
        <w:tc>
          <w:tcPr>
            <w:tcW w:w="7824" w:type="dxa"/>
          </w:tcPr>
          <w:p w14:paraId="5D511B12" w14:textId="77777777" w:rsidR="004F2D7B" w:rsidRPr="00654C8B" w:rsidRDefault="004F2D7B" w:rsidP="00CC2F81">
            <w:pPr>
              <w:pStyle w:val="Listeafsnit"/>
              <w:ind w:left="0"/>
              <w:jc w:val="left"/>
              <w:rPr>
                <w:rFonts w:ascii="KBH Tekst" w:hAnsi="KBH Tekst"/>
                <w:sz w:val="20"/>
              </w:rPr>
            </w:pPr>
            <w:r w:rsidRPr="00654C8B">
              <w:rPr>
                <w:rFonts w:ascii="KBH Tekst" w:hAnsi="KBH Tekst"/>
                <w:sz w:val="20"/>
              </w:rPr>
              <w:t>Der skal foreligge en procedure for beredskab, som beskriver forholdsregler ved miljøuheld.</w:t>
            </w:r>
          </w:p>
        </w:tc>
        <w:tc>
          <w:tcPr>
            <w:tcW w:w="4819" w:type="dxa"/>
          </w:tcPr>
          <w:p w14:paraId="0B886845" w14:textId="77777777" w:rsidR="004F2D7B" w:rsidRPr="00654C8B" w:rsidRDefault="004F2D7B" w:rsidP="00CC2F81">
            <w:pPr>
              <w:pStyle w:val="Listeafsnit"/>
              <w:ind w:left="0"/>
              <w:jc w:val="left"/>
              <w:rPr>
                <w:rFonts w:ascii="KBH Tekst" w:hAnsi="KBH Tekst"/>
                <w:sz w:val="20"/>
              </w:rPr>
            </w:pPr>
            <w:r>
              <w:rPr>
                <w:rFonts w:ascii="KBH Tekst" w:hAnsi="KBH Tekst"/>
                <w:sz w:val="20"/>
              </w:rPr>
              <w:t>Procedure for beredskab hænger flere relevante steder på LVC.</w:t>
            </w:r>
          </w:p>
          <w:p w14:paraId="0B14D3AB" w14:textId="77777777" w:rsidR="004F2D7B" w:rsidRPr="00654C8B" w:rsidRDefault="004F2D7B" w:rsidP="00CC2F81">
            <w:pPr>
              <w:pStyle w:val="Listeafsnit"/>
              <w:ind w:left="0"/>
              <w:jc w:val="left"/>
              <w:rPr>
                <w:rFonts w:ascii="KBH Tekst" w:hAnsi="KBH Tekst"/>
                <w:sz w:val="20"/>
              </w:rPr>
            </w:pPr>
          </w:p>
        </w:tc>
      </w:tr>
      <w:tr w:rsidR="004F2D7B" w:rsidRPr="00654C8B" w14:paraId="0DB8DF4A" w14:textId="77777777" w:rsidTr="00F2252A">
        <w:tc>
          <w:tcPr>
            <w:tcW w:w="535" w:type="dxa"/>
          </w:tcPr>
          <w:p w14:paraId="2B73AF5F" w14:textId="77777777" w:rsidR="004F2D7B" w:rsidRPr="00654C8B" w:rsidRDefault="004F2D7B" w:rsidP="00CC2F81">
            <w:pPr>
              <w:spacing w:after="120"/>
              <w:rPr>
                <w:rFonts w:cs="Times New Roman"/>
                <w:sz w:val="20"/>
                <w:szCs w:val="20"/>
              </w:rPr>
            </w:pPr>
          </w:p>
        </w:tc>
        <w:tc>
          <w:tcPr>
            <w:tcW w:w="7824" w:type="dxa"/>
          </w:tcPr>
          <w:p w14:paraId="101BA35C" w14:textId="77777777" w:rsidR="004F2D7B" w:rsidRPr="00654C8B" w:rsidRDefault="004F2D7B" w:rsidP="00CC2F81">
            <w:pPr>
              <w:spacing w:after="120"/>
              <w:rPr>
                <w:rFonts w:cs="Times New Roman"/>
                <w:b/>
                <w:sz w:val="20"/>
                <w:szCs w:val="20"/>
              </w:rPr>
            </w:pPr>
            <w:r w:rsidRPr="00654C8B">
              <w:rPr>
                <w:rFonts w:cs="Times New Roman"/>
                <w:b/>
                <w:sz w:val="20"/>
                <w:szCs w:val="20"/>
              </w:rPr>
              <w:t>7. Egenkontrol</w:t>
            </w:r>
          </w:p>
        </w:tc>
        <w:tc>
          <w:tcPr>
            <w:tcW w:w="4819" w:type="dxa"/>
          </w:tcPr>
          <w:p w14:paraId="0F56BDB7" w14:textId="77777777" w:rsidR="004F2D7B" w:rsidRPr="00654C8B" w:rsidRDefault="004F2D7B" w:rsidP="00CC2F81">
            <w:pPr>
              <w:spacing w:after="120"/>
              <w:rPr>
                <w:rFonts w:cs="Times New Roman"/>
                <w:b/>
                <w:sz w:val="20"/>
                <w:szCs w:val="20"/>
              </w:rPr>
            </w:pPr>
          </w:p>
        </w:tc>
      </w:tr>
      <w:tr w:rsidR="004F2D7B" w:rsidRPr="00654C8B" w14:paraId="7565A5AD" w14:textId="77777777" w:rsidTr="00F2252A">
        <w:trPr>
          <w:trHeight w:val="286"/>
        </w:trPr>
        <w:tc>
          <w:tcPr>
            <w:tcW w:w="535" w:type="dxa"/>
          </w:tcPr>
          <w:p w14:paraId="085ACA24" w14:textId="77777777" w:rsidR="004F2D7B" w:rsidRPr="00654C8B" w:rsidRDefault="004F2D7B" w:rsidP="00CC2F81">
            <w:pPr>
              <w:pStyle w:val="Brdtekst"/>
              <w:spacing w:line="360" w:lineRule="auto"/>
              <w:rPr>
                <w:rFonts w:ascii="KBH Tekst" w:hAnsi="KBH Tekst"/>
                <w:i/>
                <w:sz w:val="20"/>
                <w:szCs w:val="20"/>
              </w:rPr>
            </w:pPr>
          </w:p>
        </w:tc>
        <w:tc>
          <w:tcPr>
            <w:tcW w:w="7824" w:type="dxa"/>
          </w:tcPr>
          <w:p w14:paraId="1E0979A8" w14:textId="77777777" w:rsidR="004F2D7B" w:rsidRPr="00654C8B" w:rsidRDefault="004F2D7B" w:rsidP="00CC2F81">
            <w:pPr>
              <w:pStyle w:val="Brdtekst"/>
              <w:spacing w:line="360" w:lineRule="auto"/>
              <w:rPr>
                <w:rFonts w:ascii="KBH Tekst" w:hAnsi="KBH Tekst"/>
                <w:i/>
                <w:sz w:val="20"/>
                <w:szCs w:val="20"/>
              </w:rPr>
            </w:pPr>
            <w:r w:rsidRPr="00654C8B">
              <w:rPr>
                <w:rFonts w:ascii="KBH Tekst" w:hAnsi="KBH Tekst"/>
                <w:i/>
                <w:sz w:val="20"/>
                <w:szCs w:val="20"/>
              </w:rPr>
              <w:t>7.1 Luftforurening</w:t>
            </w:r>
          </w:p>
        </w:tc>
        <w:tc>
          <w:tcPr>
            <w:tcW w:w="4819" w:type="dxa"/>
          </w:tcPr>
          <w:p w14:paraId="6C8CECCF" w14:textId="77777777" w:rsidR="004F2D7B" w:rsidRPr="00654C8B" w:rsidRDefault="004F2D7B" w:rsidP="00CC2F81">
            <w:pPr>
              <w:pStyle w:val="Brdtekst"/>
              <w:spacing w:line="360" w:lineRule="auto"/>
              <w:rPr>
                <w:rFonts w:ascii="KBH Tekst" w:hAnsi="KBH Tekst"/>
                <w:i/>
                <w:sz w:val="20"/>
                <w:szCs w:val="20"/>
              </w:rPr>
            </w:pPr>
          </w:p>
        </w:tc>
      </w:tr>
      <w:tr w:rsidR="004F2D7B" w:rsidRPr="00654C8B" w14:paraId="69CE6B64" w14:textId="77777777" w:rsidTr="00F2252A">
        <w:trPr>
          <w:trHeight w:val="1503"/>
        </w:trPr>
        <w:tc>
          <w:tcPr>
            <w:tcW w:w="535" w:type="dxa"/>
          </w:tcPr>
          <w:p w14:paraId="5791CE04" w14:textId="77777777" w:rsidR="004F2D7B" w:rsidRPr="00654C8B" w:rsidRDefault="004F2D7B" w:rsidP="00CC2F81">
            <w:pPr>
              <w:pStyle w:val="Vilkr-autonummerering"/>
              <w:numPr>
                <w:ilvl w:val="0"/>
                <w:numId w:val="0"/>
              </w:numPr>
              <w:jc w:val="left"/>
              <w:rPr>
                <w:rFonts w:ascii="KBH Tekst" w:hAnsi="KBH Tekst"/>
                <w:sz w:val="20"/>
              </w:rPr>
            </w:pPr>
            <w:r w:rsidRPr="00654C8B">
              <w:rPr>
                <w:rFonts w:ascii="KBH Tekst" w:hAnsi="KBH Tekst"/>
                <w:sz w:val="20"/>
              </w:rPr>
              <w:t>27.</w:t>
            </w:r>
          </w:p>
        </w:tc>
        <w:tc>
          <w:tcPr>
            <w:tcW w:w="7824" w:type="dxa"/>
          </w:tcPr>
          <w:p w14:paraId="0F994626" w14:textId="77777777" w:rsidR="004F2D7B" w:rsidRPr="00654C8B" w:rsidRDefault="004F2D7B" w:rsidP="00CC2F81">
            <w:pPr>
              <w:pStyle w:val="Vilkr-autonummerering"/>
              <w:numPr>
                <w:ilvl w:val="0"/>
                <w:numId w:val="0"/>
              </w:numPr>
              <w:jc w:val="left"/>
              <w:rPr>
                <w:rFonts w:ascii="KBH Tekst" w:hAnsi="KBH Tekst"/>
                <w:sz w:val="20"/>
              </w:rPr>
            </w:pPr>
            <w:r w:rsidRPr="00654C8B">
              <w:rPr>
                <w:rFonts w:ascii="KBH Tekst" w:hAnsi="KBH Tekst"/>
                <w:sz w:val="20"/>
              </w:rPr>
              <w:t>Målestudse/pladser til røggasmålinger skal være udført som beskrevet i Miljøstyrelsens Luft-vejledning 2001 (og supplementer).</w:t>
            </w:r>
          </w:p>
          <w:p w14:paraId="0624D95A" w14:textId="77777777" w:rsidR="004F2D7B" w:rsidRPr="00654C8B" w:rsidRDefault="004F2D7B" w:rsidP="00CC2F81">
            <w:pPr>
              <w:pStyle w:val="Vilkr-autonummerering"/>
              <w:numPr>
                <w:ilvl w:val="0"/>
                <w:numId w:val="0"/>
              </w:numPr>
              <w:tabs>
                <w:tab w:val="num" w:pos="720"/>
                <w:tab w:val="num" w:pos="927"/>
              </w:tabs>
              <w:spacing w:after="0"/>
              <w:jc w:val="left"/>
              <w:rPr>
                <w:rFonts w:ascii="KBH Tekst" w:hAnsi="KBH Tekst"/>
                <w:sz w:val="20"/>
              </w:rPr>
            </w:pPr>
            <w:r w:rsidRPr="00654C8B">
              <w:rPr>
                <w:rFonts w:ascii="KBH Tekst" w:hAnsi="KBH Tekst"/>
                <w:sz w:val="20"/>
              </w:rPr>
              <w:t>Emissionsgrænseværdierne for NO</w:t>
            </w:r>
            <w:r w:rsidRPr="00654C8B">
              <w:rPr>
                <w:rFonts w:ascii="KBH Tekst" w:hAnsi="KBH Tekst"/>
                <w:sz w:val="20"/>
                <w:vertAlign w:val="subscript"/>
              </w:rPr>
              <w:t>x</w:t>
            </w:r>
            <w:r w:rsidRPr="00654C8B">
              <w:rPr>
                <w:rFonts w:ascii="KBH Tekst" w:hAnsi="KBH Tekst"/>
                <w:sz w:val="20"/>
              </w:rPr>
              <w:t>, SO</w:t>
            </w:r>
            <w:r w:rsidRPr="00654C8B">
              <w:rPr>
                <w:rFonts w:ascii="KBH Tekst" w:hAnsi="KBH Tekst"/>
                <w:sz w:val="20"/>
                <w:vertAlign w:val="subscript"/>
              </w:rPr>
              <w:t>2,</w:t>
            </w:r>
            <w:r w:rsidRPr="00654C8B">
              <w:rPr>
                <w:rFonts w:ascii="KBH Tekst" w:hAnsi="KBH Tekst"/>
                <w:sz w:val="20"/>
              </w:rPr>
              <w:t xml:space="preserve"> CO og støv skal kontrolleres ved stikprøvemålinger. Der skal foretages én stikprøvemåling 2 gange per kalenderår for hver </w:t>
            </w:r>
            <w:proofErr w:type="spellStart"/>
            <w:r w:rsidRPr="00654C8B">
              <w:rPr>
                <w:rFonts w:ascii="KBH Tekst" w:hAnsi="KBH Tekst"/>
                <w:sz w:val="20"/>
              </w:rPr>
              <w:t>parametrer</w:t>
            </w:r>
            <w:proofErr w:type="spellEnd"/>
            <w:r w:rsidRPr="00654C8B">
              <w:rPr>
                <w:rFonts w:ascii="KBH Tekst" w:hAnsi="KBH Tekst"/>
                <w:sz w:val="20"/>
              </w:rPr>
              <w:t>. Målingerne foretages marts/april og igen september/oktober.</w:t>
            </w:r>
          </w:p>
          <w:p w14:paraId="4EB3185A" w14:textId="77777777" w:rsidR="004F2D7B" w:rsidRPr="00654C8B" w:rsidRDefault="004F2D7B" w:rsidP="00CC2F81">
            <w:pPr>
              <w:pStyle w:val="Vilkr-autonummerering"/>
              <w:numPr>
                <w:ilvl w:val="0"/>
                <w:numId w:val="0"/>
              </w:numPr>
              <w:spacing w:after="0"/>
              <w:jc w:val="left"/>
              <w:rPr>
                <w:rFonts w:ascii="KBH Tekst" w:hAnsi="KBH Tekst"/>
                <w:sz w:val="20"/>
              </w:rPr>
            </w:pPr>
            <w:r w:rsidRPr="00654C8B">
              <w:rPr>
                <w:rFonts w:ascii="KBH Tekst" w:hAnsi="KBH Tekst"/>
                <w:sz w:val="20"/>
              </w:rPr>
              <w:br/>
              <w:t>Ved præstationskontrol foretages 2 kontrolmålinger à mindst 45 minutters varighed for så vidt angår kontrol af emissioner af NO</w:t>
            </w:r>
            <w:r w:rsidRPr="00654C8B">
              <w:rPr>
                <w:rFonts w:ascii="KBH Tekst" w:hAnsi="KBH Tekst"/>
                <w:sz w:val="20"/>
                <w:vertAlign w:val="subscript"/>
              </w:rPr>
              <w:t>x</w:t>
            </w:r>
            <w:r w:rsidRPr="00654C8B">
              <w:rPr>
                <w:rFonts w:ascii="KBH Tekst" w:hAnsi="KBH Tekst"/>
                <w:sz w:val="20"/>
              </w:rPr>
              <w:t xml:space="preserve"> og CO og 3 kontrolmålinger à mindst 1 times varighed for så vidt angår kontrol af støvemission. Målingerne skal foretages under repræsentative driftsforhold (normaldrift) og skal udføres af et firma/laboratorium, der er akkrediteret hertil af Den Danske Akkrediterings- og Metrologifond eller af et tilsvarende akkrediteringsorgan, som er medunderskriver af EA’s multilaterale aftale om gensidig anerkendelse. </w:t>
            </w:r>
            <w:r w:rsidRPr="00654C8B">
              <w:rPr>
                <w:rFonts w:ascii="KBH Tekst" w:hAnsi="KBH Tekst"/>
                <w:sz w:val="20"/>
              </w:rPr>
              <w:br/>
            </w:r>
            <w:r w:rsidRPr="00654C8B">
              <w:rPr>
                <w:rFonts w:ascii="KBH Tekst" w:hAnsi="KBH Tekst"/>
                <w:sz w:val="20"/>
              </w:rPr>
              <w:br/>
              <w:t xml:space="preserve">Rapport over målingerne skal indsendes til tilsynsmyndigheden senest 1 måned efter, at disse er foretaget. </w:t>
            </w:r>
          </w:p>
          <w:p w14:paraId="47BA198C" w14:textId="77777777" w:rsidR="004F2D7B" w:rsidRPr="00654C8B" w:rsidRDefault="004F2D7B" w:rsidP="00CC2F81">
            <w:pPr>
              <w:pStyle w:val="Vilkr-autonummerering"/>
              <w:numPr>
                <w:ilvl w:val="0"/>
                <w:numId w:val="0"/>
              </w:numPr>
              <w:jc w:val="left"/>
              <w:rPr>
                <w:rFonts w:ascii="KBH Tekst" w:hAnsi="KBH Tekst"/>
                <w:sz w:val="20"/>
              </w:rPr>
            </w:pPr>
            <w:r w:rsidRPr="00654C8B">
              <w:rPr>
                <w:rFonts w:ascii="KBH Tekst" w:hAnsi="KBH Tekst"/>
                <w:sz w:val="20"/>
              </w:rPr>
              <w:t xml:space="preserve">Emissionsgrænseværdierne anses for overholdt, når det aritmetiske gennemsnit af alle enkeltmålinger udført ved præstationskontrollen er mindre end eller lig med emissionsgrænseværdien. </w:t>
            </w:r>
          </w:p>
          <w:p w14:paraId="4972FC6E" w14:textId="77777777" w:rsidR="004F2D7B" w:rsidRPr="00654C8B" w:rsidRDefault="004F2D7B" w:rsidP="00CC2F81">
            <w:pPr>
              <w:pStyle w:val="Vilkr-autonummerering"/>
              <w:numPr>
                <w:ilvl w:val="0"/>
                <w:numId w:val="0"/>
              </w:numPr>
              <w:jc w:val="left"/>
              <w:rPr>
                <w:rFonts w:ascii="KBH Tekst" w:hAnsi="KBH Tekst"/>
                <w:i/>
                <w:sz w:val="20"/>
              </w:rPr>
            </w:pPr>
            <w:r w:rsidRPr="00654C8B">
              <w:rPr>
                <w:rFonts w:ascii="KBH Tekst" w:hAnsi="KBH Tekst"/>
                <w:sz w:val="20"/>
              </w:rPr>
              <w:lastRenderedPageBreak/>
              <w:t xml:space="preserve">Prøvetagning og analyse skal ske efter de i Tabel 6 nævnte metoder eller efter internationale standarder af mindst samme analysepræcision og usikkerhedsniveau. </w:t>
            </w:r>
          </w:p>
          <w:p w14:paraId="5B4AE95E" w14:textId="77777777" w:rsidR="004F2D7B" w:rsidRPr="00654C8B" w:rsidRDefault="004F2D7B" w:rsidP="00CC2F81">
            <w:pPr>
              <w:pStyle w:val="Sidehoved"/>
              <w:jc w:val="center"/>
              <w:rPr>
                <w:rFonts w:cs="Times New Roman"/>
                <w:sz w:val="20"/>
                <w:szCs w:val="20"/>
              </w:rPr>
            </w:pPr>
            <w:r w:rsidRPr="00654C8B">
              <w:rPr>
                <w:rFonts w:cs="Times New Roman"/>
                <w:sz w:val="20"/>
                <w:szCs w:val="20"/>
              </w:rPr>
              <w:t>Tabel 6: Metoder til bestemmelse af støv, NO</w:t>
            </w:r>
            <w:r w:rsidRPr="00654C8B">
              <w:rPr>
                <w:rFonts w:cs="Times New Roman"/>
                <w:sz w:val="20"/>
                <w:szCs w:val="20"/>
                <w:vertAlign w:val="subscript"/>
              </w:rPr>
              <w:t xml:space="preserve">x, </w:t>
            </w:r>
            <w:r w:rsidRPr="00654C8B">
              <w:rPr>
                <w:rFonts w:cs="Times New Roman"/>
                <w:sz w:val="20"/>
                <w:szCs w:val="20"/>
              </w:rPr>
              <w:t xml:space="preserve">SO </w:t>
            </w:r>
            <w:r w:rsidRPr="00654C8B">
              <w:rPr>
                <w:rFonts w:cs="Times New Roman"/>
                <w:sz w:val="20"/>
                <w:szCs w:val="20"/>
                <w:vertAlign w:val="subscript"/>
              </w:rPr>
              <w:t>2</w:t>
            </w:r>
            <w:r w:rsidRPr="00654C8B">
              <w:rPr>
                <w:rFonts w:cs="Times New Roman"/>
                <w:sz w:val="20"/>
                <w:szCs w:val="20"/>
              </w:rPr>
              <w:t>, CO  og støv</w:t>
            </w:r>
          </w:p>
          <w:tbl>
            <w:tblPr>
              <w:tblStyle w:val="Tabel-Gitter"/>
              <w:tblW w:w="5505" w:type="dxa"/>
              <w:tblLook w:val="01E0" w:firstRow="1" w:lastRow="1" w:firstColumn="1" w:lastColumn="1" w:noHBand="0" w:noVBand="0"/>
            </w:tblPr>
            <w:tblGrid>
              <w:gridCol w:w="3096"/>
              <w:gridCol w:w="1203"/>
              <w:gridCol w:w="1206"/>
            </w:tblGrid>
            <w:tr w:rsidR="004F2D7B" w:rsidRPr="00654C8B" w14:paraId="3EE51A54" w14:textId="77777777" w:rsidTr="00CC2F81">
              <w:tc>
                <w:tcPr>
                  <w:tcW w:w="2812" w:type="pct"/>
                </w:tcPr>
                <w:p w14:paraId="63E79A15" w14:textId="77777777" w:rsidR="004F2D7B" w:rsidRPr="00654C8B" w:rsidRDefault="004F2D7B" w:rsidP="00CC2F81">
                  <w:pPr>
                    <w:pStyle w:val="tabeltekst"/>
                    <w:keepNext/>
                    <w:ind w:left="360" w:firstLine="944"/>
                    <w:rPr>
                      <w:rFonts w:ascii="KBH Tekst" w:hAnsi="KBH Tekst" w:cs="Times New Roman"/>
                      <w:color w:val="auto"/>
                      <w:sz w:val="20"/>
                      <w:szCs w:val="20"/>
                    </w:rPr>
                  </w:pPr>
                  <w:r w:rsidRPr="00654C8B">
                    <w:rPr>
                      <w:rFonts w:ascii="KBH Tekst" w:hAnsi="KBH Tekst" w:cs="Times New Roman"/>
                      <w:color w:val="auto"/>
                      <w:sz w:val="20"/>
                      <w:szCs w:val="20"/>
                    </w:rPr>
                    <w:t>Navn</w:t>
                  </w:r>
                </w:p>
              </w:tc>
              <w:tc>
                <w:tcPr>
                  <w:tcW w:w="1093" w:type="pct"/>
                </w:tcPr>
                <w:p w14:paraId="470EF6CA" w14:textId="77777777" w:rsidR="004F2D7B" w:rsidRPr="00654C8B" w:rsidRDefault="004F2D7B" w:rsidP="00CC2F81">
                  <w:pPr>
                    <w:pStyle w:val="tabeltekst"/>
                    <w:keepNext/>
                    <w:ind w:left="28"/>
                    <w:jc w:val="center"/>
                    <w:rPr>
                      <w:rFonts w:ascii="KBH Tekst" w:hAnsi="KBH Tekst" w:cs="Times New Roman"/>
                      <w:color w:val="auto"/>
                      <w:sz w:val="20"/>
                      <w:szCs w:val="20"/>
                    </w:rPr>
                  </w:pPr>
                  <w:r w:rsidRPr="00654C8B">
                    <w:rPr>
                      <w:rFonts w:ascii="KBH Tekst" w:hAnsi="KBH Tekst" w:cs="Times New Roman"/>
                      <w:color w:val="auto"/>
                      <w:sz w:val="20"/>
                      <w:szCs w:val="20"/>
                    </w:rPr>
                    <w:t>Parameter</w:t>
                  </w:r>
                </w:p>
              </w:tc>
              <w:tc>
                <w:tcPr>
                  <w:tcW w:w="1095" w:type="pct"/>
                </w:tcPr>
                <w:p w14:paraId="241E7116" w14:textId="77777777" w:rsidR="004F2D7B" w:rsidRPr="00654C8B" w:rsidRDefault="004F2D7B" w:rsidP="00CC2F81">
                  <w:pPr>
                    <w:pStyle w:val="tabeltekst"/>
                    <w:keepNext/>
                    <w:ind w:left="34"/>
                    <w:rPr>
                      <w:rFonts w:ascii="KBH Tekst" w:hAnsi="KBH Tekst" w:cs="Times New Roman"/>
                      <w:color w:val="auto"/>
                      <w:sz w:val="20"/>
                      <w:szCs w:val="20"/>
                    </w:rPr>
                  </w:pPr>
                  <w:r w:rsidRPr="00654C8B">
                    <w:rPr>
                      <w:rFonts w:ascii="KBH Tekst" w:hAnsi="KBH Tekst" w:cs="Times New Roman"/>
                      <w:color w:val="auto"/>
                      <w:sz w:val="20"/>
                      <w:szCs w:val="20"/>
                    </w:rPr>
                    <w:t>Metodeblad nr. *</w:t>
                  </w:r>
                </w:p>
              </w:tc>
            </w:tr>
            <w:tr w:rsidR="004F2D7B" w:rsidRPr="00654C8B" w14:paraId="769927AB" w14:textId="77777777" w:rsidTr="00CC2F81">
              <w:tc>
                <w:tcPr>
                  <w:tcW w:w="2812" w:type="pct"/>
                </w:tcPr>
                <w:p w14:paraId="762FF156" w14:textId="77777777" w:rsidR="004F2D7B" w:rsidRPr="00654C8B" w:rsidRDefault="004F2D7B" w:rsidP="00CC2F81">
                  <w:pPr>
                    <w:pStyle w:val="tabeltekst"/>
                    <w:keepNext/>
                    <w:ind w:left="34"/>
                    <w:rPr>
                      <w:rFonts w:ascii="KBH Tekst" w:hAnsi="KBH Tekst" w:cs="Times New Roman"/>
                      <w:color w:val="auto"/>
                      <w:sz w:val="20"/>
                      <w:szCs w:val="20"/>
                    </w:rPr>
                  </w:pPr>
                  <w:r w:rsidRPr="00654C8B">
                    <w:rPr>
                      <w:rFonts w:ascii="KBH Tekst" w:hAnsi="KBH Tekst" w:cs="Times New Roman"/>
                      <w:color w:val="auto"/>
                      <w:sz w:val="20"/>
                      <w:szCs w:val="20"/>
                    </w:rPr>
                    <w:t>Bestemmelse af koncentrationen af totalt partikulært materiale i strømmende gas</w:t>
                  </w:r>
                </w:p>
              </w:tc>
              <w:tc>
                <w:tcPr>
                  <w:tcW w:w="1093" w:type="pct"/>
                </w:tcPr>
                <w:p w14:paraId="284A74DE" w14:textId="77777777" w:rsidR="004F2D7B" w:rsidRPr="00654C8B" w:rsidRDefault="004F2D7B" w:rsidP="00CC2F81">
                  <w:pPr>
                    <w:pStyle w:val="tabeltekst"/>
                    <w:keepNext/>
                    <w:ind w:left="28"/>
                    <w:jc w:val="center"/>
                    <w:rPr>
                      <w:rFonts w:ascii="KBH Tekst" w:hAnsi="KBH Tekst" w:cs="Times New Roman"/>
                      <w:color w:val="auto"/>
                      <w:sz w:val="20"/>
                      <w:szCs w:val="20"/>
                    </w:rPr>
                  </w:pPr>
                  <w:r w:rsidRPr="00654C8B">
                    <w:rPr>
                      <w:rFonts w:ascii="KBH Tekst" w:hAnsi="KBH Tekst" w:cs="Times New Roman"/>
                      <w:color w:val="auto"/>
                      <w:sz w:val="20"/>
                      <w:szCs w:val="20"/>
                    </w:rPr>
                    <w:t>Støv</w:t>
                  </w:r>
                </w:p>
              </w:tc>
              <w:tc>
                <w:tcPr>
                  <w:tcW w:w="1095" w:type="pct"/>
                </w:tcPr>
                <w:p w14:paraId="4B722F9B" w14:textId="77777777" w:rsidR="004F2D7B" w:rsidRPr="00654C8B" w:rsidRDefault="004F2D7B" w:rsidP="00CC2F81">
                  <w:pPr>
                    <w:pStyle w:val="tabeltekst"/>
                    <w:keepNext/>
                    <w:ind w:left="34"/>
                    <w:rPr>
                      <w:rFonts w:ascii="KBH Tekst" w:hAnsi="KBH Tekst" w:cs="Times New Roman"/>
                      <w:color w:val="auto"/>
                      <w:sz w:val="20"/>
                      <w:szCs w:val="20"/>
                    </w:rPr>
                  </w:pPr>
                  <w:r w:rsidRPr="00654C8B">
                    <w:rPr>
                      <w:rFonts w:ascii="KBH Tekst" w:hAnsi="KBH Tekst" w:cs="Times New Roman"/>
                      <w:color w:val="auto"/>
                      <w:sz w:val="20"/>
                      <w:szCs w:val="20"/>
                    </w:rPr>
                    <w:t>MEL-02</w:t>
                  </w:r>
                </w:p>
              </w:tc>
            </w:tr>
            <w:tr w:rsidR="004F2D7B" w:rsidRPr="00654C8B" w14:paraId="368CBC24" w14:textId="77777777" w:rsidTr="00CC2F81">
              <w:tc>
                <w:tcPr>
                  <w:tcW w:w="2812" w:type="pct"/>
                </w:tcPr>
                <w:p w14:paraId="6C93CD92" w14:textId="77777777" w:rsidR="004F2D7B" w:rsidRPr="00654C8B" w:rsidRDefault="004F2D7B" w:rsidP="00CC2F81">
                  <w:pPr>
                    <w:pStyle w:val="tabeltekst"/>
                    <w:keepNext/>
                    <w:ind w:left="34"/>
                    <w:rPr>
                      <w:rFonts w:ascii="KBH Tekst" w:hAnsi="KBH Tekst" w:cs="Times New Roman"/>
                      <w:color w:val="auto"/>
                      <w:sz w:val="20"/>
                      <w:szCs w:val="20"/>
                    </w:rPr>
                  </w:pPr>
                  <w:r w:rsidRPr="00654C8B">
                    <w:rPr>
                      <w:rFonts w:ascii="KBH Tekst" w:hAnsi="KBH Tekst" w:cs="Times New Roman"/>
                      <w:color w:val="auto"/>
                      <w:sz w:val="20"/>
                      <w:szCs w:val="20"/>
                    </w:rPr>
                    <w:t>Bestemmelse af koncentrationer af kvælstofoxider (NO</w:t>
                  </w:r>
                  <w:r w:rsidRPr="00654C8B">
                    <w:rPr>
                      <w:rFonts w:ascii="KBH Tekst" w:hAnsi="KBH Tekst" w:cs="Times New Roman"/>
                      <w:color w:val="auto"/>
                      <w:sz w:val="20"/>
                      <w:szCs w:val="20"/>
                      <w:vertAlign w:val="subscript"/>
                    </w:rPr>
                    <w:t>x</w:t>
                  </w:r>
                  <w:r w:rsidRPr="00654C8B">
                    <w:rPr>
                      <w:rFonts w:ascii="KBH Tekst" w:hAnsi="KBH Tekst" w:cs="Times New Roman"/>
                      <w:color w:val="auto"/>
                      <w:sz w:val="20"/>
                      <w:szCs w:val="20"/>
                    </w:rPr>
                    <w:t>)</w:t>
                  </w:r>
                </w:p>
              </w:tc>
              <w:tc>
                <w:tcPr>
                  <w:tcW w:w="1093" w:type="pct"/>
                </w:tcPr>
                <w:p w14:paraId="7D423D04" w14:textId="77777777" w:rsidR="004F2D7B" w:rsidRPr="00654C8B" w:rsidRDefault="004F2D7B" w:rsidP="00CC2F81">
                  <w:pPr>
                    <w:pStyle w:val="tabeltekst"/>
                    <w:keepNext/>
                    <w:ind w:left="176"/>
                    <w:jc w:val="center"/>
                    <w:rPr>
                      <w:rFonts w:ascii="KBH Tekst" w:hAnsi="KBH Tekst" w:cs="Times New Roman"/>
                      <w:color w:val="auto"/>
                      <w:sz w:val="20"/>
                      <w:szCs w:val="20"/>
                    </w:rPr>
                  </w:pPr>
                  <w:r w:rsidRPr="00654C8B">
                    <w:rPr>
                      <w:rFonts w:ascii="KBH Tekst" w:hAnsi="KBH Tekst" w:cs="Times New Roman"/>
                      <w:color w:val="auto"/>
                      <w:sz w:val="20"/>
                      <w:szCs w:val="20"/>
                    </w:rPr>
                    <w:t>NO</w:t>
                  </w:r>
                  <w:r w:rsidRPr="00654C8B">
                    <w:rPr>
                      <w:rFonts w:ascii="KBH Tekst" w:hAnsi="KBH Tekst" w:cs="Times New Roman"/>
                      <w:color w:val="auto"/>
                      <w:sz w:val="20"/>
                      <w:szCs w:val="20"/>
                      <w:vertAlign w:val="subscript"/>
                    </w:rPr>
                    <w:t>x</w:t>
                  </w:r>
                </w:p>
              </w:tc>
              <w:tc>
                <w:tcPr>
                  <w:tcW w:w="1095" w:type="pct"/>
                </w:tcPr>
                <w:p w14:paraId="712BC0B4" w14:textId="77777777" w:rsidR="004F2D7B" w:rsidRPr="00654C8B" w:rsidRDefault="004F2D7B" w:rsidP="00CC2F81">
                  <w:pPr>
                    <w:pStyle w:val="tabeltekst"/>
                    <w:keepNext/>
                    <w:ind w:left="34"/>
                    <w:rPr>
                      <w:rFonts w:ascii="KBH Tekst" w:hAnsi="KBH Tekst" w:cs="Times New Roman"/>
                      <w:color w:val="auto"/>
                      <w:sz w:val="20"/>
                      <w:szCs w:val="20"/>
                    </w:rPr>
                  </w:pPr>
                  <w:r w:rsidRPr="00654C8B">
                    <w:rPr>
                      <w:rFonts w:ascii="KBH Tekst" w:hAnsi="KBH Tekst" w:cs="Times New Roman"/>
                      <w:color w:val="auto"/>
                      <w:sz w:val="20"/>
                      <w:szCs w:val="20"/>
                    </w:rPr>
                    <w:t>MEL-03</w:t>
                  </w:r>
                </w:p>
              </w:tc>
            </w:tr>
            <w:tr w:rsidR="004F2D7B" w:rsidRPr="00654C8B" w14:paraId="177520EA" w14:textId="77777777" w:rsidTr="00CC2F81">
              <w:tc>
                <w:tcPr>
                  <w:tcW w:w="2812" w:type="pct"/>
                </w:tcPr>
                <w:p w14:paraId="501A8991" w14:textId="77777777" w:rsidR="004F2D7B" w:rsidRPr="00654C8B" w:rsidRDefault="004F2D7B" w:rsidP="00CC2F81">
                  <w:pPr>
                    <w:pStyle w:val="tabeltekst"/>
                    <w:keepNext/>
                    <w:ind w:left="34"/>
                    <w:rPr>
                      <w:rFonts w:ascii="KBH Tekst" w:hAnsi="KBH Tekst" w:cs="Times New Roman"/>
                      <w:color w:val="auto"/>
                      <w:sz w:val="20"/>
                      <w:szCs w:val="20"/>
                    </w:rPr>
                  </w:pPr>
                  <w:r w:rsidRPr="00654C8B">
                    <w:rPr>
                      <w:rFonts w:ascii="KBH Tekst" w:hAnsi="KBH Tekst" w:cs="Times New Roman"/>
                      <w:color w:val="auto"/>
                      <w:sz w:val="20"/>
                      <w:szCs w:val="20"/>
                    </w:rPr>
                    <w:t>Bestemmelse af koncentrationer af svovldioxid (SO</w:t>
                  </w:r>
                  <w:r w:rsidRPr="00654C8B">
                    <w:rPr>
                      <w:rFonts w:ascii="KBH Tekst" w:hAnsi="KBH Tekst" w:cs="Times New Roman"/>
                      <w:color w:val="auto"/>
                      <w:sz w:val="20"/>
                      <w:szCs w:val="20"/>
                      <w:vertAlign w:val="subscript"/>
                    </w:rPr>
                    <w:t>2</w:t>
                  </w:r>
                  <w:r w:rsidRPr="00654C8B">
                    <w:rPr>
                      <w:rFonts w:ascii="KBH Tekst" w:hAnsi="KBH Tekst" w:cs="Times New Roman"/>
                      <w:color w:val="auto"/>
                      <w:sz w:val="20"/>
                      <w:szCs w:val="20"/>
                    </w:rPr>
                    <w:t>)</w:t>
                  </w:r>
                </w:p>
              </w:tc>
              <w:tc>
                <w:tcPr>
                  <w:tcW w:w="1093" w:type="pct"/>
                </w:tcPr>
                <w:p w14:paraId="251C6D5F" w14:textId="77777777" w:rsidR="004F2D7B" w:rsidRPr="00654C8B" w:rsidRDefault="004F2D7B" w:rsidP="00CC2F81">
                  <w:pPr>
                    <w:pStyle w:val="tabeltekst"/>
                    <w:keepNext/>
                    <w:ind w:left="176"/>
                    <w:jc w:val="center"/>
                    <w:rPr>
                      <w:rFonts w:ascii="KBH Tekst" w:hAnsi="KBH Tekst" w:cs="Times New Roman"/>
                      <w:color w:val="auto"/>
                      <w:sz w:val="20"/>
                      <w:szCs w:val="20"/>
                      <w:vertAlign w:val="subscript"/>
                    </w:rPr>
                  </w:pPr>
                  <w:r w:rsidRPr="00654C8B">
                    <w:rPr>
                      <w:rFonts w:ascii="KBH Tekst" w:hAnsi="KBH Tekst" w:cs="Times New Roman"/>
                      <w:color w:val="auto"/>
                      <w:sz w:val="20"/>
                      <w:szCs w:val="20"/>
                    </w:rPr>
                    <w:t>SO</w:t>
                  </w:r>
                  <w:r w:rsidRPr="00654C8B">
                    <w:rPr>
                      <w:rFonts w:ascii="KBH Tekst" w:hAnsi="KBH Tekst" w:cs="Times New Roman"/>
                      <w:color w:val="auto"/>
                      <w:sz w:val="20"/>
                      <w:szCs w:val="20"/>
                      <w:vertAlign w:val="subscript"/>
                    </w:rPr>
                    <w:t>2</w:t>
                  </w:r>
                </w:p>
              </w:tc>
              <w:tc>
                <w:tcPr>
                  <w:tcW w:w="1095" w:type="pct"/>
                </w:tcPr>
                <w:p w14:paraId="4E9CAC5A" w14:textId="77777777" w:rsidR="004F2D7B" w:rsidRPr="00654C8B" w:rsidRDefault="004F2D7B" w:rsidP="00CC2F81">
                  <w:pPr>
                    <w:pStyle w:val="tabeltekst"/>
                    <w:keepNext/>
                    <w:ind w:left="34"/>
                    <w:rPr>
                      <w:rFonts w:ascii="KBH Tekst" w:hAnsi="KBH Tekst" w:cs="Times New Roman"/>
                      <w:color w:val="auto"/>
                      <w:sz w:val="20"/>
                      <w:szCs w:val="20"/>
                    </w:rPr>
                  </w:pPr>
                  <w:r w:rsidRPr="00654C8B">
                    <w:rPr>
                      <w:rFonts w:ascii="KBH Tekst" w:hAnsi="KBH Tekst" w:cs="Times New Roman"/>
                      <w:color w:val="auto"/>
                      <w:sz w:val="20"/>
                      <w:szCs w:val="20"/>
                    </w:rPr>
                    <w:t xml:space="preserve">RefLab </w:t>
                  </w:r>
                </w:p>
                <w:p w14:paraId="6B8CE68A" w14:textId="77777777" w:rsidR="004F2D7B" w:rsidRPr="00654C8B" w:rsidRDefault="004F2D7B" w:rsidP="00CC2F81">
                  <w:pPr>
                    <w:pStyle w:val="tabeltekst"/>
                    <w:keepNext/>
                    <w:ind w:left="34"/>
                    <w:rPr>
                      <w:rFonts w:ascii="KBH Tekst" w:hAnsi="KBH Tekst" w:cs="Times New Roman"/>
                      <w:color w:val="auto"/>
                      <w:sz w:val="20"/>
                      <w:szCs w:val="20"/>
                    </w:rPr>
                  </w:pPr>
                  <w:r w:rsidRPr="00654C8B">
                    <w:rPr>
                      <w:rFonts w:ascii="KBH Tekst" w:hAnsi="KBH Tekst" w:cs="Times New Roman"/>
                      <w:color w:val="auto"/>
                      <w:sz w:val="20"/>
                      <w:szCs w:val="20"/>
                    </w:rPr>
                    <w:t>Rapport nr. 78</w:t>
                  </w:r>
                </w:p>
              </w:tc>
            </w:tr>
            <w:tr w:rsidR="004F2D7B" w:rsidRPr="00654C8B" w14:paraId="4169920F" w14:textId="77777777" w:rsidTr="00CC2F81">
              <w:tc>
                <w:tcPr>
                  <w:tcW w:w="2812" w:type="pct"/>
                </w:tcPr>
                <w:p w14:paraId="037C7054" w14:textId="77777777" w:rsidR="004F2D7B" w:rsidRPr="00654C8B" w:rsidRDefault="004F2D7B" w:rsidP="00CC2F81">
                  <w:pPr>
                    <w:pStyle w:val="tabeltekst"/>
                    <w:keepNext/>
                    <w:ind w:left="34"/>
                    <w:rPr>
                      <w:rFonts w:ascii="KBH Tekst" w:hAnsi="KBH Tekst" w:cs="Times New Roman"/>
                      <w:color w:val="auto"/>
                      <w:sz w:val="20"/>
                      <w:szCs w:val="20"/>
                    </w:rPr>
                  </w:pPr>
                  <w:r w:rsidRPr="00654C8B">
                    <w:rPr>
                      <w:rFonts w:ascii="KBH Tekst" w:hAnsi="KBH Tekst" w:cs="Times New Roman"/>
                      <w:color w:val="auto"/>
                      <w:sz w:val="20"/>
                      <w:szCs w:val="20"/>
                    </w:rPr>
                    <w:t>Bestemmelse af carbonmonooxid (CO) i strømmende gas</w:t>
                  </w:r>
                </w:p>
              </w:tc>
              <w:tc>
                <w:tcPr>
                  <w:tcW w:w="1093" w:type="pct"/>
                </w:tcPr>
                <w:p w14:paraId="57EDE649" w14:textId="77777777" w:rsidR="004F2D7B" w:rsidRPr="00654C8B" w:rsidRDefault="004F2D7B" w:rsidP="00CC2F81">
                  <w:pPr>
                    <w:pStyle w:val="tabeltekst"/>
                    <w:keepNext/>
                    <w:ind w:left="176"/>
                    <w:jc w:val="center"/>
                    <w:rPr>
                      <w:rFonts w:ascii="KBH Tekst" w:hAnsi="KBH Tekst" w:cs="Times New Roman"/>
                      <w:color w:val="auto"/>
                      <w:sz w:val="20"/>
                      <w:szCs w:val="20"/>
                    </w:rPr>
                  </w:pPr>
                  <w:r w:rsidRPr="00654C8B">
                    <w:rPr>
                      <w:rFonts w:ascii="KBH Tekst" w:hAnsi="KBH Tekst" w:cs="Times New Roman"/>
                      <w:color w:val="auto"/>
                      <w:sz w:val="20"/>
                      <w:szCs w:val="20"/>
                    </w:rPr>
                    <w:t>CO</w:t>
                  </w:r>
                </w:p>
              </w:tc>
              <w:tc>
                <w:tcPr>
                  <w:tcW w:w="1095" w:type="pct"/>
                </w:tcPr>
                <w:p w14:paraId="5CA858F5" w14:textId="77777777" w:rsidR="004F2D7B" w:rsidRPr="00654C8B" w:rsidRDefault="004F2D7B" w:rsidP="00CC2F81">
                  <w:pPr>
                    <w:pStyle w:val="tabeltekst"/>
                    <w:keepNext/>
                    <w:ind w:left="34"/>
                    <w:rPr>
                      <w:rFonts w:ascii="KBH Tekst" w:hAnsi="KBH Tekst" w:cs="Times New Roman"/>
                      <w:color w:val="auto"/>
                      <w:sz w:val="20"/>
                      <w:szCs w:val="20"/>
                    </w:rPr>
                  </w:pPr>
                  <w:r w:rsidRPr="00654C8B">
                    <w:rPr>
                      <w:rFonts w:ascii="KBH Tekst" w:hAnsi="KBH Tekst" w:cs="Times New Roman"/>
                      <w:color w:val="auto"/>
                      <w:sz w:val="20"/>
                      <w:szCs w:val="20"/>
                    </w:rPr>
                    <w:t>MEL-06</w:t>
                  </w:r>
                </w:p>
              </w:tc>
            </w:tr>
          </w:tbl>
          <w:p w14:paraId="0A15283D" w14:textId="77777777" w:rsidR="004F2D7B" w:rsidRPr="00654C8B" w:rsidRDefault="004F2D7B" w:rsidP="00CC2F81">
            <w:pPr>
              <w:rPr>
                <w:rFonts w:cs="Times New Roman"/>
                <w:sz w:val="20"/>
                <w:szCs w:val="20"/>
              </w:rPr>
            </w:pPr>
            <w:r w:rsidRPr="00654C8B">
              <w:rPr>
                <w:rFonts w:cs="Times New Roman"/>
                <w:sz w:val="20"/>
                <w:szCs w:val="20"/>
              </w:rPr>
              <w:t xml:space="preserve">*Se hjemmesiden for Miljøstyrelsens referencelaboratorium for måling af emissioner til luften: </w:t>
            </w:r>
            <w:hyperlink r:id="rId16" w:history="1">
              <w:r w:rsidRPr="00654C8B">
                <w:rPr>
                  <w:rStyle w:val="Hyperlink"/>
                  <w:rFonts w:cs="Times New Roman"/>
                  <w:sz w:val="20"/>
                  <w:szCs w:val="20"/>
                </w:rPr>
                <w:t>www.ref-lab.dk</w:t>
              </w:r>
            </w:hyperlink>
            <w:r w:rsidRPr="00654C8B">
              <w:rPr>
                <w:rFonts w:cs="Times New Roman"/>
                <w:sz w:val="20"/>
                <w:szCs w:val="20"/>
              </w:rPr>
              <w:t>.</w:t>
            </w:r>
          </w:p>
          <w:p w14:paraId="68B55704" w14:textId="77777777" w:rsidR="004F2D7B" w:rsidRPr="00654C8B" w:rsidRDefault="004F2D7B" w:rsidP="00CC2F81">
            <w:pPr>
              <w:rPr>
                <w:rFonts w:cs="Times New Roman"/>
                <w:sz w:val="20"/>
                <w:szCs w:val="20"/>
              </w:rPr>
            </w:pPr>
          </w:p>
          <w:p w14:paraId="0FD830C3" w14:textId="77777777" w:rsidR="004F2D7B" w:rsidRPr="00654C8B" w:rsidRDefault="004F2D7B" w:rsidP="00CC2F81">
            <w:pPr>
              <w:rPr>
                <w:rFonts w:cs="Times New Roman"/>
                <w:sz w:val="20"/>
                <w:szCs w:val="20"/>
              </w:rPr>
            </w:pPr>
            <w:r w:rsidRPr="00654C8B">
              <w:rPr>
                <w:rFonts w:cs="Times New Roman"/>
                <w:sz w:val="20"/>
                <w:szCs w:val="20"/>
              </w:rPr>
              <w:t xml:space="preserve">På Energinet.dk findes oplysning om svovlindholdet </w:t>
            </w:r>
            <w:r w:rsidRPr="00654C8B">
              <w:rPr>
                <w:rFonts w:cs="Times New Roman"/>
                <w:sz w:val="20"/>
                <w:szCs w:val="20"/>
                <w:vertAlign w:val="subscript"/>
              </w:rPr>
              <w:t xml:space="preserve"> </w:t>
            </w:r>
            <w:r w:rsidRPr="00654C8B">
              <w:rPr>
                <w:rFonts w:cs="Times New Roman"/>
                <w:sz w:val="20"/>
                <w:szCs w:val="20"/>
              </w:rPr>
              <w:t xml:space="preserve">i naturgas: </w:t>
            </w:r>
            <w:hyperlink r:id="rId17" w:history="1">
              <w:r w:rsidRPr="00654C8B">
                <w:rPr>
                  <w:rStyle w:val="Hyperlink"/>
                  <w:rFonts w:cs="Times New Roman"/>
                  <w:sz w:val="20"/>
                  <w:szCs w:val="20"/>
                </w:rPr>
                <w:t>http://energinet.dk/DA/GAS/Gasdata-og-kvalitet/Gaskvalitet/Sider/Vis-gaskvalitet.aspx?Visning=aarsgennemsnit</w:t>
              </w:r>
            </w:hyperlink>
            <w:r w:rsidRPr="00654C8B">
              <w:rPr>
                <w:rFonts w:cs="Times New Roman"/>
                <w:sz w:val="20"/>
                <w:szCs w:val="20"/>
              </w:rPr>
              <w:t xml:space="preserve">  </w:t>
            </w:r>
          </w:p>
          <w:p w14:paraId="73D3696D" w14:textId="77777777" w:rsidR="004F2D7B" w:rsidRPr="00654C8B" w:rsidRDefault="004F2D7B" w:rsidP="00CC2F81">
            <w:pPr>
              <w:rPr>
                <w:rFonts w:cs="Times New Roman"/>
                <w:sz w:val="20"/>
                <w:szCs w:val="20"/>
              </w:rPr>
            </w:pPr>
          </w:p>
          <w:p w14:paraId="10806A78" w14:textId="77777777" w:rsidR="004F2D7B" w:rsidRPr="00654C8B" w:rsidRDefault="004F2D7B" w:rsidP="00CC2F81">
            <w:pPr>
              <w:rPr>
                <w:rFonts w:cs="Times New Roman"/>
                <w:sz w:val="20"/>
                <w:szCs w:val="20"/>
              </w:rPr>
            </w:pPr>
            <w:r w:rsidRPr="00654C8B">
              <w:rPr>
                <w:rFonts w:cs="Times New Roman"/>
                <w:sz w:val="20"/>
                <w:szCs w:val="20"/>
              </w:rPr>
              <w:t>Der skal kun udføres præstationskontrol på de kedler, der har været til drift siden den foregående præstationskontrol og kun for det eller de brændsler, der har været fyret ind på den enkelte kedel. Funktionstest af en kedel af mindre end halv times varighed regnes i den forbindelse ikke som drift. Lygten Varmecentral skal kunne dokumentere at der er foretaget funktionstest.</w:t>
            </w:r>
          </w:p>
          <w:p w14:paraId="2981386A" w14:textId="77777777" w:rsidR="004F2D7B" w:rsidRPr="00654C8B" w:rsidRDefault="004F2D7B" w:rsidP="00CC2F81">
            <w:pPr>
              <w:rPr>
                <w:rFonts w:cs="Times New Roman"/>
                <w:sz w:val="20"/>
                <w:szCs w:val="20"/>
              </w:rPr>
            </w:pPr>
          </w:p>
          <w:p w14:paraId="5D5E0489" w14:textId="77777777" w:rsidR="004F2D7B" w:rsidRPr="00654C8B" w:rsidRDefault="004F2D7B" w:rsidP="00CC2F81">
            <w:pPr>
              <w:rPr>
                <w:rFonts w:cs="Times New Roman"/>
                <w:sz w:val="20"/>
                <w:szCs w:val="20"/>
              </w:rPr>
            </w:pPr>
            <w:r w:rsidRPr="00654C8B">
              <w:rPr>
                <w:rFonts w:cs="Times New Roman"/>
                <w:sz w:val="20"/>
                <w:szCs w:val="20"/>
              </w:rPr>
              <w:lastRenderedPageBreak/>
              <w:t>Center for Miljøbeskyttelse accepterer indtil videre, at målinger af støv erstattes af sodpletmålinger for gasolie (beregnes ud fra Miljøstyrelsen vejledning nr. 3 af 1976 ”Begrænsning af luftforurening fra oliefyrede anlæg”). Sodpletmålingerne skal dog verificeres vha. MEL-02 minimum hvert 2. år.</w:t>
            </w:r>
          </w:p>
          <w:p w14:paraId="7AE0E74A" w14:textId="77777777" w:rsidR="004F2D7B" w:rsidRPr="00654C8B" w:rsidRDefault="004F2D7B" w:rsidP="00CC2F81">
            <w:pPr>
              <w:rPr>
                <w:rFonts w:cs="Times New Roman"/>
                <w:sz w:val="20"/>
                <w:szCs w:val="20"/>
              </w:rPr>
            </w:pPr>
          </w:p>
          <w:p w14:paraId="2115F4D3" w14:textId="77777777" w:rsidR="004F2D7B" w:rsidRPr="00654C8B" w:rsidRDefault="004F2D7B" w:rsidP="00CC2F81">
            <w:pPr>
              <w:rPr>
                <w:rFonts w:cs="Times New Roman"/>
                <w:sz w:val="20"/>
                <w:szCs w:val="20"/>
              </w:rPr>
            </w:pPr>
            <w:r w:rsidRPr="00654C8B">
              <w:rPr>
                <w:rFonts w:cs="Times New Roman"/>
                <w:sz w:val="20"/>
                <w:szCs w:val="20"/>
              </w:rPr>
              <w:t>Støvmålinger for naturgas skal udføres én gang indenfor en 2-årig periode på hver kedel.</w:t>
            </w:r>
          </w:p>
          <w:p w14:paraId="625E0EB4" w14:textId="77777777" w:rsidR="004F2D7B" w:rsidRPr="00654C8B" w:rsidRDefault="004F2D7B" w:rsidP="00CC2F81">
            <w:pPr>
              <w:rPr>
                <w:rFonts w:cs="Times New Roman"/>
                <w:sz w:val="20"/>
                <w:szCs w:val="20"/>
              </w:rPr>
            </w:pPr>
          </w:p>
          <w:p w14:paraId="4D4694C0" w14:textId="0F6438BD" w:rsidR="004F2D7B" w:rsidRPr="00654C8B" w:rsidRDefault="004F2D7B" w:rsidP="00CC2F81">
            <w:pPr>
              <w:rPr>
                <w:rFonts w:cs="Times New Roman"/>
                <w:sz w:val="20"/>
                <w:szCs w:val="20"/>
              </w:rPr>
            </w:pPr>
            <w:r w:rsidRPr="00654C8B">
              <w:rPr>
                <w:rFonts w:cs="Times New Roman"/>
                <w:sz w:val="20"/>
                <w:szCs w:val="20"/>
              </w:rPr>
              <w:t>Koncentrationen af SO</w:t>
            </w:r>
            <w:r w:rsidRPr="00654C8B">
              <w:rPr>
                <w:rFonts w:cs="Times New Roman"/>
                <w:sz w:val="20"/>
                <w:szCs w:val="20"/>
                <w:vertAlign w:val="subscript"/>
              </w:rPr>
              <w:t>2</w:t>
            </w:r>
            <w:r w:rsidRPr="00654C8B">
              <w:rPr>
                <w:rFonts w:cs="Times New Roman"/>
                <w:sz w:val="20"/>
                <w:szCs w:val="20"/>
              </w:rPr>
              <w:t xml:space="preserve"> i røggassen beregnes for hhv. naturgassen og gasolien. Hvis der skiftes leverandør eller anden type naturgas/gasolie end den hidtil brugte, så skal der foretages en ny SO</w:t>
            </w:r>
            <w:r w:rsidRPr="00654C8B">
              <w:rPr>
                <w:rFonts w:cs="Times New Roman"/>
                <w:sz w:val="20"/>
                <w:szCs w:val="20"/>
                <w:vertAlign w:val="subscript"/>
              </w:rPr>
              <w:t>2</w:t>
            </w:r>
            <w:r w:rsidRPr="00654C8B">
              <w:rPr>
                <w:rFonts w:cs="Times New Roman"/>
                <w:sz w:val="20"/>
                <w:szCs w:val="20"/>
              </w:rPr>
              <w:t>-beregning. Resultatet sendes til Center for Miljøbeskyttelse.</w:t>
            </w:r>
          </w:p>
        </w:tc>
        <w:tc>
          <w:tcPr>
            <w:tcW w:w="4819" w:type="dxa"/>
          </w:tcPr>
          <w:p w14:paraId="27C577AD" w14:textId="7BD732AC" w:rsidR="004F2D7B" w:rsidRDefault="004F2D7B" w:rsidP="00CC2F81">
            <w:pPr>
              <w:pStyle w:val="Vilkr-autonummerering"/>
              <w:numPr>
                <w:ilvl w:val="0"/>
                <w:numId w:val="0"/>
              </w:numPr>
              <w:jc w:val="left"/>
              <w:rPr>
                <w:rFonts w:ascii="KBH Tekst" w:hAnsi="KBH Tekst"/>
                <w:sz w:val="20"/>
              </w:rPr>
            </w:pPr>
            <w:r w:rsidRPr="00654C8B">
              <w:rPr>
                <w:rFonts w:ascii="KBH Tekst" w:hAnsi="KBH Tekst"/>
                <w:sz w:val="20"/>
              </w:rPr>
              <w:lastRenderedPageBreak/>
              <w:t>Der foretages præstationsmålinger på de kedler</w:t>
            </w:r>
            <w:r>
              <w:rPr>
                <w:rFonts w:ascii="KBH Tekst" w:hAnsi="KBH Tekst"/>
                <w:sz w:val="20"/>
              </w:rPr>
              <w:t>,</w:t>
            </w:r>
            <w:r w:rsidRPr="00654C8B">
              <w:rPr>
                <w:rFonts w:ascii="KBH Tekst" w:hAnsi="KBH Tekst"/>
                <w:sz w:val="20"/>
              </w:rPr>
              <w:t xml:space="preserve"> som har været i drift i mere end ½ time (funktionstest) det seneste halve å</w:t>
            </w:r>
            <w:r w:rsidR="00F2252A">
              <w:rPr>
                <w:rFonts w:ascii="KBH Tekst" w:hAnsi="KBH Tekst"/>
                <w:sz w:val="20"/>
              </w:rPr>
              <w:t>r.</w:t>
            </w:r>
          </w:p>
          <w:p w14:paraId="5D8CDDDF" w14:textId="77777777" w:rsidR="004F2D7B" w:rsidRPr="00654C8B" w:rsidRDefault="004F2D7B" w:rsidP="00CC2F81">
            <w:pPr>
              <w:pStyle w:val="Vilkr-autonummerering"/>
              <w:numPr>
                <w:ilvl w:val="0"/>
                <w:numId w:val="0"/>
              </w:numPr>
              <w:jc w:val="left"/>
              <w:rPr>
                <w:rFonts w:ascii="KBH Tekst" w:hAnsi="KBH Tekst"/>
                <w:sz w:val="20"/>
              </w:rPr>
            </w:pPr>
          </w:p>
          <w:p w14:paraId="00288C6E" w14:textId="77777777" w:rsidR="004F2D7B" w:rsidRPr="00654C8B" w:rsidRDefault="004F2D7B" w:rsidP="00CC2F81">
            <w:pPr>
              <w:pStyle w:val="Vilkr-autonummerering"/>
              <w:numPr>
                <w:ilvl w:val="0"/>
                <w:numId w:val="0"/>
              </w:numPr>
              <w:jc w:val="left"/>
              <w:rPr>
                <w:rFonts w:ascii="KBH Tekst" w:hAnsi="KBH Tekst"/>
                <w:sz w:val="20"/>
              </w:rPr>
            </w:pPr>
          </w:p>
          <w:p w14:paraId="2EA01853" w14:textId="77777777" w:rsidR="004F2D7B" w:rsidRPr="00654C8B" w:rsidRDefault="004F2D7B" w:rsidP="00CC2F81">
            <w:pPr>
              <w:pStyle w:val="Vilkr-autonummerering"/>
              <w:numPr>
                <w:ilvl w:val="0"/>
                <w:numId w:val="0"/>
              </w:numPr>
              <w:jc w:val="left"/>
              <w:rPr>
                <w:rFonts w:ascii="KBH Tekst" w:hAnsi="KBH Tekst"/>
                <w:sz w:val="20"/>
              </w:rPr>
            </w:pPr>
          </w:p>
          <w:p w14:paraId="4ED2031E" w14:textId="77777777" w:rsidR="004F2D7B" w:rsidRPr="00654C8B" w:rsidRDefault="004F2D7B" w:rsidP="00CC2F81">
            <w:pPr>
              <w:pStyle w:val="Vilkr-autonummerering"/>
              <w:numPr>
                <w:ilvl w:val="0"/>
                <w:numId w:val="0"/>
              </w:numPr>
              <w:jc w:val="left"/>
              <w:rPr>
                <w:rFonts w:ascii="KBH Tekst" w:hAnsi="KBH Tekst"/>
                <w:sz w:val="20"/>
              </w:rPr>
            </w:pPr>
          </w:p>
        </w:tc>
      </w:tr>
      <w:tr w:rsidR="004F2D7B" w:rsidRPr="00654C8B" w14:paraId="1E81C799" w14:textId="77777777" w:rsidTr="00F2252A">
        <w:tc>
          <w:tcPr>
            <w:tcW w:w="535" w:type="dxa"/>
          </w:tcPr>
          <w:p w14:paraId="2EFABED6" w14:textId="77777777" w:rsidR="004F2D7B" w:rsidRPr="00654C8B" w:rsidRDefault="004F2D7B" w:rsidP="00CC2F81">
            <w:pPr>
              <w:pStyle w:val="Vilkr-autonummerering"/>
              <w:numPr>
                <w:ilvl w:val="0"/>
                <w:numId w:val="0"/>
              </w:numPr>
              <w:spacing w:after="120"/>
              <w:jc w:val="left"/>
              <w:rPr>
                <w:rFonts w:ascii="KBH Tekst" w:hAnsi="KBH Tekst"/>
                <w:sz w:val="20"/>
              </w:rPr>
            </w:pPr>
            <w:r w:rsidRPr="00654C8B">
              <w:rPr>
                <w:rFonts w:ascii="KBH Tekst" w:hAnsi="KBH Tekst"/>
                <w:sz w:val="20"/>
              </w:rPr>
              <w:lastRenderedPageBreak/>
              <w:t>28.</w:t>
            </w:r>
          </w:p>
        </w:tc>
        <w:tc>
          <w:tcPr>
            <w:tcW w:w="7824" w:type="dxa"/>
          </w:tcPr>
          <w:p w14:paraId="6477D39C" w14:textId="77777777" w:rsidR="004F2D7B" w:rsidRPr="00654C8B" w:rsidRDefault="004F2D7B" w:rsidP="00CC2F81">
            <w:pPr>
              <w:pStyle w:val="Vilkr-autonummerering"/>
              <w:numPr>
                <w:ilvl w:val="0"/>
                <w:numId w:val="0"/>
              </w:numPr>
              <w:spacing w:after="120"/>
              <w:jc w:val="left"/>
              <w:rPr>
                <w:rFonts w:ascii="KBH Tekst" w:hAnsi="KBH Tekst"/>
                <w:sz w:val="20"/>
              </w:rPr>
            </w:pPr>
            <w:r w:rsidRPr="00654C8B">
              <w:rPr>
                <w:rFonts w:ascii="KBH Tekst" w:hAnsi="KBH Tekst"/>
                <w:sz w:val="20"/>
              </w:rPr>
              <w:t>Center for Miljøbeskyttelse kan forlange, dog højst én gang om året, at virksomheden, får foretaget en OML-beregning til eftervisning af, at kravet til NO</w:t>
            </w:r>
            <w:r w:rsidRPr="00654C8B">
              <w:rPr>
                <w:rFonts w:ascii="KBH Tekst" w:hAnsi="KBH Tekst"/>
                <w:sz w:val="20"/>
                <w:vertAlign w:val="subscript"/>
              </w:rPr>
              <w:t>x</w:t>
            </w:r>
            <w:r w:rsidRPr="00654C8B">
              <w:rPr>
                <w:rFonts w:ascii="KBH Tekst" w:hAnsi="KBH Tekst"/>
                <w:sz w:val="20"/>
              </w:rPr>
              <w:t>-immissionen er overholdt. Rapporten skal sendes til Center for Miljøbeskyttelse senest 3 måneder efter at beregninger er forlangt.</w:t>
            </w:r>
            <w:r w:rsidRPr="00654C8B">
              <w:rPr>
                <w:rFonts w:ascii="KBH Tekst" w:hAnsi="KBH Tekst"/>
                <w:i/>
                <w:sz w:val="20"/>
              </w:rPr>
              <w:t xml:space="preserve"> </w:t>
            </w:r>
          </w:p>
        </w:tc>
        <w:tc>
          <w:tcPr>
            <w:tcW w:w="4819" w:type="dxa"/>
          </w:tcPr>
          <w:p w14:paraId="63FDE687" w14:textId="77777777" w:rsidR="004F2D7B" w:rsidRPr="00654C8B" w:rsidRDefault="004F2D7B" w:rsidP="00CC2F81">
            <w:pPr>
              <w:pStyle w:val="Vilkr-autonummerering"/>
              <w:numPr>
                <w:ilvl w:val="0"/>
                <w:numId w:val="0"/>
              </w:numPr>
              <w:spacing w:after="120"/>
              <w:jc w:val="left"/>
              <w:rPr>
                <w:rFonts w:ascii="KBH Tekst" w:hAnsi="KBH Tekst"/>
                <w:sz w:val="20"/>
              </w:rPr>
            </w:pPr>
            <w:r w:rsidRPr="00654C8B">
              <w:rPr>
                <w:rFonts w:ascii="KBH Tekst" w:hAnsi="KBH Tekst"/>
                <w:sz w:val="20"/>
              </w:rPr>
              <w:t>Ingen bemærkninger</w:t>
            </w:r>
          </w:p>
        </w:tc>
      </w:tr>
      <w:tr w:rsidR="004F2D7B" w:rsidRPr="00654C8B" w14:paraId="5DD251E3" w14:textId="77777777" w:rsidTr="00F2252A">
        <w:tc>
          <w:tcPr>
            <w:tcW w:w="535" w:type="dxa"/>
          </w:tcPr>
          <w:p w14:paraId="73D30A67" w14:textId="77777777" w:rsidR="004F2D7B" w:rsidRPr="00654C8B" w:rsidRDefault="004F2D7B" w:rsidP="00CC2F81">
            <w:pPr>
              <w:pStyle w:val="Brdtekst"/>
              <w:spacing w:line="360" w:lineRule="auto"/>
              <w:rPr>
                <w:rFonts w:ascii="KBH Tekst" w:hAnsi="KBH Tekst"/>
                <w:i/>
                <w:sz w:val="20"/>
                <w:szCs w:val="20"/>
              </w:rPr>
            </w:pPr>
          </w:p>
        </w:tc>
        <w:tc>
          <w:tcPr>
            <w:tcW w:w="7824" w:type="dxa"/>
          </w:tcPr>
          <w:p w14:paraId="0242F8C0" w14:textId="77777777" w:rsidR="004F2D7B" w:rsidRPr="00654C8B" w:rsidRDefault="004F2D7B" w:rsidP="00CC2F81">
            <w:pPr>
              <w:pStyle w:val="Brdtekst"/>
              <w:spacing w:line="360" w:lineRule="auto"/>
              <w:rPr>
                <w:rFonts w:ascii="KBH Tekst" w:hAnsi="KBH Tekst"/>
                <w:i/>
                <w:sz w:val="20"/>
                <w:szCs w:val="20"/>
              </w:rPr>
            </w:pPr>
            <w:r w:rsidRPr="00654C8B">
              <w:rPr>
                <w:rFonts w:ascii="KBH Tekst" w:hAnsi="KBH Tekst"/>
                <w:i/>
                <w:sz w:val="20"/>
                <w:szCs w:val="20"/>
              </w:rPr>
              <w:t>7.2 Støj</w:t>
            </w:r>
          </w:p>
        </w:tc>
        <w:tc>
          <w:tcPr>
            <w:tcW w:w="4819" w:type="dxa"/>
          </w:tcPr>
          <w:p w14:paraId="5E4D7D71" w14:textId="77777777" w:rsidR="004F2D7B" w:rsidRPr="00654C8B" w:rsidRDefault="004F2D7B" w:rsidP="00CC2F81">
            <w:pPr>
              <w:pStyle w:val="Brdtekst"/>
              <w:spacing w:line="360" w:lineRule="auto"/>
              <w:rPr>
                <w:rFonts w:ascii="KBH Tekst" w:hAnsi="KBH Tekst"/>
                <w:i/>
                <w:sz w:val="20"/>
                <w:szCs w:val="20"/>
              </w:rPr>
            </w:pPr>
          </w:p>
        </w:tc>
      </w:tr>
      <w:tr w:rsidR="004F2D7B" w:rsidRPr="00654C8B" w14:paraId="5798C59C" w14:textId="77777777" w:rsidTr="00F2252A">
        <w:trPr>
          <w:trHeight w:val="841"/>
        </w:trPr>
        <w:tc>
          <w:tcPr>
            <w:tcW w:w="535" w:type="dxa"/>
          </w:tcPr>
          <w:p w14:paraId="689C4947" w14:textId="77777777" w:rsidR="004F2D7B" w:rsidRPr="00654C8B" w:rsidRDefault="004F2D7B" w:rsidP="00CC2F81">
            <w:pPr>
              <w:pStyle w:val="Vilkr-autonummerering"/>
              <w:numPr>
                <w:ilvl w:val="0"/>
                <w:numId w:val="0"/>
              </w:numPr>
              <w:jc w:val="left"/>
              <w:rPr>
                <w:rFonts w:ascii="KBH Tekst" w:hAnsi="KBH Tekst"/>
                <w:sz w:val="20"/>
              </w:rPr>
            </w:pPr>
            <w:r w:rsidRPr="00654C8B">
              <w:rPr>
                <w:rFonts w:ascii="KBH Tekst" w:hAnsi="KBH Tekst"/>
                <w:sz w:val="20"/>
              </w:rPr>
              <w:t>29.</w:t>
            </w:r>
          </w:p>
        </w:tc>
        <w:tc>
          <w:tcPr>
            <w:tcW w:w="7824" w:type="dxa"/>
          </w:tcPr>
          <w:p w14:paraId="4EB42480" w14:textId="77777777" w:rsidR="004F2D7B" w:rsidRPr="00654C8B" w:rsidRDefault="004F2D7B" w:rsidP="00CC2F81">
            <w:pPr>
              <w:pStyle w:val="Vilkr-autonummerering"/>
              <w:numPr>
                <w:ilvl w:val="0"/>
                <w:numId w:val="0"/>
              </w:numPr>
              <w:jc w:val="left"/>
              <w:rPr>
                <w:rFonts w:ascii="KBH Tekst" w:hAnsi="KBH Tekst"/>
                <w:sz w:val="20"/>
              </w:rPr>
            </w:pPr>
            <w:r w:rsidRPr="00654C8B">
              <w:rPr>
                <w:rFonts w:ascii="KBH Tekst" w:hAnsi="KBH Tekst"/>
                <w:sz w:val="20"/>
              </w:rPr>
              <w:t xml:space="preserve">Center for Miljøbeskyttelse kan til enhver tid, dog højest én gang om året forlange at virksomheden dokumenterer, at støjkravene i vilkår 14 er overholdt. </w:t>
            </w:r>
          </w:p>
          <w:p w14:paraId="6FE91811" w14:textId="77777777" w:rsidR="004F2D7B" w:rsidRPr="00654C8B" w:rsidRDefault="004F2D7B" w:rsidP="00CC2F81">
            <w:pPr>
              <w:pStyle w:val="Vilkr-autonummerering"/>
              <w:numPr>
                <w:ilvl w:val="0"/>
                <w:numId w:val="0"/>
              </w:numPr>
              <w:jc w:val="left"/>
              <w:rPr>
                <w:rFonts w:ascii="KBH Tekst" w:hAnsi="KBH Tekst"/>
                <w:sz w:val="20"/>
              </w:rPr>
            </w:pPr>
            <w:r w:rsidRPr="00654C8B">
              <w:rPr>
                <w:rFonts w:ascii="KBH Tekst" w:hAnsi="KBH Tekst"/>
                <w:sz w:val="20"/>
              </w:rPr>
              <w:t>Dokumentation skal foretages i form af støjmåling/beregninger udført som ”Miljømåling – ekstern støj” af et laboratorium, der er optaget på Miljøstyrelsens liste over laboratorier, der er godkendt til at udføre ”Miljømåling - ekstern støj”.</w:t>
            </w:r>
          </w:p>
          <w:p w14:paraId="5C4D2EA6" w14:textId="77777777" w:rsidR="004F2D7B" w:rsidRPr="00551909" w:rsidRDefault="004F2D7B" w:rsidP="00CC2F81">
            <w:pPr>
              <w:pStyle w:val="Vilkr-autonummerering"/>
              <w:ind w:left="0"/>
              <w:rPr>
                <w:rFonts w:ascii="KBH Tekst" w:hAnsi="KBH Tekst"/>
                <w:sz w:val="20"/>
              </w:rPr>
            </w:pPr>
            <w:r w:rsidRPr="00654C8B">
              <w:rPr>
                <w:rFonts w:ascii="KBH Tekst" w:hAnsi="KBH Tekst"/>
                <w:sz w:val="20"/>
              </w:rPr>
              <w:t>Rapport over måleresultater skal indsendes til Center for Miljøbeskyttelse senest 3 måneder efter at målingerne er forlangt.</w:t>
            </w:r>
          </w:p>
        </w:tc>
        <w:tc>
          <w:tcPr>
            <w:tcW w:w="4819" w:type="dxa"/>
          </w:tcPr>
          <w:p w14:paraId="1803747E" w14:textId="77777777" w:rsidR="004F2D7B" w:rsidRPr="00654C8B" w:rsidRDefault="004F2D7B" w:rsidP="00CC2F81">
            <w:pPr>
              <w:pStyle w:val="Vilkr-autonummerering"/>
              <w:numPr>
                <w:ilvl w:val="0"/>
                <w:numId w:val="0"/>
              </w:numPr>
              <w:jc w:val="left"/>
              <w:rPr>
                <w:rFonts w:ascii="KBH Tekst" w:hAnsi="KBH Tekst"/>
                <w:sz w:val="20"/>
              </w:rPr>
            </w:pPr>
            <w:r w:rsidRPr="00654C8B">
              <w:rPr>
                <w:rFonts w:ascii="KBH Tekst" w:hAnsi="KBH Tekst"/>
                <w:sz w:val="20"/>
              </w:rPr>
              <w:t>Ingen bemærkninger</w:t>
            </w:r>
          </w:p>
        </w:tc>
      </w:tr>
      <w:tr w:rsidR="004F2D7B" w:rsidRPr="00654C8B" w14:paraId="24371BD6" w14:textId="77777777" w:rsidTr="00F2252A">
        <w:tc>
          <w:tcPr>
            <w:tcW w:w="535" w:type="dxa"/>
          </w:tcPr>
          <w:p w14:paraId="1AE1E896" w14:textId="77777777" w:rsidR="004F2D7B" w:rsidRPr="00654C8B" w:rsidRDefault="004F2D7B" w:rsidP="00CC2F81">
            <w:pPr>
              <w:pStyle w:val="Brdtekst"/>
              <w:spacing w:line="360" w:lineRule="auto"/>
              <w:rPr>
                <w:rFonts w:ascii="KBH Tekst" w:hAnsi="KBH Tekst"/>
                <w:i/>
                <w:sz w:val="20"/>
                <w:szCs w:val="20"/>
              </w:rPr>
            </w:pPr>
          </w:p>
        </w:tc>
        <w:tc>
          <w:tcPr>
            <w:tcW w:w="7824" w:type="dxa"/>
          </w:tcPr>
          <w:p w14:paraId="67A48015" w14:textId="77777777" w:rsidR="004F2D7B" w:rsidRPr="00654C8B" w:rsidRDefault="004F2D7B" w:rsidP="00CC2F81">
            <w:pPr>
              <w:pStyle w:val="Brdtekst"/>
              <w:spacing w:line="360" w:lineRule="auto"/>
              <w:rPr>
                <w:rFonts w:ascii="KBH Tekst" w:hAnsi="KBH Tekst"/>
                <w:sz w:val="20"/>
                <w:szCs w:val="20"/>
              </w:rPr>
            </w:pPr>
            <w:r w:rsidRPr="00654C8B">
              <w:rPr>
                <w:rFonts w:ascii="KBH Tekst" w:hAnsi="KBH Tekst"/>
                <w:i/>
                <w:sz w:val="20"/>
                <w:szCs w:val="20"/>
              </w:rPr>
              <w:t>7.3 Spildevand</w:t>
            </w:r>
            <w:r w:rsidRPr="00654C8B">
              <w:rPr>
                <w:rFonts w:ascii="KBH Tekst" w:hAnsi="KBH Tekst"/>
                <w:sz w:val="20"/>
                <w:szCs w:val="20"/>
              </w:rPr>
              <w:t xml:space="preserve"> </w:t>
            </w:r>
          </w:p>
        </w:tc>
        <w:tc>
          <w:tcPr>
            <w:tcW w:w="4819" w:type="dxa"/>
          </w:tcPr>
          <w:p w14:paraId="2CD28B4F" w14:textId="77777777" w:rsidR="004F2D7B" w:rsidRPr="00654C8B" w:rsidRDefault="004F2D7B" w:rsidP="00CC2F81">
            <w:pPr>
              <w:pStyle w:val="Brdtekst"/>
              <w:spacing w:line="360" w:lineRule="auto"/>
              <w:rPr>
                <w:rFonts w:ascii="KBH Tekst" w:hAnsi="KBH Tekst"/>
                <w:i/>
                <w:sz w:val="20"/>
                <w:szCs w:val="20"/>
              </w:rPr>
            </w:pPr>
          </w:p>
        </w:tc>
      </w:tr>
      <w:tr w:rsidR="004F2D7B" w:rsidRPr="00654C8B" w14:paraId="3C8B220F" w14:textId="77777777" w:rsidTr="00F2252A">
        <w:tc>
          <w:tcPr>
            <w:tcW w:w="535" w:type="dxa"/>
          </w:tcPr>
          <w:p w14:paraId="713394D1" w14:textId="77777777" w:rsidR="004F2D7B" w:rsidRPr="00654C8B" w:rsidRDefault="004F2D7B" w:rsidP="00CC2F81">
            <w:pPr>
              <w:pStyle w:val="Vilkr-autonummerering"/>
              <w:numPr>
                <w:ilvl w:val="0"/>
                <w:numId w:val="0"/>
              </w:numPr>
              <w:spacing w:after="120"/>
              <w:jc w:val="left"/>
              <w:rPr>
                <w:rFonts w:ascii="KBH Tekst" w:hAnsi="KBH Tekst"/>
                <w:sz w:val="20"/>
              </w:rPr>
            </w:pPr>
            <w:r w:rsidRPr="00654C8B">
              <w:rPr>
                <w:rFonts w:ascii="KBH Tekst" w:hAnsi="KBH Tekst"/>
                <w:sz w:val="20"/>
              </w:rPr>
              <w:lastRenderedPageBreak/>
              <w:t>30.</w:t>
            </w:r>
          </w:p>
        </w:tc>
        <w:tc>
          <w:tcPr>
            <w:tcW w:w="7824" w:type="dxa"/>
          </w:tcPr>
          <w:p w14:paraId="62E0F8FB" w14:textId="77777777" w:rsidR="004F2D7B" w:rsidRPr="00654C8B" w:rsidRDefault="004F2D7B" w:rsidP="00CC2F81">
            <w:pPr>
              <w:pStyle w:val="Vilkr-autonummerering"/>
              <w:numPr>
                <w:ilvl w:val="0"/>
                <w:numId w:val="0"/>
              </w:numPr>
              <w:spacing w:after="120"/>
              <w:jc w:val="left"/>
              <w:rPr>
                <w:rFonts w:ascii="KBH Tekst" w:hAnsi="KBH Tekst"/>
                <w:sz w:val="20"/>
              </w:rPr>
            </w:pPr>
            <w:r w:rsidRPr="00654C8B">
              <w:rPr>
                <w:rFonts w:ascii="KBH Tekst" w:hAnsi="KBH Tekst"/>
                <w:sz w:val="20"/>
              </w:rPr>
              <w:t>Som dokumentation for overholdelse af emissionsgrænseværdierne i tabel 4, udtages en stikprøve én gang årligt.</w:t>
            </w:r>
          </w:p>
        </w:tc>
        <w:tc>
          <w:tcPr>
            <w:tcW w:w="4819" w:type="dxa"/>
          </w:tcPr>
          <w:p w14:paraId="6BBC941E" w14:textId="77777777" w:rsidR="004F2D7B" w:rsidRPr="00654C8B" w:rsidRDefault="004F2D7B" w:rsidP="00CC2F81">
            <w:pPr>
              <w:pStyle w:val="Vilkr-autonummerering"/>
              <w:numPr>
                <w:ilvl w:val="0"/>
                <w:numId w:val="0"/>
              </w:numPr>
              <w:spacing w:after="120"/>
              <w:jc w:val="left"/>
              <w:rPr>
                <w:rFonts w:ascii="KBH Tekst" w:hAnsi="KBH Tekst"/>
                <w:sz w:val="20"/>
              </w:rPr>
            </w:pPr>
            <w:r w:rsidRPr="00654C8B">
              <w:rPr>
                <w:rFonts w:ascii="KBH Tekst" w:hAnsi="KBH Tekst"/>
                <w:sz w:val="20"/>
              </w:rPr>
              <w:t>Se under vilkår 20 og vilkår 21.</w:t>
            </w:r>
          </w:p>
        </w:tc>
      </w:tr>
      <w:tr w:rsidR="004F2D7B" w:rsidRPr="00654C8B" w14:paraId="71ADA292" w14:textId="77777777" w:rsidTr="00F2252A">
        <w:trPr>
          <w:trHeight w:val="7560"/>
        </w:trPr>
        <w:tc>
          <w:tcPr>
            <w:tcW w:w="535" w:type="dxa"/>
          </w:tcPr>
          <w:p w14:paraId="40A6674D" w14:textId="77777777" w:rsidR="004F2D7B" w:rsidRPr="00654C8B" w:rsidRDefault="004F2D7B" w:rsidP="00CC2F81">
            <w:pPr>
              <w:rPr>
                <w:rFonts w:cs="Times New Roman"/>
                <w:sz w:val="20"/>
                <w:szCs w:val="20"/>
              </w:rPr>
            </w:pPr>
            <w:r w:rsidRPr="00654C8B">
              <w:rPr>
                <w:rFonts w:cs="Times New Roman"/>
                <w:sz w:val="20"/>
                <w:szCs w:val="20"/>
              </w:rPr>
              <w:t>31.</w:t>
            </w:r>
          </w:p>
        </w:tc>
        <w:tc>
          <w:tcPr>
            <w:tcW w:w="7824" w:type="dxa"/>
          </w:tcPr>
          <w:p w14:paraId="4AD5C43F" w14:textId="77777777" w:rsidR="004F2D7B" w:rsidRPr="00654C8B" w:rsidRDefault="004F2D7B" w:rsidP="00CC2F81">
            <w:pPr>
              <w:rPr>
                <w:rFonts w:cs="Times New Roman"/>
                <w:sz w:val="20"/>
                <w:szCs w:val="20"/>
              </w:rPr>
            </w:pPr>
            <w:r w:rsidRPr="00654C8B">
              <w:rPr>
                <w:rFonts w:cs="Times New Roman"/>
                <w:sz w:val="20"/>
                <w:szCs w:val="20"/>
              </w:rPr>
              <w:t>Som dokumentation for overholdelse af emissionsgrænseværdierne i tabel 5, udtages en opstartsprøve (indenfor 1 måned fra påbegyndelse af fyring med naturgas), se tabel 7 for krav til prøvetagning:</w:t>
            </w:r>
          </w:p>
          <w:p w14:paraId="05D68579" w14:textId="77777777" w:rsidR="004F2D7B" w:rsidRPr="00654C8B" w:rsidRDefault="004F2D7B" w:rsidP="00CC2F81">
            <w:pPr>
              <w:pStyle w:val="Billedtekst"/>
              <w:keepNext/>
              <w:jc w:val="center"/>
              <w:rPr>
                <w:rFonts w:ascii="KBH Tekst" w:hAnsi="KBH Tekst"/>
                <w:b w:val="0"/>
                <w:color w:val="auto"/>
                <w:sz w:val="20"/>
                <w:szCs w:val="20"/>
              </w:rPr>
            </w:pPr>
            <w:r w:rsidRPr="00654C8B">
              <w:rPr>
                <w:rFonts w:ascii="KBH Tekst" w:hAnsi="KBH Tekst"/>
                <w:b w:val="0"/>
                <w:color w:val="auto"/>
                <w:sz w:val="20"/>
                <w:szCs w:val="20"/>
              </w:rPr>
              <w:t>Tabel 7 Krav til prøvetagning</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2488"/>
              <w:gridCol w:w="2190"/>
            </w:tblGrid>
            <w:tr w:rsidR="004F2D7B" w:rsidRPr="00654C8B" w14:paraId="5A81377B" w14:textId="77777777" w:rsidTr="00CC2F81">
              <w:trPr>
                <w:tblHeader/>
                <w:tblCellSpacing w:w="20" w:type="dxa"/>
                <w:jc w:val="center"/>
              </w:trPr>
              <w:tc>
                <w:tcPr>
                  <w:tcW w:w="2428" w:type="dxa"/>
                  <w:shd w:val="clear" w:color="auto" w:fill="2B8BA5"/>
                </w:tcPr>
                <w:p w14:paraId="11CB2B9B" w14:textId="77777777" w:rsidR="004F2D7B" w:rsidRPr="00551909" w:rsidRDefault="004F2D7B" w:rsidP="00CC2F81">
                  <w:pPr>
                    <w:pStyle w:val="Brdtekst"/>
                    <w:ind w:right="-29"/>
                    <w:jc w:val="center"/>
                    <w:rPr>
                      <w:rFonts w:ascii="KBH Tekst" w:hAnsi="KBH Tekst"/>
                      <w:sz w:val="18"/>
                      <w:szCs w:val="18"/>
                    </w:rPr>
                  </w:pPr>
                  <w:r w:rsidRPr="00551909">
                    <w:rPr>
                      <w:rFonts w:ascii="KBH Tekst" w:hAnsi="KBH Tekst"/>
                      <w:sz w:val="18"/>
                      <w:szCs w:val="18"/>
                    </w:rPr>
                    <w:t>Parameter</w:t>
                  </w:r>
                </w:p>
              </w:tc>
              <w:tc>
                <w:tcPr>
                  <w:tcW w:w="2130" w:type="dxa"/>
                  <w:shd w:val="clear" w:color="auto" w:fill="2B8BA5"/>
                </w:tcPr>
                <w:p w14:paraId="3A549913" w14:textId="77777777" w:rsidR="004F2D7B" w:rsidRPr="00551909" w:rsidRDefault="004F2D7B" w:rsidP="00CC2F81">
                  <w:pPr>
                    <w:pStyle w:val="Brdtekst"/>
                    <w:ind w:right="-29"/>
                    <w:jc w:val="center"/>
                    <w:rPr>
                      <w:rFonts w:ascii="KBH Tekst" w:hAnsi="KBH Tekst"/>
                      <w:sz w:val="18"/>
                      <w:szCs w:val="18"/>
                    </w:rPr>
                  </w:pPr>
                  <w:r w:rsidRPr="00551909">
                    <w:rPr>
                      <w:rFonts w:ascii="KBH Tekst" w:hAnsi="KBH Tekst"/>
                      <w:sz w:val="18"/>
                      <w:szCs w:val="18"/>
                    </w:rPr>
                    <w:t>Prøvetagning</w:t>
                  </w:r>
                </w:p>
              </w:tc>
            </w:tr>
            <w:tr w:rsidR="004F2D7B" w:rsidRPr="00654C8B" w14:paraId="58AA164F" w14:textId="77777777" w:rsidTr="00CC2F81">
              <w:trPr>
                <w:tblCellSpacing w:w="20" w:type="dxa"/>
                <w:jc w:val="center"/>
              </w:trPr>
              <w:tc>
                <w:tcPr>
                  <w:tcW w:w="2428" w:type="dxa"/>
                  <w:shd w:val="clear" w:color="auto" w:fill="auto"/>
                  <w:vAlign w:val="center"/>
                </w:tcPr>
                <w:p w14:paraId="2A3A51C3" w14:textId="77777777" w:rsidR="004F2D7B" w:rsidRPr="00551909" w:rsidRDefault="004F2D7B" w:rsidP="00CC2F81">
                  <w:pPr>
                    <w:pStyle w:val="Brdtekst"/>
                    <w:spacing w:after="0"/>
                    <w:ind w:right="-28"/>
                    <w:contextualSpacing/>
                    <w:rPr>
                      <w:rFonts w:ascii="KBH Tekst" w:hAnsi="KBH Tekst"/>
                      <w:bCs/>
                      <w:sz w:val="18"/>
                      <w:szCs w:val="18"/>
                    </w:rPr>
                  </w:pPr>
                  <w:r w:rsidRPr="00551909">
                    <w:rPr>
                      <w:rFonts w:ascii="KBH Tekst" w:hAnsi="KBH Tekst"/>
                      <w:bCs/>
                      <w:sz w:val="18"/>
                      <w:szCs w:val="18"/>
                    </w:rPr>
                    <w:t>Temperatur</w:t>
                  </w:r>
                </w:p>
              </w:tc>
              <w:tc>
                <w:tcPr>
                  <w:tcW w:w="2130" w:type="dxa"/>
                  <w:shd w:val="clear" w:color="auto" w:fill="auto"/>
                  <w:vAlign w:val="center"/>
                </w:tcPr>
                <w:p w14:paraId="1A5F64C8" w14:textId="77777777" w:rsidR="004F2D7B" w:rsidRPr="00551909" w:rsidRDefault="004F2D7B" w:rsidP="00CC2F81">
                  <w:pPr>
                    <w:pStyle w:val="Brdtekst"/>
                    <w:tabs>
                      <w:tab w:val="left" w:pos="1191"/>
                      <w:tab w:val="left" w:pos="1626"/>
                    </w:tabs>
                    <w:spacing w:after="0"/>
                    <w:ind w:right="-28"/>
                    <w:contextualSpacing/>
                    <w:jc w:val="both"/>
                    <w:rPr>
                      <w:rFonts w:ascii="KBH Tekst" w:hAnsi="KBH Tekst"/>
                      <w:bCs/>
                      <w:sz w:val="18"/>
                      <w:szCs w:val="18"/>
                    </w:rPr>
                  </w:pPr>
                  <w:r w:rsidRPr="00551909">
                    <w:rPr>
                      <w:rFonts w:ascii="KBH Tekst" w:hAnsi="KBH Tekst"/>
                      <w:bCs/>
                      <w:sz w:val="18"/>
                      <w:szCs w:val="18"/>
                    </w:rPr>
                    <w:t>Måles (termometer)</w:t>
                  </w:r>
                </w:p>
              </w:tc>
            </w:tr>
            <w:tr w:rsidR="004F2D7B" w:rsidRPr="00654C8B" w14:paraId="65DC8848" w14:textId="77777777" w:rsidTr="00CC2F81">
              <w:trPr>
                <w:tblCellSpacing w:w="20" w:type="dxa"/>
                <w:jc w:val="center"/>
              </w:trPr>
              <w:tc>
                <w:tcPr>
                  <w:tcW w:w="2428" w:type="dxa"/>
                  <w:shd w:val="clear" w:color="auto" w:fill="auto"/>
                  <w:vAlign w:val="center"/>
                </w:tcPr>
                <w:p w14:paraId="1026C3BF" w14:textId="77777777" w:rsidR="004F2D7B" w:rsidRPr="00551909" w:rsidRDefault="004F2D7B" w:rsidP="00CC2F81">
                  <w:pPr>
                    <w:pStyle w:val="Brdtekst"/>
                    <w:spacing w:after="0"/>
                    <w:ind w:right="-28"/>
                    <w:contextualSpacing/>
                    <w:rPr>
                      <w:rFonts w:ascii="KBH Tekst" w:hAnsi="KBH Tekst"/>
                      <w:bCs/>
                      <w:sz w:val="18"/>
                      <w:szCs w:val="18"/>
                    </w:rPr>
                  </w:pPr>
                  <w:r w:rsidRPr="00551909">
                    <w:rPr>
                      <w:rFonts w:ascii="KBH Tekst" w:hAnsi="KBH Tekst"/>
                      <w:bCs/>
                      <w:sz w:val="18"/>
                      <w:szCs w:val="18"/>
                    </w:rPr>
                    <w:t>Suspenderet stof</w:t>
                  </w:r>
                </w:p>
              </w:tc>
              <w:tc>
                <w:tcPr>
                  <w:tcW w:w="2130" w:type="dxa"/>
                  <w:shd w:val="clear" w:color="auto" w:fill="auto"/>
                  <w:vAlign w:val="center"/>
                </w:tcPr>
                <w:p w14:paraId="3A303135" w14:textId="77777777" w:rsidR="004F2D7B" w:rsidRPr="00551909" w:rsidRDefault="004F2D7B" w:rsidP="00CC2F81">
                  <w:pPr>
                    <w:pStyle w:val="Brdtekst"/>
                    <w:tabs>
                      <w:tab w:val="left" w:pos="1191"/>
                      <w:tab w:val="left" w:pos="1626"/>
                    </w:tabs>
                    <w:spacing w:after="0"/>
                    <w:ind w:right="-28"/>
                    <w:contextualSpacing/>
                    <w:jc w:val="both"/>
                    <w:rPr>
                      <w:rFonts w:ascii="KBH Tekst" w:hAnsi="KBH Tekst"/>
                      <w:bCs/>
                      <w:sz w:val="18"/>
                      <w:szCs w:val="18"/>
                    </w:rPr>
                  </w:pPr>
                  <w:r w:rsidRPr="00551909">
                    <w:rPr>
                      <w:rFonts w:ascii="KBH Tekst" w:hAnsi="KBH Tekst"/>
                      <w:bCs/>
                      <w:sz w:val="18"/>
                      <w:szCs w:val="18"/>
                    </w:rPr>
                    <w:t>Flowproportional</w:t>
                  </w:r>
                </w:p>
              </w:tc>
            </w:tr>
            <w:tr w:rsidR="004F2D7B" w:rsidRPr="00654C8B" w14:paraId="6E30D948" w14:textId="77777777" w:rsidTr="00CC2F81">
              <w:trPr>
                <w:tblCellSpacing w:w="20" w:type="dxa"/>
                <w:jc w:val="center"/>
              </w:trPr>
              <w:tc>
                <w:tcPr>
                  <w:tcW w:w="2428" w:type="dxa"/>
                  <w:shd w:val="clear" w:color="auto" w:fill="auto"/>
                  <w:vAlign w:val="center"/>
                </w:tcPr>
                <w:p w14:paraId="58651DAD" w14:textId="77777777" w:rsidR="004F2D7B" w:rsidRPr="00551909" w:rsidRDefault="004F2D7B" w:rsidP="00CC2F81">
                  <w:pPr>
                    <w:pStyle w:val="Brdtekst"/>
                    <w:spacing w:after="0"/>
                    <w:ind w:right="-28"/>
                    <w:contextualSpacing/>
                    <w:rPr>
                      <w:rFonts w:ascii="KBH Tekst" w:hAnsi="KBH Tekst"/>
                      <w:bCs/>
                      <w:sz w:val="18"/>
                      <w:szCs w:val="18"/>
                    </w:rPr>
                  </w:pPr>
                  <w:r w:rsidRPr="00551909">
                    <w:rPr>
                      <w:rFonts w:ascii="KBH Tekst" w:hAnsi="KBH Tekst"/>
                      <w:bCs/>
                      <w:sz w:val="18"/>
                      <w:szCs w:val="18"/>
                    </w:rPr>
                    <w:t>Bundfældeligt stof</w:t>
                  </w:r>
                </w:p>
              </w:tc>
              <w:tc>
                <w:tcPr>
                  <w:tcW w:w="2130" w:type="dxa"/>
                  <w:shd w:val="clear" w:color="auto" w:fill="auto"/>
                  <w:vAlign w:val="center"/>
                </w:tcPr>
                <w:p w14:paraId="3A3068CA" w14:textId="77777777" w:rsidR="004F2D7B" w:rsidRPr="00551909" w:rsidRDefault="004F2D7B" w:rsidP="00CC2F81">
                  <w:pPr>
                    <w:pStyle w:val="Brdtekst"/>
                    <w:tabs>
                      <w:tab w:val="left" w:pos="1191"/>
                      <w:tab w:val="left" w:pos="1626"/>
                    </w:tabs>
                    <w:spacing w:after="0"/>
                    <w:ind w:right="-28"/>
                    <w:contextualSpacing/>
                    <w:jc w:val="center"/>
                    <w:rPr>
                      <w:rFonts w:ascii="KBH Tekst" w:hAnsi="KBH Tekst"/>
                      <w:bCs/>
                      <w:sz w:val="18"/>
                      <w:szCs w:val="18"/>
                    </w:rPr>
                  </w:pPr>
                  <w:r w:rsidRPr="00551909">
                    <w:rPr>
                      <w:rFonts w:ascii="KBH Tekst" w:hAnsi="KBH Tekst"/>
                      <w:bCs/>
                      <w:sz w:val="18"/>
                      <w:szCs w:val="18"/>
                    </w:rPr>
                    <w:t>Flowproportional</w:t>
                  </w:r>
                </w:p>
              </w:tc>
            </w:tr>
            <w:tr w:rsidR="004F2D7B" w:rsidRPr="00654C8B" w14:paraId="0C4F0201" w14:textId="77777777" w:rsidTr="00CC2F81">
              <w:trPr>
                <w:tblCellSpacing w:w="20" w:type="dxa"/>
                <w:jc w:val="center"/>
              </w:trPr>
              <w:tc>
                <w:tcPr>
                  <w:tcW w:w="2428" w:type="dxa"/>
                  <w:shd w:val="clear" w:color="auto" w:fill="auto"/>
                  <w:vAlign w:val="center"/>
                </w:tcPr>
                <w:p w14:paraId="630C9F6F" w14:textId="77777777" w:rsidR="004F2D7B" w:rsidRPr="00551909" w:rsidRDefault="004F2D7B" w:rsidP="00CC2F81">
                  <w:pPr>
                    <w:pStyle w:val="Brdtekst"/>
                    <w:spacing w:after="0"/>
                    <w:ind w:right="-28"/>
                    <w:contextualSpacing/>
                    <w:rPr>
                      <w:rFonts w:ascii="KBH Tekst" w:hAnsi="KBH Tekst"/>
                      <w:bCs/>
                      <w:sz w:val="18"/>
                      <w:szCs w:val="18"/>
                    </w:rPr>
                  </w:pPr>
                  <w:r w:rsidRPr="00551909">
                    <w:rPr>
                      <w:rFonts w:ascii="KBH Tekst" w:hAnsi="KBH Tekst"/>
                      <w:bCs/>
                      <w:sz w:val="18"/>
                      <w:szCs w:val="18"/>
                    </w:rPr>
                    <w:t>Chlorid</w:t>
                  </w:r>
                </w:p>
              </w:tc>
              <w:tc>
                <w:tcPr>
                  <w:tcW w:w="2130" w:type="dxa"/>
                  <w:shd w:val="clear" w:color="auto" w:fill="auto"/>
                  <w:vAlign w:val="center"/>
                </w:tcPr>
                <w:p w14:paraId="764D3DF6" w14:textId="77777777" w:rsidR="004F2D7B" w:rsidRPr="00551909" w:rsidRDefault="004F2D7B" w:rsidP="00CC2F81">
                  <w:pPr>
                    <w:pStyle w:val="Brdtekst"/>
                    <w:tabs>
                      <w:tab w:val="left" w:pos="1191"/>
                      <w:tab w:val="left" w:pos="1626"/>
                    </w:tabs>
                    <w:spacing w:after="0"/>
                    <w:ind w:right="-28"/>
                    <w:contextualSpacing/>
                    <w:jc w:val="center"/>
                    <w:rPr>
                      <w:rFonts w:ascii="KBH Tekst" w:hAnsi="KBH Tekst"/>
                      <w:bCs/>
                      <w:sz w:val="18"/>
                      <w:szCs w:val="18"/>
                    </w:rPr>
                  </w:pPr>
                  <w:r w:rsidRPr="00551909">
                    <w:rPr>
                      <w:rFonts w:ascii="KBH Tekst" w:hAnsi="KBH Tekst"/>
                      <w:bCs/>
                      <w:sz w:val="18"/>
                      <w:szCs w:val="18"/>
                    </w:rPr>
                    <w:t>Flowproportional</w:t>
                  </w:r>
                </w:p>
              </w:tc>
            </w:tr>
            <w:tr w:rsidR="004F2D7B" w:rsidRPr="00654C8B" w14:paraId="268E23DE" w14:textId="77777777" w:rsidTr="00CC2F81">
              <w:trPr>
                <w:tblCellSpacing w:w="20" w:type="dxa"/>
                <w:jc w:val="center"/>
              </w:trPr>
              <w:tc>
                <w:tcPr>
                  <w:tcW w:w="2428" w:type="dxa"/>
                  <w:shd w:val="clear" w:color="auto" w:fill="auto"/>
                  <w:vAlign w:val="center"/>
                </w:tcPr>
                <w:p w14:paraId="4E0C88C0" w14:textId="77777777" w:rsidR="004F2D7B" w:rsidRPr="00551909" w:rsidRDefault="004F2D7B" w:rsidP="00CC2F81">
                  <w:pPr>
                    <w:pStyle w:val="Brdtekst"/>
                    <w:spacing w:after="0"/>
                    <w:ind w:right="-28"/>
                    <w:contextualSpacing/>
                    <w:rPr>
                      <w:rFonts w:ascii="KBH Tekst" w:hAnsi="KBH Tekst"/>
                      <w:bCs/>
                      <w:sz w:val="18"/>
                      <w:szCs w:val="18"/>
                    </w:rPr>
                  </w:pPr>
                  <w:r w:rsidRPr="00551909">
                    <w:rPr>
                      <w:rFonts w:ascii="KBH Tekst" w:hAnsi="KBH Tekst"/>
                      <w:bCs/>
                      <w:sz w:val="18"/>
                      <w:szCs w:val="18"/>
                    </w:rPr>
                    <w:t>pH</w:t>
                  </w:r>
                </w:p>
              </w:tc>
              <w:tc>
                <w:tcPr>
                  <w:tcW w:w="2130" w:type="dxa"/>
                  <w:shd w:val="clear" w:color="auto" w:fill="auto"/>
                  <w:vAlign w:val="center"/>
                </w:tcPr>
                <w:p w14:paraId="51E703EB" w14:textId="77777777" w:rsidR="004F2D7B" w:rsidRPr="00551909" w:rsidRDefault="004F2D7B" w:rsidP="00CC2F81">
                  <w:pPr>
                    <w:pStyle w:val="Brdtekst"/>
                    <w:tabs>
                      <w:tab w:val="left" w:pos="1191"/>
                      <w:tab w:val="left" w:pos="1626"/>
                    </w:tabs>
                    <w:spacing w:after="0"/>
                    <w:ind w:right="-28"/>
                    <w:contextualSpacing/>
                    <w:jc w:val="center"/>
                    <w:rPr>
                      <w:rFonts w:ascii="KBH Tekst" w:hAnsi="KBH Tekst"/>
                      <w:bCs/>
                      <w:sz w:val="18"/>
                      <w:szCs w:val="18"/>
                    </w:rPr>
                  </w:pPr>
                  <w:r w:rsidRPr="00551909">
                    <w:rPr>
                      <w:rFonts w:ascii="KBH Tekst" w:hAnsi="KBH Tekst"/>
                      <w:bCs/>
                      <w:sz w:val="18"/>
                      <w:szCs w:val="18"/>
                    </w:rPr>
                    <w:t>Måles (elektrode)</w:t>
                  </w:r>
                </w:p>
              </w:tc>
            </w:tr>
            <w:tr w:rsidR="004F2D7B" w:rsidRPr="00654C8B" w14:paraId="139608E6" w14:textId="77777777" w:rsidTr="00CC2F81">
              <w:trPr>
                <w:tblCellSpacing w:w="20" w:type="dxa"/>
                <w:jc w:val="center"/>
              </w:trPr>
              <w:tc>
                <w:tcPr>
                  <w:tcW w:w="2428" w:type="dxa"/>
                  <w:shd w:val="clear" w:color="auto" w:fill="auto"/>
                  <w:vAlign w:val="center"/>
                </w:tcPr>
                <w:p w14:paraId="3602B8CA" w14:textId="77777777" w:rsidR="004F2D7B" w:rsidRPr="00551909" w:rsidRDefault="004F2D7B" w:rsidP="00CC2F81">
                  <w:pPr>
                    <w:pStyle w:val="Brdtekst"/>
                    <w:spacing w:after="0"/>
                    <w:ind w:right="-28"/>
                    <w:contextualSpacing/>
                    <w:rPr>
                      <w:rFonts w:ascii="KBH Tekst" w:hAnsi="KBH Tekst"/>
                      <w:bCs/>
                      <w:sz w:val="18"/>
                      <w:szCs w:val="18"/>
                    </w:rPr>
                  </w:pPr>
                  <w:r w:rsidRPr="00551909">
                    <w:rPr>
                      <w:rFonts w:ascii="KBH Tekst" w:hAnsi="KBH Tekst"/>
                      <w:bCs/>
                      <w:sz w:val="18"/>
                      <w:szCs w:val="18"/>
                    </w:rPr>
                    <w:t>Sulfat</w:t>
                  </w:r>
                </w:p>
              </w:tc>
              <w:tc>
                <w:tcPr>
                  <w:tcW w:w="2130" w:type="dxa"/>
                  <w:shd w:val="clear" w:color="auto" w:fill="auto"/>
                  <w:vAlign w:val="center"/>
                </w:tcPr>
                <w:p w14:paraId="2177FF9E" w14:textId="77777777" w:rsidR="004F2D7B" w:rsidRPr="00551909" w:rsidRDefault="004F2D7B" w:rsidP="00CC2F81">
                  <w:pPr>
                    <w:pStyle w:val="Brdtekst"/>
                    <w:tabs>
                      <w:tab w:val="left" w:pos="1191"/>
                      <w:tab w:val="left" w:pos="1626"/>
                    </w:tabs>
                    <w:spacing w:after="0"/>
                    <w:ind w:right="-28"/>
                    <w:contextualSpacing/>
                    <w:jc w:val="center"/>
                    <w:rPr>
                      <w:rFonts w:ascii="KBH Tekst" w:hAnsi="KBH Tekst"/>
                      <w:bCs/>
                      <w:sz w:val="18"/>
                      <w:szCs w:val="18"/>
                    </w:rPr>
                  </w:pPr>
                  <w:r w:rsidRPr="00551909">
                    <w:rPr>
                      <w:rFonts w:ascii="KBH Tekst" w:hAnsi="KBH Tekst"/>
                      <w:bCs/>
                      <w:sz w:val="18"/>
                      <w:szCs w:val="18"/>
                    </w:rPr>
                    <w:t>Flowproportional</w:t>
                  </w:r>
                </w:p>
              </w:tc>
            </w:tr>
            <w:tr w:rsidR="004F2D7B" w:rsidRPr="00654C8B" w14:paraId="79BB4C8F" w14:textId="77777777" w:rsidTr="00CC2F81">
              <w:trPr>
                <w:trHeight w:hRule="exact" w:val="113"/>
                <w:tblCellSpacing w:w="20" w:type="dxa"/>
                <w:jc w:val="center"/>
              </w:trPr>
              <w:tc>
                <w:tcPr>
                  <w:tcW w:w="2428" w:type="dxa"/>
                  <w:shd w:val="clear" w:color="auto" w:fill="2B8BA5"/>
                  <w:vAlign w:val="center"/>
                </w:tcPr>
                <w:p w14:paraId="7DE01161" w14:textId="77777777" w:rsidR="004F2D7B" w:rsidRPr="00551909" w:rsidRDefault="004F2D7B" w:rsidP="00CC2F81">
                  <w:pPr>
                    <w:pStyle w:val="Brdtekst"/>
                    <w:spacing w:after="0"/>
                    <w:ind w:right="-28"/>
                    <w:contextualSpacing/>
                    <w:jc w:val="center"/>
                    <w:rPr>
                      <w:rFonts w:ascii="KBH Tekst" w:hAnsi="KBH Tekst"/>
                      <w:sz w:val="18"/>
                      <w:szCs w:val="18"/>
                    </w:rPr>
                  </w:pPr>
                </w:p>
              </w:tc>
              <w:tc>
                <w:tcPr>
                  <w:tcW w:w="2130" w:type="dxa"/>
                  <w:shd w:val="clear" w:color="auto" w:fill="2B8BA5"/>
                  <w:vAlign w:val="center"/>
                </w:tcPr>
                <w:p w14:paraId="1807AE6D" w14:textId="77777777" w:rsidR="004F2D7B" w:rsidRPr="00551909" w:rsidRDefault="004F2D7B" w:rsidP="00CC2F81">
                  <w:pPr>
                    <w:pStyle w:val="Brdtekst"/>
                    <w:tabs>
                      <w:tab w:val="left" w:pos="1191"/>
                      <w:tab w:val="left" w:pos="1626"/>
                    </w:tabs>
                    <w:spacing w:after="0"/>
                    <w:ind w:right="-28"/>
                    <w:contextualSpacing/>
                    <w:jc w:val="center"/>
                    <w:rPr>
                      <w:rFonts w:ascii="KBH Tekst" w:hAnsi="KBH Tekst"/>
                      <w:sz w:val="18"/>
                      <w:szCs w:val="18"/>
                    </w:rPr>
                  </w:pPr>
                </w:p>
              </w:tc>
            </w:tr>
            <w:tr w:rsidR="004F2D7B" w:rsidRPr="00654C8B" w14:paraId="32737336" w14:textId="77777777" w:rsidTr="00CC2F81">
              <w:trPr>
                <w:tblCellSpacing w:w="20" w:type="dxa"/>
                <w:jc w:val="center"/>
              </w:trPr>
              <w:tc>
                <w:tcPr>
                  <w:tcW w:w="2428" w:type="dxa"/>
                  <w:shd w:val="clear" w:color="auto" w:fill="auto"/>
                  <w:vAlign w:val="center"/>
                </w:tcPr>
                <w:p w14:paraId="2174F64C" w14:textId="77777777" w:rsidR="004F2D7B" w:rsidRPr="00551909" w:rsidRDefault="004F2D7B" w:rsidP="00CC2F81">
                  <w:pPr>
                    <w:pStyle w:val="Brdtekst"/>
                    <w:spacing w:after="0"/>
                    <w:ind w:right="-28"/>
                    <w:contextualSpacing/>
                    <w:rPr>
                      <w:rFonts w:ascii="KBH Tekst" w:hAnsi="KBH Tekst"/>
                      <w:bCs/>
                      <w:sz w:val="18"/>
                      <w:szCs w:val="18"/>
                    </w:rPr>
                  </w:pPr>
                  <w:r w:rsidRPr="00551909">
                    <w:rPr>
                      <w:rFonts w:ascii="KBH Tekst" w:hAnsi="KBH Tekst"/>
                      <w:bCs/>
                      <w:sz w:val="18"/>
                      <w:szCs w:val="18"/>
                    </w:rPr>
                    <w:t xml:space="preserve">Mineralsk olie </w:t>
                  </w:r>
                  <w:r w:rsidRPr="00551909">
                    <w:rPr>
                      <w:rFonts w:ascii="KBH Tekst" w:hAnsi="KBH Tekst"/>
                      <w:i/>
                      <w:sz w:val="18"/>
                      <w:szCs w:val="18"/>
                      <w:vertAlign w:val="superscript"/>
                      <w:lang w:val="de-DE"/>
                    </w:rPr>
                    <w:t>(A)</w:t>
                  </w:r>
                </w:p>
              </w:tc>
              <w:tc>
                <w:tcPr>
                  <w:tcW w:w="2130" w:type="dxa"/>
                  <w:shd w:val="clear" w:color="auto" w:fill="auto"/>
                  <w:vAlign w:val="center"/>
                </w:tcPr>
                <w:p w14:paraId="1F198E43" w14:textId="77777777" w:rsidR="004F2D7B" w:rsidRPr="00551909" w:rsidRDefault="004F2D7B" w:rsidP="00CC2F81">
                  <w:pPr>
                    <w:pStyle w:val="Brdtekst"/>
                    <w:tabs>
                      <w:tab w:val="left" w:pos="1191"/>
                      <w:tab w:val="left" w:pos="1626"/>
                    </w:tabs>
                    <w:spacing w:after="0"/>
                    <w:ind w:right="-28"/>
                    <w:contextualSpacing/>
                    <w:jc w:val="center"/>
                    <w:rPr>
                      <w:rFonts w:ascii="KBH Tekst" w:hAnsi="KBH Tekst"/>
                      <w:i/>
                      <w:sz w:val="18"/>
                      <w:szCs w:val="18"/>
                      <w:lang w:val="de-DE"/>
                    </w:rPr>
                  </w:pPr>
                  <w:r w:rsidRPr="00551909">
                    <w:rPr>
                      <w:rFonts w:ascii="KBH Tekst" w:hAnsi="KBH Tekst"/>
                      <w:bCs/>
                      <w:sz w:val="18"/>
                      <w:szCs w:val="18"/>
                    </w:rPr>
                    <w:t>Flowproportional</w:t>
                  </w:r>
                </w:p>
              </w:tc>
            </w:tr>
            <w:tr w:rsidR="004F2D7B" w:rsidRPr="00654C8B" w14:paraId="33136BA4" w14:textId="77777777" w:rsidTr="00CC2F81">
              <w:trPr>
                <w:tblCellSpacing w:w="20" w:type="dxa"/>
                <w:jc w:val="center"/>
              </w:trPr>
              <w:tc>
                <w:tcPr>
                  <w:tcW w:w="2428" w:type="dxa"/>
                  <w:shd w:val="clear" w:color="auto" w:fill="auto"/>
                  <w:vAlign w:val="center"/>
                </w:tcPr>
                <w:p w14:paraId="1217B46A" w14:textId="77777777" w:rsidR="004F2D7B" w:rsidRPr="00551909" w:rsidRDefault="004F2D7B" w:rsidP="00CC2F81">
                  <w:pPr>
                    <w:pStyle w:val="Brdtekst"/>
                    <w:spacing w:after="0"/>
                    <w:ind w:right="-28"/>
                    <w:contextualSpacing/>
                    <w:rPr>
                      <w:rFonts w:ascii="KBH Tekst" w:hAnsi="KBH Tekst"/>
                      <w:bCs/>
                      <w:sz w:val="18"/>
                      <w:szCs w:val="18"/>
                    </w:rPr>
                  </w:pPr>
                  <w:r w:rsidRPr="00551909">
                    <w:rPr>
                      <w:rFonts w:ascii="KBH Tekst" w:hAnsi="KBH Tekst"/>
                      <w:bCs/>
                      <w:sz w:val="18"/>
                      <w:szCs w:val="18"/>
                    </w:rPr>
                    <w:t>COD</w:t>
                  </w:r>
                </w:p>
              </w:tc>
              <w:tc>
                <w:tcPr>
                  <w:tcW w:w="2130" w:type="dxa"/>
                  <w:shd w:val="clear" w:color="auto" w:fill="auto"/>
                  <w:vAlign w:val="center"/>
                </w:tcPr>
                <w:p w14:paraId="3270F929" w14:textId="77777777" w:rsidR="004F2D7B" w:rsidRPr="00551909" w:rsidRDefault="004F2D7B" w:rsidP="00CC2F81">
                  <w:pPr>
                    <w:pStyle w:val="Brdtekst"/>
                    <w:tabs>
                      <w:tab w:val="left" w:pos="1191"/>
                      <w:tab w:val="left" w:pos="1626"/>
                    </w:tabs>
                    <w:spacing w:after="0"/>
                    <w:ind w:right="-28"/>
                    <w:contextualSpacing/>
                    <w:jc w:val="center"/>
                    <w:rPr>
                      <w:rFonts w:ascii="KBH Tekst" w:hAnsi="KBH Tekst"/>
                      <w:bCs/>
                      <w:sz w:val="18"/>
                      <w:szCs w:val="18"/>
                    </w:rPr>
                  </w:pPr>
                  <w:r w:rsidRPr="00551909">
                    <w:rPr>
                      <w:rFonts w:ascii="KBH Tekst" w:hAnsi="KBH Tekst"/>
                      <w:bCs/>
                      <w:sz w:val="18"/>
                      <w:szCs w:val="18"/>
                    </w:rPr>
                    <w:t>Flowproportional</w:t>
                  </w:r>
                </w:p>
              </w:tc>
            </w:tr>
            <w:tr w:rsidR="004F2D7B" w:rsidRPr="00654C8B" w14:paraId="57BB885F" w14:textId="77777777" w:rsidTr="00CC2F81">
              <w:trPr>
                <w:tblCellSpacing w:w="20" w:type="dxa"/>
                <w:jc w:val="center"/>
              </w:trPr>
              <w:tc>
                <w:tcPr>
                  <w:tcW w:w="2428" w:type="dxa"/>
                  <w:shd w:val="clear" w:color="auto" w:fill="auto"/>
                  <w:vAlign w:val="center"/>
                </w:tcPr>
                <w:p w14:paraId="0B1552F1" w14:textId="77777777" w:rsidR="004F2D7B" w:rsidRPr="00551909" w:rsidRDefault="004F2D7B" w:rsidP="00CC2F81">
                  <w:pPr>
                    <w:pStyle w:val="Brdtekst"/>
                    <w:spacing w:after="0"/>
                    <w:ind w:right="-28"/>
                    <w:contextualSpacing/>
                    <w:rPr>
                      <w:rFonts w:ascii="KBH Tekst" w:hAnsi="KBH Tekst"/>
                      <w:bCs/>
                      <w:sz w:val="18"/>
                      <w:szCs w:val="18"/>
                    </w:rPr>
                  </w:pPr>
                  <w:r w:rsidRPr="00551909">
                    <w:rPr>
                      <w:rFonts w:ascii="KBH Tekst" w:hAnsi="KBH Tekst"/>
                      <w:bCs/>
                      <w:sz w:val="18"/>
                      <w:szCs w:val="18"/>
                    </w:rPr>
                    <w:t>COD/BOD</w:t>
                  </w:r>
                </w:p>
              </w:tc>
              <w:tc>
                <w:tcPr>
                  <w:tcW w:w="2130" w:type="dxa"/>
                  <w:shd w:val="clear" w:color="auto" w:fill="auto"/>
                  <w:vAlign w:val="center"/>
                </w:tcPr>
                <w:p w14:paraId="4C1B8B4B" w14:textId="77777777" w:rsidR="004F2D7B" w:rsidRPr="00551909" w:rsidRDefault="004F2D7B" w:rsidP="00CC2F81">
                  <w:pPr>
                    <w:pStyle w:val="Brdtekst"/>
                    <w:tabs>
                      <w:tab w:val="left" w:pos="1191"/>
                      <w:tab w:val="left" w:pos="1626"/>
                    </w:tabs>
                    <w:spacing w:after="0"/>
                    <w:ind w:right="-28"/>
                    <w:contextualSpacing/>
                    <w:jc w:val="center"/>
                    <w:rPr>
                      <w:rFonts w:ascii="KBH Tekst" w:hAnsi="KBH Tekst"/>
                      <w:bCs/>
                      <w:sz w:val="18"/>
                      <w:szCs w:val="18"/>
                    </w:rPr>
                  </w:pPr>
                  <w:r w:rsidRPr="00551909">
                    <w:rPr>
                      <w:rFonts w:ascii="KBH Tekst" w:hAnsi="KBH Tekst"/>
                      <w:bCs/>
                      <w:sz w:val="18"/>
                      <w:szCs w:val="18"/>
                    </w:rPr>
                    <w:t>Flowproportional</w:t>
                  </w:r>
                </w:p>
              </w:tc>
            </w:tr>
            <w:tr w:rsidR="004F2D7B" w:rsidRPr="00654C8B" w14:paraId="7AAD04EC" w14:textId="77777777" w:rsidTr="00CC2F81">
              <w:trPr>
                <w:trHeight w:hRule="exact" w:val="113"/>
                <w:tblCellSpacing w:w="20" w:type="dxa"/>
                <w:jc w:val="center"/>
              </w:trPr>
              <w:tc>
                <w:tcPr>
                  <w:tcW w:w="2428" w:type="dxa"/>
                  <w:shd w:val="clear" w:color="auto" w:fill="0D8BA5"/>
                  <w:vAlign w:val="center"/>
                </w:tcPr>
                <w:p w14:paraId="506B9354" w14:textId="77777777" w:rsidR="004F2D7B" w:rsidRPr="00551909" w:rsidRDefault="004F2D7B" w:rsidP="00CC2F81">
                  <w:pPr>
                    <w:pStyle w:val="Brdtekst"/>
                    <w:tabs>
                      <w:tab w:val="left" w:pos="1191"/>
                      <w:tab w:val="left" w:pos="1626"/>
                    </w:tabs>
                    <w:spacing w:after="0"/>
                    <w:ind w:right="-28"/>
                    <w:contextualSpacing/>
                    <w:jc w:val="center"/>
                    <w:rPr>
                      <w:rFonts w:ascii="KBH Tekst" w:hAnsi="KBH Tekst"/>
                      <w:sz w:val="18"/>
                      <w:szCs w:val="18"/>
                    </w:rPr>
                  </w:pPr>
                </w:p>
              </w:tc>
              <w:tc>
                <w:tcPr>
                  <w:tcW w:w="2130" w:type="dxa"/>
                  <w:shd w:val="clear" w:color="auto" w:fill="0D8BA5"/>
                  <w:vAlign w:val="center"/>
                </w:tcPr>
                <w:p w14:paraId="49FFF028" w14:textId="77777777" w:rsidR="004F2D7B" w:rsidRPr="00551909" w:rsidRDefault="004F2D7B" w:rsidP="00CC2F81">
                  <w:pPr>
                    <w:pStyle w:val="Brdtekst"/>
                    <w:tabs>
                      <w:tab w:val="left" w:pos="1191"/>
                      <w:tab w:val="left" w:pos="1626"/>
                    </w:tabs>
                    <w:spacing w:after="0"/>
                    <w:ind w:right="-28"/>
                    <w:contextualSpacing/>
                    <w:jc w:val="center"/>
                    <w:rPr>
                      <w:rFonts w:ascii="KBH Tekst" w:hAnsi="KBH Tekst"/>
                      <w:sz w:val="18"/>
                      <w:szCs w:val="18"/>
                    </w:rPr>
                  </w:pPr>
                </w:p>
              </w:tc>
            </w:tr>
            <w:tr w:rsidR="004F2D7B" w:rsidRPr="00654C8B" w14:paraId="2CAF3421" w14:textId="77777777" w:rsidTr="00CC2F81">
              <w:trPr>
                <w:tblCellSpacing w:w="20" w:type="dxa"/>
                <w:jc w:val="center"/>
              </w:trPr>
              <w:tc>
                <w:tcPr>
                  <w:tcW w:w="2428" w:type="dxa"/>
                  <w:shd w:val="clear" w:color="auto" w:fill="auto"/>
                  <w:vAlign w:val="center"/>
                </w:tcPr>
                <w:p w14:paraId="5AA2BC22" w14:textId="77777777" w:rsidR="004F2D7B" w:rsidRPr="00551909" w:rsidRDefault="004F2D7B" w:rsidP="00CC2F81">
                  <w:pPr>
                    <w:pStyle w:val="Brdtekst"/>
                    <w:spacing w:after="0"/>
                    <w:ind w:right="-28"/>
                    <w:contextualSpacing/>
                    <w:rPr>
                      <w:rFonts w:ascii="KBH Tekst" w:hAnsi="KBH Tekst"/>
                      <w:bCs/>
                      <w:sz w:val="18"/>
                      <w:szCs w:val="18"/>
                    </w:rPr>
                  </w:pPr>
                  <w:r w:rsidRPr="00551909">
                    <w:rPr>
                      <w:rFonts w:ascii="KBH Tekst" w:hAnsi="KBH Tekst"/>
                      <w:bCs/>
                      <w:sz w:val="18"/>
                      <w:szCs w:val="18"/>
                    </w:rPr>
                    <w:t>Bly</w:t>
                  </w:r>
                </w:p>
              </w:tc>
              <w:tc>
                <w:tcPr>
                  <w:tcW w:w="2130" w:type="dxa"/>
                  <w:shd w:val="clear" w:color="auto" w:fill="auto"/>
                  <w:vAlign w:val="center"/>
                </w:tcPr>
                <w:p w14:paraId="30183B7F" w14:textId="77777777" w:rsidR="004F2D7B" w:rsidRPr="00551909" w:rsidRDefault="004F2D7B" w:rsidP="00CC2F81">
                  <w:pPr>
                    <w:pStyle w:val="Brdtekst"/>
                    <w:tabs>
                      <w:tab w:val="left" w:pos="1194"/>
                      <w:tab w:val="left" w:pos="1599"/>
                    </w:tabs>
                    <w:spacing w:after="0"/>
                    <w:ind w:right="-28"/>
                    <w:contextualSpacing/>
                    <w:jc w:val="center"/>
                    <w:rPr>
                      <w:rFonts w:ascii="KBH Tekst" w:hAnsi="KBH Tekst"/>
                      <w:bCs/>
                      <w:sz w:val="18"/>
                      <w:szCs w:val="18"/>
                    </w:rPr>
                  </w:pPr>
                  <w:r w:rsidRPr="00551909">
                    <w:rPr>
                      <w:rFonts w:ascii="KBH Tekst" w:hAnsi="KBH Tekst"/>
                      <w:bCs/>
                      <w:sz w:val="18"/>
                      <w:szCs w:val="18"/>
                    </w:rPr>
                    <w:t>Flowproportional</w:t>
                  </w:r>
                </w:p>
              </w:tc>
            </w:tr>
            <w:tr w:rsidR="004F2D7B" w:rsidRPr="00654C8B" w14:paraId="2D26826B" w14:textId="77777777" w:rsidTr="00CC2F81">
              <w:trPr>
                <w:tblCellSpacing w:w="20" w:type="dxa"/>
                <w:jc w:val="center"/>
              </w:trPr>
              <w:tc>
                <w:tcPr>
                  <w:tcW w:w="2428" w:type="dxa"/>
                  <w:shd w:val="clear" w:color="auto" w:fill="auto"/>
                  <w:vAlign w:val="center"/>
                </w:tcPr>
                <w:p w14:paraId="586FAA48" w14:textId="77777777" w:rsidR="004F2D7B" w:rsidRPr="00551909" w:rsidRDefault="004F2D7B" w:rsidP="00CC2F81">
                  <w:pPr>
                    <w:pStyle w:val="Brdtekst"/>
                    <w:spacing w:after="0"/>
                    <w:ind w:right="-28"/>
                    <w:contextualSpacing/>
                    <w:rPr>
                      <w:rFonts w:ascii="KBH Tekst" w:hAnsi="KBH Tekst"/>
                      <w:bCs/>
                      <w:sz w:val="18"/>
                      <w:szCs w:val="18"/>
                    </w:rPr>
                  </w:pPr>
                  <w:r w:rsidRPr="00551909">
                    <w:rPr>
                      <w:rFonts w:ascii="KBH Tekst" w:hAnsi="KBH Tekst"/>
                      <w:bCs/>
                      <w:sz w:val="18"/>
                      <w:szCs w:val="18"/>
                    </w:rPr>
                    <w:t>Cadmium</w:t>
                  </w:r>
                </w:p>
              </w:tc>
              <w:tc>
                <w:tcPr>
                  <w:tcW w:w="2130" w:type="dxa"/>
                  <w:shd w:val="clear" w:color="auto" w:fill="auto"/>
                  <w:vAlign w:val="center"/>
                </w:tcPr>
                <w:p w14:paraId="4EE47342" w14:textId="77777777" w:rsidR="004F2D7B" w:rsidRPr="00551909" w:rsidRDefault="004F2D7B" w:rsidP="00CC2F81">
                  <w:pPr>
                    <w:pStyle w:val="Brdtekst"/>
                    <w:tabs>
                      <w:tab w:val="left" w:pos="1194"/>
                      <w:tab w:val="left" w:pos="1599"/>
                    </w:tabs>
                    <w:spacing w:after="0"/>
                    <w:ind w:right="-28"/>
                    <w:contextualSpacing/>
                    <w:jc w:val="center"/>
                    <w:rPr>
                      <w:rFonts w:ascii="KBH Tekst" w:hAnsi="KBH Tekst"/>
                      <w:bCs/>
                      <w:sz w:val="18"/>
                      <w:szCs w:val="18"/>
                    </w:rPr>
                  </w:pPr>
                  <w:r w:rsidRPr="00551909">
                    <w:rPr>
                      <w:rFonts w:ascii="KBH Tekst" w:hAnsi="KBH Tekst"/>
                      <w:bCs/>
                      <w:sz w:val="18"/>
                      <w:szCs w:val="18"/>
                    </w:rPr>
                    <w:t>Flowproportional</w:t>
                  </w:r>
                </w:p>
              </w:tc>
            </w:tr>
            <w:tr w:rsidR="004F2D7B" w:rsidRPr="00654C8B" w14:paraId="2A6A1532" w14:textId="77777777" w:rsidTr="00CC2F81">
              <w:trPr>
                <w:tblCellSpacing w:w="20" w:type="dxa"/>
                <w:jc w:val="center"/>
              </w:trPr>
              <w:tc>
                <w:tcPr>
                  <w:tcW w:w="2428" w:type="dxa"/>
                  <w:shd w:val="clear" w:color="auto" w:fill="auto"/>
                  <w:vAlign w:val="center"/>
                </w:tcPr>
                <w:p w14:paraId="39661BBD" w14:textId="77777777" w:rsidR="004F2D7B" w:rsidRPr="00551909" w:rsidRDefault="004F2D7B" w:rsidP="00CC2F81">
                  <w:pPr>
                    <w:pStyle w:val="Brdtekst"/>
                    <w:spacing w:after="0"/>
                    <w:ind w:right="-28"/>
                    <w:contextualSpacing/>
                    <w:rPr>
                      <w:rFonts w:ascii="KBH Tekst" w:hAnsi="KBH Tekst"/>
                      <w:bCs/>
                      <w:sz w:val="18"/>
                      <w:szCs w:val="18"/>
                    </w:rPr>
                  </w:pPr>
                  <w:r w:rsidRPr="00551909">
                    <w:rPr>
                      <w:rFonts w:ascii="KBH Tekst" w:hAnsi="KBH Tekst"/>
                      <w:bCs/>
                      <w:sz w:val="18"/>
                      <w:szCs w:val="18"/>
                    </w:rPr>
                    <w:t>Chrom</w:t>
                  </w:r>
                </w:p>
              </w:tc>
              <w:tc>
                <w:tcPr>
                  <w:tcW w:w="2130" w:type="dxa"/>
                  <w:shd w:val="clear" w:color="auto" w:fill="auto"/>
                  <w:vAlign w:val="center"/>
                </w:tcPr>
                <w:p w14:paraId="1D42E579" w14:textId="77777777" w:rsidR="004F2D7B" w:rsidRPr="00551909" w:rsidRDefault="004F2D7B" w:rsidP="00CC2F81">
                  <w:pPr>
                    <w:pStyle w:val="Brdtekst"/>
                    <w:tabs>
                      <w:tab w:val="left" w:pos="1194"/>
                      <w:tab w:val="left" w:pos="1599"/>
                    </w:tabs>
                    <w:spacing w:after="0"/>
                    <w:ind w:right="-28"/>
                    <w:contextualSpacing/>
                    <w:jc w:val="center"/>
                    <w:rPr>
                      <w:rFonts w:ascii="KBH Tekst" w:hAnsi="KBH Tekst"/>
                      <w:bCs/>
                      <w:sz w:val="18"/>
                      <w:szCs w:val="18"/>
                    </w:rPr>
                  </w:pPr>
                  <w:r w:rsidRPr="00551909">
                    <w:rPr>
                      <w:rFonts w:ascii="KBH Tekst" w:hAnsi="KBH Tekst"/>
                      <w:bCs/>
                      <w:sz w:val="18"/>
                      <w:szCs w:val="18"/>
                    </w:rPr>
                    <w:t>Flowproportional</w:t>
                  </w:r>
                  <w:r w:rsidRPr="00551909">
                    <w:rPr>
                      <w:rFonts w:ascii="KBH Tekst" w:hAnsi="KBH Tekst"/>
                      <w:i/>
                      <w:sz w:val="18"/>
                      <w:szCs w:val="18"/>
                      <w:vertAlign w:val="superscript"/>
                      <w:lang w:val="de-DE"/>
                    </w:rPr>
                    <w:t>)</w:t>
                  </w:r>
                </w:p>
              </w:tc>
            </w:tr>
            <w:tr w:rsidR="004F2D7B" w:rsidRPr="00654C8B" w14:paraId="0A7CCBB7" w14:textId="77777777" w:rsidTr="00CC2F81">
              <w:trPr>
                <w:tblCellSpacing w:w="20" w:type="dxa"/>
                <w:jc w:val="center"/>
              </w:trPr>
              <w:tc>
                <w:tcPr>
                  <w:tcW w:w="2428" w:type="dxa"/>
                  <w:shd w:val="clear" w:color="auto" w:fill="auto"/>
                  <w:vAlign w:val="center"/>
                </w:tcPr>
                <w:p w14:paraId="42BBE885" w14:textId="77777777" w:rsidR="004F2D7B" w:rsidRPr="00551909" w:rsidRDefault="004F2D7B" w:rsidP="00CC2F81">
                  <w:pPr>
                    <w:pStyle w:val="Brdtekst"/>
                    <w:spacing w:after="0"/>
                    <w:ind w:right="-28"/>
                    <w:contextualSpacing/>
                    <w:rPr>
                      <w:rFonts w:ascii="KBH Tekst" w:hAnsi="KBH Tekst"/>
                      <w:bCs/>
                      <w:sz w:val="18"/>
                      <w:szCs w:val="18"/>
                    </w:rPr>
                  </w:pPr>
                  <w:r w:rsidRPr="00551909">
                    <w:rPr>
                      <w:rFonts w:ascii="KBH Tekst" w:hAnsi="KBH Tekst"/>
                      <w:bCs/>
                      <w:sz w:val="18"/>
                      <w:szCs w:val="18"/>
                    </w:rPr>
                    <w:t>Kobber</w:t>
                  </w:r>
                </w:p>
              </w:tc>
              <w:tc>
                <w:tcPr>
                  <w:tcW w:w="2130" w:type="dxa"/>
                  <w:shd w:val="clear" w:color="auto" w:fill="auto"/>
                  <w:vAlign w:val="center"/>
                </w:tcPr>
                <w:p w14:paraId="3DD4097D" w14:textId="77777777" w:rsidR="004F2D7B" w:rsidRPr="00551909" w:rsidRDefault="004F2D7B" w:rsidP="00CC2F81">
                  <w:pPr>
                    <w:pStyle w:val="Brdtekst"/>
                    <w:tabs>
                      <w:tab w:val="left" w:pos="1194"/>
                      <w:tab w:val="left" w:pos="1599"/>
                    </w:tabs>
                    <w:spacing w:after="0"/>
                    <w:ind w:right="-28"/>
                    <w:contextualSpacing/>
                    <w:jc w:val="center"/>
                    <w:rPr>
                      <w:rFonts w:ascii="KBH Tekst" w:hAnsi="KBH Tekst"/>
                      <w:bCs/>
                      <w:sz w:val="18"/>
                      <w:szCs w:val="18"/>
                    </w:rPr>
                  </w:pPr>
                  <w:r w:rsidRPr="00551909">
                    <w:rPr>
                      <w:rFonts w:ascii="KBH Tekst" w:hAnsi="KBH Tekst"/>
                      <w:bCs/>
                      <w:sz w:val="18"/>
                      <w:szCs w:val="18"/>
                    </w:rPr>
                    <w:t>Flowproportional</w:t>
                  </w:r>
                </w:p>
              </w:tc>
            </w:tr>
            <w:tr w:rsidR="004F2D7B" w:rsidRPr="00654C8B" w14:paraId="780AB796" w14:textId="77777777" w:rsidTr="00CC2F81">
              <w:trPr>
                <w:tblCellSpacing w:w="20" w:type="dxa"/>
                <w:jc w:val="center"/>
              </w:trPr>
              <w:tc>
                <w:tcPr>
                  <w:tcW w:w="2428" w:type="dxa"/>
                  <w:shd w:val="clear" w:color="auto" w:fill="auto"/>
                  <w:vAlign w:val="center"/>
                </w:tcPr>
                <w:p w14:paraId="709FF402" w14:textId="77777777" w:rsidR="004F2D7B" w:rsidRPr="00551909" w:rsidRDefault="004F2D7B" w:rsidP="00CC2F81">
                  <w:pPr>
                    <w:pStyle w:val="Brdtekst"/>
                    <w:spacing w:after="0"/>
                    <w:ind w:right="-28"/>
                    <w:contextualSpacing/>
                    <w:rPr>
                      <w:rFonts w:ascii="KBH Tekst" w:hAnsi="KBH Tekst"/>
                      <w:bCs/>
                      <w:sz w:val="18"/>
                      <w:szCs w:val="18"/>
                    </w:rPr>
                  </w:pPr>
                  <w:r w:rsidRPr="00551909">
                    <w:rPr>
                      <w:rFonts w:ascii="KBH Tekst" w:hAnsi="KBH Tekst"/>
                      <w:bCs/>
                      <w:sz w:val="18"/>
                      <w:szCs w:val="18"/>
                    </w:rPr>
                    <w:t>Kviksølv</w:t>
                  </w:r>
                </w:p>
              </w:tc>
              <w:tc>
                <w:tcPr>
                  <w:tcW w:w="2130" w:type="dxa"/>
                  <w:shd w:val="clear" w:color="auto" w:fill="auto"/>
                  <w:vAlign w:val="center"/>
                </w:tcPr>
                <w:p w14:paraId="4360EA56" w14:textId="77777777" w:rsidR="004F2D7B" w:rsidRPr="00551909" w:rsidRDefault="004F2D7B" w:rsidP="00CC2F81">
                  <w:pPr>
                    <w:pStyle w:val="Brdtekst"/>
                    <w:tabs>
                      <w:tab w:val="left" w:pos="1194"/>
                      <w:tab w:val="left" w:pos="1599"/>
                    </w:tabs>
                    <w:spacing w:after="0"/>
                    <w:ind w:right="-28"/>
                    <w:contextualSpacing/>
                    <w:jc w:val="center"/>
                    <w:rPr>
                      <w:rFonts w:ascii="KBH Tekst" w:hAnsi="KBH Tekst"/>
                      <w:bCs/>
                      <w:sz w:val="18"/>
                      <w:szCs w:val="18"/>
                    </w:rPr>
                  </w:pPr>
                  <w:r w:rsidRPr="00551909">
                    <w:rPr>
                      <w:rFonts w:ascii="KBH Tekst" w:hAnsi="KBH Tekst"/>
                      <w:bCs/>
                      <w:sz w:val="18"/>
                      <w:szCs w:val="18"/>
                    </w:rPr>
                    <w:t>Flowproportional</w:t>
                  </w:r>
                </w:p>
              </w:tc>
            </w:tr>
            <w:tr w:rsidR="004F2D7B" w:rsidRPr="00654C8B" w14:paraId="4430CA7A" w14:textId="77777777" w:rsidTr="00CC2F81">
              <w:trPr>
                <w:tblCellSpacing w:w="20" w:type="dxa"/>
                <w:jc w:val="center"/>
              </w:trPr>
              <w:tc>
                <w:tcPr>
                  <w:tcW w:w="2428" w:type="dxa"/>
                  <w:shd w:val="clear" w:color="auto" w:fill="auto"/>
                  <w:vAlign w:val="center"/>
                </w:tcPr>
                <w:p w14:paraId="4E31E73C" w14:textId="77777777" w:rsidR="004F2D7B" w:rsidRPr="00551909" w:rsidRDefault="004F2D7B" w:rsidP="00CC2F81">
                  <w:pPr>
                    <w:pStyle w:val="Brdtekst"/>
                    <w:spacing w:after="0"/>
                    <w:ind w:right="-28"/>
                    <w:contextualSpacing/>
                    <w:rPr>
                      <w:rFonts w:ascii="KBH Tekst" w:hAnsi="KBH Tekst"/>
                      <w:bCs/>
                      <w:sz w:val="18"/>
                      <w:szCs w:val="18"/>
                    </w:rPr>
                  </w:pPr>
                  <w:r w:rsidRPr="00551909">
                    <w:rPr>
                      <w:rFonts w:ascii="KBH Tekst" w:hAnsi="KBH Tekst"/>
                      <w:bCs/>
                      <w:sz w:val="18"/>
                      <w:szCs w:val="18"/>
                    </w:rPr>
                    <w:t>Arsen</w:t>
                  </w:r>
                </w:p>
              </w:tc>
              <w:tc>
                <w:tcPr>
                  <w:tcW w:w="2130" w:type="dxa"/>
                  <w:shd w:val="clear" w:color="auto" w:fill="auto"/>
                  <w:vAlign w:val="center"/>
                </w:tcPr>
                <w:p w14:paraId="6B80B871" w14:textId="77777777" w:rsidR="004F2D7B" w:rsidRPr="00551909" w:rsidRDefault="004F2D7B" w:rsidP="00CC2F81">
                  <w:pPr>
                    <w:pStyle w:val="Brdtekst"/>
                    <w:tabs>
                      <w:tab w:val="left" w:pos="1194"/>
                      <w:tab w:val="left" w:pos="1599"/>
                    </w:tabs>
                    <w:spacing w:after="0"/>
                    <w:ind w:right="-28"/>
                    <w:contextualSpacing/>
                    <w:jc w:val="center"/>
                    <w:rPr>
                      <w:rFonts w:ascii="KBH Tekst" w:hAnsi="KBH Tekst"/>
                      <w:bCs/>
                      <w:sz w:val="18"/>
                      <w:szCs w:val="18"/>
                    </w:rPr>
                  </w:pPr>
                  <w:r w:rsidRPr="00551909">
                    <w:rPr>
                      <w:rFonts w:ascii="KBH Tekst" w:hAnsi="KBH Tekst"/>
                      <w:bCs/>
                      <w:sz w:val="18"/>
                      <w:szCs w:val="18"/>
                    </w:rPr>
                    <w:t>Flowproportional</w:t>
                  </w:r>
                </w:p>
              </w:tc>
            </w:tr>
            <w:tr w:rsidR="004F2D7B" w:rsidRPr="00654C8B" w14:paraId="77BD345E" w14:textId="77777777" w:rsidTr="00CC2F81">
              <w:trPr>
                <w:tblCellSpacing w:w="20" w:type="dxa"/>
                <w:jc w:val="center"/>
              </w:trPr>
              <w:tc>
                <w:tcPr>
                  <w:tcW w:w="2428" w:type="dxa"/>
                  <w:shd w:val="clear" w:color="auto" w:fill="auto"/>
                  <w:vAlign w:val="center"/>
                </w:tcPr>
                <w:p w14:paraId="1ED474E0" w14:textId="77777777" w:rsidR="004F2D7B" w:rsidRPr="00551909" w:rsidRDefault="004F2D7B" w:rsidP="00CC2F81">
                  <w:pPr>
                    <w:pStyle w:val="Brdtekst"/>
                    <w:spacing w:after="0"/>
                    <w:ind w:right="-28"/>
                    <w:contextualSpacing/>
                    <w:rPr>
                      <w:rFonts w:ascii="KBH Tekst" w:hAnsi="KBH Tekst"/>
                      <w:bCs/>
                      <w:sz w:val="18"/>
                      <w:szCs w:val="18"/>
                    </w:rPr>
                  </w:pPr>
                  <w:r w:rsidRPr="00551909">
                    <w:rPr>
                      <w:rFonts w:ascii="KBH Tekst" w:hAnsi="KBH Tekst"/>
                      <w:bCs/>
                      <w:sz w:val="18"/>
                      <w:szCs w:val="18"/>
                    </w:rPr>
                    <w:t>Nikkel</w:t>
                  </w:r>
                </w:p>
              </w:tc>
              <w:tc>
                <w:tcPr>
                  <w:tcW w:w="2130" w:type="dxa"/>
                  <w:shd w:val="clear" w:color="auto" w:fill="auto"/>
                  <w:vAlign w:val="center"/>
                </w:tcPr>
                <w:p w14:paraId="579484F3" w14:textId="77777777" w:rsidR="004F2D7B" w:rsidRPr="00551909" w:rsidRDefault="004F2D7B" w:rsidP="00CC2F81">
                  <w:pPr>
                    <w:pStyle w:val="Brdtekst"/>
                    <w:tabs>
                      <w:tab w:val="left" w:pos="1194"/>
                      <w:tab w:val="left" w:pos="1599"/>
                    </w:tabs>
                    <w:spacing w:after="0"/>
                    <w:ind w:right="-28"/>
                    <w:contextualSpacing/>
                    <w:jc w:val="center"/>
                    <w:rPr>
                      <w:rFonts w:ascii="KBH Tekst" w:hAnsi="KBH Tekst"/>
                      <w:bCs/>
                      <w:sz w:val="18"/>
                      <w:szCs w:val="18"/>
                    </w:rPr>
                  </w:pPr>
                  <w:r w:rsidRPr="00551909">
                    <w:rPr>
                      <w:rFonts w:ascii="KBH Tekst" w:hAnsi="KBH Tekst"/>
                      <w:bCs/>
                      <w:sz w:val="18"/>
                      <w:szCs w:val="18"/>
                    </w:rPr>
                    <w:t>Flowproportional</w:t>
                  </w:r>
                </w:p>
              </w:tc>
            </w:tr>
            <w:tr w:rsidR="004F2D7B" w:rsidRPr="00654C8B" w14:paraId="04891A0D" w14:textId="77777777" w:rsidTr="00CC2F81">
              <w:trPr>
                <w:tblCellSpacing w:w="20" w:type="dxa"/>
                <w:jc w:val="center"/>
              </w:trPr>
              <w:tc>
                <w:tcPr>
                  <w:tcW w:w="2428" w:type="dxa"/>
                  <w:shd w:val="clear" w:color="auto" w:fill="auto"/>
                  <w:vAlign w:val="center"/>
                </w:tcPr>
                <w:p w14:paraId="308EEF0A" w14:textId="77777777" w:rsidR="004F2D7B" w:rsidRPr="00551909" w:rsidRDefault="004F2D7B" w:rsidP="00CC2F81">
                  <w:pPr>
                    <w:pStyle w:val="Brdtekst"/>
                    <w:spacing w:after="0"/>
                    <w:ind w:right="-28"/>
                    <w:contextualSpacing/>
                    <w:rPr>
                      <w:rFonts w:ascii="KBH Tekst" w:hAnsi="KBH Tekst"/>
                      <w:bCs/>
                      <w:sz w:val="18"/>
                      <w:szCs w:val="18"/>
                    </w:rPr>
                  </w:pPr>
                  <w:r w:rsidRPr="00551909">
                    <w:rPr>
                      <w:rFonts w:ascii="KBH Tekst" w:hAnsi="KBH Tekst"/>
                      <w:bCs/>
                      <w:sz w:val="18"/>
                      <w:szCs w:val="18"/>
                    </w:rPr>
                    <w:t>Zink</w:t>
                  </w:r>
                </w:p>
              </w:tc>
              <w:tc>
                <w:tcPr>
                  <w:tcW w:w="2130" w:type="dxa"/>
                  <w:shd w:val="clear" w:color="auto" w:fill="auto"/>
                  <w:vAlign w:val="center"/>
                </w:tcPr>
                <w:p w14:paraId="767513E4" w14:textId="77777777" w:rsidR="004F2D7B" w:rsidRPr="00551909" w:rsidRDefault="004F2D7B" w:rsidP="00CC2F81">
                  <w:pPr>
                    <w:pStyle w:val="Brdtekst"/>
                    <w:tabs>
                      <w:tab w:val="left" w:pos="1194"/>
                      <w:tab w:val="left" w:pos="1599"/>
                    </w:tabs>
                    <w:spacing w:after="0"/>
                    <w:ind w:right="-28"/>
                    <w:contextualSpacing/>
                    <w:jc w:val="center"/>
                    <w:rPr>
                      <w:rFonts w:ascii="KBH Tekst" w:hAnsi="KBH Tekst"/>
                      <w:bCs/>
                      <w:sz w:val="18"/>
                      <w:szCs w:val="18"/>
                    </w:rPr>
                  </w:pPr>
                  <w:r w:rsidRPr="00551909">
                    <w:rPr>
                      <w:rFonts w:ascii="KBH Tekst" w:hAnsi="KBH Tekst"/>
                      <w:bCs/>
                      <w:sz w:val="18"/>
                      <w:szCs w:val="18"/>
                    </w:rPr>
                    <w:t>Flowproportional</w:t>
                  </w:r>
                </w:p>
              </w:tc>
            </w:tr>
          </w:tbl>
          <w:p w14:paraId="1AB920E5" w14:textId="77777777" w:rsidR="004F2D7B" w:rsidRPr="00654C8B" w:rsidRDefault="004F2D7B" w:rsidP="00CC2F81">
            <w:pPr>
              <w:pStyle w:val="Vilkr-autonummerering"/>
              <w:numPr>
                <w:ilvl w:val="0"/>
                <w:numId w:val="0"/>
              </w:numPr>
              <w:spacing w:after="120"/>
              <w:ind w:left="1287"/>
              <w:jc w:val="left"/>
              <w:rPr>
                <w:rFonts w:ascii="KBH Tekst" w:hAnsi="KBH Tekst"/>
                <w:sz w:val="20"/>
              </w:rPr>
            </w:pPr>
          </w:p>
        </w:tc>
        <w:tc>
          <w:tcPr>
            <w:tcW w:w="4819" w:type="dxa"/>
          </w:tcPr>
          <w:p w14:paraId="4B2F9F32" w14:textId="77777777" w:rsidR="004F2D7B" w:rsidRPr="00654C8B" w:rsidRDefault="004F2D7B" w:rsidP="00CC2F81">
            <w:pPr>
              <w:rPr>
                <w:rFonts w:cs="Times New Roman"/>
                <w:sz w:val="20"/>
                <w:szCs w:val="20"/>
              </w:rPr>
            </w:pPr>
            <w:r w:rsidRPr="00654C8B">
              <w:rPr>
                <w:rFonts w:cs="Times New Roman"/>
                <w:sz w:val="20"/>
                <w:szCs w:val="20"/>
              </w:rPr>
              <w:t>Ingen bemærkninger</w:t>
            </w:r>
          </w:p>
          <w:p w14:paraId="7CFB2F3B" w14:textId="77777777" w:rsidR="004F2D7B" w:rsidRPr="00654C8B" w:rsidRDefault="004F2D7B" w:rsidP="00CC2F81">
            <w:pPr>
              <w:rPr>
                <w:rFonts w:cs="Times New Roman"/>
                <w:sz w:val="20"/>
                <w:szCs w:val="20"/>
              </w:rPr>
            </w:pPr>
          </w:p>
          <w:p w14:paraId="4B4FE41E" w14:textId="77777777" w:rsidR="004F2D7B" w:rsidRPr="00654C8B" w:rsidRDefault="004F2D7B" w:rsidP="00CC2F81">
            <w:pPr>
              <w:rPr>
                <w:rFonts w:cs="Times New Roman"/>
                <w:sz w:val="20"/>
                <w:szCs w:val="20"/>
              </w:rPr>
            </w:pPr>
          </w:p>
          <w:p w14:paraId="52EF2C23" w14:textId="77777777" w:rsidR="004F2D7B" w:rsidRPr="00654C8B" w:rsidRDefault="004F2D7B" w:rsidP="00CC2F81">
            <w:pPr>
              <w:rPr>
                <w:rFonts w:cs="Times New Roman"/>
                <w:sz w:val="20"/>
                <w:szCs w:val="20"/>
              </w:rPr>
            </w:pPr>
          </w:p>
          <w:p w14:paraId="3C7D215E" w14:textId="77777777" w:rsidR="004F2D7B" w:rsidRPr="00654C8B" w:rsidRDefault="004F2D7B" w:rsidP="00CC2F81">
            <w:pPr>
              <w:rPr>
                <w:rFonts w:cs="Times New Roman"/>
                <w:sz w:val="20"/>
                <w:szCs w:val="20"/>
              </w:rPr>
            </w:pPr>
          </w:p>
          <w:p w14:paraId="2775E725" w14:textId="77777777" w:rsidR="004F2D7B" w:rsidRPr="00654C8B" w:rsidRDefault="004F2D7B" w:rsidP="00CC2F81">
            <w:pPr>
              <w:rPr>
                <w:rFonts w:cs="Times New Roman"/>
                <w:sz w:val="20"/>
                <w:szCs w:val="20"/>
              </w:rPr>
            </w:pPr>
          </w:p>
          <w:p w14:paraId="713141AB" w14:textId="77777777" w:rsidR="004F2D7B" w:rsidRPr="00654C8B" w:rsidRDefault="004F2D7B" w:rsidP="00CC2F81">
            <w:pPr>
              <w:rPr>
                <w:rFonts w:cs="Times New Roman"/>
                <w:sz w:val="20"/>
                <w:szCs w:val="20"/>
              </w:rPr>
            </w:pPr>
          </w:p>
          <w:p w14:paraId="09B1250D" w14:textId="77777777" w:rsidR="004F2D7B" w:rsidRPr="00654C8B" w:rsidRDefault="004F2D7B" w:rsidP="00CC2F81">
            <w:pPr>
              <w:rPr>
                <w:rFonts w:cs="Times New Roman"/>
                <w:sz w:val="20"/>
                <w:szCs w:val="20"/>
              </w:rPr>
            </w:pPr>
          </w:p>
          <w:p w14:paraId="6BE714CC" w14:textId="77777777" w:rsidR="004F2D7B" w:rsidRPr="00654C8B" w:rsidRDefault="004F2D7B" w:rsidP="00CC2F81">
            <w:pPr>
              <w:rPr>
                <w:rFonts w:cs="Times New Roman"/>
                <w:sz w:val="20"/>
                <w:szCs w:val="20"/>
              </w:rPr>
            </w:pPr>
          </w:p>
          <w:p w14:paraId="1B15D557" w14:textId="77777777" w:rsidR="004F2D7B" w:rsidRPr="00654C8B" w:rsidRDefault="004F2D7B" w:rsidP="00CC2F81">
            <w:pPr>
              <w:rPr>
                <w:rFonts w:cs="Times New Roman"/>
                <w:sz w:val="20"/>
                <w:szCs w:val="20"/>
              </w:rPr>
            </w:pPr>
          </w:p>
          <w:p w14:paraId="2FA62E91" w14:textId="77777777" w:rsidR="004F2D7B" w:rsidRPr="00654C8B" w:rsidRDefault="004F2D7B" w:rsidP="00CC2F81">
            <w:pPr>
              <w:rPr>
                <w:rFonts w:cs="Times New Roman"/>
                <w:sz w:val="20"/>
                <w:szCs w:val="20"/>
              </w:rPr>
            </w:pPr>
          </w:p>
          <w:p w14:paraId="155540DA" w14:textId="77777777" w:rsidR="004F2D7B" w:rsidRPr="00654C8B" w:rsidRDefault="004F2D7B" w:rsidP="00CC2F81">
            <w:pPr>
              <w:rPr>
                <w:rFonts w:cs="Times New Roman"/>
                <w:sz w:val="20"/>
                <w:szCs w:val="20"/>
              </w:rPr>
            </w:pPr>
          </w:p>
          <w:p w14:paraId="02A5AC50" w14:textId="77777777" w:rsidR="004F2D7B" w:rsidRPr="00654C8B" w:rsidRDefault="004F2D7B" w:rsidP="00CC2F81">
            <w:pPr>
              <w:rPr>
                <w:rFonts w:cs="Times New Roman"/>
                <w:sz w:val="20"/>
                <w:szCs w:val="20"/>
              </w:rPr>
            </w:pPr>
          </w:p>
          <w:p w14:paraId="28D0269F" w14:textId="77777777" w:rsidR="004F2D7B" w:rsidRPr="00654C8B" w:rsidRDefault="004F2D7B" w:rsidP="00CC2F81">
            <w:pPr>
              <w:rPr>
                <w:rFonts w:cs="Times New Roman"/>
                <w:sz w:val="20"/>
                <w:szCs w:val="20"/>
              </w:rPr>
            </w:pPr>
          </w:p>
          <w:p w14:paraId="54666606" w14:textId="77777777" w:rsidR="004F2D7B" w:rsidRPr="00654C8B" w:rsidRDefault="004F2D7B" w:rsidP="00CC2F81">
            <w:pPr>
              <w:rPr>
                <w:rFonts w:cs="Times New Roman"/>
                <w:sz w:val="20"/>
                <w:szCs w:val="20"/>
              </w:rPr>
            </w:pPr>
          </w:p>
          <w:p w14:paraId="7764D0DD" w14:textId="77777777" w:rsidR="004F2D7B" w:rsidRPr="00654C8B" w:rsidRDefault="004F2D7B" w:rsidP="00CC2F81">
            <w:pPr>
              <w:rPr>
                <w:rFonts w:cs="Times New Roman"/>
                <w:sz w:val="20"/>
                <w:szCs w:val="20"/>
              </w:rPr>
            </w:pPr>
          </w:p>
        </w:tc>
      </w:tr>
      <w:tr w:rsidR="004F2D7B" w:rsidRPr="00654C8B" w14:paraId="66D4B41E" w14:textId="77777777" w:rsidTr="00F2252A">
        <w:tc>
          <w:tcPr>
            <w:tcW w:w="535" w:type="dxa"/>
          </w:tcPr>
          <w:p w14:paraId="2D42B7A5" w14:textId="77777777" w:rsidR="004F2D7B" w:rsidRPr="00654C8B" w:rsidRDefault="004F2D7B" w:rsidP="00CC2F81">
            <w:pPr>
              <w:rPr>
                <w:rFonts w:cs="Times New Roman"/>
                <w:sz w:val="20"/>
                <w:szCs w:val="20"/>
              </w:rPr>
            </w:pPr>
            <w:r w:rsidRPr="00654C8B">
              <w:rPr>
                <w:rFonts w:cs="Times New Roman"/>
                <w:sz w:val="20"/>
                <w:szCs w:val="20"/>
              </w:rPr>
              <w:lastRenderedPageBreak/>
              <w:t>32.</w:t>
            </w:r>
          </w:p>
        </w:tc>
        <w:tc>
          <w:tcPr>
            <w:tcW w:w="7824" w:type="dxa"/>
          </w:tcPr>
          <w:p w14:paraId="738C117A" w14:textId="77777777" w:rsidR="004F2D7B" w:rsidRPr="00654C8B" w:rsidRDefault="004F2D7B" w:rsidP="00CC2F81">
            <w:pPr>
              <w:pStyle w:val="Listeafsnit"/>
              <w:ind w:left="0"/>
              <w:rPr>
                <w:rFonts w:ascii="KBH Tekst" w:hAnsi="KBH Tekst"/>
                <w:sz w:val="20"/>
              </w:rPr>
            </w:pPr>
            <w:r w:rsidRPr="00654C8B">
              <w:rPr>
                <w:rFonts w:ascii="KBH Tekst" w:hAnsi="KBH Tekst"/>
                <w:sz w:val="20"/>
              </w:rPr>
              <w:t xml:space="preserve">Prøvetagningen skal foretages af et DANAK akkrediteret firma og analyserne skal udføres på et af DANAK akkrediteret laboratorium. </w:t>
            </w:r>
          </w:p>
        </w:tc>
        <w:tc>
          <w:tcPr>
            <w:tcW w:w="4819" w:type="dxa"/>
          </w:tcPr>
          <w:p w14:paraId="5F875BAC" w14:textId="77777777" w:rsidR="004F2D7B" w:rsidRPr="00654C8B" w:rsidRDefault="004F2D7B" w:rsidP="00CC2F81">
            <w:pPr>
              <w:pStyle w:val="Listeafsnit"/>
              <w:ind w:left="0"/>
              <w:rPr>
                <w:rFonts w:ascii="KBH Tekst" w:hAnsi="KBH Tekst"/>
                <w:sz w:val="20"/>
              </w:rPr>
            </w:pPr>
            <w:r w:rsidRPr="00654C8B">
              <w:rPr>
                <w:rFonts w:ascii="KBH Tekst" w:hAnsi="KBH Tekst"/>
                <w:sz w:val="20"/>
              </w:rPr>
              <w:t>Ingen bemærkninger</w:t>
            </w:r>
          </w:p>
        </w:tc>
      </w:tr>
      <w:tr w:rsidR="004F2D7B" w:rsidRPr="00654C8B" w14:paraId="0B6077A8" w14:textId="77777777" w:rsidTr="00F2252A">
        <w:trPr>
          <w:trHeight w:val="3540"/>
        </w:trPr>
        <w:tc>
          <w:tcPr>
            <w:tcW w:w="535" w:type="dxa"/>
          </w:tcPr>
          <w:p w14:paraId="090ECC8D" w14:textId="77777777" w:rsidR="004F2D7B" w:rsidRPr="00654C8B" w:rsidRDefault="004F2D7B" w:rsidP="00CC2F81">
            <w:pPr>
              <w:spacing w:before="120"/>
              <w:rPr>
                <w:rFonts w:cs="Times New Roman"/>
                <w:sz w:val="20"/>
                <w:szCs w:val="20"/>
              </w:rPr>
            </w:pPr>
            <w:r w:rsidRPr="00654C8B">
              <w:rPr>
                <w:rFonts w:cs="Times New Roman"/>
                <w:sz w:val="20"/>
                <w:szCs w:val="20"/>
              </w:rPr>
              <w:t>33.</w:t>
            </w:r>
          </w:p>
        </w:tc>
        <w:tc>
          <w:tcPr>
            <w:tcW w:w="7824" w:type="dxa"/>
          </w:tcPr>
          <w:p w14:paraId="17C9F50C" w14:textId="77777777" w:rsidR="004F2D7B" w:rsidRPr="00654C8B" w:rsidRDefault="004F2D7B" w:rsidP="00CC2F81">
            <w:pPr>
              <w:pStyle w:val="Listeafsnit"/>
              <w:spacing w:before="120"/>
              <w:ind w:left="0"/>
              <w:rPr>
                <w:rFonts w:ascii="KBH Tekst" w:hAnsi="KBH Tekst"/>
                <w:sz w:val="20"/>
              </w:rPr>
            </w:pPr>
            <w:r w:rsidRPr="00654C8B">
              <w:rPr>
                <w:rFonts w:ascii="KBH Tekst" w:hAnsi="KBH Tekst"/>
                <w:sz w:val="20"/>
              </w:rPr>
              <w:t>Drift og tømning af udskillere og sandfang skal ske i overensstemmelse med følgende, medmindre andet aftales med Center for Miljøbeskyttelse:</w:t>
            </w:r>
          </w:p>
          <w:p w14:paraId="39CA8D33" w14:textId="77777777" w:rsidR="004F2D7B" w:rsidRPr="00654C8B" w:rsidRDefault="004F2D7B" w:rsidP="00CC2F81">
            <w:pPr>
              <w:pStyle w:val="Listeafsnit"/>
              <w:numPr>
                <w:ilvl w:val="0"/>
                <w:numId w:val="6"/>
              </w:numPr>
              <w:ind w:left="409"/>
              <w:jc w:val="left"/>
              <w:rPr>
                <w:rFonts w:ascii="KBH Tekst" w:hAnsi="KBH Tekst"/>
                <w:sz w:val="20"/>
              </w:rPr>
            </w:pPr>
            <w:r w:rsidRPr="00654C8B">
              <w:rPr>
                <w:rFonts w:ascii="KBH Tekst" w:hAnsi="KBH Tekst"/>
                <w:sz w:val="20"/>
              </w:rPr>
              <w:t>Sandfang skal senest tømmes og bundsuges, når 50 % af slamvolumen er fyldt op.</w:t>
            </w:r>
          </w:p>
          <w:p w14:paraId="2A97AE14" w14:textId="77777777" w:rsidR="004F2D7B" w:rsidRPr="00654C8B" w:rsidRDefault="004F2D7B" w:rsidP="00CC2F81">
            <w:pPr>
              <w:pStyle w:val="Listeafsnit"/>
              <w:numPr>
                <w:ilvl w:val="0"/>
                <w:numId w:val="6"/>
              </w:numPr>
              <w:ind w:left="409"/>
              <w:jc w:val="left"/>
              <w:rPr>
                <w:rFonts w:ascii="KBH Tekst" w:hAnsi="KBH Tekst"/>
                <w:sz w:val="20"/>
              </w:rPr>
            </w:pPr>
            <w:r w:rsidRPr="00654C8B">
              <w:rPr>
                <w:rFonts w:ascii="KBH Tekst" w:hAnsi="KBH Tekst"/>
                <w:sz w:val="20"/>
              </w:rPr>
              <w:t>Udskilleren skal senest tømmes, når olieprodukter udgør 70 % af opsamlingskapaciteten for den pågældende udskiller.</w:t>
            </w:r>
            <w:r w:rsidRPr="00654C8B">
              <w:rPr>
                <w:rStyle w:val="Fodnotehenvisning"/>
                <w:rFonts w:ascii="KBH Tekst" w:hAnsi="KBH Tekst"/>
                <w:sz w:val="20"/>
              </w:rPr>
              <w:t xml:space="preserve"> </w:t>
            </w:r>
            <w:r w:rsidRPr="00654C8B">
              <w:rPr>
                <w:rStyle w:val="Fodnotehenvisning"/>
                <w:rFonts w:ascii="KBH Tekst" w:hAnsi="KBH Tekst"/>
                <w:sz w:val="20"/>
              </w:rPr>
              <w:footnoteReference w:id="4"/>
            </w:r>
            <w:r w:rsidRPr="00654C8B">
              <w:rPr>
                <w:rStyle w:val="Fodnotehenvisning"/>
                <w:rFonts w:ascii="KBH Tekst" w:hAnsi="KBH Tekst"/>
                <w:sz w:val="20"/>
              </w:rPr>
              <w:t xml:space="preserve"> Bundfældet materiale skal fjernes efter behov, dette afgøres fx ved pejling.</w:t>
            </w:r>
          </w:p>
          <w:p w14:paraId="17FDF2DC" w14:textId="77777777" w:rsidR="004F2D7B" w:rsidRPr="00654C8B" w:rsidRDefault="004F2D7B" w:rsidP="00CC2F81">
            <w:pPr>
              <w:pStyle w:val="Listeafsnit"/>
              <w:numPr>
                <w:ilvl w:val="0"/>
                <w:numId w:val="6"/>
              </w:numPr>
              <w:ind w:left="409"/>
              <w:jc w:val="left"/>
              <w:rPr>
                <w:rFonts w:ascii="KBH Tekst" w:hAnsi="KBH Tekst"/>
                <w:sz w:val="20"/>
              </w:rPr>
            </w:pPr>
            <w:r w:rsidRPr="00654C8B">
              <w:rPr>
                <w:rFonts w:ascii="KBH Tekst" w:hAnsi="KBH Tekst"/>
                <w:sz w:val="20"/>
              </w:rPr>
              <w:t>Efter tømning skal udskiller fyldes med vand.</w:t>
            </w:r>
          </w:p>
          <w:p w14:paraId="045AA13E" w14:textId="77777777" w:rsidR="004F2D7B" w:rsidRPr="00654C8B" w:rsidRDefault="004F2D7B" w:rsidP="00CC2F81">
            <w:pPr>
              <w:pStyle w:val="Listeafsnit"/>
              <w:numPr>
                <w:ilvl w:val="0"/>
                <w:numId w:val="6"/>
              </w:numPr>
              <w:ind w:left="409"/>
              <w:jc w:val="left"/>
              <w:rPr>
                <w:rFonts w:ascii="KBH Tekst" w:hAnsi="KBH Tekst"/>
                <w:sz w:val="20"/>
              </w:rPr>
            </w:pPr>
            <w:r w:rsidRPr="00654C8B">
              <w:rPr>
                <w:rFonts w:ascii="KBH Tekst" w:hAnsi="KBH Tekst"/>
                <w:sz w:val="20"/>
              </w:rPr>
              <w:t>Der skal mindst én gang årligt foretages en inspektion af udskilleren for synlige fejl og mangler. Inspektionen skal ske af en tømt udskiller.</w:t>
            </w:r>
          </w:p>
          <w:p w14:paraId="23E8674C" w14:textId="77777777" w:rsidR="004F2D7B" w:rsidRPr="00654C8B" w:rsidRDefault="004F2D7B" w:rsidP="00CC2F81">
            <w:pPr>
              <w:pStyle w:val="Listeafsnit"/>
              <w:numPr>
                <w:ilvl w:val="0"/>
                <w:numId w:val="6"/>
              </w:numPr>
              <w:spacing w:before="120"/>
              <w:ind w:left="409"/>
              <w:jc w:val="left"/>
              <w:rPr>
                <w:rFonts w:ascii="KBH Tekst" w:hAnsi="KBH Tekst"/>
                <w:sz w:val="20"/>
              </w:rPr>
            </w:pPr>
            <w:r w:rsidRPr="00654C8B">
              <w:rPr>
                <w:rFonts w:ascii="KBH Tekst" w:hAnsi="KBH Tekst"/>
                <w:sz w:val="20"/>
              </w:rPr>
              <w:t>Hvor der er flydelukke skal disse renses jævnligt så tilstopning undgås.</w:t>
            </w:r>
          </w:p>
          <w:p w14:paraId="25CF82B0" w14:textId="77777777" w:rsidR="004F2D7B" w:rsidRPr="00654C8B" w:rsidRDefault="004F2D7B" w:rsidP="00CC2F81">
            <w:pPr>
              <w:pStyle w:val="Listeafsnit"/>
              <w:numPr>
                <w:ilvl w:val="0"/>
                <w:numId w:val="6"/>
              </w:numPr>
              <w:spacing w:before="120"/>
              <w:ind w:left="409"/>
              <w:jc w:val="left"/>
              <w:rPr>
                <w:rFonts w:ascii="KBH Tekst" w:hAnsi="KBH Tekst"/>
                <w:sz w:val="20"/>
              </w:rPr>
            </w:pPr>
            <w:r w:rsidRPr="00654C8B">
              <w:rPr>
                <w:rFonts w:ascii="KBH Tekst" w:hAnsi="KBH Tekst"/>
                <w:sz w:val="20"/>
              </w:rPr>
              <w:t>Før tømning af udskilleren skal koalescensfiltre eller lameller optages, renses og inspiceres for defekter.</w:t>
            </w:r>
          </w:p>
          <w:p w14:paraId="24D556A2" w14:textId="77777777" w:rsidR="004F2D7B" w:rsidRPr="00654C8B" w:rsidRDefault="004F2D7B" w:rsidP="00CC2F81">
            <w:pPr>
              <w:pStyle w:val="Listeafsnit"/>
              <w:numPr>
                <w:ilvl w:val="0"/>
                <w:numId w:val="6"/>
              </w:numPr>
              <w:spacing w:before="120"/>
              <w:ind w:left="409"/>
              <w:jc w:val="left"/>
              <w:rPr>
                <w:rFonts w:ascii="KBH Tekst" w:hAnsi="KBH Tekst"/>
                <w:sz w:val="20"/>
              </w:rPr>
            </w:pPr>
            <w:r w:rsidRPr="00654C8B">
              <w:rPr>
                <w:rFonts w:ascii="KBH Tekst" w:hAnsi="KBH Tekst"/>
                <w:sz w:val="20"/>
              </w:rPr>
              <w:t>Ved defekt skal koalescensfiltre eller lameller udskiftes.</w:t>
            </w:r>
          </w:p>
        </w:tc>
        <w:tc>
          <w:tcPr>
            <w:tcW w:w="4819" w:type="dxa"/>
          </w:tcPr>
          <w:p w14:paraId="27693D46" w14:textId="77777777" w:rsidR="004F2D7B" w:rsidRPr="00654C8B" w:rsidRDefault="004F2D7B" w:rsidP="00CC2F81">
            <w:pPr>
              <w:pStyle w:val="Listeafsnit"/>
              <w:spacing w:before="120"/>
              <w:ind w:left="0"/>
              <w:rPr>
                <w:rFonts w:ascii="KBH Tekst" w:hAnsi="KBH Tekst"/>
                <w:sz w:val="20"/>
              </w:rPr>
            </w:pPr>
            <w:r w:rsidRPr="00654C8B">
              <w:rPr>
                <w:rFonts w:ascii="KBH Tekst" w:hAnsi="KBH Tekst"/>
                <w:sz w:val="20"/>
              </w:rPr>
              <w:t>Ingen bemærkninger</w:t>
            </w:r>
          </w:p>
        </w:tc>
      </w:tr>
      <w:tr w:rsidR="004F2D7B" w:rsidRPr="00654C8B" w14:paraId="07E55010" w14:textId="77777777" w:rsidTr="00F2252A">
        <w:trPr>
          <w:trHeight w:val="838"/>
        </w:trPr>
        <w:tc>
          <w:tcPr>
            <w:tcW w:w="535" w:type="dxa"/>
          </w:tcPr>
          <w:p w14:paraId="0EDB179D" w14:textId="77777777" w:rsidR="004F2D7B" w:rsidRPr="00654C8B" w:rsidRDefault="004F2D7B" w:rsidP="00CC2F81">
            <w:pPr>
              <w:rPr>
                <w:rFonts w:cs="Times New Roman"/>
                <w:sz w:val="20"/>
                <w:szCs w:val="20"/>
              </w:rPr>
            </w:pPr>
            <w:r w:rsidRPr="00654C8B">
              <w:rPr>
                <w:rFonts w:cs="Times New Roman"/>
                <w:sz w:val="20"/>
                <w:szCs w:val="20"/>
              </w:rPr>
              <w:t>34.</w:t>
            </w:r>
          </w:p>
        </w:tc>
        <w:tc>
          <w:tcPr>
            <w:tcW w:w="7824" w:type="dxa"/>
          </w:tcPr>
          <w:p w14:paraId="0625A2A1" w14:textId="77777777" w:rsidR="004F2D7B" w:rsidRPr="00654C8B" w:rsidRDefault="004F2D7B" w:rsidP="00CC2F81">
            <w:pPr>
              <w:pStyle w:val="Listeafsnit"/>
              <w:ind w:left="0"/>
              <w:rPr>
                <w:rFonts w:ascii="KBH Tekst" w:hAnsi="KBH Tekst"/>
                <w:sz w:val="20"/>
              </w:rPr>
            </w:pPr>
            <w:r w:rsidRPr="00654C8B">
              <w:rPr>
                <w:rFonts w:ascii="KBH Tekst" w:hAnsi="KBH Tekst"/>
                <w:sz w:val="20"/>
              </w:rPr>
              <w:t xml:space="preserve">Olieudskilleren skal være monteret med niveaualarm og oliealarm samt flydelukke. </w:t>
            </w:r>
          </w:p>
          <w:p w14:paraId="6CDC9DA1" w14:textId="77777777" w:rsidR="004F2D7B" w:rsidRPr="00654C8B" w:rsidRDefault="004F2D7B" w:rsidP="00CC2F81">
            <w:pPr>
              <w:pStyle w:val="Listeafsnit"/>
              <w:ind w:left="0"/>
              <w:rPr>
                <w:rFonts w:ascii="KBH Tekst" w:hAnsi="KBH Tekst"/>
                <w:sz w:val="20"/>
              </w:rPr>
            </w:pPr>
            <w:r w:rsidRPr="00654C8B">
              <w:rPr>
                <w:rFonts w:ascii="KBH Tekst" w:hAnsi="KBH Tekst"/>
                <w:sz w:val="20"/>
              </w:rPr>
              <w:t>Alarmer og flydelukke skal drives, serviceres og vedligeholdes efter leverandørens anvisninger. Der skal mindst 1 gang årligt foretages en funktionstest.</w:t>
            </w:r>
          </w:p>
        </w:tc>
        <w:tc>
          <w:tcPr>
            <w:tcW w:w="4819" w:type="dxa"/>
          </w:tcPr>
          <w:p w14:paraId="66980A98" w14:textId="77777777" w:rsidR="004F2D7B" w:rsidRPr="00654C8B" w:rsidRDefault="004F2D7B" w:rsidP="00CC2F81">
            <w:pPr>
              <w:pStyle w:val="Listeafsnit"/>
              <w:ind w:left="0"/>
              <w:rPr>
                <w:rFonts w:ascii="KBH Tekst" w:hAnsi="KBH Tekst"/>
                <w:sz w:val="20"/>
              </w:rPr>
            </w:pPr>
            <w:r w:rsidRPr="00654C8B">
              <w:rPr>
                <w:rFonts w:ascii="KBH Tekst" w:hAnsi="KBH Tekst"/>
                <w:sz w:val="20"/>
              </w:rPr>
              <w:t>Olieudskilleren bliver funktionstestet og pejlet som foreskrevet. Nive</w:t>
            </w:r>
            <w:r>
              <w:rPr>
                <w:rFonts w:ascii="KBH Tekst" w:hAnsi="KBH Tekst"/>
                <w:sz w:val="20"/>
              </w:rPr>
              <w:t>a</w:t>
            </w:r>
            <w:r w:rsidRPr="00654C8B">
              <w:rPr>
                <w:rFonts w:ascii="KBH Tekst" w:hAnsi="KBH Tekst"/>
                <w:sz w:val="20"/>
              </w:rPr>
              <w:t>umålerne bliver tjekket månedligt, og tømning sker årligt.</w:t>
            </w:r>
          </w:p>
          <w:p w14:paraId="71DB52A4" w14:textId="77777777" w:rsidR="004F2D7B" w:rsidRPr="00654C8B" w:rsidRDefault="004F2D7B" w:rsidP="00CC2F81">
            <w:pPr>
              <w:pStyle w:val="Listeafsnit"/>
              <w:ind w:left="0"/>
              <w:rPr>
                <w:rFonts w:ascii="KBH Tekst" w:hAnsi="KBH Tekst"/>
                <w:sz w:val="20"/>
              </w:rPr>
            </w:pPr>
          </w:p>
          <w:p w14:paraId="05FE4D3A" w14:textId="77777777" w:rsidR="004F2D7B" w:rsidRPr="00654C8B" w:rsidRDefault="004F2D7B" w:rsidP="00CC2F81">
            <w:pPr>
              <w:pStyle w:val="Listeafsnit"/>
              <w:ind w:left="0"/>
              <w:rPr>
                <w:rFonts w:ascii="KBH Tekst" w:hAnsi="KBH Tekst"/>
                <w:sz w:val="20"/>
              </w:rPr>
            </w:pPr>
          </w:p>
        </w:tc>
      </w:tr>
      <w:tr w:rsidR="004F2D7B" w:rsidRPr="00654C8B" w14:paraId="4796E0A9" w14:textId="77777777" w:rsidTr="00F2252A">
        <w:trPr>
          <w:trHeight w:val="982"/>
        </w:trPr>
        <w:tc>
          <w:tcPr>
            <w:tcW w:w="535" w:type="dxa"/>
          </w:tcPr>
          <w:p w14:paraId="033D2CD0" w14:textId="77777777" w:rsidR="004F2D7B" w:rsidRPr="00654C8B" w:rsidRDefault="004F2D7B" w:rsidP="00CC2F81">
            <w:pPr>
              <w:spacing w:before="120" w:after="120"/>
              <w:rPr>
                <w:rFonts w:cs="Times New Roman"/>
                <w:sz w:val="20"/>
                <w:szCs w:val="20"/>
              </w:rPr>
            </w:pPr>
            <w:r w:rsidRPr="00654C8B">
              <w:rPr>
                <w:rFonts w:cs="Times New Roman"/>
                <w:sz w:val="20"/>
                <w:szCs w:val="20"/>
              </w:rPr>
              <w:t>35.</w:t>
            </w:r>
          </w:p>
        </w:tc>
        <w:tc>
          <w:tcPr>
            <w:tcW w:w="7824" w:type="dxa"/>
          </w:tcPr>
          <w:p w14:paraId="5CECE77A" w14:textId="77777777" w:rsidR="004F2D7B" w:rsidRPr="00654C8B" w:rsidRDefault="004F2D7B" w:rsidP="00CC2F81">
            <w:pPr>
              <w:spacing w:before="120" w:after="120"/>
              <w:rPr>
                <w:rFonts w:cs="Times New Roman"/>
                <w:sz w:val="20"/>
                <w:szCs w:val="20"/>
              </w:rPr>
            </w:pPr>
            <w:r w:rsidRPr="00654C8B">
              <w:rPr>
                <w:rFonts w:cs="Times New Roman"/>
                <w:sz w:val="20"/>
                <w:szCs w:val="20"/>
              </w:rPr>
              <w:t>Virksomheden skal tæthedsprøve sandfang og udskillere samt tilløbsledninger ved mistanke om utætheder.</w:t>
            </w:r>
          </w:p>
          <w:p w14:paraId="07790AD8" w14:textId="77777777" w:rsidR="004F2D7B" w:rsidRPr="00654C8B" w:rsidRDefault="004F2D7B" w:rsidP="00CC2F81">
            <w:pPr>
              <w:rPr>
                <w:rFonts w:cs="Times New Roman"/>
                <w:sz w:val="20"/>
                <w:szCs w:val="20"/>
              </w:rPr>
            </w:pPr>
            <w:r w:rsidRPr="00654C8B">
              <w:rPr>
                <w:rFonts w:cs="Times New Roman"/>
                <w:sz w:val="20"/>
                <w:szCs w:val="20"/>
              </w:rPr>
              <w:t>Ved tæthedsprøvning af udskillere og sandfang skal:</w:t>
            </w:r>
          </w:p>
          <w:p w14:paraId="49A1AA94" w14:textId="77777777" w:rsidR="004F2D7B" w:rsidRPr="00654C8B" w:rsidRDefault="004F2D7B" w:rsidP="00CC2F81">
            <w:pPr>
              <w:pStyle w:val="Listeafsnit"/>
              <w:numPr>
                <w:ilvl w:val="0"/>
                <w:numId w:val="8"/>
              </w:numPr>
              <w:ind w:left="550"/>
              <w:jc w:val="left"/>
              <w:rPr>
                <w:rFonts w:ascii="KBH Tekst" w:hAnsi="KBH Tekst"/>
                <w:sz w:val="20"/>
              </w:rPr>
            </w:pPr>
            <w:r w:rsidRPr="00654C8B">
              <w:rPr>
                <w:rFonts w:ascii="KBH Tekst" w:hAnsi="KBH Tekst"/>
                <w:sz w:val="20"/>
              </w:rPr>
              <w:t>Tæthedsprøvningen foretages af en autoriseret kloakmester og udføres over min. 1 time.</w:t>
            </w:r>
          </w:p>
          <w:p w14:paraId="5A19CCC0" w14:textId="77777777" w:rsidR="004F2D7B" w:rsidRPr="00654C8B" w:rsidRDefault="004F2D7B" w:rsidP="00CC2F81">
            <w:pPr>
              <w:pStyle w:val="Listeafsnit"/>
              <w:numPr>
                <w:ilvl w:val="0"/>
                <w:numId w:val="8"/>
              </w:numPr>
              <w:ind w:left="550"/>
              <w:jc w:val="left"/>
              <w:rPr>
                <w:rFonts w:ascii="KBH Tekst" w:hAnsi="KBH Tekst"/>
                <w:sz w:val="20"/>
              </w:rPr>
            </w:pPr>
            <w:r w:rsidRPr="00654C8B">
              <w:rPr>
                <w:rFonts w:ascii="KBH Tekst" w:hAnsi="KBH Tekst"/>
                <w:sz w:val="20"/>
              </w:rPr>
              <w:t>Udskillere skal tømmes og udskillere samt rørføringer spules rene før tæthedsprøvning.</w:t>
            </w:r>
          </w:p>
          <w:p w14:paraId="2AD0CB8D" w14:textId="77777777" w:rsidR="004F2D7B" w:rsidRPr="00654C8B" w:rsidRDefault="004F2D7B" w:rsidP="00CC2F81">
            <w:pPr>
              <w:pStyle w:val="Listeafsnit"/>
              <w:numPr>
                <w:ilvl w:val="0"/>
                <w:numId w:val="8"/>
              </w:numPr>
              <w:ind w:left="550"/>
              <w:jc w:val="left"/>
              <w:rPr>
                <w:rFonts w:ascii="KBH Tekst" w:hAnsi="KBH Tekst"/>
                <w:sz w:val="20"/>
              </w:rPr>
            </w:pPr>
            <w:r w:rsidRPr="00654C8B">
              <w:rPr>
                <w:rFonts w:ascii="KBH Tekst" w:hAnsi="KBH Tekst"/>
                <w:sz w:val="20"/>
              </w:rPr>
              <w:t>Udskillere skal fyldes med rent vand efter tæthedsprøvning.</w:t>
            </w:r>
          </w:p>
          <w:p w14:paraId="271DA5FC" w14:textId="77777777" w:rsidR="004F2D7B" w:rsidRPr="00654C8B" w:rsidRDefault="004F2D7B" w:rsidP="00CC2F81">
            <w:pPr>
              <w:spacing w:before="120" w:after="120"/>
              <w:rPr>
                <w:rFonts w:cs="Times New Roman"/>
                <w:sz w:val="20"/>
                <w:szCs w:val="20"/>
              </w:rPr>
            </w:pPr>
            <w:r w:rsidRPr="00654C8B">
              <w:rPr>
                <w:rFonts w:cs="Times New Roman"/>
                <w:sz w:val="20"/>
                <w:szCs w:val="20"/>
              </w:rPr>
              <w:lastRenderedPageBreak/>
              <w:t>Krav til dokumentation i forbindelse med tæthedsprøvning og tømning af sandfang og udskillere:</w:t>
            </w:r>
          </w:p>
          <w:p w14:paraId="37756C25" w14:textId="77777777" w:rsidR="004F2D7B" w:rsidRPr="00654C8B" w:rsidRDefault="004F2D7B" w:rsidP="00CC2F81">
            <w:pPr>
              <w:numPr>
                <w:ilvl w:val="0"/>
                <w:numId w:val="7"/>
              </w:numPr>
              <w:spacing w:line="240" w:lineRule="auto"/>
              <w:ind w:left="550"/>
              <w:rPr>
                <w:rFonts w:cs="Times New Roman"/>
                <w:sz w:val="20"/>
                <w:szCs w:val="20"/>
              </w:rPr>
            </w:pPr>
            <w:r w:rsidRPr="00654C8B">
              <w:rPr>
                <w:rFonts w:cs="Times New Roman"/>
                <w:sz w:val="20"/>
                <w:szCs w:val="20"/>
              </w:rPr>
              <w:t>Kloakplan el. kort/skitse med sandfang og udskilleres placering vist.</w:t>
            </w:r>
          </w:p>
          <w:p w14:paraId="2EC298BD" w14:textId="77777777" w:rsidR="004F2D7B" w:rsidRPr="00654C8B" w:rsidRDefault="004F2D7B" w:rsidP="00CC2F81">
            <w:pPr>
              <w:numPr>
                <w:ilvl w:val="0"/>
                <w:numId w:val="7"/>
              </w:numPr>
              <w:spacing w:line="240" w:lineRule="auto"/>
              <w:ind w:left="550"/>
              <w:rPr>
                <w:rFonts w:cs="Times New Roman"/>
                <w:sz w:val="20"/>
                <w:szCs w:val="20"/>
              </w:rPr>
            </w:pPr>
            <w:r w:rsidRPr="00654C8B">
              <w:rPr>
                <w:rFonts w:cs="Times New Roman"/>
                <w:sz w:val="20"/>
                <w:szCs w:val="20"/>
              </w:rPr>
              <w:t>Dokumentation for spuling af udskillere før tæthedsprøvning.</w:t>
            </w:r>
          </w:p>
          <w:p w14:paraId="7A6A6791" w14:textId="77777777" w:rsidR="004F2D7B" w:rsidRPr="00654C8B" w:rsidRDefault="004F2D7B" w:rsidP="00CC2F81">
            <w:pPr>
              <w:numPr>
                <w:ilvl w:val="0"/>
                <w:numId w:val="7"/>
              </w:numPr>
              <w:spacing w:line="240" w:lineRule="auto"/>
              <w:ind w:left="550"/>
              <w:rPr>
                <w:rFonts w:cs="Times New Roman"/>
                <w:sz w:val="20"/>
                <w:szCs w:val="20"/>
              </w:rPr>
            </w:pPr>
            <w:r w:rsidRPr="00654C8B">
              <w:rPr>
                <w:rFonts w:cs="Times New Roman"/>
                <w:sz w:val="20"/>
                <w:szCs w:val="20"/>
              </w:rPr>
              <w:t>Angivelse af placering af lukkebolde.</w:t>
            </w:r>
          </w:p>
          <w:p w14:paraId="5F142EDE" w14:textId="77777777" w:rsidR="004F2D7B" w:rsidRPr="00654C8B" w:rsidRDefault="004F2D7B" w:rsidP="00CC2F81">
            <w:pPr>
              <w:numPr>
                <w:ilvl w:val="0"/>
                <w:numId w:val="7"/>
              </w:numPr>
              <w:spacing w:line="240" w:lineRule="auto"/>
              <w:ind w:left="550"/>
              <w:rPr>
                <w:rFonts w:cs="Times New Roman"/>
                <w:sz w:val="20"/>
                <w:szCs w:val="20"/>
              </w:rPr>
            </w:pPr>
            <w:r w:rsidRPr="00654C8B">
              <w:rPr>
                <w:rFonts w:cs="Times New Roman"/>
                <w:sz w:val="20"/>
                <w:szCs w:val="20"/>
              </w:rPr>
              <w:t>Prøvningstid.</w:t>
            </w:r>
          </w:p>
          <w:p w14:paraId="2456EAF8" w14:textId="77777777" w:rsidR="004F2D7B" w:rsidRPr="00654C8B" w:rsidRDefault="004F2D7B" w:rsidP="00CC2F81">
            <w:pPr>
              <w:numPr>
                <w:ilvl w:val="0"/>
                <w:numId w:val="7"/>
              </w:numPr>
              <w:spacing w:line="240" w:lineRule="auto"/>
              <w:ind w:left="550"/>
              <w:rPr>
                <w:rFonts w:cs="Times New Roman"/>
                <w:sz w:val="20"/>
                <w:szCs w:val="20"/>
              </w:rPr>
            </w:pPr>
            <w:r w:rsidRPr="00654C8B">
              <w:rPr>
                <w:rFonts w:cs="Times New Roman"/>
                <w:sz w:val="20"/>
                <w:szCs w:val="20"/>
              </w:rPr>
              <w:t>Vandspejlssænkning.</w:t>
            </w:r>
          </w:p>
          <w:p w14:paraId="3580EA49" w14:textId="77777777" w:rsidR="004F2D7B" w:rsidRPr="00654C8B" w:rsidRDefault="004F2D7B" w:rsidP="00CC2F81">
            <w:pPr>
              <w:numPr>
                <w:ilvl w:val="0"/>
                <w:numId w:val="7"/>
              </w:numPr>
              <w:spacing w:line="240" w:lineRule="auto"/>
              <w:ind w:left="550"/>
              <w:rPr>
                <w:rFonts w:cs="Times New Roman"/>
                <w:sz w:val="20"/>
                <w:szCs w:val="20"/>
              </w:rPr>
            </w:pPr>
            <w:r w:rsidRPr="00654C8B">
              <w:rPr>
                <w:rFonts w:cs="Times New Roman"/>
                <w:sz w:val="20"/>
                <w:szCs w:val="20"/>
              </w:rPr>
              <w:t>Dokumentation for rensning og inspektion og rensning af evt. koalescensfiltre eller lameller.</w:t>
            </w:r>
          </w:p>
          <w:p w14:paraId="2DA8C338" w14:textId="77777777" w:rsidR="004F2D7B" w:rsidRPr="00654C8B" w:rsidRDefault="004F2D7B" w:rsidP="00CC2F81">
            <w:pPr>
              <w:rPr>
                <w:rFonts w:cs="Times New Roman"/>
                <w:sz w:val="20"/>
                <w:szCs w:val="20"/>
              </w:rPr>
            </w:pPr>
            <w:r w:rsidRPr="00654C8B">
              <w:rPr>
                <w:rFonts w:cs="Times New Roman"/>
                <w:sz w:val="20"/>
                <w:szCs w:val="20"/>
              </w:rPr>
              <w:t>Hvis der ved inspektion eller tæthedsprøvning af sandfang og udskillere samt tilløbsledninger konstateres skader eller uregelmæssigheder, skal Center for Miljøbeskyttelse straks kontaktes.</w:t>
            </w:r>
          </w:p>
        </w:tc>
        <w:tc>
          <w:tcPr>
            <w:tcW w:w="4819" w:type="dxa"/>
          </w:tcPr>
          <w:p w14:paraId="3E5606DF" w14:textId="77777777" w:rsidR="004F2D7B" w:rsidRDefault="004F2D7B" w:rsidP="00CC2F81">
            <w:pPr>
              <w:pStyle w:val="Listeafsnit"/>
              <w:ind w:left="0"/>
              <w:rPr>
                <w:rFonts w:ascii="KBH Tekst" w:hAnsi="KBH Tekst"/>
                <w:sz w:val="20"/>
              </w:rPr>
            </w:pPr>
          </w:p>
          <w:p w14:paraId="05527674" w14:textId="77777777" w:rsidR="004F2D7B" w:rsidRPr="00654C8B" w:rsidRDefault="004F2D7B" w:rsidP="00CC2F81">
            <w:pPr>
              <w:pStyle w:val="Listeafsnit"/>
              <w:ind w:left="0"/>
              <w:rPr>
                <w:rFonts w:ascii="KBH Tekst" w:hAnsi="KBH Tekst"/>
                <w:sz w:val="20"/>
              </w:rPr>
            </w:pPr>
            <w:r>
              <w:rPr>
                <w:rFonts w:ascii="KBH Tekst" w:hAnsi="KBH Tekst"/>
                <w:sz w:val="20"/>
              </w:rPr>
              <w:t>HOFOR oplyser at der ikke er foretaget tæthedsprøvning af sandfang og olieskiller siden sidste miljøtilsyn i december 2018.</w:t>
            </w:r>
          </w:p>
        </w:tc>
      </w:tr>
      <w:tr w:rsidR="004F2D7B" w:rsidRPr="00654C8B" w14:paraId="54610356" w14:textId="77777777" w:rsidTr="00F2252A">
        <w:tc>
          <w:tcPr>
            <w:tcW w:w="535" w:type="dxa"/>
          </w:tcPr>
          <w:p w14:paraId="023586CB" w14:textId="77777777" w:rsidR="004F2D7B" w:rsidRPr="00654C8B" w:rsidRDefault="004F2D7B" w:rsidP="00CC2F81">
            <w:pPr>
              <w:pStyle w:val="Vilkr-autonummerering"/>
              <w:numPr>
                <w:ilvl w:val="0"/>
                <w:numId w:val="0"/>
              </w:numPr>
              <w:spacing w:after="120"/>
              <w:jc w:val="left"/>
              <w:rPr>
                <w:rFonts w:ascii="KBH Tekst" w:hAnsi="KBH Tekst"/>
                <w:sz w:val="20"/>
              </w:rPr>
            </w:pPr>
            <w:r w:rsidRPr="00654C8B">
              <w:rPr>
                <w:rFonts w:ascii="KBH Tekst" w:hAnsi="KBH Tekst"/>
                <w:sz w:val="20"/>
              </w:rPr>
              <w:t>36.</w:t>
            </w:r>
          </w:p>
        </w:tc>
        <w:tc>
          <w:tcPr>
            <w:tcW w:w="7824" w:type="dxa"/>
          </w:tcPr>
          <w:p w14:paraId="5A80D397" w14:textId="77777777" w:rsidR="004F2D7B" w:rsidRPr="00654C8B" w:rsidRDefault="004F2D7B" w:rsidP="00CC2F81">
            <w:pPr>
              <w:pStyle w:val="Vilkr-autonummerering"/>
              <w:numPr>
                <w:ilvl w:val="0"/>
                <w:numId w:val="0"/>
              </w:numPr>
              <w:spacing w:after="120"/>
              <w:jc w:val="left"/>
              <w:rPr>
                <w:rFonts w:ascii="KBH Tekst" w:hAnsi="KBH Tekst"/>
                <w:sz w:val="20"/>
              </w:rPr>
            </w:pPr>
            <w:r w:rsidRPr="00654C8B">
              <w:rPr>
                <w:rFonts w:ascii="KBH Tekst" w:hAnsi="KBH Tekst"/>
                <w:sz w:val="20"/>
              </w:rPr>
              <w:t>Center for Miljøbeskyttelse kan på forlangende kræve at der tages yderligere prøver af processpildevandet med henblik på at kontrollere om virksomheden kan overholde emissionsgrænseværdierne i tabel 4 og 5.</w:t>
            </w:r>
          </w:p>
        </w:tc>
        <w:tc>
          <w:tcPr>
            <w:tcW w:w="4819" w:type="dxa"/>
          </w:tcPr>
          <w:p w14:paraId="1B422A64" w14:textId="77777777" w:rsidR="004F2D7B" w:rsidRPr="00654C8B" w:rsidRDefault="004F2D7B" w:rsidP="00CC2F81">
            <w:pPr>
              <w:pStyle w:val="Vilkr-autonummerering"/>
              <w:numPr>
                <w:ilvl w:val="0"/>
                <w:numId w:val="0"/>
              </w:numPr>
              <w:spacing w:after="120"/>
              <w:jc w:val="left"/>
              <w:rPr>
                <w:rFonts w:ascii="KBH Tekst" w:hAnsi="KBH Tekst"/>
                <w:sz w:val="20"/>
              </w:rPr>
            </w:pPr>
            <w:r w:rsidRPr="00654C8B">
              <w:rPr>
                <w:rFonts w:ascii="KBH Tekst" w:hAnsi="KBH Tekst"/>
                <w:sz w:val="20"/>
              </w:rPr>
              <w:t>Ingen bemærkninger</w:t>
            </w:r>
          </w:p>
        </w:tc>
      </w:tr>
      <w:tr w:rsidR="004F2D7B" w:rsidRPr="00654C8B" w14:paraId="0488763A" w14:textId="77777777" w:rsidTr="00F2252A">
        <w:tc>
          <w:tcPr>
            <w:tcW w:w="535" w:type="dxa"/>
          </w:tcPr>
          <w:p w14:paraId="28C9DF3F" w14:textId="77777777" w:rsidR="004F2D7B" w:rsidRPr="00654C8B" w:rsidRDefault="004F2D7B" w:rsidP="00CC2F81">
            <w:pPr>
              <w:spacing w:line="360" w:lineRule="auto"/>
              <w:rPr>
                <w:rFonts w:cs="Times New Roman"/>
                <w:i/>
                <w:sz w:val="20"/>
                <w:szCs w:val="20"/>
              </w:rPr>
            </w:pPr>
          </w:p>
        </w:tc>
        <w:tc>
          <w:tcPr>
            <w:tcW w:w="7824" w:type="dxa"/>
          </w:tcPr>
          <w:p w14:paraId="63864808" w14:textId="77777777" w:rsidR="004F2D7B" w:rsidRPr="00654C8B" w:rsidRDefault="004F2D7B" w:rsidP="00CC2F81">
            <w:pPr>
              <w:spacing w:line="360" w:lineRule="auto"/>
              <w:rPr>
                <w:rFonts w:cs="Times New Roman"/>
                <w:i/>
                <w:sz w:val="20"/>
                <w:szCs w:val="20"/>
              </w:rPr>
            </w:pPr>
            <w:r w:rsidRPr="00654C8B">
              <w:rPr>
                <w:rFonts w:cs="Times New Roman"/>
                <w:i/>
                <w:sz w:val="20"/>
                <w:szCs w:val="20"/>
              </w:rPr>
              <w:t xml:space="preserve">7.4 Olietanke </w:t>
            </w:r>
          </w:p>
        </w:tc>
        <w:tc>
          <w:tcPr>
            <w:tcW w:w="4819" w:type="dxa"/>
          </w:tcPr>
          <w:p w14:paraId="31863412" w14:textId="77777777" w:rsidR="004F2D7B" w:rsidRPr="00654C8B" w:rsidRDefault="004F2D7B" w:rsidP="00CC2F81">
            <w:pPr>
              <w:spacing w:line="360" w:lineRule="auto"/>
              <w:rPr>
                <w:rFonts w:cs="Times New Roman"/>
                <w:i/>
                <w:sz w:val="20"/>
                <w:szCs w:val="20"/>
              </w:rPr>
            </w:pPr>
          </w:p>
        </w:tc>
      </w:tr>
      <w:tr w:rsidR="004F2D7B" w:rsidRPr="00654C8B" w14:paraId="1290CAC0" w14:textId="77777777" w:rsidTr="00F2252A">
        <w:tc>
          <w:tcPr>
            <w:tcW w:w="535" w:type="dxa"/>
          </w:tcPr>
          <w:p w14:paraId="022C40D4" w14:textId="77777777" w:rsidR="004F2D7B" w:rsidRPr="00654C8B" w:rsidRDefault="004F2D7B" w:rsidP="00CC2F81">
            <w:pPr>
              <w:pStyle w:val="Vilkr-autonummerering"/>
              <w:numPr>
                <w:ilvl w:val="0"/>
                <w:numId w:val="0"/>
              </w:numPr>
              <w:jc w:val="left"/>
              <w:rPr>
                <w:rFonts w:ascii="KBH Tekst" w:hAnsi="KBH Tekst"/>
                <w:sz w:val="20"/>
              </w:rPr>
            </w:pPr>
            <w:r w:rsidRPr="00654C8B">
              <w:rPr>
                <w:rFonts w:ascii="KBH Tekst" w:hAnsi="KBH Tekst"/>
                <w:sz w:val="20"/>
              </w:rPr>
              <w:t>37.</w:t>
            </w:r>
          </w:p>
        </w:tc>
        <w:tc>
          <w:tcPr>
            <w:tcW w:w="7824" w:type="dxa"/>
          </w:tcPr>
          <w:p w14:paraId="76BFA981" w14:textId="77777777" w:rsidR="004F2D7B" w:rsidRPr="00654C8B" w:rsidRDefault="004F2D7B" w:rsidP="00CC2F81">
            <w:pPr>
              <w:pStyle w:val="Vilkr-autonummerering"/>
              <w:numPr>
                <w:ilvl w:val="0"/>
                <w:numId w:val="0"/>
              </w:numPr>
              <w:jc w:val="left"/>
              <w:rPr>
                <w:rFonts w:ascii="KBH Tekst" w:hAnsi="KBH Tekst"/>
                <w:sz w:val="20"/>
              </w:rPr>
            </w:pPr>
            <w:r w:rsidRPr="00654C8B">
              <w:rPr>
                <w:rFonts w:ascii="KBH Tekst" w:hAnsi="KBH Tekst"/>
                <w:sz w:val="20"/>
              </w:rPr>
              <w:t xml:space="preserve">Kontrol af tætheden af olierør skal foretages mindst 1 gang om ugen ved udvendig visuel inspektion. </w:t>
            </w:r>
          </w:p>
        </w:tc>
        <w:tc>
          <w:tcPr>
            <w:tcW w:w="4819" w:type="dxa"/>
          </w:tcPr>
          <w:p w14:paraId="31D6A550" w14:textId="77777777" w:rsidR="004F2D7B" w:rsidRPr="00654C8B" w:rsidRDefault="004F2D7B" w:rsidP="00CC2F81">
            <w:pPr>
              <w:pStyle w:val="Vilkr-autonummerering"/>
              <w:numPr>
                <w:ilvl w:val="0"/>
                <w:numId w:val="0"/>
              </w:numPr>
              <w:jc w:val="left"/>
              <w:rPr>
                <w:rFonts w:ascii="KBH Tekst" w:hAnsi="KBH Tekst"/>
                <w:sz w:val="20"/>
              </w:rPr>
            </w:pPr>
            <w:r w:rsidRPr="00654C8B">
              <w:rPr>
                <w:rFonts w:ascii="KBH Tekst" w:hAnsi="KBH Tekst"/>
                <w:sz w:val="20"/>
              </w:rPr>
              <w:t>Kontrol foretages ugentligt</w:t>
            </w:r>
          </w:p>
        </w:tc>
      </w:tr>
      <w:tr w:rsidR="004F2D7B" w:rsidRPr="00654C8B" w14:paraId="1D356B50" w14:textId="77777777" w:rsidTr="00F2252A">
        <w:tc>
          <w:tcPr>
            <w:tcW w:w="535" w:type="dxa"/>
          </w:tcPr>
          <w:p w14:paraId="57BEF5AD" w14:textId="77777777" w:rsidR="004F2D7B" w:rsidRPr="00654C8B" w:rsidRDefault="004F2D7B" w:rsidP="00CC2F81">
            <w:pPr>
              <w:pStyle w:val="Vilkr-autonummerering"/>
              <w:numPr>
                <w:ilvl w:val="0"/>
                <w:numId w:val="0"/>
              </w:numPr>
              <w:jc w:val="left"/>
              <w:rPr>
                <w:rFonts w:ascii="KBH Tekst" w:hAnsi="KBH Tekst"/>
                <w:sz w:val="20"/>
              </w:rPr>
            </w:pPr>
            <w:r w:rsidRPr="00654C8B">
              <w:rPr>
                <w:rFonts w:ascii="KBH Tekst" w:hAnsi="KBH Tekst"/>
                <w:sz w:val="20"/>
              </w:rPr>
              <w:t>38.</w:t>
            </w:r>
          </w:p>
        </w:tc>
        <w:tc>
          <w:tcPr>
            <w:tcW w:w="7824" w:type="dxa"/>
          </w:tcPr>
          <w:p w14:paraId="53E3C417" w14:textId="77777777" w:rsidR="004F2D7B" w:rsidRPr="00654C8B" w:rsidRDefault="004F2D7B" w:rsidP="00CC2F81">
            <w:pPr>
              <w:pStyle w:val="Vilkr-autonummerering"/>
              <w:numPr>
                <w:ilvl w:val="0"/>
                <w:numId w:val="0"/>
              </w:numPr>
              <w:jc w:val="left"/>
              <w:rPr>
                <w:rFonts w:ascii="KBH Tekst" w:hAnsi="KBH Tekst"/>
                <w:sz w:val="20"/>
              </w:rPr>
            </w:pPr>
            <w:r w:rsidRPr="00654C8B">
              <w:rPr>
                <w:rFonts w:ascii="KBH Tekst" w:hAnsi="KBH Tekst"/>
                <w:sz w:val="20"/>
              </w:rPr>
              <w:t xml:space="preserve">Beholdningen af olie i olietankene registreres mindst én gang om måneden. </w:t>
            </w:r>
          </w:p>
        </w:tc>
        <w:tc>
          <w:tcPr>
            <w:tcW w:w="4819" w:type="dxa"/>
          </w:tcPr>
          <w:p w14:paraId="63E682D1" w14:textId="77777777" w:rsidR="004F2D7B" w:rsidRPr="00654C8B" w:rsidRDefault="004F2D7B" w:rsidP="00CC2F81">
            <w:pPr>
              <w:pStyle w:val="Vilkr-autonummerering"/>
              <w:numPr>
                <w:ilvl w:val="0"/>
                <w:numId w:val="0"/>
              </w:numPr>
              <w:jc w:val="left"/>
              <w:rPr>
                <w:rFonts w:ascii="KBH Tekst" w:hAnsi="KBH Tekst"/>
                <w:sz w:val="20"/>
              </w:rPr>
            </w:pPr>
            <w:r w:rsidRPr="00654C8B">
              <w:rPr>
                <w:rFonts w:ascii="KBH Tekst" w:hAnsi="KBH Tekst"/>
                <w:sz w:val="20"/>
              </w:rPr>
              <w:t xml:space="preserve">Kontrol foretages </w:t>
            </w:r>
            <w:r>
              <w:rPr>
                <w:rFonts w:ascii="KBH Tekst" w:hAnsi="KBH Tekst"/>
                <w:sz w:val="20"/>
              </w:rPr>
              <w:t>é</w:t>
            </w:r>
            <w:r w:rsidRPr="00654C8B">
              <w:rPr>
                <w:rFonts w:ascii="KBH Tekst" w:hAnsi="KBH Tekst"/>
                <w:sz w:val="20"/>
              </w:rPr>
              <w:t>n gang om måneden</w:t>
            </w:r>
          </w:p>
        </w:tc>
      </w:tr>
      <w:tr w:rsidR="004F2D7B" w:rsidRPr="00654C8B" w14:paraId="59DC8105" w14:textId="77777777" w:rsidTr="00F2252A">
        <w:tc>
          <w:tcPr>
            <w:tcW w:w="535" w:type="dxa"/>
          </w:tcPr>
          <w:p w14:paraId="2562984F" w14:textId="77777777" w:rsidR="004F2D7B" w:rsidRPr="00654C8B" w:rsidRDefault="004F2D7B" w:rsidP="00CC2F81">
            <w:pPr>
              <w:pStyle w:val="Brdtekst"/>
              <w:rPr>
                <w:rFonts w:ascii="KBH Tekst" w:hAnsi="KBH Tekst"/>
                <w:i/>
                <w:sz w:val="20"/>
                <w:szCs w:val="20"/>
              </w:rPr>
            </w:pPr>
          </w:p>
        </w:tc>
        <w:tc>
          <w:tcPr>
            <w:tcW w:w="7824" w:type="dxa"/>
          </w:tcPr>
          <w:p w14:paraId="5279C3AC" w14:textId="77777777" w:rsidR="004F2D7B" w:rsidRPr="00654C8B" w:rsidRDefault="004F2D7B" w:rsidP="00CC2F81">
            <w:pPr>
              <w:pStyle w:val="Brdtekst"/>
              <w:rPr>
                <w:rFonts w:ascii="KBH Tekst" w:hAnsi="KBH Tekst"/>
                <w:i/>
                <w:sz w:val="20"/>
                <w:szCs w:val="20"/>
              </w:rPr>
            </w:pPr>
            <w:r w:rsidRPr="00654C8B">
              <w:rPr>
                <w:rFonts w:ascii="KBH Tekst" w:hAnsi="KBH Tekst"/>
                <w:i/>
                <w:sz w:val="20"/>
                <w:szCs w:val="20"/>
              </w:rPr>
              <w:t>7.5 Drift</w:t>
            </w:r>
          </w:p>
        </w:tc>
        <w:tc>
          <w:tcPr>
            <w:tcW w:w="4819" w:type="dxa"/>
          </w:tcPr>
          <w:p w14:paraId="2454876F" w14:textId="77777777" w:rsidR="004F2D7B" w:rsidRPr="00654C8B" w:rsidRDefault="004F2D7B" w:rsidP="00CC2F81">
            <w:pPr>
              <w:pStyle w:val="Brdtekst"/>
              <w:rPr>
                <w:rFonts w:ascii="KBH Tekst" w:hAnsi="KBH Tekst"/>
                <w:i/>
                <w:sz w:val="20"/>
                <w:szCs w:val="20"/>
              </w:rPr>
            </w:pPr>
          </w:p>
        </w:tc>
      </w:tr>
      <w:tr w:rsidR="004F2D7B" w:rsidRPr="00654C8B" w14:paraId="027E719B" w14:textId="77777777" w:rsidTr="00F2252A">
        <w:tc>
          <w:tcPr>
            <w:tcW w:w="535" w:type="dxa"/>
          </w:tcPr>
          <w:p w14:paraId="7B4E7288" w14:textId="77777777" w:rsidR="004F2D7B" w:rsidRPr="00654C8B" w:rsidRDefault="004F2D7B" w:rsidP="00CC2F81">
            <w:pPr>
              <w:pStyle w:val="Vilkr-autonummerering"/>
              <w:numPr>
                <w:ilvl w:val="0"/>
                <w:numId w:val="0"/>
              </w:numPr>
              <w:jc w:val="left"/>
              <w:rPr>
                <w:rFonts w:ascii="KBH Tekst" w:hAnsi="KBH Tekst"/>
                <w:sz w:val="20"/>
              </w:rPr>
            </w:pPr>
            <w:r w:rsidRPr="00654C8B">
              <w:rPr>
                <w:rFonts w:ascii="KBH Tekst" w:hAnsi="KBH Tekst"/>
                <w:sz w:val="20"/>
              </w:rPr>
              <w:t>39.</w:t>
            </w:r>
          </w:p>
        </w:tc>
        <w:tc>
          <w:tcPr>
            <w:tcW w:w="7824" w:type="dxa"/>
            <w:shd w:val="clear" w:color="auto" w:fill="auto"/>
          </w:tcPr>
          <w:p w14:paraId="0B8CC3D2" w14:textId="77777777" w:rsidR="004F2D7B" w:rsidRPr="002A7387" w:rsidRDefault="004F2D7B" w:rsidP="00CC2F81">
            <w:pPr>
              <w:pStyle w:val="Vilkr-autonummerering"/>
              <w:numPr>
                <w:ilvl w:val="0"/>
                <w:numId w:val="0"/>
              </w:numPr>
              <w:jc w:val="left"/>
              <w:rPr>
                <w:rFonts w:ascii="KBH Tekst" w:hAnsi="KBH Tekst"/>
                <w:sz w:val="20"/>
              </w:rPr>
            </w:pPr>
            <w:r w:rsidRPr="002A7387">
              <w:rPr>
                <w:rFonts w:ascii="KBH Tekst" w:hAnsi="KBH Tekst"/>
                <w:sz w:val="20"/>
              </w:rPr>
              <w:t xml:space="preserve">Overfyldningsalarmer, niveaumålere, termofølere og andet udstyr med sikkerhedsmæssig betydning skal mindst én gang årligt kontrolleres af en fagmand. </w:t>
            </w:r>
          </w:p>
        </w:tc>
        <w:tc>
          <w:tcPr>
            <w:tcW w:w="4819" w:type="dxa"/>
            <w:shd w:val="clear" w:color="auto" w:fill="auto"/>
          </w:tcPr>
          <w:p w14:paraId="3240FEDF" w14:textId="7F51327E" w:rsidR="004F2D7B" w:rsidRPr="002A7387" w:rsidRDefault="002A7387" w:rsidP="00CC2F81">
            <w:pPr>
              <w:pStyle w:val="Vilkr-autonummerering"/>
              <w:numPr>
                <w:ilvl w:val="0"/>
                <w:numId w:val="0"/>
              </w:numPr>
              <w:jc w:val="left"/>
              <w:rPr>
                <w:rFonts w:ascii="KBH Tekst" w:hAnsi="KBH Tekst"/>
                <w:sz w:val="20"/>
              </w:rPr>
            </w:pPr>
            <w:r>
              <w:rPr>
                <w:rFonts w:ascii="KBH Tekst" w:hAnsi="KBH Tekst"/>
                <w:sz w:val="20"/>
              </w:rPr>
              <w:t>Vilkår tjekkes ved næste miljøtilsyn</w:t>
            </w:r>
          </w:p>
        </w:tc>
      </w:tr>
      <w:tr w:rsidR="004F2D7B" w:rsidRPr="00654C8B" w14:paraId="30FB6093" w14:textId="77777777" w:rsidTr="00F2252A">
        <w:trPr>
          <w:trHeight w:val="556"/>
        </w:trPr>
        <w:tc>
          <w:tcPr>
            <w:tcW w:w="535" w:type="dxa"/>
          </w:tcPr>
          <w:p w14:paraId="47D8EA73" w14:textId="77777777" w:rsidR="004F2D7B" w:rsidRPr="00654C8B" w:rsidRDefault="004F2D7B" w:rsidP="00CC2F81">
            <w:pPr>
              <w:pStyle w:val="Vilkr-autonummerering"/>
              <w:numPr>
                <w:ilvl w:val="0"/>
                <w:numId w:val="0"/>
              </w:numPr>
              <w:jc w:val="left"/>
              <w:rPr>
                <w:rFonts w:ascii="KBH Tekst" w:hAnsi="KBH Tekst"/>
                <w:sz w:val="20"/>
              </w:rPr>
            </w:pPr>
            <w:r w:rsidRPr="00654C8B">
              <w:rPr>
                <w:rFonts w:ascii="KBH Tekst" w:hAnsi="KBH Tekst"/>
                <w:sz w:val="20"/>
              </w:rPr>
              <w:t>40.</w:t>
            </w:r>
          </w:p>
        </w:tc>
        <w:tc>
          <w:tcPr>
            <w:tcW w:w="7824" w:type="dxa"/>
          </w:tcPr>
          <w:p w14:paraId="67A71EE2" w14:textId="77777777" w:rsidR="004F2D7B" w:rsidRPr="00654C8B" w:rsidRDefault="004F2D7B" w:rsidP="00CC2F81">
            <w:pPr>
              <w:pStyle w:val="Vilkr-autonummerering"/>
              <w:numPr>
                <w:ilvl w:val="0"/>
                <w:numId w:val="0"/>
              </w:numPr>
              <w:jc w:val="left"/>
              <w:rPr>
                <w:rFonts w:ascii="KBH Tekst" w:hAnsi="KBH Tekst"/>
                <w:sz w:val="20"/>
              </w:rPr>
            </w:pPr>
            <w:r w:rsidRPr="00654C8B">
              <w:rPr>
                <w:rFonts w:ascii="KBH Tekst" w:hAnsi="KBH Tekst"/>
                <w:sz w:val="20"/>
              </w:rPr>
              <w:t>Der skal føres driftsjournal med angivelse af:</w:t>
            </w:r>
            <w:r w:rsidRPr="00654C8B">
              <w:rPr>
                <w:rFonts w:ascii="KBH Tekst" w:hAnsi="KBH Tekst"/>
                <w:sz w:val="20"/>
              </w:rPr>
              <w:br/>
            </w:r>
            <w:r w:rsidRPr="00654C8B">
              <w:rPr>
                <w:rFonts w:ascii="KBH Tekst" w:hAnsi="KBH Tekst"/>
                <w:sz w:val="20"/>
                <w:u w:val="single"/>
              </w:rPr>
              <w:t>Varmecentralen</w:t>
            </w:r>
            <w:r w:rsidRPr="00654C8B">
              <w:rPr>
                <w:rFonts w:ascii="KBH Tekst" w:hAnsi="KBH Tekst"/>
                <w:sz w:val="20"/>
              </w:rPr>
              <w:br/>
              <w:t>- Forbrug af olie og naturgas</w:t>
            </w:r>
            <w:r w:rsidRPr="00654C8B">
              <w:rPr>
                <w:rFonts w:ascii="KBH Tekst" w:hAnsi="KBH Tekst"/>
                <w:sz w:val="20"/>
              </w:rPr>
              <w:br/>
            </w:r>
            <w:r w:rsidRPr="00654C8B">
              <w:rPr>
                <w:rFonts w:ascii="KBH Tekst" w:hAnsi="KBH Tekst"/>
                <w:sz w:val="20"/>
              </w:rPr>
              <w:lastRenderedPageBreak/>
              <w:t>- Driftstimer for hver kedel (pr. døgn)</w:t>
            </w:r>
            <w:r w:rsidRPr="00654C8B">
              <w:rPr>
                <w:rFonts w:ascii="KBH Tekst" w:hAnsi="KBH Tekst"/>
                <w:sz w:val="20"/>
              </w:rPr>
              <w:br/>
              <w:t>- Varmeproduktion</w:t>
            </w:r>
          </w:p>
          <w:p w14:paraId="1158C488" w14:textId="77777777" w:rsidR="004F2D7B" w:rsidRPr="00654C8B" w:rsidRDefault="004F2D7B" w:rsidP="00CC2F81">
            <w:pPr>
              <w:rPr>
                <w:rFonts w:cs="Times New Roman"/>
                <w:sz w:val="20"/>
                <w:szCs w:val="20"/>
              </w:rPr>
            </w:pPr>
            <w:r w:rsidRPr="00654C8B">
              <w:rPr>
                <w:rFonts w:cs="Times New Roman"/>
                <w:sz w:val="20"/>
                <w:szCs w:val="20"/>
                <w:u w:val="single"/>
              </w:rPr>
              <w:t>Olielagertanke</w:t>
            </w:r>
            <w:r w:rsidRPr="00654C8B">
              <w:rPr>
                <w:rFonts w:cs="Times New Roman"/>
                <w:sz w:val="20"/>
                <w:szCs w:val="20"/>
              </w:rPr>
              <w:br/>
              <w:t>- Resultat og dato for registrering af beholdning af olie i olielagertanke</w:t>
            </w:r>
            <w:r w:rsidRPr="00654C8B">
              <w:rPr>
                <w:rFonts w:cs="Times New Roman"/>
                <w:sz w:val="20"/>
                <w:szCs w:val="20"/>
              </w:rPr>
              <w:br/>
              <w:t>- Resultater af månedlige beholdningsregnskaber sammenholdt med registrerede tankindhold</w:t>
            </w:r>
            <w:r w:rsidRPr="00654C8B">
              <w:rPr>
                <w:rFonts w:cs="Times New Roman"/>
                <w:sz w:val="20"/>
                <w:szCs w:val="20"/>
              </w:rPr>
              <w:br/>
              <w:t>- Resultater af ugentlige inspektioner af tankanlægget for tæthed</w:t>
            </w:r>
            <w:r w:rsidRPr="00654C8B">
              <w:rPr>
                <w:rFonts w:cs="Times New Roman"/>
                <w:sz w:val="20"/>
                <w:szCs w:val="20"/>
              </w:rPr>
              <w:br/>
              <w:t>- Dato for evt. alarm for olielækage ved tanke og ventiler</w:t>
            </w:r>
            <w:r w:rsidRPr="00654C8B">
              <w:rPr>
                <w:rFonts w:cs="Times New Roman"/>
                <w:sz w:val="20"/>
                <w:szCs w:val="20"/>
              </w:rPr>
              <w:br/>
            </w:r>
            <w:r w:rsidRPr="00654C8B">
              <w:rPr>
                <w:rFonts w:cs="Times New Roman"/>
                <w:sz w:val="20"/>
                <w:szCs w:val="20"/>
              </w:rPr>
              <w:br/>
            </w:r>
            <w:r w:rsidRPr="00654C8B">
              <w:rPr>
                <w:rFonts w:cs="Times New Roman"/>
                <w:sz w:val="20"/>
                <w:szCs w:val="20"/>
                <w:u w:val="single"/>
              </w:rPr>
              <w:t>Sandfang og olieudskiller</w:t>
            </w:r>
          </w:p>
          <w:p w14:paraId="1578559F" w14:textId="77777777" w:rsidR="004F2D7B" w:rsidRPr="00654C8B" w:rsidRDefault="004F2D7B" w:rsidP="00CC2F81">
            <w:pPr>
              <w:pStyle w:val="Listeafsnit"/>
              <w:numPr>
                <w:ilvl w:val="0"/>
                <w:numId w:val="9"/>
              </w:numPr>
              <w:jc w:val="left"/>
              <w:rPr>
                <w:rFonts w:ascii="KBH Tekst" w:hAnsi="KBH Tekst"/>
                <w:sz w:val="20"/>
              </w:rPr>
            </w:pPr>
            <w:r w:rsidRPr="00654C8B">
              <w:rPr>
                <w:rFonts w:ascii="KBH Tekst" w:hAnsi="KBH Tekst"/>
                <w:sz w:val="20"/>
              </w:rPr>
              <w:t>Kvittering for tømning af sandfang og olieudskiller</w:t>
            </w:r>
          </w:p>
          <w:p w14:paraId="447981CA" w14:textId="77777777" w:rsidR="004F2D7B" w:rsidRPr="00654C8B" w:rsidRDefault="004F2D7B" w:rsidP="00CC2F81">
            <w:pPr>
              <w:pStyle w:val="Listeafsnit"/>
              <w:numPr>
                <w:ilvl w:val="0"/>
                <w:numId w:val="9"/>
              </w:numPr>
              <w:jc w:val="left"/>
              <w:rPr>
                <w:rFonts w:ascii="KBH Tekst" w:hAnsi="KBH Tekst"/>
                <w:sz w:val="20"/>
              </w:rPr>
            </w:pPr>
            <w:r w:rsidRPr="00654C8B">
              <w:rPr>
                <w:rFonts w:ascii="KBH Tekst" w:hAnsi="KBH Tekst"/>
                <w:sz w:val="20"/>
              </w:rPr>
              <w:t>Dato for inspektion og tømning af sandfang og olieudskiller</w:t>
            </w:r>
          </w:p>
          <w:p w14:paraId="0474F1BC" w14:textId="77777777" w:rsidR="004F2D7B" w:rsidRPr="00654C8B" w:rsidRDefault="004F2D7B" w:rsidP="00CC2F81">
            <w:pPr>
              <w:pStyle w:val="Listeafsnit"/>
              <w:numPr>
                <w:ilvl w:val="0"/>
                <w:numId w:val="9"/>
              </w:numPr>
              <w:jc w:val="left"/>
              <w:rPr>
                <w:rFonts w:ascii="KBH Tekst" w:hAnsi="KBH Tekst"/>
                <w:sz w:val="20"/>
              </w:rPr>
            </w:pPr>
            <w:r w:rsidRPr="00654C8B">
              <w:rPr>
                <w:rFonts w:ascii="KBH Tekst" w:hAnsi="KBH Tekst"/>
                <w:sz w:val="20"/>
              </w:rPr>
              <w:t>Resultat og dato for funktionstest af alarmer og flydelukke</w:t>
            </w:r>
          </w:p>
          <w:p w14:paraId="156A7A7D" w14:textId="77777777" w:rsidR="004F2D7B" w:rsidRPr="00654C8B" w:rsidRDefault="004F2D7B" w:rsidP="00CC2F81">
            <w:pPr>
              <w:pStyle w:val="Listeafsnit"/>
              <w:numPr>
                <w:ilvl w:val="0"/>
                <w:numId w:val="9"/>
              </w:numPr>
              <w:jc w:val="left"/>
              <w:rPr>
                <w:rFonts w:ascii="KBH Tekst" w:hAnsi="KBH Tekst"/>
                <w:sz w:val="20"/>
              </w:rPr>
            </w:pPr>
            <w:r w:rsidRPr="00654C8B">
              <w:rPr>
                <w:rFonts w:ascii="KBH Tekst" w:hAnsi="KBH Tekst"/>
                <w:sz w:val="20"/>
              </w:rPr>
              <w:t>Resultat og dato for tæthedskontrol af olieudskiller</w:t>
            </w:r>
          </w:p>
          <w:p w14:paraId="30E9C1F0" w14:textId="77777777" w:rsidR="004F2D7B" w:rsidRPr="00654C8B" w:rsidRDefault="004F2D7B" w:rsidP="00CC2F81">
            <w:pPr>
              <w:pStyle w:val="Brdtekst"/>
              <w:rPr>
                <w:rFonts w:ascii="KBH Tekst" w:hAnsi="KBH Tekst"/>
                <w:sz w:val="20"/>
                <w:szCs w:val="20"/>
              </w:rPr>
            </w:pPr>
            <w:r w:rsidRPr="00654C8B">
              <w:rPr>
                <w:rFonts w:ascii="KBH Tekst" w:hAnsi="KBH Tekst"/>
                <w:sz w:val="20"/>
                <w:szCs w:val="20"/>
              </w:rPr>
              <w:br/>
              <w:t>Driftsjournalen skal være tilgængelig for tilsynsmyndigheden og skal opbevares på virksomheden i mindst 5 år.</w:t>
            </w:r>
          </w:p>
        </w:tc>
        <w:tc>
          <w:tcPr>
            <w:tcW w:w="4819" w:type="dxa"/>
          </w:tcPr>
          <w:p w14:paraId="12C1D454" w14:textId="77777777" w:rsidR="004F2D7B" w:rsidRPr="00654C8B" w:rsidRDefault="004F2D7B" w:rsidP="00CC2F81">
            <w:pPr>
              <w:pStyle w:val="Vilkr-autonummerering"/>
              <w:numPr>
                <w:ilvl w:val="0"/>
                <w:numId w:val="0"/>
              </w:numPr>
              <w:jc w:val="left"/>
              <w:rPr>
                <w:rFonts w:ascii="KBH Tekst" w:hAnsi="KBH Tekst"/>
                <w:sz w:val="20"/>
              </w:rPr>
            </w:pPr>
            <w:r>
              <w:rPr>
                <w:rFonts w:ascii="KBH Tekst" w:hAnsi="KBH Tekst"/>
                <w:sz w:val="20"/>
              </w:rPr>
              <w:lastRenderedPageBreak/>
              <w:t>Driftsjournalen forvist og der er ingen bemærkninger hertil.</w:t>
            </w:r>
          </w:p>
        </w:tc>
      </w:tr>
      <w:tr w:rsidR="004F2D7B" w:rsidRPr="00654C8B" w14:paraId="3470D094" w14:textId="77777777" w:rsidTr="00F2252A">
        <w:tc>
          <w:tcPr>
            <w:tcW w:w="535" w:type="dxa"/>
          </w:tcPr>
          <w:p w14:paraId="36B4BAE0" w14:textId="77777777" w:rsidR="004F2D7B" w:rsidRPr="00654C8B" w:rsidRDefault="004F2D7B" w:rsidP="00CC2F81">
            <w:pPr>
              <w:pStyle w:val="Brdtekst"/>
              <w:spacing w:line="360" w:lineRule="auto"/>
              <w:rPr>
                <w:rFonts w:ascii="KBH Tekst" w:hAnsi="KBH Tekst"/>
                <w:i/>
                <w:sz w:val="20"/>
                <w:szCs w:val="20"/>
              </w:rPr>
            </w:pPr>
          </w:p>
        </w:tc>
        <w:tc>
          <w:tcPr>
            <w:tcW w:w="7824" w:type="dxa"/>
          </w:tcPr>
          <w:p w14:paraId="4E71E430" w14:textId="77777777" w:rsidR="004F2D7B" w:rsidRPr="00654C8B" w:rsidRDefault="004F2D7B" w:rsidP="00CC2F81">
            <w:pPr>
              <w:pStyle w:val="Brdtekst"/>
              <w:spacing w:line="360" w:lineRule="auto"/>
              <w:rPr>
                <w:rFonts w:ascii="KBH Tekst" w:hAnsi="KBH Tekst"/>
                <w:i/>
                <w:sz w:val="20"/>
                <w:szCs w:val="20"/>
              </w:rPr>
            </w:pPr>
            <w:r w:rsidRPr="00654C8B">
              <w:rPr>
                <w:rFonts w:ascii="KBH Tekst" w:hAnsi="KBH Tekst"/>
                <w:i/>
                <w:sz w:val="20"/>
                <w:szCs w:val="20"/>
              </w:rPr>
              <w:t>7.6 Årlig indberetning</w:t>
            </w:r>
          </w:p>
        </w:tc>
        <w:tc>
          <w:tcPr>
            <w:tcW w:w="4819" w:type="dxa"/>
          </w:tcPr>
          <w:p w14:paraId="024BE3DA" w14:textId="77777777" w:rsidR="004F2D7B" w:rsidRPr="00654C8B" w:rsidRDefault="004F2D7B" w:rsidP="00CC2F81">
            <w:pPr>
              <w:pStyle w:val="Brdtekst"/>
              <w:spacing w:line="360" w:lineRule="auto"/>
              <w:rPr>
                <w:rFonts w:ascii="KBH Tekst" w:hAnsi="KBH Tekst"/>
                <w:i/>
                <w:sz w:val="20"/>
                <w:szCs w:val="20"/>
              </w:rPr>
            </w:pPr>
          </w:p>
        </w:tc>
      </w:tr>
      <w:tr w:rsidR="004F2D7B" w:rsidRPr="00654C8B" w14:paraId="77A62D84" w14:textId="77777777" w:rsidTr="00F2252A">
        <w:trPr>
          <w:trHeight w:val="6226"/>
        </w:trPr>
        <w:tc>
          <w:tcPr>
            <w:tcW w:w="535" w:type="dxa"/>
          </w:tcPr>
          <w:p w14:paraId="66FE81F3" w14:textId="77777777" w:rsidR="004F2D7B" w:rsidRPr="00654C8B" w:rsidRDefault="004F2D7B" w:rsidP="00CC2F81">
            <w:pPr>
              <w:pStyle w:val="Vilkr-autonummerering"/>
              <w:numPr>
                <w:ilvl w:val="0"/>
                <w:numId w:val="0"/>
              </w:numPr>
              <w:jc w:val="left"/>
              <w:rPr>
                <w:rFonts w:ascii="KBH Tekst" w:hAnsi="KBH Tekst"/>
                <w:sz w:val="20"/>
              </w:rPr>
            </w:pPr>
            <w:r w:rsidRPr="00654C8B">
              <w:rPr>
                <w:rFonts w:ascii="KBH Tekst" w:hAnsi="KBH Tekst"/>
                <w:sz w:val="20"/>
              </w:rPr>
              <w:lastRenderedPageBreak/>
              <w:t>41.</w:t>
            </w:r>
          </w:p>
        </w:tc>
        <w:tc>
          <w:tcPr>
            <w:tcW w:w="7824" w:type="dxa"/>
          </w:tcPr>
          <w:p w14:paraId="4CCC435C" w14:textId="77777777" w:rsidR="004F2D7B" w:rsidRPr="00654C8B" w:rsidRDefault="004F2D7B" w:rsidP="00CC2F81">
            <w:pPr>
              <w:pStyle w:val="Vilkr-autonummerering"/>
              <w:numPr>
                <w:ilvl w:val="0"/>
                <w:numId w:val="0"/>
              </w:numPr>
              <w:jc w:val="left"/>
              <w:rPr>
                <w:rFonts w:ascii="KBH Tekst" w:hAnsi="KBH Tekst"/>
                <w:sz w:val="20"/>
              </w:rPr>
            </w:pPr>
            <w:r w:rsidRPr="00654C8B">
              <w:rPr>
                <w:rFonts w:ascii="KBH Tekst" w:hAnsi="KBH Tekst"/>
                <w:sz w:val="20"/>
              </w:rPr>
              <w:t xml:space="preserve">Virksomheden skal hvert år indsende en rapport til Center for Miljøbeskyttelse indeholdende følgende oplysninger om det foregående kalenderår: </w:t>
            </w:r>
          </w:p>
          <w:p w14:paraId="5340F278" w14:textId="77777777" w:rsidR="004F2D7B" w:rsidRPr="00654C8B" w:rsidRDefault="004F2D7B" w:rsidP="00CC2F81">
            <w:pPr>
              <w:pStyle w:val="Vilkr-autonummerering"/>
              <w:numPr>
                <w:ilvl w:val="0"/>
                <w:numId w:val="10"/>
              </w:numPr>
              <w:spacing w:after="0"/>
              <w:ind w:left="409"/>
              <w:jc w:val="left"/>
              <w:rPr>
                <w:rFonts w:ascii="KBH Tekst" w:hAnsi="KBH Tekst"/>
                <w:sz w:val="20"/>
              </w:rPr>
            </w:pPr>
            <w:r w:rsidRPr="00654C8B">
              <w:rPr>
                <w:rFonts w:ascii="KBH Tekst" w:hAnsi="KBH Tekst"/>
                <w:sz w:val="20"/>
              </w:rPr>
              <w:t>Lygten Varmecentrals samlede nominelle indfyrede termiske effekt (MW).</w:t>
            </w:r>
          </w:p>
          <w:p w14:paraId="7DA2BB75" w14:textId="77777777" w:rsidR="004F2D7B" w:rsidRPr="00654C8B" w:rsidRDefault="004F2D7B" w:rsidP="00CC2F81">
            <w:pPr>
              <w:pStyle w:val="Vilkr-autonummerering"/>
              <w:numPr>
                <w:ilvl w:val="0"/>
                <w:numId w:val="10"/>
              </w:numPr>
              <w:spacing w:after="0"/>
              <w:ind w:left="409"/>
              <w:jc w:val="left"/>
              <w:rPr>
                <w:rFonts w:ascii="KBH Tekst" w:hAnsi="KBH Tekst"/>
                <w:sz w:val="20"/>
              </w:rPr>
            </w:pPr>
            <w:r w:rsidRPr="00654C8B">
              <w:rPr>
                <w:rFonts w:ascii="KBH Tekst" w:hAnsi="KBH Tekst"/>
                <w:sz w:val="20"/>
              </w:rPr>
              <w:t>Kedeltimer pr. kedel.</w:t>
            </w:r>
          </w:p>
          <w:p w14:paraId="66FE7DD9" w14:textId="77777777" w:rsidR="004F2D7B" w:rsidRPr="00654C8B" w:rsidRDefault="004F2D7B" w:rsidP="00CC2F81">
            <w:pPr>
              <w:pStyle w:val="Vilkr-autonummerering"/>
              <w:numPr>
                <w:ilvl w:val="0"/>
                <w:numId w:val="10"/>
              </w:numPr>
              <w:spacing w:after="0"/>
              <w:ind w:left="409"/>
              <w:jc w:val="left"/>
              <w:rPr>
                <w:rFonts w:ascii="KBH Tekst" w:hAnsi="KBH Tekst"/>
                <w:sz w:val="20"/>
              </w:rPr>
            </w:pPr>
            <w:r w:rsidRPr="00654C8B">
              <w:rPr>
                <w:rFonts w:ascii="KBH Tekst" w:hAnsi="KBH Tekst"/>
                <w:sz w:val="20"/>
              </w:rPr>
              <w:t>Den samlede årlige energieffekt i relation til netto brændværdi (TJ pr. år) fordelt på gasolie og naturgas.</w:t>
            </w:r>
          </w:p>
          <w:p w14:paraId="4C2EE1E5" w14:textId="77777777" w:rsidR="004F2D7B" w:rsidRPr="00654C8B" w:rsidRDefault="004F2D7B" w:rsidP="00CC2F81">
            <w:pPr>
              <w:pStyle w:val="Vilkr-autonummerering"/>
              <w:numPr>
                <w:ilvl w:val="0"/>
                <w:numId w:val="10"/>
              </w:numPr>
              <w:spacing w:after="0"/>
              <w:ind w:left="409"/>
              <w:jc w:val="left"/>
              <w:rPr>
                <w:rFonts w:ascii="KBH Tekst" w:hAnsi="KBH Tekst"/>
                <w:sz w:val="20"/>
              </w:rPr>
            </w:pPr>
            <w:r w:rsidRPr="00654C8B">
              <w:rPr>
                <w:rFonts w:ascii="KBH Tekst" w:hAnsi="KBH Tekst"/>
                <w:sz w:val="20"/>
              </w:rPr>
              <w:t>Samlede indfyret mængde olie og naturgas.</w:t>
            </w:r>
          </w:p>
          <w:p w14:paraId="3D9CF5E5" w14:textId="77777777" w:rsidR="004F2D7B" w:rsidRPr="00654C8B" w:rsidRDefault="004F2D7B" w:rsidP="00CC2F81">
            <w:pPr>
              <w:pStyle w:val="Vilkr-autonummerering"/>
              <w:numPr>
                <w:ilvl w:val="0"/>
                <w:numId w:val="10"/>
              </w:numPr>
              <w:spacing w:after="0"/>
              <w:ind w:left="409"/>
              <w:jc w:val="left"/>
              <w:rPr>
                <w:rFonts w:ascii="KBH Tekst" w:hAnsi="KBH Tekst"/>
                <w:sz w:val="20"/>
              </w:rPr>
            </w:pPr>
            <w:r w:rsidRPr="00654C8B">
              <w:rPr>
                <w:rFonts w:ascii="KBH Tekst" w:hAnsi="KBH Tekst"/>
                <w:sz w:val="20"/>
              </w:rPr>
              <w:t>Svovlindholdet i den indfyrede olie ifølge leverandør (beregnet inkl. anvendte beregningsmetode).</w:t>
            </w:r>
          </w:p>
          <w:p w14:paraId="499214A7" w14:textId="77777777" w:rsidR="004F2D7B" w:rsidRPr="00654C8B" w:rsidRDefault="004F2D7B" w:rsidP="00CC2F81">
            <w:pPr>
              <w:pStyle w:val="Vilkr-autonummerering"/>
              <w:numPr>
                <w:ilvl w:val="0"/>
                <w:numId w:val="10"/>
              </w:numPr>
              <w:spacing w:after="0"/>
              <w:ind w:left="409"/>
              <w:jc w:val="left"/>
              <w:rPr>
                <w:rFonts w:ascii="KBH Tekst" w:hAnsi="KBH Tekst"/>
                <w:sz w:val="20"/>
              </w:rPr>
            </w:pPr>
            <w:r w:rsidRPr="00654C8B">
              <w:rPr>
                <w:rFonts w:ascii="KBH Tekst" w:hAnsi="KBH Tekst"/>
                <w:sz w:val="20"/>
              </w:rPr>
              <w:t>Svovlindholdet i den indfyrede naturgas ifølge leverandør (beregnet inkl. anvendte beregningsmetode).</w:t>
            </w:r>
          </w:p>
          <w:p w14:paraId="042F28EF" w14:textId="77777777" w:rsidR="004F2D7B" w:rsidRPr="00654C8B" w:rsidRDefault="004F2D7B" w:rsidP="00CC2F81">
            <w:pPr>
              <w:pStyle w:val="Vilkr-autonummerering"/>
              <w:numPr>
                <w:ilvl w:val="0"/>
                <w:numId w:val="10"/>
              </w:numPr>
              <w:spacing w:after="0"/>
              <w:ind w:left="409"/>
              <w:jc w:val="left"/>
              <w:rPr>
                <w:rFonts w:ascii="KBH Tekst" w:hAnsi="KBH Tekst"/>
                <w:sz w:val="20"/>
              </w:rPr>
            </w:pPr>
            <w:r w:rsidRPr="00654C8B">
              <w:rPr>
                <w:rFonts w:ascii="KBH Tekst" w:hAnsi="KBH Tekst"/>
                <w:sz w:val="20"/>
              </w:rPr>
              <w:t>Den samlede årlige emission (tons pr. år) af SO</w:t>
            </w:r>
            <w:r w:rsidRPr="00654C8B">
              <w:rPr>
                <w:rFonts w:ascii="KBH Tekst" w:hAnsi="KBH Tekst"/>
                <w:sz w:val="20"/>
                <w:vertAlign w:val="subscript"/>
              </w:rPr>
              <w:t>2</w:t>
            </w:r>
            <w:r w:rsidRPr="00654C8B">
              <w:rPr>
                <w:rFonts w:ascii="KBH Tekst" w:hAnsi="KBH Tekst"/>
                <w:sz w:val="20"/>
              </w:rPr>
              <w:t>, NO</w:t>
            </w:r>
            <w:r w:rsidRPr="00654C8B">
              <w:rPr>
                <w:rFonts w:ascii="KBH Tekst" w:hAnsi="KBH Tekst"/>
                <w:sz w:val="20"/>
                <w:vertAlign w:val="subscript"/>
              </w:rPr>
              <w:t>x</w:t>
            </w:r>
            <w:r w:rsidRPr="00654C8B">
              <w:rPr>
                <w:rFonts w:ascii="KBH Tekst" w:hAnsi="KBH Tekst"/>
                <w:sz w:val="20"/>
              </w:rPr>
              <w:t>, CO, støv</w:t>
            </w:r>
          </w:p>
          <w:p w14:paraId="2041F945" w14:textId="77777777" w:rsidR="004F2D7B" w:rsidRPr="00654C8B" w:rsidRDefault="004F2D7B" w:rsidP="00CC2F81">
            <w:pPr>
              <w:pStyle w:val="Vilkr-autonummerering"/>
              <w:numPr>
                <w:ilvl w:val="0"/>
                <w:numId w:val="10"/>
              </w:numPr>
              <w:spacing w:after="0"/>
              <w:ind w:left="409"/>
              <w:jc w:val="left"/>
              <w:rPr>
                <w:rFonts w:ascii="KBH Tekst" w:hAnsi="KBH Tekst"/>
                <w:sz w:val="20"/>
              </w:rPr>
            </w:pPr>
            <w:r w:rsidRPr="00654C8B">
              <w:rPr>
                <w:rFonts w:ascii="KBH Tekst" w:hAnsi="KBH Tekst"/>
                <w:sz w:val="20"/>
              </w:rPr>
              <w:t>Forbrug af energi og vand.</w:t>
            </w:r>
          </w:p>
          <w:p w14:paraId="1E04987F" w14:textId="77777777" w:rsidR="004F2D7B" w:rsidRPr="00654C8B" w:rsidRDefault="004F2D7B" w:rsidP="00CC2F81">
            <w:pPr>
              <w:pStyle w:val="Vilkr-autonummerering"/>
              <w:numPr>
                <w:ilvl w:val="0"/>
                <w:numId w:val="10"/>
              </w:numPr>
              <w:spacing w:after="0"/>
              <w:ind w:left="409"/>
              <w:jc w:val="left"/>
              <w:rPr>
                <w:rFonts w:ascii="KBH Tekst" w:hAnsi="KBH Tekst"/>
                <w:sz w:val="20"/>
              </w:rPr>
            </w:pPr>
            <w:r w:rsidRPr="00654C8B">
              <w:rPr>
                <w:rFonts w:ascii="KBH Tekst" w:hAnsi="KBH Tekst"/>
                <w:sz w:val="20"/>
              </w:rPr>
              <w:t>Forbrugte mængder af kemikalier og olier.</w:t>
            </w:r>
          </w:p>
          <w:p w14:paraId="315AFE1B" w14:textId="77777777" w:rsidR="004F2D7B" w:rsidRPr="00654C8B" w:rsidRDefault="004F2D7B" w:rsidP="00CC2F81">
            <w:pPr>
              <w:pStyle w:val="Vilkr-autonummerering"/>
              <w:numPr>
                <w:ilvl w:val="0"/>
                <w:numId w:val="11"/>
              </w:numPr>
              <w:spacing w:after="0"/>
              <w:ind w:left="409"/>
              <w:jc w:val="left"/>
              <w:rPr>
                <w:rFonts w:ascii="KBH Tekst" w:hAnsi="KBH Tekst"/>
                <w:sz w:val="20"/>
              </w:rPr>
            </w:pPr>
            <w:r w:rsidRPr="00654C8B">
              <w:rPr>
                <w:rFonts w:ascii="KBH Tekst" w:hAnsi="KBH Tekst"/>
                <w:sz w:val="20"/>
              </w:rPr>
              <w:t xml:space="preserve">Bortskaffede mængder af: </w:t>
            </w:r>
            <w:r w:rsidRPr="00654C8B">
              <w:rPr>
                <w:rFonts w:ascii="KBH Tekst" w:hAnsi="KBH Tekst"/>
                <w:sz w:val="20"/>
              </w:rPr>
              <w:br/>
              <w:t xml:space="preserve">          - olieaffald</w:t>
            </w:r>
            <w:r w:rsidRPr="00654C8B">
              <w:rPr>
                <w:rFonts w:ascii="KBH Tekst" w:hAnsi="KBH Tekst"/>
                <w:sz w:val="20"/>
              </w:rPr>
              <w:br/>
              <w:t xml:space="preserve">          - kemikalieaffald</w:t>
            </w:r>
            <w:r w:rsidRPr="00654C8B">
              <w:rPr>
                <w:rFonts w:ascii="KBH Tekst" w:hAnsi="KBH Tekst"/>
                <w:sz w:val="20"/>
              </w:rPr>
              <w:br/>
              <w:t xml:space="preserve">          - øvrigt affald</w:t>
            </w:r>
          </w:p>
          <w:p w14:paraId="0AD30D9B" w14:textId="77777777" w:rsidR="004F2D7B" w:rsidRPr="00654C8B" w:rsidRDefault="004F2D7B" w:rsidP="00CC2F81">
            <w:pPr>
              <w:pStyle w:val="Brdtekst"/>
              <w:numPr>
                <w:ilvl w:val="0"/>
                <w:numId w:val="11"/>
              </w:numPr>
              <w:ind w:left="409"/>
              <w:rPr>
                <w:rFonts w:ascii="KBH Tekst" w:hAnsi="KBH Tekst"/>
                <w:sz w:val="20"/>
                <w:szCs w:val="20"/>
              </w:rPr>
            </w:pPr>
            <w:r w:rsidRPr="00654C8B">
              <w:rPr>
                <w:rFonts w:ascii="KBH Tekst" w:hAnsi="KBH Tekst"/>
                <w:sz w:val="20"/>
                <w:szCs w:val="20"/>
              </w:rPr>
              <w:t>Mængder af udledt kondensat, herunder oplysninger om pH-værdi af det udledte vand.</w:t>
            </w:r>
          </w:p>
          <w:p w14:paraId="5DBDA4D6" w14:textId="77777777" w:rsidR="004F2D7B" w:rsidRPr="00654C8B" w:rsidRDefault="004F2D7B" w:rsidP="00CC2F81">
            <w:pPr>
              <w:pStyle w:val="Brdtekst"/>
              <w:numPr>
                <w:ilvl w:val="0"/>
                <w:numId w:val="11"/>
              </w:numPr>
              <w:ind w:left="409"/>
              <w:rPr>
                <w:rFonts w:ascii="KBH Tekst" w:hAnsi="KBH Tekst"/>
                <w:sz w:val="20"/>
                <w:szCs w:val="20"/>
              </w:rPr>
            </w:pPr>
            <w:r w:rsidRPr="00654C8B">
              <w:rPr>
                <w:rFonts w:ascii="KBH Tekst" w:hAnsi="KBH Tekst"/>
                <w:sz w:val="20"/>
                <w:szCs w:val="20"/>
              </w:rPr>
              <w:t>Status på genanvendelse af røggaskondensat</w:t>
            </w:r>
            <w:r w:rsidRPr="00654C8B">
              <w:rPr>
                <w:rFonts w:ascii="KBH Tekst" w:hAnsi="KBH Tekst"/>
                <w:sz w:val="20"/>
                <w:szCs w:val="20"/>
              </w:rPr>
              <w:br/>
            </w:r>
            <w:r w:rsidRPr="00654C8B">
              <w:rPr>
                <w:rFonts w:ascii="KBH Tekst" w:hAnsi="KBH Tekst"/>
                <w:sz w:val="20"/>
                <w:szCs w:val="20"/>
              </w:rPr>
              <w:br/>
              <w:t xml:space="preserve">Den årlige rapport indsendes til Center for Miljøbeskyttelse senest den 1. april. </w:t>
            </w:r>
          </w:p>
        </w:tc>
        <w:tc>
          <w:tcPr>
            <w:tcW w:w="4819" w:type="dxa"/>
          </w:tcPr>
          <w:p w14:paraId="4F69820E" w14:textId="77777777" w:rsidR="004F2D7B" w:rsidRDefault="004F2D7B" w:rsidP="00CC2F81">
            <w:pPr>
              <w:pStyle w:val="Vilkr-autonummerering"/>
              <w:numPr>
                <w:ilvl w:val="0"/>
                <w:numId w:val="0"/>
              </w:numPr>
              <w:jc w:val="left"/>
              <w:rPr>
                <w:rFonts w:ascii="KBH Tekst" w:hAnsi="KBH Tekst"/>
                <w:sz w:val="20"/>
              </w:rPr>
            </w:pPr>
            <w:r>
              <w:rPr>
                <w:rFonts w:ascii="KBH Tekst" w:hAnsi="KBH Tekst"/>
                <w:sz w:val="20"/>
              </w:rPr>
              <w:t>Indberetnings skal fremover ske til både Område for Miljø og Byliv samt Miljøstyrelsen-</w:t>
            </w:r>
          </w:p>
          <w:p w14:paraId="1DAF2489" w14:textId="77777777" w:rsidR="004F2D7B" w:rsidRDefault="004F2D7B" w:rsidP="00CC2F81">
            <w:pPr>
              <w:pStyle w:val="Vilkr-autonummerering"/>
              <w:numPr>
                <w:ilvl w:val="0"/>
                <w:numId w:val="0"/>
              </w:numPr>
              <w:jc w:val="left"/>
              <w:rPr>
                <w:rFonts w:ascii="KBH Tekst" w:hAnsi="KBH Tekst"/>
                <w:sz w:val="20"/>
              </w:rPr>
            </w:pPr>
            <w:r>
              <w:rPr>
                <w:rFonts w:ascii="KBH Tekst" w:hAnsi="KBH Tekst"/>
                <w:sz w:val="20"/>
              </w:rPr>
              <w:t>Datoer for indberetning til Miljøstyrelsen (jf. Storefyr bek.):</w:t>
            </w:r>
          </w:p>
          <w:p w14:paraId="63196041" w14:textId="77777777" w:rsidR="004F2D7B" w:rsidRPr="00B14A40" w:rsidRDefault="004F2D7B" w:rsidP="00CC2F81">
            <w:pPr>
              <w:pStyle w:val="Vilkr-autonummerering"/>
              <w:numPr>
                <w:ilvl w:val="0"/>
                <w:numId w:val="0"/>
              </w:numPr>
              <w:jc w:val="left"/>
              <w:rPr>
                <w:rFonts w:ascii="KBH Tekst" w:hAnsi="KBH Tekst"/>
                <w:sz w:val="18"/>
                <w:szCs w:val="18"/>
              </w:rPr>
            </w:pPr>
            <w:r w:rsidRPr="00B14A40">
              <w:rPr>
                <w:rFonts w:ascii="KBH Tekst" w:hAnsi="KBH Tekst"/>
                <w:i/>
                <w:iCs/>
                <w:sz w:val="18"/>
                <w:szCs w:val="18"/>
                <w:u w:val="single"/>
              </w:rPr>
              <w:t>1. februar:</w:t>
            </w:r>
            <w:r w:rsidRPr="00B14A40">
              <w:rPr>
                <w:rFonts w:ascii="KBH Tekst" w:hAnsi="KBH Tekst"/>
                <w:sz w:val="18"/>
                <w:szCs w:val="18"/>
              </w:rPr>
              <w:t xml:space="preserve"> Tilsynsmyndigheden opdaterer oplysninger om store fyringsanlæg på DMA.</w:t>
            </w:r>
            <w:r w:rsidRPr="00B14A40">
              <w:rPr>
                <w:rFonts w:ascii="KBH Tekst" w:hAnsi="KBH Tekst"/>
                <w:sz w:val="18"/>
                <w:szCs w:val="18"/>
              </w:rPr>
              <w:br/>
            </w:r>
            <w:r w:rsidRPr="00B14A40">
              <w:rPr>
                <w:rFonts w:ascii="KBH Tekst" w:hAnsi="KBH Tekst"/>
                <w:sz w:val="18"/>
                <w:szCs w:val="18"/>
                <w:u w:val="single"/>
              </w:rPr>
              <w:t>1. marts:</w:t>
            </w:r>
            <w:r w:rsidRPr="00B14A40">
              <w:rPr>
                <w:rFonts w:ascii="KBH Tekst" w:hAnsi="KBH Tekst"/>
                <w:sz w:val="18"/>
                <w:szCs w:val="18"/>
              </w:rPr>
              <w:t xml:space="preserve"> Virksomheden indberetter oplysninger om store fyringsanlæg på Virk.dk.</w:t>
            </w:r>
            <w:r w:rsidRPr="00B14A40">
              <w:rPr>
                <w:rFonts w:ascii="KBH Tekst" w:hAnsi="KBH Tekst"/>
                <w:sz w:val="18"/>
                <w:szCs w:val="18"/>
              </w:rPr>
              <w:br/>
            </w:r>
            <w:r w:rsidRPr="00B14A40">
              <w:rPr>
                <w:rFonts w:ascii="KBH Tekst" w:hAnsi="KBH Tekst"/>
                <w:sz w:val="18"/>
                <w:szCs w:val="18"/>
                <w:u w:val="single"/>
              </w:rPr>
              <w:t>1. april:</w:t>
            </w:r>
            <w:r w:rsidRPr="00B14A40">
              <w:rPr>
                <w:rFonts w:ascii="KBH Tekst" w:hAnsi="KBH Tekst"/>
                <w:sz w:val="18"/>
                <w:szCs w:val="18"/>
              </w:rPr>
              <w:t xml:space="preserve"> Tilsynsmyndigheden sender udtalelse uden bemærkninger til virksomheden via DMA og afslutter indberetningen på DMA. ELLER:</w:t>
            </w:r>
            <w:r w:rsidRPr="00B14A40">
              <w:rPr>
                <w:rFonts w:ascii="Cambria" w:hAnsi="Cambria" w:cs="Cambria"/>
                <w:sz w:val="18"/>
                <w:szCs w:val="18"/>
              </w:rPr>
              <w:t> </w:t>
            </w:r>
            <w:r w:rsidRPr="00B14A40">
              <w:rPr>
                <w:rFonts w:ascii="KBH Tekst" w:hAnsi="KBH Tekst"/>
                <w:sz w:val="18"/>
                <w:szCs w:val="18"/>
              </w:rPr>
              <w:t>Tilsynsmyndigheden sender udtalelse med bem</w:t>
            </w:r>
            <w:r w:rsidRPr="00B14A40">
              <w:rPr>
                <w:rFonts w:ascii="KBH Tekst" w:hAnsi="KBH Tekst" w:cs="KBH Tekst"/>
                <w:sz w:val="18"/>
                <w:szCs w:val="18"/>
              </w:rPr>
              <w:t>æ</w:t>
            </w:r>
            <w:r w:rsidRPr="00B14A40">
              <w:rPr>
                <w:rFonts w:ascii="KBH Tekst" w:hAnsi="KBH Tekst"/>
                <w:sz w:val="18"/>
                <w:szCs w:val="18"/>
              </w:rPr>
              <w:t>rkninger til virksomheden via DMA.</w:t>
            </w:r>
            <w:r w:rsidRPr="00B14A40">
              <w:rPr>
                <w:rFonts w:ascii="KBH Tekst" w:hAnsi="KBH Tekst"/>
                <w:sz w:val="18"/>
                <w:szCs w:val="18"/>
              </w:rPr>
              <w:br/>
            </w:r>
            <w:r w:rsidRPr="00B14A40">
              <w:rPr>
                <w:rFonts w:ascii="KBH Tekst" w:hAnsi="KBH Tekst"/>
                <w:sz w:val="18"/>
                <w:szCs w:val="18"/>
                <w:u w:val="single"/>
              </w:rPr>
              <w:t>1. maj:</w:t>
            </w:r>
            <w:r w:rsidRPr="00B14A40">
              <w:rPr>
                <w:rFonts w:ascii="KBH Tekst" w:hAnsi="KBH Tekst"/>
                <w:sz w:val="18"/>
                <w:szCs w:val="18"/>
              </w:rPr>
              <w:t xml:space="preserve"> Virksomheden færdiggør indberetningen på Virk.dk, hvis tilsynsmyndigheden har sendt udtalelse med bemærkninger.</w:t>
            </w:r>
            <w:r w:rsidRPr="00B14A40">
              <w:rPr>
                <w:rFonts w:ascii="KBH Tekst" w:hAnsi="KBH Tekst"/>
                <w:sz w:val="18"/>
                <w:szCs w:val="18"/>
              </w:rPr>
              <w:br/>
            </w:r>
            <w:r w:rsidRPr="00B14A40">
              <w:rPr>
                <w:rFonts w:ascii="KBH Tekst" w:hAnsi="KBH Tekst"/>
                <w:sz w:val="18"/>
                <w:szCs w:val="18"/>
                <w:u w:val="single"/>
              </w:rPr>
              <w:t>1. juni:</w:t>
            </w:r>
            <w:r w:rsidRPr="00B14A40">
              <w:rPr>
                <w:rFonts w:ascii="KBH Tekst" w:hAnsi="KBH Tekst"/>
                <w:sz w:val="18"/>
                <w:szCs w:val="18"/>
              </w:rPr>
              <w:t xml:space="preserve"> Tilsynsmyndigheden afslutter indberetningen via DMA, for indberetninger som er færdiggjort med frist senest 1. maj.</w:t>
            </w:r>
          </w:p>
          <w:p w14:paraId="5F8E7833" w14:textId="77777777" w:rsidR="004F2D7B" w:rsidRPr="00654C8B" w:rsidRDefault="004F2D7B" w:rsidP="00CC2F81">
            <w:pPr>
              <w:pStyle w:val="Vilkr-autonummerering"/>
              <w:numPr>
                <w:ilvl w:val="0"/>
                <w:numId w:val="0"/>
              </w:numPr>
              <w:jc w:val="left"/>
              <w:rPr>
                <w:rFonts w:ascii="KBH Tekst" w:hAnsi="KBH Tekst"/>
                <w:sz w:val="20"/>
              </w:rPr>
            </w:pPr>
          </w:p>
        </w:tc>
      </w:tr>
      <w:tr w:rsidR="004F2D7B" w:rsidRPr="00654C8B" w14:paraId="5B16C259" w14:textId="77777777" w:rsidTr="00F2252A">
        <w:tc>
          <w:tcPr>
            <w:tcW w:w="535" w:type="dxa"/>
          </w:tcPr>
          <w:p w14:paraId="3D2D1DDC" w14:textId="77777777" w:rsidR="004F2D7B" w:rsidRPr="00654C8B" w:rsidRDefault="004F2D7B" w:rsidP="00CC2F81">
            <w:pPr>
              <w:pStyle w:val="Vilkr-autonummerering"/>
              <w:numPr>
                <w:ilvl w:val="0"/>
                <w:numId w:val="0"/>
              </w:numPr>
              <w:spacing w:after="120"/>
              <w:ind w:left="360"/>
              <w:jc w:val="left"/>
              <w:rPr>
                <w:rFonts w:ascii="KBH Tekst" w:hAnsi="KBH Tekst"/>
                <w:sz w:val="20"/>
              </w:rPr>
            </w:pPr>
          </w:p>
        </w:tc>
        <w:tc>
          <w:tcPr>
            <w:tcW w:w="7824" w:type="dxa"/>
          </w:tcPr>
          <w:p w14:paraId="06DF52F9" w14:textId="77777777" w:rsidR="004F2D7B" w:rsidRPr="00654C8B" w:rsidRDefault="004F2D7B" w:rsidP="00CC2F81">
            <w:pPr>
              <w:pStyle w:val="Vilkr-autonummerering"/>
              <w:numPr>
                <w:ilvl w:val="0"/>
                <w:numId w:val="0"/>
              </w:numPr>
              <w:spacing w:after="120"/>
              <w:ind w:left="360" w:hanging="360"/>
              <w:jc w:val="left"/>
              <w:rPr>
                <w:rFonts w:ascii="KBH Tekst" w:hAnsi="KBH Tekst"/>
                <w:b/>
                <w:sz w:val="20"/>
              </w:rPr>
            </w:pPr>
            <w:r w:rsidRPr="00654C8B">
              <w:rPr>
                <w:rFonts w:ascii="KBH Tekst" w:hAnsi="KBH Tekst"/>
                <w:b/>
                <w:sz w:val="20"/>
              </w:rPr>
              <w:t>8. Ophør</w:t>
            </w:r>
          </w:p>
        </w:tc>
        <w:tc>
          <w:tcPr>
            <w:tcW w:w="4819" w:type="dxa"/>
          </w:tcPr>
          <w:p w14:paraId="407EC9F6" w14:textId="77777777" w:rsidR="004F2D7B" w:rsidRPr="00654C8B" w:rsidRDefault="004F2D7B" w:rsidP="00CC2F81">
            <w:pPr>
              <w:pStyle w:val="Vilkr-autonummerering"/>
              <w:numPr>
                <w:ilvl w:val="0"/>
                <w:numId w:val="0"/>
              </w:numPr>
              <w:spacing w:after="120"/>
              <w:ind w:left="360" w:hanging="360"/>
              <w:jc w:val="left"/>
              <w:rPr>
                <w:rFonts w:ascii="KBH Tekst" w:hAnsi="KBH Tekst"/>
                <w:b/>
                <w:sz w:val="20"/>
              </w:rPr>
            </w:pPr>
          </w:p>
        </w:tc>
      </w:tr>
      <w:tr w:rsidR="004F2D7B" w:rsidRPr="00654C8B" w14:paraId="5C424539" w14:textId="77777777" w:rsidTr="00F2252A">
        <w:tc>
          <w:tcPr>
            <w:tcW w:w="535" w:type="dxa"/>
          </w:tcPr>
          <w:p w14:paraId="132AC453" w14:textId="77777777" w:rsidR="004F2D7B" w:rsidRPr="00654C8B" w:rsidRDefault="004F2D7B" w:rsidP="00CC2F81">
            <w:pPr>
              <w:rPr>
                <w:rFonts w:cs="Times New Roman"/>
                <w:sz w:val="20"/>
                <w:szCs w:val="20"/>
              </w:rPr>
            </w:pPr>
            <w:r w:rsidRPr="00654C8B">
              <w:rPr>
                <w:rFonts w:cs="Times New Roman"/>
                <w:sz w:val="20"/>
                <w:szCs w:val="20"/>
              </w:rPr>
              <w:t>42.</w:t>
            </w:r>
          </w:p>
        </w:tc>
        <w:tc>
          <w:tcPr>
            <w:tcW w:w="7824" w:type="dxa"/>
          </w:tcPr>
          <w:p w14:paraId="6ABA5E85" w14:textId="77777777" w:rsidR="004F2D7B" w:rsidRPr="00654C8B" w:rsidRDefault="004F2D7B" w:rsidP="00CC2F81">
            <w:pPr>
              <w:pStyle w:val="Listeafsnit"/>
              <w:ind w:left="0"/>
              <w:jc w:val="left"/>
              <w:rPr>
                <w:rFonts w:ascii="KBH Tekst" w:hAnsi="KBH Tekst"/>
                <w:sz w:val="20"/>
              </w:rPr>
            </w:pPr>
            <w:r w:rsidRPr="00654C8B">
              <w:rPr>
                <w:rFonts w:ascii="KBH Tekst" w:hAnsi="KBH Tekst"/>
                <w:sz w:val="20"/>
              </w:rPr>
              <w:t xml:space="preserve">Ved ophør af drift skal der træffes de nødvendige foranstaltninger for at undgå forureningsfare og for at bringe stedet tilbage i tilfredsstillende tilstand. </w:t>
            </w:r>
          </w:p>
        </w:tc>
        <w:tc>
          <w:tcPr>
            <w:tcW w:w="4819" w:type="dxa"/>
          </w:tcPr>
          <w:p w14:paraId="0AC90144" w14:textId="77777777" w:rsidR="004F2D7B" w:rsidRPr="00654C8B" w:rsidRDefault="004F2D7B" w:rsidP="00CC2F81">
            <w:pPr>
              <w:pStyle w:val="Listeafsnit"/>
              <w:ind w:left="0"/>
              <w:jc w:val="left"/>
              <w:rPr>
                <w:rFonts w:ascii="KBH Tekst" w:hAnsi="KBH Tekst"/>
                <w:sz w:val="20"/>
              </w:rPr>
            </w:pPr>
            <w:r w:rsidRPr="00654C8B">
              <w:rPr>
                <w:rFonts w:ascii="KBH Tekst" w:hAnsi="KBH Tekst"/>
                <w:sz w:val="20"/>
              </w:rPr>
              <w:t>Ingen bemærkninger</w:t>
            </w:r>
          </w:p>
        </w:tc>
      </w:tr>
      <w:tr w:rsidR="004F2D7B" w:rsidRPr="00654C8B" w14:paraId="0D555521" w14:textId="77777777" w:rsidTr="00F2252A">
        <w:tc>
          <w:tcPr>
            <w:tcW w:w="535" w:type="dxa"/>
          </w:tcPr>
          <w:p w14:paraId="75668C65" w14:textId="77777777" w:rsidR="004F2D7B" w:rsidRPr="00654C8B" w:rsidRDefault="004F2D7B" w:rsidP="00CC2F81">
            <w:pPr>
              <w:rPr>
                <w:rFonts w:cs="Times New Roman"/>
                <w:sz w:val="20"/>
                <w:szCs w:val="20"/>
              </w:rPr>
            </w:pPr>
            <w:r w:rsidRPr="00654C8B">
              <w:rPr>
                <w:rFonts w:cs="Times New Roman"/>
                <w:sz w:val="20"/>
                <w:szCs w:val="20"/>
              </w:rPr>
              <w:lastRenderedPageBreak/>
              <w:t>43.</w:t>
            </w:r>
          </w:p>
        </w:tc>
        <w:tc>
          <w:tcPr>
            <w:tcW w:w="7824" w:type="dxa"/>
          </w:tcPr>
          <w:p w14:paraId="7A250615" w14:textId="77777777" w:rsidR="004F2D7B" w:rsidRPr="00654C8B" w:rsidRDefault="004F2D7B" w:rsidP="00CC2F81">
            <w:pPr>
              <w:pStyle w:val="Listeafsnit"/>
              <w:ind w:left="0"/>
              <w:jc w:val="left"/>
              <w:rPr>
                <w:rFonts w:ascii="KBH Tekst" w:hAnsi="KBH Tekst"/>
                <w:sz w:val="20"/>
              </w:rPr>
            </w:pPr>
            <w:r w:rsidRPr="00654C8B">
              <w:rPr>
                <w:rFonts w:ascii="KBH Tekst" w:hAnsi="KBH Tekst"/>
                <w:sz w:val="20"/>
              </w:rPr>
              <w:t xml:space="preserve">Virksomheden skal senest 4 uger efter helt eller delvist driftsophør anmelde dette til Center for Miljøbeskyttelse med et oplæg til vurderingen efter § 38k, </w:t>
            </w:r>
            <w:proofErr w:type="spellStart"/>
            <w:r w:rsidRPr="00654C8B">
              <w:rPr>
                <w:rFonts w:ascii="KBH Tekst" w:hAnsi="KBH Tekst"/>
                <w:sz w:val="20"/>
              </w:rPr>
              <w:t>stk</w:t>
            </w:r>
            <w:proofErr w:type="spellEnd"/>
            <w:r w:rsidRPr="00654C8B">
              <w:rPr>
                <w:rFonts w:ascii="KBH Tekst" w:hAnsi="KBH Tekst"/>
                <w:sz w:val="20"/>
              </w:rPr>
              <w:t xml:space="preserve"> 1 i lov om forurenet jord</w:t>
            </w:r>
            <w:r w:rsidRPr="00654C8B">
              <w:rPr>
                <w:rStyle w:val="Fodnotehenvisning"/>
                <w:rFonts w:ascii="KBH Tekst" w:hAnsi="KBH Tekst"/>
                <w:sz w:val="20"/>
              </w:rPr>
              <w:footnoteReference w:id="5"/>
            </w:r>
            <w:r w:rsidRPr="00654C8B">
              <w:rPr>
                <w:rFonts w:ascii="KBH Tekst" w:hAnsi="KBH Tekst"/>
                <w:sz w:val="20"/>
              </w:rPr>
              <w:t>.</w:t>
            </w:r>
          </w:p>
        </w:tc>
        <w:tc>
          <w:tcPr>
            <w:tcW w:w="4819" w:type="dxa"/>
          </w:tcPr>
          <w:p w14:paraId="79675C85" w14:textId="77777777" w:rsidR="004F2D7B" w:rsidRPr="00654C8B" w:rsidRDefault="004F2D7B" w:rsidP="00CC2F81">
            <w:pPr>
              <w:pStyle w:val="Listeafsnit"/>
              <w:ind w:left="0"/>
              <w:jc w:val="left"/>
              <w:rPr>
                <w:rFonts w:ascii="KBH Tekst" w:hAnsi="KBH Tekst"/>
                <w:sz w:val="20"/>
              </w:rPr>
            </w:pPr>
            <w:r w:rsidRPr="00654C8B">
              <w:rPr>
                <w:rFonts w:ascii="KBH Tekst" w:hAnsi="KBH Tekst"/>
                <w:sz w:val="20"/>
              </w:rPr>
              <w:t>Ingen bemærkninger</w:t>
            </w:r>
          </w:p>
        </w:tc>
      </w:tr>
      <w:tr w:rsidR="004F2D7B" w:rsidRPr="00654C8B" w14:paraId="0B9E75FE" w14:textId="77777777" w:rsidTr="00F2252A">
        <w:tc>
          <w:tcPr>
            <w:tcW w:w="535" w:type="dxa"/>
          </w:tcPr>
          <w:p w14:paraId="1DAF7B61" w14:textId="77777777" w:rsidR="004F2D7B" w:rsidRPr="00654C8B" w:rsidRDefault="004F2D7B" w:rsidP="00CC2F81">
            <w:pPr>
              <w:rPr>
                <w:rFonts w:cs="Times New Roman"/>
                <w:sz w:val="20"/>
                <w:szCs w:val="20"/>
              </w:rPr>
            </w:pPr>
            <w:r w:rsidRPr="00654C8B">
              <w:rPr>
                <w:rFonts w:cs="Times New Roman"/>
                <w:sz w:val="20"/>
                <w:szCs w:val="20"/>
              </w:rPr>
              <w:t>44</w:t>
            </w:r>
          </w:p>
        </w:tc>
        <w:tc>
          <w:tcPr>
            <w:tcW w:w="7824" w:type="dxa"/>
          </w:tcPr>
          <w:p w14:paraId="701CE80A" w14:textId="77777777" w:rsidR="004F2D7B" w:rsidRPr="00654C8B" w:rsidRDefault="004F2D7B" w:rsidP="00CC2F81">
            <w:pPr>
              <w:pStyle w:val="Listeafsnit"/>
              <w:ind w:left="0"/>
              <w:jc w:val="left"/>
              <w:rPr>
                <w:rFonts w:ascii="KBH Tekst" w:hAnsi="KBH Tekst"/>
                <w:sz w:val="20"/>
              </w:rPr>
            </w:pPr>
            <w:r w:rsidRPr="00654C8B">
              <w:rPr>
                <w:rFonts w:ascii="KBH Tekst" w:hAnsi="KBH Tekst"/>
                <w:sz w:val="20"/>
              </w:rPr>
              <w:t>Ved ejerskifte eller skift af driftsherre skal miljømyndigheden orienteres skriftligt før ændringen træder i kraft.</w:t>
            </w:r>
          </w:p>
        </w:tc>
        <w:tc>
          <w:tcPr>
            <w:tcW w:w="4819" w:type="dxa"/>
          </w:tcPr>
          <w:p w14:paraId="1FFEC37E" w14:textId="77777777" w:rsidR="004F2D7B" w:rsidRPr="00654C8B" w:rsidRDefault="004F2D7B" w:rsidP="00CC2F81">
            <w:pPr>
              <w:pStyle w:val="Listeafsnit"/>
              <w:ind w:left="0"/>
              <w:jc w:val="left"/>
              <w:rPr>
                <w:rFonts w:ascii="KBH Tekst" w:hAnsi="KBH Tekst"/>
                <w:sz w:val="20"/>
              </w:rPr>
            </w:pPr>
            <w:r w:rsidRPr="00654C8B">
              <w:rPr>
                <w:rFonts w:ascii="KBH Tekst" w:hAnsi="KBH Tekst"/>
                <w:sz w:val="20"/>
              </w:rPr>
              <w:t>Ingen bemærkninger</w:t>
            </w:r>
          </w:p>
        </w:tc>
      </w:tr>
      <w:tr w:rsidR="004F2D7B" w:rsidRPr="00654C8B" w14:paraId="5FE5CD11" w14:textId="77777777" w:rsidTr="00F2252A">
        <w:tc>
          <w:tcPr>
            <w:tcW w:w="535" w:type="dxa"/>
          </w:tcPr>
          <w:p w14:paraId="5921541C" w14:textId="77777777" w:rsidR="004F2D7B" w:rsidRPr="00654C8B" w:rsidRDefault="004F2D7B" w:rsidP="00CC2F81">
            <w:pPr>
              <w:rPr>
                <w:rFonts w:cs="Times New Roman"/>
                <w:sz w:val="20"/>
                <w:szCs w:val="20"/>
              </w:rPr>
            </w:pPr>
            <w:r w:rsidRPr="00654C8B">
              <w:rPr>
                <w:rFonts w:cs="Times New Roman"/>
                <w:sz w:val="20"/>
                <w:szCs w:val="20"/>
              </w:rPr>
              <w:t>45.</w:t>
            </w:r>
          </w:p>
        </w:tc>
        <w:tc>
          <w:tcPr>
            <w:tcW w:w="7824" w:type="dxa"/>
          </w:tcPr>
          <w:p w14:paraId="6EA490E8" w14:textId="77777777" w:rsidR="004F2D7B" w:rsidRPr="00654C8B" w:rsidRDefault="004F2D7B" w:rsidP="00CC2F81">
            <w:pPr>
              <w:pStyle w:val="Listeafsnit"/>
              <w:ind w:left="0"/>
              <w:jc w:val="left"/>
              <w:rPr>
                <w:rFonts w:ascii="KBH Tekst" w:hAnsi="KBH Tekst"/>
                <w:sz w:val="20"/>
              </w:rPr>
            </w:pPr>
            <w:r w:rsidRPr="00654C8B">
              <w:rPr>
                <w:rFonts w:ascii="KBH Tekst" w:hAnsi="KBH Tekst"/>
                <w:sz w:val="20"/>
              </w:rPr>
              <w:t>Oprydning på arealet efter ophør af virksomhedens skal være afsluttet senest 3 måneder efter driftens ophør.</w:t>
            </w:r>
          </w:p>
        </w:tc>
        <w:tc>
          <w:tcPr>
            <w:tcW w:w="4819" w:type="dxa"/>
          </w:tcPr>
          <w:p w14:paraId="3A581336" w14:textId="77777777" w:rsidR="004F2D7B" w:rsidRPr="00654C8B" w:rsidRDefault="004F2D7B" w:rsidP="00CC2F81">
            <w:pPr>
              <w:pStyle w:val="Listeafsnit"/>
              <w:ind w:left="0"/>
              <w:jc w:val="left"/>
              <w:rPr>
                <w:rFonts w:ascii="KBH Tekst" w:hAnsi="KBH Tekst"/>
                <w:sz w:val="20"/>
              </w:rPr>
            </w:pPr>
            <w:r w:rsidRPr="00654C8B">
              <w:rPr>
                <w:rFonts w:ascii="KBH Tekst" w:hAnsi="KBH Tekst"/>
                <w:sz w:val="20"/>
              </w:rPr>
              <w:t>Ingen bemærkninger</w:t>
            </w:r>
          </w:p>
        </w:tc>
      </w:tr>
      <w:tr w:rsidR="004F2D7B" w:rsidRPr="00654C8B" w14:paraId="47E98B8B" w14:textId="77777777" w:rsidTr="00F2252A">
        <w:tc>
          <w:tcPr>
            <w:tcW w:w="535" w:type="dxa"/>
          </w:tcPr>
          <w:p w14:paraId="0DF8E5D6" w14:textId="77777777" w:rsidR="004F2D7B" w:rsidRPr="00654C8B" w:rsidRDefault="004F2D7B" w:rsidP="00CC2F81">
            <w:pPr>
              <w:rPr>
                <w:rFonts w:cs="Times New Roman"/>
                <w:sz w:val="20"/>
                <w:szCs w:val="20"/>
              </w:rPr>
            </w:pPr>
            <w:r w:rsidRPr="00654C8B">
              <w:rPr>
                <w:rFonts w:cs="Times New Roman"/>
                <w:sz w:val="20"/>
                <w:szCs w:val="20"/>
              </w:rPr>
              <w:t>46.</w:t>
            </w:r>
          </w:p>
        </w:tc>
        <w:tc>
          <w:tcPr>
            <w:tcW w:w="7824" w:type="dxa"/>
          </w:tcPr>
          <w:p w14:paraId="2096025C" w14:textId="77777777" w:rsidR="004F2D7B" w:rsidRDefault="004F2D7B" w:rsidP="00CC2F81">
            <w:pPr>
              <w:pStyle w:val="Listeafsnit"/>
              <w:ind w:left="0"/>
              <w:jc w:val="left"/>
              <w:rPr>
                <w:rFonts w:ascii="KBH Tekst" w:hAnsi="KBH Tekst"/>
                <w:sz w:val="20"/>
              </w:rPr>
            </w:pPr>
            <w:r w:rsidRPr="00654C8B">
              <w:rPr>
                <w:rFonts w:ascii="KBH Tekst" w:hAnsi="KBH Tekst"/>
                <w:sz w:val="20"/>
              </w:rPr>
              <w:t>Ved udlejning eller hel eller delvis overdragelse til andre af drift, grund eller udstyr skal Center for Miljøbeskyttelse orienteres senest en uge før udlejning/overdragelse finder sted.</w:t>
            </w:r>
          </w:p>
          <w:p w14:paraId="35E53F11" w14:textId="77777777" w:rsidR="004F2D7B" w:rsidRPr="00654C8B" w:rsidRDefault="004F2D7B" w:rsidP="00CC2F81">
            <w:pPr>
              <w:pStyle w:val="Listeafsnit"/>
              <w:ind w:left="0"/>
              <w:jc w:val="left"/>
              <w:rPr>
                <w:rFonts w:ascii="KBH Tekst" w:hAnsi="KBH Tekst"/>
                <w:sz w:val="20"/>
              </w:rPr>
            </w:pPr>
          </w:p>
        </w:tc>
        <w:tc>
          <w:tcPr>
            <w:tcW w:w="4819" w:type="dxa"/>
          </w:tcPr>
          <w:p w14:paraId="36B13922" w14:textId="77777777" w:rsidR="004F2D7B" w:rsidRPr="00654C8B" w:rsidRDefault="004F2D7B" w:rsidP="00CC2F81">
            <w:pPr>
              <w:pStyle w:val="Listeafsnit"/>
              <w:ind w:left="0"/>
              <w:jc w:val="left"/>
              <w:rPr>
                <w:rFonts w:ascii="KBH Tekst" w:hAnsi="KBH Tekst"/>
                <w:sz w:val="20"/>
              </w:rPr>
            </w:pPr>
            <w:r w:rsidRPr="00654C8B">
              <w:rPr>
                <w:rFonts w:ascii="KBH Tekst" w:hAnsi="KBH Tekst"/>
                <w:sz w:val="20"/>
              </w:rPr>
              <w:t>Ingen bemærkninger</w:t>
            </w:r>
          </w:p>
        </w:tc>
      </w:tr>
      <w:tr w:rsidR="004F2D7B" w:rsidRPr="00654C8B" w14:paraId="6124158A" w14:textId="77777777" w:rsidTr="00F2252A">
        <w:tc>
          <w:tcPr>
            <w:tcW w:w="535" w:type="dxa"/>
          </w:tcPr>
          <w:p w14:paraId="659B2431" w14:textId="77777777" w:rsidR="004F2D7B" w:rsidRPr="00654C8B" w:rsidRDefault="004F2D7B" w:rsidP="00CC2F81">
            <w:pPr>
              <w:pStyle w:val="Brdtekst"/>
              <w:ind w:left="360"/>
              <w:rPr>
                <w:rFonts w:ascii="KBH Tekst" w:eastAsiaTheme="minorHAnsi" w:hAnsi="KBH Tekst"/>
                <w:bCs/>
                <w:sz w:val="20"/>
                <w:szCs w:val="20"/>
                <w:highlight w:val="yellow"/>
                <w:lang w:eastAsia="en-US"/>
              </w:rPr>
            </w:pPr>
          </w:p>
        </w:tc>
        <w:tc>
          <w:tcPr>
            <w:tcW w:w="7824" w:type="dxa"/>
          </w:tcPr>
          <w:p w14:paraId="0BC85DB2" w14:textId="77777777" w:rsidR="004F2D7B" w:rsidRPr="00654C8B" w:rsidRDefault="004F2D7B" w:rsidP="00CC2F81">
            <w:pPr>
              <w:pStyle w:val="Brdtekst"/>
              <w:rPr>
                <w:rFonts w:ascii="KBH Tekst" w:hAnsi="KBH Tekst"/>
                <w:b/>
                <w:sz w:val="20"/>
                <w:szCs w:val="20"/>
              </w:rPr>
            </w:pPr>
            <w:r w:rsidRPr="00654C8B">
              <w:rPr>
                <w:rFonts w:ascii="KBH Tekst" w:eastAsiaTheme="minorHAnsi" w:hAnsi="KBH Tekst"/>
                <w:b/>
                <w:bCs/>
                <w:sz w:val="20"/>
                <w:szCs w:val="20"/>
                <w:lang w:eastAsia="en-US"/>
              </w:rPr>
              <w:t>9. Periodisk monitering i forhold til basistilstand</w:t>
            </w:r>
          </w:p>
        </w:tc>
        <w:tc>
          <w:tcPr>
            <w:tcW w:w="4819" w:type="dxa"/>
          </w:tcPr>
          <w:p w14:paraId="20BF2CBD" w14:textId="77777777" w:rsidR="004F2D7B" w:rsidRPr="00654C8B" w:rsidRDefault="004F2D7B" w:rsidP="00CC2F81">
            <w:pPr>
              <w:pStyle w:val="Brdtekst"/>
              <w:rPr>
                <w:rFonts w:ascii="KBH Tekst" w:eastAsiaTheme="minorHAnsi" w:hAnsi="KBH Tekst"/>
                <w:b/>
                <w:bCs/>
                <w:sz w:val="20"/>
                <w:szCs w:val="20"/>
                <w:lang w:eastAsia="en-US"/>
              </w:rPr>
            </w:pPr>
          </w:p>
        </w:tc>
      </w:tr>
      <w:tr w:rsidR="004F2D7B" w:rsidRPr="00654C8B" w14:paraId="704115AA" w14:textId="77777777" w:rsidTr="00F2252A">
        <w:tc>
          <w:tcPr>
            <w:tcW w:w="535" w:type="dxa"/>
          </w:tcPr>
          <w:p w14:paraId="405B48E4" w14:textId="77777777" w:rsidR="004F2D7B" w:rsidRPr="00654C8B" w:rsidRDefault="004F2D7B" w:rsidP="00CC2F81">
            <w:pPr>
              <w:pStyle w:val="Brdtekst"/>
              <w:rPr>
                <w:rFonts w:ascii="KBH Tekst" w:hAnsi="KBH Tekst"/>
                <w:sz w:val="20"/>
                <w:szCs w:val="20"/>
              </w:rPr>
            </w:pPr>
            <w:r w:rsidRPr="00654C8B">
              <w:rPr>
                <w:rFonts w:ascii="KBH Tekst" w:hAnsi="KBH Tekst"/>
                <w:sz w:val="20"/>
                <w:szCs w:val="20"/>
              </w:rPr>
              <w:t>47.</w:t>
            </w:r>
          </w:p>
        </w:tc>
        <w:tc>
          <w:tcPr>
            <w:tcW w:w="7824" w:type="dxa"/>
          </w:tcPr>
          <w:p w14:paraId="0908330A" w14:textId="77777777" w:rsidR="004F2D7B" w:rsidRPr="00654C8B" w:rsidRDefault="004F2D7B" w:rsidP="00CC2F81">
            <w:pPr>
              <w:pStyle w:val="Brdtekst"/>
              <w:rPr>
                <w:rFonts w:ascii="KBH Tekst" w:hAnsi="KBH Tekst"/>
                <w:sz w:val="20"/>
                <w:szCs w:val="20"/>
              </w:rPr>
            </w:pPr>
            <w:r w:rsidRPr="00654C8B">
              <w:rPr>
                <w:rFonts w:ascii="KBH Tekst" w:hAnsi="KBH Tekst"/>
                <w:sz w:val="20"/>
                <w:szCs w:val="20"/>
              </w:rPr>
              <w:t>Lygten Varmecentral skal monitere for følgende stoffer i jorden:</w:t>
            </w:r>
          </w:p>
          <w:p w14:paraId="1A9AC2CE" w14:textId="77777777" w:rsidR="004F2D7B" w:rsidRPr="00654C8B" w:rsidRDefault="004F2D7B" w:rsidP="00CC2F81">
            <w:pPr>
              <w:pStyle w:val="Brdtekst"/>
              <w:numPr>
                <w:ilvl w:val="0"/>
                <w:numId w:val="12"/>
              </w:numPr>
              <w:ind w:left="333"/>
              <w:rPr>
                <w:rFonts w:ascii="KBH Tekst" w:hAnsi="KBH Tekst"/>
                <w:sz w:val="20"/>
                <w:szCs w:val="20"/>
              </w:rPr>
            </w:pPr>
            <w:r w:rsidRPr="00654C8B">
              <w:rPr>
                <w:rFonts w:ascii="KBH Tekst" w:hAnsi="KBH Tekst"/>
                <w:sz w:val="20"/>
                <w:szCs w:val="20"/>
              </w:rPr>
              <w:t>total kulbrinter</w:t>
            </w:r>
          </w:p>
          <w:p w14:paraId="3E3006D8" w14:textId="77777777" w:rsidR="004F2D7B" w:rsidRPr="00B14A40" w:rsidRDefault="004F2D7B" w:rsidP="00CC2F81">
            <w:pPr>
              <w:pStyle w:val="Brdtekst"/>
              <w:numPr>
                <w:ilvl w:val="0"/>
                <w:numId w:val="12"/>
              </w:numPr>
              <w:ind w:left="333"/>
              <w:rPr>
                <w:rFonts w:ascii="KBH Tekst" w:hAnsi="KBH Tekst"/>
                <w:sz w:val="20"/>
                <w:szCs w:val="20"/>
              </w:rPr>
            </w:pPr>
            <w:r w:rsidRPr="00654C8B">
              <w:rPr>
                <w:rFonts w:ascii="KBH Tekst" w:hAnsi="KBH Tekst"/>
                <w:sz w:val="20"/>
                <w:szCs w:val="20"/>
              </w:rPr>
              <w:t>kulbrinter i intervallerne C6-C10, &gt;C10-C15, &gt;C15-C20 og &gt;C20-C35</w:t>
            </w:r>
          </w:p>
        </w:tc>
        <w:tc>
          <w:tcPr>
            <w:tcW w:w="4819" w:type="dxa"/>
          </w:tcPr>
          <w:p w14:paraId="5383542D" w14:textId="77777777" w:rsidR="004F2D7B" w:rsidRPr="00654C8B" w:rsidRDefault="004F2D7B" w:rsidP="00CC2F81">
            <w:pPr>
              <w:pStyle w:val="Brdtekst"/>
              <w:rPr>
                <w:rFonts w:ascii="KBH Tekst" w:hAnsi="KBH Tekst"/>
                <w:sz w:val="20"/>
                <w:szCs w:val="20"/>
              </w:rPr>
            </w:pPr>
            <w:r w:rsidRPr="00654C8B">
              <w:rPr>
                <w:rFonts w:ascii="KBH Tekst" w:hAnsi="KBH Tekst"/>
                <w:sz w:val="20"/>
                <w:szCs w:val="20"/>
              </w:rPr>
              <w:t>Ingen bemærkninger</w:t>
            </w:r>
          </w:p>
        </w:tc>
      </w:tr>
      <w:tr w:rsidR="004F2D7B" w:rsidRPr="00654C8B" w14:paraId="5B81E0C8" w14:textId="77777777" w:rsidTr="00F2252A">
        <w:tc>
          <w:tcPr>
            <w:tcW w:w="535" w:type="dxa"/>
          </w:tcPr>
          <w:p w14:paraId="0BE91A5D" w14:textId="77777777" w:rsidR="004F2D7B" w:rsidRPr="00654C8B" w:rsidRDefault="004F2D7B" w:rsidP="00CC2F81">
            <w:pPr>
              <w:pStyle w:val="Brdtekst"/>
              <w:rPr>
                <w:rFonts w:ascii="KBH Tekst" w:hAnsi="KBH Tekst"/>
                <w:sz w:val="20"/>
                <w:szCs w:val="20"/>
              </w:rPr>
            </w:pPr>
            <w:r w:rsidRPr="00654C8B">
              <w:rPr>
                <w:rFonts w:ascii="KBH Tekst" w:hAnsi="KBH Tekst"/>
                <w:sz w:val="20"/>
                <w:szCs w:val="20"/>
              </w:rPr>
              <w:t>48.</w:t>
            </w:r>
          </w:p>
        </w:tc>
        <w:tc>
          <w:tcPr>
            <w:tcW w:w="7824" w:type="dxa"/>
          </w:tcPr>
          <w:p w14:paraId="08A52227" w14:textId="77777777" w:rsidR="004F2D7B" w:rsidRPr="00654C8B" w:rsidRDefault="004F2D7B" w:rsidP="00CC2F81">
            <w:pPr>
              <w:pStyle w:val="Default"/>
              <w:rPr>
                <w:rFonts w:ascii="KBH Tekst" w:hAnsi="KBH Tekst" w:cs="Times New Roman"/>
                <w:color w:val="auto"/>
                <w:sz w:val="20"/>
                <w:szCs w:val="20"/>
              </w:rPr>
            </w:pPr>
            <w:r w:rsidRPr="00654C8B">
              <w:rPr>
                <w:rFonts w:ascii="KBH Tekst" w:hAnsi="KBH Tekst" w:cs="Times New Roman"/>
                <w:color w:val="auto"/>
                <w:sz w:val="20"/>
                <w:szCs w:val="20"/>
              </w:rPr>
              <w:t xml:space="preserve">Moniteringen af stoffer i jord skal foretages tæt ved og i samme dybde, som de respektive prøver i prøvepunkterne B102, B103, B105 og B106, der indgik i basistilstandsrapporten. </w:t>
            </w:r>
          </w:p>
          <w:p w14:paraId="421BE6C5" w14:textId="77777777" w:rsidR="004F2D7B" w:rsidRPr="00654C8B" w:rsidRDefault="004F2D7B" w:rsidP="00CC2F81">
            <w:pPr>
              <w:pStyle w:val="Brdtekst"/>
              <w:rPr>
                <w:rFonts w:ascii="KBH Tekst" w:hAnsi="KBH Tekst"/>
                <w:sz w:val="20"/>
                <w:szCs w:val="20"/>
              </w:rPr>
            </w:pPr>
          </w:p>
        </w:tc>
        <w:tc>
          <w:tcPr>
            <w:tcW w:w="4819" w:type="dxa"/>
          </w:tcPr>
          <w:p w14:paraId="4370DAAC" w14:textId="77777777" w:rsidR="004F2D7B" w:rsidRPr="00654C8B" w:rsidRDefault="004F2D7B" w:rsidP="00CC2F81">
            <w:pPr>
              <w:pStyle w:val="Default"/>
              <w:rPr>
                <w:rFonts w:ascii="KBH Tekst" w:hAnsi="KBH Tekst" w:cs="Times New Roman"/>
                <w:color w:val="auto"/>
                <w:sz w:val="20"/>
                <w:szCs w:val="20"/>
              </w:rPr>
            </w:pPr>
            <w:r w:rsidRPr="00654C8B">
              <w:rPr>
                <w:rFonts w:ascii="KBH Tekst" w:hAnsi="KBH Tekst" w:cs="Times New Roman"/>
                <w:color w:val="auto"/>
                <w:sz w:val="20"/>
                <w:szCs w:val="20"/>
              </w:rPr>
              <w:t>Ingen bemærkninger</w:t>
            </w:r>
          </w:p>
        </w:tc>
      </w:tr>
      <w:tr w:rsidR="004F2D7B" w:rsidRPr="00654C8B" w14:paraId="76CF695F" w14:textId="77777777" w:rsidTr="00F2252A">
        <w:tc>
          <w:tcPr>
            <w:tcW w:w="535" w:type="dxa"/>
          </w:tcPr>
          <w:p w14:paraId="209952DE" w14:textId="77777777" w:rsidR="004F2D7B" w:rsidRPr="00654C8B" w:rsidRDefault="004F2D7B" w:rsidP="00CC2F81">
            <w:pPr>
              <w:pStyle w:val="Brdtekst"/>
              <w:rPr>
                <w:rFonts w:ascii="KBH Tekst" w:hAnsi="KBH Tekst"/>
                <w:sz w:val="20"/>
                <w:szCs w:val="20"/>
              </w:rPr>
            </w:pPr>
            <w:r w:rsidRPr="00654C8B">
              <w:rPr>
                <w:rFonts w:ascii="KBH Tekst" w:hAnsi="KBH Tekst"/>
                <w:sz w:val="20"/>
                <w:szCs w:val="20"/>
              </w:rPr>
              <w:t>49.</w:t>
            </w:r>
          </w:p>
        </w:tc>
        <w:tc>
          <w:tcPr>
            <w:tcW w:w="7824" w:type="dxa"/>
          </w:tcPr>
          <w:p w14:paraId="350CCBF1" w14:textId="77777777" w:rsidR="004F2D7B" w:rsidRPr="00654C8B" w:rsidRDefault="004F2D7B" w:rsidP="00CC2F81">
            <w:pPr>
              <w:pStyle w:val="Default"/>
              <w:rPr>
                <w:rFonts w:ascii="KBH Tekst" w:hAnsi="KBH Tekst" w:cs="Times New Roman"/>
                <w:color w:val="auto"/>
                <w:sz w:val="20"/>
                <w:szCs w:val="20"/>
              </w:rPr>
            </w:pPr>
            <w:r w:rsidRPr="00654C8B">
              <w:rPr>
                <w:rFonts w:ascii="KBH Tekst" w:hAnsi="KBH Tekst" w:cs="Times New Roman"/>
                <w:color w:val="auto"/>
                <w:sz w:val="20"/>
                <w:szCs w:val="20"/>
              </w:rPr>
              <w:t>Lygten Varmecentral skal monitere for følgende stoffer i grundvandet:</w:t>
            </w:r>
          </w:p>
          <w:p w14:paraId="46F8A65B" w14:textId="77777777" w:rsidR="004F2D7B" w:rsidRPr="00654C8B" w:rsidRDefault="004F2D7B" w:rsidP="00CC2F81">
            <w:pPr>
              <w:pStyle w:val="Brdtekst"/>
              <w:numPr>
                <w:ilvl w:val="0"/>
                <w:numId w:val="13"/>
              </w:numPr>
              <w:ind w:left="339"/>
              <w:rPr>
                <w:rFonts w:ascii="KBH Tekst" w:hAnsi="KBH Tekst"/>
                <w:sz w:val="20"/>
                <w:szCs w:val="20"/>
              </w:rPr>
            </w:pPr>
            <w:r w:rsidRPr="00654C8B">
              <w:rPr>
                <w:rFonts w:ascii="KBH Tekst" w:hAnsi="KBH Tekst"/>
                <w:sz w:val="20"/>
                <w:szCs w:val="20"/>
              </w:rPr>
              <w:t>total kulbrinter</w:t>
            </w:r>
          </w:p>
          <w:p w14:paraId="4C12C7AD" w14:textId="77777777" w:rsidR="004F2D7B" w:rsidRPr="00654C8B" w:rsidRDefault="004F2D7B" w:rsidP="00CC2F81">
            <w:pPr>
              <w:pStyle w:val="Default"/>
              <w:numPr>
                <w:ilvl w:val="0"/>
                <w:numId w:val="13"/>
              </w:numPr>
              <w:ind w:left="339"/>
              <w:rPr>
                <w:rFonts w:ascii="KBH Tekst" w:hAnsi="KBH Tekst" w:cs="Times New Roman"/>
                <w:color w:val="auto"/>
                <w:sz w:val="20"/>
                <w:szCs w:val="20"/>
              </w:rPr>
            </w:pPr>
            <w:r w:rsidRPr="00654C8B">
              <w:rPr>
                <w:rFonts w:ascii="KBH Tekst" w:hAnsi="KBH Tekst" w:cs="Times New Roman"/>
                <w:color w:val="auto"/>
                <w:sz w:val="20"/>
                <w:szCs w:val="20"/>
              </w:rPr>
              <w:t>benzen, toluen, ethylbenzen, xylener og naphtalen (BTEXN)</w:t>
            </w:r>
          </w:p>
          <w:p w14:paraId="078310CB" w14:textId="77777777" w:rsidR="004F2D7B" w:rsidRPr="00654C8B" w:rsidRDefault="004F2D7B" w:rsidP="00CC2F81">
            <w:pPr>
              <w:pStyle w:val="Brdtekst"/>
              <w:rPr>
                <w:rFonts w:ascii="KBH Tekst" w:hAnsi="KBH Tekst"/>
                <w:sz w:val="20"/>
                <w:szCs w:val="20"/>
              </w:rPr>
            </w:pPr>
          </w:p>
        </w:tc>
        <w:tc>
          <w:tcPr>
            <w:tcW w:w="4819" w:type="dxa"/>
          </w:tcPr>
          <w:p w14:paraId="4A27E029" w14:textId="77777777" w:rsidR="004F2D7B" w:rsidRPr="00654C8B" w:rsidRDefault="004F2D7B" w:rsidP="00CC2F81">
            <w:pPr>
              <w:pStyle w:val="Default"/>
              <w:rPr>
                <w:rFonts w:ascii="KBH Tekst" w:hAnsi="KBH Tekst" w:cs="Times New Roman"/>
                <w:color w:val="auto"/>
                <w:sz w:val="20"/>
                <w:szCs w:val="20"/>
              </w:rPr>
            </w:pPr>
            <w:r w:rsidRPr="00654C8B">
              <w:rPr>
                <w:rFonts w:ascii="KBH Tekst" w:hAnsi="KBH Tekst" w:cs="Times New Roman"/>
                <w:color w:val="auto"/>
                <w:sz w:val="20"/>
                <w:szCs w:val="20"/>
              </w:rPr>
              <w:t>Ingen bemærkninger</w:t>
            </w:r>
          </w:p>
        </w:tc>
      </w:tr>
      <w:tr w:rsidR="004F2D7B" w:rsidRPr="00654C8B" w14:paraId="6D69D5C3" w14:textId="77777777" w:rsidTr="00F2252A">
        <w:tc>
          <w:tcPr>
            <w:tcW w:w="535" w:type="dxa"/>
          </w:tcPr>
          <w:p w14:paraId="0E0A519C" w14:textId="77777777" w:rsidR="004F2D7B" w:rsidRPr="00654C8B" w:rsidRDefault="004F2D7B" w:rsidP="00CC2F81">
            <w:pPr>
              <w:pStyle w:val="Brdtekst"/>
              <w:rPr>
                <w:rFonts w:ascii="KBH Tekst" w:hAnsi="KBH Tekst"/>
                <w:sz w:val="20"/>
                <w:szCs w:val="20"/>
              </w:rPr>
            </w:pPr>
            <w:r w:rsidRPr="00654C8B">
              <w:rPr>
                <w:rFonts w:ascii="KBH Tekst" w:hAnsi="KBH Tekst"/>
                <w:sz w:val="20"/>
                <w:szCs w:val="20"/>
              </w:rPr>
              <w:t>50.</w:t>
            </w:r>
          </w:p>
        </w:tc>
        <w:tc>
          <w:tcPr>
            <w:tcW w:w="7824" w:type="dxa"/>
          </w:tcPr>
          <w:p w14:paraId="3CE976F5" w14:textId="77777777" w:rsidR="004F2D7B" w:rsidRPr="00654C8B" w:rsidRDefault="004F2D7B" w:rsidP="00CC2F81">
            <w:pPr>
              <w:pStyle w:val="Default"/>
              <w:rPr>
                <w:rFonts w:ascii="KBH Tekst" w:hAnsi="KBH Tekst" w:cs="Times New Roman"/>
                <w:color w:val="auto"/>
                <w:sz w:val="20"/>
                <w:szCs w:val="20"/>
              </w:rPr>
            </w:pPr>
            <w:r w:rsidRPr="00654C8B">
              <w:rPr>
                <w:rFonts w:ascii="KBH Tekst" w:hAnsi="KBH Tekst" w:cs="Times New Roman"/>
                <w:color w:val="auto"/>
                <w:sz w:val="20"/>
                <w:szCs w:val="20"/>
              </w:rPr>
              <w:t xml:space="preserve">Moniteringen af stoffer i grundvand skal foretages tæt ved og i samme dybde, som de respektive prøver i prøvepunkterne B102, B103, B105 og B106, der indgik i basistilstandsrapporten. </w:t>
            </w:r>
          </w:p>
          <w:p w14:paraId="63857210" w14:textId="77777777" w:rsidR="004F2D7B" w:rsidRPr="00654C8B" w:rsidRDefault="004F2D7B" w:rsidP="00CC2F81">
            <w:pPr>
              <w:pStyle w:val="Brdtekst"/>
              <w:rPr>
                <w:rFonts w:ascii="KBH Tekst" w:hAnsi="KBH Tekst"/>
                <w:sz w:val="20"/>
                <w:szCs w:val="20"/>
              </w:rPr>
            </w:pPr>
          </w:p>
        </w:tc>
        <w:tc>
          <w:tcPr>
            <w:tcW w:w="4819" w:type="dxa"/>
          </w:tcPr>
          <w:p w14:paraId="1175C095" w14:textId="77777777" w:rsidR="004F2D7B" w:rsidRPr="00654C8B" w:rsidRDefault="004F2D7B" w:rsidP="00CC2F81">
            <w:pPr>
              <w:pStyle w:val="Default"/>
              <w:rPr>
                <w:rFonts w:ascii="KBH Tekst" w:hAnsi="KBH Tekst" w:cs="Times New Roman"/>
                <w:color w:val="auto"/>
                <w:sz w:val="20"/>
                <w:szCs w:val="20"/>
              </w:rPr>
            </w:pPr>
            <w:r w:rsidRPr="00654C8B">
              <w:rPr>
                <w:rFonts w:ascii="KBH Tekst" w:hAnsi="KBH Tekst" w:cs="Times New Roman"/>
                <w:color w:val="auto"/>
                <w:sz w:val="20"/>
                <w:szCs w:val="20"/>
              </w:rPr>
              <w:t>Ingen bemærkninger</w:t>
            </w:r>
          </w:p>
        </w:tc>
      </w:tr>
      <w:tr w:rsidR="004F2D7B" w:rsidRPr="00654C8B" w14:paraId="54054905" w14:textId="77777777" w:rsidTr="00F2252A">
        <w:tc>
          <w:tcPr>
            <w:tcW w:w="535" w:type="dxa"/>
          </w:tcPr>
          <w:p w14:paraId="103A9E8B" w14:textId="77777777" w:rsidR="004F2D7B" w:rsidRPr="00654C8B" w:rsidRDefault="004F2D7B" w:rsidP="00CC2F81">
            <w:pPr>
              <w:pStyle w:val="Brdtekst"/>
              <w:rPr>
                <w:rFonts w:ascii="KBH Tekst" w:hAnsi="KBH Tekst"/>
                <w:sz w:val="20"/>
                <w:szCs w:val="20"/>
              </w:rPr>
            </w:pPr>
            <w:r w:rsidRPr="00654C8B">
              <w:rPr>
                <w:rFonts w:ascii="KBH Tekst" w:hAnsi="KBH Tekst"/>
                <w:sz w:val="20"/>
                <w:szCs w:val="20"/>
              </w:rPr>
              <w:lastRenderedPageBreak/>
              <w:t>51.</w:t>
            </w:r>
          </w:p>
        </w:tc>
        <w:tc>
          <w:tcPr>
            <w:tcW w:w="7824" w:type="dxa"/>
          </w:tcPr>
          <w:p w14:paraId="33E0E1FC" w14:textId="77777777" w:rsidR="004F2D7B" w:rsidRPr="00654C8B" w:rsidRDefault="004F2D7B" w:rsidP="00CC2F81">
            <w:pPr>
              <w:pStyle w:val="Default"/>
              <w:rPr>
                <w:rFonts w:ascii="KBH Tekst" w:hAnsi="KBH Tekst" w:cs="Times New Roman"/>
                <w:color w:val="auto"/>
                <w:sz w:val="20"/>
                <w:szCs w:val="20"/>
              </w:rPr>
            </w:pPr>
            <w:r w:rsidRPr="00654C8B">
              <w:rPr>
                <w:rFonts w:ascii="KBH Tekst" w:hAnsi="KBH Tekst" w:cs="Times New Roman"/>
                <w:color w:val="auto"/>
                <w:sz w:val="20"/>
                <w:szCs w:val="20"/>
              </w:rPr>
              <w:t xml:space="preserve">Moniteringen af stofferne i jorden skal finde sted mindst hvert 10. år. Første gang i 2026. </w:t>
            </w:r>
          </w:p>
          <w:p w14:paraId="554A4FD2" w14:textId="77777777" w:rsidR="004F2D7B" w:rsidRPr="00654C8B" w:rsidRDefault="004F2D7B" w:rsidP="00CC2F81">
            <w:pPr>
              <w:pStyle w:val="Brdtekst"/>
              <w:rPr>
                <w:rFonts w:ascii="KBH Tekst" w:hAnsi="KBH Tekst"/>
                <w:sz w:val="20"/>
                <w:szCs w:val="20"/>
              </w:rPr>
            </w:pPr>
          </w:p>
        </w:tc>
        <w:tc>
          <w:tcPr>
            <w:tcW w:w="4819" w:type="dxa"/>
          </w:tcPr>
          <w:p w14:paraId="1EE50BE0" w14:textId="77777777" w:rsidR="004F2D7B" w:rsidRPr="00654C8B" w:rsidRDefault="004F2D7B" w:rsidP="00CC2F81">
            <w:pPr>
              <w:pStyle w:val="Default"/>
              <w:rPr>
                <w:rFonts w:ascii="KBH Tekst" w:hAnsi="KBH Tekst" w:cs="Times New Roman"/>
                <w:color w:val="auto"/>
                <w:sz w:val="20"/>
                <w:szCs w:val="20"/>
              </w:rPr>
            </w:pPr>
            <w:r w:rsidRPr="00654C8B">
              <w:rPr>
                <w:rFonts w:ascii="KBH Tekst" w:hAnsi="KBH Tekst" w:cs="Times New Roman"/>
                <w:color w:val="auto"/>
                <w:sz w:val="20"/>
                <w:szCs w:val="20"/>
              </w:rPr>
              <w:t>Ingen bemærkninger</w:t>
            </w:r>
          </w:p>
        </w:tc>
      </w:tr>
      <w:tr w:rsidR="004F2D7B" w:rsidRPr="00654C8B" w14:paraId="7FCBE65E" w14:textId="77777777" w:rsidTr="00F2252A">
        <w:tc>
          <w:tcPr>
            <w:tcW w:w="535" w:type="dxa"/>
          </w:tcPr>
          <w:p w14:paraId="69CF2AF1" w14:textId="77777777" w:rsidR="004F2D7B" w:rsidRPr="00654C8B" w:rsidRDefault="004F2D7B" w:rsidP="00CC2F81">
            <w:pPr>
              <w:pStyle w:val="Brdtekst"/>
              <w:rPr>
                <w:rFonts w:ascii="KBH Tekst" w:hAnsi="KBH Tekst"/>
                <w:sz w:val="20"/>
                <w:szCs w:val="20"/>
              </w:rPr>
            </w:pPr>
            <w:r w:rsidRPr="00654C8B">
              <w:rPr>
                <w:rFonts w:ascii="KBH Tekst" w:hAnsi="KBH Tekst"/>
                <w:sz w:val="20"/>
                <w:szCs w:val="20"/>
              </w:rPr>
              <w:t>52.</w:t>
            </w:r>
          </w:p>
        </w:tc>
        <w:tc>
          <w:tcPr>
            <w:tcW w:w="7824" w:type="dxa"/>
          </w:tcPr>
          <w:p w14:paraId="4BAF4F7E" w14:textId="77777777" w:rsidR="004F2D7B" w:rsidRPr="00654C8B" w:rsidRDefault="004F2D7B" w:rsidP="00CC2F81">
            <w:pPr>
              <w:pStyle w:val="Default"/>
              <w:rPr>
                <w:rFonts w:ascii="KBH Tekst" w:hAnsi="KBH Tekst" w:cs="Times New Roman"/>
                <w:color w:val="auto"/>
                <w:sz w:val="20"/>
                <w:szCs w:val="20"/>
              </w:rPr>
            </w:pPr>
            <w:r w:rsidRPr="00654C8B">
              <w:rPr>
                <w:rFonts w:ascii="KBH Tekst" w:hAnsi="KBH Tekst" w:cs="Times New Roman"/>
                <w:color w:val="auto"/>
                <w:sz w:val="20"/>
                <w:szCs w:val="20"/>
              </w:rPr>
              <w:t xml:space="preserve">Moniteringen af stofferne i grundvandet skal finde sted mindst hvert 10. år. Første gang i 2026. </w:t>
            </w:r>
          </w:p>
          <w:p w14:paraId="1F897CDA" w14:textId="77777777" w:rsidR="004F2D7B" w:rsidRPr="00654C8B" w:rsidRDefault="004F2D7B" w:rsidP="00CC2F81">
            <w:pPr>
              <w:pStyle w:val="Brdtekst"/>
              <w:rPr>
                <w:rFonts w:ascii="KBH Tekst" w:hAnsi="KBH Tekst"/>
                <w:sz w:val="20"/>
                <w:szCs w:val="20"/>
              </w:rPr>
            </w:pPr>
          </w:p>
        </w:tc>
        <w:tc>
          <w:tcPr>
            <w:tcW w:w="4819" w:type="dxa"/>
          </w:tcPr>
          <w:p w14:paraId="78877622" w14:textId="77777777" w:rsidR="004F2D7B" w:rsidRPr="00654C8B" w:rsidRDefault="004F2D7B" w:rsidP="00CC2F81">
            <w:pPr>
              <w:pStyle w:val="Default"/>
              <w:rPr>
                <w:rFonts w:ascii="KBH Tekst" w:hAnsi="KBH Tekst" w:cs="Times New Roman"/>
                <w:color w:val="auto"/>
                <w:sz w:val="20"/>
                <w:szCs w:val="20"/>
              </w:rPr>
            </w:pPr>
            <w:r w:rsidRPr="00654C8B">
              <w:rPr>
                <w:rFonts w:ascii="KBH Tekst" w:hAnsi="KBH Tekst" w:cs="Times New Roman"/>
                <w:color w:val="auto"/>
                <w:sz w:val="20"/>
                <w:szCs w:val="20"/>
              </w:rPr>
              <w:t>Ingen bemærkninger</w:t>
            </w:r>
          </w:p>
        </w:tc>
      </w:tr>
      <w:tr w:rsidR="004F2D7B" w:rsidRPr="00654C8B" w14:paraId="0C6DF1FE" w14:textId="77777777" w:rsidTr="00F2252A">
        <w:tc>
          <w:tcPr>
            <w:tcW w:w="535" w:type="dxa"/>
          </w:tcPr>
          <w:p w14:paraId="4C519344" w14:textId="77777777" w:rsidR="004F2D7B" w:rsidRPr="00654C8B" w:rsidRDefault="004F2D7B" w:rsidP="00CC2F81">
            <w:pPr>
              <w:pStyle w:val="Brdtekst"/>
              <w:rPr>
                <w:rFonts w:ascii="KBH Tekst" w:hAnsi="KBH Tekst"/>
                <w:sz w:val="20"/>
                <w:szCs w:val="20"/>
              </w:rPr>
            </w:pPr>
            <w:r w:rsidRPr="00654C8B">
              <w:rPr>
                <w:rFonts w:ascii="KBH Tekst" w:hAnsi="KBH Tekst"/>
                <w:sz w:val="20"/>
                <w:szCs w:val="20"/>
              </w:rPr>
              <w:t>53.</w:t>
            </w:r>
          </w:p>
        </w:tc>
        <w:tc>
          <w:tcPr>
            <w:tcW w:w="7824" w:type="dxa"/>
          </w:tcPr>
          <w:p w14:paraId="708B7FED" w14:textId="77777777" w:rsidR="004F2D7B" w:rsidRPr="00654C8B" w:rsidRDefault="004F2D7B" w:rsidP="00CC2F81">
            <w:pPr>
              <w:pStyle w:val="Default"/>
              <w:rPr>
                <w:rFonts w:ascii="KBH Tekst" w:hAnsi="KBH Tekst" w:cs="Times New Roman"/>
                <w:color w:val="auto"/>
                <w:sz w:val="20"/>
                <w:szCs w:val="20"/>
              </w:rPr>
            </w:pPr>
            <w:r w:rsidRPr="00654C8B">
              <w:rPr>
                <w:rFonts w:ascii="KBH Tekst" w:hAnsi="KBH Tekst" w:cs="Times New Roman"/>
                <w:color w:val="auto"/>
                <w:sz w:val="20"/>
                <w:szCs w:val="20"/>
              </w:rPr>
              <w:t xml:space="preserve">Prøveudtagning, pejling og analyse skal ske efter samme metode som beskrevet i basistilstandsrapporten. </w:t>
            </w:r>
          </w:p>
          <w:p w14:paraId="32B79A57" w14:textId="77777777" w:rsidR="004F2D7B" w:rsidRPr="00654C8B" w:rsidRDefault="004F2D7B" w:rsidP="00CC2F81">
            <w:pPr>
              <w:pStyle w:val="Default"/>
              <w:ind w:left="360"/>
              <w:rPr>
                <w:rFonts w:ascii="KBH Tekst" w:hAnsi="KBH Tekst" w:cs="Times New Roman"/>
                <w:color w:val="auto"/>
                <w:sz w:val="20"/>
                <w:szCs w:val="20"/>
              </w:rPr>
            </w:pPr>
          </w:p>
        </w:tc>
        <w:tc>
          <w:tcPr>
            <w:tcW w:w="4819" w:type="dxa"/>
          </w:tcPr>
          <w:p w14:paraId="48A8BD2B" w14:textId="77777777" w:rsidR="004F2D7B" w:rsidRPr="00654C8B" w:rsidRDefault="004F2D7B" w:rsidP="00CC2F81">
            <w:pPr>
              <w:pStyle w:val="Default"/>
              <w:rPr>
                <w:rFonts w:ascii="KBH Tekst" w:hAnsi="KBH Tekst" w:cs="Times New Roman"/>
                <w:color w:val="auto"/>
                <w:sz w:val="20"/>
                <w:szCs w:val="20"/>
              </w:rPr>
            </w:pPr>
            <w:r w:rsidRPr="00654C8B">
              <w:rPr>
                <w:rFonts w:ascii="KBH Tekst" w:hAnsi="KBH Tekst" w:cs="Times New Roman"/>
                <w:color w:val="auto"/>
                <w:sz w:val="20"/>
                <w:szCs w:val="20"/>
              </w:rPr>
              <w:t>Ingen bemærkninger</w:t>
            </w:r>
          </w:p>
        </w:tc>
      </w:tr>
      <w:tr w:rsidR="004F2D7B" w:rsidRPr="00654C8B" w14:paraId="67B34E55" w14:textId="77777777" w:rsidTr="00F2252A">
        <w:tc>
          <w:tcPr>
            <w:tcW w:w="535" w:type="dxa"/>
          </w:tcPr>
          <w:p w14:paraId="70E948CE" w14:textId="77777777" w:rsidR="004F2D7B" w:rsidRPr="00654C8B" w:rsidRDefault="004F2D7B" w:rsidP="00CC2F81">
            <w:pPr>
              <w:pStyle w:val="Brdtekst"/>
              <w:rPr>
                <w:rFonts w:ascii="KBH Tekst" w:hAnsi="KBH Tekst"/>
                <w:sz w:val="20"/>
                <w:szCs w:val="20"/>
              </w:rPr>
            </w:pPr>
            <w:r w:rsidRPr="00654C8B">
              <w:rPr>
                <w:rFonts w:ascii="KBH Tekst" w:hAnsi="KBH Tekst"/>
                <w:sz w:val="20"/>
                <w:szCs w:val="20"/>
              </w:rPr>
              <w:t>54.</w:t>
            </w:r>
          </w:p>
        </w:tc>
        <w:tc>
          <w:tcPr>
            <w:tcW w:w="7824" w:type="dxa"/>
          </w:tcPr>
          <w:p w14:paraId="409AF521" w14:textId="77777777" w:rsidR="004F2D7B" w:rsidRPr="00654C8B" w:rsidRDefault="004F2D7B" w:rsidP="00CC2F81">
            <w:pPr>
              <w:pStyle w:val="Default"/>
              <w:rPr>
                <w:rFonts w:ascii="KBH Tekst" w:hAnsi="KBH Tekst" w:cs="Times New Roman"/>
                <w:color w:val="auto"/>
                <w:sz w:val="20"/>
                <w:szCs w:val="20"/>
              </w:rPr>
            </w:pPr>
            <w:r w:rsidRPr="00654C8B">
              <w:rPr>
                <w:rFonts w:ascii="KBH Tekst" w:hAnsi="KBH Tekst" w:cs="Times New Roman"/>
                <w:color w:val="auto"/>
                <w:sz w:val="20"/>
                <w:szCs w:val="20"/>
              </w:rPr>
              <w:t xml:space="preserve">Resultatet af moniteringerne skal indsendes til Københavns Kommune senest 3 måneder efter de er gennemført. </w:t>
            </w:r>
          </w:p>
          <w:p w14:paraId="13BADB37" w14:textId="77777777" w:rsidR="004F2D7B" w:rsidRPr="00654C8B" w:rsidRDefault="004F2D7B" w:rsidP="00CC2F81">
            <w:pPr>
              <w:pStyle w:val="Default"/>
              <w:rPr>
                <w:rFonts w:ascii="KBH Tekst" w:hAnsi="KBH Tekst" w:cs="Times New Roman"/>
                <w:color w:val="auto"/>
                <w:sz w:val="20"/>
                <w:szCs w:val="20"/>
              </w:rPr>
            </w:pPr>
          </w:p>
        </w:tc>
        <w:tc>
          <w:tcPr>
            <w:tcW w:w="4819" w:type="dxa"/>
          </w:tcPr>
          <w:p w14:paraId="027899DC" w14:textId="77777777" w:rsidR="004F2D7B" w:rsidRPr="00654C8B" w:rsidRDefault="004F2D7B" w:rsidP="00CC2F81">
            <w:pPr>
              <w:pStyle w:val="Default"/>
              <w:rPr>
                <w:rFonts w:ascii="KBH Tekst" w:hAnsi="KBH Tekst" w:cs="Times New Roman"/>
                <w:color w:val="auto"/>
                <w:sz w:val="20"/>
                <w:szCs w:val="20"/>
              </w:rPr>
            </w:pPr>
            <w:r w:rsidRPr="00654C8B">
              <w:rPr>
                <w:rFonts w:ascii="KBH Tekst" w:hAnsi="KBH Tekst" w:cs="Times New Roman"/>
                <w:color w:val="auto"/>
                <w:sz w:val="20"/>
                <w:szCs w:val="20"/>
              </w:rPr>
              <w:t>Ingen bemærkninger</w:t>
            </w:r>
          </w:p>
        </w:tc>
      </w:tr>
    </w:tbl>
    <w:p w14:paraId="64D102AC" w14:textId="77777777" w:rsidR="004F2D7B" w:rsidRPr="00654C8B" w:rsidRDefault="004F2D7B" w:rsidP="004F2D7B"/>
    <w:p w14:paraId="416071A0" w14:textId="77777777" w:rsidR="004F2D7B" w:rsidRPr="00654C8B" w:rsidRDefault="004F2D7B" w:rsidP="004F2D7B"/>
    <w:p w14:paraId="2BF3EB9B" w14:textId="77777777" w:rsidR="004F2D7B" w:rsidRPr="00654C8B" w:rsidRDefault="004F2D7B" w:rsidP="004F2D7B">
      <w:pPr>
        <w:pStyle w:val="Regards"/>
      </w:pPr>
    </w:p>
    <w:p w14:paraId="737EB48E" w14:textId="4A96B178" w:rsidR="007858B3" w:rsidRPr="00654C8B" w:rsidRDefault="007858B3" w:rsidP="00CC6754">
      <w:pPr>
        <w:pStyle w:val="Regards"/>
      </w:pPr>
    </w:p>
    <w:sectPr w:rsidR="007858B3" w:rsidRPr="00654C8B" w:rsidSect="00F2252A">
      <w:pgSz w:w="16838" w:h="11906" w:orient="landscape"/>
      <w:pgMar w:top="1304" w:right="907" w:bottom="1134" w:left="1366"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C7BA1" w14:textId="77777777" w:rsidR="00630AE1" w:rsidRPr="00EA3EB6" w:rsidRDefault="00630AE1" w:rsidP="004B45C7">
      <w:pPr>
        <w:spacing w:line="240" w:lineRule="auto"/>
      </w:pPr>
      <w:r w:rsidRPr="00EA3EB6">
        <w:separator/>
      </w:r>
    </w:p>
  </w:endnote>
  <w:endnote w:type="continuationSeparator" w:id="0">
    <w:p w14:paraId="64A96D77" w14:textId="77777777" w:rsidR="00630AE1" w:rsidRPr="00EA3EB6" w:rsidRDefault="00630AE1" w:rsidP="004B45C7">
      <w:pPr>
        <w:spacing w:line="240" w:lineRule="auto"/>
      </w:pPr>
      <w:r w:rsidRPr="00EA3E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BH Tekst">
    <w:panose1 w:val="00000500000000000000"/>
    <w:charset w:val="00"/>
    <w:family w:val="auto"/>
    <w:pitch w:val="variable"/>
    <w:sig w:usb0="00000007" w:usb1="00000001" w:usb2="00000000" w:usb3="00000000" w:csb0="00000093" w:csb1="00000000"/>
  </w:font>
  <w:font w:name="KBH Black">
    <w:altName w:val="Courier New"/>
    <w:panose1 w:val="00000A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976FD" w14:textId="77777777" w:rsidR="00630AE1" w:rsidRPr="00EA3EB6" w:rsidRDefault="00630AE1" w:rsidP="004B45C7">
      <w:pPr>
        <w:spacing w:line="240" w:lineRule="auto"/>
      </w:pPr>
      <w:r w:rsidRPr="00EA3EB6">
        <w:separator/>
      </w:r>
    </w:p>
  </w:footnote>
  <w:footnote w:type="continuationSeparator" w:id="0">
    <w:p w14:paraId="3AA19104" w14:textId="77777777" w:rsidR="00630AE1" w:rsidRPr="00EA3EB6" w:rsidRDefault="00630AE1" w:rsidP="004B45C7">
      <w:pPr>
        <w:spacing w:line="240" w:lineRule="auto"/>
      </w:pPr>
      <w:r w:rsidRPr="00EA3EB6">
        <w:continuationSeparator/>
      </w:r>
    </w:p>
  </w:footnote>
  <w:footnote w:id="1">
    <w:p w14:paraId="47F0FCFA" w14:textId="77777777" w:rsidR="00EA3EB6" w:rsidRPr="00180711" w:rsidRDefault="00EA3EB6" w:rsidP="00EA3EB6">
      <w:pPr>
        <w:pStyle w:val="Fodnotetekst"/>
        <w:spacing w:line="280" w:lineRule="atLeast"/>
        <w:rPr>
          <w:rFonts w:ascii="KBH Tekst" w:hAnsi="KBH Tekst"/>
          <w:sz w:val="18"/>
          <w:szCs w:val="18"/>
        </w:rPr>
      </w:pPr>
      <w:r w:rsidRPr="00180711">
        <w:rPr>
          <w:rStyle w:val="Fodnotehenvisning"/>
          <w:rFonts w:ascii="KBH Tekst" w:hAnsi="KBH Tekst"/>
          <w:sz w:val="18"/>
          <w:szCs w:val="18"/>
        </w:rPr>
        <w:footnoteRef/>
      </w:r>
      <w:r w:rsidRPr="00180711">
        <w:rPr>
          <w:rFonts w:ascii="KBH Tekst" w:hAnsi="KBH Tekst"/>
          <w:sz w:val="18"/>
          <w:szCs w:val="18"/>
        </w:rPr>
        <w:t xml:space="preserve">  § 12 i bekendtgørelse om miljøtilsyn nr. 117 af 28/01/2019</w:t>
      </w:r>
    </w:p>
  </w:footnote>
  <w:footnote w:id="2">
    <w:p w14:paraId="0325E834" w14:textId="77777777" w:rsidR="00EA3EB6" w:rsidRPr="00180711" w:rsidRDefault="00EA3EB6" w:rsidP="00EA3EB6">
      <w:pPr>
        <w:pStyle w:val="Fodnotetekst"/>
        <w:spacing w:line="280" w:lineRule="atLeast"/>
        <w:rPr>
          <w:rFonts w:ascii="KBH Tekst" w:hAnsi="KBH Tekst"/>
          <w:sz w:val="18"/>
          <w:szCs w:val="18"/>
        </w:rPr>
      </w:pPr>
      <w:r w:rsidRPr="00180711">
        <w:rPr>
          <w:rStyle w:val="Fodnotehenvisning"/>
          <w:rFonts w:ascii="KBH Tekst" w:hAnsi="KBH Tekst"/>
          <w:sz w:val="18"/>
          <w:szCs w:val="18"/>
        </w:rPr>
        <w:footnoteRef/>
      </w:r>
      <w:r w:rsidRPr="00180711">
        <w:rPr>
          <w:rFonts w:ascii="KBH Tekst" w:hAnsi="KBH Tekst"/>
          <w:sz w:val="18"/>
          <w:szCs w:val="18"/>
        </w:rPr>
        <w:t xml:space="preserve"> I henhold til § 7 i Brugerbetalingsbekendtgørelsen nr. 1475 af 12/12/2017</w:t>
      </w:r>
    </w:p>
  </w:footnote>
  <w:footnote w:id="3">
    <w:p w14:paraId="6049BD26" w14:textId="77777777" w:rsidR="00EA3EB6" w:rsidRDefault="00EA3EB6" w:rsidP="00EA3EB6">
      <w:pPr>
        <w:pStyle w:val="Fodnotetekst"/>
        <w:spacing w:line="280" w:lineRule="atLeast"/>
      </w:pPr>
      <w:r w:rsidRPr="00180711">
        <w:rPr>
          <w:rStyle w:val="Fodnotehenvisning"/>
          <w:rFonts w:ascii="KBH Tekst" w:hAnsi="KBH Tekst"/>
          <w:sz w:val="18"/>
          <w:szCs w:val="18"/>
        </w:rPr>
        <w:footnoteRef/>
      </w:r>
      <w:r w:rsidRPr="00180711">
        <w:rPr>
          <w:rFonts w:ascii="KBH Tekst" w:hAnsi="KBH Tekst"/>
          <w:sz w:val="18"/>
          <w:szCs w:val="18"/>
        </w:rPr>
        <w:t xml:space="preserve"> Bekendtgørelse om miljøtilsyn nr. 117 af 28/01/2019</w:t>
      </w:r>
    </w:p>
  </w:footnote>
  <w:footnote w:id="4">
    <w:p w14:paraId="0D9B1538" w14:textId="77777777" w:rsidR="004F2D7B" w:rsidRDefault="004F2D7B" w:rsidP="004F2D7B">
      <w:pPr>
        <w:pStyle w:val="Fodnotetekst"/>
      </w:pPr>
      <w:r>
        <w:rPr>
          <w:rStyle w:val="Fodnotehenvisning"/>
        </w:rPr>
        <w:footnoteRef/>
      </w:r>
      <w:r>
        <w:t xml:space="preserve"> </w:t>
      </w:r>
      <w:r w:rsidRPr="00786ADD">
        <w:t>Olieudskillere skal tømmes af en godkendt indsamler eller transportør, der er registreret i Miljøstyrelsens affaldsregister</w:t>
      </w:r>
      <w:r>
        <w:t>.</w:t>
      </w:r>
    </w:p>
  </w:footnote>
  <w:footnote w:id="5">
    <w:p w14:paraId="1189CFC0" w14:textId="77777777" w:rsidR="004F2D7B" w:rsidRDefault="004F2D7B" w:rsidP="004F2D7B">
      <w:pPr>
        <w:pStyle w:val="Fodnotetekst"/>
      </w:pPr>
      <w:r>
        <w:rPr>
          <w:rStyle w:val="Fodnotehenvisning"/>
        </w:rPr>
        <w:footnoteRef/>
      </w:r>
      <w:r>
        <w:t xml:space="preserve"> Bekendtgørelse af lov om forurenet jord. LBK nr 434 af 13/05/2016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DF6C4" w14:textId="0D248572" w:rsidR="00630AE1" w:rsidRPr="00EA3EB6" w:rsidRDefault="00630AE1" w:rsidP="00CF52EC">
    <w:pPr>
      <w:pStyle w:val="Afsenderinfo"/>
      <w:tabs>
        <w:tab w:val="right" w:pos="9617"/>
      </w:tabs>
      <w:ind w:right="-1708"/>
    </w:pPr>
  </w:p>
  <w:p w14:paraId="37B7E1EF" w14:textId="4B9CE97D" w:rsidR="00630AE1" w:rsidRPr="00EA3EB6" w:rsidRDefault="00EA3EB6" w:rsidP="00EA3EB6">
    <w:pPr>
      <w:pStyle w:val="PageHeaderText"/>
    </w:pPr>
    <w:r w:rsidRPr="00EA3EB6">
      <w:t>Virksomheder og Byliv</w:t>
    </w:r>
    <w:r w:rsidR="00630AE1" w:rsidRPr="00EA3EB6">
      <w:tab/>
    </w:r>
    <w:r w:rsidR="00630AE1" w:rsidRPr="00EA3EB6">
      <w:fldChar w:fldCharType="begin"/>
    </w:r>
    <w:r w:rsidR="00630AE1" w:rsidRPr="00EA3EB6">
      <w:instrText xml:space="preserve"> PAGE   \* MERGEFORMAT </w:instrText>
    </w:r>
    <w:r w:rsidR="00630AE1" w:rsidRPr="00EA3EB6">
      <w:fldChar w:fldCharType="separate"/>
    </w:r>
    <w:r w:rsidR="00FB22CF" w:rsidRPr="00EA3EB6">
      <w:rPr>
        <w:noProof/>
      </w:rPr>
      <w:t>2</w:t>
    </w:r>
    <w:r w:rsidR="00630AE1" w:rsidRPr="00EA3EB6">
      <w:fldChar w:fldCharType="end"/>
    </w:r>
    <w:r w:rsidR="00630AE1" w:rsidRPr="00EA3EB6">
      <w:t>/</w:t>
    </w:r>
    <w:fldSimple w:instr=" NUMPAGES   \* MERGEFORMAT ">
      <w:r w:rsidR="00FB22CF" w:rsidRPr="00EA3EB6">
        <w:rPr>
          <w:noProof/>
        </w:rPr>
        <w:t>2</w:t>
      </w:r>
    </w:fldSimple>
  </w:p>
  <w:tbl>
    <w:tblPr>
      <w:tblStyle w:val="Tabel-Gitter"/>
      <w:tblW w:w="0" w:type="auto"/>
      <w:tblBorders>
        <w:top w:val="single" w:sz="2" w:space="0" w:color="FFFFFF"/>
        <w:left w:val="single" w:sz="2" w:space="0" w:color="FFFFFF"/>
        <w:bottom w:val="single" w:sz="2" w:space="0" w:color="FFFFFF"/>
        <w:right w:val="single" w:sz="2" w:space="0" w:color="FFFFFF"/>
        <w:insideH w:val="none" w:sz="0" w:space="0" w:color="auto"/>
        <w:insideV w:val="none" w:sz="0" w:space="0" w:color="auto"/>
      </w:tblBorders>
      <w:tblLook w:val="04A0" w:firstRow="1" w:lastRow="0" w:firstColumn="1" w:lastColumn="0" w:noHBand="0" w:noVBand="1"/>
      <w:tblCaption w:val="Afstandstabel"/>
      <w:tblDescription w:val="Afstandstabel"/>
    </w:tblPr>
    <w:tblGrid>
      <w:gridCol w:w="6684"/>
    </w:tblGrid>
    <w:tr w:rsidR="00630AE1" w:rsidRPr="00EA3EB6" w14:paraId="12E34993" w14:textId="77777777" w:rsidTr="00C959E1">
      <w:trPr>
        <w:trHeight w:val="794"/>
        <w:tblHeader/>
      </w:trPr>
      <w:tc>
        <w:tcPr>
          <w:tcW w:w="7370" w:type="dxa"/>
        </w:tcPr>
        <w:p w14:paraId="24635C93" w14:textId="2E0CC935" w:rsidR="00630AE1" w:rsidRPr="00EA3EB6" w:rsidRDefault="00630AE1" w:rsidP="00CF52EC">
          <w:pPr>
            <w:pStyle w:val="Afsenderinfo"/>
            <w:tabs>
              <w:tab w:val="right" w:pos="9617"/>
            </w:tabs>
            <w:ind w:right="-1708"/>
          </w:pPr>
        </w:p>
      </w:tc>
    </w:tr>
  </w:tbl>
  <w:p w14:paraId="721A4EAE" w14:textId="77777777" w:rsidR="00630AE1" w:rsidRPr="00EA3EB6" w:rsidRDefault="00630AE1" w:rsidP="00CF52EC">
    <w:pPr>
      <w:pStyle w:val="Sidehoved"/>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42418"/>
    <w:multiLevelType w:val="hybridMultilevel"/>
    <w:tmpl w:val="EBA476FC"/>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06AC235F"/>
    <w:multiLevelType w:val="hybridMultilevel"/>
    <w:tmpl w:val="23442BC2"/>
    <w:lvl w:ilvl="0" w:tplc="1812B54C">
      <w:start w:val="1"/>
      <w:numFmt w:val="decimal"/>
      <w:lvlText w:val="(%1)"/>
      <w:lvlJc w:val="left"/>
      <w:pPr>
        <w:tabs>
          <w:tab w:val="num" w:pos="1134"/>
        </w:tabs>
        <w:ind w:left="1134" w:hanging="360"/>
      </w:pPr>
      <w:rPr>
        <w:i/>
        <w:vertAlign w:val="superscript"/>
      </w:r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2" w15:restartNumberingAfterBreak="0">
    <w:nsid w:val="0F362C3F"/>
    <w:multiLevelType w:val="hybridMultilevel"/>
    <w:tmpl w:val="FA5EA4C8"/>
    <w:lvl w:ilvl="0" w:tplc="DCCE5B64">
      <w:start w:val="20"/>
      <w:numFmt w:val="bullet"/>
      <w:lvlText w:val="-"/>
      <w:lvlJc w:val="left"/>
      <w:pPr>
        <w:ind w:left="1080" w:hanging="360"/>
      </w:pPr>
      <w:rPr>
        <w:rFonts w:ascii="Times New Roman" w:eastAsia="Times New Roman" w:hAnsi="Times New Roman"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12CB30F6"/>
    <w:multiLevelType w:val="hybridMultilevel"/>
    <w:tmpl w:val="D928569A"/>
    <w:lvl w:ilvl="0" w:tplc="F5AA0FA8">
      <w:start w:val="1"/>
      <w:numFmt w:val="decimal"/>
      <w:pStyle w:val="Vilkr-autonummerering"/>
      <w:lvlText w:val="1.%1."/>
      <w:lvlJc w:val="left"/>
      <w:pPr>
        <w:tabs>
          <w:tab w:val="num" w:pos="927"/>
        </w:tabs>
        <w:ind w:left="927" w:hanging="360"/>
      </w:pPr>
      <w:rPr>
        <w:rFonts w:hint="default"/>
      </w:rPr>
    </w:lvl>
    <w:lvl w:ilvl="1" w:tplc="04060011">
      <w:start w:val="1"/>
      <w:numFmt w:val="decimal"/>
      <w:pStyle w:val="Vilkr-autonummerering"/>
      <w:lvlText w:val="%2)"/>
      <w:lvlJc w:val="left"/>
      <w:pPr>
        <w:tabs>
          <w:tab w:val="num" w:pos="1647"/>
        </w:tabs>
        <w:ind w:left="1647" w:hanging="360"/>
      </w:pPr>
      <w:rPr>
        <w:rFonts w:hint="default"/>
      </w:rPr>
    </w:lvl>
    <w:lvl w:ilvl="2" w:tplc="0406001B">
      <w:start w:val="1"/>
      <w:numFmt w:val="lowerRoman"/>
      <w:lvlText w:val="%3."/>
      <w:lvlJc w:val="right"/>
      <w:pPr>
        <w:tabs>
          <w:tab w:val="num" w:pos="2367"/>
        </w:tabs>
        <w:ind w:left="2367" w:hanging="180"/>
      </w:pPr>
    </w:lvl>
    <w:lvl w:ilvl="3" w:tplc="0406000F" w:tentative="1">
      <w:start w:val="1"/>
      <w:numFmt w:val="decimal"/>
      <w:lvlText w:val="%4."/>
      <w:lvlJc w:val="left"/>
      <w:pPr>
        <w:tabs>
          <w:tab w:val="num" w:pos="3087"/>
        </w:tabs>
        <w:ind w:left="3087" w:hanging="360"/>
      </w:pPr>
    </w:lvl>
    <w:lvl w:ilvl="4" w:tplc="04060019" w:tentative="1">
      <w:start w:val="1"/>
      <w:numFmt w:val="lowerLetter"/>
      <w:lvlText w:val="%5."/>
      <w:lvlJc w:val="left"/>
      <w:pPr>
        <w:tabs>
          <w:tab w:val="num" w:pos="3807"/>
        </w:tabs>
        <w:ind w:left="3807" w:hanging="360"/>
      </w:pPr>
    </w:lvl>
    <w:lvl w:ilvl="5" w:tplc="0406001B" w:tentative="1">
      <w:start w:val="1"/>
      <w:numFmt w:val="lowerRoman"/>
      <w:lvlText w:val="%6."/>
      <w:lvlJc w:val="right"/>
      <w:pPr>
        <w:tabs>
          <w:tab w:val="num" w:pos="4527"/>
        </w:tabs>
        <w:ind w:left="4527" w:hanging="180"/>
      </w:pPr>
    </w:lvl>
    <w:lvl w:ilvl="6" w:tplc="0406000F" w:tentative="1">
      <w:start w:val="1"/>
      <w:numFmt w:val="decimal"/>
      <w:lvlText w:val="%7."/>
      <w:lvlJc w:val="left"/>
      <w:pPr>
        <w:tabs>
          <w:tab w:val="num" w:pos="5247"/>
        </w:tabs>
        <w:ind w:left="5247" w:hanging="360"/>
      </w:pPr>
    </w:lvl>
    <w:lvl w:ilvl="7" w:tplc="04060019" w:tentative="1">
      <w:start w:val="1"/>
      <w:numFmt w:val="lowerLetter"/>
      <w:lvlText w:val="%8."/>
      <w:lvlJc w:val="left"/>
      <w:pPr>
        <w:tabs>
          <w:tab w:val="num" w:pos="5967"/>
        </w:tabs>
        <w:ind w:left="5967" w:hanging="360"/>
      </w:pPr>
    </w:lvl>
    <w:lvl w:ilvl="8" w:tplc="0406001B" w:tentative="1">
      <w:start w:val="1"/>
      <w:numFmt w:val="lowerRoman"/>
      <w:lvlText w:val="%9."/>
      <w:lvlJc w:val="right"/>
      <w:pPr>
        <w:tabs>
          <w:tab w:val="num" w:pos="6687"/>
        </w:tabs>
        <w:ind w:left="6687" w:hanging="180"/>
      </w:pPr>
    </w:lvl>
  </w:abstractNum>
  <w:abstractNum w:abstractNumId="4" w15:restartNumberingAfterBreak="0">
    <w:nsid w:val="14B75707"/>
    <w:multiLevelType w:val="hybridMultilevel"/>
    <w:tmpl w:val="DC5425CE"/>
    <w:lvl w:ilvl="0" w:tplc="DCCE5B64">
      <w:start w:val="20"/>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796083E"/>
    <w:multiLevelType w:val="hybridMultilevel"/>
    <w:tmpl w:val="BD2CB8F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6" w15:restartNumberingAfterBreak="0">
    <w:nsid w:val="21696705"/>
    <w:multiLevelType w:val="hybridMultilevel"/>
    <w:tmpl w:val="D1EAA450"/>
    <w:lvl w:ilvl="0" w:tplc="DCCE5B64">
      <w:start w:val="20"/>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AE831CC"/>
    <w:multiLevelType w:val="hybridMultilevel"/>
    <w:tmpl w:val="23442BC2"/>
    <w:lvl w:ilvl="0" w:tplc="1812B54C">
      <w:start w:val="1"/>
      <w:numFmt w:val="decimal"/>
      <w:lvlText w:val="(%1)"/>
      <w:lvlJc w:val="left"/>
      <w:pPr>
        <w:tabs>
          <w:tab w:val="num" w:pos="1134"/>
        </w:tabs>
        <w:ind w:left="1134" w:hanging="360"/>
      </w:pPr>
      <w:rPr>
        <w:i/>
        <w:vertAlign w:val="superscript"/>
      </w:r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8" w15:restartNumberingAfterBreak="0">
    <w:nsid w:val="35D73DE1"/>
    <w:multiLevelType w:val="hybridMultilevel"/>
    <w:tmpl w:val="AD32D2F6"/>
    <w:lvl w:ilvl="0" w:tplc="DCCE5B64">
      <w:start w:val="20"/>
      <w:numFmt w:val="bullet"/>
      <w:lvlText w:val="-"/>
      <w:lvlJc w:val="left"/>
      <w:pPr>
        <w:ind w:left="1080" w:hanging="360"/>
      </w:pPr>
      <w:rPr>
        <w:rFonts w:ascii="Times New Roman" w:eastAsia="Times New Roman" w:hAnsi="Times New Roman" w:cs="Times New Roman"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9" w15:restartNumberingAfterBreak="0">
    <w:nsid w:val="37A57621"/>
    <w:multiLevelType w:val="hybridMultilevel"/>
    <w:tmpl w:val="272297EC"/>
    <w:lvl w:ilvl="0" w:tplc="DCCE5B64">
      <w:start w:val="20"/>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2C83E18"/>
    <w:multiLevelType w:val="hybridMultilevel"/>
    <w:tmpl w:val="19042A9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1" w15:restartNumberingAfterBreak="0">
    <w:nsid w:val="445D6AF7"/>
    <w:multiLevelType w:val="hybridMultilevel"/>
    <w:tmpl w:val="C11A75E4"/>
    <w:lvl w:ilvl="0" w:tplc="04060001">
      <w:start w:val="1"/>
      <w:numFmt w:val="bullet"/>
      <w:lvlText w:val=""/>
      <w:lvlJc w:val="left"/>
      <w:pPr>
        <w:ind w:left="1440" w:hanging="360"/>
      </w:pPr>
      <w:rPr>
        <w:rFonts w:ascii="Symbol" w:hAnsi="Symbol" w:hint="default"/>
        <w:strike w:val="0"/>
      </w:rPr>
    </w:lvl>
    <w:lvl w:ilvl="1" w:tplc="B1D255AA">
      <w:numFmt w:val="bullet"/>
      <w:lvlText w:val="·"/>
      <w:lvlJc w:val="left"/>
      <w:pPr>
        <w:ind w:left="2160" w:hanging="360"/>
      </w:pPr>
      <w:rPr>
        <w:rFonts w:ascii="Times New Roman" w:eastAsiaTheme="minorHAnsi" w:hAnsi="Times New Roman" w:cs="Times New Roman" w:hint="default"/>
      </w:r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2" w15:restartNumberingAfterBreak="0">
    <w:nsid w:val="5C5877BF"/>
    <w:multiLevelType w:val="hybridMultilevel"/>
    <w:tmpl w:val="F6106F10"/>
    <w:lvl w:ilvl="0" w:tplc="04060001">
      <w:start w:val="1"/>
      <w:numFmt w:val="bullet"/>
      <w:lvlText w:val=""/>
      <w:lvlJc w:val="left"/>
      <w:pPr>
        <w:ind w:left="1664" w:hanging="360"/>
      </w:pPr>
      <w:rPr>
        <w:rFonts w:ascii="Symbol" w:hAnsi="Symbol"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num w:numId="1">
    <w:abstractNumId w:val="9"/>
  </w:num>
  <w:num w:numId="2">
    <w:abstractNumId w:val="4"/>
  </w:num>
  <w:num w:numId="3">
    <w:abstractNumId w:val="3"/>
  </w:num>
  <w:num w:numId="4">
    <w:abstractNumId w:val="7"/>
  </w:num>
  <w:num w:numId="5">
    <w:abstractNumId w:val="1"/>
  </w:num>
  <w:num w:numId="6">
    <w:abstractNumId w:val="11"/>
  </w:num>
  <w:num w:numId="7">
    <w:abstractNumId w:val="10"/>
  </w:num>
  <w:num w:numId="8">
    <w:abstractNumId w:val="0"/>
  </w:num>
  <w:num w:numId="9">
    <w:abstractNumId w:val="6"/>
  </w:num>
  <w:num w:numId="10">
    <w:abstractNumId w:val="2"/>
  </w:num>
  <w:num w:numId="11">
    <w:abstractNumId w:val="8"/>
  </w:num>
  <w:num w:numId="12">
    <w:abstractNumId w:val="5"/>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1304"/>
  <w:autoHyphenation/>
  <w:hyphenationZone w:val="425"/>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_eDoc.dotm"/>
    <w:docVar w:name="CreatedWithDtVersion" w:val="2.6.024"/>
    <w:docVar w:name="DocumentCreated" w:val="DocumentCreated"/>
    <w:docVar w:name="DocumentCreatedOK" w:val="DocumentCreatedOK"/>
    <w:docVar w:name="DocumentInitialized" w:val="OK"/>
    <w:docVar w:name="DTInsertedLogoName" w:val="Canvas 4"/>
    <w:docVar w:name="dtLanguage" w:val="da-DK"/>
    <w:docVar w:name="Encrypted_DialogFieldValue_caseno" w:val="YpuP+z3wlwIMdjXaIhAPBU++8iJIDq4lS3eqv0V13G5plrJhIg3QSZyB8AlcWbwk"/>
    <w:docVar w:name="Encrypted_DialogFieldValue_docheader" w:val="YpuP+z3wlwIMdjXaIhAPBcmhi/ZfAtOMpqK35u5sBACtHzcUodGqPcHxEgkz3LgU"/>
    <w:docVar w:name="Encrypted_DialogFieldValue_documentdate" w:val="7oz36xzkPkIgNKl7l3iZmsN6RncJGzrFqaQRi8YAv5M="/>
    <w:docVar w:name="Encrypted_DialogFieldValue_documentno" w:val="YpuP+z3wlwIMdjXaIhAPBRFivuTYzNtBdWgZEnYye9TME8ziq//86EK0ilTkDmdJ"/>
    <w:docVar w:name="Encrypted_DialogFieldValue_recipientaddress" w:val="YpuP+z3wlwIMdjXaIhAPBXzMTMvMHoaPk909Pq6WVUoWBtGXzKlYdz0uaFW0797NDQfaYUqPcu1kBTKdh19B5g=="/>
    <w:docVar w:name="Encrypted_DialogFieldValue_recipientcity" w:val="YpuP+z3wlwIMdjXaIhAPBZttqZwU5BHx81JzaY33qBtXQtFiG2epL72bTgxb/2+O"/>
    <w:docVar w:name="Encrypted_DialogFieldValue_recipientcompanyidentity" w:val="YpuP+z3wlwIMdjXaIhAPBREjViPZnRuPuU2XoSjvOvBJl5ujNSWwwihlVQZw4r1I"/>
    <w:docVar w:name="Encrypted_DialogFieldValue_recipientidentity" w:val="YpuP+z3wlwIMdjXaIhAPBREjViPZnRuPuU2XoSjvOvAhrqsAkipgMXIDeM/zFwW0"/>
    <w:docVar w:name="Encrypted_DialogFieldValue_recipientname" w:val="YpuP+z3wlwIMdjXaIhAPBWxuULzZ4wMK5ML+W78CMt59+RUPFp3GzrOZKki9Ak/V"/>
    <w:docVar w:name="Encrypted_DialogFieldValue_recipientpostalcode" w:val="YpuP+z3wlwIMdjXaIhAPBTlu/fiF3auLVvKmdOdGoN1hltPUEycqSzr+uh5DCR/G"/>
    <w:docVar w:name="Encrypted_DialogFieldValue_senderaddress" w:val="iIwOVev6JEniIvcBr6hLtg=="/>
    <w:docVar w:name="Encrypted_DialogFieldValue_sendercenter" w:val="Xg3pK09UVKjhk0c6cWb6lffhhzWPgXM8YRHUohoOrk7ld4WcJ9G97YoLO7PIGNXl"/>
    <w:docVar w:name="Encrypted_DialogFieldValue_sendercity" w:val="B1NGpNEp3xZB3XkzYp9kPQ=="/>
    <w:docVar w:name="Encrypted_DialogFieldValue_senderean" w:val="k+bY+1GSgDZP+1ysn6oRng=="/>
    <w:docVar w:name="Encrypted_DialogFieldValue_senderemaildir" w:val="KoK9zo4oghB/BMRY+39UCA=="/>
    <w:docVar w:name="Encrypted_DialogFieldValue_sendermanagement" w:val="R8ffIVg/5SO8M2ogIGPXUxiyRM6XMcbWuR8WOW9UBX4="/>
    <w:docVar w:name="Encrypted_DialogFieldValue_sendermobile" w:val="uq3mS7MnCoOkWAFuU/Xe7g=="/>
    <w:docVar w:name="Encrypted_DialogFieldValue_sendername" w:val="yBGiklHqM4GMM6jrGbFjS2e3BnsBx9fFbTloDo5lPtk="/>
    <w:docVar w:name="Encrypted_DialogFieldValue_senderposition" w:val="6dnFMesYPclE5k5kwy09anm9gXN4Mc/PvSauWLO2siI="/>
    <w:docVar w:name="Encrypted_DialogFieldValue_senderpostalcode" w:val="2ECnOTX9Le3HWKwqsoFHhw=="/>
    <w:docVar w:name="Encrypted_DialogFieldValue_senderpostbox" w:val="fZFQaGQfzx6VNTv4vcfZjg=="/>
    <w:docVar w:name="Encrypted_DialogFieldValue_senderunit" w:val="tTwQ+au4owCRUYgfXiYaoOe9QhiEEo7zcb6cFmPy1eg="/>
    <w:docVar w:name="Encrypted_DialogFieldValue_senderweb" w:val="jU1C8PmGDHyEBfGTdI6gxw=="/>
    <w:docVar w:name="Encrypted_DocCaseNo" w:val="z9TxWikGxnb2dhuiPRuCJA=="/>
    <w:docVar w:name="Encrypted_DocCVR" w:val="/EHBAosY5FCXiDKazJFGsA=="/>
    <w:docVar w:name="Encrypted_DocHeader" w:val="KDdQjlajsAmMgA5F1neEPg=="/>
    <w:docVar w:name="Encrypted_DocRecipientAddress" w:val="1uL5lfjxHLBY1uwYCZg4iN5ZGFY6xNGsvQes3l7vGGU="/>
    <w:docVar w:name="Encrypted_DocRecipientCity" w:val="B1NGpNEp3xZB3XkzYp9kPQ=="/>
    <w:docVar w:name="Encrypted_DocRecipientName" w:val="5qIO8WIJZmJBtgxSClKY2A=="/>
    <w:docVar w:name="Encrypted_DocRecipientPostalCode" w:val="2ECnOTX9Le3HWKwqsoFHhw=="/>
    <w:docVar w:name="Encrypted_eDocDataCadastralNo" w:val="vj4euW7RqX8/r1NqB3lkkoNG5ErvsUzdVInpXmSFqUHxPmNa5tLRf28+IiYCAzpnvvWGM44Te5zQdxw5W4xric3v2vu7gxkIhVKdLOkKCVoZ+8G/J/0VcEmd7tB2EYoWZ3FXzvu8W7EDDXonnat04Himaij7H4Z+Ke/R3XrOWz2S/U0R3nm6MqEV0pl4E3a27/lbnw8u4NPtv/EV/WaUspH0upBrmyuhovCT0BZINLZcCa2pnCdjIRoWgttmYWAR+XiRWy6fyZToODGYRRcF7KsnNx5xB0O9iYd7Iy5OyuXzqqffZdZY0LoV9B8e0IpBmlKlZdzE29PjEg7LXjGb2RXQwIr7iEAVPfFnZQ3KgaOhNnKrBgGIDfcm9Ok40xL5"/>
    <w:docVar w:name="Encrypted_eDocDataDocCaseNo" w:val="vj4euW7RqX8/r1NqB3lkkoNG5ErvsUzdVInpXmSFqUGsdMlDCGcc9v6P5oNpQj8PhsXztBIS5Ik84uTTA4W1bXfK8DbVtkbtZ02K0Ka5izogwY59GPp3HbHVKZQvi0tg1wDn8ywOkpbLk3wboAJXCwEMr6q6fXaBBlqyUjmv+r5Wd5ZlxtEiFlqYrvLhys+FKqpLjCysLp8FJg/IZpCSA4qs2um7qBlihVAPIMCH6Pkf/IyhPuV+qS5a2OxvnYm4kxJ7PYYcFvRCi7bjm0AzttiNd0vxoH4yPS59uDoMuFwDmDfDBwjwiXSzXOCpn4UU85gcOsxxsRUcR6wYJEqqL854RJqt0Amub6DTYXuqVzw="/>
    <w:docVar w:name="Encrypted_eDocDataDocHeader" w:val="vj4euW7RqX8/r1NqB3lkkoNG5ErvsUzdVInpXmSFqUHrXxBLfB8PsmmY24ZvfNj8H8sdM0HxTVk4ypunOomyJU0TtiW6rlPkD59V/U7KRveNYwEDb+45zti+Q8gKQsNgJ6BCiVDs7yWKZYlGNR2mXZklD4NZPJ5OWK2ihZwqRj0B6uBqKXTHGOXXEs500yub77OruZ79awJ5H5YrxouUNCWij0omWjEmVKmOlFzQOwOxonyBANUTYXc1r3wg0WEJXXirl0Dx6oWvSDjGQlpKVC7Rm/eza12Lgr/6E1fMIO4A4toJPVpAl1r+G/N5yEirz1l7zKGCh02VPlJRBD2BfMZLoKw+7Tz4Nkzh9t5yFY0="/>
    <w:docVar w:name="Encrypted_eDocDataDocNo" w:val="vj4euW7RqX8/r1NqB3lkkoNG5ErvsUzdVInpXmSFqUGpDLERPyTauQcOMCdZueWneasP/flH4zpLBHGM9/Omsyng8xKEK4gNQzNbSGLj28NFtItqqsQapV7+8IZ3ooZpjiM13GcOY2c9WLk4S903uhggJznsFYHnm7y27Jso3ogYBRTxWLrkfyMg8xUMT68XXilyP+pxOPfJbPc0opeEkVGfI5IQQa13NLTJznTa2B9P10PF7Pnw4c6NWsZiv39Q7fnzUm5ydgLwPtwWDgLZRqaBppUubqDKDs/eFeaOlRmOQ3EoN1h2x36RY53grrvQyhKx/7F+RFQGBarR0nNr7w7eHvWir25a1T0JOcgcGFw="/>
    <w:docVar w:name="Encrypted_eDocDataDocumentCaseWorker" w:val="vj4euW7RqX8/r1NqB3lkkoNG5ErvsUzdVInpXmSFqUEvC/GTDVt1aA9JOB8/2B4csi64SrTOVjEh7TM8gxytihPY1tVrGwDK5/03EosdC3xmLqkGM50takT5WSA7uS3QJ7NWQexfdW8qI0t1Ey5KdUJPvvormFWkYsxqZcMgCVsTDgaQsiErFf8d2W8SSeWiilRqhnA6LbV8nFyl32ootS/o163vVtqLq9gIYP6/uI+u0rTpg29bvH2giT0l5z1E0KCHZ6iMBm4gLbQ9herBmnkfb6w4C7zPvJsbcDnJSMpR2zQKCb/r7SKkVu3bk5OosRGsSc2f09eH2ReMFAiNJumQxcifFtMRfzbk4g7EAfM="/>
    <w:docVar w:name="Encrypted_eDocDataDocumentCreator" w:val="vj4euW7RqX8/r1NqB3lkkoNG5ErvsUzdVInpXmSFqUEvC/GTDVt1aA9JOB8/2B4csi64SrTOVjEh7TM8gxytihPY1tVrGwDK5/03EosdC3xmLqkGM50takT5WSA7uS3QjY0yszRv9hI6p/xcS1eoTaoLK5KH4oFDLLqhhSn7W5rkD2gB8gryiA85blh8hHoC82/qHZUWnUl4ItkMQ6a/vh09CN1gU+oF/FHtJP4rU8FOyWSnctz/LRbf5TZyL8PQMcV/JAbINPSjccVa5zNxBFAOQhHrYh8dFDU/rUxZkGHLi5rbRfRjkK/S04D0D6R319jqdw0fKSW7u+ooSBQlX8kYZdi27wgkRd8g/OHUGSMerCnVaTFbbx0tvOAGI9Wv"/>
    <w:docVar w:name="Encrypted_eDocDataDokumentetsModerprojektNavn" w:val="vj4euW7RqX8/r1NqB3lkkoNG5ErvsUzdVInpXmSFqUGp6yckNvuLmHKFu1+SQblRro4zj5DN/0OLiunA+Hdsvez8U8f4VdU4CqDVY8mSWXF9WB1/Xzj5G1e2KY1EXC9PJTUJIn178FwEbnrciz/NlBzIg4+ghu+rzfhNjprKlEybDa8rfe8qATqWiIVm37dapctyWBkP9tks8XCaEHT4IMf95B4JgAfcS01N9hLWYLDhCYLnUOgY4tYIeZFzDMEd9PjeKXdaIvsumVgwqnKyvimtJpjHs+vAivBjYuclwaZb0dWa/8BEmW3R0uozs+70b4DDKQmnDarF9DBMrZwFHGLp7z8dV7UaI76rBmaosBo="/>
    <w:docVar w:name="Encrypted_eDocDataDokumentetsModerProjektNr" w:val="vj4euW7RqX8/r1NqB3lkkoNG5ErvsUzdVInpXmSFqUGp6yckNvuLmHKFu1+SQblRro4zj5DN/0OLiunA+Hdsvez8U8f4VdU4CqDVY8mSWXF9WB1/Xzj5G1e2KY1EXC9Py6+FgR3On9T1RYi+ZZWEzAEEGleVigU4gyCA+pAVCjFq6jMt+aoDevJYt0MkkqfbGIqKksxgWiG3ULrQNgBpmsUb8h4ABIHe0u97Vk2rijwhgWXOL40l6Yfp2yQ+fojXY3ZrFF5nMZ+JT/kZzyQKZVtCjxBlYrpHiVRZ3RRXQIAmZwrNhDxIXU5wv3upsMKFdyaZanrYQIjg0Lm+FQR0MLs3zB6uZoEutd230nuPoV4="/>
    <w:docVar w:name="Encrypted_eDocDataDokumentetsProjektSagsbehandler" w:val="vj4euW7RqX8/r1NqB3lkkoNG5ErvsUzdVInpXmSFqUGp6yckNvuLmHKFu1+SQblRro4zj5DN/0OLiunA+Hdsvez8U8f4VdU4CqDVY8mSWXG5BPS4t5j6qkzCCd8ojR5ANhsp4aO++PLssUfBkQudSWhTnt/2GiQUEsSaUvDw9DjeRAdddMLEZUYGTNM71MWliV+Ruv68QbsU1KbJWJbTuPH0HbzaSFwTbtl69U1eDVI2yU2GPK+t9yD9iEiFX4kN2w0eX79Q1HN3rH3TtzrN/ZW3iSKH3ejnbbB2UhFTP8X2Au2YFCpD7TX0EKjT95lR9o+NwAcrbUir/wc96cnWy3OLrujLZ8qK1zI8DQ0qqSg="/>
    <w:docVar w:name="Encrypted_eDocDataDokumentetsProjektTitel" w:val="vj4euW7RqX8/r1NqB3lkkoNG5ErvsUzdVInpXmSFqUGp6yckNvuLmHKFu1+SQblRro4zj5DN/0OLiunA+Hdsvez8U8f4VdU4CqDVY8mSWXGfCkd+yppC1h5aIeIpE4lWA2DFmE9x4Pml620fYfsbndPQyNQ+wU9xM6qF9suOxZTJwTdjcdVM1HjgO+RMmMS6NN0fz5x1vSemwxk9V+PoalgW+O0VW+HAMTOmmrzDag/kuJUmyYXyMrVOwWpghOkgF6aZym4CMi9hblrvSN6im5CFvAKO1WliKg3Bk59kEf+jYKyqsGC4jqftMxtnyv+Ub1veDI2Op/ne7YwXNLxsBYLa3G/Shd/4PMHxcVKS5Ao="/>
    <w:docVar w:name="Encrypted_eDocDataProjectNo" w:val="vj4euW7RqX8/r1NqB3lkkoNG5ErvsUzdVInpXmSFqUGp6yckNvuLmHKFu1+SQblRro4zj5DN/0OLiunA+Hdsvez8U8f4VdU4CqDVY8mSWXFFVTovPiJEHqF5sMF2KoQLQFrjVY5WeWiSF0HfxkWjpq/c7ZqotquUOCTVOJQPJBKU6jj9eBS7NgMD5hjsOopSiUJfy9T8YXgJ2lOFMzuS7b1fzflpIy+VTe6DF4VhbcV/ogbDDfMrnLiMiqT9SAqZJcRGCfyeSzZSfCyQovPIBO4BBVWPY3fbH8BHbrzRMQGtFMFDdTsPE+950DKU43aBLqCuRmg3AP1vnCiWCxYsNw=="/>
    <w:docVar w:name="Encrypted_eDocDataPropertyNo" w:val="vj4euW7RqX8/r1NqB3lkkoNG5ErvsUzdVInpXmSFqUFQ1z+p5p5DAkTm0ucYpqWYkf6ck3vRDk2+K5xLiDuqKQrmL1WjAReCSov/aEVG8M2MKlJ7gKZ3OxDUCTNdiZL6BAVXcnjudsWeDA3UJc8a9jgST49k/04NmfxRqKNoKomQvm0F0EGvUSKRzZAhkrE8G5eHbMgBbMJovwrnOl1qovOukSxPskXyJ+IaXuSGtP4kxX8iEk4eiirjCO1pgC7tAdVAHAypUBNEaO2dqP3Dej3mVRkRpV7vlYFP6GCZKGDGgxEuwFQdpa3plpJ66YILIOcAAKVzbjaU9g4VGidJ/M/Tk38ywezL629uoqDe7w6FeIwM1PZCgQcJaKLVIpomU5kQw/JhsxGHchDDZGZydA=="/>
    <w:docVar w:name="Encrypted_eDocDataReceiverAddress" w:val="vj4euW7RqX8/r1NqB3lkkoNG5ErvsUzdVInpXmSFqUEmBrkaY918GOcnlbLMQCJjkKmxXTPNdi8pxqryPa7UbroK9lH5zvDioCe6ozOCH8WXbC+YxzNX0NEFU5PZtF98dmjyWqQ5rQ3uZYBnXZe9jVy/rAGWhFhzLNZpgZOxCJCT3kRISRNcxUFw8KvIUg6CPYKaaXBXO0jJBOfbKT25CllbkyMDk9PiCDgsXsev+/x6D16lkDSjp4Uhyc2IaVzKGLK1kkIE8+aWvPheVWPpi9UvQJrgOr3EdL8UbpiH0Ax1mzfo3P5aklUBD3J99Smt5JJnUg17BuRy9T8htmE/qUHJzRfK4rHZvfeYlF846rNseSzYRS4Ny+br3xNLgJi6Hk7cRl2REOCp+rUD1aA2Zw=="/>
    <w:docVar w:name="Encrypted_eDocDataReceiverCity" w:val="vj4euW7RqX8/r1NqB3lkkoNG5ErvsUzdVInpXmSFqUGq3lrP3EpnpxpZTkr76gC+MjDJuVbxJS1YSznh9DhFMkFV3016aF8WhFvexJstQhfMFDTxl5iFg7LWHmuCgQNkDpCS9Oe8sJCNAHDcCDhh3gdeWoaFNUBICllx0s5WdBH244aIq0XvHyFhhKL2PEYGtnZKf40msh3vnYgvJzWX8Sw1HqMu7cKk3J1CSQ7kiYK70eTw22nNJ9a+pkcJ62u1uCamJt5UJEfCl3k04tubZUunond/6n+MBi4DUZ5kqW4rYBbEy0aYN9xO6ni5LeQFUHyq5upZXy1ZInbbQ4HBdGF8IIKqVkCZm/yoy2J76hqjbe3GEeM+043rRJr+UkOX"/>
    <w:docVar w:name="Encrypted_eDocDataReceiverName" w:val="vj4euW7RqX8/r1NqB3lkkoNG5ErvsUzdVInpXmSFqUFhf6oyEDEv+M9XGhxUyYtIsyYMP+YPblrtzkWFA8rzKp8+PJ4H9/Oi4OrTBVT6qoCywoftf63Mf8KxEtYTPQOXr3NBoLv8mpX1JiSewGcfsIIjFEAgh5h9CPjeSAO7aJMdb0lQasKZ5RkDB9ogaxjtYPtiNd9OV/qHw33SnOPvl6FxCeNTnE5ybe3sWBMGG9I1oj6P39KYabyCgz5it2AwmyI0k5dcYD4ESH1bjQGJyklnST3FzbsVPaVYTnHf2zqB4ftVl+FweSieLEUsAkzM11KuGAJfK7E+O+8uHH9bSKGIM/iP75O5mQnA8d13dzsOP+8uHExuwmeDTdxP/vvk"/>
    <w:docVar w:name="Encrypted_eDocDataReceiverPostCode" w:val="vj4euW7RqX8/r1NqB3lkkoNG5ErvsUzdVInpXmSFqUEbUDW7UUEYjddrzfA3T5g4ZU9Sgc9OrpYhscFKhnopzVUTKfLYeVzVXUqIT6hzft6uyDQaSuO+NPppLFlheHCnjy8tS1/t+MISSw6a4R0mYEE2iv8+ATZMIFP6D/w6o0BE7g0sbPjHiLnxIPwLwhZYi2BNfbxd04/s5+wnIkLSRryWviqMheG3frOYavSnUIgQlBcy7+YPQW/Pbop+pxIVrrTqvqeTU/tTYwoBEofhaxwwrPutiSiCBzbJgtvCcHFFMxu/gh/nSwYMGvj2shOdKycIEYKod3Qr7dYCNqIE6C41e6ZXU/PUYhfZPXIxgy0="/>
    <w:docVar w:name="Encrypted_eDocDataReceiverReference" w:val="vj4euW7RqX8/r1NqB3lkkoNG5ErvsUzdVInpXmSFqUFAX0ISmRQGQBpraFBwiMUH+8WUc2mcVtk4McRDxADtBMtg82lgmIrLTjl9kGLax3lq3ZX0NbwS2HE/PVn3rlzBhp3AciPxML5Dwkh30s4owfdgLz9kv6WXhIOuHMmEeVByC1P+O++d/QcuJdv5WuARV5GHNDPkXfbCkFNzNJ2RiFaaHdxgpWD6ejyZHWeIDvuFvV39wvTJI4nGuLAeOY1QFpBMcGr3BOU5W4mO/pHzuYvaP5Gt2v3I+Gfm6lwk4cWldZJzip37JBHrEkKkp3hn0tmepc1OfkgkeRZ11voitQRkfiFmRKJozrQF/z7gPPBrDQrDeVI2+3HLO1xreYHd"/>
    <w:docVar w:name="Encrypted_eDocDataSagensKontaktAdresse" w:val="vj4euW7RqX8/r1NqB3lkkoNG5ErvsUzdVInpXmSFqUGp6yckNvuLmHKFu1+SQblRro4zj5DN/0OLiunA+Hdsvez8U8f4VdU4CqDVY8mSWXFACxjUXq9IJPJvxlo0nHtLnWzmVeRxOnqE4tGa+6l3MYKgy7JtbQ4svNFrMCHBiUShAr3/eqIXiKSGWO7LGVGSwMGSRiBFYDaoMau7lUYePzLm96V5hKd18ApZD3jAKxkHYSviXS5stub4skXDLFhexyEWTuhAGAZ3ZX6i55m7PtW4tJN30TTwMJVSxhod92oSryxzCPktoJXjAlCkO5o+jr+RAGn2QFf3OaM1IM+RN3rjG/+6CnmeZPWZDXzxYPQU6RIKeR1GLoGuRRdnRRHr"/>
    <w:docVar w:name="Encrypted_eDocDataSagensKontaktBy" w:val="vj4euW7RqX8/r1NqB3lkkoNG5ErvsUzdVInpXmSFqUGp6yckNvuLmHKFu1+SQblRro4zj5DN/0OLiunA+Hdsvez8U8f4VdU4CqDVY8mSWXFACxjUXq9IJPJvxlo0nHtLjeLGFMWTPZIpu9SbLkRK7jmOufNcR1mRfeYkf7YcUShyu6PZiw9t2aDAcajp0eIP/0hBaesI9wp6k/zkGymD3W4+8RFLiP2g28pARlu594CSlm+5JWnfKaUK+Dz+SrV+QJlo0wAHSUnZ2zP95VAjSvHpFlV71KSjhfPctPTvfp5LW9lbll5jX9DbMHEaM1DsSsSPxGB9Ab1fVncJ6yxM8nED4LChwjd0rUAXq2dTz+L35OlpB3gnKwKT8JxyLWZ/"/>
    <w:docVar w:name="Encrypted_eDocDataSagensKontaktCPR" w:val="vj4euW7RqX8/r1NqB3lkkoNG5ErvsUzdVInpXmSFqUGp6yckNvuLmHKFu1+SQblRro4zj5DN/0OLiunA+Hdsvez8U8f4VdU4CqDVY8mSWXFACxjUXq9IJPJvxlo0nHtLt8Gx2dLwayfLQPodJ0JISRGKUmJik7xxdr71+B3M/Y0Oyf4RetQnAiC7JUfgKxupau9FAarrNh0SrtlGrS1YWibkrcow3n0KBvmNi3dUzalVdFZyeBz12Ism5WK4rF886o/lLhhXB/VM0g9sfgYo16OXVQ4S50cuu1NtAdgYqZCM4L7lRHKnD9C01KnJClYT/i9YPgT6tUVssJ2bx2AtbVFbffkCPzt7r25uASyRuECFe8ubVTiccnL+Z5A2Z4Ub"/>
    <w:docVar w:name="Encrypted_eDocDataSagensKontaktNavn" w:val="vj4euW7RqX8/r1NqB3lkkoNG5ErvsUzdVInpXmSFqUGp6yckNvuLmHKFu1+SQblRro4zj5DN/0OLiunA+Hdsvez8U8f4VdU4CqDVY8mSWXFACxjUXq9IJPJvxlo0nHtL1vqq6Xv1R+5Gx7qIFw8Qz7cxk/fIisLcWRYZafPbVBw9AQ23wVznfXB3eyUqvSgBsReX+/ujNp9/dWisq3z4a194JMVok71Ytc0cmtrysPZgMojZlxLI+SJacBzVE/ZqMHDcy0oJ5UWR/6DxXWV4Sqxz+8fErnrK/CNujdaIp4bGMNzIOcezMUKB6pFXMEtilXAcc1KVtWclPWbQiTl9LHmxxxqauRnTW2RfqHKcjVo="/>
    <w:docVar w:name="Encrypted_eDocDataSagensKontaktPostnr" w:val="vj4euW7RqX8/r1NqB3lkkoNG5ErvsUzdVInpXmSFqUGp6yckNvuLmHKFu1+SQblRro4zj5DN/0OLiunA+Hdsvez8U8f4VdU4CqDVY8mSWXFACxjUXq9IJPJvxlo0nHtLjeLGFMWTPZIpu9SbLkRK7qmNc7gu/26oqPeRLKpP8bDg3vbnukCXeIAMTvSThgJBKPqJfp02XjVDq0kLInbRS2Hjfp9qQeuy6c7TFfUNdfgc7/RDDWN54AyH4xkA9K67+LL9X3vP6MCZilwf3ot5/xw3nj/xeTvFNBmXIurauZxZE0cF/OImKwSgFKTHgR//Id2rjtRsi8qUvyEHsBFTZ7YzNwnEJH/kens7S7XUk5b4Zk1Nt15mKe1/E/2vDeNX"/>
    <w:docVar w:name="Encrypted_eDocDataSagensKontaktPostnrBy" w:val="vj4euW7RqX8/r1NqB3lkkoNG5ErvsUzdVInpXmSFqUGp6yckNvuLmHKFu1+SQblRro4zj5DN/0OLiunA+Hdsvez8U8f4VdU4CqDVY8mSWXFACxjUXq9IJPJvxlo0nHtLjeLGFMWTPZIpu9SbLkRK7qqLT+DeQa83i850I7HrxqSveo87T7MgFR9iQgnBGk9yjwyQCKHLDtfMXBqxVk9POMoUcuSDOjVEGFMXYKBeYO+vMpd6Ntoy3YCk+PVE/VmiwaoCyrYeTP8fhJAUQO979O7xNGnV3rxrlyBj6LTQ/MfIOLkq9VjeUiYqs9L7LuruhJGHiKY+eHYNs7o/mOaytnuqUVxSx9HciDT3yoJzg6c="/>
    <w:docVar w:name="Encrypted_eDocDataSagensModerprojektNavn" w:val="vj4euW7RqX8/r1NqB3lkkoNG5ErvsUzdVInpXmSFqUGp6yckNvuLmHKFu1+SQblRro4zj5DN/0OLiunA+Hdsvez8U8f4VdU4CqDVY8mSWXFvZVZtbBGAb/IKtLB8Jr4CDxWLzqTHRLiha6RufXadcuEWOJoOueWFYzsk8xMO8uTMdw4deGqesZbQSrgJBo3Jb+JnYzMELAtKrQgT8GuxtppT5xEOpXGcAefy8yg0BIHuL6OanCSSaT1g2fTuV31NU3fR36e8fZV1IDbBw+4d/XQLLWzSc7G7m/Y687cxjR/GdXBoaSb5/ZIVm7NWcqfHjuKdZlOQwJBnvaX1TmmQ0D2vgakEsiuu8TMjcDuDvLg="/>
    <w:docVar w:name="Encrypted_eDocDataSagensModerprojektNr" w:val="vj4euW7RqX8/r1NqB3lkkoNG5ErvsUzdVInpXmSFqUGp6yckNvuLmHKFu1+SQblRro4zj5DN/0OLiunA+Hdsvez8U8f4VdU4CqDVY8mSWXFvZVZtbBGAb/IKtLB8Jr4CdEw/8jBAFakNx3Elve6zk9talvzjRLJIcj4l2HWoqenZGWcfV1+MyBEVwS9a8BcdBAchI7dsz4vSdxh+ZCpIMMRcIg0jSKKa79kx3j0/7RQjlX2aObPewi7erjkoW9COsNqjm5mAYadNrqLAwVDeI/+ZFcDL899AKAdp/7+dkCHMpxCkphvUvvyZeCmiwRsGYt77BzqdAjocnbVMtfqODNLYh4ESWQ3PDeeEZKzwSQk="/>
    <w:docVar w:name="Encrypted_eDocDataSagensProjektnummer" w:val="vj4euW7RqX8/r1NqB3lkkoNG5ErvsUzdVInpXmSFqUGp6yckNvuLmHKFu1+SQblRro4zj5DN/0OLiunA+Hdsvez8U8f4VdU4CqDVY8mSWXFvZVZtbBGAb/IKtLB8Jr4CMMBaMtBywMwVq1l+OurM9OFd5Hts6gYibFWS8XkLJPvD7h0htz1qiC8IpU1UVOp6OqlyuM+UmQZmrp4kpc4g2iorjhXolkQW0VxuLbWOGch+SK5zub8+C2i6z8ikLisap+ifoBY3bEKbMCAyIQWpQniLcQJjOwmpPOauy8THWssV57ljOQkVQx+JGi1YjeL2BlUwaS2AcBHnQzynKxWlQ3LV10z8YOVCrb0T2bQA8cw="/>
    <w:docVar w:name="Encrypted_eDocDataSagensProjektSagsbehandler" w:val="vj4euW7RqX8/r1NqB3lkkoNG5ErvsUzdVInpXmSFqUGp6yckNvuLmHKFu1+SQblRro4zj5DN/0OLiunA+Hdsvez8U8f4VdU4CqDVY8mSWXFvZVZtbBGAb/IKtLB8Jr4C2dAEwcSn7BWfof8IW7+ONnNVOOoXgi/pcNwbw7KSIIUmClLEqNxfst29cIbcmI7xrxtvx06ggZKK5xeiE/Ho4NSmPp24LfmsUSzxka2qrouGPA0nBCdHZ+5hqHPJ4nVrT7dYgMCOH4eVMBM2m9nzO/YCPlH3HzAy1h8EeZrW8xfm6TLSurvuNbtC6AcOGohSNvaTSvayHsXwpPoK7ZdhtiRn/Oqw6oM7x+7bkXmwohM="/>
    <w:docVar w:name="Encrypted_eDocDataSagensProjektTitel" w:val="vj4euW7RqX8/r1NqB3lkkoNG5ErvsUzdVInpXmSFqUGp6yckNvuLmHKFu1+SQblRro4zj5DN/0OLiunA+Hdsvez8U8f4VdU4CqDVY8mSWXFvZVZtbBGAb/IKtLB8Jr4CO7DmI+Z31ohKdacC+6jjepsOsmEsGr19+Kc6XovUQqrzNc3NkjqfH5USHjtC+HeYmK1LzdWrFZ9dwhbb3rSV+nw33fwWaRUE62H1eTmfqM2pY2/NnKN6ORst+OFu7UwVuPoJhqYHzVtPxLsvfWvygT9RsvNfD/ajjDHiUfpSQuI2CBKl8Hj1aavmzibjUVfhal7NpZO+04KOs3wfzlhEP+vIN3qp7e3o5prunQlNlDc="/>
    <w:docVar w:name="Encrypted_eDocDataSagenssagsbehandler" w:val="vj4euW7RqX8/r1NqB3lkkoNG5ErvsUzdVInpXmSFqUEvC/GTDVt1aA9JOB8/2B4csi64SrTOVjEh7TM8gxytihPY1tVrGwDK5/03EosdC3xmLqkGM50takT5WSA7uS3QO6Ba7EmpCEJuaDK9SAXbmtfTfpSYR/fXlXZv9n10BcZCKIW77F/+GsuLfvtwf9++B/XGdjzFWLYzBE5sXVwQ60/I3hi+z2JDyxnXRDUG84eREfH1NGjr75CRv76wl1OS4Mvd4lvq6pQ+v8jAyU7PC3IZTOpZr+HGa7trylKm6PF6KOmVu/V3BGHmJtVYiwSIiEy17QxioKSgjK9iLzudHMUhC+kmHlWhe3e6Gftb1QfTr3ch5xbx9K2Mmw6Bprvc"/>
    <w:docVar w:name="Encrypted_eDocDataSagensTitel" w:val="vj4euW7RqX8/r1NqB3lkkoNG5ErvsUzdVInpXmSFqUG9tVPXB5P+7HxND2/c2g/kdrDOF6us1gn7djrsAi+H0Uljdf30Z2PpdljgFgagvaovUbzJ0FylIVjvk09oCOxKwBSmA3oyvOuHueufLZxMAw7VSu/MkoKe42JOgduJqKJWe0OewxP6qQ/EH4/qnI2PdGncoC3iWurkmkW3HvuuHEIZa/5sKiEqldLwEeg8BOsWTcNNyZ9H9W8/dwT8SQscnkBzDf6By51fRbfvtyJhz8htr/Su0PMmXjXX8NS7SOpidX+p7QRaqwRRBWeXtkxmtyLp28yi18Jios+6fVv+76K95QBHwkrtErdySESM8W+pdRzabvvtEUO1Z9nSxH7TreNhhXIrFB+KDUw1Dkk+SQvrZWqaM3UTYjoSc1ho1SM="/>
    <w:docVar w:name="Encrypted_eDocDataSagsopretter" w:val="vj4euW7RqX8/r1NqB3lkkoNG5ErvsUzdVInpXmSFqUE8cLoLX5iKVMZfyuOZOSpjb9aZTpf4jbheyVoOOq027teHOIV7N4S4nffyawuvYWt59krfIq8G59/nN4TJiTFT1Qm7JBTcMg2FIAKcpDx95eOcejODlYIqXt/Jc97sQ0qexWogMJiO+h3/J5iINfUpLFvm/EPKoIeaWCPWC9H6kqAAgFs1Qu9fHSacxdX3f35wNSyD1M/QT59yZPplrGth3HqaY8uSXWjDo7NnK4tzLpQslPXEF/BczMSl1J1w9FedtpZbOWTK0dDIi5B1HaGY5b1ob6DpMDxM7N2Aly0HrVx/zWNhdJwi9fvQIZo9oUgMHt1YvDt8N8yX8NWFrA7KnTwm6M+SJ+QgyYFuTGhRbA=="/>
    <w:docVar w:name="IntegrationType" w:val="EDoc"/>
  </w:docVars>
  <w:rsids>
    <w:rsidRoot w:val="000020CE"/>
    <w:rsid w:val="000020CE"/>
    <w:rsid w:val="000216BB"/>
    <w:rsid w:val="00031D9F"/>
    <w:rsid w:val="0004384D"/>
    <w:rsid w:val="00044766"/>
    <w:rsid w:val="00052A7A"/>
    <w:rsid w:val="00056D3D"/>
    <w:rsid w:val="00061F25"/>
    <w:rsid w:val="00074D85"/>
    <w:rsid w:val="00076726"/>
    <w:rsid w:val="000A04F1"/>
    <w:rsid w:val="000A391B"/>
    <w:rsid w:val="000A5561"/>
    <w:rsid w:val="000B03D5"/>
    <w:rsid w:val="000C66FA"/>
    <w:rsid w:val="000E12FF"/>
    <w:rsid w:val="000F6CC7"/>
    <w:rsid w:val="0011281B"/>
    <w:rsid w:val="001156CC"/>
    <w:rsid w:val="001241F7"/>
    <w:rsid w:val="0015216E"/>
    <w:rsid w:val="00155DAC"/>
    <w:rsid w:val="00165F6C"/>
    <w:rsid w:val="00167D33"/>
    <w:rsid w:val="00172253"/>
    <w:rsid w:val="00172D35"/>
    <w:rsid w:val="00195CDE"/>
    <w:rsid w:val="001B0025"/>
    <w:rsid w:val="001B0962"/>
    <w:rsid w:val="001C61AE"/>
    <w:rsid w:val="0020184E"/>
    <w:rsid w:val="00212DCF"/>
    <w:rsid w:val="00213178"/>
    <w:rsid w:val="00214104"/>
    <w:rsid w:val="002150D0"/>
    <w:rsid w:val="002242B8"/>
    <w:rsid w:val="002262ED"/>
    <w:rsid w:val="00233BA4"/>
    <w:rsid w:val="00240B9B"/>
    <w:rsid w:val="00246DA9"/>
    <w:rsid w:val="0026782A"/>
    <w:rsid w:val="00292815"/>
    <w:rsid w:val="0029601A"/>
    <w:rsid w:val="002A7387"/>
    <w:rsid w:val="002B61D0"/>
    <w:rsid w:val="002E1F38"/>
    <w:rsid w:val="002E761A"/>
    <w:rsid w:val="002F2548"/>
    <w:rsid w:val="00302786"/>
    <w:rsid w:val="00314DB5"/>
    <w:rsid w:val="00325A9C"/>
    <w:rsid w:val="00326141"/>
    <w:rsid w:val="003276FD"/>
    <w:rsid w:val="00327DEA"/>
    <w:rsid w:val="00333C8D"/>
    <w:rsid w:val="00334BE0"/>
    <w:rsid w:val="00390CE8"/>
    <w:rsid w:val="00391E0A"/>
    <w:rsid w:val="00394324"/>
    <w:rsid w:val="00395672"/>
    <w:rsid w:val="003A3CE5"/>
    <w:rsid w:val="003F25A0"/>
    <w:rsid w:val="00406D46"/>
    <w:rsid w:val="00426AE9"/>
    <w:rsid w:val="00434217"/>
    <w:rsid w:val="00463298"/>
    <w:rsid w:val="004825C3"/>
    <w:rsid w:val="004958FB"/>
    <w:rsid w:val="00496326"/>
    <w:rsid w:val="004B04AC"/>
    <w:rsid w:val="004B45C7"/>
    <w:rsid w:val="004F2D7B"/>
    <w:rsid w:val="00514B90"/>
    <w:rsid w:val="005152DB"/>
    <w:rsid w:val="00530AED"/>
    <w:rsid w:val="00536D85"/>
    <w:rsid w:val="0054516A"/>
    <w:rsid w:val="00560CB8"/>
    <w:rsid w:val="00560DDF"/>
    <w:rsid w:val="005663F5"/>
    <w:rsid w:val="00567689"/>
    <w:rsid w:val="00567866"/>
    <w:rsid w:val="005831F9"/>
    <w:rsid w:val="00583239"/>
    <w:rsid w:val="005941C3"/>
    <w:rsid w:val="00597381"/>
    <w:rsid w:val="005A1887"/>
    <w:rsid w:val="005D76D3"/>
    <w:rsid w:val="005E6D83"/>
    <w:rsid w:val="005F215B"/>
    <w:rsid w:val="00604D25"/>
    <w:rsid w:val="006053D2"/>
    <w:rsid w:val="00610D3B"/>
    <w:rsid w:val="0062276A"/>
    <w:rsid w:val="00630AE1"/>
    <w:rsid w:val="006315E8"/>
    <w:rsid w:val="00633EC6"/>
    <w:rsid w:val="0063495C"/>
    <w:rsid w:val="00634ED9"/>
    <w:rsid w:val="0063711B"/>
    <w:rsid w:val="00637E60"/>
    <w:rsid w:val="0064345E"/>
    <w:rsid w:val="00654C8B"/>
    <w:rsid w:val="00655847"/>
    <w:rsid w:val="0069590D"/>
    <w:rsid w:val="006C0807"/>
    <w:rsid w:val="006C7C25"/>
    <w:rsid w:val="006D317E"/>
    <w:rsid w:val="006E3B6D"/>
    <w:rsid w:val="006F5E64"/>
    <w:rsid w:val="00705A69"/>
    <w:rsid w:val="00710C2B"/>
    <w:rsid w:val="007146AC"/>
    <w:rsid w:val="0072465C"/>
    <w:rsid w:val="00751F1F"/>
    <w:rsid w:val="00755303"/>
    <w:rsid w:val="00765C85"/>
    <w:rsid w:val="00770589"/>
    <w:rsid w:val="00780190"/>
    <w:rsid w:val="007858B3"/>
    <w:rsid w:val="00785CE5"/>
    <w:rsid w:val="00790515"/>
    <w:rsid w:val="00796F7A"/>
    <w:rsid w:val="00797E66"/>
    <w:rsid w:val="007A35B7"/>
    <w:rsid w:val="007B6BA4"/>
    <w:rsid w:val="007C019F"/>
    <w:rsid w:val="007D40E0"/>
    <w:rsid w:val="007D5308"/>
    <w:rsid w:val="007D5566"/>
    <w:rsid w:val="007D57F6"/>
    <w:rsid w:val="007E1C60"/>
    <w:rsid w:val="007E599C"/>
    <w:rsid w:val="007F6FDD"/>
    <w:rsid w:val="008024C3"/>
    <w:rsid w:val="00852B11"/>
    <w:rsid w:val="00854EB9"/>
    <w:rsid w:val="00876DE5"/>
    <w:rsid w:val="00883FB2"/>
    <w:rsid w:val="008939FE"/>
    <w:rsid w:val="008A5E9E"/>
    <w:rsid w:val="008B0DC6"/>
    <w:rsid w:val="008C4016"/>
    <w:rsid w:val="008D78D5"/>
    <w:rsid w:val="008E14E5"/>
    <w:rsid w:val="008E4BEB"/>
    <w:rsid w:val="008F178D"/>
    <w:rsid w:val="00936FCD"/>
    <w:rsid w:val="0094041F"/>
    <w:rsid w:val="009551DB"/>
    <w:rsid w:val="00975C76"/>
    <w:rsid w:val="00977588"/>
    <w:rsid w:val="009A447C"/>
    <w:rsid w:val="009B3B0F"/>
    <w:rsid w:val="00A04C5C"/>
    <w:rsid w:val="00A10372"/>
    <w:rsid w:val="00A35BBB"/>
    <w:rsid w:val="00A35C62"/>
    <w:rsid w:val="00A36708"/>
    <w:rsid w:val="00A43BB4"/>
    <w:rsid w:val="00A46104"/>
    <w:rsid w:val="00A53D7A"/>
    <w:rsid w:val="00A5476E"/>
    <w:rsid w:val="00A70F82"/>
    <w:rsid w:val="00A741B8"/>
    <w:rsid w:val="00A94366"/>
    <w:rsid w:val="00AD230F"/>
    <w:rsid w:val="00AD2F04"/>
    <w:rsid w:val="00AD3966"/>
    <w:rsid w:val="00AE0336"/>
    <w:rsid w:val="00AF0E55"/>
    <w:rsid w:val="00AF15EB"/>
    <w:rsid w:val="00AF57AA"/>
    <w:rsid w:val="00AF760C"/>
    <w:rsid w:val="00B06567"/>
    <w:rsid w:val="00B12ADA"/>
    <w:rsid w:val="00B150C2"/>
    <w:rsid w:val="00B21517"/>
    <w:rsid w:val="00B2471C"/>
    <w:rsid w:val="00B262DF"/>
    <w:rsid w:val="00B575A2"/>
    <w:rsid w:val="00B60333"/>
    <w:rsid w:val="00B64BA4"/>
    <w:rsid w:val="00B73107"/>
    <w:rsid w:val="00B82ED4"/>
    <w:rsid w:val="00B948B4"/>
    <w:rsid w:val="00BC3F98"/>
    <w:rsid w:val="00BC64A4"/>
    <w:rsid w:val="00BE2DD0"/>
    <w:rsid w:val="00BF60DF"/>
    <w:rsid w:val="00BF7416"/>
    <w:rsid w:val="00C004F6"/>
    <w:rsid w:val="00C04507"/>
    <w:rsid w:val="00C2138C"/>
    <w:rsid w:val="00C22971"/>
    <w:rsid w:val="00C24E5B"/>
    <w:rsid w:val="00C276E1"/>
    <w:rsid w:val="00C33F9E"/>
    <w:rsid w:val="00C41EEF"/>
    <w:rsid w:val="00C53125"/>
    <w:rsid w:val="00C56114"/>
    <w:rsid w:val="00C656AE"/>
    <w:rsid w:val="00C72C7E"/>
    <w:rsid w:val="00C73293"/>
    <w:rsid w:val="00C76D71"/>
    <w:rsid w:val="00C778AD"/>
    <w:rsid w:val="00C92896"/>
    <w:rsid w:val="00C959E1"/>
    <w:rsid w:val="00CA2629"/>
    <w:rsid w:val="00CB0BD7"/>
    <w:rsid w:val="00CB18B6"/>
    <w:rsid w:val="00CC6754"/>
    <w:rsid w:val="00CD4D95"/>
    <w:rsid w:val="00CD6FBE"/>
    <w:rsid w:val="00CD7344"/>
    <w:rsid w:val="00CE2C1A"/>
    <w:rsid w:val="00CF4116"/>
    <w:rsid w:val="00CF52EC"/>
    <w:rsid w:val="00D22CA2"/>
    <w:rsid w:val="00D234DC"/>
    <w:rsid w:val="00D34CE4"/>
    <w:rsid w:val="00D650E6"/>
    <w:rsid w:val="00D76BF3"/>
    <w:rsid w:val="00D8283A"/>
    <w:rsid w:val="00D83DA4"/>
    <w:rsid w:val="00D86AB8"/>
    <w:rsid w:val="00D9121F"/>
    <w:rsid w:val="00D97965"/>
    <w:rsid w:val="00DA7597"/>
    <w:rsid w:val="00DC25EA"/>
    <w:rsid w:val="00DC3E8F"/>
    <w:rsid w:val="00DD0FF3"/>
    <w:rsid w:val="00DD6806"/>
    <w:rsid w:val="00E1070F"/>
    <w:rsid w:val="00E12D78"/>
    <w:rsid w:val="00E17DBB"/>
    <w:rsid w:val="00E267AF"/>
    <w:rsid w:val="00E276AF"/>
    <w:rsid w:val="00E50D3C"/>
    <w:rsid w:val="00E559CC"/>
    <w:rsid w:val="00E56524"/>
    <w:rsid w:val="00E710EB"/>
    <w:rsid w:val="00E82E58"/>
    <w:rsid w:val="00E93D1D"/>
    <w:rsid w:val="00EA3EB6"/>
    <w:rsid w:val="00EB767B"/>
    <w:rsid w:val="00EC06E9"/>
    <w:rsid w:val="00ED11A5"/>
    <w:rsid w:val="00EE1D66"/>
    <w:rsid w:val="00EE5D8E"/>
    <w:rsid w:val="00F12160"/>
    <w:rsid w:val="00F15A2D"/>
    <w:rsid w:val="00F2252A"/>
    <w:rsid w:val="00F23738"/>
    <w:rsid w:val="00F256F9"/>
    <w:rsid w:val="00F47EA0"/>
    <w:rsid w:val="00F510A2"/>
    <w:rsid w:val="00F51E6A"/>
    <w:rsid w:val="00F57530"/>
    <w:rsid w:val="00F65700"/>
    <w:rsid w:val="00F76080"/>
    <w:rsid w:val="00F94DC6"/>
    <w:rsid w:val="00FA2C5A"/>
    <w:rsid w:val="00FB22CF"/>
    <w:rsid w:val="00FB3481"/>
    <w:rsid w:val="00FB7A3E"/>
    <w:rsid w:val="00FD1D87"/>
    <w:rsid w:val="00FD446D"/>
    <w:rsid w:val="00FF17A7"/>
    <w:rsid w:val="00FF400E"/>
    <w:rsid w:val="00FF4A72"/>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07D957B4"/>
  <w15:chartTrackingRefBased/>
  <w15:docId w15:val="{D72D5240-EB52-494F-9174-CF7B5D3A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7A"/>
    <w:pPr>
      <w:spacing w:after="0" w:line="280" w:lineRule="atLeast"/>
    </w:pPr>
    <w:rPr>
      <w:rFonts w:ascii="KBH Tekst" w:hAnsi="KBH Tekst"/>
      <w:color w:val="000000"/>
      <w:sz w:val="19"/>
    </w:rPr>
  </w:style>
  <w:style w:type="paragraph" w:styleId="Overskrift1">
    <w:name w:val="heading 1"/>
    <w:basedOn w:val="Normal"/>
    <w:next w:val="Normal"/>
    <w:link w:val="Overskrift1Tegn"/>
    <w:uiPriority w:val="9"/>
    <w:qFormat/>
    <w:rsid w:val="00560CB8"/>
    <w:pPr>
      <w:keepNext/>
      <w:keepLines/>
      <w:spacing w:after="85"/>
      <w:outlineLvl w:val="0"/>
    </w:pPr>
    <w:rPr>
      <w:rFonts w:eastAsiaTheme="majorEastAsia" w:cstheme="majorBidi"/>
      <w:b/>
      <w:sz w:val="24"/>
      <w:szCs w:val="32"/>
    </w:rPr>
  </w:style>
  <w:style w:type="paragraph" w:styleId="Overskrift2">
    <w:name w:val="heading 2"/>
    <w:basedOn w:val="Normal"/>
    <w:next w:val="Normal"/>
    <w:link w:val="Overskrift2Tegn"/>
    <w:uiPriority w:val="9"/>
    <w:semiHidden/>
    <w:unhideWhenUsed/>
    <w:qFormat/>
    <w:rsid w:val="00560CB8"/>
    <w:pPr>
      <w:keepNext/>
      <w:keepLines/>
      <w:outlineLvl w:val="1"/>
    </w:pPr>
    <w:rPr>
      <w:rFonts w:eastAsiaTheme="majorEastAsia" w:cstheme="majorBidi"/>
      <w:b/>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60CB8"/>
    <w:rPr>
      <w:rFonts w:ascii="KBH Tekst" w:eastAsiaTheme="majorEastAsia" w:hAnsi="KBH Tekst" w:cstheme="majorBidi"/>
      <w:b/>
      <w:color w:val="000000"/>
      <w:sz w:val="24"/>
      <w:szCs w:val="32"/>
    </w:rPr>
  </w:style>
  <w:style w:type="character" w:customStyle="1" w:styleId="Overskrift2Tegn">
    <w:name w:val="Overskrift 2 Tegn"/>
    <w:basedOn w:val="Standardskrifttypeiafsnit"/>
    <w:link w:val="Overskrift2"/>
    <w:uiPriority w:val="9"/>
    <w:semiHidden/>
    <w:rsid w:val="00560CB8"/>
    <w:rPr>
      <w:rFonts w:ascii="KBH Tekst" w:eastAsiaTheme="majorEastAsia" w:hAnsi="KBH Tekst" w:cstheme="majorBidi"/>
      <w:b/>
      <w:color w:val="000000"/>
      <w:sz w:val="19"/>
      <w:szCs w:val="26"/>
    </w:rPr>
  </w:style>
  <w:style w:type="paragraph" w:styleId="Titel">
    <w:name w:val="Title"/>
    <w:basedOn w:val="Normal"/>
    <w:next w:val="Normal"/>
    <w:link w:val="TitelTegn"/>
    <w:uiPriority w:val="10"/>
    <w:qFormat/>
    <w:rsid w:val="007E599C"/>
    <w:pPr>
      <w:spacing w:line="340" w:lineRule="atLeast"/>
      <w:contextualSpacing/>
    </w:pPr>
    <w:rPr>
      <w:rFonts w:ascii="KBH Black" w:eastAsiaTheme="majorEastAsia" w:hAnsi="KBH Black" w:cstheme="majorBidi"/>
      <w:color w:val="auto"/>
      <w:spacing w:val="-10"/>
      <w:sz w:val="30"/>
      <w:szCs w:val="56"/>
    </w:rPr>
  </w:style>
  <w:style w:type="character" w:customStyle="1" w:styleId="TitelTegn">
    <w:name w:val="Titel Tegn"/>
    <w:basedOn w:val="Standardskrifttypeiafsnit"/>
    <w:link w:val="Titel"/>
    <w:uiPriority w:val="10"/>
    <w:rsid w:val="007E599C"/>
    <w:rPr>
      <w:rFonts w:ascii="KBH Black" w:eastAsiaTheme="majorEastAsia" w:hAnsi="KBH Black" w:cstheme="majorBidi"/>
      <w:spacing w:val="-10"/>
      <w:sz w:val="30"/>
      <w:szCs w:val="56"/>
    </w:rPr>
  </w:style>
  <w:style w:type="paragraph" w:customStyle="1" w:styleId="Trompet">
    <w:name w:val="Trompet"/>
    <w:basedOn w:val="Normal"/>
    <w:uiPriority w:val="10"/>
    <w:qFormat/>
    <w:rsid w:val="00560CB8"/>
    <w:pPr>
      <w:spacing w:line="220" w:lineRule="atLeast"/>
    </w:pPr>
    <w:rPr>
      <w:b/>
      <w:sz w:val="17"/>
    </w:rPr>
  </w:style>
  <w:style w:type="paragraph" w:customStyle="1" w:styleId="Modtager">
    <w:name w:val="Modtager"/>
    <w:basedOn w:val="Normal"/>
    <w:uiPriority w:val="11"/>
    <w:qFormat/>
    <w:rsid w:val="00560CB8"/>
    <w:rPr>
      <w:sz w:val="21"/>
    </w:rPr>
  </w:style>
  <w:style w:type="paragraph" w:customStyle="1" w:styleId="Afsenderinfo">
    <w:name w:val="Afsenderinfo"/>
    <w:basedOn w:val="Normal"/>
    <w:uiPriority w:val="11"/>
    <w:qFormat/>
    <w:rsid w:val="007D5308"/>
    <w:pPr>
      <w:suppressAutoHyphens/>
      <w:spacing w:after="170" w:line="200" w:lineRule="atLeast"/>
      <w:contextualSpacing/>
    </w:pPr>
    <w:rPr>
      <w:spacing w:val="10"/>
      <w:sz w:val="14"/>
    </w:rPr>
  </w:style>
  <w:style w:type="paragraph" w:customStyle="1" w:styleId="Mdeinfo">
    <w:name w:val="Mødeinfo"/>
    <w:basedOn w:val="Normal"/>
    <w:uiPriority w:val="11"/>
    <w:qFormat/>
    <w:rsid w:val="007B6BA4"/>
    <w:rPr>
      <w:caps/>
    </w:rPr>
  </w:style>
  <w:style w:type="paragraph" w:customStyle="1" w:styleId="Tabeloverskrift">
    <w:name w:val="Tabel overskrift"/>
    <w:basedOn w:val="Normal"/>
    <w:uiPriority w:val="11"/>
    <w:qFormat/>
    <w:rsid w:val="00633EC6"/>
    <w:pPr>
      <w:pBdr>
        <w:bottom w:val="single" w:sz="2" w:space="4" w:color="000000"/>
      </w:pBdr>
      <w:spacing w:line="260" w:lineRule="atLeast"/>
    </w:pPr>
    <w:rPr>
      <w:b/>
    </w:rPr>
  </w:style>
  <w:style w:type="paragraph" w:customStyle="1" w:styleId="Tabelnormaltekst">
    <w:name w:val="Tabel normaltekst"/>
    <w:basedOn w:val="Normal"/>
    <w:uiPriority w:val="11"/>
    <w:qFormat/>
    <w:rsid w:val="007B6BA4"/>
    <w:pPr>
      <w:spacing w:line="220" w:lineRule="atLeast"/>
    </w:pPr>
    <w:rPr>
      <w:sz w:val="16"/>
    </w:rPr>
  </w:style>
  <w:style w:type="paragraph" w:customStyle="1" w:styleId="Tabelkilde">
    <w:name w:val="Tabel kilde"/>
    <w:basedOn w:val="Normal"/>
    <w:uiPriority w:val="11"/>
    <w:qFormat/>
    <w:rsid w:val="007B6BA4"/>
    <w:pPr>
      <w:spacing w:line="160" w:lineRule="atLeast"/>
      <w:jc w:val="right"/>
    </w:pPr>
    <w:rPr>
      <w:i/>
      <w:sz w:val="13"/>
    </w:rPr>
  </w:style>
  <w:style w:type="paragraph" w:customStyle="1" w:styleId="Tabelnote">
    <w:name w:val="Tabel note"/>
    <w:basedOn w:val="Normal"/>
    <w:uiPriority w:val="11"/>
    <w:qFormat/>
    <w:rsid w:val="00302786"/>
    <w:pPr>
      <w:spacing w:line="160" w:lineRule="atLeast"/>
    </w:pPr>
    <w:rPr>
      <w:sz w:val="13"/>
    </w:rPr>
  </w:style>
  <w:style w:type="paragraph" w:customStyle="1" w:styleId="AnchorLine">
    <w:name w:val="AnchorLine"/>
    <w:basedOn w:val="Normal"/>
    <w:rsid w:val="0063711B"/>
    <w:pPr>
      <w:spacing w:line="24" w:lineRule="auto"/>
    </w:pPr>
  </w:style>
  <w:style w:type="table" w:styleId="Tabel-Gitter">
    <w:name w:val="Table Grid"/>
    <w:basedOn w:val="Tabel-Normal"/>
    <w:uiPriority w:val="59"/>
    <w:rsid w:val="00637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nhideWhenUsed/>
    <w:rsid w:val="004B45C7"/>
    <w:pPr>
      <w:tabs>
        <w:tab w:val="center" w:pos="4819"/>
        <w:tab w:val="right" w:pos="9638"/>
      </w:tabs>
      <w:spacing w:line="240" w:lineRule="auto"/>
    </w:pPr>
  </w:style>
  <w:style w:type="character" w:customStyle="1" w:styleId="SidehovedTegn">
    <w:name w:val="Sidehoved Tegn"/>
    <w:basedOn w:val="Standardskrifttypeiafsnit"/>
    <w:link w:val="Sidehoved"/>
    <w:rsid w:val="004B45C7"/>
    <w:rPr>
      <w:rFonts w:ascii="KBH Tekst" w:hAnsi="KBH Tekst"/>
      <w:color w:val="000000"/>
      <w:sz w:val="19"/>
    </w:rPr>
  </w:style>
  <w:style w:type="paragraph" w:styleId="Sidefod">
    <w:name w:val="footer"/>
    <w:basedOn w:val="Normal"/>
    <w:link w:val="SidefodTegn"/>
    <w:uiPriority w:val="99"/>
    <w:unhideWhenUsed/>
    <w:rsid w:val="004B45C7"/>
    <w:pPr>
      <w:tabs>
        <w:tab w:val="center" w:pos="4819"/>
        <w:tab w:val="right" w:pos="9638"/>
      </w:tabs>
      <w:spacing w:line="240" w:lineRule="auto"/>
    </w:pPr>
  </w:style>
  <w:style w:type="character" w:customStyle="1" w:styleId="SidefodTegn">
    <w:name w:val="Sidefod Tegn"/>
    <w:basedOn w:val="Standardskrifttypeiafsnit"/>
    <w:link w:val="Sidefod"/>
    <w:uiPriority w:val="99"/>
    <w:rsid w:val="004B45C7"/>
    <w:rPr>
      <w:rFonts w:ascii="KBH Tekst" w:hAnsi="KBH Tekst"/>
      <w:color w:val="000000"/>
      <w:sz w:val="19"/>
    </w:rPr>
  </w:style>
  <w:style w:type="paragraph" w:customStyle="1" w:styleId="Afsenderinfofed">
    <w:name w:val="Afsenderinfo fed"/>
    <w:basedOn w:val="Afsenderinfo"/>
    <w:rsid w:val="000E12FF"/>
    <w:pPr>
      <w:spacing w:after="0"/>
    </w:pPr>
    <w:rPr>
      <w:b/>
    </w:rPr>
  </w:style>
  <w:style w:type="paragraph" w:styleId="Markeringsbobletekst">
    <w:name w:val="Balloon Text"/>
    <w:basedOn w:val="Normal"/>
    <w:link w:val="MarkeringsbobletekstTegn"/>
    <w:uiPriority w:val="99"/>
    <w:semiHidden/>
    <w:unhideWhenUsed/>
    <w:rsid w:val="00C33F9E"/>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33F9E"/>
    <w:rPr>
      <w:rFonts w:ascii="Segoe UI" w:hAnsi="Segoe UI" w:cs="Segoe UI"/>
      <w:color w:val="000000"/>
      <w:sz w:val="18"/>
      <w:szCs w:val="18"/>
    </w:rPr>
  </w:style>
  <w:style w:type="table" w:customStyle="1" w:styleId="KBH">
    <w:name w:val="KBH"/>
    <w:basedOn w:val="Tabel-Normal"/>
    <w:uiPriority w:val="99"/>
    <w:rsid w:val="00765C85"/>
    <w:pPr>
      <w:spacing w:after="0" w:line="240" w:lineRule="auto"/>
      <w:jc w:val="center"/>
    </w:pPr>
    <w:tblPr>
      <w:tblStyleRowBandSize w:val="1"/>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
    <w:tcPr>
      <w:vAlign w:val="center"/>
    </w:tcPr>
    <w:tblStylePr w:type="lastRow">
      <w:tblPr/>
      <w:tcPr>
        <w:tcBorders>
          <w:top w:val="dotted" w:sz="4" w:space="0" w:color="000000"/>
        </w:tcBorders>
      </w:tcPr>
    </w:tblStylePr>
    <w:tblStylePr w:type="firstCol">
      <w:pPr>
        <w:jc w:val="left"/>
      </w:pPr>
      <w:rPr>
        <w:b w:val="0"/>
      </w:rPr>
    </w:tblStylePr>
    <w:tblStylePr w:type="band2Horz">
      <w:tblPr/>
      <w:tcPr>
        <w:shd w:val="clear" w:color="auto" w:fill="D9D9D9" w:themeFill="background1" w:themeFillShade="D9"/>
      </w:tcPr>
    </w:tblStylePr>
  </w:style>
  <w:style w:type="paragraph" w:customStyle="1" w:styleId="D2MCodeTyp">
    <w:name w:val="D2MCodeTyp"/>
    <w:basedOn w:val="Normal"/>
    <w:rsid w:val="008F178D"/>
    <w:pPr>
      <w:spacing w:line="14" w:lineRule="exact"/>
    </w:pPr>
    <w:rPr>
      <w:rFonts w:ascii="Times New Roman" w:hAnsi="Times New Roman"/>
      <w:color w:val="auto"/>
      <w:sz w:val="2"/>
    </w:rPr>
  </w:style>
  <w:style w:type="paragraph" w:customStyle="1" w:styleId="Regards">
    <w:name w:val="Regards"/>
    <w:basedOn w:val="Normal"/>
    <w:rsid w:val="0054516A"/>
    <w:pPr>
      <w:tabs>
        <w:tab w:val="left" w:pos="3402"/>
      </w:tabs>
    </w:pPr>
  </w:style>
  <w:style w:type="paragraph" w:customStyle="1" w:styleId="Tabelrkketitel">
    <w:name w:val="Tabel rækketitel"/>
    <w:basedOn w:val="Tabelnormaltekst"/>
    <w:rsid w:val="000A391B"/>
    <w:rPr>
      <w:b/>
    </w:rPr>
  </w:style>
  <w:style w:type="paragraph" w:customStyle="1" w:styleId="PageHeaderText">
    <w:name w:val="PageHeaderText"/>
    <w:basedOn w:val="Afsenderinfo"/>
    <w:rsid w:val="00CC6754"/>
    <w:pPr>
      <w:tabs>
        <w:tab w:val="right" w:pos="9617"/>
      </w:tabs>
      <w:ind w:right="-1708"/>
    </w:pPr>
  </w:style>
  <w:style w:type="character" w:styleId="Pladsholdertekst">
    <w:name w:val="Placeholder Text"/>
    <w:basedOn w:val="Standardskrifttypeiafsnit"/>
    <w:uiPriority w:val="99"/>
    <w:semiHidden/>
    <w:rsid w:val="007858B3"/>
    <w:rPr>
      <w:color w:val="808080"/>
    </w:rPr>
  </w:style>
  <w:style w:type="character" w:styleId="Hyperlink">
    <w:name w:val="Hyperlink"/>
    <w:basedOn w:val="Standardskrifttypeiafsnit"/>
    <w:uiPriority w:val="99"/>
    <w:unhideWhenUsed/>
    <w:rsid w:val="00A53D7A"/>
    <w:rPr>
      <w:color w:val="auto"/>
      <w:u w:val="single"/>
    </w:rPr>
  </w:style>
  <w:style w:type="character" w:styleId="BesgtLink">
    <w:name w:val="FollowedHyperlink"/>
    <w:basedOn w:val="Standardskrifttypeiafsnit"/>
    <w:uiPriority w:val="99"/>
    <w:semiHidden/>
    <w:unhideWhenUsed/>
    <w:rsid w:val="00A53D7A"/>
    <w:rPr>
      <w:color w:val="auto"/>
      <w:u w:val="single"/>
    </w:rPr>
  </w:style>
  <w:style w:type="character" w:styleId="Ulstomtale">
    <w:name w:val="Unresolved Mention"/>
    <w:basedOn w:val="Standardskrifttypeiafsnit"/>
    <w:uiPriority w:val="99"/>
    <w:semiHidden/>
    <w:unhideWhenUsed/>
    <w:rsid w:val="00EA3EB6"/>
    <w:rPr>
      <w:color w:val="605E5C"/>
      <w:shd w:val="clear" w:color="auto" w:fill="E1DFDD"/>
    </w:rPr>
  </w:style>
  <w:style w:type="paragraph" w:styleId="Listeafsnit">
    <w:name w:val="List Paragraph"/>
    <w:basedOn w:val="Normal"/>
    <w:uiPriority w:val="34"/>
    <w:qFormat/>
    <w:rsid w:val="00EA3EB6"/>
    <w:pPr>
      <w:spacing w:line="240" w:lineRule="auto"/>
      <w:ind w:left="720"/>
      <w:contextualSpacing/>
      <w:jc w:val="both"/>
    </w:pPr>
    <w:rPr>
      <w:rFonts w:ascii="Times New Roman" w:eastAsia="Times New Roman" w:hAnsi="Times New Roman" w:cs="Times New Roman"/>
      <w:color w:val="auto"/>
      <w:sz w:val="24"/>
      <w:szCs w:val="20"/>
      <w:lang w:eastAsia="da-DK"/>
    </w:rPr>
  </w:style>
  <w:style w:type="paragraph" w:customStyle="1" w:styleId="Default">
    <w:name w:val="Default"/>
    <w:rsid w:val="00EA3EB6"/>
    <w:pPr>
      <w:autoSpaceDE w:val="0"/>
      <w:autoSpaceDN w:val="0"/>
      <w:adjustRightInd w:val="0"/>
      <w:spacing w:after="0" w:line="240" w:lineRule="auto"/>
    </w:pPr>
    <w:rPr>
      <w:rFonts w:ascii="Segoe UI" w:hAnsi="Segoe UI" w:cs="Segoe UI"/>
      <w:color w:val="000000"/>
      <w:sz w:val="24"/>
      <w:szCs w:val="24"/>
    </w:rPr>
  </w:style>
  <w:style w:type="paragraph" w:styleId="Fodnotetekst">
    <w:name w:val="footnote text"/>
    <w:basedOn w:val="Normal"/>
    <w:link w:val="FodnotetekstTegn"/>
    <w:unhideWhenUsed/>
    <w:rsid w:val="00EA3EB6"/>
    <w:pPr>
      <w:overflowPunct w:val="0"/>
      <w:autoSpaceDE w:val="0"/>
      <w:autoSpaceDN w:val="0"/>
      <w:adjustRightInd w:val="0"/>
      <w:spacing w:line="240" w:lineRule="auto"/>
    </w:pPr>
    <w:rPr>
      <w:rFonts w:ascii="CG Times" w:eastAsia="Times New Roman" w:hAnsi="CG Times" w:cs="Times New Roman"/>
      <w:color w:val="auto"/>
      <w:sz w:val="20"/>
      <w:szCs w:val="20"/>
      <w:lang w:eastAsia="da-DK"/>
    </w:rPr>
  </w:style>
  <w:style w:type="character" w:customStyle="1" w:styleId="FodnotetekstTegn">
    <w:name w:val="Fodnotetekst Tegn"/>
    <w:basedOn w:val="Standardskrifttypeiafsnit"/>
    <w:link w:val="Fodnotetekst"/>
    <w:rsid w:val="00EA3EB6"/>
    <w:rPr>
      <w:rFonts w:ascii="CG Times" w:eastAsia="Times New Roman" w:hAnsi="CG Times" w:cs="Times New Roman"/>
      <w:sz w:val="20"/>
      <w:szCs w:val="20"/>
      <w:lang w:eastAsia="da-DK"/>
    </w:rPr>
  </w:style>
  <w:style w:type="character" w:styleId="Fodnotehenvisning">
    <w:name w:val="footnote reference"/>
    <w:basedOn w:val="Standardskrifttypeiafsnit"/>
    <w:unhideWhenUsed/>
    <w:rsid w:val="00EA3EB6"/>
    <w:rPr>
      <w:vertAlign w:val="superscript"/>
    </w:rPr>
  </w:style>
  <w:style w:type="paragraph" w:customStyle="1" w:styleId="Vilkr-autonummerering">
    <w:name w:val="Vilkår - auto nummerering"/>
    <w:basedOn w:val="Normal"/>
    <w:rsid w:val="00EA3EB6"/>
    <w:pPr>
      <w:numPr>
        <w:ilvl w:val="1"/>
        <w:numId w:val="3"/>
      </w:numPr>
      <w:spacing w:after="240" w:line="240" w:lineRule="auto"/>
      <w:jc w:val="both"/>
    </w:pPr>
    <w:rPr>
      <w:rFonts w:ascii="Times New Roman" w:eastAsia="Times New Roman" w:hAnsi="Times New Roman" w:cs="Times New Roman"/>
      <w:color w:val="auto"/>
      <w:sz w:val="24"/>
      <w:szCs w:val="20"/>
      <w:lang w:eastAsia="da-DK"/>
    </w:rPr>
  </w:style>
  <w:style w:type="paragraph" w:styleId="Brdtekstindrykning">
    <w:name w:val="Body Text Indent"/>
    <w:basedOn w:val="Normal"/>
    <w:link w:val="BrdtekstindrykningTegn"/>
    <w:rsid w:val="00EA3EB6"/>
    <w:pPr>
      <w:spacing w:after="120" w:line="240" w:lineRule="auto"/>
      <w:ind w:left="283"/>
      <w:jc w:val="both"/>
    </w:pPr>
    <w:rPr>
      <w:rFonts w:ascii="Times New Roman" w:eastAsia="Times New Roman" w:hAnsi="Times New Roman" w:cs="Times New Roman"/>
      <w:color w:val="auto"/>
      <w:sz w:val="24"/>
      <w:szCs w:val="20"/>
      <w:lang w:eastAsia="da-DK"/>
    </w:rPr>
  </w:style>
  <w:style w:type="character" w:customStyle="1" w:styleId="BrdtekstindrykningTegn">
    <w:name w:val="Brødtekstindrykning Tegn"/>
    <w:basedOn w:val="Standardskrifttypeiafsnit"/>
    <w:link w:val="Brdtekstindrykning"/>
    <w:rsid w:val="00EA3EB6"/>
    <w:rPr>
      <w:rFonts w:ascii="Times New Roman" w:eastAsia="Times New Roman" w:hAnsi="Times New Roman" w:cs="Times New Roman"/>
      <w:sz w:val="24"/>
      <w:szCs w:val="20"/>
      <w:lang w:eastAsia="da-DK"/>
    </w:rPr>
  </w:style>
  <w:style w:type="paragraph" w:styleId="Brdtekst">
    <w:name w:val="Body Text"/>
    <w:basedOn w:val="Normal"/>
    <w:link w:val="BrdtekstTegn"/>
    <w:rsid w:val="00EA3EB6"/>
    <w:pPr>
      <w:spacing w:after="120" w:line="240" w:lineRule="auto"/>
    </w:pPr>
    <w:rPr>
      <w:rFonts w:ascii="Times New Roman" w:eastAsia="Times New Roman" w:hAnsi="Times New Roman" w:cs="Times New Roman"/>
      <w:color w:val="auto"/>
      <w:sz w:val="24"/>
      <w:szCs w:val="24"/>
      <w:lang w:eastAsia="da-DK"/>
    </w:rPr>
  </w:style>
  <w:style w:type="character" w:customStyle="1" w:styleId="BrdtekstTegn">
    <w:name w:val="Brødtekst Tegn"/>
    <w:basedOn w:val="Standardskrifttypeiafsnit"/>
    <w:link w:val="Brdtekst"/>
    <w:rsid w:val="00EA3EB6"/>
    <w:rPr>
      <w:rFonts w:ascii="Times New Roman" w:eastAsia="Times New Roman" w:hAnsi="Times New Roman" w:cs="Times New Roman"/>
      <w:sz w:val="24"/>
      <w:szCs w:val="24"/>
      <w:lang w:eastAsia="da-DK"/>
    </w:rPr>
  </w:style>
  <w:style w:type="paragraph" w:customStyle="1" w:styleId="tabeltekst">
    <w:name w:val="tabeltekst"/>
    <w:basedOn w:val="Normal"/>
    <w:rsid w:val="00EA3EB6"/>
    <w:pPr>
      <w:spacing w:line="240" w:lineRule="auto"/>
    </w:pPr>
    <w:rPr>
      <w:rFonts w:ascii="Tahoma" w:eastAsia="Times New Roman" w:hAnsi="Tahoma" w:cs="Tahoma"/>
      <w:sz w:val="24"/>
      <w:szCs w:val="24"/>
      <w:lang w:eastAsia="da-DK"/>
    </w:rPr>
  </w:style>
  <w:style w:type="paragraph" w:styleId="Billedtekst">
    <w:name w:val="caption"/>
    <w:basedOn w:val="Normal"/>
    <w:next w:val="Normal"/>
    <w:uiPriority w:val="35"/>
    <w:unhideWhenUsed/>
    <w:qFormat/>
    <w:rsid w:val="00EA3EB6"/>
    <w:pPr>
      <w:spacing w:after="200" w:line="240" w:lineRule="auto"/>
      <w:jc w:val="both"/>
    </w:pPr>
    <w:rPr>
      <w:rFonts w:ascii="Times New Roman" w:eastAsia="Times New Roman" w:hAnsi="Times New Roman" w:cs="Times New Roman"/>
      <w:b/>
      <w:bCs/>
      <w:color w:val="5B9BD5" w:themeColor="accent1"/>
      <w:sz w:val="18"/>
      <w:szCs w:val="18"/>
      <w:lang w:eastAsia="da-DK"/>
    </w:rPr>
  </w:style>
  <w:style w:type="paragraph" w:styleId="NormalWeb">
    <w:name w:val="Normal (Web)"/>
    <w:basedOn w:val="Normal"/>
    <w:uiPriority w:val="99"/>
    <w:semiHidden/>
    <w:unhideWhenUsed/>
    <w:rsid w:val="00172253"/>
    <w:pPr>
      <w:spacing w:before="100" w:beforeAutospacing="1" w:after="100" w:afterAutospacing="1" w:line="240" w:lineRule="auto"/>
    </w:pPr>
    <w:rPr>
      <w:rFonts w:ascii="Times New Roman" w:eastAsia="Times New Roman" w:hAnsi="Times New Roman" w:cs="Times New Roman"/>
      <w:color w:val="auto"/>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83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yperlink" Target="http://energinet.dk/DA/GAS/Gasdata-og-kvalitet/Gaskvalitet/Sider/Vis-gaskvalitet.aspx?Visning=aarsgennemsnit" TargetMode="External"/><Relationship Id="rId2" Type="http://schemas.openxmlformats.org/officeDocument/2006/relationships/customXml" Target="../customXml/item2.xml"/><Relationship Id="rId16" Type="http://schemas.openxmlformats.org/officeDocument/2006/relationships/hyperlink" Target="http://www.ref-lab.d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yperlink" Target="https://dma.mst.dk/"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www.kk.dk" TargetMode="External"/><Relationship Id="rId14" Type="http://schemas.openxmlformats.org/officeDocument/2006/relationships/hyperlink" Target="mailto:virkmiljoe@tmf.kk.d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prod.edoc5.kk.dk:9090/biz/v2-pbr/docprod/templates/Brev_eDo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71FA7550184877A0F6C4F7BDB3B67B"/>
        <w:category>
          <w:name w:val="Generelt"/>
          <w:gallery w:val="placeholder"/>
        </w:category>
        <w:types>
          <w:type w:val="bbPlcHdr"/>
        </w:types>
        <w:behaviors>
          <w:behavior w:val="content"/>
        </w:behaviors>
        <w:guid w:val="{A476DB9F-87EE-41F6-A8A2-9E60A6C1D2B5}"/>
      </w:docPartPr>
      <w:docPartBody>
        <w:p w:rsidR="00C65A51" w:rsidRDefault="00C65A51">
          <w:bookmarkStart w:id="0" w:name="bmkTableHeading"/>
          <w:bookmarkStart w:id="1" w:name="bmkTableText"/>
          <w:bookmarkStart w:id="2" w:name="bmkTableNote"/>
          <w:bookmarkStart w:id="3" w:name="bmkTableSource"/>
          <w:bookmarkStart w:id="4" w:name="_Hlk7524542"/>
          <w:bookmarkEnd w:id="0"/>
          <w:bookmarkEnd w:id="1"/>
          <w:bookmarkEnd w:id="2"/>
          <w:bookmarkEnd w:id="3"/>
          <w:bookmarkEnd w:id="4"/>
        </w:p>
      </w:docPartBody>
    </w:docPart>
    <w:docPart>
      <w:docPartPr>
        <w:name w:val="4A49224229874DFB8F554E39208045CB"/>
        <w:category>
          <w:name w:val="Generelt"/>
          <w:gallery w:val="placeholder"/>
        </w:category>
        <w:types>
          <w:type w:val="bbPlcHdr"/>
        </w:types>
        <w:behaviors>
          <w:behavior w:val="content"/>
        </w:behaviors>
        <w:guid w:val="{CDCFF660-2E6C-414A-AFBB-B233E61539EB}"/>
      </w:docPartPr>
      <w:docPartBody>
        <w:p w:rsidR="00C65A51" w:rsidRDefault="00C65A51"/>
      </w:docPartBody>
    </w:docPart>
    <w:docPart>
      <w:docPartPr>
        <w:name w:val="73F20DB90BE444879CC4F793DA4D192F"/>
        <w:category>
          <w:name w:val="Generelt"/>
          <w:gallery w:val="placeholder"/>
        </w:category>
        <w:types>
          <w:type w:val="bbPlcHdr"/>
        </w:types>
        <w:behaviors>
          <w:behavior w:val="content"/>
        </w:behaviors>
        <w:guid w:val="{F28F8A04-D987-4182-B46B-C6C1E6739995}"/>
      </w:docPartPr>
      <w:docPartBody>
        <w:p w:rsidR="00C65A51" w:rsidRDefault="00C65A51"/>
      </w:docPartBody>
    </w:docPart>
    <w:docPart>
      <w:docPartPr>
        <w:name w:val="A7514A62FF1246238819EA3BB728FEA1"/>
        <w:category>
          <w:name w:val="Generelt"/>
          <w:gallery w:val="placeholder"/>
        </w:category>
        <w:types>
          <w:type w:val="bbPlcHdr"/>
        </w:types>
        <w:behaviors>
          <w:behavior w:val="content"/>
        </w:behaviors>
        <w:guid w:val="{7A348D23-0F65-4118-B074-B2AF74B3F258}"/>
      </w:docPartPr>
      <w:docPartBody>
        <w:p w:rsidR="00C65A51" w:rsidRDefault="00C65A51"/>
      </w:docPartBody>
    </w:docPart>
    <w:docPart>
      <w:docPartPr>
        <w:name w:val="56E1E8E2B4A64FE5AB595A1D2380DF2D"/>
        <w:category>
          <w:name w:val="Generelt"/>
          <w:gallery w:val="placeholder"/>
        </w:category>
        <w:types>
          <w:type w:val="bbPlcHdr"/>
        </w:types>
        <w:behaviors>
          <w:behavior w:val="content"/>
        </w:behaviors>
        <w:guid w:val="{B85D418D-B0AD-456E-BF25-9C73A5FF6CFA}"/>
      </w:docPartPr>
      <w:docPartBody>
        <w:p w:rsidR="00C65A51" w:rsidRDefault="00C65A51"/>
      </w:docPartBody>
    </w:docPart>
    <w:docPart>
      <w:docPartPr>
        <w:name w:val="1888DDEB23254698A811C573AE1205E3"/>
        <w:category>
          <w:name w:val="Generelt"/>
          <w:gallery w:val="placeholder"/>
        </w:category>
        <w:types>
          <w:type w:val="bbPlcHdr"/>
        </w:types>
        <w:behaviors>
          <w:behavior w:val="content"/>
        </w:behaviors>
        <w:guid w:val="{1C880807-6F39-443D-9ED0-2F3ABF6B383C}"/>
      </w:docPartPr>
      <w:docPartBody>
        <w:p w:rsidR="00C65A51" w:rsidRDefault="00C65A51"/>
      </w:docPartBody>
    </w:docPart>
    <w:docPart>
      <w:docPartPr>
        <w:name w:val="78D30205A87D433EA2AFB0E7861A50AA"/>
        <w:category>
          <w:name w:val="Generelt"/>
          <w:gallery w:val="placeholder"/>
        </w:category>
        <w:types>
          <w:type w:val="bbPlcHdr"/>
        </w:types>
        <w:behaviors>
          <w:behavior w:val="content"/>
        </w:behaviors>
        <w:guid w:val="{DC46411E-D2A8-4993-8E93-1F7D2A1B3C0C}"/>
      </w:docPartPr>
      <w:docPartBody>
        <w:p w:rsidR="00C65A51" w:rsidRDefault="00C65A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BH Tekst">
    <w:panose1 w:val="00000500000000000000"/>
    <w:charset w:val="00"/>
    <w:family w:val="auto"/>
    <w:pitch w:val="variable"/>
    <w:sig w:usb0="00000007" w:usb1="00000001" w:usb2="00000000" w:usb3="00000000" w:csb0="00000093" w:csb1="00000000"/>
  </w:font>
  <w:font w:name="KBH Black">
    <w:altName w:val="Courier New"/>
    <w:panose1 w:val="00000A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E61"/>
    <w:rsid w:val="000A647B"/>
    <w:rsid w:val="00254AA7"/>
    <w:rsid w:val="00596F20"/>
    <w:rsid w:val="005D6E55"/>
    <w:rsid w:val="005F45F2"/>
    <w:rsid w:val="00781E61"/>
    <w:rsid w:val="008716E1"/>
    <w:rsid w:val="00917E6D"/>
    <w:rsid w:val="00956F69"/>
    <w:rsid w:val="00B10704"/>
    <w:rsid w:val="00C65A51"/>
    <w:rsid w:val="00C80E23"/>
    <w:rsid w:val="00CA7DCD"/>
    <w:rsid w:val="00DD010F"/>
    <w:rsid w:val="00F107D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E61"/>
    <w:rPr>
      <w:rFonts w:cs="Times New Roman"/>
      <w:sz w:val="3276"/>
      <w:szCs w:val="327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C80E2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BH">
    <w:name w:val="KBH"/>
    <w:basedOn w:val="Tabel-Normal"/>
    <w:uiPriority w:val="99"/>
    <w:rsid w:val="00C80E23"/>
    <w:pPr>
      <w:spacing w:after="0" w:line="240" w:lineRule="auto"/>
      <w:jc w:val="center"/>
    </w:pPr>
    <w:rPr>
      <w:rFonts w:eastAsiaTheme="minorHAnsi"/>
      <w:lang w:eastAsia="en-US"/>
    </w:rPr>
    <w:tblPr>
      <w:tblStyleRowBandSize w:val="1"/>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
    <w:tcPr>
      <w:vAlign w:val="center"/>
    </w:tcPr>
    <w:tblStylePr w:type="lastRow">
      <w:tblPr/>
      <w:tcPr>
        <w:tcBorders>
          <w:top w:val="dotted" w:sz="4" w:space="0" w:color="000000"/>
        </w:tcBorders>
      </w:tcPr>
    </w:tblStylePr>
    <w:tblStylePr w:type="firstCol">
      <w:pPr>
        <w:jc w:val="left"/>
      </w:pPr>
      <w:rPr>
        <w:b w:val="0"/>
      </w:rPr>
    </w:tblStylePr>
    <w:tblStylePr w:type="band2Horz">
      <w:tblPr/>
      <w:tcPr>
        <w:shd w:val="clear" w:color="auto" w:fill="D9D9D9" w:themeFill="background1" w:themeFillShade="D9"/>
      </w:tcPr>
    </w:tblStylePr>
  </w:style>
  <w:style w:type="character" w:styleId="Pladsholdertekst">
    <w:name w:val="Placeholder Text"/>
    <w:basedOn w:val="Standardskrifttypeiafsnit"/>
    <w:uiPriority w:val="99"/>
    <w:semiHidden/>
    <w:rsid w:val="000A647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alpha val="50000"/>
          </a:schemeClr>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b:Sources>
</file>

<file path=customXml/item2.xml><?xml version="1.0" encoding="utf-8"?>
<gbs:GrowBusinessDocument xmlns:gbs="http://www.software-innovation.no/growBusinessDocument" gbs:officeVersion="2007" gbs:sourceId="{0(8)}" gbs:entity="Document" gbs:templateDesignerVersion="3.1 F">
  <gbs:Title gbs:loadFromGrowBusiness="OnProduce" gbs:saveInGrowBusiness="False" gbs:connected="true" gbs:recno="" gbs:entity="" gbs:datatype="string" gbs:key="10000">Miljøtilsynsnotat Lygten Varmecentral</gbs:Title>
  <gbs:ToCase.Name gbs:loadFromGrowBusiness="OnProduce" gbs:saveInGrowBusiness="False" gbs:connected="true" gbs:recno="" gbs:entity="" gbs:datatype="string" gbs:key="10001">2021-0374685</gbs:ToCase.Name>
  <gbs:DocumentNumber gbs:loadFromGrowBusiness="OnProduce" gbs:saveInGrowBusiness="False" gbs:connected="true" gbs:recno="" gbs:entity="" gbs:datatype="string" gbs:key="10002">2021-0374685-2</gbs:DocumentNumber>
  <gbs:ToActivityContactJOINEX.Referencenumber gbs:loadFromGrowBusiness="OnEdit" gbs:saveInGrowBusiness="False" gbs:connected="true" gbs:recno="" gbs:entity="" gbs:datatype="string" gbs:key="10003" gbs:removeContentControl="0" gbs:dispatchrecipient="true" gbs:joinex="[JOINEX=[ToRole] {!OJEX!}=6]">10073022</gbs:ToActivityContactJOINEX.Referencenumber>
  <gbs:ToActivityContactJOINEX.Name gbs:loadFromGrowBusiness="OnEdit" gbs:saveInGrowBusiness="False" gbs:connected="true" gbs:recno="" gbs:entity="" gbs:datatype="string" gbs:key="10004" gbs:dispatchrecipient="true" gbs:removeContentControl="0" gbs:joinex="[JOINEX=[ToRole] {!OJEX!}=6]">HOFOR A/S</gbs:ToActivityContactJOINEX.Name>
  <gbs:ToActivityContactJOINEX.Address gbs:loadFromGrowBusiness="OnEdit" gbs:saveInGrowBusiness="False" gbs:connected="true" gbs:recno="" gbs:entity="" gbs:datatype="string" gbs:key="10005" gbs:dispatchrecipient="true" gbs:removeContentControl="0" gbs:joinex="[JOINEX=[ToRole] {!OJEX!}=6]">Ørestads Boulevard 35</gbs:ToActivityContactJOINEX.Address>
  <gbs:ToActivityContactJOINEX.ZipCode gbs:loadFromGrowBusiness="OnEdit" gbs:saveInGrowBusiness="False" gbs:connected="true" gbs:recno="" gbs:entity="" gbs:datatype="string" gbs:key="10006" gbs:removeContentControl="0" gbs:dispatchrecipient="true" gbs:joinex="[JOINEX=[ToRole] {!OJEX!}=6]">2300</gbs:ToActivityContactJOINEX.ZipCode>
  <gbs:ToActivityContactJOINEX.ZipPlace gbs:loadFromGrowBusiness="OnEdit" gbs:saveInGrowBusiness="False" gbs:connected="true" gbs:recno="" gbs:entity="" gbs:datatype="string" gbs:key="10007" gbs:dispatchrecipient="true" gbs:removeContentControl="0" gbs:joinex="[JOINEX=[ToRole] {!OJEX!}=6]">København S</gbs:ToActivityContactJOINEX.ZipPlace>
  <gbs:ToCase.Project.Parent.Description gbs:loadFromGrowBusiness="OnProduce" gbs:saveInGrowBusiness="False" gbs:connected="true" gbs:recno="" gbs:entity="" gbs:datatype="string" gbs:key="10008" gbs:removeContentControl="0">
  </gbs:ToCase.Project.Parent.Description>
  <gbs:ToCase.Project.Parent.Name gbs:loadFromGrowBusiness="OnProduce" gbs:saveInGrowBusiness="False" gbs:connected="true" gbs:recno="" gbs:entity="" gbs:datatype="string" gbs:key="10009" gbs:removeContentControl="0">
  </gbs:ToCase.Project.Parent.Name>
  <gbs:ToProject.Parent.Name gbs:loadFromGrowBusiness="OnProduce" gbs:saveInGrowBusiness="False" gbs:connected="true" gbs:recno="" gbs:entity="" gbs:datatype="string" gbs:key="10010">
  </gbs:ToProject.Parent.Name>
  <gbs:ToCase.Description gbs:loadFromGrowBusiness="OnProduce" gbs:saveInGrowBusiness="False" gbs:connected="true" gbs:recno="" gbs:entity="" gbs:datatype="string" gbs:key="10011">Lygten 20, Lygten Varmecentral - HOFOR - tilsynssag 2021</gbs:ToCase.Description>
  <gbs:ToProject.OurRef.Name gbs:loadFromGrowBusiness="OnProduce" gbs:saveInGrowBusiness="False" gbs:connected="true" gbs:recno="" gbs:entity="" gbs:datatype="string" gbs:key="10012">
  </gbs:ToProject.OurRef.Name>
  <gbs:ToProject.Description gbs:loadFromGrowBusiness="OnProduce" gbs:saveInGrowBusiness="False" gbs:connected="true" gbs:recno="" gbs:entity="" gbs:datatype="string" gbs:key="10013">
  </gbs:ToProject.Description>
  <gbs:ToCase.Project.OurRef.Name gbs:loadFromGrowBusiness="OnProduce" gbs:saveInGrowBusiness="False" gbs:connected="true" gbs:recno="" gbs:entity="" gbs:datatype="string" gbs:key="10014">
  </gbs:ToCase.Project.OurRef.Name>
  <gbs:ToCase.Project.Description gbs:loadFromGrowBusiness="OnProduce" gbs:saveInGrowBusiness="False" gbs:connected="true" gbs:recno="" gbs:entity="" gbs:datatype="string" gbs:key="10015" gbs:removeContentControl="0">
  </gbs:ToCase.Project.Description>
  <gbs:ToCase.Project.Name gbs:loadFromGrowBusiness="OnProduce" gbs:saveInGrowBusiness="False" gbs:connected="true" gbs:recno="" gbs:entity="" gbs:datatype="string" gbs:key="10016">
  </gbs:ToCase.Project.Name>
  <gbs:ToActivityContactJOINEX.Email gbs:loadFromGrowBusiness="OnProduce" gbs:saveInGrowBusiness="False" gbs:connected="true" gbs:recno="" gbs:entity="" gbs:datatype="string" gbs:key="10017" gbs:removeContentControl="0" gbs:dispatchrecipient="true" gbs:joinex="[JOINEX=[ToRole] {!OJEX!}=6]">
  </gbs:ToActivityContactJOINEX.Email>
  <gbs:ToCase.ToEstates.CF_LandParcelIdentifier gbs:loadFromGrowBusiness="OnProduce" gbs:saveInGrowBusiness="False" gbs:connected="true" gbs:recno="" gbs:entity="" gbs:datatype="long" gbs:key="10018" gbs:removeContentControl="0">1413</gbs:ToCase.ToEstates.CF_LandParcelIdentifier>
  <gbs:ToCase.ToEstates.CF_municipalrealpropertyidentifier gbs:loadFromGrowBusiness="OnProduce" gbs:saveInGrowBusiness="False" gbs:connected="true" gbs:recno="" gbs:entity="" gbs:datatype="long" gbs:key="10019" gbs:removeContentControl="0">561895</gbs:ToCase.ToEstates.CF_municipalrealpropertyidentifier>
  <gbs:ToCase.ToCaseContactJOINEX.Referencenumber gbs:loadFromGrowBusiness="OnProduce" gbs:saveInGrowBusiness="False" gbs:connected="true" gbs:recno="" gbs:entity="" gbs:datatype="string" gbs:key="10020" gbs:removeContentControl="0" gbs:joinex="[JOINEX=[ToRole] {!OJEX!}=300007]">
  </gbs:ToCase.ToCaseContactJOINEX.Referencenumber>
  <gbs:ToCase.ToCaseContactJOINEX.Name gbs:loadFromGrowBusiness="OnProduce" gbs:saveInGrowBusiness="False" gbs:connected="true" gbs:recno="" gbs:entity="" gbs:datatype="string" gbs:key="10021" gbs:removeContentControl="0" gbs:joinex="[JOINEX=[ToRole] {!OJEX!}=300007]">
  </gbs:ToCase.ToCaseContactJOINEX.Name>
  <gbs:ToCase.ToCaseContactJOINEX.Address gbs:loadFromGrowBusiness="OnProduce" gbs:saveInGrowBusiness="False" gbs:connected="true" gbs:recno="" gbs:entity="" gbs:datatype="string" gbs:key="10022" gbs:removeContentControl="0" gbs:joinex="[JOINEX=[ToRole] {!OJEX!}=300007]">
  </gbs:ToCase.ToCaseContactJOINEX.Address>
  <gbs:ToCase.ToCaseContactJOINEX.Zip gbs:loadFromGrowBusiness="OnProduce" gbs:saveInGrowBusiness="False" gbs:connected="true" gbs:recno="" gbs:entity="" gbs:datatype="string" gbs:key="10023" gbs:removeContentControl="0" gbs:joinex="[JOINEX=[ToRole] {!OJEX!}=300007]">
  </gbs:ToCase.ToCaseContactJOINEX.Zip>
  <gbs:ToCase.ToCaseContactJOINEX.ZipCode gbs:loadFromGrowBusiness="OnProduce" gbs:saveInGrowBusiness="False" gbs:connected="true" gbs:recno="" gbs:entity="" gbs:datatype="string" gbs:key="10024" gbs:removeContentControl="0" gbs:joinex="[JOINEX=[ToRole] {!OJEX!}=300007]">
  </gbs:ToCase.ToCaseContactJOINEX.ZipCode>
  <gbs:ToCase.ToCaseContactJOINEX.ZipPlace gbs:loadFromGrowBusiness="OnProduce" gbs:saveInGrowBusiness="False" gbs:connected="true" gbs:recno="" gbs:entity="" gbs:datatype="string" gbs:key="10025" gbs:joinex="[JOINEX=[ToRole] {!OJEX!}=300007]" gbs:removeContentControl="0">
  </gbs:ToCase.ToCaseContactJOINEX.ZipPlace>
  <gbs:OurRef.Name gbs:loadFromGrowBusiness="OnProduce" gbs:saveInGrowBusiness="False" gbs:connected="true" gbs:recno="" gbs:entity="" gbs:datatype="string" gbs:key="10026" gbs:removeContentControl="0">Marina Beske Andersen</gbs:OurRef.Name>
  <gbs:ToCreatedBy.ToContact.Name gbs:loadFromGrowBusiness="OnProduce" gbs:saveInGrowBusiness="False" gbs:connected="true" gbs:recno="" gbs:entity="" gbs:datatype="string" gbs:key="10027" gbs:removeContentControl="0">Marina Beske Andersen</gbs:ToCreatedBy.ToContact.Name>
  <gbs:ToProject.Name gbs:loadFromGrowBusiness="OnProduce" gbs:saveInGrowBusiness="False" gbs:connected="true" gbs:recno="" gbs:entity="" gbs:datatype="string" gbs:key="10028">
  </gbs:ToProject.Name>
  <gbs:ToProject.Parent.Description gbs:loadFromGrowBusiness="OnProduce" gbs:saveInGrowBusiness="False" gbs:connected="true" gbs:recno="" gbs:entity="" gbs:datatype="string" gbs:key="10029">
  </gbs:ToProject.Parent.Description>
  <gbs:ToCase.OurRef.Name gbs:loadFromGrowBusiness="OnProduce" gbs:saveInGrowBusiness="False" gbs:connected="true" gbs:recno="" gbs:entity="" gbs:datatype="string" gbs:key="10030">Marina Beske Andersen</gbs:ToCase.OurRef.Name>
  <gbs:ToCase.OurRef.ToCreatedBy.ToContact.Name gbs:loadFromGrowBusiness="OnProduce" gbs:saveInGrowBusiness="False" gbs:connected="true" gbs:recno="" gbs:entity="" gbs:datatype="string" gbs:key="10031">360 Administrator</gbs:ToCase.OurRef.ToCreatedBy.ToContact.Name>
</gbs:GrowBusinessDocument>
</file>

<file path=customXml/itemProps1.xml><?xml version="1.0" encoding="utf-8"?>
<ds:datastoreItem xmlns:ds="http://schemas.openxmlformats.org/officeDocument/2006/customXml" ds:itemID="{FFE926A8-8771-4C14-B631-686044D3EDF9}">
  <ds:schemaRefs>
    <ds:schemaRef ds:uri="http://schemas.openxmlformats.org/officeDocument/2006/bibliography"/>
  </ds:schemaRefs>
</ds:datastoreItem>
</file>

<file path=customXml/itemProps2.xml><?xml version="1.0" encoding="utf-8"?>
<ds:datastoreItem xmlns:ds="http://schemas.openxmlformats.org/officeDocument/2006/customXml" ds:itemID="{912D0F22-1D47-4C2B-ACFF-4712CC9AB61C}">
  <ds:schemaRefs/>
</ds:datastoreItem>
</file>

<file path=docProps/app.xml><?xml version="1.0" encoding="utf-8"?>
<Properties xmlns="http://schemas.openxmlformats.org/officeDocument/2006/extended-properties" xmlns:vt="http://schemas.openxmlformats.org/officeDocument/2006/docPropsVTypes">
  <Template>Brev_eDoc</Template>
  <TotalTime>2</TotalTime>
  <Pages>21</Pages>
  <Words>3602</Words>
  <Characters>21977</Characters>
  <Application>Microsoft Office Word</Application>
  <DocSecurity>4</DocSecurity>
  <Lines>183</Lines>
  <Paragraphs>51</Paragraphs>
  <ScaleCrop>false</ScaleCrop>
  <HeadingPairs>
    <vt:vector size="2" baseType="variant">
      <vt:variant>
        <vt:lpstr>Titel</vt:lpstr>
      </vt:variant>
      <vt:variant>
        <vt:i4>1</vt:i4>
      </vt:variant>
    </vt:vector>
  </HeadingPairs>
  <TitlesOfParts>
    <vt:vector size="1" baseType="lpstr">
      <vt:lpstr>Brev_eDoc</vt:lpstr>
    </vt:vector>
  </TitlesOfParts>
  <Company/>
  <LinksUpToDate>false</LinksUpToDate>
  <CharactersWithSpaces>25528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Brev_eDoc</dc:title>
  <dc:subject>
  </dc:subject>
  <dc:creator>Marina Beske Andersen</dc:creator>
  <cp:keywords>Københavns Kommune</cp:keywords>
  <dc:description>
  </dc:description>
  <cp:lastModifiedBy>Marina Beske Andersen</cp:lastModifiedBy>
  <cp:revision>2</cp:revision>
  <dcterms:created xsi:type="dcterms:W3CDTF">2021-12-13T08:23:00Z</dcterms:created>
  <dcterms:modified xsi:type="dcterms:W3CDTF">2021-12-13T08:23:00Z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29321099</vt:lpwstr>
  </property>
  <property fmtid="{D5CDD505-2E9C-101B-9397-08002B2CF9AE}" pid="3" name="verId">
    <vt:lpwstr>28447641</vt:lpwstr>
  </property>
  <property fmtid="{D5CDD505-2E9C-101B-9397-08002B2CF9AE}" pid="4" name="templateId">
    <vt:lpwstr>500231</vt:lpwstr>
  </property>
  <property fmtid="{D5CDD505-2E9C-101B-9397-08002B2CF9AE}" pid="5" name="fileId">
    <vt:lpwstr>43032379</vt:lpwstr>
  </property>
  <property fmtid="{D5CDD505-2E9C-101B-9397-08002B2CF9AE}" pid="6" name="filePath">
    <vt:lpwstr>
    </vt:lpwstr>
  </property>
  <property fmtid="{D5CDD505-2E9C-101B-9397-08002B2CF9AE}" pid="7" name="templateFilePath">
    <vt:lpwstr>c:\windows\system32\inetsrv\Brev_eDoc.dotm</vt:lpwstr>
  </property>
  <property fmtid="{D5CDD505-2E9C-101B-9397-08002B2CF9AE}" pid="8" name="filePathOneNote">
    <vt:lpwstr>
    </vt:lpwstr>
  </property>
  <property fmtid="{D5CDD505-2E9C-101B-9397-08002B2CF9AE}" pid="9" name="fileName">
    <vt:lpwstr>2021-0374685-2 Miljøtilsynsnotat 43032379_1_0.docx</vt:lpwstr>
  </property>
  <property fmtid="{D5CDD505-2E9C-101B-9397-08002B2CF9AE}" pid="10" name="comment">
    <vt:lpwstr>Miljøtilsynsnotat</vt:lpwstr>
  </property>
  <property fmtid="{D5CDD505-2E9C-101B-9397-08002B2CF9AE}" pid="11" name="sourceId">
    <vt:lpwstr>{0(8)}</vt:lpwstr>
  </property>
  <property fmtid="{D5CDD505-2E9C-101B-9397-08002B2CF9AE}" pid="12" name="module">
    <vt:lpwstr>{0(9)}</vt:lpwstr>
  </property>
  <property fmtid="{D5CDD505-2E9C-101B-9397-08002B2CF9AE}" pid="13" name="customParams">
    <vt:lpwstr>
    </vt:lpwstr>
  </property>
  <property fmtid="{D5CDD505-2E9C-101B-9397-08002B2CF9AE}" pid="14" name="createdBy">
    <vt:lpwstr>Marina Beske Andersen</vt:lpwstr>
  </property>
  <property fmtid="{D5CDD505-2E9C-101B-9397-08002B2CF9AE}" pid="15" name="modifiedBy">
    <vt:lpwstr>Marina Beske Andersen</vt:lpwstr>
  </property>
  <property fmtid="{D5CDD505-2E9C-101B-9397-08002B2CF9AE}" pid="16" name="serverName">
    <vt:lpwstr>prod.edoc5.kk.dk:9090</vt:lpwstr>
  </property>
  <property fmtid="{D5CDD505-2E9C-101B-9397-08002B2CF9AE}" pid="17" name="server">
    <vt:lpwstr>prod.edoc5.kk.dk:9090</vt:lpwstr>
  </property>
  <property fmtid="{D5CDD505-2E9C-101B-9397-08002B2CF9AE}" pid="18" name="protocol">
    <vt:lpwstr>off</vt:lpwstr>
  </property>
  <property fmtid="{D5CDD505-2E9C-101B-9397-08002B2CF9AE}" pid="19" name="site">
    <vt:lpwstr>/locator.aspx</vt:lpwstr>
  </property>
  <property fmtid="{D5CDD505-2E9C-101B-9397-08002B2CF9AE}" pid="20" name="externalUser">
    <vt:lpwstr>
    </vt:lpwstr>
  </property>
  <property fmtid="{D5CDD505-2E9C-101B-9397-08002B2CF9AE}" pid="21" name="option">
    <vt:lpwstr>true</vt:lpwstr>
  </property>
  <property fmtid="{D5CDD505-2E9C-101B-9397-08002B2CF9AE}" pid="22" name="currentVerId">
    <vt:lpwstr>28447641</vt:lpwstr>
  </property>
  <property fmtid="{D5CDD505-2E9C-101B-9397-08002B2CF9AE}" pid="23" name="ShowDummyRecipient">
    <vt:lpwstr>false</vt:lpwstr>
  </property>
  <property fmtid="{D5CDD505-2E9C-101B-9397-08002B2CF9AE}" pid="24" name="Operation">
    <vt:lpwstr>ProduceFile</vt:lpwstr>
  </property>
</Properties>
</file>