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 xml:space="preserve">Tilsynsskema til offentliggørelse </w:t>
      </w:r>
    </w:p>
    <w:p>
      <w:pPr>
        <w:pStyle w:val="style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tbl>
      <w:tblPr>
        <w:jc w:val="left"/>
        <w:tblInd w:type="dxa" w:w="0"/>
        <w:tblBorders>
          <w:top w:color="00000A" w:space="0" w:sz="4" w:val="single"/>
          <w:left w:color="00000A" w:space="0" w:sz="4" w:val="single"/>
          <w:bottom w:color="00000A" w:space="0" w:sz="4" w:val="single"/>
          <w:insideH w:color="00000A" w:space="0" w:sz="4" w:val="single"/>
          <w:right w:color="00000A" w:space="0" w:sz="4" w:val="single"/>
          <w:insideV w:color="00000A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25"/>
        <w:gridCol w:w="4324"/>
      </w:tblGrid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Virksomhedens navn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Jim Saabye Damsmosegård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Virksomhedens adresse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Villingerødvej (3120,3230)</w:t>
            </w:r>
            <w:r>
              <w:rPr>
                <w:rFonts w:cs="Times New Roman" w:eastAsia="Times New Roman"/>
                <w:szCs w:val="24"/>
                <w:lang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 xml:space="preserve">61  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3120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Dronningmølle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>Virksomhedens CVR-nummer: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>P-nummer: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>CHR-nummer: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17916734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Dato for tilsyn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06-03-2017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Baggrunden for tilsynet 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Tilsynskampagne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>Typen af virksomheden eller husdyrbruget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L08A Landbrug med dyrehold over 75DE  uden §11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Hvad der er ført tilsyn med?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Opbevaring af flydende husdyrgødning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Er der konstateret jordforurening?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Nej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Er der meddelt påbud, forbud eller indskærpelser?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>Nej</w:t>
            </w:r>
          </w:p>
        </w:tc>
      </w:tr>
      <w:tr>
        <w:trPr>
          <w:cantSplit w:val="false"/>
        </w:trPr>
        <w:tc>
          <w:tcPr>
            <w:tcW w:type="dxa" w:w="4325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 xml:space="preserve">Konklusion på virksomhedens eventuelle indberetning om egenkontrol </w:t>
            </w:r>
          </w:p>
        </w:tc>
        <w:tc>
          <w:tcPr>
            <w:tcW w:type="dxa" w:w="4324"/>
            <w:tcBorders>
              <w:top w:color="00000A" w:space="0" w:sz="4" w:val="single"/>
              <w:left w:color="00000A" w:space="0" w:sz="4" w:val="single"/>
              <w:bottom w:color="00000A" w:space="0" w:sz="4" w:val="single"/>
              <w:right w:color="00000A" w:space="0" w:sz="4" w:val="single"/>
            </w:tcBorders>
            <w:shd w:fill="auto" w:val="clear"/>
            <w:tcMar>
              <w:left w:type="dxa" w:w="108"/>
            </w:tcMar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lang w:eastAsia="en-US"/>
              </w:rPr>
              <w:t>Ikke relevant</w:t>
            </w:r>
          </w:p>
        </w:tc>
      </w:tr>
    </w:tbl>
    <w:p>
      <w:pPr>
        <w:pStyle w:val="style0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</w:r>
    </w:p>
    <w:p>
      <w:pPr>
        <w:pStyle w:val="style18"/>
        <w:rPr/>
      </w:pPr>
      <w:r>
        <w:rPr/>
        <w:t>Enhver har ret til aktindsigt i de øvrige oplysninger, som tilsynsmyndigheden er i besiddelse af, med de begrænsninger, der følger af anden lovgivning.</w:t>
      </w:r>
    </w:p>
    <w:p>
      <w:pPr>
        <w:pStyle w:val="style0"/>
        <w:rPr/>
      </w:pPr>
      <w:r>
        <w:rPr/>
      </w:r>
    </w:p>
    <w:sectPr>
      <w:type w:val="nextPage"/>
      <w:pgSz w:h="15840" w:w="12240"/>
      <w:pgMar w:bottom="1440" w:footer="0" w:gutter="0" w:header="0" w:left="1800" w:right="1800" w:top="1440"/>
      <w:pgNumType w:fmt="decimal"/>
      <w:formProt w:val="false"/>
      <w:textDirection w:val="lrTb"/>
      <w:docGrid w:charSpace="4096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1304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SimSun" w:hAnsi="Calibri"/>
      <w:color w:val="auto"/>
      <w:sz w:val="22"/>
      <w:szCs w:val="22"/>
      <w:lang w:bidi="ar-SA" w:eastAsia="da-DK" w:val="da-DK"/>
    </w:rPr>
  </w:style>
  <w:style w:styleId="style15" w:type="character">
    <w:name w:val="Default Paragraph Font"/>
    <w:next w:val="style15"/>
    <w:rPr/>
  </w:style>
  <w:style w:styleId="style16" w:type="character">
    <w:name w:val="Brødtekst Tegn"/>
    <w:basedOn w:val="style15"/>
    <w:next w:val="style16"/>
    <w:rPr>
      <w:rFonts w:ascii="Verdana" w:cs="Times New Roman" w:eastAsia="Times New Roman" w:hAnsi="Verdana"/>
      <w:sz w:val="20"/>
      <w:szCs w:val="24"/>
      <w:lang w:eastAsia="en-US"/>
    </w:rPr>
  </w:style>
  <w:style w:styleId="style17" w:type="paragraph">
    <w:name w:val="Overskrift"/>
    <w:basedOn w:val="style0"/>
    <w:next w:val="style18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8" w:type="paragraph">
    <w:name w:val="Brødtekst"/>
    <w:basedOn w:val="style0"/>
    <w:next w:val="style18"/>
    <w:pPr>
      <w:widowControl/>
      <w:tabs>
        <w:tab w:leader="none" w:pos="283" w:val="left"/>
        <w:tab w:leader="none" w:pos="567" w:val="left"/>
        <w:tab w:leader="none" w:pos="850" w:val="left"/>
        <w:tab w:leader="none" w:pos="1134" w:val="left"/>
      </w:tabs>
      <w:spacing w:after="180" w:before="0" w:line="100" w:lineRule="atLeast"/>
      <w:contextualSpacing w:val="false"/>
    </w:pPr>
    <w:rPr>
      <w:rFonts w:ascii="Verdana" w:cs="Times New Roman" w:eastAsia="Times New Roman" w:hAnsi="Verdana"/>
      <w:sz w:val="20"/>
      <w:szCs w:val="24"/>
      <w:lang w:eastAsia="en-US"/>
    </w:rPr>
  </w:style>
  <w:style w:styleId="style19" w:type="paragraph">
    <w:name w:val="Liste"/>
    <w:basedOn w:val="style18"/>
    <w:next w:val="style19"/>
    <w:pPr/>
    <w:rPr>
      <w:rFonts w:cs="Mangal"/>
    </w:rPr>
  </w:style>
  <w:style w:styleId="style20" w:type="paragraph">
    <w:name w:val="Billedtekst"/>
    <w:basedOn w:val="style0"/>
    <w:next w:val="style20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1" w:type="paragraph">
    <w:name w:val="Indeks"/>
    <w:basedOn w:val="style0"/>
    <w:next w:val="style21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DMA Tilsynsrapport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2017-03-09T15:52:00Z</dcterms:created>
  <dc:creator>Kaspar Pedersen</dc:creator>
  <cp:lastModifiedBy>Kaspar Pedersen</cp:lastModifiedBy>
  <dcterms:modified xsi:type="dcterms:W3CDTF">2017-03-09T15:53:00Z</dcterms:modified>
  <cp:revision>1</cp:revision>
</cp:coreProperties>
</file>