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0BD0812E"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8608E6">
        <w:rPr>
          <w:rFonts w:ascii="Arial" w:hAnsi="Arial" w:cs="Arial"/>
          <w:sz w:val="40"/>
          <w:szCs w:val="40"/>
        </w:rPr>
        <w:t>RP MASKINSERVICE ApS</w:t>
      </w:r>
      <w:r w:rsidRPr="00F94A99">
        <w:rPr>
          <w:rFonts w:ascii="Arial" w:hAnsi="Arial" w:cs="Arial"/>
          <w:sz w:val="40"/>
          <w:szCs w:val="40"/>
        </w:rPr>
        <w:t xml:space="preserve">, </w:t>
      </w:r>
      <w:bookmarkStart w:id="1" w:name="site_site_address"/>
      <w:bookmarkEnd w:id="1"/>
      <w:r w:rsidR="008608E6">
        <w:rPr>
          <w:rFonts w:ascii="Arial" w:hAnsi="Arial" w:cs="Arial"/>
          <w:sz w:val="40"/>
          <w:szCs w:val="40"/>
        </w:rPr>
        <w:t>Bizonvej 7 og 9</w:t>
      </w:r>
      <w:r w:rsidRPr="00F94A99">
        <w:rPr>
          <w:rFonts w:ascii="Arial" w:hAnsi="Arial" w:cs="Arial"/>
          <w:sz w:val="40"/>
          <w:szCs w:val="40"/>
        </w:rPr>
        <w:t xml:space="preserve">, </w:t>
      </w:r>
      <w:bookmarkStart w:id="2" w:name="site_postal_codes_id"/>
      <w:bookmarkEnd w:id="2"/>
      <w:r w:rsidR="008608E6">
        <w:rPr>
          <w:rFonts w:ascii="Arial" w:hAnsi="Arial" w:cs="Arial"/>
          <w:sz w:val="40"/>
          <w:szCs w:val="40"/>
        </w:rPr>
        <w:t>9293</w:t>
      </w:r>
      <w:r w:rsidRPr="00F94A99">
        <w:rPr>
          <w:rFonts w:ascii="Arial" w:hAnsi="Arial" w:cs="Arial"/>
          <w:sz w:val="40"/>
          <w:szCs w:val="40"/>
        </w:rPr>
        <w:t xml:space="preserve"> </w:t>
      </w:r>
      <w:bookmarkStart w:id="3" w:name="postal_codes_postal_codes_name"/>
      <w:bookmarkEnd w:id="3"/>
      <w:r w:rsidR="008608E6">
        <w:rPr>
          <w:rFonts w:ascii="Arial" w:hAnsi="Arial" w:cs="Arial"/>
          <w:sz w:val="40"/>
          <w:szCs w:val="40"/>
        </w:rPr>
        <w:t>Kongerslev</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3137"/>
        <w:gridCol w:w="1276"/>
        <w:gridCol w:w="1540"/>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797C6B21" w:rsidR="00EC6E6D" w:rsidRPr="00245E8B" w:rsidRDefault="00431555" w:rsidP="00F94A99">
            <w:pPr>
              <w:rPr>
                <w:rFonts w:ascii="Arial" w:hAnsi="Arial" w:cs="Arial"/>
                <w:sz w:val="22"/>
                <w:szCs w:val="22"/>
              </w:rPr>
            </w:pPr>
            <w:bookmarkStart w:id="4" w:name="ind_inspec_real_act_date"/>
            <w:bookmarkEnd w:id="4"/>
            <w:r>
              <w:rPr>
                <w:rFonts w:ascii="Arial" w:hAnsi="Arial" w:cs="Arial"/>
                <w:sz w:val="22"/>
                <w:szCs w:val="22"/>
              </w:rPr>
              <w:t>Tilsyn 21. sept. 2022</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3EF9E8FC" w:rsidR="00EC6E6D" w:rsidRDefault="00EE5007"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Basis </w:t>
            </w:r>
            <w:r w:rsidR="008608E6">
              <w:rPr>
                <w:rFonts w:ascii="Arial" w:hAnsi="Arial" w:cs="Arial"/>
                <w:sz w:val="22"/>
                <w:szCs w:val="22"/>
              </w:rPr>
              <w:t xml:space="preserve">tilsyn </w:t>
            </w:r>
            <w:r w:rsidR="00D35F0D">
              <w:rPr>
                <w:rFonts w:ascii="Arial" w:hAnsi="Arial" w:cs="Arial"/>
                <w:sz w:val="22"/>
                <w:szCs w:val="22"/>
              </w:rPr>
              <w:t>–</w:t>
            </w:r>
            <w:r w:rsidR="008608E6">
              <w:rPr>
                <w:rFonts w:ascii="Arial" w:hAnsi="Arial" w:cs="Arial"/>
                <w:sz w:val="22"/>
                <w:szCs w:val="22"/>
              </w:rPr>
              <w:t xml:space="preserve"> varslet</w:t>
            </w:r>
          </w:p>
          <w:p w14:paraId="7105913A" w14:textId="32BBDCFE" w:rsidR="00D35F0D" w:rsidRDefault="00D35F0D" w:rsidP="00F94A99">
            <w:pPr>
              <w:spacing w:after="0"/>
              <w:rPr>
                <w:rFonts w:ascii="Arial" w:hAnsi="Arial" w:cs="Arial"/>
                <w:sz w:val="22"/>
                <w:szCs w:val="22"/>
              </w:rPr>
            </w:pPr>
          </w:p>
          <w:p w14:paraId="6C19BBF6" w14:textId="01CC87D5" w:rsidR="00D35F0D" w:rsidRDefault="00D35F0D" w:rsidP="00F94A99">
            <w:pPr>
              <w:spacing w:after="0"/>
              <w:rPr>
                <w:rFonts w:ascii="Arial" w:hAnsi="Arial" w:cs="Arial"/>
                <w:sz w:val="22"/>
                <w:szCs w:val="22"/>
              </w:rPr>
            </w:pPr>
            <w:r>
              <w:rPr>
                <w:rFonts w:ascii="Arial" w:hAnsi="Arial" w:cs="Arial"/>
                <w:sz w:val="22"/>
                <w:szCs w:val="22"/>
              </w:rPr>
              <w:t>Tilstede ved tilsynet var:</w:t>
            </w:r>
          </w:p>
          <w:p w14:paraId="2AF8991D" w14:textId="48AE760A" w:rsidR="00D35F0D" w:rsidRPr="00245E8B" w:rsidRDefault="00D35F0D" w:rsidP="00F94A99">
            <w:pPr>
              <w:spacing w:after="0"/>
              <w:rPr>
                <w:rFonts w:ascii="Arial" w:hAnsi="Arial" w:cs="Arial"/>
                <w:sz w:val="22"/>
                <w:szCs w:val="22"/>
              </w:rPr>
            </w:pPr>
            <w:r>
              <w:rPr>
                <w:rFonts w:ascii="Arial" w:hAnsi="Arial" w:cs="Arial"/>
                <w:sz w:val="22"/>
                <w:szCs w:val="22"/>
              </w:rPr>
              <w:t>Virksomhedens ejer Rasmus Pejs Andersen, og for Aalborg Kommune, Virksomhedsmiljø Kurt Sørensen.</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431555">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3137" w:type="dxa"/>
          </w:tcPr>
          <w:p w14:paraId="573D1520" w14:textId="1522C202" w:rsidR="00EC6E6D" w:rsidRPr="00245E8B" w:rsidRDefault="008608E6" w:rsidP="00F94A99">
            <w:pPr>
              <w:rPr>
                <w:rFonts w:ascii="Arial" w:hAnsi="Arial" w:cs="Arial"/>
                <w:sz w:val="22"/>
                <w:szCs w:val="22"/>
              </w:rPr>
            </w:pPr>
            <w:bookmarkStart w:id="6" w:name="ind_industry_telephone"/>
            <w:bookmarkEnd w:id="6"/>
            <w:r>
              <w:rPr>
                <w:rFonts w:ascii="Arial" w:hAnsi="Arial" w:cs="Arial"/>
                <w:sz w:val="22"/>
                <w:szCs w:val="22"/>
              </w:rPr>
              <w:t>9677 1234</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1540" w:type="dxa"/>
            <w:tcBorders>
              <w:right w:val="double" w:sz="4" w:space="0" w:color="auto"/>
            </w:tcBorders>
          </w:tcPr>
          <w:p w14:paraId="524E0277" w14:textId="641E9968" w:rsidR="00EC6E6D" w:rsidRPr="00245E8B" w:rsidRDefault="008608E6" w:rsidP="00F94A99">
            <w:pPr>
              <w:rPr>
                <w:rFonts w:ascii="Arial" w:hAnsi="Arial" w:cs="Arial"/>
                <w:sz w:val="22"/>
                <w:szCs w:val="22"/>
              </w:rPr>
            </w:pPr>
            <w:bookmarkStart w:id="7" w:name="ind_industry_central_company_no"/>
            <w:bookmarkEnd w:id="7"/>
            <w:r>
              <w:rPr>
                <w:rFonts w:ascii="Arial" w:hAnsi="Arial" w:cs="Arial"/>
                <w:sz w:val="22"/>
                <w:szCs w:val="22"/>
              </w:rPr>
              <w:t>31514916</w:t>
            </w:r>
          </w:p>
        </w:tc>
      </w:tr>
      <w:tr w:rsidR="00EC6E6D" w:rsidRPr="00245E8B" w14:paraId="41B463E6" w14:textId="77777777" w:rsidTr="00431555">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3137" w:type="dxa"/>
            <w:tcBorders>
              <w:bottom w:val="double" w:sz="4" w:space="0" w:color="auto"/>
            </w:tcBorders>
          </w:tcPr>
          <w:p w14:paraId="23094F0A" w14:textId="717970E9" w:rsidR="00EC6E6D" w:rsidRPr="00245E8B" w:rsidRDefault="008608E6" w:rsidP="00F94A99">
            <w:pPr>
              <w:rPr>
                <w:rFonts w:ascii="Arial" w:hAnsi="Arial" w:cs="Arial"/>
                <w:sz w:val="22"/>
                <w:szCs w:val="22"/>
              </w:rPr>
            </w:pPr>
            <w:bookmarkStart w:id="8" w:name="ind_industry_email"/>
            <w:bookmarkEnd w:id="8"/>
            <w:r>
              <w:rPr>
                <w:rFonts w:ascii="Arial" w:hAnsi="Arial" w:cs="Arial"/>
                <w:sz w:val="22"/>
                <w:szCs w:val="22"/>
              </w:rPr>
              <w:t>rp@rpmaskinservice.dk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1540" w:type="dxa"/>
            <w:tcBorders>
              <w:bottom w:val="double" w:sz="4" w:space="0" w:color="auto"/>
              <w:right w:val="double" w:sz="4" w:space="0" w:color="auto"/>
            </w:tcBorders>
          </w:tcPr>
          <w:p w14:paraId="5EDAA16B" w14:textId="04F02538" w:rsidR="00EC6E6D" w:rsidRPr="00245E8B" w:rsidRDefault="008608E6" w:rsidP="00F94A99">
            <w:pPr>
              <w:spacing w:after="0"/>
              <w:rPr>
                <w:rFonts w:ascii="Arial" w:hAnsi="Arial" w:cs="Arial"/>
                <w:sz w:val="22"/>
                <w:szCs w:val="22"/>
              </w:rPr>
            </w:pPr>
            <w:bookmarkStart w:id="9" w:name="ind_industry_company_no"/>
            <w:bookmarkEnd w:id="9"/>
            <w:r>
              <w:rPr>
                <w:rFonts w:ascii="Arial" w:hAnsi="Arial" w:cs="Arial"/>
                <w:sz w:val="22"/>
                <w:szCs w:val="22"/>
              </w:rPr>
              <w:t>1014529884</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0532B515" w:rsidR="00EC6E6D" w:rsidRPr="00F94A99" w:rsidRDefault="008608E6" w:rsidP="00F94A99">
            <w:pPr>
              <w:rPr>
                <w:rFonts w:ascii="Arial" w:hAnsi="Arial" w:cs="Arial"/>
                <w:sz w:val="22"/>
                <w:szCs w:val="22"/>
              </w:rPr>
            </w:pPr>
            <w:bookmarkStart w:id="10" w:name="ind_industry_main_type"/>
            <w:bookmarkEnd w:id="10"/>
            <w:r>
              <w:rPr>
                <w:rFonts w:ascii="Arial" w:hAnsi="Arial" w:cs="Arial"/>
                <w:sz w:val="22"/>
                <w:szCs w:val="22"/>
              </w:rPr>
              <w:t>Q01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Autoværksteder (branchebekendtgørelse)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2B42CCFF" w:rsidR="00EC6E6D" w:rsidRPr="00F94A99" w:rsidRDefault="00431555"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 xml:space="preserve">- </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0CBB3A43" w:rsidR="00EC6E6D" w:rsidRPr="00F94A99" w:rsidRDefault="00431555" w:rsidP="00F94A99">
            <w:pPr>
              <w:rPr>
                <w:rFonts w:ascii="Arial" w:hAnsi="Arial" w:cs="Arial"/>
                <w:sz w:val="22"/>
                <w:szCs w:val="22"/>
              </w:rPr>
            </w:pPr>
            <w:bookmarkStart w:id="14" w:name="ind_industry_ww_approval"/>
            <w:bookmarkEnd w:id="14"/>
            <w:r>
              <w:rPr>
                <w:rFonts w:ascii="Arial" w:hAnsi="Arial" w:cs="Arial"/>
                <w:sz w:val="22"/>
                <w:szCs w:val="22"/>
              </w:rPr>
              <w:t xml:space="preserve">- </w:t>
            </w:r>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3BD73BF7" w:rsidR="00EC6E6D" w:rsidRDefault="00EC6E6D" w:rsidP="00EC6E6D">
      <w:pPr>
        <w:pStyle w:val="Overskrift2"/>
        <w:ind w:left="426"/>
        <w:rPr>
          <w:rFonts w:ascii="Arial" w:hAnsi="Arial" w:cs="Arial"/>
          <w:sz w:val="22"/>
          <w:szCs w:val="22"/>
        </w:rPr>
      </w:pPr>
      <w:bookmarkStart w:id="15" w:name="_Toc54669301"/>
    </w:p>
    <w:p w14:paraId="4B244C1F" w14:textId="4A890F7D" w:rsidR="004369B4" w:rsidRDefault="004369B4" w:rsidP="004369B4"/>
    <w:p w14:paraId="0723FA2B" w14:textId="77777777" w:rsidR="004369B4" w:rsidRPr="004369B4" w:rsidRDefault="004369B4" w:rsidP="004369B4"/>
    <w:p w14:paraId="689AED85" w14:textId="77777777" w:rsidR="00021110" w:rsidRDefault="00021110" w:rsidP="00EC6E6D">
      <w:pPr>
        <w:pStyle w:val="Overskrift2"/>
        <w:ind w:left="426"/>
        <w:rPr>
          <w:rFonts w:ascii="Arial" w:hAnsi="Arial" w:cs="Arial"/>
          <w:sz w:val="28"/>
          <w:szCs w:val="28"/>
        </w:rPr>
      </w:pPr>
    </w:p>
    <w:p w14:paraId="7976ECE9" w14:textId="4D87A279" w:rsidR="00021110" w:rsidRPr="005D2D5F" w:rsidRDefault="00021110" w:rsidP="00021110">
      <w:pPr>
        <w:pStyle w:val="Overskrift2"/>
        <w:ind w:left="426"/>
        <w:rPr>
          <w:rFonts w:ascii="Arial" w:hAnsi="Arial" w:cs="Arial"/>
          <w:sz w:val="28"/>
          <w:szCs w:val="28"/>
        </w:rPr>
      </w:pPr>
      <w:r>
        <w:rPr>
          <w:rFonts w:ascii="Arial" w:hAnsi="Arial" w:cs="Arial"/>
          <w:sz w:val="28"/>
          <w:szCs w:val="28"/>
        </w:rPr>
        <w:t>Aftaler og håndhævelser inden for tilsynsfrekvensen</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021110" w:rsidRPr="00F94A99" w14:paraId="539CAAA7" w14:textId="77777777" w:rsidTr="00085849">
        <w:trPr>
          <w:cantSplit/>
          <w:trHeight w:val="284"/>
          <w:tblHeader/>
        </w:trPr>
        <w:tc>
          <w:tcPr>
            <w:tcW w:w="9355" w:type="dxa"/>
            <w:tcBorders>
              <w:top w:val="double" w:sz="4" w:space="0" w:color="auto"/>
              <w:left w:val="double" w:sz="4" w:space="0" w:color="auto"/>
              <w:right w:val="double" w:sz="4" w:space="0" w:color="auto"/>
            </w:tcBorders>
            <w:shd w:val="pct25" w:color="auto" w:fill="FFFFFF"/>
          </w:tcPr>
          <w:p w14:paraId="626B90BE" w14:textId="4F385C15" w:rsidR="00021110" w:rsidRPr="005D2D5F" w:rsidRDefault="00021110" w:rsidP="00085849">
            <w:pPr>
              <w:spacing w:before="20" w:after="0"/>
              <w:ind w:left="74"/>
              <w:rPr>
                <w:rFonts w:ascii="Arial" w:hAnsi="Arial" w:cs="Arial"/>
                <w:sz w:val="20"/>
                <w:szCs w:val="20"/>
              </w:rPr>
            </w:pPr>
            <w:r>
              <w:rPr>
                <w:rFonts w:ascii="Arial" w:hAnsi="Arial" w:cs="Arial"/>
                <w:sz w:val="20"/>
                <w:szCs w:val="20"/>
              </w:rPr>
              <w:t xml:space="preserve">Aftaler og håndhævelser </w:t>
            </w:r>
          </w:p>
        </w:tc>
      </w:tr>
      <w:tr w:rsidR="00021110" w:rsidRPr="00F94A99" w14:paraId="748A0462" w14:textId="77777777" w:rsidTr="00647E87">
        <w:trPr>
          <w:trHeight w:val="567"/>
        </w:trPr>
        <w:tc>
          <w:tcPr>
            <w:tcW w:w="9355" w:type="dxa"/>
            <w:tcBorders>
              <w:left w:val="double" w:sz="4" w:space="0" w:color="auto"/>
              <w:right w:val="double" w:sz="4" w:space="0" w:color="auto"/>
            </w:tcBorders>
            <w:shd w:val="clear" w:color="auto" w:fill="auto"/>
          </w:tcPr>
          <w:p w14:paraId="450E3415" w14:textId="77777777" w:rsidR="00021110" w:rsidRDefault="00021110" w:rsidP="00085849">
            <w:pPr>
              <w:spacing w:before="20" w:after="0"/>
              <w:ind w:left="71"/>
              <w:rPr>
                <w:rFonts w:ascii="Arial" w:hAnsi="Arial" w:cs="Arial"/>
                <w:sz w:val="20"/>
                <w:szCs w:val="20"/>
              </w:rPr>
            </w:pPr>
          </w:p>
          <w:p w14:paraId="26C51BA9" w14:textId="082362A1" w:rsidR="00647E87" w:rsidRPr="00744C00" w:rsidRDefault="00647E87" w:rsidP="00647E87">
            <w:pPr>
              <w:spacing w:after="0"/>
              <w:rPr>
                <w:b/>
                <w:bCs/>
                <w:sz w:val="22"/>
                <w:szCs w:val="22"/>
              </w:rPr>
            </w:pPr>
            <w:r>
              <w:rPr>
                <w:b/>
                <w:bCs/>
                <w:sz w:val="22"/>
                <w:szCs w:val="22"/>
              </w:rPr>
              <w:t xml:space="preserve"> </w:t>
            </w:r>
            <w:r w:rsidRPr="00744C00">
              <w:rPr>
                <w:b/>
                <w:bCs/>
                <w:sz w:val="22"/>
                <w:szCs w:val="22"/>
              </w:rPr>
              <w:t>Tilsynet 21. sept. 2022:</w:t>
            </w:r>
          </w:p>
          <w:p w14:paraId="4FC0AADC" w14:textId="77777777" w:rsidR="00021110" w:rsidRDefault="00021110" w:rsidP="00085849">
            <w:pPr>
              <w:spacing w:before="20" w:after="0"/>
              <w:ind w:left="71"/>
              <w:rPr>
                <w:rFonts w:ascii="Arial" w:hAnsi="Arial" w:cs="Arial"/>
                <w:sz w:val="20"/>
                <w:szCs w:val="20"/>
              </w:rPr>
            </w:pPr>
          </w:p>
          <w:p w14:paraId="55802EE1" w14:textId="46B602FE" w:rsidR="00647E87" w:rsidRPr="00682E54" w:rsidRDefault="00682E54" w:rsidP="00984DFB">
            <w:pPr>
              <w:pStyle w:val="Listeafsnit"/>
              <w:numPr>
                <w:ilvl w:val="0"/>
                <w:numId w:val="15"/>
              </w:numPr>
              <w:spacing w:after="0"/>
              <w:ind w:left="714" w:hanging="357"/>
              <w:rPr>
                <w:rFonts w:ascii="Arial" w:hAnsi="Arial" w:cs="Arial"/>
                <w:b/>
                <w:bCs/>
                <w:iCs/>
                <w:sz w:val="20"/>
                <w:szCs w:val="20"/>
              </w:rPr>
            </w:pPr>
            <w:r w:rsidRPr="00682E54">
              <w:rPr>
                <w:rFonts w:ascii="Arial" w:hAnsi="Arial" w:cs="Arial"/>
                <w:b/>
                <w:bCs/>
                <w:iCs/>
                <w:sz w:val="20"/>
                <w:szCs w:val="20"/>
              </w:rPr>
              <w:t>Henstilling,</w:t>
            </w:r>
            <w:r>
              <w:rPr>
                <w:rFonts w:ascii="Arial" w:hAnsi="Arial" w:cs="Arial"/>
                <w:b/>
                <w:bCs/>
                <w:iCs/>
                <w:sz w:val="20"/>
                <w:szCs w:val="20"/>
              </w:rPr>
              <w:t xml:space="preserve"> </w:t>
            </w:r>
            <w:r w:rsidR="00647E87" w:rsidRPr="00682E54">
              <w:rPr>
                <w:rFonts w:ascii="Arial" w:hAnsi="Arial" w:cs="Arial"/>
                <w:b/>
                <w:bCs/>
                <w:iCs/>
                <w:sz w:val="20"/>
                <w:szCs w:val="20"/>
              </w:rPr>
              <w:t>1.200 liter gammel olietank:</w:t>
            </w:r>
          </w:p>
          <w:p w14:paraId="47C197CC" w14:textId="77777777" w:rsidR="0057172B"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 xml:space="preserve">Virksomheden anvender en ældre 1.200 l. overjordisk ståltank til spildolie. </w:t>
            </w:r>
          </w:p>
          <w:p w14:paraId="5A75D160" w14:textId="77777777" w:rsidR="0057172B" w:rsidRDefault="0057172B" w:rsidP="00647E87">
            <w:pPr>
              <w:pStyle w:val="Listeafsnit"/>
              <w:spacing w:after="0"/>
              <w:ind w:left="714"/>
              <w:rPr>
                <w:rFonts w:ascii="Arial" w:hAnsi="Arial" w:cs="Arial"/>
                <w:iCs/>
                <w:sz w:val="20"/>
                <w:szCs w:val="20"/>
              </w:rPr>
            </w:pPr>
          </w:p>
          <w:p w14:paraId="75828002" w14:textId="77777777" w:rsidR="0057172B"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 xml:space="preserve">Tanken har tidligere været anvendt til fyringsolie, men virksomheden har ingen yderligere oplysninger om tanken. </w:t>
            </w:r>
          </w:p>
          <w:p w14:paraId="00F95E2E" w14:textId="77777777" w:rsidR="0057172B" w:rsidRDefault="0057172B" w:rsidP="00647E87">
            <w:pPr>
              <w:pStyle w:val="Listeafsnit"/>
              <w:spacing w:after="0"/>
              <w:ind w:left="714"/>
              <w:rPr>
                <w:rFonts w:ascii="Arial" w:hAnsi="Arial" w:cs="Arial"/>
                <w:iCs/>
                <w:sz w:val="20"/>
                <w:szCs w:val="20"/>
              </w:rPr>
            </w:pPr>
          </w:p>
          <w:p w14:paraId="7A90BC01" w14:textId="2A75B6FA" w:rsidR="00971EBB" w:rsidRDefault="0057172B" w:rsidP="00647E87">
            <w:pPr>
              <w:pStyle w:val="Listeafsnit"/>
              <w:spacing w:after="0"/>
              <w:ind w:left="714"/>
              <w:rPr>
                <w:rFonts w:ascii="Arial" w:hAnsi="Arial" w:cs="Arial"/>
                <w:iCs/>
                <w:sz w:val="20"/>
                <w:szCs w:val="20"/>
              </w:rPr>
            </w:pPr>
            <w:r>
              <w:rPr>
                <w:rFonts w:ascii="Arial" w:hAnsi="Arial" w:cs="Arial"/>
                <w:iCs/>
                <w:sz w:val="20"/>
                <w:szCs w:val="20"/>
              </w:rPr>
              <w:t>T</w:t>
            </w:r>
            <w:r w:rsidR="00647E87" w:rsidRPr="00647E87">
              <w:rPr>
                <w:rFonts w:ascii="Arial" w:hAnsi="Arial" w:cs="Arial"/>
                <w:iCs/>
                <w:sz w:val="20"/>
                <w:szCs w:val="20"/>
              </w:rPr>
              <w:t>anken er synligt påvirket af udvendig rust</w:t>
            </w:r>
            <w:r w:rsidR="00E32FBA">
              <w:rPr>
                <w:rFonts w:ascii="Arial" w:hAnsi="Arial" w:cs="Arial"/>
                <w:iCs/>
                <w:sz w:val="20"/>
                <w:szCs w:val="20"/>
              </w:rPr>
              <w:t>, og d</w:t>
            </w:r>
            <w:r w:rsidR="00647E87" w:rsidRPr="00647E87">
              <w:rPr>
                <w:rFonts w:ascii="Arial" w:hAnsi="Arial" w:cs="Arial"/>
                <w:iCs/>
                <w:sz w:val="20"/>
                <w:szCs w:val="20"/>
              </w:rPr>
              <w:t>a virksomheden ikke kan redegøre for tankens data, må tanken ikke anvendes</w:t>
            </w:r>
            <w:r w:rsidR="00971EBB">
              <w:rPr>
                <w:rFonts w:ascii="Arial" w:hAnsi="Arial" w:cs="Arial"/>
                <w:iCs/>
                <w:sz w:val="20"/>
                <w:szCs w:val="20"/>
              </w:rPr>
              <w:t xml:space="preserve">. </w:t>
            </w:r>
          </w:p>
          <w:p w14:paraId="3CCEF87E" w14:textId="77777777" w:rsidR="00971EBB" w:rsidRDefault="00971EBB" w:rsidP="00647E87">
            <w:pPr>
              <w:pStyle w:val="Listeafsnit"/>
              <w:spacing w:after="0"/>
              <w:ind w:left="714"/>
              <w:rPr>
                <w:rFonts w:ascii="Arial" w:hAnsi="Arial" w:cs="Arial"/>
                <w:iCs/>
                <w:sz w:val="20"/>
                <w:szCs w:val="20"/>
              </w:rPr>
            </w:pPr>
          </w:p>
          <w:p w14:paraId="31935D75" w14:textId="7B42BEA5" w:rsidR="00647E87" w:rsidRPr="00647E87" w:rsidRDefault="00971EBB" w:rsidP="00647E87">
            <w:pPr>
              <w:pStyle w:val="Listeafsnit"/>
              <w:spacing w:after="0"/>
              <w:ind w:left="714"/>
              <w:rPr>
                <w:rFonts w:ascii="Arial" w:hAnsi="Arial" w:cs="Arial"/>
                <w:i/>
                <w:sz w:val="20"/>
                <w:szCs w:val="20"/>
              </w:rPr>
            </w:pPr>
            <w:r>
              <w:rPr>
                <w:rFonts w:ascii="Arial" w:hAnsi="Arial" w:cs="Arial"/>
                <w:iCs/>
                <w:sz w:val="20"/>
                <w:szCs w:val="20"/>
              </w:rPr>
              <w:t>D</w:t>
            </w:r>
            <w:r w:rsidR="00E32FBA">
              <w:rPr>
                <w:rFonts w:ascii="Arial" w:hAnsi="Arial" w:cs="Arial"/>
                <w:iCs/>
                <w:sz w:val="20"/>
                <w:szCs w:val="20"/>
              </w:rPr>
              <w:t xml:space="preserve">et </w:t>
            </w:r>
            <w:r w:rsidRPr="00782B4E">
              <w:rPr>
                <w:rFonts w:ascii="Arial" w:hAnsi="Arial" w:cs="Arial"/>
                <w:b/>
                <w:bCs/>
                <w:i/>
                <w:sz w:val="20"/>
                <w:szCs w:val="20"/>
              </w:rPr>
              <w:t>henstilles</w:t>
            </w:r>
            <w:r w:rsidR="00E32FBA">
              <w:rPr>
                <w:rFonts w:ascii="Arial" w:hAnsi="Arial" w:cs="Arial"/>
                <w:iCs/>
                <w:sz w:val="20"/>
                <w:szCs w:val="20"/>
              </w:rPr>
              <w:t xml:space="preserve">, at </w:t>
            </w:r>
            <w:r w:rsidR="00647E87" w:rsidRPr="0057172B">
              <w:rPr>
                <w:rFonts w:ascii="Arial" w:hAnsi="Arial" w:cs="Arial"/>
                <w:iCs/>
                <w:sz w:val="20"/>
                <w:szCs w:val="20"/>
              </w:rPr>
              <w:t xml:space="preserve">tanken tømmes </w:t>
            </w:r>
            <w:r w:rsidR="00E32FBA" w:rsidRPr="0057172B">
              <w:rPr>
                <w:rFonts w:ascii="Arial" w:hAnsi="Arial" w:cs="Arial"/>
                <w:iCs/>
                <w:sz w:val="20"/>
                <w:szCs w:val="20"/>
              </w:rPr>
              <w:t xml:space="preserve">hurtigst muligt </w:t>
            </w:r>
            <w:r w:rsidR="00E32FBA">
              <w:rPr>
                <w:rFonts w:ascii="Arial" w:hAnsi="Arial" w:cs="Arial"/>
                <w:iCs/>
                <w:sz w:val="20"/>
                <w:szCs w:val="20"/>
                <w:u w:val="single"/>
              </w:rPr>
              <w:t>og senest 1. maj 2023</w:t>
            </w:r>
            <w:r w:rsidR="00E32FBA" w:rsidRPr="0057172B">
              <w:rPr>
                <w:rFonts w:ascii="Arial" w:hAnsi="Arial" w:cs="Arial"/>
                <w:iCs/>
                <w:sz w:val="20"/>
                <w:szCs w:val="20"/>
              </w:rPr>
              <w:t xml:space="preserve">, - </w:t>
            </w:r>
            <w:r w:rsidR="00647E87" w:rsidRPr="0057172B">
              <w:rPr>
                <w:rFonts w:ascii="Arial" w:hAnsi="Arial" w:cs="Arial"/>
                <w:iCs/>
                <w:sz w:val="20"/>
                <w:szCs w:val="20"/>
              </w:rPr>
              <w:t>og bortskaffes</w:t>
            </w:r>
            <w:r w:rsidR="00647E87" w:rsidRPr="00647E87">
              <w:rPr>
                <w:rFonts w:ascii="Arial" w:hAnsi="Arial" w:cs="Arial"/>
                <w:iCs/>
                <w:sz w:val="20"/>
                <w:szCs w:val="20"/>
                <w:u w:val="single"/>
              </w:rPr>
              <w:t>.</w:t>
            </w:r>
            <w:r w:rsidR="00647E87" w:rsidRPr="00647E87">
              <w:rPr>
                <w:rFonts w:ascii="Arial" w:hAnsi="Arial" w:cs="Arial"/>
                <w:i/>
                <w:sz w:val="20"/>
                <w:szCs w:val="20"/>
              </w:rPr>
              <w:br/>
            </w:r>
          </w:p>
          <w:p w14:paraId="7D7524AC" w14:textId="6A7D8839" w:rsidR="00647E87" w:rsidRPr="00647E87" w:rsidRDefault="00682E54" w:rsidP="00647E87">
            <w:pPr>
              <w:pStyle w:val="Listeafsnit"/>
              <w:numPr>
                <w:ilvl w:val="0"/>
                <w:numId w:val="15"/>
              </w:numPr>
              <w:spacing w:after="0"/>
              <w:ind w:left="714" w:hanging="357"/>
              <w:rPr>
                <w:rFonts w:ascii="Arial" w:hAnsi="Arial" w:cs="Arial"/>
                <w:b/>
                <w:bCs/>
                <w:iCs/>
                <w:sz w:val="20"/>
                <w:szCs w:val="20"/>
              </w:rPr>
            </w:pPr>
            <w:r>
              <w:rPr>
                <w:rFonts w:ascii="Arial" w:hAnsi="Arial" w:cs="Arial"/>
                <w:b/>
                <w:bCs/>
                <w:iCs/>
                <w:sz w:val="20"/>
                <w:szCs w:val="20"/>
              </w:rPr>
              <w:t>Henstilling, o</w:t>
            </w:r>
            <w:r w:rsidR="00647E87" w:rsidRPr="00647E87">
              <w:rPr>
                <w:rFonts w:ascii="Arial" w:hAnsi="Arial" w:cs="Arial"/>
                <w:b/>
                <w:bCs/>
                <w:iCs/>
                <w:sz w:val="20"/>
                <w:szCs w:val="20"/>
              </w:rPr>
              <w:t>pbevaring af miljøfarlige væsker:</w:t>
            </w:r>
          </w:p>
          <w:p w14:paraId="120CCC27" w14:textId="77777777" w:rsidR="00647E87" w:rsidRPr="00647E87"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 xml:space="preserve">Miljøfarlige væsker opbevares kun delvist korrekt på virksomheden. </w:t>
            </w:r>
          </w:p>
          <w:p w14:paraId="6938FD56" w14:textId="77777777" w:rsidR="00971EBB"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Ved tilsynet stod beholdere med op til 60 l. af hhv. olie, kølervæske og sprinklervæske på gulvet i værkstedet, uden sikring mod spild.</w:t>
            </w:r>
          </w:p>
          <w:p w14:paraId="3C2CC0B4" w14:textId="77777777" w:rsidR="00971EBB" w:rsidRDefault="00971EBB" w:rsidP="00647E87">
            <w:pPr>
              <w:pStyle w:val="Listeafsnit"/>
              <w:spacing w:after="0"/>
              <w:ind w:left="714"/>
              <w:rPr>
                <w:rFonts w:ascii="Arial" w:hAnsi="Arial" w:cs="Arial"/>
                <w:iCs/>
                <w:sz w:val="20"/>
                <w:szCs w:val="20"/>
              </w:rPr>
            </w:pPr>
          </w:p>
          <w:p w14:paraId="0756D226" w14:textId="1BE9836C" w:rsidR="00647E87" w:rsidRDefault="00971EBB" w:rsidP="00647E87">
            <w:pPr>
              <w:pStyle w:val="Listeafsnit"/>
              <w:spacing w:after="0"/>
              <w:ind w:left="714"/>
              <w:rPr>
                <w:rFonts w:ascii="Arial" w:hAnsi="Arial" w:cs="Arial"/>
                <w:iCs/>
                <w:sz w:val="20"/>
                <w:szCs w:val="20"/>
              </w:rPr>
            </w:pPr>
            <w:r>
              <w:rPr>
                <w:rFonts w:ascii="Arial" w:hAnsi="Arial" w:cs="Arial"/>
                <w:iCs/>
                <w:sz w:val="20"/>
                <w:szCs w:val="20"/>
              </w:rPr>
              <w:t xml:space="preserve">Det </w:t>
            </w:r>
            <w:r w:rsidRPr="00782B4E">
              <w:rPr>
                <w:rFonts w:ascii="Arial" w:hAnsi="Arial" w:cs="Arial"/>
                <w:b/>
                <w:bCs/>
                <w:i/>
                <w:sz w:val="20"/>
                <w:szCs w:val="20"/>
              </w:rPr>
              <w:t>henstilles</w:t>
            </w:r>
            <w:r w:rsidRPr="00782B4E">
              <w:rPr>
                <w:rFonts w:ascii="Arial" w:hAnsi="Arial" w:cs="Arial"/>
                <w:b/>
                <w:bCs/>
                <w:iCs/>
                <w:sz w:val="20"/>
                <w:szCs w:val="20"/>
              </w:rPr>
              <w:t>,</w:t>
            </w:r>
            <w:r>
              <w:rPr>
                <w:rFonts w:ascii="Arial" w:hAnsi="Arial" w:cs="Arial"/>
                <w:iCs/>
                <w:sz w:val="20"/>
                <w:szCs w:val="20"/>
              </w:rPr>
              <w:t xml:space="preserve"> at a</w:t>
            </w:r>
            <w:r w:rsidR="00647E87" w:rsidRPr="00647E87">
              <w:rPr>
                <w:rFonts w:ascii="Arial" w:hAnsi="Arial" w:cs="Arial"/>
                <w:iCs/>
                <w:sz w:val="20"/>
                <w:szCs w:val="20"/>
              </w:rPr>
              <w:t xml:space="preserve">l oplag af olier og andre miljøfarlige væsker eller kemikalier skal opbevares således, at der ikke kan ske forurening af omgivelserne, hvis der skulle opstå spild. (jf. § 12 og 13 i Bekendtgørelse. nr. 908 af 30/08/2019 Autoværkstedsbekendtgørelsen) </w:t>
            </w:r>
          </w:p>
          <w:p w14:paraId="0D9DEDA1" w14:textId="77777777" w:rsidR="00647E87" w:rsidRPr="00647E87" w:rsidRDefault="00647E87" w:rsidP="00647E87">
            <w:pPr>
              <w:pStyle w:val="Listeafsnit"/>
              <w:spacing w:after="0"/>
              <w:ind w:left="714"/>
              <w:rPr>
                <w:rFonts w:ascii="Arial" w:hAnsi="Arial" w:cs="Arial"/>
                <w:iCs/>
                <w:sz w:val="20"/>
                <w:szCs w:val="20"/>
              </w:rPr>
            </w:pPr>
          </w:p>
          <w:p w14:paraId="28C8A398" w14:textId="77777777" w:rsidR="00647E87" w:rsidRPr="00647E87"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 xml:space="preserve">Sikring mod spild kan f.eks. foretages ved, at væskerne stilles på rist med kar, som kan rumme volumen af den største beholder på risten. </w:t>
            </w:r>
          </w:p>
          <w:p w14:paraId="14CCCD50" w14:textId="77777777" w:rsidR="00EB0981" w:rsidRDefault="00EB0981" w:rsidP="00647E87">
            <w:pPr>
              <w:pStyle w:val="Listeafsnit"/>
              <w:spacing w:after="0"/>
              <w:ind w:left="714"/>
              <w:rPr>
                <w:rFonts w:ascii="Arial" w:hAnsi="Arial" w:cs="Arial"/>
                <w:iCs/>
                <w:sz w:val="20"/>
                <w:szCs w:val="20"/>
              </w:rPr>
            </w:pPr>
          </w:p>
          <w:p w14:paraId="3438C301" w14:textId="3CD00E99" w:rsidR="00647E87" w:rsidRPr="00647E87"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 xml:space="preserve">Fotodokumentation for korrekt opbevaring skal sendes til Virksomhedsmiljø </w:t>
            </w:r>
            <w:r w:rsidRPr="00647E87">
              <w:rPr>
                <w:rFonts w:ascii="Arial" w:hAnsi="Arial" w:cs="Arial"/>
                <w:iCs/>
                <w:sz w:val="20"/>
                <w:szCs w:val="20"/>
                <w:u w:val="single"/>
              </w:rPr>
              <w:t>senest 1. maj 2023</w:t>
            </w:r>
            <w:r w:rsidRPr="00647E87">
              <w:rPr>
                <w:rFonts w:ascii="Arial" w:hAnsi="Arial" w:cs="Arial"/>
                <w:iCs/>
                <w:sz w:val="20"/>
                <w:szCs w:val="20"/>
              </w:rPr>
              <w:t xml:space="preserve">. </w:t>
            </w:r>
          </w:p>
          <w:p w14:paraId="40E00860" w14:textId="77777777" w:rsidR="00647E87" w:rsidRPr="00647E87" w:rsidRDefault="00647E87" w:rsidP="00647E87">
            <w:pPr>
              <w:pStyle w:val="Listeafsnit"/>
              <w:spacing w:after="0"/>
              <w:rPr>
                <w:rFonts w:ascii="Arial" w:hAnsi="Arial" w:cs="Arial"/>
                <w:i/>
                <w:color w:val="FF0000"/>
                <w:sz w:val="20"/>
                <w:szCs w:val="20"/>
              </w:rPr>
            </w:pPr>
          </w:p>
          <w:p w14:paraId="6DAE22EA" w14:textId="7A11DAA0" w:rsidR="00647E87" w:rsidRPr="00647E87" w:rsidRDefault="00682E54" w:rsidP="00647E87">
            <w:pPr>
              <w:pStyle w:val="Listeafsnit"/>
              <w:numPr>
                <w:ilvl w:val="0"/>
                <w:numId w:val="15"/>
              </w:numPr>
              <w:spacing w:after="0"/>
              <w:rPr>
                <w:rFonts w:ascii="Arial" w:hAnsi="Arial" w:cs="Arial"/>
                <w:b/>
                <w:bCs/>
                <w:iCs/>
                <w:sz w:val="20"/>
                <w:szCs w:val="20"/>
              </w:rPr>
            </w:pPr>
            <w:r>
              <w:rPr>
                <w:rFonts w:ascii="Arial" w:hAnsi="Arial" w:cs="Arial"/>
                <w:b/>
                <w:bCs/>
                <w:iCs/>
                <w:sz w:val="20"/>
                <w:szCs w:val="20"/>
              </w:rPr>
              <w:t>Henstilling, s</w:t>
            </w:r>
            <w:r w:rsidR="00647E87" w:rsidRPr="00647E87">
              <w:rPr>
                <w:rFonts w:ascii="Arial" w:hAnsi="Arial" w:cs="Arial"/>
                <w:b/>
                <w:bCs/>
                <w:iCs/>
                <w:sz w:val="20"/>
                <w:szCs w:val="20"/>
              </w:rPr>
              <w:t>må rullevogne med ny olie:</w:t>
            </w:r>
          </w:p>
          <w:p w14:paraId="4B64FE6B" w14:textId="77777777" w:rsidR="00782B4E" w:rsidRDefault="00647E87" w:rsidP="00647E87">
            <w:pPr>
              <w:pStyle w:val="Listeafsnit"/>
              <w:spacing w:after="0"/>
              <w:rPr>
                <w:rFonts w:ascii="Arial" w:hAnsi="Arial" w:cs="Arial"/>
                <w:iCs/>
                <w:sz w:val="20"/>
                <w:szCs w:val="20"/>
              </w:rPr>
            </w:pPr>
            <w:r w:rsidRPr="00647E87">
              <w:rPr>
                <w:rFonts w:ascii="Arial" w:hAnsi="Arial" w:cs="Arial"/>
                <w:iCs/>
                <w:sz w:val="20"/>
                <w:szCs w:val="20"/>
              </w:rPr>
              <w:t xml:space="preserve">Virksomheden anvender 5 stk. små 3-hjulede rullevogne, med hver en 200 l. tromle med olie, eller anden miljøfarlig væske. Vognene er monteret med pumpe og slange, så olie eller anden væske kan påfyldes et køretøj direkte fra rullevognen. Beholderne på de små vogne, er imidlertid ikke sikret mod spild. </w:t>
            </w:r>
          </w:p>
          <w:p w14:paraId="04D23F76" w14:textId="77777777" w:rsidR="00782B4E" w:rsidRDefault="00782B4E" w:rsidP="00647E87">
            <w:pPr>
              <w:pStyle w:val="Listeafsnit"/>
              <w:spacing w:after="0"/>
              <w:rPr>
                <w:rFonts w:ascii="Arial" w:hAnsi="Arial" w:cs="Arial"/>
                <w:iCs/>
                <w:sz w:val="20"/>
                <w:szCs w:val="20"/>
              </w:rPr>
            </w:pPr>
          </w:p>
          <w:p w14:paraId="7B0989D8" w14:textId="77777777" w:rsidR="00782B4E" w:rsidRDefault="00647E87" w:rsidP="00647E87">
            <w:pPr>
              <w:pStyle w:val="Listeafsnit"/>
              <w:spacing w:after="0"/>
              <w:rPr>
                <w:rFonts w:ascii="Arial" w:hAnsi="Arial" w:cs="Arial"/>
                <w:iCs/>
                <w:sz w:val="20"/>
                <w:szCs w:val="20"/>
              </w:rPr>
            </w:pPr>
            <w:r w:rsidRPr="00647E87">
              <w:rPr>
                <w:rFonts w:ascii="Arial" w:hAnsi="Arial" w:cs="Arial"/>
                <w:iCs/>
                <w:sz w:val="20"/>
                <w:szCs w:val="20"/>
              </w:rPr>
              <w:t xml:space="preserve">Beholderne på vognene skal sikres mod spild, eller tages ud af drift senest 1. maj 2023. </w:t>
            </w:r>
          </w:p>
          <w:p w14:paraId="1065A42F" w14:textId="77777777" w:rsidR="00782B4E" w:rsidRDefault="00782B4E" w:rsidP="00647E87">
            <w:pPr>
              <w:pStyle w:val="Listeafsnit"/>
              <w:spacing w:after="0"/>
              <w:rPr>
                <w:rFonts w:ascii="Arial" w:hAnsi="Arial" w:cs="Arial"/>
                <w:iCs/>
                <w:sz w:val="20"/>
                <w:szCs w:val="20"/>
              </w:rPr>
            </w:pPr>
          </w:p>
          <w:p w14:paraId="4C7E60B8" w14:textId="70F8F325" w:rsidR="00647E87" w:rsidRPr="00647E87" w:rsidRDefault="00782B4E" w:rsidP="00647E87">
            <w:pPr>
              <w:pStyle w:val="Listeafsnit"/>
              <w:spacing w:after="0"/>
              <w:rPr>
                <w:rFonts w:ascii="Arial" w:hAnsi="Arial" w:cs="Arial"/>
                <w:iCs/>
                <w:sz w:val="20"/>
                <w:szCs w:val="20"/>
              </w:rPr>
            </w:pPr>
            <w:r>
              <w:rPr>
                <w:rFonts w:ascii="Arial" w:hAnsi="Arial" w:cs="Arial"/>
                <w:iCs/>
                <w:sz w:val="20"/>
                <w:szCs w:val="20"/>
              </w:rPr>
              <w:t xml:space="preserve">Det </w:t>
            </w:r>
            <w:r w:rsidRPr="00782B4E">
              <w:rPr>
                <w:rFonts w:ascii="Arial" w:hAnsi="Arial" w:cs="Arial"/>
                <w:b/>
                <w:bCs/>
                <w:i/>
                <w:sz w:val="20"/>
                <w:szCs w:val="20"/>
              </w:rPr>
              <w:t>henstilles</w:t>
            </w:r>
            <w:r>
              <w:rPr>
                <w:rFonts w:ascii="Arial" w:hAnsi="Arial" w:cs="Arial"/>
                <w:iCs/>
                <w:sz w:val="20"/>
                <w:szCs w:val="20"/>
              </w:rPr>
              <w:t>, at h</w:t>
            </w:r>
            <w:r w:rsidR="00647E87" w:rsidRPr="00647E87">
              <w:rPr>
                <w:rFonts w:ascii="Arial" w:hAnsi="Arial" w:cs="Arial"/>
                <w:iCs/>
                <w:sz w:val="20"/>
                <w:szCs w:val="20"/>
              </w:rPr>
              <w:t xml:space="preserve">vis vognene ønskes anvendt fremover, </w:t>
            </w:r>
            <w:r>
              <w:rPr>
                <w:rFonts w:ascii="Arial" w:hAnsi="Arial" w:cs="Arial"/>
                <w:iCs/>
                <w:sz w:val="20"/>
                <w:szCs w:val="20"/>
              </w:rPr>
              <w:t xml:space="preserve">skal </w:t>
            </w:r>
            <w:r w:rsidR="00647E87" w:rsidRPr="00647E87">
              <w:rPr>
                <w:rFonts w:ascii="Arial" w:hAnsi="Arial" w:cs="Arial"/>
                <w:iCs/>
                <w:sz w:val="20"/>
                <w:szCs w:val="20"/>
              </w:rPr>
              <w:t>der etableres sikring mod spild</w:t>
            </w:r>
            <w:r>
              <w:rPr>
                <w:rFonts w:ascii="Arial" w:hAnsi="Arial" w:cs="Arial"/>
                <w:iCs/>
                <w:sz w:val="20"/>
                <w:szCs w:val="20"/>
              </w:rPr>
              <w:t xml:space="preserve">. </w:t>
            </w:r>
            <w:r w:rsidR="00647E87" w:rsidRPr="00647E87">
              <w:rPr>
                <w:rFonts w:ascii="Arial" w:hAnsi="Arial" w:cs="Arial"/>
                <w:iCs/>
                <w:sz w:val="20"/>
                <w:szCs w:val="20"/>
              </w:rPr>
              <w:t xml:space="preserve"> </w:t>
            </w:r>
            <w:r>
              <w:rPr>
                <w:rFonts w:ascii="Arial" w:hAnsi="Arial" w:cs="Arial"/>
                <w:iCs/>
                <w:sz w:val="20"/>
                <w:szCs w:val="20"/>
              </w:rPr>
              <w:t xml:space="preserve">Der </w:t>
            </w:r>
            <w:r w:rsidR="00647E87" w:rsidRPr="00647E87">
              <w:rPr>
                <w:rFonts w:ascii="Arial" w:hAnsi="Arial" w:cs="Arial"/>
                <w:iCs/>
                <w:sz w:val="20"/>
                <w:szCs w:val="20"/>
              </w:rPr>
              <w:t xml:space="preserve">skal fremsendes </w:t>
            </w:r>
            <w:r>
              <w:rPr>
                <w:rFonts w:ascii="Arial" w:hAnsi="Arial" w:cs="Arial"/>
                <w:iCs/>
                <w:sz w:val="20"/>
                <w:szCs w:val="20"/>
              </w:rPr>
              <w:t xml:space="preserve">fotodokumentation </w:t>
            </w:r>
            <w:r w:rsidR="00647E87" w:rsidRPr="00647E87">
              <w:rPr>
                <w:rFonts w:ascii="Arial" w:hAnsi="Arial" w:cs="Arial"/>
                <w:iCs/>
                <w:sz w:val="20"/>
                <w:szCs w:val="20"/>
              </w:rPr>
              <w:t xml:space="preserve">til Virksomhedsmiljø </w:t>
            </w:r>
            <w:r w:rsidR="00647E87" w:rsidRPr="00647E87">
              <w:rPr>
                <w:rFonts w:ascii="Arial" w:hAnsi="Arial" w:cs="Arial"/>
                <w:iCs/>
                <w:sz w:val="20"/>
                <w:szCs w:val="20"/>
                <w:u w:val="single"/>
              </w:rPr>
              <w:t>senest 1. maj 2023</w:t>
            </w:r>
            <w:r w:rsidR="00647E87" w:rsidRPr="00971EBB">
              <w:rPr>
                <w:rFonts w:ascii="Arial" w:hAnsi="Arial" w:cs="Arial"/>
                <w:iCs/>
                <w:sz w:val="20"/>
                <w:szCs w:val="20"/>
                <w:u w:val="single"/>
              </w:rPr>
              <w:t>.</w:t>
            </w:r>
            <w:r w:rsidR="00647E87" w:rsidRPr="00647E87">
              <w:rPr>
                <w:rFonts w:ascii="Arial" w:hAnsi="Arial" w:cs="Arial"/>
                <w:iCs/>
                <w:sz w:val="20"/>
                <w:szCs w:val="20"/>
              </w:rPr>
              <w:t xml:space="preserve"> </w:t>
            </w:r>
          </w:p>
          <w:p w14:paraId="27515A79" w14:textId="77777777" w:rsidR="00647E87" w:rsidRPr="00647E87" w:rsidRDefault="00647E87" w:rsidP="00647E87">
            <w:pPr>
              <w:pStyle w:val="Listeafsnit"/>
              <w:spacing w:after="0"/>
              <w:rPr>
                <w:rFonts w:ascii="Arial" w:hAnsi="Arial" w:cs="Arial"/>
                <w:iCs/>
                <w:color w:val="FF0000"/>
                <w:sz w:val="20"/>
                <w:szCs w:val="20"/>
              </w:rPr>
            </w:pPr>
          </w:p>
          <w:p w14:paraId="77088F72" w14:textId="77777777" w:rsidR="00647E87" w:rsidRPr="00647E87" w:rsidRDefault="00647E87" w:rsidP="00647E87">
            <w:pPr>
              <w:pStyle w:val="Listeafsnit"/>
              <w:spacing w:after="0"/>
              <w:ind w:left="714"/>
              <w:rPr>
                <w:rFonts w:ascii="Arial" w:hAnsi="Arial" w:cs="Arial"/>
                <w:iCs/>
                <w:sz w:val="20"/>
                <w:szCs w:val="20"/>
              </w:rPr>
            </w:pPr>
            <w:r w:rsidRPr="00647E87">
              <w:rPr>
                <w:rFonts w:ascii="Arial" w:hAnsi="Arial" w:cs="Arial"/>
                <w:iCs/>
                <w:sz w:val="20"/>
                <w:szCs w:val="20"/>
              </w:rPr>
              <w:t>De nævnte frister i pkt. 2 og 3 medfører ikke, at virksomheden fritages for ansvar ved evt. forurening ved eksisterende opbevaringsmetode.</w:t>
            </w:r>
          </w:p>
          <w:p w14:paraId="0D935C6E" w14:textId="694DA5C6" w:rsidR="00647E87" w:rsidRDefault="00647E87" w:rsidP="00085849">
            <w:pPr>
              <w:spacing w:before="20" w:after="0"/>
              <w:ind w:left="71"/>
              <w:rPr>
                <w:rFonts w:ascii="Arial" w:hAnsi="Arial" w:cs="Arial"/>
                <w:sz w:val="20"/>
                <w:szCs w:val="20"/>
              </w:rPr>
            </w:pPr>
          </w:p>
          <w:p w14:paraId="2ABB06E6" w14:textId="508B6D10" w:rsidR="00647E87" w:rsidRPr="001B4C5F" w:rsidRDefault="00647E87" w:rsidP="00647E87">
            <w:pPr>
              <w:spacing w:after="0"/>
              <w:rPr>
                <w:b/>
                <w:bCs/>
                <w:iCs/>
                <w:sz w:val="22"/>
                <w:szCs w:val="22"/>
              </w:rPr>
            </w:pPr>
            <w:r>
              <w:rPr>
                <w:b/>
                <w:bCs/>
                <w:iCs/>
                <w:sz w:val="22"/>
                <w:szCs w:val="22"/>
              </w:rPr>
              <w:t xml:space="preserve"> </w:t>
            </w:r>
            <w:r w:rsidRPr="001B4C5F">
              <w:rPr>
                <w:b/>
                <w:bCs/>
                <w:iCs/>
                <w:sz w:val="22"/>
                <w:szCs w:val="22"/>
              </w:rPr>
              <w:t xml:space="preserve">Virksomhedens etablering af bygning og virksomhedens aktiviteter: </w:t>
            </w:r>
          </w:p>
          <w:p w14:paraId="64047042" w14:textId="77777777" w:rsidR="00647E87" w:rsidRPr="00233A31" w:rsidRDefault="00647E87" w:rsidP="00647E87">
            <w:pPr>
              <w:spacing w:after="0"/>
              <w:rPr>
                <w:b/>
                <w:i/>
              </w:rPr>
            </w:pPr>
          </w:p>
          <w:p w14:paraId="1953717D" w14:textId="23F53AE8" w:rsidR="00647E87" w:rsidRPr="00B806FA" w:rsidRDefault="00682E54" w:rsidP="00B806FA">
            <w:pPr>
              <w:pStyle w:val="Listeafsnit"/>
              <w:numPr>
                <w:ilvl w:val="0"/>
                <w:numId w:val="15"/>
              </w:numPr>
              <w:rPr>
                <w:rFonts w:ascii="Arial" w:hAnsi="Arial" w:cs="Arial"/>
                <w:b/>
                <w:bCs/>
                <w:iCs/>
                <w:sz w:val="20"/>
                <w:szCs w:val="20"/>
              </w:rPr>
            </w:pPr>
            <w:r>
              <w:rPr>
                <w:rFonts w:ascii="Arial" w:hAnsi="Arial" w:cs="Arial"/>
                <w:b/>
                <w:bCs/>
                <w:iCs/>
                <w:sz w:val="20"/>
                <w:szCs w:val="20"/>
              </w:rPr>
              <w:t>Henstilling, oplysninger vedrørende v</w:t>
            </w:r>
            <w:r w:rsidR="00647E87" w:rsidRPr="00B806FA">
              <w:rPr>
                <w:rFonts w:ascii="Arial" w:hAnsi="Arial" w:cs="Arial"/>
                <w:b/>
                <w:bCs/>
                <w:iCs/>
                <w:sz w:val="20"/>
                <w:szCs w:val="20"/>
              </w:rPr>
              <w:t>ask af køretøjer og maskiner:</w:t>
            </w:r>
          </w:p>
          <w:p w14:paraId="31359643" w14:textId="77777777" w:rsidR="00647E87" w:rsidRPr="00647E87" w:rsidRDefault="00647E87" w:rsidP="00647E87">
            <w:pPr>
              <w:pStyle w:val="Listeafsnit"/>
              <w:rPr>
                <w:rFonts w:ascii="Arial" w:hAnsi="Arial" w:cs="Arial"/>
                <w:iCs/>
                <w:sz w:val="20"/>
                <w:szCs w:val="20"/>
              </w:rPr>
            </w:pPr>
            <w:r w:rsidRPr="00647E87">
              <w:rPr>
                <w:rFonts w:ascii="Arial" w:hAnsi="Arial" w:cs="Arial"/>
                <w:iCs/>
                <w:sz w:val="20"/>
                <w:szCs w:val="20"/>
              </w:rPr>
              <w:t xml:space="preserve">Virksomheden skal oplyse hvor mange køretøjer/maskiner der vaskes, og en ca. vandmængde der anvendes ved vask af køretøjerne. Oplysningerne om antal køretøjer og vandforbrug ønskes angivet pr. dag og pr. år. </w:t>
            </w:r>
          </w:p>
          <w:p w14:paraId="74C2B370" w14:textId="77777777" w:rsidR="00B806FA" w:rsidRDefault="00B806FA" w:rsidP="00647E87">
            <w:pPr>
              <w:pStyle w:val="Listeafsnit"/>
              <w:rPr>
                <w:rFonts w:ascii="Arial" w:hAnsi="Arial" w:cs="Arial"/>
                <w:iCs/>
                <w:sz w:val="20"/>
                <w:szCs w:val="20"/>
              </w:rPr>
            </w:pPr>
          </w:p>
          <w:p w14:paraId="6FD2579D" w14:textId="7E48B513" w:rsidR="00647E87" w:rsidRPr="00647E87" w:rsidRDefault="00B806FA" w:rsidP="00647E87">
            <w:pPr>
              <w:pStyle w:val="Listeafsnit"/>
              <w:rPr>
                <w:rFonts w:ascii="Arial" w:hAnsi="Arial" w:cs="Arial"/>
                <w:iCs/>
                <w:sz w:val="20"/>
                <w:szCs w:val="20"/>
              </w:rPr>
            </w:pPr>
            <w:r>
              <w:rPr>
                <w:rFonts w:ascii="Arial" w:hAnsi="Arial" w:cs="Arial"/>
                <w:iCs/>
                <w:sz w:val="20"/>
                <w:szCs w:val="20"/>
              </w:rPr>
              <w:t>D</w:t>
            </w:r>
            <w:r w:rsidR="00647E87" w:rsidRPr="00647E87">
              <w:rPr>
                <w:rFonts w:ascii="Arial" w:hAnsi="Arial" w:cs="Arial"/>
                <w:iCs/>
                <w:sz w:val="20"/>
                <w:szCs w:val="20"/>
              </w:rPr>
              <w:t>er ønskes oplysninger for den udvendige vaskeplads ved nr. 7 og tilsvarende, hvis der også vaskes køretøjer ved</w:t>
            </w:r>
            <w:r>
              <w:rPr>
                <w:rFonts w:ascii="Arial" w:hAnsi="Arial" w:cs="Arial"/>
                <w:iCs/>
                <w:sz w:val="20"/>
                <w:szCs w:val="20"/>
              </w:rPr>
              <w:t xml:space="preserve"> </w:t>
            </w:r>
            <w:r w:rsidR="00647E87" w:rsidRPr="00647E87">
              <w:rPr>
                <w:rFonts w:ascii="Arial" w:hAnsi="Arial" w:cs="Arial"/>
                <w:iCs/>
                <w:sz w:val="20"/>
                <w:szCs w:val="20"/>
              </w:rPr>
              <w:t xml:space="preserve">nr. 9. </w:t>
            </w:r>
          </w:p>
          <w:p w14:paraId="7378029D" w14:textId="77777777" w:rsidR="00647E87" w:rsidRPr="00647E87" w:rsidRDefault="00647E87" w:rsidP="00647E87">
            <w:pPr>
              <w:pStyle w:val="Listeafsnit"/>
              <w:rPr>
                <w:rFonts w:ascii="Arial" w:hAnsi="Arial" w:cs="Arial"/>
                <w:iCs/>
                <w:sz w:val="20"/>
                <w:szCs w:val="20"/>
              </w:rPr>
            </w:pPr>
          </w:p>
          <w:p w14:paraId="5E09467B" w14:textId="607193F3" w:rsidR="00647E87" w:rsidRPr="00647E87" w:rsidRDefault="00647E87" w:rsidP="00647E87">
            <w:pPr>
              <w:pStyle w:val="Listeafsnit"/>
              <w:rPr>
                <w:rFonts w:ascii="Arial" w:hAnsi="Arial" w:cs="Arial"/>
                <w:iCs/>
                <w:sz w:val="20"/>
                <w:szCs w:val="20"/>
              </w:rPr>
            </w:pPr>
            <w:r w:rsidRPr="00647E87">
              <w:rPr>
                <w:rFonts w:ascii="Arial" w:hAnsi="Arial" w:cs="Arial"/>
                <w:iCs/>
                <w:sz w:val="20"/>
                <w:szCs w:val="20"/>
              </w:rPr>
              <w:t xml:space="preserve">Desuden skal oplyses om der anvendes kold/varm vand til vask </w:t>
            </w:r>
            <w:r w:rsidR="005C787C" w:rsidRPr="00647E87">
              <w:rPr>
                <w:rFonts w:ascii="Arial" w:hAnsi="Arial" w:cs="Arial"/>
                <w:iCs/>
                <w:sz w:val="20"/>
                <w:szCs w:val="20"/>
              </w:rPr>
              <w:t>højtryksrenser</w:t>
            </w:r>
            <w:r w:rsidRPr="00647E87">
              <w:rPr>
                <w:rFonts w:ascii="Arial" w:hAnsi="Arial" w:cs="Arial"/>
                <w:iCs/>
                <w:sz w:val="20"/>
                <w:szCs w:val="20"/>
              </w:rPr>
              <w:t xml:space="preserve"> og oplysninger/datablad for evt. anvendt vaskeprodukter som affedtning/sæbe/voks. </w:t>
            </w:r>
          </w:p>
          <w:p w14:paraId="24E1C9DB" w14:textId="77777777" w:rsidR="00647E87" w:rsidRPr="00647E87" w:rsidRDefault="00647E87" w:rsidP="00647E87">
            <w:pPr>
              <w:pStyle w:val="Listeafsnit"/>
              <w:rPr>
                <w:rFonts w:ascii="Arial" w:hAnsi="Arial" w:cs="Arial"/>
                <w:iCs/>
                <w:sz w:val="20"/>
                <w:szCs w:val="20"/>
              </w:rPr>
            </w:pPr>
          </w:p>
          <w:p w14:paraId="70895087" w14:textId="69102AE9" w:rsidR="00647E87" w:rsidRDefault="00B806FA" w:rsidP="00647E87">
            <w:pPr>
              <w:pStyle w:val="Listeafsnit"/>
              <w:rPr>
                <w:rFonts w:ascii="Arial" w:hAnsi="Arial" w:cs="Arial"/>
                <w:iCs/>
                <w:sz w:val="20"/>
                <w:szCs w:val="20"/>
              </w:rPr>
            </w:pPr>
            <w:r>
              <w:rPr>
                <w:rFonts w:ascii="Arial" w:hAnsi="Arial" w:cs="Arial"/>
                <w:iCs/>
                <w:sz w:val="20"/>
                <w:szCs w:val="20"/>
              </w:rPr>
              <w:t xml:space="preserve">Det </w:t>
            </w:r>
            <w:r w:rsidRPr="00B416E6">
              <w:rPr>
                <w:rFonts w:ascii="Arial" w:hAnsi="Arial" w:cs="Arial"/>
                <w:b/>
                <w:bCs/>
                <w:i/>
                <w:sz w:val="20"/>
                <w:szCs w:val="20"/>
              </w:rPr>
              <w:t>henstilles</w:t>
            </w:r>
            <w:r>
              <w:rPr>
                <w:rFonts w:ascii="Arial" w:hAnsi="Arial" w:cs="Arial"/>
                <w:iCs/>
                <w:sz w:val="20"/>
                <w:szCs w:val="20"/>
              </w:rPr>
              <w:t xml:space="preserve">, at virksomheden </w:t>
            </w:r>
            <w:r w:rsidRPr="00B806FA">
              <w:rPr>
                <w:rFonts w:ascii="Arial" w:hAnsi="Arial" w:cs="Arial"/>
                <w:iCs/>
                <w:sz w:val="20"/>
                <w:szCs w:val="20"/>
                <w:u w:val="single"/>
              </w:rPr>
              <w:t>senest 1. maj 2023</w:t>
            </w:r>
            <w:r>
              <w:rPr>
                <w:rFonts w:ascii="Arial" w:hAnsi="Arial" w:cs="Arial"/>
                <w:iCs/>
                <w:sz w:val="20"/>
                <w:szCs w:val="20"/>
              </w:rPr>
              <w:t xml:space="preserve"> fremsender </w:t>
            </w:r>
            <w:r w:rsidR="00647E87" w:rsidRPr="00647E87">
              <w:rPr>
                <w:rFonts w:ascii="Arial" w:hAnsi="Arial" w:cs="Arial"/>
                <w:iCs/>
                <w:sz w:val="20"/>
                <w:szCs w:val="20"/>
              </w:rPr>
              <w:t>information om virksomhedens olieudskillere (type, kapacitet, alarm)</w:t>
            </w:r>
            <w:r>
              <w:rPr>
                <w:rFonts w:ascii="Arial" w:hAnsi="Arial" w:cs="Arial"/>
                <w:iCs/>
                <w:sz w:val="20"/>
                <w:szCs w:val="20"/>
              </w:rPr>
              <w:t xml:space="preserve"> til </w:t>
            </w:r>
            <w:r w:rsidR="00647E87" w:rsidRPr="00647E87">
              <w:rPr>
                <w:rFonts w:ascii="Arial" w:hAnsi="Arial" w:cs="Arial"/>
                <w:iCs/>
                <w:sz w:val="20"/>
                <w:szCs w:val="20"/>
              </w:rPr>
              <w:t xml:space="preserve">Virksomhedsmiljø. </w:t>
            </w:r>
          </w:p>
          <w:p w14:paraId="2EDBC4E9" w14:textId="401DE3CE" w:rsidR="00647E87" w:rsidRDefault="00647E87" w:rsidP="00647E87">
            <w:pPr>
              <w:pStyle w:val="Listeafsnit"/>
              <w:rPr>
                <w:rFonts w:ascii="Arial" w:hAnsi="Arial" w:cs="Arial"/>
                <w:iCs/>
                <w:sz w:val="20"/>
                <w:szCs w:val="20"/>
              </w:rPr>
            </w:pPr>
          </w:p>
          <w:p w14:paraId="507FC4FF" w14:textId="4D0022A5" w:rsidR="00647E87" w:rsidRPr="00647E87" w:rsidRDefault="00682E54" w:rsidP="00B806FA">
            <w:pPr>
              <w:pStyle w:val="Listeafsnit"/>
              <w:numPr>
                <w:ilvl w:val="0"/>
                <w:numId w:val="15"/>
              </w:numPr>
              <w:rPr>
                <w:rFonts w:ascii="Arial" w:hAnsi="Arial" w:cs="Arial"/>
                <w:b/>
                <w:bCs/>
                <w:iCs/>
                <w:sz w:val="20"/>
                <w:szCs w:val="20"/>
              </w:rPr>
            </w:pPr>
            <w:r>
              <w:rPr>
                <w:rFonts w:ascii="Arial" w:hAnsi="Arial" w:cs="Arial"/>
                <w:b/>
                <w:bCs/>
                <w:iCs/>
                <w:sz w:val="20"/>
                <w:szCs w:val="20"/>
              </w:rPr>
              <w:t>Henstilling, a</w:t>
            </w:r>
            <w:r w:rsidR="00647E87" w:rsidRPr="00647E87">
              <w:rPr>
                <w:rFonts w:ascii="Arial" w:hAnsi="Arial" w:cs="Arial"/>
                <w:b/>
                <w:bCs/>
                <w:iCs/>
                <w:sz w:val="20"/>
                <w:szCs w:val="20"/>
              </w:rPr>
              <w:t>nmeldelse af værkstedsaktiviteter:</w:t>
            </w:r>
          </w:p>
          <w:p w14:paraId="26C725A4" w14:textId="77777777" w:rsidR="0057172B" w:rsidRDefault="00647E87" w:rsidP="00647E87">
            <w:pPr>
              <w:pStyle w:val="Listeafsnit"/>
              <w:rPr>
                <w:rFonts w:ascii="Arial" w:hAnsi="Arial" w:cs="Arial"/>
                <w:iCs/>
                <w:sz w:val="20"/>
                <w:szCs w:val="20"/>
              </w:rPr>
            </w:pPr>
            <w:r w:rsidRPr="00647E87">
              <w:rPr>
                <w:rFonts w:ascii="Arial" w:hAnsi="Arial" w:cs="Arial"/>
                <w:iCs/>
                <w:sz w:val="20"/>
                <w:szCs w:val="20"/>
              </w:rPr>
              <w:t xml:space="preserve">Virksomhedens værkstedsaktiviteter er ikke anmeldt til Virksomhedsmiljø ved virksomhedens etablering. Virksomheden skal derfor udfylde og fremsende oplysninger </w:t>
            </w:r>
            <w:r w:rsidR="0057172B">
              <w:rPr>
                <w:rFonts w:ascii="Arial" w:hAnsi="Arial" w:cs="Arial"/>
                <w:iCs/>
                <w:sz w:val="20"/>
                <w:szCs w:val="20"/>
              </w:rPr>
              <w:t xml:space="preserve">på vedhæftede skema </w:t>
            </w:r>
            <w:r w:rsidRPr="00647E87">
              <w:rPr>
                <w:rFonts w:ascii="Arial" w:hAnsi="Arial" w:cs="Arial"/>
                <w:iCs/>
                <w:sz w:val="20"/>
                <w:szCs w:val="20"/>
              </w:rPr>
              <w:t xml:space="preserve">om værkstedsaktiviteter. </w:t>
            </w:r>
          </w:p>
          <w:p w14:paraId="166BA4C2" w14:textId="77777777" w:rsidR="0057172B" w:rsidRDefault="0057172B" w:rsidP="00647E87">
            <w:pPr>
              <w:pStyle w:val="Listeafsnit"/>
              <w:rPr>
                <w:rFonts w:ascii="Arial" w:hAnsi="Arial" w:cs="Arial"/>
                <w:iCs/>
                <w:sz w:val="20"/>
                <w:szCs w:val="20"/>
              </w:rPr>
            </w:pPr>
          </w:p>
          <w:p w14:paraId="50B5430D" w14:textId="40FBC970" w:rsidR="00647E87" w:rsidRPr="00647E87" w:rsidRDefault="00912B06" w:rsidP="00647E87">
            <w:pPr>
              <w:pStyle w:val="Listeafsnit"/>
              <w:rPr>
                <w:rFonts w:ascii="Arial" w:hAnsi="Arial" w:cs="Arial"/>
                <w:iCs/>
                <w:sz w:val="20"/>
                <w:szCs w:val="20"/>
              </w:rPr>
            </w:pPr>
            <w:r>
              <w:rPr>
                <w:rFonts w:ascii="Arial" w:hAnsi="Arial" w:cs="Arial"/>
                <w:iCs/>
                <w:sz w:val="20"/>
                <w:szCs w:val="20"/>
              </w:rPr>
              <w:t xml:space="preserve">Det </w:t>
            </w:r>
            <w:r w:rsidR="0057172B" w:rsidRPr="0057172B">
              <w:rPr>
                <w:rFonts w:ascii="Arial" w:hAnsi="Arial" w:cs="Arial"/>
                <w:b/>
                <w:bCs/>
                <w:i/>
                <w:sz w:val="20"/>
                <w:szCs w:val="20"/>
              </w:rPr>
              <w:t>henstilles</w:t>
            </w:r>
            <w:r w:rsidR="0057172B">
              <w:rPr>
                <w:rFonts w:ascii="Arial" w:hAnsi="Arial" w:cs="Arial"/>
                <w:iCs/>
                <w:sz w:val="20"/>
                <w:szCs w:val="20"/>
              </w:rPr>
              <w:t xml:space="preserve">, at virksomheden fremsender det </w:t>
            </w:r>
            <w:r>
              <w:rPr>
                <w:rFonts w:ascii="Arial" w:hAnsi="Arial" w:cs="Arial"/>
                <w:iCs/>
                <w:sz w:val="20"/>
                <w:szCs w:val="20"/>
              </w:rPr>
              <w:t xml:space="preserve">udfyldte skema til Virksomhedsmiljø </w:t>
            </w:r>
            <w:r w:rsidRPr="00912B06">
              <w:rPr>
                <w:rFonts w:ascii="Arial" w:hAnsi="Arial" w:cs="Arial"/>
                <w:iCs/>
                <w:sz w:val="20"/>
                <w:szCs w:val="20"/>
                <w:u w:val="single"/>
              </w:rPr>
              <w:t>senest 1. maj 2023.</w:t>
            </w:r>
          </w:p>
          <w:p w14:paraId="54DA3073" w14:textId="77777777" w:rsidR="00647E87" w:rsidRPr="00647E87" w:rsidRDefault="00647E87" w:rsidP="00647E87">
            <w:pPr>
              <w:pStyle w:val="Listeafsnit"/>
              <w:rPr>
                <w:rFonts w:ascii="Arial" w:hAnsi="Arial" w:cs="Arial"/>
                <w:i/>
                <w:sz w:val="20"/>
                <w:szCs w:val="20"/>
              </w:rPr>
            </w:pPr>
          </w:p>
          <w:p w14:paraId="518186BD" w14:textId="0A0DB2C4" w:rsidR="00647E87" w:rsidRPr="00647E87" w:rsidRDefault="00682E54" w:rsidP="00B806FA">
            <w:pPr>
              <w:pStyle w:val="Listeafsnit"/>
              <w:numPr>
                <w:ilvl w:val="0"/>
                <w:numId w:val="15"/>
              </w:numPr>
              <w:rPr>
                <w:rFonts w:ascii="Arial" w:hAnsi="Arial" w:cs="Arial"/>
                <w:b/>
                <w:bCs/>
                <w:iCs/>
                <w:sz w:val="20"/>
                <w:szCs w:val="20"/>
              </w:rPr>
            </w:pPr>
            <w:r>
              <w:rPr>
                <w:rFonts w:ascii="Arial" w:hAnsi="Arial" w:cs="Arial"/>
                <w:b/>
                <w:bCs/>
                <w:iCs/>
                <w:sz w:val="20"/>
                <w:szCs w:val="20"/>
              </w:rPr>
              <w:t>Henstilling, oplysninger vedrørende o</w:t>
            </w:r>
            <w:r w:rsidR="00647E87" w:rsidRPr="00647E87">
              <w:rPr>
                <w:rFonts w:ascii="Arial" w:hAnsi="Arial" w:cs="Arial"/>
                <w:b/>
                <w:bCs/>
                <w:iCs/>
                <w:sz w:val="20"/>
                <w:szCs w:val="20"/>
              </w:rPr>
              <w:t>phugning:</w:t>
            </w:r>
          </w:p>
          <w:p w14:paraId="711AEE21" w14:textId="77777777" w:rsidR="00647E87" w:rsidRPr="00647E87" w:rsidRDefault="00647E87" w:rsidP="00647E87">
            <w:pPr>
              <w:pStyle w:val="Listeafsnit"/>
              <w:rPr>
                <w:rFonts w:ascii="Arial" w:hAnsi="Arial" w:cs="Arial"/>
                <w:i/>
                <w:sz w:val="20"/>
                <w:szCs w:val="20"/>
              </w:rPr>
            </w:pPr>
            <w:r w:rsidRPr="00647E87">
              <w:rPr>
                <w:rFonts w:ascii="Arial" w:hAnsi="Arial" w:cs="Arial"/>
                <w:iCs/>
                <w:sz w:val="20"/>
                <w:szCs w:val="20"/>
              </w:rPr>
              <w:t>Af virksomhedens hjemmeside fremgår det, at virksomheden har</w:t>
            </w:r>
            <w:r w:rsidRPr="00647E87">
              <w:rPr>
                <w:rFonts w:ascii="Arial" w:hAnsi="Arial" w:cs="Arial"/>
                <w:i/>
                <w:sz w:val="20"/>
                <w:szCs w:val="20"/>
              </w:rPr>
              <w:t xml:space="preserve"> ”ophug af div. pressere, Massey Ferguson mejetærskere mv.” </w:t>
            </w:r>
          </w:p>
          <w:p w14:paraId="40F46705" w14:textId="77777777" w:rsidR="00912B06" w:rsidRDefault="00912B06" w:rsidP="00647E87">
            <w:pPr>
              <w:pStyle w:val="Listeafsnit"/>
              <w:rPr>
                <w:rFonts w:ascii="Arial" w:hAnsi="Arial" w:cs="Arial"/>
                <w:iCs/>
                <w:sz w:val="20"/>
                <w:szCs w:val="20"/>
              </w:rPr>
            </w:pPr>
          </w:p>
          <w:p w14:paraId="45BEF18C" w14:textId="77777777" w:rsidR="00021110" w:rsidRDefault="0057172B" w:rsidP="002056ED">
            <w:pPr>
              <w:pStyle w:val="Listeafsnit"/>
              <w:rPr>
                <w:rFonts w:ascii="Arial" w:hAnsi="Arial" w:cs="Arial"/>
                <w:iCs/>
                <w:sz w:val="20"/>
                <w:szCs w:val="20"/>
              </w:rPr>
            </w:pPr>
            <w:r>
              <w:rPr>
                <w:rFonts w:ascii="Arial" w:hAnsi="Arial" w:cs="Arial"/>
                <w:iCs/>
                <w:sz w:val="20"/>
                <w:szCs w:val="20"/>
              </w:rPr>
              <w:t xml:space="preserve">Det </w:t>
            </w:r>
            <w:r w:rsidRPr="0057172B">
              <w:rPr>
                <w:rFonts w:ascii="Arial" w:hAnsi="Arial" w:cs="Arial"/>
                <w:b/>
                <w:bCs/>
                <w:i/>
                <w:sz w:val="20"/>
                <w:szCs w:val="20"/>
              </w:rPr>
              <w:t>henstilles</w:t>
            </w:r>
            <w:r>
              <w:rPr>
                <w:rFonts w:ascii="Arial" w:hAnsi="Arial" w:cs="Arial"/>
                <w:iCs/>
                <w:sz w:val="20"/>
                <w:szCs w:val="20"/>
              </w:rPr>
              <w:t>, at v</w:t>
            </w:r>
            <w:r w:rsidR="00647E87" w:rsidRPr="00647E87">
              <w:rPr>
                <w:rFonts w:ascii="Arial" w:hAnsi="Arial" w:cs="Arial"/>
                <w:iCs/>
                <w:sz w:val="20"/>
                <w:szCs w:val="20"/>
              </w:rPr>
              <w:t xml:space="preserve">irksomheden </w:t>
            </w:r>
            <w:r>
              <w:rPr>
                <w:rFonts w:ascii="Arial" w:hAnsi="Arial" w:cs="Arial"/>
                <w:iCs/>
                <w:sz w:val="20"/>
                <w:szCs w:val="20"/>
              </w:rPr>
              <w:t xml:space="preserve">senest 1. maj 2023 fremsender oplysninger om </w:t>
            </w:r>
            <w:r w:rsidR="00647E87" w:rsidRPr="00647E87">
              <w:rPr>
                <w:rFonts w:ascii="Arial" w:hAnsi="Arial" w:cs="Arial"/>
                <w:iCs/>
                <w:sz w:val="20"/>
                <w:szCs w:val="20"/>
              </w:rPr>
              <w:t>ca. antal og type af maskiner, der ophugges pr. år.</w:t>
            </w:r>
          </w:p>
          <w:p w14:paraId="5DE9FC89" w14:textId="6D5DE249" w:rsidR="002056ED" w:rsidRPr="00B93A39" w:rsidRDefault="002056ED" w:rsidP="002056ED">
            <w:pPr>
              <w:pStyle w:val="Listeafsnit"/>
              <w:rPr>
                <w:rFonts w:ascii="Arial" w:hAnsi="Arial" w:cs="Arial"/>
                <w:sz w:val="20"/>
                <w:szCs w:val="20"/>
              </w:rPr>
            </w:pPr>
          </w:p>
        </w:tc>
      </w:tr>
    </w:tbl>
    <w:p w14:paraId="287D5A0E" w14:textId="77777777" w:rsidR="00682E54" w:rsidRDefault="00682E54" w:rsidP="00EC6E6D">
      <w:pPr>
        <w:pStyle w:val="Overskrift2"/>
        <w:ind w:left="426"/>
        <w:rPr>
          <w:rFonts w:ascii="Arial" w:hAnsi="Arial" w:cs="Arial"/>
          <w:sz w:val="28"/>
          <w:szCs w:val="28"/>
        </w:rPr>
      </w:pPr>
      <w:bookmarkStart w:id="16" w:name="_Hlk130203543"/>
    </w:p>
    <w:p w14:paraId="51413FD4" w14:textId="337EF4AD"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02AC55FC" w14:textId="50C22F44" w:rsidR="008608E6" w:rsidRDefault="008608E6" w:rsidP="005D2D5F">
            <w:pPr>
              <w:spacing w:before="20" w:after="0"/>
              <w:ind w:left="71"/>
              <w:rPr>
                <w:rFonts w:ascii="Arial" w:hAnsi="Arial" w:cs="Arial"/>
                <w:sz w:val="20"/>
                <w:szCs w:val="20"/>
              </w:rPr>
            </w:pPr>
            <w:bookmarkStart w:id="17" w:name="ind_descr_product_descr_process"/>
            <w:bookmarkEnd w:id="17"/>
            <w:r>
              <w:rPr>
                <w:rFonts w:ascii="Arial" w:hAnsi="Arial" w:cs="Arial"/>
                <w:sz w:val="20"/>
                <w:szCs w:val="20"/>
              </w:rPr>
              <w:t xml:space="preserve">Virksomheden sælger og reparerer landbrugs- og entreprenørmaskiner samt traktorer og andre køretøjer/maskiner. Nye maskiner og traktorer klargøres til salg. Brugte maskiner </w:t>
            </w:r>
            <w:r w:rsidR="004369B4">
              <w:rPr>
                <w:rFonts w:ascii="Arial" w:hAnsi="Arial" w:cs="Arial"/>
                <w:sz w:val="20"/>
                <w:szCs w:val="20"/>
              </w:rPr>
              <w:t xml:space="preserve">som er taget i bytte, </w:t>
            </w:r>
            <w:r>
              <w:rPr>
                <w:rFonts w:ascii="Arial" w:hAnsi="Arial" w:cs="Arial"/>
                <w:sz w:val="20"/>
                <w:szCs w:val="20"/>
              </w:rPr>
              <w:t xml:space="preserve">istandsættes og klargøres før de sælges igen. </w:t>
            </w:r>
          </w:p>
          <w:p w14:paraId="3B2AB830" w14:textId="77777777" w:rsidR="008608E6" w:rsidRDefault="008608E6" w:rsidP="005D2D5F">
            <w:pPr>
              <w:spacing w:before="20" w:after="0"/>
              <w:ind w:left="71"/>
              <w:rPr>
                <w:rFonts w:ascii="Arial" w:hAnsi="Arial" w:cs="Arial"/>
                <w:sz w:val="20"/>
                <w:szCs w:val="20"/>
              </w:rPr>
            </w:pPr>
          </w:p>
          <w:p w14:paraId="2D189C6E" w14:textId="5DD2E0A4" w:rsidR="008608E6" w:rsidRDefault="008608E6" w:rsidP="005D2D5F">
            <w:pPr>
              <w:spacing w:before="20" w:after="0"/>
              <w:ind w:left="71"/>
              <w:rPr>
                <w:rFonts w:ascii="Arial" w:hAnsi="Arial" w:cs="Arial"/>
                <w:sz w:val="20"/>
                <w:szCs w:val="20"/>
              </w:rPr>
            </w:pPr>
            <w:r>
              <w:rPr>
                <w:rFonts w:ascii="Arial" w:hAnsi="Arial" w:cs="Arial"/>
                <w:sz w:val="20"/>
                <w:szCs w:val="20"/>
              </w:rPr>
              <w:t>Virksomheden har aktiviteter på både Bizonvej nr. 7 og nr. 9. Bizonvej 7 anvendes dog kun til lager og opbevaring samt en udendørs vaskeplads med afløb til olie- og benzinudskiller. Der er ingen miljøfarlige væsker på Bizonvej nr. 7 - alle miljøfarlige væsker og kemikalier opbevares og håndteres ved Bizonvej 9, hvor alle værkstedsaktiviteterne foregår.</w:t>
            </w:r>
          </w:p>
          <w:p w14:paraId="4557B982" w14:textId="77777777" w:rsidR="008608E6" w:rsidRDefault="008608E6" w:rsidP="005D2D5F">
            <w:pPr>
              <w:spacing w:before="20" w:after="0"/>
              <w:ind w:left="71"/>
              <w:rPr>
                <w:rFonts w:ascii="Arial" w:hAnsi="Arial" w:cs="Arial"/>
                <w:sz w:val="20"/>
                <w:szCs w:val="20"/>
              </w:rPr>
            </w:pPr>
          </w:p>
          <w:p w14:paraId="0045EFD1" w14:textId="77777777" w:rsidR="008608E6" w:rsidRDefault="008608E6" w:rsidP="005D2D5F">
            <w:pPr>
              <w:spacing w:before="20" w:after="0"/>
              <w:ind w:left="71"/>
              <w:rPr>
                <w:rFonts w:ascii="Arial" w:hAnsi="Arial" w:cs="Arial"/>
                <w:sz w:val="20"/>
                <w:szCs w:val="20"/>
              </w:rPr>
            </w:pPr>
            <w:r>
              <w:rPr>
                <w:rFonts w:ascii="Arial" w:hAnsi="Arial" w:cs="Arial"/>
                <w:sz w:val="20"/>
                <w:szCs w:val="20"/>
              </w:rPr>
              <w:t>Bygningen (lagerhallen) på Bizonvej 7 er etableret i 1988, mens bygningen på Bizonvej 9 med værksted og administration er fra 2016.</w:t>
            </w:r>
          </w:p>
          <w:p w14:paraId="2A4B0F14" w14:textId="77777777" w:rsidR="008608E6" w:rsidRDefault="008608E6" w:rsidP="005D2D5F">
            <w:pPr>
              <w:spacing w:before="20" w:after="0"/>
              <w:ind w:left="71"/>
              <w:rPr>
                <w:rFonts w:ascii="Arial" w:hAnsi="Arial" w:cs="Arial"/>
                <w:sz w:val="20"/>
                <w:szCs w:val="20"/>
              </w:rPr>
            </w:pPr>
          </w:p>
          <w:p w14:paraId="20516D56" w14:textId="77777777" w:rsidR="00682E54" w:rsidRDefault="008608E6" w:rsidP="005D2D5F">
            <w:pPr>
              <w:spacing w:before="20" w:after="0"/>
              <w:ind w:left="71"/>
              <w:rPr>
                <w:rFonts w:ascii="Arial" w:hAnsi="Arial" w:cs="Arial"/>
                <w:sz w:val="20"/>
                <w:szCs w:val="20"/>
              </w:rPr>
            </w:pPr>
            <w:r>
              <w:rPr>
                <w:rFonts w:ascii="Arial" w:hAnsi="Arial" w:cs="Arial"/>
                <w:sz w:val="20"/>
                <w:szCs w:val="20"/>
              </w:rPr>
              <w:t xml:space="preserve">Til virksomhedens drift hører </w:t>
            </w:r>
            <w:r w:rsidR="004369B4">
              <w:rPr>
                <w:rFonts w:ascii="Arial" w:hAnsi="Arial" w:cs="Arial"/>
                <w:sz w:val="20"/>
                <w:szCs w:val="20"/>
              </w:rPr>
              <w:t>desuden</w:t>
            </w:r>
            <w:r>
              <w:rPr>
                <w:rFonts w:ascii="Arial" w:hAnsi="Arial" w:cs="Arial"/>
                <w:sz w:val="20"/>
                <w:szCs w:val="20"/>
              </w:rPr>
              <w:t xml:space="preserve"> 7 servicebiler (varevogne), som kører ud for at reparere og servicere ude på lokaliteten hos landmanden/kunden. </w:t>
            </w:r>
          </w:p>
          <w:p w14:paraId="581C62D7" w14:textId="6BF49051" w:rsidR="00EC6E6D" w:rsidRPr="00B93A39" w:rsidRDefault="008608E6" w:rsidP="005D2D5F">
            <w:pPr>
              <w:spacing w:before="20" w:after="0"/>
              <w:ind w:left="71"/>
              <w:rPr>
                <w:rFonts w:ascii="Arial" w:hAnsi="Arial" w:cs="Arial"/>
                <w:sz w:val="20"/>
                <w:szCs w:val="20"/>
              </w:rPr>
            </w:pPr>
            <w:r>
              <w:rPr>
                <w:rFonts w:ascii="Arial" w:hAnsi="Arial" w:cs="Arial"/>
                <w:sz w:val="20"/>
                <w:szCs w:val="20"/>
              </w:rPr>
              <w:t xml:space="preserve"> </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2B5CB211" w:rsidR="00EC6E6D" w:rsidRPr="005D2D5F" w:rsidRDefault="00B264B7" w:rsidP="005D2D5F">
            <w:pPr>
              <w:spacing w:before="20" w:after="0"/>
              <w:ind w:left="71"/>
              <w:jc w:val="center"/>
              <w:rPr>
                <w:rFonts w:ascii="Arial" w:hAnsi="Arial" w:cs="Arial"/>
                <w:sz w:val="20"/>
                <w:szCs w:val="20"/>
              </w:rPr>
            </w:pPr>
            <w:bookmarkStart w:id="18" w:name="ind_descr_product_product_area"/>
            <w:bookmarkEnd w:id="18"/>
            <w:r>
              <w:rPr>
                <w:rFonts w:ascii="Arial" w:hAnsi="Arial" w:cs="Arial"/>
                <w:sz w:val="20"/>
                <w:szCs w:val="20"/>
              </w:rPr>
              <w:t>1.262</w:t>
            </w:r>
          </w:p>
        </w:tc>
        <w:tc>
          <w:tcPr>
            <w:tcW w:w="2201" w:type="dxa"/>
            <w:tcBorders>
              <w:top w:val="single" w:sz="4" w:space="0" w:color="auto"/>
              <w:left w:val="single" w:sz="4" w:space="0" w:color="auto"/>
              <w:bottom w:val="double" w:sz="4" w:space="0" w:color="auto"/>
            </w:tcBorders>
          </w:tcPr>
          <w:p w14:paraId="5FD5BC6F" w14:textId="77777777" w:rsidR="00EC6E6D" w:rsidRPr="005D2D5F" w:rsidRDefault="00EC6E6D" w:rsidP="005D2D5F">
            <w:pPr>
              <w:spacing w:before="20" w:after="0"/>
              <w:ind w:left="72"/>
              <w:jc w:val="center"/>
              <w:rPr>
                <w:rFonts w:ascii="Arial" w:hAnsi="Arial" w:cs="Arial"/>
                <w:sz w:val="20"/>
                <w:szCs w:val="20"/>
              </w:rPr>
            </w:pPr>
            <w:bookmarkStart w:id="19" w:name="ind_descr_product_employee_prod"/>
            <w:bookmarkEnd w:id="19"/>
          </w:p>
        </w:tc>
        <w:tc>
          <w:tcPr>
            <w:tcW w:w="1524" w:type="dxa"/>
            <w:tcBorders>
              <w:top w:val="single" w:sz="4" w:space="0" w:color="auto"/>
              <w:left w:val="single" w:sz="4" w:space="0" w:color="auto"/>
              <w:bottom w:val="double" w:sz="4" w:space="0" w:color="auto"/>
              <w:right w:val="single" w:sz="4" w:space="0" w:color="auto"/>
            </w:tcBorders>
          </w:tcPr>
          <w:p w14:paraId="25AAE78F" w14:textId="00466A4C" w:rsidR="00EC6E6D" w:rsidRPr="005D2D5F" w:rsidRDefault="008608E6" w:rsidP="005D2D5F">
            <w:pPr>
              <w:spacing w:before="20" w:after="0"/>
              <w:ind w:left="72"/>
              <w:jc w:val="center"/>
              <w:rPr>
                <w:rFonts w:ascii="Arial" w:hAnsi="Arial" w:cs="Arial"/>
                <w:sz w:val="20"/>
                <w:szCs w:val="20"/>
              </w:rPr>
            </w:pPr>
            <w:bookmarkStart w:id="20" w:name="ind_descr_product_operating_time"/>
            <w:bookmarkEnd w:id="20"/>
            <w:r>
              <w:rPr>
                <w:rFonts w:ascii="Arial" w:hAnsi="Arial" w:cs="Arial"/>
                <w:sz w:val="20"/>
                <w:szCs w:val="20"/>
              </w:rPr>
              <w:t>7.30 - 16.30</w:t>
            </w:r>
          </w:p>
        </w:tc>
        <w:tc>
          <w:tcPr>
            <w:tcW w:w="1523" w:type="dxa"/>
            <w:tcBorders>
              <w:top w:val="single" w:sz="4" w:space="0" w:color="auto"/>
              <w:left w:val="single" w:sz="4" w:space="0" w:color="auto"/>
              <w:bottom w:val="double" w:sz="4" w:space="0" w:color="auto"/>
              <w:right w:val="single" w:sz="4" w:space="0" w:color="auto"/>
            </w:tcBorders>
          </w:tcPr>
          <w:p w14:paraId="28822EBE" w14:textId="5BD85431" w:rsidR="00EC6E6D" w:rsidRPr="005D2D5F" w:rsidRDefault="008608E6" w:rsidP="005D2D5F">
            <w:pPr>
              <w:spacing w:before="20" w:after="0"/>
              <w:ind w:left="72"/>
              <w:jc w:val="center"/>
              <w:rPr>
                <w:rFonts w:ascii="Arial" w:hAnsi="Arial" w:cs="Arial"/>
                <w:sz w:val="20"/>
                <w:szCs w:val="20"/>
              </w:rPr>
            </w:pPr>
            <w:bookmarkStart w:id="21" w:name="ind_descr_product_operating_time_sat"/>
            <w:bookmarkEnd w:id="21"/>
            <w:r>
              <w:rPr>
                <w:rFonts w:ascii="Arial" w:hAnsi="Arial" w:cs="Arial"/>
                <w:sz w:val="20"/>
                <w:szCs w:val="20"/>
              </w:rPr>
              <w:t>Lukket</w:t>
            </w:r>
          </w:p>
        </w:tc>
        <w:tc>
          <w:tcPr>
            <w:tcW w:w="2245" w:type="dxa"/>
            <w:tcBorders>
              <w:top w:val="single" w:sz="4" w:space="0" w:color="auto"/>
              <w:left w:val="single" w:sz="4" w:space="0" w:color="auto"/>
              <w:bottom w:val="double" w:sz="4" w:space="0" w:color="auto"/>
              <w:right w:val="double" w:sz="4" w:space="0" w:color="auto"/>
            </w:tcBorders>
          </w:tcPr>
          <w:p w14:paraId="2548080A" w14:textId="4E82EF8F" w:rsidR="00EC6E6D" w:rsidRPr="005D2D5F" w:rsidRDefault="008608E6" w:rsidP="005D2D5F">
            <w:pPr>
              <w:spacing w:before="20" w:after="0"/>
              <w:ind w:left="72"/>
              <w:jc w:val="center"/>
              <w:rPr>
                <w:rFonts w:ascii="Arial" w:hAnsi="Arial" w:cs="Arial"/>
                <w:sz w:val="20"/>
                <w:szCs w:val="20"/>
              </w:rPr>
            </w:pPr>
            <w:bookmarkStart w:id="22" w:name="ind_descr_product_operating_time_sun"/>
            <w:bookmarkEnd w:id="22"/>
            <w:r>
              <w:rPr>
                <w:rFonts w:ascii="Arial" w:hAnsi="Arial" w:cs="Arial"/>
                <w:sz w:val="20"/>
                <w:szCs w:val="20"/>
              </w:rPr>
              <w:t>Lukket</w:t>
            </w:r>
          </w:p>
        </w:tc>
      </w:tr>
    </w:tbl>
    <w:p w14:paraId="047B4C60" w14:textId="77777777" w:rsidR="00EC6E6D" w:rsidRPr="005D2D5F" w:rsidRDefault="00EC6E6D" w:rsidP="00EC6E6D">
      <w:pPr>
        <w:pStyle w:val="Overskrift2"/>
        <w:ind w:left="425"/>
        <w:rPr>
          <w:rFonts w:ascii="Arial" w:hAnsi="Arial" w:cs="Arial"/>
          <w:sz w:val="28"/>
          <w:szCs w:val="28"/>
        </w:rPr>
      </w:pPr>
      <w:bookmarkStart w:id="23" w:name="_Toc54669303"/>
      <w:bookmarkEnd w:id="16"/>
      <w:r w:rsidRPr="005D2D5F">
        <w:rPr>
          <w:rFonts w:ascii="Arial" w:hAnsi="Arial" w:cs="Arial"/>
          <w:sz w:val="28"/>
          <w:szCs w:val="28"/>
        </w:rPr>
        <w:t>Luftemissioner</w:t>
      </w:r>
      <w:bookmarkEnd w:id="2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8608E6">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0DA22E3E" w:rsidR="00EC6E6D" w:rsidRPr="005D2D5F" w:rsidRDefault="008608E6" w:rsidP="005D2D5F">
            <w:pPr>
              <w:spacing w:before="20" w:after="0"/>
              <w:jc w:val="center"/>
              <w:rPr>
                <w:rFonts w:ascii="Arial" w:hAnsi="Arial" w:cs="Arial"/>
                <w:sz w:val="20"/>
                <w:szCs w:val="20"/>
              </w:rPr>
            </w:pPr>
            <w:bookmarkStart w:id="24" w:name="ind_air_emis_source_source_idX2"/>
            <w:bookmarkEnd w:id="24"/>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21D4BAD2" w:rsidR="00EC6E6D" w:rsidRPr="005D2D5F" w:rsidRDefault="008608E6" w:rsidP="005D2D5F">
            <w:pPr>
              <w:spacing w:before="20" w:after="0"/>
              <w:rPr>
                <w:rFonts w:ascii="Arial" w:hAnsi="Arial" w:cs="Arial"/>
                <w:sz w:val="20"/>
                <w:szCs w:val="20"/>
              </w:rPr>
            </w:pPr>
            <w:bookmarkStart w:id="25" w:name="ind_air_emis_source_source_idX2_2"/>
            <w:bookmarkEnd w:id="25"/>
            <w:r>
              <w:rPr>
                <w:rFonts w:ascii="Arial" w:hAnsi="Arial" w:cs="Arial"/>
                <w:sz w:val="20"/>
                <w:szCs w:val="20"/>
              </w:rPr>
              <w:t>Udstødningsgas</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bookmarkStart w:id="26" w:name="ind_air_emis_source_source_idX2_3"/>
            <w:bookmarkEnd w:id="26"/>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27" w:name="ind_air_emis_source_source_idX2_4"/>
            <w:bookmarkEnd w:id="27"/>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bookmarkStart w:id="28" w:name="ind_air_emis_source_source_idX2_5"/>
            <w:bookmarkEnd w:id="28"/>
          </w:p>
        </w:tc>
      </w:tr>
      <w:tr w:rsidR="008608E6" w:rsidRPr="005D2D5F" w14:paraId="4F5D9D7A"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7E7F5430" w14:textId="556F3C3E" w:rsidR="008608E6" w:rsidRDefault="008608E6" w:rsidP="005D2D5F">
            <w:pPr>
              <w:spacing w:before="20" w:after="0"/>
              <w:jc w:val="center"/>
              <w:rPr>
                <w:rFonts w:ascii="Arial" w:hAnsi="Arial" w:cs="Arial"/>
                <w:sz w:val="20"/>
                <w:szCs w:val="20"/>
              </w:rPr>
            </w:pPr>
            <w:bookmarkStart w:id="29" w:name="ind_air_emis_source_source_idX2_6"/>
            <w:bookmarkEnd w:id="29"/>
            <w:r>
              <w:rPr>
                <w:rFonts w:ascii="Arial" w:hAnsi="Arial" w:cs="Arial"/>
                <w:sz w:val="20"/>
                <w:szCs w:val="20"/>
              </w:rPr>
              <w:t>2</w:t>
            </w:r>
          </w:p>
        </w:tc>
        <w:tc>
          <w:tcPr>
            <w:tcW w:w="2551" w:type="dxa"/>
            <w:tcBorders>
              <w:top w:val="single" w:sz="4" w:space="0" w:color="auto"/>
              <w:left w:val="single" w:sz="4" w:space="0" w:color="auto"/>
              <w:bottom w:val="double" w:sz="4" w:space="0" w:color="auto"/>
              <w:right w:val="single" w:sz="4" w:space="0" w:color="auto"/>
            </w:tcBorders>
            <w:vAlign w:val="center"/>
          </w:tcPr>
          <w:p w14:paraId="75CDB9AF" w14:textId="2766F815" w:rsidR="008608E6" w:rsidRDefault="008608E6" w:rsidP="005D2D5F">
            <w:pPr>
              <w:spacing w:before="20" w:after="0"/>
              <w:rPr>
                <w:rFonts w:ascii="Arial" w:hAnsi="Arial" w:cs="Arial"/>
                <w:sz w:val="20"/>
                <w:szCs w:val="20"/>
              </w:rPr>
            </w:pPr>
            <w:bookmarkStart w:id="30" w:name="ind_air_emis_source_source_idX2_7"/>
            <w:bookmarkEnd w:id="30"/>
            <w:r>
              <w:rPr>
                <w:rFonts w:ascii="Arial" w:hAnsi="Arial" w:cs="Arial"/>
                <w:sz w:val="20"/>
                <w:szCs w:val="20"/>
              </w:rPr>
              <w:t>Svejsning - CO2</w:t>
            </w:r>
          </w:p>
        </w:tc>
        <w:tc>
          <w:tcPr>
            <w:tcW w:w="2693" w:type="dxa"/>
            <w:tcBorders>
              <w:top w:val="single" w:sz="4" w:space="0" w:color="auto"/>
              <w:left w:val="single" w:sz="4" w:space="0" w:color="auto"/>
              <w:bottom w:val="double" w:sz="4" w:space="0" w:color="auto"/>
              <w:right w:val="single" w:sz="4" w:space="0" w:color="auto"/>
            </w:tcBorders>
            <w:vAlign w:val="center"/>
          </w:tcPr>
          <w:p w14:paraId="70595F57" w14:textId="77777777" w:rsidR="008608E6" w:rsidRPr="005D2D5F" w:rsidRDefault="008608E6" w:rsidP="005D2D5F">
            <w:pPr>
              <w:spacing w:before="20" w:after="0"/>
              <w:rPr>
                <w:rFonts w:ascii="Arial" w:hAnsi="Arial" w:cs="Arial"/>
                <w:sz w:val="20"/>
                <w:szCs w:val="20"/>
              </w:rPr>
            </w:pPr>
            <w:bookmarkStart w:id="31" w:name="ind_air_emis_source_source_idX2_8"/>
            <w:bookmarkEnd w:id="31"/>
          </w:p>
        </w:tc>
        <w:tc>
          <w:tcPr>
            <w:tcW w:w="993" w:type="dxa"/>
            <w:tcBorders>
              <w:top w:val="single" w:sz="4" w:space="0" w:color="auto"/>
              <w:left w:val="single" w:sz="4" w:space="0" w:color="auto"/>
              <w:bottom w:val="double" w:sz="4" w:space="0" w:color="auto"/>
              <w:right w:val="single" w:sz="4" w:space="0" w:color="auto"/>
            </w:tcBorders>
            <w:vAlign w:val="center"/>
          </w:tcPr>
          <w:p w14:paraId="2FAB74AF" w14:textId="77777777" w:rsidR="008608E6" w:rsidRPr="005D2D5F" w:rsidRDefault="008608E6" w:rsidP="005D2D5F">
            <w:pPr>
              <w:spacing w:before="20" w:after="0"/>
              <w:jc w:val="right"/>
              <w:rPr>
                <w:rFonts w:ascii="Arial" w:hAnsi="Arial" w:cs="Arial"/>
                <w:sz w:val="20"/>
                <w:szCs w:val="20"/>
              </w:rPr>
            </w:pPr>
            <w:bookmarkStart w:id="32" w:name="ind_air_emis_source_source_idX2_9"/>
            <w:bookmarkEnd w:id="32"/>
          </w:p>
        </w:tc>
        <w:tc>
          <w:tcPr>
            <w:tcW w:w="2410" w:type="dxa"/>
            <w:tcBorders>
              <w:top w:val="single" w:sz="4" w:space="0" w:color="auto"/>
              <w:left w:val="single" w:sz="4" w:space="0" w:color="auto"/>
              <w:bottom w:val="double" w:sz="4" w:space="0" w:color="auto"/>
              <w:right w:val="double" w:sz="4" w:space="0" w:color="auto"/>
            </w:tcBorders>
            <w:vAlign w:val="center"/>
          </w:tcPr>
          <w:p w14:paraId="5FA81C96" w14:textId="6E532EF3" w:rsidR="008608E6" w:rsidRPr="005D2D5F" w:rsidRDefault="00431555" w:rsidP="005D2D5F">
            <w:pPr>
              <w:spacing w:before="20" w:after="0"/>
              <w:rPr>
                <w:rFonts w:ascii="Arial" w:hAnsi="Arial" w:cs="Arial"/>
                <w:sz w:val="20"/>
                <w:szCs w:val="20"/>
              </w:rPr>
            </w:pPr>
            <w:r>
              <w:rPr>
                <w:rFonts w:ascii="Arial" w:hAnsi="Arial" w:cs="Arial"/>
                <w:sz w:val="20"/>
                <w:szCs w:val="20"/>
              </w:rPr>
              <w:t>Filter</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8608E6">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66294AD0" w:rsidR="00EC6E6D" w:rsidRPr="005D2D5F" w:rsidRDefault="008608E6" w:rsidP="005D2D5F">
            <w:pPr>
              <w:spacing w:before="20" w:after="0"/>
              <w:jc w:val="center"/>
              <w:rPr>
                <w:rFonts w:ascii="Arial" w:hAnsi="Arial" w:cs="Arial"/>
                <w:sz w:val="20"/>
                <w:szCs w:val="20"/>
              </w:rPr>
            </w:pPr>
            <w:bookmarkStart w:id="33" w:name="ind_air_emis_source_source_id"/>
            <w:bookmarkEnd w:id="33"/>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34" w:name="ind_air_emis_source_source_id_2"/>
            <w:bookmarkEnd w:id="3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59280C91" w:rsidR="00EC6E6D" w:rsidRPr="005D2D5F" w:rsidRDefault="008608E6" w:rsidP="005D2D5F">
            <w:pPr>
              <w:spacing w:before="20" w:after="0"/>
              <w:jc w:val="right"/>
              <w:rPr>
                <w:rFonts w:ascii="Arial" w:hAnsi="Arial" w:cs="Arial"/>
                <w:sz w:val="20"/>
                <w:szCs w:val="20"/>
              </w:rPr>
            </w:pPr>
            <w:bookmarkStart w:id="35" w:name="ind_air_emis_source_source_id_3"/>
            <w:bookmarkEnd w:id="35"/>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36" w:name="ind_air_emis_source_source_id_4"/>
            <w:bookmarkEnd w:id="3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37" w:name="ind_air_emis_source_source_id_5"/>
            <w:bookmarkEnd w:id="3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38" w:name="ind_air_emis_source_source_id_6"/>
            <w:bookmarkEnd w:id="3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39" w:name="ind_air_emis_source_source_id_7"/>
            <w:bookmarkEnd w:id="3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40" w:name="ind_air_emis_source_source_id_8"/>
            <w:bookmarkEnd w:id="40"/>
          </w:p>
        </w:tc>
      </w:tr>
      <w:tr w:rsidR="008608E6" w:rsidRPr="005D2D5F" w14:paraId="47F061C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4A9D65ED" w14:textId="6BE4FFA3" w:rsidR="008608E6" w:rsidRDefault="008608E6" w:rsidP="005D2D5F">
            <w:pPr>
              <w:spacing w:before="20" w:after="0"/>
              <w:jc w:val="center"/>
              <w:rPr>
                <w:rFonts w:ascii="Arial" w:hAnsi="Arial" w:cs="Arial"/>
                <w:sz w:val="20"/>
                <w:szCs w:val="20"/>
              </w:rPr>
            </w:pPr>
            <w:bookmarkStart w:id="41" w:name="ind_air_emis_source_source_id_9"/>
            <w:bookmarkEnd w:id="41"/>
            <w:r>
              <w:rPr>
                <w:rFonts w:ascii="Arial" w:hAnsi="Arial" w:cs="Arial"/>
                <w:sz w:val="20"/>
                <w:szCs w:val="20"/>
              </w:rPr>
              <w:t>2</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135C190E" w14:textId="77777777" w:rsidR="008608E6" w:rsidRPr="005D2D5F" w:rsidRDefault="008608E6" w:rsidP="005D2D5F">
            <w:pPr>
              <w:spacing w:before="20" w:after="0"/>
              <w:jc w:val="right"/>
              <w:rPr>
                <w:rFonts w:ascii="Arial" w:hAnsi="Arial" w:cs="Arial"/>
                <w:sz w:val="20"/>
                <w:szCs w:val="20"/>
              </w:rPr>
            </w:pPr>
            <w:bookmarkStart w:id="42" w:name="ind_air_emis_source_source_id_10"/>
            <w:bookmarkEnd w:id="42"/>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4F39ED66" w14:textId="4B300E52" w:rsidR="008608E6" w:rsidRDefault="008608E6" w:rsidP="005D2D5F">
            <w:pPr>
              <w:spacing w:before="20" w:after="0"/>
              <w:jc w:val="right"/>
              <w:rPr>
                <w:rFonts w:ascii="Arial" w:hAnsi="Arial" w:cs="Arial"/>
                <w:sz w:val="20"/>
                <w:szCs w:val="20"/>
              </w:rPr>
            </w:pPr>
            <w:bookmarkStart w:id="43" w:name="ind_air_emis_source_source_id_11"/>
            <w:bookmarkEnd w:id="43"/>
            <w:r>
              <w:rPr>
                <w:rFonts w:ascii="Arial" w:hAnsi="Arial" w:cs="Arial"/>
                <w:sz w:val="20"/>
                <w:szCs w:val="20"/>
              </w:rPr>
              <w:t>1,0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7C554E8C" w14:textId="77777777" w:rsidR="008608E6" w:rsidRPr="005D2D5F" w:rsidRDefault="008608E6" w:rsidP="005D2D5F">
            <w:pPr>
              <w:spacing w:before="20" w:after="0"/>
              <w:jc w:val="right"/>
              <w:rPr>
                <w:rFonts w:ascii="Arial" w:hAnsi="Arial" w:cs="Arial"/>
                <w:sz w:val="20"/>
                <w:szCs w:val="20"/>
              </w:rPr>
            </w:pPr>
            <w:bookmarkStart w:id="44" w:name="ind_air_emis_source_source_id_12"/>
            <w:bookmarkEnd w:id="44"/>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6FB351A9" w14:textId="77777777" w:rsidR="008608E6" w:rsidRPr="005D2D5F" w:rsidRDefault="008608E6" w:rsidP="005D2D5F">
            <w:pPr>
              <w:spacing w:before="20" w:after="0"/>
              <w:jc w:val="right"/>
              <w:rPr>
                <w:rFonts w:ascii="Arial" w:hAnsi="Arial" w:cs="Arial"/>
                <w:sz w:val="20"/>
                <w:szCs w:val="20"/>
              </w:rPr>
            </w:pPr>
            <w:bookmarkStart w:id="45" w:name="ind_air_emis_source_source_id_13"/>
            <w:bookmarkEnd w:id="45"/>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4D50A386" w14:textId="77777777" w:rsidR="008608E6" w:rsidRPr="005D2D5F" w:rsidRDefault="008608E6" w:rsidP="005D2D5F">
            <w:pPr>
              <w:spacing w:before="20" w:after="0"/>
              <w:jc w:val="right"/>
              <w:rPr>
                <w:rFonts w:ascii="Arial" w:hAnsi="Arial" w:cs="Arial"/>
                <w:sz w:val="20"/>
                <w:szCs w:val="20"/>
              </w:rPr>
            </w:pPr>
            <w:bookmarkStart w:id="46" w:name="ind_air_emis_source_source_id_14"/>
            <w:bookmarkEnd w:id="46"/>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99E3182" w14:textId="77777777" w:rsidR="008608E6" w:rsidRPr="005D2D5F" w:rsidRDefault="008608E6" w:rsidP="005D2D5F">
            <w:pPr>
              <w:spacing w:before="20" w:after="0"/>
              <w:jc w:val="right"/>
              <w:rPr>
                <w:rFonts w:ascii="Arial" w:hAnsi="Arial" w:cs="Arial"/>
                <w:sz w:val="20"/>
                <w:szCs w:val="20"/>
              </w:rPr>
            </w:pPr>
            <w:bookmarkStart w:id="47" w:name="ind_air_emis_source_source_id_15"/>
            <w:bookmarkEnd w:id="47"/>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34DE1C4C" w14:textId="77777777" w:rsidR="008608E6" w:rsidRPr="005D2D5F" w:rsidRDefault="008608E6"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26F81E08" w:rsidR="00EC6E6D" w:rsidRPr="005D2D5F" w:rsidRDefault="008608E6" w:rsidP="005D2D5F">
            <w:pPr>
              <w:spacing w:before="20" w:after="0"/>
              <w:ind w:left="71"/>
              <w:rPr>
                <w:rFonts w:ascii="Arial" w:hAnsi="Arial" w:cs="Arial"/>
                <w:sz w:val="20"/>
                <w:szCs w:val="20"/>
              </w:rPr>
            </w:pPr>
            <w:bookmarkStart w:id="48" w:name="ind_energy_types_energy_type_name"/>
            <w:bookmarkEnd w:id="48"/>
            <w:r>
              <w:rPr>
                <w:rFonts w:ascii="Arial" w:hAnsi="Arial" w:cs="Arial"/>
                <w:sz w:val="20"/>
                <w:szCs w:val="20"/>
              </w:rPr>
              <w:t>Naturgas</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58F87F27" w:rsidR="00EC6E6D" w:rsidRPr="005D2D5F" w:rsidRDefault="008608E6" w:rsidP="005D2D5F">
            <w:pPr>
              <w:spacing w:before="20" w:after="0"/>
              <w:rPr>
                <w:rFonts w:ascii="Arial" w:hAnsi="Arial" w:cs="Arial"/>
                <w:sz w:val="20"/>
                <w:szCs w:val="20"/>
              </w:rPr>
            </w:pPr>
            <w:bookmarkStart w:id="49" w:name="ind_control_items_control_item_name"/>
            <w:bookmarkEnd w:id="49"/>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48D20305" w14:textId="77777777" w:rsidR="008608E6" w:rsidRDefault="008608E6" w:rsidP="005D2D5F">
            <w:pPr>
              <w:spacing w:before="20" w:after="0"/>
              <w:rPr>
                <w:rFonts w:ascii="Arial" w:hAnsi="Arial" w:cs="Arial"/>
                <w:sz w:val="20"/>
                <w:szCs w:val="20"/>
              </w:rPr>
            </w:pPr>
            <w:bookmarkStart w:id="50" w:name="ind_control_items_control_item_name_2"/>
            <w:bookmarkEnd w:id="50"/>
            <w:r>
              <w:rPr>
                <w:rFonts w:ascii="Arial" w:hAnsi="Arial" w:cs="Arial"/>
                <w:sz w:val="20"/>
                <w:szCs w:val="20"/>
              </w:rPr>
              <w:t>Virksomheden har 2 afkast:</w:t>
            </w:r>
          </w:p>
          <w:p w14:paraId="69E22EF6" w14:textId="77777777" w:rsidR="008608E6" w:rsidRDefault="008608E6" w:rsidP="005D2D5F">
            <w:pPr>
              <w:spacing w:before="20" w:after="0"/>
              <w:rPr>
                <w:rFonts w:ascii="Arial" w:hAnsi="Arial" w:cs="Arial"/>
                <w:sz w:val="20"/>
                <w:szCs w:val="20"/>
              </w:rPr>
            </w:pPr>
            <w:r>
              <w:rPr>
                <w:rFonts w:ascii="Arial" w:hAnsi="Arial" w:cs="Arial"/>
                <w:sz w:val="20"/>
                <w:szCs w:val="20"/>
              </w:rPr>
              <w:t>1 afkast for udstødningsgas, og 1 afkast for svejsning (CO</w:t>
            </w:r>
            <w:r w:rsidRPr="00682E54">
              <w:rPr>
                <w:rFonts w:ascii="Arial" w:hAnsi="Arial" w:cs="Arial"/>
                <w:sz w:val="20"/>
                <w:szCs w:val="20"/>
                <w:vertAlign w:val="subscript"/>
              </w:rPr>
              <w:t>2</w:t>
            </w:r>
            <w:r>
              <w:rPr>
                <w:rFonts w:ascii="Arial" w:hAnsi="Arial" w:cs="Arial"/>
                <w:sz w:val="20"/>
                <w:szCs w:val="20"/>
              </w:rPr>
              <w:t xml:space="preserve">).  </w:t>
            </w:r>
          </w:p>
          <w:p w14:paraId="4F054E7A" w14:textId="77777777" w:rsidR="008608E6" w:rsidRDefault="008608E6" w:rsidP="005D2D5F">
            <w:pPr>
              <w:spacing w:before="20" w:after="0"/>
              <w:rPr>
                <w:rFonts w:ascii="Arial" w:hAnsi="Arial" w:cs="Arial"/>
                <w:sz w:val="20"/>
                <w:szCs w:val="20"/>
              </w:rPr>
            </w:pPr>
            <w:r>
              <w:rPr>
                <w:rFonts w:ascii="Arial" w:hAnsi="Arial" w:cs="Arial"/>
                <w:sz w:val="20"/>
                <w:szCs w:val="20"/>
              </w:rPr>
              <w:t>Begge afkast er ført 1 m over tag.</w:t>
            </w:r>
          </w:p>
          <w:p w14:paraId="159AA8D2" w14:textId="25307500" w:rsidR="00EC6E6D" w:rsidRPr="005D2D5F" w:rsidRDefault="00EC6E6D" w:rsidP="005D2D5F">
            <w:pPr>
              <w:spacing w:before="20" w:after="0"/>
              <w:rPr>
                <w:rFonts w:ascii="Arial" w:hAnsi="Arial" w:cs="Arial"/>
                <w:sz w:val="20"/>
                <w:szCs w:val="20"/>
              </w:rPr>
            </w:pPr>
          </w:p>
        </w:tc>
      </w:tr>
      <w:tr w:rsidR="008608E6" w:rsidRPr="005D2D5F" w14:paraId="1F3FD27D"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63454857" w14:textId="6E7ABDD4" w:rsidR="008608E6" w:rsidRDefault="008608E6" w:rsidP="005D2D5F">
            <w:pPr>
              <w:spacing w:before="20" w:after="0"/>
              <w:rPr>
                <w:rFonts w:ascii="Arial" w:hAnsi="Arial" w:cs="Arial"/>
                <w:sz w:val="20"/>
                <w:szCs w:val="20"/>
              </w:rPr>
            </w:pPr>
            <w:bookmarkStart w:id="51" w:name="ind_control_items_control_item_name_3"/>
            <w:bookmarkEnd w:id="51"/>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73F52957" w14:textId="6017B594" w:rsidR="008608E6" w:rsidRDefault="008608E6" w:rsidP="005D2D5F">
            <w:pPr>
              <w:spacing w:before="20" w:after="0"/>
              <w:rPr>
                <w:rFonts w:ascii="Arial" w:hAnsi="Arial" w:cs="Arial"/>
                <w:sz w:val="20"/>
                <w:szCs w:val="20"/>
              </w:rPr>
            </w:pPr>
            <w:bookmarkStart w:id="52" w:name="ind_control_items_control_item_name_4"/>
            <w:bookmarkEnd w:id="52"/>
            <w:r>
              <w:rPr>
                <w:rFonts w:ascii="Arial" w:hAnsi="Arial" w:cs="Arial"/>
                <w:sz w:val="20"/>
                <w:szCs w:val="20"/>
              </w:rPr>
              <w:t>Der er monteret et filter på afkastet fra svejsning</w:t>
            </w:r>
            <w:r w:rsidR="00682E54">
              <w:rPr>
                <w:rFonts w:ascii="Arial" w:hAnsi="Arial" w:cs="Arial"/>
                <w:sz w:val="20"/>
                <w:szCs w:val="20"/>
              </w:rPr>
              <w:t>,</w:t>
            </w:r>
            <w:r>
              <w:rPr>
                <w:rFonts w:ascii="Arial" w:hAnsi="Arial" w:cs="Arial"/>
                <w:sz w:val="20"/>
                <w:szCs w:val="20"/>
              </w:rPr>
              <w:t xml:space="preserve"> som virksomheden selv kontrollerer/servicerer.   </w:t>
            </w:r>
          </w:p>
        </w:tc>
      </w:tr>
      <w:tr w:rsidR="008608E6" w:rsidRPr="005D2D5F" w14:paraId="4AE2CAB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E42FB52" w14:textId="79872185" w:rsidR="008608E6" w:rsidRDefault="008608E6" w:rsidP="005D2D5F">
            <w:pPr>
              <w:spacing w:before="20" w:after="0"/>
              <w:rPr>
                <w:rFonts w:ascii="Arial" w:hAnsi="Arial" w:cs="Arial"/>
                <w:sz w:val="20"/>
                <w:szCs w:val="20"/>
              </w:rPr>
            </w:pPr>
            <w:bookmarkStart w:id="53" w:name="ind_control_items_control_item_name_5"/>
            <w:bookmarkEnd w:id="53"/>
            <w:r>
              <w:rPr>
                <w:rFonts w:ascii="Arial" w:hAnsi="Arial" w:cs="Arial"/>
                <w:sz w:val="20"/>
                <w:szCs w:val="20"/>
              </w:rPr>
              <w:t>Lugt</w:t>
            </w:r>
          </w:p>
        </w:tc>
        <w:tc>
          <w:tcPr>
            <w:tcW w:w="6592" w:type="dxa"/>
            <w:tcBorders>
              <w:top w:val="single" w:sz="4" w:space="0" w:color="auto"/>
              <w:left w:val="nil"/>
              <w:bottom w:val="double" w:sz="4" w:space="0" w:color="auto"/>
              <w:right w:val="double" w:sz="4" w:space="0" w:color="auto"/>
            </w:tcBorders>
          </w:tcPr>
          <w:p w14:paraId="2AB05CBF" w14:textId="501DEC1E" w:rsidR="008608E6" w:rsidRDefault="008608E6" w:rsidP="005D2D5F">
            <w:pPr>
              <w:spacing w:before="20" w:after="0"/>
              <w:rPr>
                <w:rFonts w:ascii="Arial" w:hAnsi="Arial" w:cs="Arial"/>
                <w:sz w:val="20"/>
                <w:szCs w:val="20"/>
              </w:rPr>
            </w:pPr>
            <w:bookmarkStart w:id="54" w:name="ind_control_items_control_item_name_6"/>
            <w:bookmarkEnd w:id="54"/>
            <w:r>
              <w:rPr>
                <w:rFonts w:ascii="Arial" w:hAnsi="Arial" w:cs="Arial"/>
                <w:sz w:val="20"/>
                <w:szCs w:val="20"/>
              </w:rPr>
              <w:t>Ved miljøtilsynet blev der ikke konstateret lugt på virksomheden.</w:t>
            </w:r>
          </w:p>
        </w:tc>
      </w:tr>
    </w:tbl>
    <w:p w14:paraId="078EBB0A" w14:textId="77777777" w:rsidR="00EC6E6D" w:rsidRPr="005D2D5F" w:rsidRDefault="00EC6E6D" w:rsidP="00EC6E6D">
      <w:pPr>
        <w:pStyle w:val="Overskrift2"/>
        <w:ind w:left="426"/>
        <w:rPr>
          <w:rFonts w:ascii="Arial" w:hAnsi="Arial" w:cs="Arial"/>
          <w:sz w:val="28"/>
          <w:szCs w:val="28"/>
        </w:rPr>
      </w:pPr>
      <w:bookmarkStart w:id="55" w:name="_Toc54669304"/>
      <w:r w:rsidRPr="005D2D5F">
        <w:rPr>
          <w:rFonts w:ascii="Arial" w:hAnsi="Arial" w:cs="Arial"/>
          <w:sz w:val="28"/>
          <w:szCs w:val="28"/>
        </w:rPr>
        <w:t>Støj</w:t>
      </w:r>
      <w:bookmarkEnd w:id="5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431555">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431555">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17A4D84C" w:rsidR="00EC6E6D" w:rsidRPr="005D2D5F" w:rsidRDefault="008608E6" w:rsidP="005D2D5F">
            <w:pPr>
              <w:spacing w:before="20" w:after="0"/>
              <w:rPr>
                <w:rFonts w:ascii="Arial" w:hAnsi="Arial" w:cs="Arial"/>
                <w:sz w:val="20"/>
                <w:szCs w:val="20"/>
              </w:rPr>
            </w:pPr>
            <w:bookmarkStart w:id="56" w:name="ind_control_items_control_item_nameX2"/>
            <w:bookmarkEnd w:id="56"/>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75F7246E" w14:textId="77777777" w:rsidR="008608E6" w:rsidRDefault="008608E6" w:rsidP="005D2D5F">
            <w:pPr>
              <w:spacing w:before="20" w:after="0"/>
              <w:rPr>
                <w:rFonts w:ascii="Arial" w:hAnsi="Arial" w:cs="Arial"/>
                <w:sz w:val="20"/>
                <w:szCs w:val="20"/>
              </w:rPr>
            </w:pPr>
            <w:bookmarkStart w:id="57" w:name="ind_control_items_control_item_nameX2_2"/>
            <w:bookmarkEnd w:id="57"/>
            <w:r>
              <w:rPr>
                <w:rFonts w:ascii="Arial" w:hAnsi="Arial" w:cs="Arial"/>
                <w:sz w:val="20"/>
                <w:szCs w:val="20"/>
              </w:rPr>
              <w:t xml:space="preserve">Ved miljøtilsynet er der ikke konstateret støjgener. </w:t>
            </w:r>
          </w:p>
          <w:p w14:paraId="1E9CFE0F" w14:textId="253D99C2" w:rsidR="00EC6E6D" w:rsidRPr="005D2D5F" w:rsidRDefault="008608E6" w:rsidP="005D2D5F">
            <w:pPr>
              <w:spacing w:before="20" w:after="0"/>
              <w:rPr>
                <w:rFonts w:ascii="Arial" w:hAnsi="Arial" w:cs="Arial"/>
                <w:sz w:val="20"/>
                <w:szCs w:val="20"/>
              </w:rPr>
            </w:pPr>
            <w:r>
              <w:rPr>
                <w:rFonts w:ascii="Arial" w:hAnsi="Arial" w:cs="Arial"/>
                <w:sz w:val="20"/>
                <w:szCs w:val="20"/>
              </w:rPr>
              <w:t>Virksomheden har aldrig modtaget klager over støj.</w:t>
            </w:r>
          </w:p>
        </w:tc>
      </w:tr>
      <w:tr w:rsidR="008608E6" w:rsidRPr="005D2D5F" w14:paraId="6D878F47" w14:textId="77777777" w:rsidTr="00431555">
        <w:trPr>
          <w:trHeight w:val="567"/>
        </w:trPr>
        <w:tc>
          <w:tcPr>
            <w:tcW w:w="2763" w:type="dxa"/>
            <w:tcBorders>
              <w:top w:val="single" w:sz="4" w:space="0" w:color="auto"/>
              <w:left w:val="double" w:sz="4" w:space="0" w:color="auto"/>
              <w:bottom w:val="single" w:sz="4" w:space="0" w:color="auto"/>
              <w:right w:val="single" w:sz="4" w:space="0" w:color="auto"/>
            </w:tcBorders>
          </w:tcPr>
          <w:p w14:paraId="080E6045" w14:textId="04909307" w:rsidR="008608E6" w:rsidRDefault="008608E6" w:rsidP="005D2D5F">
            <w:pPr>
              <w:spacing w:before="20" w:after="0"/>
              <w:rPr>
                <w:rFonts w:ascii="Arial" w:hAnsi="Arial" w:cs="Arial"/>
                <w:sz w:val="20"/>
                <w:szCs w:val="20"/>
              </w:rPr>
            </w:pPr>
            <w:bookmarkStart w:id="58" w:name="ind_control_items_control_item_nameX2_3"/>
            <w:bookmarkEnd w:id="58"/>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2A8FE66C" w14:textId="39652D50" w:rsidR="008608E6" w:rsidRDefault="008608E6" w:rsidP="005D2D5F">
            <w:pPr>
              <w:spacing w:before="20" w:after="0"/>
              <w:rPr>
                <w:rFonts w:ascii="Arial" w:hAnsi="Arial" w:cs="Arial"/>
                <w:sz w:val="20"/>
                <w:szCs w:val="20"/>
              </w:rPr>
            </w:pPr>
            <w:bookmarkStart w:id="59" w:name="ind_control_items_control_item_nameX2_4"/>
            <w:bookmarkEnd w:id="59"/>
            <w:r>
              <w:rPr>
                <w:rFonts w:ascii="Arial" w:hAnsi="Arial" w:cs="Arial"/>
                <w:sz w:val="20"/>
                <w:szCs w:val="20"/>
              </w:rPr>
              <w:t>Almindeligt værkstedsarbejde. Kompressor til trykluft.</w:t>
            </w:r>
          </w:p>
        </w:tc>
      </w:tr>
      <w:tr w:rsidR="008608E6" w:rsidRPr="005D2D5F" w14:paraId="42E5FE9C" w14:textId="77777777" w:rsidTr="00431555">
        <w:trPr>
          <w:trHeight w:val="567"/>
        </w:trPr>
        <w:tc>
          <w:tcPr>
            <w:tcW w:w="2763" w:type="dxa"/>
            <w:tcBorders>
              <w:top w:val="single" w:sz="4" w:space="0" w:color="auto"/>
              <w:left w:val="double" w:sz="4" w:space="0" w:color="auto"/>
              <w:bottom w:val="double" w:sz="4" w:space="0" w:color="auto"/>
              <w:right w:val="single" w:sz="4" w:space="0" w:color="auto"/>
            </w:tcBorders>
          </w:tcPr>
          <w:p w14:paraId="75CC37CD" w14:textId="0C658EAD" w:rsidR="008608E6" w:rsidRDefault="008608E6" w:rsidP="005D2D5F">
            <w:pPr>
              <w:spacing w:before="20" w:after="0"/>
              <w:rPr>
                <w:rFonts w:ascii="Arial" w:hAnsi="Arial" w:cs="Arial"/>
                <w:sz w:val="20"/>
                <w:szCs w:val="20"/>
              </w:rPr>
            </w:pPr>
            <w:bookmarkStart w:id="60" w:name="ind_control_items_control_item_nameX2_5"/>
            <w:bookmarkEnd w:id="60"/>
            <w:r>
              <w:rPr>
                <w:rFonts w:ascii="Arial" w:hAnsi="Arial" w:cs="Arial"/>
                <w:sz w:val="20"/>
                <w:szCs w:val="20"/>
              </w:rPr>
              <w:t>Støjkilder, udendørs</w:t>
            </w:r>
          </w:p>
        </w:tc>
        <w:tc>
          <w:tcPr>
            <w:tcW w:w="6592" w:type="dxa"/>
            <w:tcBorders>
              <w:top w:val="single" w:sz="4" w:space="0" w:color="auto"/>
              <w:left w:val="nil"/>
              <w:bottom w:val="double" w:sz="4" w:space="0" w:color="auto"/>
              <w:right w:val="double" w:sz="4" w:space="0" w:color="auto"/>
            </w:tcBorders>
          </w:tcPr>
          <w:p w14:paraId="3685B7B9" w14:textId="2F1F3AD2" w:rsidR="008608E6" w:rsidRDefault="008608E6" w:rsidP="005D2D5F">
            <w:pPr>
              <w:spacing w:before="20" w:after="0"/>
              <w:rPr>
                <w:rFonts w:ascii="Arial" w:hAnsi="Arial" w:cs="Arial"/>
                <w:sz w:val="20"/>
                <w:szCs w:val="20"/>
              </w:rPr>
            </w:pPr>
            <w:bookmarkStart w:id="61" w:name="ind_control_items_control_item_nameX2_6"/>
            <w:bookmarkEnd w:id="61"/>
            <w:r>
              <w:rPr>
                <w:rFonts w:ascii="Arial" w:hAnsi="Arial" w:cs="Arial"/>
                <w:sz w:val="20"/>
                <w:szCs w:val="20"/>
              </w:rPr>
              <w:t>Til- og frakørsel af køretøjer. Håndtering, flytning og evt. afprøvning af maskiner.</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459"/>
        <w:gridCol w:w="850"/>
        <w:gridCol w:w="1134"/>
        <w:gridCol w:w="992"/>
        <w:gridCol w:w="1928"/>
      </w:tblGrid>
      <w:tr w:rsidR="00EC6E6D" w:rsidRPr="005D2D5F" w14:paraId="549D4EEC" w14:textId="77777777" w:rsidTr="00DC1920">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459"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976"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1928"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DC1920">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459"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1928"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DC1920">
        <w:trPr>
          <w:cantSplit/>
          <w:trHeight w:val="113"/>
        </w:trPr>
        <w:tc>
          <w:tcPr>
            <w:tcW w:w="567" w:type="dxa"/>
            <w:tcBorders>
              <w:top w:val="single" w:sz="4" w:space="0" w:color="auto"/>
              <w:left w:val="double" w:sz="4" w:space="0" w:color="auto"/>
              <w:bottom w:val="single" w:sz="4" w:space="0" w:color="auto"/>
              <w:right w:val="single" w:sz="4" w:space="0" w:color="auto"/>
            </w:tcBorders>
          </w:tcPr>
          <w:p w14:paraId="713848DA" w14:textId="095E73C1" w:rsidR="00EC6E6D" w:rsidRPr="005D2D5F" w:rsidRDefault="00682E54" w:rsidP="005D2D5F">
            <w:pPr>
              <w:spacing w:before="20" w:after="120"/>
              <w:jc w:val="center"/>
              <w:rPr>
                <w:rFonts w:ascii="Arial" w:hAnsi="Arial" w:cs="Arial"/>
                <w:sz w:val="20"/>
                <w:szCs w:val="20"/>
              </w:rPr>
            </w:pPr>
            <w:bookmarkStart w:id="62" w:name="ind_w_water_amount_permission_id"/>
            <w:bookmarkEnd w:id="62"/>
            <w:r>
              <w:rPr>
                <w:rFonts w:ascii="Arial" w:hAnsi="Arial" w:cs="Arial"/>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459" w:type="dxa"/>
            <w:tcBorders>
              <w:top w:val="single" w:sz="4" w:space="0" w:color="auto"/>
              <w:left w:val="single" w:sz="4" w:space="0" w:color="auto"/>
              <w:bottom w:val="single" w:sz="4" w:space="0" w:color="auto"/>
              <w:right w:val="single" w:sz="4" w:space="0" w:color="auto"/>
            </w:tcBorders>
          </w:tcPr>
          <w:p w14:paraId="68491198" w14:textId="209525A0" w:rsidR="00EC6E6D" w:rsidRPr="005D2D5F" w:rsidRDefault="00682E54" w:rsidP="007306E2">
            <w:pPr>
              <w:spacing w:before="20" w:after="120"/>
              <w:rPr>
                <w:rFonts w:ascii="Arial" w:hAnsi="Arial" w:cs="Arial"/>
                <w:sz w:val="20"/>
                <w:szCs w:val="20"/>
              </w:rPr>
            </w:pPr>
            <w:r>
              <w:rPr>
                <w:rFonts w:ascii="Arial" w:hAnsi="Arial" w:cs="Arial"/>
                <w:sz w:val="20"/>
                <w:szCs w:val="20"/>
              </w:rPr>
              <w:t xml:space="preserve">Vaskeplads, </w:t>
            </w:r>
            <w:r w:rsidR="007306E2">
              <w:rPr>
                <w:rFonts w:ascii="Arial" w:hAnsi="Arial" w:cs="Arial"/>
                <w:sz w:val="20"/>
                <w:szCs w:val="20"/>
              </w:rPr>
              <w:t xml:space="preserve">ved lager </w:t>
            </w:r>
            <w:r>
              <w:rPr>
                <w:rFonts w:ascii="Arial" w:hAnsi="Arial" w:cs="Arial"/>
                <w:sz w:val="20"/>
                <w:szCs w:val="20"/>
              </w:rPr>
              <w:t>på Bizonvej 7</w:t>
            </w:r>
            <w:r w:rsidR="007306E2">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1928" w:type="dxa"/>
            <w:tcBorders>
              <w:top w:val="single" w:sz="4" w:space="0" w:color="auto"/>
              <w:left w:val="single" w:sz="4" w:space="0" w:color="auto"/>
              <w:bottom w:val="single" w:sz="4" w:space="0" w:color="auto"/>
              <w:right w:val="double" w:sz="4" w:space="0" w:color="auto"/>
            </w:tcBorders>
          </w:tcPr>
          <w:p w14:paraId="58B0D0B2" w14:textId="49A14986" w:rsidR="00EC6E6D" w:rsidRPr="005D2D5F" w:rsidRDefault="007306E2" w:rsidP="005D2D5F">
            <w:pPr>
              <w:spacing w:before="20" w:after="120"/>
              <w:rPr>
                <w:rFonts w:ascii="Arial" w:hAnsi="Arial" w:cs="Arial"/>
                <w:sz w:val="20"/>
                <w:szCs w:val="20"/>
              </w:rPr>
            </w:pPr>
            <w:r>
              <w:rPr>
                <w:rFonts w:ascii="Arial" w:hAnsi="Arial" w:cs="Arial"/>
                <w:sz w:val="20"/>
                <w:szCs w:val="20"/>
              </w:rPr>
              <w:t>Olie- og benzinudskiller</w:t>
            </w:r>
          </w:p>
        </w:tc>
      </w:tr>
      <w:tr w:rsidR="00682E54" w:rsidRPr="005D2D5F" w14:paraId="67497D72" w14:textId="77777777" w:rsidTr="00DC1920">
        <w:trPr>
          <w:cantSplit/>
          <w:trHeight w:val="113"/>
        </w:trPr>
        <w:tc>
          <w:tcPr>
            <w:tcW w:w="567" w:type="dxa"/>
            <w:tcBorders>
              <w:top w:val="single" w:sz="4" w:space="0" w:color="auto"/>
              <w:left w:val="double" w:sz="4" w:space="0" w:color="auto"/>
              <w:bottom w:val="double" w:sz="4" w:space="0" w:color="auto"/>
              <w:right w:val="single" w:sz="4" w:space="0" w:color="auto"/>
            </w:tcBorders>
          </w:tcPr>
          <w:p w14:paraId="2A03BF04" w14:textId="4B8E7EAF" w:rsidR="00682E54" w:rsidRPr="005D2D5F" w:rsidRDefault="007306E2" w:rsidP="005D2D5F">
            <w:pPr>
              <w:spacing w:before="20" w:after="120"/>
              <w:jc w:val="center"/>
              <w:rPr>
                <w:rFonts w:ascii="Arial" w:hAnsi="Arial" w:cs="Arial"/>
                <w:sz w:val="20"/>
                <w:szCs w:val="20"/>
              </w:rPr>
            </w:pPr>
            <w:r>
              <w:rPr>
                <w:rFonts w:ascii="Arial" w:hAnsi="Arial" w:cs="Arial"/>
                <w:sz w:val="20"/>
                <w:szCs w:val="20"/>
              </w:rPr>
              <w:t>2</w:t>
            </w:r>
          </w:p>
        </w:tc>
        <w:tc>
          <w:tcPr>
            <w:tcW w:w="425" w:type="dxa"/>
            <w:tcBorders>
              <w:top w:val="single" w:sz="4" w:space="0" w:color="auto"/>
              <w:left w:val="single" w:sz="4" w:space="0" w:color="auto"/>
              <w:bottom w:val="double" w:sz="4" w:space="0" w:color="auto"/>
              <w:right w:val="single" w:sz="4" w:space="0" w:color="auto"/>
            </w:tcBorders>
          </w:tcPr>
          <w:p w14:paraId="6CC3CB33" w14:textId="77777777" w:rsidR="00682E54" w:rsidRPr="005D2D5F" w:rsidRDefault="00682E54" w:rsidP="005D2D5F">
            <w:pPr>
              <w:spacing w:before="20" w:after="120"/>
              <w:jc w:val="center"/>
              <w:rPr>
                <w:rFonts w:ascii="Arial" w:hAnsi="Arial" w:cs="Arial"/>
                <w:sz w:val="20"/>
                <w:szCs w:val="20"/>
              </w:rPr>
            </w:pPr>
          </w:p>
        </w:tc>
        <w:tc>
          <w:tcPr>
            <w:tcW w:w="3459" w:type="dxa"/>
            <w:tcBorders>
              <w:top w:val="single" w:sz="4" w:space="0" w:color="auto"/>
              <w:left w:val="single" w:sz="4" w:space="0" w:color="auto"/>
              <w:bottom w:val="double" w:sz="4" w:space="0" w:color="auto"/>
              <w:right w:val="single" w:sz="4" w:space="0" w:color="auto"/>
            </w:tcBorders>
          </w:tcPr>
          <w:p w14:paraId="2E57600F" w14:textId="57E8FF40" w:rsidR="00682E54" w:rsidRPr="005D2D5F" w:rsidRDefault="007306E2" w:rsidP="005D2D5F">
            <w:pPr>
              <w:spacing w:before="20" w:after="120"/>
              <w:rPr>
                <w:rFonts w:ascii="Arial" w:hAnsi="Arial" w:cs="Arial"/>
                <w:sz w:val="20"/>
                <w:szCs w:val="20"/>
              </w:rPr>
            </w:pPr>
            <w:r>
              <w:rPr>
                <w:rFonts w:ascii="Arial" w:hAnsi="Arial" w:cs="Arial"/>
                <w:sz w:val="20"/>
                <w:szCs w:val="20"/>
              </w:rPr>
              <w:t>Afløb ved værksted, Bizonvej 9.</w:t>
            </w:r>
          </w:p>
        </w:tc>
        <w:tc>
          <w:tcPr>
            <w:tcW w:w="850" w:type="dxa"/>
            <w:tcBorders>
              <w:top w:val="single" w:sz="4" w:space="0" w:color="auto"/>
              <w:left w:val="single" w:sz="4" w:space="0" w:color="auto"/>
              <w:bottom w:val="double" w:sz="4" w:space="0" w:color="auto"/>
              <w:right w:val="single" w:sz="4" w:space="0" w:color="auto"/>
            </w:tcBorders>
          </w:tcPr>
          <w:p w14:paraId="690CF517" w14:textId="77777777" w:rsidR="00682E54" w:rsidRPr="005D2D5F" w:rsidRDefault="00682E54" w:rsidP="005D2D5F">
            <w:pPr>
              <w:spacing w:before="20" w:after="120"/>
              <w:jc w:val="right"/>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312364CC" w14:textId="77777777" w:rsidR="00682E54" w:rsidRPr="005D2D5F" w:rsidRDefault="00682E54" w:rsidP="005D2D5F">
            <w:pPr>
              <w:spacing w:before="20" w:after="12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tcPr>
          <w:p w14:paraId="35DEC019" w14:textId="77777777" w:rsidR="00682E54" w:rsidRPr="005D2D5F" w:rsidRDefault="00682E54" w:rsidP="005D2D5F">
            <w:pPr>
              <w:spacing w:before="20" w:after="120"/>
              <w:jc w:val="right"/>
              <w:rPr>
                <w:rFonts w:ascii="Arial" w:hAnsi="Arial" w:cs="Arial"/>
                <w:sz w:val="20"/>
                <w:szCs w:val="20"/>
              </w:rPr>
            </w:pPr>
          </w:p>
        </w:tc>
        <w:tc>
          <w:tcPr>
            <w:tcW w:w="1928" w:type="dxa"/>
            <w:tcBorders>
              <w:top w:val="single" w:sz="4" w:space="0" w:color="auto"/>
              <w:left w:val="single" w:sz="4" w:space="0" w:color="auto"/>
              <w:bottom w:val="double" w:sz="4" w:space="0" w:color="auto"/>
              <w:right w:val="double" w:sz="4" w:space="0" w:color="auto"/>
            </w:tcBorders>
          </w:tcPr>
          <w:p w14:paraId="3D7C5EB1" w14:textId="7277736C" w:rsidR="00682E54" w:rsidRPr="005D2D5F" w:rsidRDefault="00DC1920" w:rsidP="005D2D5F">
            <w:pPr>
              <w:spacing w:before="20" w:after="120"/>
              <w:rPr>
                <w:rFonts w:ascii="Arial" w:hAnsi="Arial" w:cs="Arial"/>
                <w:sz w:val="20"/>
                <w:szCs w:val="20"/>
              </w:rPr>
            </w:pPr>
            <w:r>
              <w:rPr>
                <w:rFonts w:ascii="Arial" w:hAnsi="Arial" w:cs="Arial"/>
                <w:sz w:val="20"/>
                <w:szCs w:val="20"/>
              </w:rPr>
              <w:t>Olie- og benzinudskiller</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3F6CA805" w:rsidR="00EC6E6D" w:rsidRPr="005D2D5F" w:rsidRDefault="008608E6" w:rsidP="005D2D5F">
            <w:pPr>
              <w:spacing w:before="20" w:after="0"/>
              <w:rPr>
                <w:rFonts w:ascii="Arial" w:hAnsi="Arial" w:cs="Arial"/>
                <w:sz w:val="20"/>
                <w:szCs w:val="20"/>
              </w:rPr>
            </w:pPr>
            <w:bookmarkStart w:id="63" w:name="ind_control_items_control_item_nameX3"/>
            <w:bookmarkEnd w:id="63"/>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5C14A051" w14:textId="7600F546" w:rsidR="0039531F" w:rsidRDefault="009E3F9D" w:rsidP="005D2D5F">
            <w:pPr>
              <w:spacing w:before="20" w:after="0"/>
              <w:rPr>
                <w:rFonts w:ascii="Arial" w:hAnsi="Arial" w:cs="Arial"/>
                <w:sz w:val="20"/>
                <w:szCs w:val="20"/>
              </w:rPr>
            </w:pPr>
            <w:bookmarkStart w:id="64" w:name="ind_control_items_control_item_nameX3_2"/>
            <w:bookmarkEnd w:id="64"/>
            <w:r>
              <w:rPr>
                <w:rFonts w:ascii="Arial" w:hAnsi="Arial" w:cs="Arial"/>
                <w:sz w:val="20"/>
                <w:szCs w:val="20"/>
              </w:rPr>
              <w:t xml:space="preserve">Ved Bizonvej 7 (lager) </w:t>
            </w:r>
            <w:r w:rsidR="008608E6">
              <w:rPr>
                <w:rFonts w:ascii="Arial" w:hAnsi="Arial" w:cs="Arial"/>
                <w:sz w:val="20"/>
                <w:szCs w:val="20"/>
              </w:rPr>
              <w:t xml:space="preserve">forekommer </w:t>
            </w:r>
            <w:r>
              <w:rPr>
                <w:rFonts w:ascii="Arial" w:hAnsi="Arial" w:cs="Arial"/>
                <w:sz w:val="20"/>
                <w:szCs w:val="20"/>
              </w:rPr>
              <w:t xml:space="preserve">der </w:t>
            </w:r>
            <w:r w:rsidR="003E21C2">
              <w:rPr>
                <w:rFonts w:ascii="Arial" w:hAnsi="Arial" w:cs="Arial"/>
                <w:sz w:val="20"/>
                <w:szCs w:val="20"/>
              </w:rPr>
              <w:t>spildevand</w:t>
            </w:r>
            <w:r w:rsidR="008608E6">
              <w:rPr>
                <w:rFonts w:ascii="Arial" w:hAnsi="Arial" w:cs="Arial"/>
                <w:sz w:val="20"/>
                <w:szCs w:val="20"/>
              </w:rPr>
              <w:t xml:space="preserve"> fra vask af maskiner og køretøjer på </w:t>
            </w:r>
            <w:r>
              <w:rPr>
                <w:rFonts w:ascii="Arial" w:hAnsi="Arial" w:cs="Arial"/>
                <w:sz w:val="20"/>
                <w:szCs w:val="20"/>
              </w:rPr>
              <w:t xml:space="preserve">en </w:t>
            </w:r>
            <w:r w:rsidR="008608E6">
              <w:rPr>
                <w:rFonts w:ascii="Arial" w:hAnsi="Arial" w:cs="Arial"/>
                <w:sz w:val="20"/>
                <w:szCs w:val="20"/>
              </w:rPr>
              <w:t>udendørs vaskeplads. Spildevand</w:t>
            </w:r>
            <w:r>
              <w:rPr>
                <w:rFonts w:ascii="Arial" w:hAnsi="Arial" w:cs="Arial"/>
                <w:sz w:val="20"/>
                <w:szCs w:val="20"/>
              </w:rPr>
              <w:t>et</w:t>
            </w:r>
            <w:r w:rsidR="008608E6">
              <w:rPr>
                <w:rFonts w:ascii="Arial" w:hAnsi="Arial" w:cs="Arial"/>
                <w:sz w:val="20"/>
                <w:szCs w:val="20"/>
              </w:rPr>
              <w:t xml:space="preserve"> ledes til </w:t>
            </w:r>
            <w:r>
              <w:rPr>
                <w:rFonts w:ascii="Arial" w:hAnsi="Arial" w:cs="Arial"/>
                <w:sz w:val="20"/>
                <w:szCs w:val="20"/>
              </w:rPr>
              <w:t xml:space="preserve">eget </w:t>
            </w:r>
            <w:r w:rsidR="008608E6">
              <w:rPr>
                <w:rFonts w:ascii="Arial" w:hAnsi="Arial" w:cs="Arial"/>
                <w:sz w:val="20"/>
                <w:szCs w:val="20"/>
              </w:rPr>
              <w:t>sandfang og olieudskiller, inden afledning til offentlig spildevandsledning.</w:t>
            </w:r>
            <w:r w:rsidR="003E21C2">
              <w:rPr>
                <w:rFonts w:ascii="Arial" w:hAnsi="Arial" w:cs="Arial"/>
                <w:sz w:val="20"/>
                <w:szCs w:val="20"/>
              </w:rPr>
              <w:t xml:space="preserve"> </w:t>
            </w:r>
          </w:p>
          <w:p w14:paraId="373C1859" w14:textId="68175E2F" w:rsidR="00EC6E6D" w:rsidRDefault="009E3F9D" w:rsidP="005D2D5F">
            <w:pPr>
              <w:spacing w:before="20" w:after="0"/>
              <w:rPr>
                <w:rFonts w:ascii="Arial" w:hAnsi="Arial" w:cs="Arial"/>
                <w:sz w:val="20"/>
                <w:szCs w:val="20"/>
              </w:rPr>
            </w:pPr>
            <w:r>
              <w:rPr>
                <w:rFonts w:ascii="Arial" w:hAnsi="Arial" w:cs="Arial"/>
                <w:sz w:val="20"/>
                <w:szCs w:val="20"/>
              </w:rPr>
              <w:lastRenderedPageBreak/>
              <w:t>Ved Bizonvej 9 (værkstedet) forekommer spildevand fra 4 g</w:t>
            </w:r>
            <w:r w:rsidR="003E21C2">
              <w:rPr>
                <w:rFonts w:ascii="Arial" w:hAnsi="Arial" w:cs="Arial"/>
                <w:sz w:val="20"/>
                <w:szCs w:val="20"/>
              </w:rPr>
              <w:t xml:space="preserve">ulvafløb </w:t>
            </w:r>
            <w:r>
              <w:rPr>
                <w:rFonts w:ascii="Arial" w:hAnsi="Arial" w:cs="Arial"/>
                <w:sz w:val="20"/>
                <w:szCs w:val="20"/>
              </w:rPr>
              <w:t xml:space="preserve">1 afløb ved hver af de 4 porte) som </w:t>
            </w:r>
            <w:r w:rsidR="003E21C2">
              <w:rPr>
                <w:rFonts w:ascii="Arial" w:hAnsi="Arial" w:cs="Arial"/>
                <w:sz w:val="20"/>
                <w:szCs w:val="20"/>
              </w:rPr>
              <w:t>ledes til separat olie- og benzinudskiller ved Bizonvej 9.</w:t>
            </w:r>
          </w:p>
          <w:p w14:paraId="07921269" w14:textId="14D129C5" w:rsidR="007306E2" w:rsidRPr="005D2D5F" w:rsidRDefault="007306E2" w:rsidP="005D2D5F">
            <w:pPr>
              <w:spacing w:before="20" w:after="0"/>
              <w:rPr>
                <w:rFonts w:ascii="Arial" w:hAnsi="Arial" w:cs="Arial"/>
                <w:sz w:val="20"/>
                <w:szCs w:val="20"/>
              </w:rPr>
            </w:pPr>
          </w:p>
        </w:tc>
      </w:tr>
      <w:tr w:rsidR="008608E6" w:rsidRPr="005D2D5F" w14:paraId="65758657"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6087E23B" w14:textId="68AFA646" w:rsidR="008608E6" w:rsidRDefault="008608E6" w:rsidP="005D2D5F">
            <w:pPr>
              <w:spacing w:before="20" w:after="0"/>
              <w:rPr>
                <w:rFonts w:ascii="Arial" w:hAnsi="Arial" w:cs="Arial"/>
                <w:sz w:val="20"/>
                <w:szCs w:val="20"/>
              </w:rPr>
            </w:pPr>
            <w:bookmarkStart w:id="65" w:name="ind_control_items_control_item_nameX3_3"/>
            <w:bookmarkEnd w:id="65"/>
            <w:r>
              <w:rPr>
                <w:rFonts w:ascii="Arial" w:hAnsi="Arial" w:cs="Arial"/>
                <w:sz w:val="20"/>
                <w:szCs w:val="20"/>
              </w:rPr>
              <w:lastRenderedPageBreak/>
              <w:t>Spildevand, overfladevand</w:t>
            </w:r>
          </w:p>
        </w:tc>
        <w:tc>
          <w:tcPr>
            <w:tcW w:w="6592" w:type="dxa"/>
            <w:tcBorders>
              <w:top w:val="single" w:sz="4" w:space="0" w:color="auto"/>
              <w:left w:val="nil"/>
              <w:bottom w:val="single" w:sz="4" w:space="0" w:color="auto"/>
              <w:right w:val="double" w:sz="4" w:space="0" w:color="auto"/>
            </w:tcBorders>
          </w:tcPr>
          <w:p w14:paraId="5CBE9609" w14:textId="0C891233" w:rsidR="008608E6" w:rsidRDefault="008608E6" w:rsidP="005D2D5F">
            <w:pPr>
              <w:spacing w:before="20" w:after="0"/>
              <w:rPr>
                <w:rFonts w:ascii="Arial" w:hAnsi="Arial" w:cs="Arial"/>
                <w:sz w:val="20"/>
                <w:szCs w:val="20"/>
              </w:rPr>
            </w:pPr>
            <w:bookmarkStart w:id="66" w:name="ind_control_items_control_item_nameX3_4"/>
            <w:bookmarkEnd w:id="66"/>
            <w:r>
              <w:rPr>
                <w:rFonts w:ascii="Arial" w:hAnsi="Arial" w:cs="Arial"/>
                <w:sz w:val="20"/>
                <w:szCs w:val="20"/>
              </w:rPr>
              <w:t>Regnvand/overfladevand ledes direkte og urenset til nærliggende opsamlings</w:t>
            </w:r>
            <w:r w:rsidR="00431555">
              <w:rPr>
                <w:rFonts w:ascii="Arial" w:hAnsi="Arial" w:cs="Arial"/>
                <w:sz w:val="20"/>
                <w:szCs w:val="20"/>
              </w:rPr>
              <w:t>-</w:t>
            </w:r>
            <w:r>
              <w:rPr>
                <w:rFonts w:ascii="Arial" w:hAnsi="Arial" w:cs="Arial"/>
                <w:sz w:val="20"/>
                <w:szCs w:val="20"/>
              </w:rPr>
              <w:t xml:space="preserve"> og nedsivningsbassin. Virksomheden er beliggende i område med særlige drikkevandsinteresser (OSD). </w:t>
            </w:r>
            <w:r w:rsidR="003E21C2">
              <w:rPr>
                <w:rFonts w:ascii="Arial" w:hAnsi="Arial" w:cs="Arial"/>
                <w:sz w:val="20"/>
                <w:szCs w:val="20"/>
              </w:rPr>
              <w:t>Virksomheden bør derfor altid have ekstra fokus på spild/uheld udendørs.</w:t>
            </w:r>
          </w:p>
          <w:p w14:paraId="57FECFC4" w14:textId="5B837223" w:rsidR="003E21C2" w:rsidRDefault="003E21C2" w:rsidP="005D2D5F">
            <w:pPr>
              <w:spacing w:before="20" w:after="0"/>
              <w:rPr>
                <w:rFonts w:ascii="Arial" w:hAnsi="Arial" w:cs="Arial"/>
                <w:sz w:val="20"/>
                <w:szCs w:val="20"/>
              </w:rPr>
            </w:pPr>
          </w:p>
        </w:tc>
      </w:tr>
      <w:tr w:rsidR="008608E6" w:rsidRPr="005D2D5F" w14:paraId="1BE78752"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0518CB5A" w14:textId="1C3F1262" w:rsidR="008608E6" w:rsidRDefault="008608E6" w:rsidP="005D2D5F">
            <w:pPr>
              <w:spacing w:before="20" w:after="0"/>
              <w:rPr>
                <w:rFonts w:ascii="Arial" w:hAnsi="Arial" w:cs="Arial"/>
                <w:sz w:val="20"/>
                <w:szCs w:val="20"/>
              </w:rPr>
            </w:pPr>
            <w:bookmarkStart w:id="67" w:name="ind_control_items_control_item_nameX3_5"/>
            <w:bookmarkEnd w:id="67"/>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233DFB89" w14:textId="3AB0F8EB" w:rsidR="008608E6" w:rsidRDefault="008608E6" w:rsidP="005D2D5F">
            <w:pPr>
              <w:spacing w:before="20" w:after="0"/>
              <w:rPr>
                <w:rFonts w:ascii="Arial" w:hAnsi="Arial" w:cs="Arial"/>
                <w:sz w:val="20"/>
                <w:szCs w:val="20"/>
              </w:rPr>
            </w:pPr>
            <w:bookmarkStart w:id="68" w:name="ind_control_items_control_item_nameX3_6"/>
            <w:bookmarkEnd w:id="68"/>
            <w:r>
              <w:rPr>
                <w:rFonts w:ascii="Arial" w:hAnsi="Arial" w:cs="Arial"/>
                <w:sz w:val="20"/>
                <w:szCs w:val="20"/>
              </w:rPr>
              <w:t xml:space="preserve">Virksomheden ligger i et separatkloakeret område. Det betyder, at spildevand og regnvand/overfladevand afledes i hver sin ledning.  </w:t>
            </w:r>
          </w:p>
        </w:tc>
      </w:tr>
      <w:tr w:rsidR="008608E6" w:rsidRPr="005D2D5F" w14:paraId="07F76BBE"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156EFD08" w14:textId="39ED079B" w:rsidR="008608E6" w:rsidRDefault="008608E6" w:rsidP="005D2D5F">
            <w:pPr>
              <w:spacing w:before="20" w:after="0"/>
              <w:rPr>
                <w:rFonts w:ascii="Arial" w:hAnsi="Arial" w:cs="Arial"/>
                <w:sz w:val="20"/>
                <w:szCs w:val="20"/>
              </w:rPr>
            </w:pPr>
            <w:bookmarkStart w:id="69" w:name="ind_control_items_control_item_nameX3_7"/>
            <w:bookmarkEnd w:id="69"/>
            <w:r>
              <w:rPr>
                <w:rFonts w:ascii="Arial" w:hAnsi="Arial" w:cs="Arial"/>
                <w:sz w:val="20"/>
                <w:szCs w:val="20"/>
              </w:rPr>
              <w:t>Spildevand, tilslutningstilladelse</w:t>
            </w:r>
          </w:p>
        </w:tc>
        <w:tc>
          <w:tcPr>
            <w:tcW w:w="6592" w:type="dxa"/>
            <w:tcBorders>
              <w:top w:val="single" w:sz="4" w:space="0" w:color="auto"/>
              <w:left w:val="nil"/>
              <w:bottom w:val="double" w:sz="4" w:space="0" w:color="auto"/>
              <w:right w:val="double" w:sz="4" w:space="0" w:color="auto"/>
            </w:tcBorders>
          </w:tcPr>
          <w:p w14:paraId="5DEDD453" w14:textId="554985E5" w:rsidR="008608E6" w:rsidRDefault="008608E6" w:rsidP="005D2D5F">
            <w:pPr>
              <w:spacing w:before="20" w:after="0"/>
              <w:rPr>
                <w:rFonts w:ascii="Arial" w:hAnsi="Arial" w:cs="Arial"/>
                <w:sz w:val="20"/>
                <w:szCs w:val="20"/>
              </w:rPr>
            </w:pPr>
            <w:bookmarkStart w:id="70" w:name="ind_control_items_control_item_nameX3_8"/>
            <w:bookmarkEnd w:id="70"/>
            <w:r>
              <w:rPr>
                <w:rFonts w:ascii="Arial" w:hAnsi="Arial" w:cs="Arial"/>
                <w:sz w:val="20"/>
                <w:szCs w:val="20"/>
              </w:rPr>
              <w:t>Virksomheden har ingen tilslutningstilladelse til afledning af spildevand.</w:t>
            </w:r>
          </w:p>
        </w:tc>
      </w:tr>
    </w:tbl>
    <w:p w14:paraId="6509ADA1" w14:textId="77777777" w:rsidR="00EC6E6D" w:rsidRPr="005D2D5F" w:rsidRDefault="00EC6E6D" w:rsidP="00EC6E6D">
      <w:pPr>
        <w:pStyle w:val="Overskrift2"/>
        <w:ind w:left="426"/>
        <w:rPr>
          <w:rFonts w:ascii="Arial" w:hAnsi="Arial" w:cs="Arial"/>
          <w:sz w:val="28"/>
          <w:szCs w:val="28"/>
        </w:rPr>
      </w:pPr>
      <w:bookmarkStart w:id="71" w:name="_Toc54669306"/>
      <w:r w:rsidRPr="005D2D5F">
        <w:rPr>
          <w:rFonts w:ascii="Arial" w:hAnsi="Arial" w:cs="Arial"/>
          <w:sz w:val="28"/>
          <w:szCs w:val="28"/>
        </w:rPr>
        <w:t>Olie- og benzinudskillere</w:t>
      </w:r>
      <w:bookmarkEnd w:id="7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431555">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431555">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00A29210" w:rsidR="00EC6E6D" w:rsidRPr="00B93A39" w:rsidRDefault="008608E6" w:rsidP="00245E8B">
            <w:pPr>
              <w:spacing w:before="20" w:after="0"/>
              <w:rPr>
                <w:rFonts w:ascii="Arial" w:hAnsi="Arial" w:cs="Arial"/>
                <w:sz w:val="20"/>
                <w:szCs w:val="20"/>
              </w:rPr>
            </w:pPr>
            <w:bookmarkStart w:id="72" w:name="ind_control_items_control_item_nameX4"/>
            <w:bookmarkEnd w:id="72"/>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CA2A8E" w:rsidR="00EC6E6D" w:rsidRPr="00B93A39" w:rsidRDefault="008608E6" w:rsidP="00245E8B">
            <w:pPr>
              <w:spacing w:before="20" w:after="0"/>
              <w:rPr>
                <w:rFonts w:ascii="Arial" w:hAnsi="Arial" w:cs="Arial"/>
                <w:sz w:val="20"/>
                <w:szCs w:val="20"/>
              </w:rPr>
            </w:pPr>
            <w:bookmarkStart w:id="73" w:name="ind_control_items_control_item_nameX4_2"/>
            <w:bookmarkEnd w:id="73"/>
            <w:r>
              <w:rPr>
                <w:rFonts w:ascii="Arial" w:hAnsi="Arial" w:cs="Arial"/>
                <w:sz w:val="20"/>
                <w:szCs w:val="20"/>
              </w:rPr>
              <w:t xml:space="preserve">Virksomheden har 2 olieudskillere - en ved vaskeplads ved Bizonvej 7, og en ved værkstedet på Bizonvej 9. </w:t>
            </w:r>
          </w:p>
        </w:tc>
      </w:tr>
      <w:tr w:rsidR="008608E6" w:rsidRPr="00F94A99" w14:paraId="69A8E1DD" w14:textId="77777777" w:rsidTr="00431555">
        <w:trPr>
          <w:trHeight w:val="567"/>
        </w:trPr>
        <w:tc>
          <w:tcPr>
            <w:tcW w:w="2763" w:type="dxa"/>
            <w:tcBorders>
              <w:top w:val="single" w:sz="4" w:space="0" w:color="auto"/>
              <w:left w:val="double" w:sz="4" w:space="0" w:color="auto"/>
              <w:bottom w:val="double" w:sz="4" w:space="0" w:color="auto"/>
              <w:right w:val="single" w:sz="4" w:space="0" w:color="auto"/>
            </w:tcBorders>
          </w:tcPr>
          <w:p w14:paraId="6857ABAB" w14:textId="0EEDCFA7" w:rsidR="008608E6" w:rsidRDefault="008608E6" w:rsidP="00245E8B">
            <w:pPr>
              <w:spacing w:before="20" w:after="0"/>
              <w:rPr>
                <w:rFonts w:ascii="Arial" w:hAnsi="Arial" w:cs="Arial"/>
                <w:sz w:val="20"/>
                <w:szCs w:val="20"/>
              </w:rPr>
            </w:pPr>
            <w:bookmarkStart w:id="74" w:name="ind_control_items_control_item_nameX4_3"/>
            <w:bookmarkEnd w:id="74"/>
            <w:r>
              <w:rPr>
                <w:rFonts w:ascii="Arial" w:hAnsi="Arial" w:cs="Arial"/>
                <w:sz w:val="20"/>
                <w:szCs w:val="20"/>
              </w:rPr>
              <w:t>Udskilleranlæg, tømning/inspektion</w:t>
            </w:r>
          </w:p>
        </w:tc>
        <w:tc>
          <w:tcPr>
            <w:tcW w:w="6592" w:type="dxa"/>
            <w:tcBorders>
              <w:top w:val="single" w:sz="4" w:space="0" w:color="auto"/>
              <w:left w:val="nil"/>
              <w:bottom w:val="double" w:sz="4" w:space="0" w:color="auto"/>
              <w:right w:val="double" w:sz="4" w:space="0" w:color="auto"/>
            </w:tcBorders>
          </w:tcPr>
          <w:p w14:paraId="06619BF6" w14:textId="121A58A0" w:rsidR="008608E6" w:rsidRDefault="008608E6" w:rsidP="003E21C2">
            <w:pPr>
              <w:spacing w:before="20" w:after="0"/>
              <w:rPr>
                <w:rFonts w:ascii="Arial" w:hAnsi="Arial" w:cs="Arial"/>
                <w:sz w:val="20"/>
                <w:szCs w:val="20"/>
              </w:rPr>
            </w:pPr>
            <w:bookmarkStart w:id="75" w:name="ind_control_items_control_item_nameX4_4"/>
            <w:bookmarkEnd w:id="75"/>
            <w:r>
              <w:rPr>
                <w:rFonts w:ascii="Arial" w:hAnsi="Arial" w:cs="Arial"/>
                <w:sz w:val="20"/>
                <w:szCs w:val="20"/>
              </w:rPr>
              <w:t>Virksomhedens 2 olieudskillere tømmes/kontrolleres af Marius Pedersen A/S.</w:t>
            </w:r>
            <w:r w:rsidR="003E21C2">
              <w:rPr>
                <w:rFonts w:ascii="Arial" w:hAnsi="Arial" w:cs="Arial"/>
                <w:sz w:val="20"/>
                <w:szCs w:val="20"/>
              </w:rPr>
              <w:t xml:space="preserve"> </w:t>
            </w:r>
            <w:r>
              <w:rPr>
                <w:rFonts w:ascii="Arial" w:hAnsi="Arial" w:cs="Arial"/>
                <w:sz w:val="20"/>
                <w:szCs w:val="20"/>
              </w:rPr>
              <w:t>Seneste tømning/kontrol er foretaget 30. april 2022.</w:t>
            </w:r>
          </w:p>
        </w:tc>
      </w:tr>
    </w:tbl>
    <w:p w14:paraId="4EB2FB0A" w14:textId="37E280F9" w:rsidR="00EC6E6D" w:rsidRPr="00245E8B" w:rsidRDefault="00EC6E6D" w:rsidP="00EC6E6D">
      <w:pPr>
        <w:pStyle w:val="Overskrift2"/>
        <w:ind w:left="426"/>
        <w:rPr>
          <w:rFonts w:ascii="Arial" w:hAnsi="Arial" w:cs="Arial"/>
          <w:sz w:val="28"/>
          <w:szCs w:val="28"/>
        </w:rPr>
      </w:pPr>
      <w:bookmarkStart w:id="76" w:name="_Toc54669307"/>
      <w:r w:rsidRPr="00245E8B">
        <w:rPr>
          <w:rFonts w:ascii="Arial" w:hAnsi="Arial" w:cs="Arial"/>
          <w:sz w:val="28"/>
          <w:szCs w:val="28"/>
        </w:rPr>
        <w:t>Olie- og kemikalietanke</w:t>
      </w:r>
      <w:bookmarkEnd w:id="7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017002">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017002">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2A90ECC2" w:rsidR="00EC6E6D" w:rsidRPr="00245E8B" w:rsidRDefault="008608E6" w:rsidP="00245E8B">
            <w:pPr>
              <w:spacing w:before="20" w:after="0"/>
              <w:rPr>
                <w:rFonts w:ascii="Arial" w:hAnsi="Arial" w:cs="Arial"/>
                <w:sz w:val="20"/>
                <w:szCs w:val="20"/>
              </w:rPr>
            </w:pPr>
            <w:bookmarkStart w:id="77" w:name="ind_control_items_control_item_nameX5"/>
            <w:bookmarkEnd w:id="77"/>
            <w:r>
              <w:rPr>
                <w:rFonts w:ascii="Arial" w:hAnsi="Arial" w:cs="Arial"/>
                <w:sz w:val="20"/>
                <w:szCs w:val="20"/>
              </w:rPr>
              <w:t>Olietanke</w:t>
            </w:r>
            <w:r w:rsidR="00996FD6">
              <w:rPr>
                <w:rFonts w:ascii="Arial" w:hAnsi="Arial" w:cs="Arial"/>
                <w:sz w:val="20"/>
                <w:szCs w:val="20"/>
              </w:rPr>
              <w:t>, ny olie</w:t>
            </w:r>
          </w:p>
        </w:tc>
        <w:tc>
          <w:tcPr>
            <w:tcW w:w="6592" w:type="dxa"/>
            <w:tcBorders>
              <w:top w:val="single" w:sz="4" w:space="0" w:color="auto"/>
              <w:left w:val="nil"/>
              <w:bottom w:val="single" w:sz="4" w:space="0" w:color="auto"/>
              <w:right w:val="double" w:sz="4" w:space="0" w:color="auto"/>
            </w:tcBorders>
          </w:tcPr>
          <w:p w14:paraId="10856F0D" w14:textId="2DD2ED83" w:rsidR="008608E6" w:rsidRDefault="008608E6" w:rsidP="00245E8B">
            <w:pPr>
              <w:spacing w:before="20" w:after="0"/>
              <w:rPr>
                <w:rFonts w:ascii="Arial" w:hAnsi="Arial" w:cs="Arial"/>
                <w:sz w:val="20"/>
                <w:szCs w:val="20"/>
              </w:rPr>
            </w:pPr>
            <w:bookmarkStart w:id="78" w:name="ind_control_items_control_item_nameX5_2"/>
            <w:bookmarkEnd w:id="78"/>
            <w:r>
              <w:rPr>
                <w:rFonts w:ascii="Arial" w:hAnsi="Arial" w:cs="Arial"/>
                <w:sz w:val="20"/>
                <w:szCs w:val="20"/>
              </w:rPr>
              <w:t>Der er ingen tanke til ny olie på virksomheden, hverken ved Bizonvej nr. 7 eller 9.</w:t>
            </w:r>
          </w:p>
          <w:p w14:paraId="5EC8780E" w14:textId="02D9D37C" w:rsidR="00EC6E6D" w:rsidRPr="00245E8B" w:rsidRDefault="008608E6" w:rsidP="00996FD6">
            <w:pPr>
              <w:spacing w:before="20" w:after="0"/>
              <w:rPr>
                <w:rFonts w:ascii="Arial" w:hAnsi="Arial" w:cs="Arial"/>
                <w:sz w:val="20"/>
                <w:szCs w:val="20"/>
              </w:rPr>
            </w:pPr>
            <w:r>
              <w:rPr>
                <w:rFonts w:ascii="Arial" w:hAnsi="Arial" w:cs="Arial"/>
                <w:sz w:val="20"/>
                <w:szCs w:val="20"/>
              </w:rPr>
              <w:t xml:space="preserve"> </w:t>
            </w:r>
          </w:p>
        </w:tc>
      </w:tr>
      <w:tr w:rsidR="008608E6" w:rsidRPr="00245E8B" w14:paraId="28AD4764" w14:textId="77777777" w:rsidTr="00017002">
        <w:trPr>
          <w:trHeight w:val="567"/>
        </w:trPr>
        <w:tc>
          <w:tcPr>
            <w:tcW w:w="2763" w:type="dxa"/>
            <w:tcBorders>
              <w:top w:val="single" w:sz="4" w:space="0" w:color="auto"/>
              <w:left w:val="double" w:sz="4" w:space="0" w:color="auto"/>
              <w:bottom w:val="single" w:sz="4" w:space="0" w:color="auto"/>
              <w:right w:val="single" w:sz="4" w:space="0" w:color="auto"/>
            </w:tcBorders>
          </w:tcPr>
          <w:p w14:paraId="6B11963C" w14:textId="1A9897F4" w:rsidR="008608E6" w:rsidRDefault="008608E6" w:rsidP="00245E8B">
            <w:pPr>
              <w:spacing w:before="20" w:after="0"/>
              <w:rPr>
                <w:rFonts w:ascii="Arial" w:hAnsi="Arial" w:cs="Arial"/>
                <w:sz w:val="20"/>
                <w:szCs w:val="20"/>
              </w:rPr>
            </w:pPr>
            <w:bookmarkStart w:id="79" w:name="ind_control_items_control_item_nameX5_3"/>
            <w:bookmarkEnd w:id="79"/>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1CEFBBBD" w14:textId="77777777" w:rsidR="00996FD6" w:rsidRDefault="008608E6" w:rsidP="00245E8B">
            <w:pPr>
              <w:spacing w:before="20" w:after="0"/>
              <w:rPr>
                <w:rFonts w:ascii="Arial" w:hAnsi="Arial" w:cs="Arial"/>
                <w:sz w:val="20"/>
                <w:szCs w:val="20"/>
              </w:rPr>
            </w:pPr>
            <w:bookmarkStart w:id="80" w:name="ind_control_items_control_item_nameX5_4"/>
            <w:bookmarkEnd w:id="80"/>
            <w:r>
              <w:rPr>
                <w:rFonts w:ascii="Arial" w:hAnsi="Arial" w:cs="Arial"/>
                <w:sz w:val="20"/>
                <w:szCs w:val="20"/>
              </w:rPr>
              <w:t>Virksomheden anvender en ældre 1.200 liter overjordisk stål tank til spildolie. Tanken har tidligere været anvendt til fyringsolie, men virksomheden har ingen yderligere</w:t>
            </w:r>
            <w:r w:rsidR="00996FD6">
              <w:rPr>
                <w:rFonts w:ascii="Arial" w:hAnsi="Arial" w:cs="Arial"/>
                <w:sz w:val="20"/>
                <w:szCs w:val="20"/>
              </w:rPr>
              <w:t xml:space="preserve"> </w:t>
            </w:r>
            <w:r>
              <w:rPr>
                <w:rFonts w:ascii="Arial" w:hAnsi="Arial" w:cs="Arial"/>
                <w:sz w:val="20"/>
                <w:szCs w:val="20"/>
              </w:rPr>
              <w:t>oplysninger om tanken</w:t>
            </w:r>
            <w:r w:rsidR="00996FD6">
              <w:rPr>
                <w:rFonts w:ascii="Arial" w:hAnsi="Arial" w:cs="Arial"/>
                <w:sz w:val="20"/>
                <w:szCs w:val="20"/>
              </w:rPr>
              <w:t xml:space="preserve">. </w:t>
            </w:r>
          </w:p>
          <w:p w14:paraId="4C289A3D" w14:textId="77777777" w:rsidR="00996FD6" w:rsidRDefault="00996FD6" w:rsidP="00245E8B">
            <w:pPr>
              <w:spacing w:before="20" w:after="0"/>
              <w:rPr>
                <w:rFonts w:ascii="Arial" w:hAnsi="Arial" w:cs="Arial"/>
                <w:sz w:val="20"/>
                <w:szCs w:val="20"/>
              </w:rPr>
            </w:pPr>
          </w:p>
          <w:p w14:paraId="00E7F617" w14:textId="1B340E49" w:rsidR="008608E6" w:rsidRDefault="008608E6" w:rsidP="00245E8B">
            <w:pPr>
              <w:spacing w:before="20" w:after="0"/>
              <w:rPr>
                <w:rFonts w:ascii="Arial" w:hAnsi="Arial" w:cs="Arial"/>
                <w:sz w:val="20"/>
                <w:szCs w:val="20"/>
              </w:rPr>
            </w:pPr>
            <w:r>
              <w:rPr>
                <w:rFonts w:ascii="Arial" w:hAnsi="Arial" w:cs="Arial"/>
                <w:sz w:val="20"/>
                <w:szCs w:val="20"/>
              </w:rPr>
              <w:t>Tanken er synligt påvirket af udvendig rust</w:t>
            </w:r>
            <w:r w:rsidR="00996FD6">
              <w:rPr>
                <w:rFonts w:ascii="Arial" w:hAnsi="Arial" w:cs="Arial"/>
                <w:sz w:val="20"/>
                <w:szCs w:val="20"/>
              </w:rPr>
              <w:t>, og da virksomheden ikke kan redegøre for tankens data, må tanken ikke anvendes</w:t>
            </w:r>
            <w:r>
              <w:rPr>
                <w:rFonts w:ascii="Arial" w:hAnsi="Arial" w:cs="Arial"/>
                <w:sz w:val="20"/>
                <w:szCs w:val="20"/>
              </w:rPr>
              <w:t>.</w:t>
            </w:r>
          </w:p>
          <w:p w14:paraId="1CBD63E0" w14:textId="1AF229C1" w:rsidR="008608E6" w:rsidRDefault="008608E6" w:rsidP="00245E8B">
            <w:pPr>
              <w:spacing w:before="20" w:after="0"/>
              <w:rPr>
                <w:rFonts w:ascii="Arial" w:hAnsi="Arial" w:cs="Arial"/>
                <w:sz w:val="20"/>
                <w:szCs w:val="20"/>
              </w:rPr>
            </w:pPr>
            <w:r>
              <w:rPr>
                <w:rFonts w:ascii="Arial" w:hAnsi="Arial" w:cs="Arial"/>
                <w:sz w:val="20"/>
                <w:szCs w:val="20"/>
              </w:rPr>
              <w:t xml:space="preserve">    </w:t>
            </w:r>
          </w:p>
        </w:tc>
      </w:tr>
      <w:tr w:rsidR="008608E6" w:rsidRPr="00245E8B" w14:paraId="5C1E8809" w14:textId="77777777" w:rsidTr="00017002">
        <w:trPr>
          <w:trHeight w:val="567"/>
        </w:trPr>
        <w:tc>
          <w:tcPr>
            <w:tcW w:w="2763" w:type="dxa"/>
            <w:tcBorders>
              <w:top w:val="single" w:sz="4" w:space="0" w:color="auto"/>
              <w:left w:val="double" w:sz="4" w:space="0" w:color="auto"/>
              <w:bottom w:val="double" w:sz="4" w:space="0" w:color="auto"/>
              <w:right w:val="single" w:sz="4" w:space="0" w:color="auto"/>
            </w:tcBorders>
          </w:tcPr>
          <w:p w14:paraId="7F808D66" w14:textId="1A55A920" w:rsidR="008608E6" w:rsidRDefault="008608E6" w:rsidP="00245E8B">
            <w:pPr>
              <w:spacing w:before="20" w:after="0"/>
              <w:rPr>
                <w:rFonts w:ascii="Arial" w:hAnsi="Arial" w:cs="Arial"/>
                <w:sz w:val="20"/>
                <w:szCs w:val="20"/>
              </w:rPr>
            </w:pPr>
            <w:bookmarkStart w:id="81" w:name="ind_control_items_control_item_nameX5_5"/>
            <w:bookmarkEnd w:id="81"/>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01BD742D" w14:textId="36B08918" w:rsidR="008608E6" w:rsidRDefault="008608E6" w:rsidP="00245E8B">
            <w:pPr>
              <w:spacing w:before="20" w:after="0"/>
              <w:rPr>
                <w:rFonts w:ascii="Arial" w:hAnsi="Arial" w:cs="Arial"/>
                <w:sz w:val="20"/>
                <w:szCs w:val="20"/>
              </w:rPr>
            </w:pPr>
            <w:bookmarkStart w:id="82" w:name="ind_control_items_control_item_nameX5_6"/>
            <w:bookmarkEnd w:id="82"/>
            <w:r>
              <w:rPr>
                <w:rFonts w:ascii="Arial" w:hAnsi="Arial" w:cs="Arial"/>
                <w:sz w:val="20"/>
                <w:szCs w:val="20"/>
              </w:rPr>
              <w:t>Der er ingen tanke registeret i BBR for virksomheden</w:t>
            </w:r>
            <w:r w:rsidR="00E50585">
              <w:rPr>
                <w:rFonts w:ascii="Arial" w:hAnsi="Arial" w:cs="Arial"/>
                <w:sz w:val="20"/>
                <w:szCs w:val="20"/>
              </w:rPr>
              <w:t>, hverken ved nr. 7 eller nr. 9</w:t>
            </w:r>
            <w:r>
              <w:rPr>
                <w:rFonts w:ascii="Arial" w:hAnsi="Arial" w:cs="Arial"/>
                <w:sz w:val="20"/>
                <w:szCs w:val="20"/>
              </w:rPr>
              <w:t>.</w:t>
            </w:r>
          </w:p>
        </w:tc>
      </w:tr>
    </w:tbl>
    <w:p w14:paraId="1C0F91B2" w14:textId="77777777" w:rsidR="00EC6E6D" w:rsidRPr="00245E8B" w:rsidRDefault="00EC6E6D" w:rsidP="00EC6E6D">
      <w:pPr>
        <w:pStyle w:val="Overskrift2"/>
        <w:ind w:left="426"/>
        <w:rPr>
          <w:rFonts w:ascii="Arial" w:hAnsi="Arial" w:cs="Arial"/>
          <w:sz w:val="28"/>
          <w:szCs w:val="28"/>
        </w:rPr>
      </w:pPr>
      <w:bookmarkStart w:id="83" w:name="_Toc54669308"/>
      <w:r w:rsidRPr="00245E8B">
        <w:rPr>
          <w:rFonts w:ascii="Arial" w:hAnsi="Arial" w:cs="Arial"/>
          <w:sz w:val="28"/>
          <w:szCs w:val="28"/>
        </w:rPr>
        <w:t>Råvarer</w:t>
      </w:r>
      <w:bookmarkEnd w:id="83"/>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8608E6">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7BE4719F" w:rsidR="00EC6E6D" w:rsidRPr="00245E8B" w:rsidRDefault="008608E6" w:rsidP="00245E8B">
            <w:pPr>
              <w:spacing w:before="20" w:after="0"/>
              <w:rPr>
                <w:rFonts w:ascii="Arial" w:hAnsi="Arial" w:cs="Arial"/>
                <w:sz w:val="20"/>
                <w:szCs w:val="20"/>
              </w:rPr>
            </w:pPr>
            <w:bookmarkStart w:id="84" w:name="ind_rawmat_types_rawmat_name"/>
            <w:bookmarkEnd w:id="84"/>
            <w:r>
              <w:rPr>
                <w:rFonts w:ascii="Arial" w:hAnsi="Arial" w:cs="Arial"/>
                <w:sz w:val="20"/>
                <w:szCs w:val="20"/>
              </w:rPr>
              <w:t>Kølervæske</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85" w:name="ind_rawmat_types_rawmat_name_2"/>
            <w:bookmarkEnd w:id="85"/>
          </w:p>
        </w:tc>
        <w:tc>
          <w:tcPr>
            <w:tcW w:w="708" w:type="dxa"/>
            <w:tcBorders>
              <w:top w:val="single" w:sz="4" w:space="0" w:color="auto"/>
              <w:left w:val="single" w:sz="4" w:space="0" w:color="auto"/>
              <w:bottom w:val="single" w:sz="4" w:space="0" w:color="auto"/>
              <w:right w:val="single" w:sz="4" w:space="0" w:color="auto"/>
            </w:tcBorders>
          </w:tcPr>
          <w:p w14:paraId="2290D837" w14:textId="05E7D820" w:rsidR="00EC6E6D" w:rsidRPr="00245E8B" w:rsidRDefault="008608E6" w:rsidP="00245E8B">
            <w:pPr>
              <w:spacing w:before="20" w:after="0"/>
              <w:ind w:left="72"/>
              <w:jc w:val="right"/>
              <w:rPr>
                <w:rFonts w:ascii="Arial" w:hAnsi="Arial" w:cs="Arial"/>
                <w:sz w:val="20"/>
                <w:szCs w:val="20"/>
              </w:rPr>
            </w:pPr>
            <w:bookmarkStart w:id="86" w:name="ind_rawmat_types_rawmat_name_3"/>
            <w:bookmarkEnd w:id="86"/>
            <w:r>
              <w:rPr>
                <w:rFonts w:ascii="Arial" w:hAnsi="Arial" w:cs="Arial"/>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29C3743F" w14:textId="2A5B04BD" w:rsidR="00EC6E6D" w:rsidRPr="00245E8B" w:rsidRDefault="008608E6" w:rsidP="00245E8B">
            <w:pPr>
              <w:spacing w:before="20" w:after="0"/>
              <w:ind w:left="-70"/>
              <w:jc w:val="center"/>
              <w:rPr>
                <w:rFonts w:ascii="Arial" w:hAnsi="Arial" w:cs="Arial"/>
                <w:sz w:val="20"/>
                <w:szCs w:val="20"/>
              </w:rPr>
            </w:pPr>
            <w:bookmarkStart w:id="87" w:name="ind_rawmat_types_rawmat_name_4"/>
            <w:bookmarkEnd w:id="8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4A4F6C8D" w14:textId="00D19A96" w:rsidR="00EC6E6D" w:rsidRPr="00245E8B" w:rsidRDefault="008608E6" w:rsidP="00245E8B">
            <w:pPr>
              <w:spacing w:before="20" w:after="0"/>
              <w:ind w:left="72"/>
              <w:rPr>
                <w:rFonts w:ascii="Arial" w:hAnsi="Arial" w:cs="Arial"/>
                <w:sz w:val="20"/>
                <w:szCs w:val="20"/>
              </w:rPr>
            </w:pPr>
            <w:bookmarkStart w:id="88" w:name="ind_rawmat_types_rawmat_name_5"/>
            <w:bookmarkEnd w:id="88"/>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64044AFE" w14:textId="04240A64" w:rsidR="00EC6E6D" w:rsidRPr="00245E8B" w:rsidRDefault="008608E6" w:rsidP="00245E8B">
            <w:pPr>
              <w:spacing w:before="20" w:after="0"/>
              <w:ind w:left="72"/>
              <w:jc w:val="right"/>
              <w:rPr>
                <w:rFonts w:ascii="Arial" w:hAnsi="Arial" w:cs="Arial"/>
                <w:sz w:val="20"/>
                <w:szCs w:val="20"/>
              </w:rPr>
            </w:pPr>
            <w:bookmarkStart w:id="89" w:name="ind_rawmat_types_rawmat_name_6"/>
            <w:bookmarkEnd w:id="89"/>
            <w:r>
              <w:rPr>
                <w:rFonts w:ascii="Arial" w:hAnsi="Arial" w:cs="Arial"/>
                <w:sz w:val="20"/>
                <w:szCs w:val="20"/>
              </w:rPr>
              <w:t>60</w:t>
            </w:r>
          </w:p>
        </w:tc>
        <w:tc>
          <w:tcPr>
            <w:tcW w:w="2126" w:type="dxa"/>
            <w:tcBorders>
              <w:top w:val="single" w:sz="4" w:space="0" w:color="auto"/>
              <w:left w:val="single" w:sz="4" w:space="0" w:color="auto"/>
              <w:bottom w:val="single" w:sz="4" w:space="0" w:color="auto"/>
              <w:right w:val="single" w:sz="4" w:space="0" w:color="auto"/>
            </w:tcBorders>
          </w:tcPr>
          <w:p w14:paraId="13BDD016" w14:textId="75AF6402" w:rsidR="00EC6E6D" w:rsidRPr="00245E8B" w:rsidRDefault="008608E6" w:rsidP="00245E8B">
            <w:pPr>
              <w:spacing w:before="20" w:after="0"/>
              <w:ind w:left="72"/>
              <w:rPr>
                <w:rFonts w:ascii="Arial" w:hAnsi="Arial" w:cs="Arial"/>
                <w:sz w:val="20"/>
                <w:szCs w:val="20"/>
              </w:rPr>
            </w:pPr>
            <w:bookmarkStart w:id="90" w:name="ind_rawmat_types_rawmat_name_7"/>
            <w:bookmarkEnd w:id="90"/>
            <w:r>
              <w:rPr>
                <w:rFonts w:ascii="Arial" w:hAnsi="Arial" w:cs="Arial"/>
                <w:sz w:val="20"/>
                <w:szCs w:val="20"/>
              </w:rPr>
              <w:t>Indendørs, ingen opkant</w:t>
            </w:r>
          </w:p>
        </w:tc>
        <w:tc>
          <w:tcPr>
            <w:tcW w:w="709" w:type="dxa"/>
            <w:tcBorders>
              <w:top w:val="single" w:sz="4" w:space="0" w:color="auto"/>
              <w:left w:val="single" w:sz="4" w:space="0" w:color="auto"/>
              <w:bottom w:val="single" w:sz="4" w:space="0" w:color="auto"/>
              <w:right w:val="double" w:sz="4" w:space="0" w:color="auto"/>
            </w:tcBorders>
          </w:tcPr>
          <w:p w14:paraId="73E49F5A" w14:textId="649CA994" w:rsidR="00EC6E6D" w:rsidRPr="00245E8B" w:rsidRDefault="008608E6" w:rsidP="00245E8B">
            <w:pPr>
              <w:spacing w:before="20" w:after="0"/>
              <w:ind w:left="72"/>
              <w:jc w:val="center"/>
              <w:rPr>
                <w:rFonts w:ascii="Arial" w:hAnsi="Arial" w:cs="Arial"/>
                <w:sz w:val="20"/>
                <w:szCs w:val="20"/>
              </w:rPr>
            </w:pPr>
            <w:bookmarkStart w:id="91" w:name="ind_rawmat_types_rawmat_name_8"/>
            <w:bookmarkEnd w:id="91"/>
            <w:r>
              <w:rPr>
                <w:rFonts w:ascii="Arial" w:hAnsi="Arial" w:cs="Arial"/>
                <w:sz w:val="20"/>
                <w:szCs w:val="20"/>
              </w:rPr>
              <w:t>2022</w:t>
            </w:r>
          </w:p>
        </w:tc>
      </w:tr>
      <w:tr w:rsidR="008608E6" w:rsidRPr="00245E8B" w14:paraId="7D4FC0D7" w14:textId="77777777" w:rsidTr="008608E6">
        <w:trPr>
          <w:cantSplit/>
          <w:trHeight w:val="113"/>
        </w:trPr>
        <w:tc>
          <w:tcPr>
            <w:tcW w:w="1984" w:type="dxa"/>
            <w:tcBorders>
              <w:top w:val="single" w:sz="4" w:space="0" w:color="auto"/>
              <w:left w:val="double" w:sz="4" w:space="0" w:color="auto"/>
              <w:bottom w:val="single" w:sz="4" w:space="0" w:color="auto"/>
              <w:right w:val="single" w:sz="4" w:space="0" w:color="auto"/>
            </w:tcBorders>
          </w:tcPr>
          <w:p w14:paraId="0C472AA1" w14:textId="77A5F47C" w:rsidR="008608E6" w:rsidRDefault="008608E6" w:rsidP="00245E8B">
            <w:pPr>
              <w:spacing w:before="20" w:after="0"/>
              <w:rPr>
                <w:rFonts w:ascii="Arial" w:hAnsi="Arial" w:cs="Arial"/>
                <w:sz w:val="20"/>
                <w:szCs w:val="20"/>
              </w:rPr>
            </w:pPr>
            <w:bookmarkStart w:id="92" w:name="ind_rawmat_types_rawmat_name_9"/>
            <w:bookmarkEnd w:id="92"/>
            <w:r>
              <w:rPr>
                <w:rFonts w:ascii="Arial" w:hAnsi="Arial" w:cs="Arial"/>
                <w:sz w:val="20"/>
                <w:szCs w:val="20"/>
              </w:rPr>
              <w:t>Sprinklervæske</w:t>
            </w:r>
          </w:p>
        </w:tc>
        <w:tc>
          <w:tcPr>
            <w:tcW w:w="851" w:type="dxa"/>
            <w:tcBorders>
              <w:top w:val="single" w:sz="4" w:space="0" w:color="auto"/>
              <w:left w:val="single" w:sz="4" w:space="0" w:color="auto"/>
              <w:bottom w:val="single" w:sz="4" w:space="0" w:color="auto"/>
              <w:right w:val="single" w:sz="4" w:space="0" w:color="auto"/>
            </w:tcBorders>
          </w:tcPr>
          <w:p w14:paraId="213B257A" w14:textId="77777777" w:rsidR="008608E6" w:rsidRPr="00245E8B" w:rsidRDefault="008608E6" w:rsidP="00245E8B">
            <w:pPr>
              <w:spacing w:before="20" w:after="0"/>
              <w:ind w:left="72"/>
              <w:jc w:val="right"/>
              <w:rPr>
                <w:rFonts w:ascii="Arial" w:hAnsi="Arial" w:cs="Arial"/>
                <w:sz w:val="20"/>
                <w:szCs w:val="20"/>
              </w:rPr>
            </w:pPr>
            <w:bookmarkStart w:id="93" w:name="ind_rawmat_types_rawmat_name_10"/>
            <w:bookmarkEnd w:id="93"/>
          </w:p>
        </w:tc>
        <w:tc>
          <w:tcPr>
            <w:tcW w:w="708" w:type="dxa"/>
            <w:tcBorders>
              <w:top w:val="single" w:sz="4" w:space="0" w:color="auto"/>
              <w:left w:val="single" w:sz="4" w:space="0" w:color="auto"/>
              <w:bottom w:val="single" w:sz="4" w:space="0" w:color="auto"/>
              <w:right w:val="single" w:sz="4" w:space="0" w:color="auto"/>
            </w:tcBorders>
          </w:tcPr>
          <w:p w14:paraId="75197BA1" w14:textId="34A126F8" w:rsidR="008608E6" w:rsidRDefault="008608E6" w:rsidP="00245E8B">
            <w:pPr>
              <w:spacing w:before="20" w:after="0"/>
              <w:ind w:left="72"/>
              <w:jc w:val="right"/>
              <w:rPr>
                <w:rFonts w:ascii="Arial" w:hAnsi="Arial" w:cs="Arial"/>
                <w:sz w:val="20"/>
                <w:szCs w:val="20"/>
              </w:rPr>
            </w:pPr>
            <w:bookmarkStart w:id="94" w:name="ind_rawmat_types_rawmat_name_11"/>
            <w:bookmarkEnd w:id="94"/>
            <w:r>
              <w:rPr>
                <w:rFonts w:ascii="Arial" w:hAnsi="Arial" w:cs="Arial"/>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6DA8C62C" w14:textId="2560BD8E" w:rsidR="008608E6" w:rsidRDefault="008608E6" w:rsidP="00245E8B">
            <w:pPr>
              <w:spacing w:before="20" w:after="0"/>
              <w:ind w:left="-70"/>
              <w:jc w:val="center"/>
              <w:rPr>
                <w:rFonts w:ascii="Arial" w:hAnsi="Arial" w:cs="Arial"/>
                <w:sz w:val="20"/>
                <w:szCs w:val="20"/>
              </w:rPr>
            </w:pPr>
            <w:bookmarkStart w:id="95" w:name="ind_rawmat_types_rawmat_name_12"/>
            <w:bookmarkEnd w:id="95"/>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EC77B65" w14:textId="0B54B2AD" w:rsidR="008608E6" w:rsidRDefault="008608E6" w:rsidP="00245E8B">
            <w:pPr>
              <w:spacing w:before="20" w:after="0"/>
              <w:ind w:left="72"/>
              <w:rPr>
                <w:rFonts w:ascii="Arial" w:hAnsi="Arial" w:cs="Arial"/>
                <w:sz w:val="20"/>
                <w:szCs w:val="20"/>
              </w:rPr>
            </w:pPr>
            <w:bookmarkStart w:id="96" w:name="ind_rawmat_types_rawmat_name_13"/>
            <w:bookmarkEnd w:id="96"/>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45D5C3CF" w14:textId="4B575244" w:rsidR="008608E6" w:rsidRDefault="008608E6" w:rsidP="00245E8B">
            <w:pPr>
              <w:spacing w:before="20" w:after="0"/>
              <w:ind w:left="72"/>
              <w:jc w:val="right"/>
              <w:rPr>
                <w:rFonts w:ascii="Arial" w:hAnsi="Arial" w:cs="Arial"/>
                <w:sz w:val="20"/>
                <w:szCs w:val="20"/>
              </w:rPr>
            </w:pPr>
            <w:bookmarkStart w:id="97" w:name="ind_rawmat_types_rawmat_name_14"/>
            <w:bookmarkEnd w:id="97"/>
            <w:r>
              <w:rPr>
                <w:rFonts w:ascii="Arial" w:hAnsi="Arial" w:cs="Arial"/>
                <w:sz w:val="20"/>
                <w:szCs w:val="20"/>
              </w:rPr>
              <w:t>60</w:t>
            </w:r>
          </w:p>
        </w:tc>
        <w:tc>
          <w:tcPr>
            <w:tcW w:w="2126" w:type="dxa"/>
            <w:tcBorders>
              <w:top w:val="single" w:sz="4" w:space="0" w:color="auto"/>
              <w:left w:val="single" w:sz="4" w:space="0" w:color="auto"/>
              <w:bottom w:val="single" w:sz="4" w:space="0" w:color="auto"/>
              <w:right w:val="single" w:sz="4" w:space="0" w:color="auto"/>
            </w:tcBorders>
          </w:tcPr>
          <w:p w14:paraId="34C5A841" w14:textId="6FFBD61D" w:rsidR="008608E6" w:rsidRDefault="008608E6" w:rsidP="00245E8B">
            <w:pPr>
              <w:spacing w:before="20" w:after="0"/>
              <w:ind w:left="72"/>
              <w:rPr>
                <w:rFonts w:ascii="Arial" w:hAnsi="Arial" w:cs="Arial"/>
                <w:sz w:val="20"/>
                <w:szCs w:val="20"/>
              </w:rPr>
            </w:pPr>
            <w:bookmarkStart w:id="98" w:name="ind_rawmat_types_rawmat_name_15"/>
            <w:bookmarkEnd w:id="98"/>
            <w:r>
              <w:rPr>
                <w:rFonts w:ascii="Arial" w:hAnsi="Arial" w:cs="Arial"/>
                <w:sz w:val="20"/>
                <w:szCs w:val="20"/>
              </w:rPr>
              <w:t>Indendørs, ingen opkant</w:t>
            </w:r>
          </w:p>
        </w:tc>
        <w:tc>
          <w:tcPr>
            <w:tcW w:w="709" w:type="dxa"/>
            <w:tcBorders>
              <w:top w:val="single" w:sz="4" w:space="0" w:color="auto"/>
              <w:left w:val="single" w:sz="4" w:space="0" w:color="auto"/>
              <w:bottom w:val="single" w:sz="4" w:space="0" w:color="auto"/>
              <w:right w:val="double" w:sz="4" w:space="0" w:color="auto"/>
            </w:tcBorders>
          </w:tcPr>
          <w:p w14:paraId="1DD4871A" w14:textId="2B520774" w:rsidR="008608E6" w:rsidRDefault="008608E6" w:rsidP="00245E8B">
            <w:pPr>
              <w:spacing w:before="20" w:after="0"/>
              <w:ind w:left="72"/>
              <w:jc w:val="center"/>
              <w:rPr>
                <w:rFonts w:ascii="Arial" w:hAnsi="Arial" w:cs="Arial"/>
                <w:sz w:val="20"/>
                <w:szCs w:val="20"/>
              </w:rPr>
            </w:pPr>
            <w:bookmarkStart w:id="99" w:name="ind_rawmat_types_rawmat_name_16"/>
            <w:bookmarkEnd w:id="99"/>
            <w:r>
              <w:rPr>
                <w:rFonts w:ascii="Arial" w:hAnsi="Arial" w:cs="Arial"/>
                <w:sz w:val="20"/>
                <w:szCs w:val="20"/>
              </w:rPr>
              <w:t>2022</w:t>
            </w:r>
          </w:p>
        </w:tc>
      </w:tr>
      <w:tr w:rsidR="008608E6" w:rsidRPr="00245E8B" w14:paraId="35A1A6FE" w14:textId="77777777" w:rsidTr="008608E6">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4C89BC7" w14:textId="15903DF6" w:rsidR="008608E6" w:rsidRDefault="008608E6" w:rsidP="00245E8B">
            <w:pPr>
              <w:spacing w:before="20" w:after="0"/>
              <w:rPr>
                <w:rFonts w:ascii="Arial" w:hAnsi="Arial" w:cs="Arial"/>
                <w:sz w:val="20"/>
                <w:szCs w:val="20"/>
              </w:rPr>
            </w:pPr>
            <w:bookmarkStart w:id="100" w:name="ind_rawmat_types_rawmat_name_17"/>
            <w:bookmarkEnd w:id="100"/>
            <w:r>
              <w:rPr>
                <w:rFonts w:ascii="Arial" w:hAnsi="Arial" w:cs="Arial"/>
                <w:sz w:val="20"/>
                <w:szCs w:val="20"/>
              </w:rPr>
              <w:t>Olie</w:t>
            </w:r>
          </w:p>
        </w:tc>
        <w:tc>
          <w:tcPr>
            <w:tcW w:w="851" w:type="dxa"/>
            <w:tcBorders>
              <w:top w:val="single" w:sz="4" w:space="0" w:color="auto"/>
              <w:left w:val="single" w:sz="4" w:space="0" w:color="auto"/>
              <w:bottom w:val="single" w:sz="4" w:space="0" w:color="auto"/>
              <w:right w:val="single" w:sz="4" w:space="0" w:color="auto"/>
            </w:tcBorders>
          </w:tcPr>
          <w:p w14:paraId="0F0CE495" w14:textId="77777777" w:rsidR="008608E6" w:rsidRPr="00245E8B" w:rsidRDefault="008608E6" w:rsidP="00245E8B">
            <w:pPr>
              <w:spacing w:before="20" w:after="0"/>
              <w:ind w:left="72"/>
              <w:jc w:val="right"/>
              <w:rPr>
                <w:rFonts w:ascii="Arial" w:hAnsi="Arial" w:cs="Arial"/>
                <w:sz w:val="20"/>
                <w:szCs w:val="20"/>
              </w:rPr>
            </w:pPr>
            <w:bookmarkStart w:id="101" w:name="ind_rawmat_types_rawmat_name_18"/>
            <w:bookmarkEnd w:id="101"/>
          </w:p>
        </w:tc>
        <w:tc>
          <w:tcPr>
            <w:tcW w:w="708" w:type="dxa"/>
            <w:tcBorders>
              <w:top w:val="single" w:sz="4" w:space="0" w:color="auto"/>
              <w:left w:val="single" w:sz="4" w:space="0" w:color="auto"/>
              <w:bottom w:val="single" w:sz="4" w:space="0" w:color="auto"/>
              <w:right w:val="single" w:sz="4" w:space="0" w:color="auto"/>
            </w:tcBorders>
          </w:tcPr>
          <w:p w14:paraId="7CA9DFF2" w14:textId="59A5B81E" w:rsidR="008608E6" w:rsidRDefault="008608E6" w:rsidP="00245E8B">
            <w:pPr>
              <w:spacing w:before="20" w:after="0"/>
              <w:ind w:left="72"/>
              <w:jc w:val="right"/>
              <w:rPr>
                <w:rFonts w:ascii="Arial" w:hAnsi="Arial" w:cs="Arial"/>
                <w:sz w:val="20"/>
                <w:szCs w:val="20"/>
              </w:rPr>
            </w:pPr>
            <w:bookmarkStart w:id="102" w:name="ind_rawmat_types_rawmat_name_19"/>
            <w:bookmarkEnd w:id="102"/>
            <w:r>
              <w:rPr>
                <w:rFonts w:ascii="Arial" w:hAnsi="Arial" w:cs="Arial"/>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1C01537B" w14:textId="4595481D" w:rsidR="008608E6" w:rsidRDefault="008608E6" w:rsidP="00245E8B">
            <w:pPr>
              <w:spacing w:before="20" w:after="0"/>
              <w:ind w:left="-70"/>
              <w:jc w:val="center"/>
              <w:rPr>
                <w:rFonts w:ascii="Arial" w:hAnsi="Arial" w:cs="Arial"/>
                <w:sz w:val="20"/>
                <w:szCs w:val="20"/>
              </w:rPr>
            </w:pPr>
            <w:bookmarkStart w:id="103" w:name="ind_rawmat_types_rawmat_name_20"/>
            <w:bookmarkEnd w:id="10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9EC663A" w14:textId="0AFC6BFC" w:rsidR="008608E6" w:rsidRDefault="008608E6" w:rsidP="00245E8B">
            <w:pPr>
              <w:spacing w:before="20" w:after="0"/>
              <w:ind w:left="72"/>
              <w:rPr>
                <w:rFonts w:ascii="Arial" w:hAnsi="Arial" w:cs="Arial"/>
                <w:sz w:val="20"/>
                <w:szCs w:val="20"/>
              </w:rPr>
            </w:pPr>
            <w:bookmarkStart w:id="104" w:name="ind_rawmat_types_rawmat_name_21"/>
            <w:bookmarkEnd w:id="104"/>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7D1AC962" w14:textId="10C76829" w:rsidR="008608E6" w:rsidRDefault="008608E6" w:rsidP="00245E8B">
            <w:pPr>
              <w:spacing w:before="20" w:after="0"/>
              <w:ind w:left="72"/>
              <w:jc w:val="right"/>
              <w:rPr>
                <w:rFonts w:ascii="Arial" w:hAnsi="Arial" w:cs="Arial"/>
                <w:sz w:val="20"/>
                <w:szCs w:val="20"/>
              </w:rPr>
            </w:pPr>
            <w:bookmarkStart w:id="105" w:name="ind_rawmat_types_rawmat_name_22"/>
            <w:bookmarkEnd w:id="105"/>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07ACC0CC" w14:textId="4CF3968E" w:rsidR="008608E6" w:rsidRDefault="008608E6" w:rsidP="00245E8B">
            <w:pPr>
              <w:spacing w:before="20" w:after="0"/>
              <w:ind w:left="72"/>
              <w:rPr>
                <w:rFonts w:ascii="Arial" w:hAnsi="Arial" w:cs="Arial"/>
                <w:sz w:val="20"/>
                <w:szCs w:val="20"/>
              </w:rPr>
            </w:pPr>
            <w:bookmarkStart w:id="106" w:name="ind_rawmat_types_rawmat_name_23"/>
            <w:bookmarkEnd w:id="106"/>
            <w:r>
              <w:rPr>
                <w:rFonts w:ascii="Arial" w:hAnsi="Arial" w:cs="Arial"/>
                <w:sz w:val="20"/>
                <w:szCs w:val="20"/>
              </w:rPr>
              <w:t>Indendørs, ingen opkant</w:t>
            </w:r>
          </w:p>
        </w:tc>
        <w:tc>
          <w:tcPr>
            <w:tcW w:w="709" w:type="dxa"/>
            <w:tcBorders>
              <w:top w:val="single" w:sz="4" w:space="0" w:color="auto"/>
              <w:left w:val="single" w:sz="4" w:space="0" w:color="auto"/>
              <w:bottom w:val="single" w:sz="4" w:space="0" w:color="auto"/>
              <w:right w:val="double" w:sz="4" w:space="0" w:color="auto"/>
            </w:tcBorders>
          </w:tcPr>
          <w:p w14:paraId="096CFFE5" w14:textId="37E39F20" w:rsidR="008608E6" w:rsidRDefault="008608E6" w:rsidP="00245E8B">
            <w:pPr>
              <w:spacing w:before="20" w:after="0"/>
              <w:ind w:left="72"/>
              <w:jc w:val="center"/>
              <w:rPr>
                <w:rFonts w:ascii="Arial" w:hAnsi="Arial" w:cs="Arial"/>
                <w:sz w:val="20"/>
                <w:szCs w:val="20"/>
              </w:rPr>
            </w:pPr>
            <w:bookmarkStart w:id="107" w:name="ind_rawmat_types_rawmat_name_24"/>
            <w:bookmarkEnd w:id="107"/>
            <w:r>
              <w:rPr>
                <w:rFonts w:ascii="Arial" w:hAnsi="Arial" w:cs="Arial"/>
                <w:sz w:val="20"/>
                <w:szCs w:val="20"/>
              </w:rPr>
              <w:t>2022</w:t>
            </w:r>
          </w:p>
        </w:tc>
      </w:tr>
      <w:tr w:rsidR="008608E6" w:rsidRPr="00245E8B" w14:paraId="21629E30" w14:textId="77777777" w:rsidTr="008608E6">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FEBB2FF" w14:textId="5F5B5C25" w:rsidR="008608E6" w:rsidRDefault="008608E6" w:rsidP="00245E8B">
            <w:pPr>
              <w:spacing w:before="20" w:after="0"/>
              <w:rPr>
                <w:rFonts w:ascii="Arial" w:hAnsi="Arial" w:cs="Arial"/>
                <w:sz w:val="20"/>
                <w:szCs w:val="20"/>
              </w:rPr>
            </w:pPr>
            <w:bookmarkStart w:id="108" w:name="ind_rawmat_types_rawmat_name_25"/>
            <w:bookmarkEnd w:id="108"/>
            <w:r>
              <w:rPr>
                <w:rFonts w:ascii="Arial" w:hAnsi="Arial" w:cs="Arial"/>
                <w:sz w:val="20"/>
                <w:szCs w:val="20"/>
              </w:rPr>
              <w:t>Olie</w:t>
            </w:r>
          </w:p>
        </w:tc>
        <w:tc>
          <w:tcPr>
            <w:tcW w:w="851" w:type="dxa"/>
            <w:tcBorders>
              <w:top w:val="single" w:sz="4" w:space="0" w:color="auto"/>
              <w:left w:val="single" w:sz="4" w:space="0" w:color="auto"/>
              <w:bottom w:val="single" w:sz="4" w:space="0" w:color="auto"/>
              <w:right w:val="single" w:sz="4" w:space="0" w:color="auto"/>
            </w:tcBorders>
          </w:tcPr>
          <w:p w14:paraId="503EC185" w14:textId="77777777" w:rsidR="008608E6" w:rsidRPr="00245E8B" w:rsidRDefault="008608E6" w:rsidP="00245E8B">
            <w:pPr>
              <w:spacing w:before="20" w:after="0"/>
              <w:ind w:left="72"/>
              <w:jc w:val="right"/>
              <w:rPr>
                <w:rFonts w:ascii="Arial" w:hAnsi="Arial" w:cs="Arial"/>
                <w:sz w:val="20"/>
                <w:szCs w:val="20"/>
              </w:rPr>
            </w:pPr>
            <w:bookmarkStart w:id="109" w:name="ind_rawmat_types_rawmat_name_26"/>
            <w:bookmarkEnd w:id="109"/>
          </w:p>
        </w:tc>
        <w:tc>
          <w:tcPr>
            <w:tcW w:w="708" w:type="dxa"/>
            <w:tcBorders>
              <w:top w:val="single" w:sz="4" w:space="0" w:color="auto"/>
              <w:left w:val="single" w:sz="4" w:space="0" w:color="auto"/>
              <w:bottom w:val="single" w:sz="4" w:space="0" w:color="auto"/>
              <w:right w:val="single" w:sz="4" w:space="0" w:color="auto"/>
            </w:tcBorders>
          </w:tcPr>
          <w:p w14:paraId="1292DFD7" w14:textId="4EEAE6EF" w:rsidR="008608E6" w:rsidRDefault="008608E6" w:rsidP="00245E8B">
            <w:pPr>
              <w:spacing w:before="20" w:after="0"/>
              <w:ind w:left="72"/>
              <w:jc w:val="right"/>
              <w:rPr>
                <w:rFonts w:ascii="Arial" w:hAnsi="Arial" w:cs="Arial"/>
                <w:sz w:val="20"/>
                <w:szCs w:val="20"/>
              </w:rPr>
            </w:pPr>
            <w:bookmarkStart w:id="110" w:name="ind_rawmat_types_rawmat_name_27"/>
            <w:bookmarkEnd w:id="110"/>
            <w:r>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14:paraId="27A1EA63" w14:textId="24AA4374" w:rsidR="008608E6" w:rsidRDefault="008608E6" w:rsidP="00245E8B">
            <w:pPr>
              <w:spacing w:before="20" w:after="0"/>
              <w:ind w:left="-70"/>
              <w:jc w:val="center"/>
              <w:rPr>
                <w:rFonts w:ascii="Arial" w:hAnsi="Arial" w:cs="Arial"/>
                <w:sz w:val="20"/>
                <w:szCs w:val="20"/>
              </w:rPr>
            </w:pPr>
            <w:bookmarkStart w:id="111" w:name="ind_rawmat_types_rawmat_name_28"/>
            <w:bookmarkEnd w:id="11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09A9A30C" w14:textId="32EA90CF" w:rsidR="008608E6" w:rsidRDefault="008608E6" w:rsidP="00245E8B">
            <w:pPr>
              <w:spacing w:before="20" w:after="0"/>
              <w:ind w:left="72"/>
              <w:rPr>
                <w:rFonts w:ascii="Arial" w:hAnsi="Arial" w:cs="Arial"/>
                <w:sz w:val="20"/>
                <w:szCs w:val="20"/>
              </w:rPr>
            </w:pPr>
            <w:bookmarkStart w:id="112" w:name="ind_rawmat_types_rawmat_name_29"/>
            <w:bookmarkEnd w:id="112"/>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4BE0B6FC" w14:textId="6BC21C9B" w:rsidR="008608E6" w:rsidRDefault="008608E6" w:rsidP="00245E8B">
            <w:pPr>
              <w:spacing w:before="20" w:after="0"/>
              <w:ind w:left="72"/>
              <w:jc w:val="right"/>
              <w:rPr>
                <w:rFonts w:ascii="Arial" w:hAnsi="Arial" w:cs="Arial"/>
                <w:sz w:val="20"/>
                <w:szCs w:val="20"/>
              </w:rPr>
            </w:pPr>
            <w:bookmarkStart w:id="113" w:name="ind_rawmat_types_rawmat_name_30"/>
            <w:bookmarkEnd w:id="113"/>
            <w:r>
              <w:rPr>
                <w:rFonts w:ascii="Arial" w:hAnsi="Arial" w:cs="Arial"/>
                <w:sz w:val="20"/>
                <w:szCs w:val="20"/>
              </w:rPr>
              <w:t>200</w:t>
            </w:r>
          </w:p>
        </w:tc>
        <w:tc>
          <w:tcPr>
            <w:tcW w:w="2126" w:type="dxa"/>
            <w:tcBorders>
              <w:top w:val="single" w:sz="4" w:space="0" w:color="auto"/>
              <w:left w:val="single" w:sz="4" w:space="0" w:color="auto"/>
              <w:bottom w:val="single" w:sz="4" w:space="0" w:color="auto"/>
              <w:right w:val="single" w:sz="4" w:space="0" w:color="auto"/>
            </w:tcBorders>
          </w:tcPr>
          <w:p w14:paraId="06D8C129" w14:textId="10D0441F" w:rsidR="008608E6" w:rsidRDefault="008608E6" w:rsidP="00245E8B">
            <w:pPr>
              <w:spacing w:before="20" w:after="0"/>
              <w:ind w:left="72"/>
              <w:rPr>
                <w:rFonts w:ascii="Arial" w:hAnsi="Arial" w:cs="Arial"/>
                <w:sz w:val="20"/>
                <w:szCs w:val="20"/>
              </w:rPr>
            </w:pPr>
            <w:bookmarkStart w:id="114" w:name="ind_rawmat_types_rawmat_name_31"/>
            <w:bookmarkEnd w:id="114"/>
            <w:r>
              <w:rPr>
                <w:rFonts w:ascii="Arial" w:hAnsi="Arial" w:cs="Arial"/>
                <w:sz w:val="20"/>
                <w:szCs w:val="20"/>
              </w:rPr>
              <w:t>Indendørs, ingen opkant</w:t>
            </w:r>
          </w:p>
        </w:tc>
        <w:tc>
          <w:tcPr>
            <w:tcW w:w="709" w:type="dxa"/>
            <w:tcBorders>
              <w:top w:val="single" w:sz="4" w:space="0" w:color="auto"/>
              <w:left w:val="single" w:sz="4" w:space="0" w:color="auto"/>
              <w:bottom w:val="single" w:sz="4" w:space="0" w:color="auto"/>
              <w:right w:val="double" w:sz="4" w:space="0" w:color="auto"/>
            </w:tcBorders>
          </w:tcPr>
          <w:p w14:paraId="4476ECAE" w14:textId="20D21CA0" w:rsidR="008608E6" w:rsidRDefault="008608E6" w:rsidP="00245E8B">
            <w:pPr>
              <w:spacing w:before="20" w:after="0"/>
              <w:ind w:left="72"/>
              <w:jc w:val="center"/>
              <w:rPr>
                <w:rFonts w:ascii="Arial" w:hAnsi="Arial" w:cs="Arial"/>
                <w:sz w:val="20"/>
                <w:szCs w:val="20"/>
              </w:rPr>
            </w:pPr>
            <w:bookmarkStart w:id="115" w:name="ind_rawmat_types_rawmat_name_32"/>
            <w:bookmarkEnd w:id="115"/>
            <w:r>
              <w:rPr>
                <w:rFonts w:ascii="Arial" w:hAnsi="Arial" w:cs="Arial"/>
                <w:sz w:val="20"/>
                <w:szCs w:val="20"/>
              </w:rPr>
              <w:t>2022</w:t>
            </w:r>
          </w:p>
        </w:tc>
      </w:tr>
      <w:tr w:rsidR="008608E6" w:rsidRPr="00245E8B" w14:paraId="39FAE93F"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D2319BF" w14:textId="69D2F92A" w:rsidR="008608E6" w:rsidRDefault="008608E6" w:rsidP="00245E8B">
            <w:pPr>
              <w:spacing w:before="20" w:after="0"/>
              <w:rPr>
                <w:rFonts w:ascii="Arial" w:hAnsi="Arial" w:cs="Arial"/>
                <w:sz w:val="20"/>
                <w:szCs w:val="20"/>
              </w:rPr>
            </w:pPr>
            <w:bookmarkStart w:id="116" w:name="ind_rawmat_types_rawmat_name_33"/>
            <w:bookmarkEnd w:id="116"/>
            <w:r>
              <w:rPr>
                <w:rFonts w:ascii="Arial" w:hAnsi="Arial" w:cs="Arial"/>
                <w:sz w:val="20"/>
                <w:szCs w:val="20"/>
              </w:rPr>
              <w:lastRenderedPageBreak/>
              <w:t>Olie</w:t>
            </w:r>
          </w:p>
        </w:tc>
        <w:tc>
          <w:tcPr>
            <w:tcW w:w="851" w:type="dxa"/>
            <w:tcBorders>
              <w:top w:val="single" w:sz="4" w:space="0" w:color="auto"/>
              <w:left w:val="single" w:sz="4" w:space="0" w:color="auto"/>
              <w:bottom w:val="double" w:sz="4" w:space="0" w:color="auto"/>
              <w:right w:val="single" w:sz="4" w:space="0" w:color="auto"/>
            </w:tcBorders>
          </w:tcPr>
          <w:p w14:paraId="569FA0A8" w14:textId="77777777" w:rsidR="008608E6" w:rsidRPr="00245E8B" w:rsidRDefault="008608E6" w:rsidP="00245E8B">
            <w:pPr>
              <w:spacing w:before="20" w:after="0"/>
              <w:ind w:left="72"/>
              <w:jc w:val="right"/>
              <w:rPr>
                <w:rFonts w:ascii="Arial" w:hAnsi="Arial" w:cs="Arial"/>
                <w:sz w:val="20"/>
                <w:szCs w:val="20"/>
              </w:rPr>
            </w:pPr>
            <w:bookmarkStart w:id="117" w:name="ind_rawmat_types_rawmat_name_34"/>
            <w:bookmarkEnd w:id="117"/>
          </w:p>
        </w:tc>
        <w:tc>
          <w:tcPr>
            <w:tcW w:w="708" w:type="dxa"/>
            <w:tcBorders>
              <w:top w:val="single" w:sz="4" w:space="0" w:color="auto"/>
              <w:left w:val="single" w:sz="4" w:space="0" w:color="auto"/>
              <w:bottom w:val="double" w:sz="4" w:space="0" w:color="auto"/>
              <w:right w:val="single" w:sz="4" w:space="0" w:color="auto"/>
            </w:tcBorders>
          </w:tcPr>
          <w:p w14:paraId="44E338EE" w14:textId="5DADB3F2" w:rsidR="008608E6" w:rsidRDefault="008608E6" w:rsidP="00245E8B">
            <w:pPr>
              <w:spacing w:before="20" w:after="0"/>
              <w:ind w:left="72"/>
              <w:jc w:val="right"/>
              <w:rPr>
                <w:rFonts w:ascii="Arial" w:hAnsi="Arial" w:cs="Arial"/>
                <w:sz w:val="20"/>
                <w:szCs w:val="20"/>
              </w:rPr>
            </w:pPr>
            <w:bookmarkStart w:id="118" w:name="ind_rawmat_types_rawmat_name_35"/>
            <w:bookmarkEnd w:id="118"/>
            <w:r>
              <w:rPr>
                <w:rFonts w:ascii="Arial" w:hAnsi="Arial" w:cs="Arial"/>
                <w:sz w:val="20"/>
                <w:szCs w:val="20"/>
              </w:rPr>
              <w:t>8</w:t>
            </w:r>
          </w:p>
        </w:tc>
        <w:tc>
          <w:tcPr>
            <w:tcW w:w="709" w:type="dxa"/>
            <w:tcBorders>
              <w:top w:val="single" w:sz="4" w:space="0" w:color="auto"/>
              <w:left w:val="single" w:sz="4" w:space="0" w:color="auto"/>
              <w:bottom w:val="double" w:sz="4" w:space="0" w:color="auto"/>
              <w:right w:val="single" w:sz="4" w:space="0" w:color="auto"/>
            </w:tcBorders>
          </w:tcPr>
          <w:p w14:paraId="5C0BCB84" w14:textId="6BDD3622" w:rsidR="008608E6" w:rsidRDefault="008608E6" w:rsidP="00245E8B">
            <w:pPr>
              <w:spacing w:before="20" w:after="0"/>
              <w:ind w:left="-70"/>
              <w:jc w:val="center"/>
              <w:rPr>
                <w:rFonts w:ascii="Arial" w:hAnsi="Arial" w:cs="Arial"/>
                <w:sz w:val="20"/>
                <w:szCs w:val="20"/>
              </w:rPr>
            </w:pPr>
            <w:bookmarkStart w:id="119" w:name="ind_rawmat_types_rawmat_name_36"/>
            <w:bookmarkEnd w:id="119"/>
            <w:r>
              <w:rPr>
                <w:rFonts w:ascii="Arial" w:hAnsi="Arial" w:cs="Arial"/>
                <w:sz w:val="20"/>
                <w:szCs w:val="20"/>
              </w:rPr>
              <w:t>Liter</w:t>
            </w:r>
          </w:p>
        </w:tc>
        <w:tc>
          <w:tcPr>
            <w:tcW w:w="1134" w:type="dxa"/>
            <w:tcBorders>
              <w:top w:val="single" w:sz="4" w:space="0" w:color="auto"/>
              <w:left w:val="single" w:sz="4" w:space="0" w:color="auto"/>
              <w:bottom w:val="double" w:sz="4" w:space="0" w:color="auto"/>
              <w:right w:val="single" w:sz="4" w:space="0" w:color="auto"/>
            </w:tcBorders>
          </w:tcPr>
          <w:p w14:paraId="4B8B649D" w14:textId="2072B3C9" w:rsidR="008608E6" w:rsidRDefault="008608E6" w:rsidP="00245E8B">
            <w:pPr>
              <w:spacing w:before="20" w:after="0"/>
              <w:ind w:left="72"/>
              <w:rPr>
                <w:rFonts w:ascii="Arial" w:hAnsi="Arial" w:cs="Arial"/>
                <w:sz w:val="20"/>
                <w:szCs w:val="20"/>
              </w:rPr>
            </w:pPr>
            <w:bookmarkStart w:id="120" w:name="ind_rawmat_types_rawmat_name_37"/>
            <w:bookmarkEnd w:id="120"/>
            <w:r>
              <w:rPr>
                <w:rFonts w:ascii="Arial" w:hAnsi="Arial" w:cs="Arial"/>
                <w:sz w:val="20"/>
                <w:szCs w:val="20"/>
              </w:rPr>
              <w:t>Tromle</w:t>
            </w:r>
          </w:p>
        </w:tc>
        <w:tc>
          <w:tcPr>
            <w:tcW w:w="1134" w:type="dxa"/>
            <w:tcBorders>
              <w:top w:val="single" w:sz="4" w:space="0" w:color="auto"/>
              <w:left w:val="single" w:sz="4" w:space="0" w:color="auto"/>
              <w:bottom w:val="double" w:sz="4" w:space="0" w:color="auto"/>
              <w:right w:val="single" w:sz="4" w:space="0" w:color="auto"/>
            </w:tcBorders>
          </w:tcPr>
          <w:p w14:paraId="3D9FB6D3" w14:textId="6B67DC31" w:rsidR="008608E6" w:rsidRDefault="008608E6" w:rsidP="00245E8B">
            <w:pPr>
              <w:spacing w:before="20" w:after="0"/>
              <w:ind w:left="72"/>
              <w:jc w:val="right"/>
              <w:rPr>
                <w:rFonts w:ascii="Arial" w:hAnsi="Arial" w:cs="Arial"/>
                <w:sz w:val="20"/>
                <w:szCs w:val="20"/>
              </w:rPr>
            </w:pPr>
            <w:bookmarkStart w:id="121" w:name="ind_rawmat_types_rawmat_name_38"/>
            <w:bookmarkEnd w:id="121"/>
            <w:r>
              <w:rPr>
                <w:rFonts w:ascii="Arial" w:hAnsi="Arial" w:cs="Arial"/>
                <w:sz w:val="20"/>
                <w:szCs w:val="20"/>
              </w:rPr>
              <w:t>200</w:t>
            </w:r>
          </w:p>
        </w:tc>
        <w:tc>
          <w:tcPr>
            <w:tcW w:w="2126" w:type="dxa"/>
            <w:tcBorders>
              <w:top w:val="single" w:sz="4" w:space="0" w:color="auto"/>
              <w:left w:val="single" w:sz="4" w:space="0" w:color="auto"/>
              <w:bottom w:val="double" w:sz="4" w:space="0" w:color="auto"/>
              <w:right w:val="single" w:sz="4" w:space="0" w:color="auto"/>
            </w:tcBorders>
          </w:tcPr>
          <w:p w14:paraId="333583AF" w14:textId="0A772A28" w:rsidR="008608E6" w:rsidRDefault="008608E6" w:rsidP="00245E8B">
            <w:pPr>
              <w:spacing w:before="20" w:after="0"/>
              <w:ind w:left="72"/>
              <w:rPr>
                <w:rFonts w:ascii="Arial" w:hAnsi="Arial" w:cs="Arial"/>
                <w:sz w:val="20"/>
                <w:szCs w:val="20"/>
              </w:rPr>
            </w:pPr>
            <w:bookmarkStart w:id="122" w:name="ind_rawmat_types_rawmat_name_39"/>
            <w:bookmarkEnd w:id="122"/>
            <w:r>
              <w:rPr>
                <w:rFonts w:ascii="Arial" w:hAnsi="Arial" w:cs="Arial"/>
                <w:sz w:val="20"/>
                <w:szCs w:val="20"/>
              </w:rPr>
              <w:t>Indendørs, bag opkant</w:t>
            </w:r>
          </w:p>
        </w:tc>
        <w:tc>
          <w:tcPr>
            <w:tcW w:w="709" w:type="dxa"/>
            <w:tcBorders>
              <w:top w:val="single" w:sz="4" w:space="0" w:color="auto"/>
              <w:left w:val="single" w:sz="4" w:space="0" w:color="auto"/>
              <w:bottom w:val="double" w:sz="4" w:space="0" w:color="auto"/>
              <w:right w:val="double" w:sz="4" w:space="0" w:color="auto"/>
            </w:tcBorders>
          </w:tcPr>
          <w:p w14:paraId="2709B1E8" w14:textId="1898F8CE" w:rsidR="008608E6" w:rsidRDefault="008608E6" w:rsidP="00245E8B">
            <w:pPr>
              <w:spacing w:before="20" w:after="0"/>
              <w:ind w:left="72"/>
              <w:jc w:val="center"/>
              <w:rPr>
                <w:rFonts w:ascii="Arial" w:hAnsi="Arial" w:cs="Arial"/>
                <w:sz w:val="20"/>
                <w:szCs w:val="20"/>
              </w:rPr>
            </w:pPr>
            <w:bookmarkStart w:id="123" w:name="ind_rawmat_types_rawmat_name_40"/>
            <w:bookmarkEnd w:id="123"/>
            <w:r>
              <w:rPr>
                <w:rFonts w:ascii="Arial" w:hAnsi="Arial" w:cs="Arial"/>
                <w:sz w:val="20"/>
                <w:szCs w:val="20"/>
              </w:rPr>
              <w:t>2022</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0D54D3B6" w:rsidR="00EC6E6D" w:rsidRPr="00245E8B" w:rsidRDefault="008608E6" w:rsidP="00245E8B">
            <w:pPr>
              <w:spacing w:before="20" w:after="0"/>
              <w:rPr>
                <w:rFonts w:ascii="Arial" w:hAnsi="Arial" w:cs="Arial"/>
                <w:sz w:val="20"/>
                <w:szCs w:val="20"/>
              </w:rPr>
            </w:pPr>
            <w:bookmarkStart w:id="124" w:name="ind_control_items_control_item_nameX6"/>
            <w:bookmarkEnd w:id="124"/>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48EFD21B" w14:textId="77777777" w:rsidR="00E50585" w:rsidRDefault="00E50585" w:rsidP="00245E8B">
            <w:pPr>
              <w:spacing w:before="20" w:after="0"/>
              <w:rPr>
                <w:rFonts w:ascii="Arial" w:hAnsi="Arial" w:cs="Arial"/>
                <w:sz w:val="20"/>
                <w:szCs w:val="20"/>
              </w:rPr>
            </w:pPr>
            <w:bookmarkStart w:id="125" w:name="ind_control_items_control_item_nameX6_2"/>
            <w:bookmarkEnd w:id="125"/>
            <w:r>
              <w:rPr>
                <w:rFonts w:ascii="Arial" w:hAnsi="Arial" w:cs="Arial"/>
                <w:sz w:val="20"/>
                <w:szCs w:val="20"/>
              </w:rPr>
              <w:t xml:space="preserve">Miljøfarlige væsker </w:t>
            </w:r>
            <w:r w:rsidR="008608E6">
              <w:rPr>
                <w:rFonts w:ascii="Arial" w:hAnsi="Arial" w:cs="Arial"/>
                <w:sz w:val="20"/>
                <w:szCs w:val="20"/>
              </w:rPr>
              <w:t xml:space="preserve">opbevares </w:t>
            </w:r>
            <w:r>
              <w:rPr>
                <w:rFonts w:ascii="Arial" w:hAnsi="Arial" w:cs="Arial"/>
                <w:sz w:val="20"/>
                <w:szCs w:val="20"/>
              </w:rPr>
              <w:t xml:space="preserve">kun </w:t>
            </w:r>
            <w:r w:rsidR="008608E6">
              <w:rPr>
                <w:rFonts w:ascii="Arial" w:hAnsi="Arial" w:cs="Arial"/>
                <w:sz w:val="20"/>
                <w:szCs w:val="20"/>
              </w:rPr>
              <w:t>delvist korrekt</w:t>
            </w:r>
            <w:r>
              <w:rPr>
                <w:rFonts w:ascii="Arial" w:hAnsi="Arial" w:cs="Arial"/>
                <w:sz w:val="20"/>
                <w:szCs w:val="20"/>
              </w:rPr>
              <w:t xml:space="preserve"> på virksomheden</w:t>
            </w:r>
            <w:r w:rsidR="008608E6">
              <w:rPr>
                <w:rFonts w:ascii="Arial" w:hAnsi="Arial" w:cs="Arial"/>
                <w:sz w:val="20"/>
                <w:szCs w:val="20"/>
              </w:rPr>
              <w:t xml:space="preserve">.  </w:t>
            </w:r>
          </w:p>
          <w:p w14:paraId="7032C0C7" w14:textId="730806B4" w:rsidR="00E50585" w:rsidRDefault="00E50585" w:rsidP="00245E8B">
            <w:pPr>
              <w:spacing w:before="20" w:after="0"/>
              <w:rPr>
                <w:rFonts w:ascii="Arial" w:hAnsi="Arial" w:cs="Arial"/>
                <w:sz w:val="20"/>
                <w:szCs w:val="20"/>
              </w:rPr>
            </w:pPr>
            <w:r>
              <w:rPr>
                <w:rFonts w:ascii="Arial" w:hAnsi="Arial" w:cs="Arial"/>
                <w:sz w:val="20"/>
                <w:szCs w:val="20"/>
              </w:rPr>
              <w:t>Ved tilsynet stod beholdere med op til 60 l. af hhv. olie, kølervæske og sprinklervæske på gulvet i værkstedet, uden sikring mod spild.</w:t>
            </w:r>
          </w:p>
          <w:p w14:paraId="24EE7E66" w14:textId="77777777" w:rsidR="00E50585" w:rsidRDefault="00E50585" w:rsidP="00245E8B">
            <w:pPr>
              <w:spacing w:before="20" w:after="0"/>
              <w:rPr>
                <w:rFonts w:ascii="Arial" w:hAnsi="Arial" w:cs="Arial"/>
                <w:sz w:val="20"/>
                <w:szCs w:val="20"/>
              </w:rPr>
            </w:pPr>
          </w:p>
          <w:p w14:paraId="34309C95" w14:textId="4E4917D3" w:rsidR="00E50585" w:rsidRDefault="00E50585" w:rsidP="00245E8B">
            <w:pPr>
              <w:spacing w:before="20" w:after="0"/>
              <w:rPr>
                <w:rFonts w:ascii="Arial" w:hAnsi="Arial" w:cs="Arial"/>
                <w:sz w:val="20"/>
                <w:szCs w:val="20"/>
              </w:rPr>
            </w:pPr>
            <w:r>
              <w:rPr>
                <w:rFonts w:ascii="Arial" w:hAnsi="Arial" w:cs="Arial"/>
                <w:sz w:val="20"/>
                <w:szCs w:val="20"/>
              </w:rPr>
              <w:t>Al oplag af olie og andre miljøfarlige væsker eller kemikalier skal opbevares således, at der ikke kan ske forurening af omgivelserne, hvis der skulle opstå spild. (jf. § 12 og 13 i Bekendtgørelse nr. 908 af 30/08/2019 Autoværkstedsbekendtgørelsen)</w:t>
            </w:r>
          </w:p>
          <w:p w14:paraId="6523D882" w14:textId="2B35F1C8" w:rsidR="00E50585" w:rsidRDefault="00E50585" w:rsidP="00245E8B">
            <w:pPr>
              <w:spacing w:before="20" w:after="0"/>
              <w:rPr>
                <w:rFonts w:ascii="Arial" w:hAnsi="Arial" w:cs="Arial"/>
                <w:sz w:val="20"/>
                <w:szCs w:val="20"/>
              </w:rPr>
            </w:pPr>
          </w:p>
          <w:p w14:paraId="4F89577A" w14:textId="2E2CF847" w:rsidR="00E50585" w:rsidRDefault="00E50585" w:rsidP="00245E8B">
            <w:pPr>
              <w:spacing w:before="20" w:after="0"/>
              <w:rPr>
                <w:rFonts w:ascii="Arial" w:hAnsi="Arial" w:cs="Arial"/>
                <w:sz w:val="20"/>
                <w:szCs w:val="20"/>
              </w:rPr>
            </w:pPr>
            <w:r>
              <w:rPr>
                <w:rFonts w:ascii="Arial" w:hAnsi="Arial" w:cs="Arial"/>
                <w:sz w:val="20"/>
                <w:szCs w:val="20"/>
              </w:rPr>
              <w:t>Sikring mod spild kan f.eks. foretages ved, at væskerne stilles på rist med kar, som kan rumme volumen af den største beholder på risten.</w:t>
            </w:r>
          </w:p>
          <w:p w14:paraId="4A216C95" w14:textId="77777777" w:rsidR="00E50585" w:rsidRDefault="00E50585" w:rsidP="00245E8B">
            <w:pPr>
              <w:spacing w:before="20" w:after="0"/>
              <w:rPr>
                <w:rFonts w:ascii="Arial" w:hAnsi="Arial" w:cs="Arial"/>
                <w:sz w:val="20"/>
                <w:szCs w:val="20"/>
              </w:rPr>
            </w:pPr>
          </w:p>
          <w:p w14:paraId="0FE69956" w14:textId="77777777" w:rsidR="000D733D" w:rsidRDefault="00E50585" w:rsidP="00245E8B">
            <w:pPr>
              <w:spacing w:before="20" w:after="0"/>
              <w:rPr>
                <w:rFonts w:ascii="Arial" w:hAnsi="Arial" w:cs="Arial"/>
                <w:sz w:val="20"/>
                <w:szCs w:val="20"/>
              </w:rPr>
            </w:pPr>
            <w:r>
              <w:rPr>
                <w:rFonts w:ascii="Arial" w:hAnsi="Arial" w:cs="Arial"/>
                <w:sz w:val="20"/>
                <w:szCs w:val="20"/>
              </w:rPr>
              <w:t xml:space="preserve">Virksomheden </w:t>
            </w:r>
            <w:r w:rsidR="000D733D">
              <w:rPr>
                <w:rFonts w:ascii="Arial" w:hAnsi="Arial" w:cs="Arial"/>
                <w:sz w:val="20"/>
                <w:szCs w:val="20"/>
              </w:rPr>
              <w:t xml:space="preserve">anvender </w:t>
            </w:r>
            <w:r w:rsidR="008608E6">
              <w:rPr>
                <w:rFonts w:ascii="Arial" w:hAnsi="Arial" w:cs="Arial"/>
                <w:sz w:val="20"/>
                <w:szCs w:val="20"/>
              </w:rPr>
              <w:t xml:space="preserve">5 </w:t>
            </w:r>
            <w:r w:rsidR="000D733D">
              <w:rPr>
                <w:rFonts w:ascii="Arial" w:hAnsi="Arial" w:cs="Arial"/>
                <w:sz w:val="20"/>
                <w:szCs w:val="20"/>
              </w:rPr>
              <w:t xml:space="preserve">små 3-hjulede </w:t>
            </w:r>
            <w:r w:rsidR="008608E6">
              <w:rPr>
                <w:rFonts w:ascii="Arial" w:hAnsi="Arial" w:cs="Arial"/>
                <w:sz w:val="20"/>
                <w:szCs w:val="20"/>
              </w:rPr>
              <w:t>rullevogne</w:t>
            </w:r>
            <w:r w:rsidR="000D733D">
              <w:rPr>
                <w:rFonts w:ascii="Arial" w:hAnsi="Arial" w:cs="Arial"/>
                <w:sz w:val="20"/>
                <w:szCs w:val="20"/>
              </w:rPr>
              <w:t>,</w:t>
            </w:r>
            <w:r w:rsidR="008608E6">
              <w:rPr>
                <w:rFonts w:ascii="Arial" w:hAnsi="Arial" w:cs="Arial"/>
                <w:sz w:val="20"/>
                <w:szCs w:val="20"/>
              </w:rPr>
              <w:t xml:space="preserve"> med hver en 200 l. tromle med olie</w:t>
            </w:r>
            <w:r w:rsidR="000D733D">
              <w:rPr>
                <w:rFonts w:ascii="Arial" w:hAnsi="Arial" w:cs="Arial"/>
                <w:sz w:val="20"/>
                <w:szCs w:val="20"/>
              </w:rPr>
              <w:t xml:space="preserve">, eller anden miljøfarlig væske. Vognene er monteret med pumpe og slange, så olie eller anden væske kan påfyldes direkte fra rullevognen. Beholderne på de små vogne, er imidlertid ikke sikret mod spild. </w:t>
            </w:r>
          </w:p>
          <w:p w14:paraId="24D45FD3" w14:textId="77777777" w:rsidR="000D733D" w:rsidRDefault="000D733D" w:rsidP="00245E8B">
            <w:pPr>
              <w:spacing w:before="20" w:after="0"/>
              <w:rPr>
                <w:rFonts w:ascii="Arial" w:hAnsi="Arial" w:cs="Arial"/>
                <w:sz w:val="20"/>
                <w:szCs w:val="20"/>
              </w:rPr>
            </w:pPr>
          </w:p>
          <w:p w14:paraId="2D65A0F1" w14:textId="282DEAA5" w:rsidR="00EC6E6D" w:rsidRDefault="000D733D" w:rsidP="00245E8B">
            <w:pPr>
              <w:spacing w:before="20" w:after="0"/>
              <w:rPr>
                <w:rFonts w:ascii="Arial" w:hAnsi="Arial" w:cs="Arial"/>
                <w:sz w:val="20"/>
                <w:szCs w:val="20"/>
              </w:rPr>
            </w:pPr>
            <w:r>
              <w:rPr>
                <w:rFonts w:ascii="Arial" w:hAnsi="Arial" w:cs="Arial"/>
                <w:sz w:val="20"/>
                <w:szCs w:val="20"/>
              </w:rPr>
              <w:t xml:space="preserve">Beholderne på vognene skal sikres mod spild, eller tages ud af drift. </w:t>
            </w:r>
            <w:r w:rsidR="008608E6">
              <w:rPr>
                <w:rFonts w:ascii="Arial" w:hAnsi="Arial" w:cs="Arial"/>
                <w:sz w:val="20"/>
                <w:szCs w:val="20"/>
              </w:rPr>
              <w:t xml:space="preserve"> </w:t>
            </w:r>
          </w:p>
          <w:p w14:paraId="11BDB3D7" w14:textId="4CF9FCD7" w:rsidR="000D733D" w:rsidRPr="00245E8B" w:rsidRDefault="000D733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907"/>
        <w:gridCol w:w="1219"/>
        <w:gridCol w:w="1276"/>
        <w:gridCol w:w="1276"/>
        <w:gridCol w:w="1559"/>
      </w:tblGrid>
      <w:tr w:rsidR="00EC6E6D" w:rsidRPr="00245E8B" w14:paraId="4324E3E1" w14:textId="77777777" w:rsidTr="00550F07">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57"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19"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550F07">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907"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19"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34480423" w:rsidR="00EC6E6D" w:rsidRPr="00245E8B" w:rsidRDefault="008608E6" w:rsidP="00245E8B">
            <w:pPr>
              <w:spacing w:after="0"/>
              <w:rPr>
                <w:rFonts w:ascii="Arial" w:hAnsi="Arial" w:cs="Arial"/>
                <w:sz w:val="20"/>
                <w:szCs w:val="20"/>
              </w:rPr>
            </w:pPr>
            <w:bookmarkStart w:id="126" w:name="wst_fraction_1_fraction_1_nameX2"/>
            <w:bookmarkEnd w:id="126"/>
            <w:r>
              <w:rPr>
                <w:rFonts w:ascii="Arial" w:hAnsi="Arial" w:cs="Arial"/>
                <w:sz w:val="20"/>
                <w:szCs w:val="20"/>
              </w:rPr>
              <w:t>Aftørringsklude</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49D389A2" w:rsidR="00EC6E6D" w:rsidRPr="00245E8B" w:rsidRDefault="008608E6" w:rsidP="00245E8B">
            <w:pPr>
              <w:spacing w:after="0"/>
              <w:ind w:left="72"/>
              <w:jc w:val="right"/>
              <w:rPr>
                <w:rFonts w:ascii="Arial" w:hAnsi="Arial" w:cs="Arial"/>
                <w:sz w:val="20"/>
                <w:szCs w:val="20"/>
              </w:rPr>
            </w:pPr>
            <w:bookmarkStart w:id="127" w:name="wst_fraction_1_fraction_1_nameX2_2"/>
            <w:bookmarkEnd w:id="127"/>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81FF67A" w14:textId="5353DA4D" w:rsidR="00EC6E6D" w:rsidRPr="00245E8B" w:rsidRDefault="008608E6" w:rsidP="00245E8B">
            <w:pPr>
              <w:spacing w:after="0"/>
              <w:ind w:left="-70"/>
              <w:jc w:val="center"/>
              <w:rPr>
                <w:rFonts w:ascii="Arial" w:hAnsi="Arial" w:cs="Arial"/>
                <w:sz w:val="20"/>
                <w:szCs w:val="20"/>
              </w:rPr>
            </w:pPr>
            <w:bookmarkStart w:id="128" w:name="wst_fraction_1_fraction_1_nameX2_3"/>
            <w:bookmarkEnd w:id="128"/>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5D3F8BD9" w14:textId="52EA9CA1" w:rsidR="00EC6E6D" w:rsidRPr="00245E8B" w:rsidRDefault="008608E6" w:rsidP="00245E8B">
            <w:pPr>
              <w:spacing w:after="0"/>
              <w:ind w:left="72"/>
              <w:rPr>
                <w:rFonts w:ascii="Arial" w:hAnsi="Arial" w:cs="Arial"/>
                <w:sz w:val="20"/>
                <w:szCs w:val="20"/>
              </w:rPr>
            </w:pPr>
            <w:bookmarkStart w:id="129" w:name="wst_fraction_1_fraction_1_nameX2_4"/>
            <w:bookmarkEnd w:id="129"/>
            <w:r>
              <w:rPr>
                <w:rFonts w:ascii="Arial" w:hAnsi="Arial" w:cs="Arial"/>
                <w:sz w:val="20"/>
                <w:szCs w:val="20"/>
              </w:rPr>
              <w:t>Tromle</w:t>
            </w:r>
          </w:p>
        </w:tc>
        <w:tc>
          <w:tcPr>
            <w:tcW w:w="907" w:type="dxa"/>
            <w:tcBorders>
              <w:top w:val="single" w:sz="4" w:space="0" w:color="auto"/>
              <w:left w:val="single" w:sz="4" w:space="0" w:color="auto"/>
              <w:bottom w:val="single" w:sz="4" w:space="0" w:color="auto"/>
              <w:right w:val="single" w:sz="4" w:space="0" w:color="auto"/>
            </w:tcBorders>
          </w:tcPr>
          <w:p w14:paraId="69E4E264" w14:textId="2968E045" w:rsidR="00EC6E6D" w:rsidRPr="00245E8B" w:rsidRDefault="008608E6" w:rsidP="00245E8B">
            <w:pPr>
              <w:spacing w:after="0"/>
              <w:ind w:left="72"/>
              <w:jc w:val="right"/>
              <w:rPr>
                <w:rFonts w:ascii="Arial" w:hAnsi="Arial" w:cs="Arial"/>
                <w:sz w:val="20"/>
                <w:szCs w:val="20"/>
              </w:rPr>
            </w:pPr>
            <w:bookmarkStart w:id="130" w:name="wst_fraction_1_fraction_1_nameX2_5"/>
            <w:bookmarkEnd w:id="130"/>
            <w:r>
              <w:rPr>
                <w:rFonts w:ascii="Arial" w:hAnsi="Arial" w:cs="Arial"/>
                <w:sz w:val="20"/>
                <w:szCs w:val="20"/>
              </w:rPr>
              <w:t>200</w:t>
            </w:r>
            <w:r w:rsidR="009C16E1">
              <w:rPr>
                <w:rFonts w:ascii="Arial" w:hAnsi="Arial" w:cs="Arial"/>
                <w:sz w:val="20"/>
                <w:szCs w:val="20"/>
              </w:rPr>
              <w:t xml:space="preserve"> l.</w:t>
            </w:r>
          </w:p>
        </w:tc>
        <w:tc>
          <w:tcPr>
            <w:tcW w:w="1219" w:type="dxa"/>
            <w:tcBorders>
              <w:top w:val="single" w:sz="4" w:space="0" w:color="auto"/>
              <w:left w:val="single" w:sz="4" w:space="0" w:color="auto"/>
              <w:bottom w:val="single" w:sz="4" w:space="0" w:color="auto"/>
              <w:right w:val="single" w:sz="4" w:space="0" w:color="auto"/>
            </w:tcBorders>
          </w:tcPr>
          <w:p w14:paraId="0CCDF903" w14:textId="29D6613D" w:rsidR="00EC6E6D" w:rsidRPr="00245E8B" w:rsidRDefault="008608E6" w:rsidP="00245E8B">
            <w:pPr>
              <w:spacing w:after="0"/>
              <w:ind w:left="72"/>
              <w:rPr>
                <w:rFonts w:ascii="Arial" w:hAnsi="Arial" w:cs="Arial"/>
                <w:sz w:val="20"/>
                <w:szCs w:val="20"/>
              </w:rPr>
            </w:pPr>
            <w:bookmarkStart w:id="131" w:name="wst_fraction_1_fraction_1_nameX2_6"/>
            <w:bookmarkEnd w:id="131"/>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54D6A408" w14:textId="205D2B1E" w:rsidR="00EC6E6D" w:rsidRPr="00245E8B" w:rsidRDefault="008608E6" w:rsidP="00245E8B">
            <w:pPr>
              <w:spacing w:after="0"/>
              <w:ind w:left="72"/>
              <w:rPr>
                <w:rFonts w:ascii="Arial" w:hAnsi="Arial" w:cs="Arial"/>
                <w:sz w:val="20"/>
                <w:szCs w:val="20"/>
              </w:rPr>
            </w:pPr>
            <w:bookmarkStart w:id="132" w:name="wst_fraction_1_fraction_1_nameX2_7"/>
            <w:bookmarkEnd w:id="132"/>
            <w:r>
              <w:rPr>
                <w:rFonts w:ascii="Arial" w:hAnsi="Arial" w:cs="Arial"/>
                <w:sz w:val="20"/>
                <w:szCs w:val="20"/>
              </w:rPr>
              <w:t>Elis - Mopper og klude, CVR 27339506</w:t>
            </w:r>
          </w:p>
        </w:tc>
        <w:tc>
          <w:tcPr>
            <w:tcW w:w="1276" w:type="dxa"/>
            <w:tcBorders>
              <w:top w:val="single" w:sz="4" w:space="0" w:color="auto"/>
              <w:left w:val="single" w:sz="4" w:space="0" w:color="auto"/>
              <w:bottom w:val="single" w:sz="4" w:space="0" w:color="auto"/>
              <w:right w:val="single" w:sz="4" w:space="0" w:color="auto"/>
            </w:tcBorders>
          </w:tcPr>
          <w:p w14:paraId="495FACBC" w14:textId="314BDC17" w:rsidR="00EC6E6D" w:rsidRPr="00245E8B" w:rsidRDefault="008608E6" w:rsidP="00245E8B">
            <w:pPr>
              <w:spacing w:after="0"/>
              <w:ind w:left="72"/>
              <w:rPr>
                <w:rFonts w:ascii="Arial" w:hAnsi="Arial" w:cs="Arial"/>
                <w:sz w:val="20"/>
                <w:szCs w:val="20"/>
              </w:rPr>
            </w:pPr>
            <w:bookmarkStart w:id="133" w:name="wst_fraction_1_fraction_1_nameX2_8"/>
            <w:bookmarkEnd w:id="133"/>
            <w:r>
              <w:rPr>
                <w:rFonts w:ascii="Arial" w:hAnsi="Arial" w:cs="Arial"/>
                <w:sz w:val="20"/>
                <w:szCs w:val="20"/>
              </w:rPr>
              <w:t>Elis - Mopper og klude</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34" w:name="wst_fraction_1_fraction_1_nameX2_9"/>
            <w:bookmarkEnd w:id="134"/>
          </w:p>
        </w:tc>
      </w:tr>
      <w:tr w:rsidR="008608E6" w:rsidRPr="00245E8B" w14:paraId="11AD60AB"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7A966045" w14:textId="3DC0826A" w:rsidR="008608E6" w:rsidRDefault="005200C6" w:rsidP="00245E8B">
            <w:pPr>
              <w:spacing w:after="0"/>
              <w:rPr>
                <w:rFonts w:ascii="Arial" w:hAnsi="Arial" w:cs="Arial"/>
                <w:sz w:val="20"/>
                <w:szCs w:val="20"/>
              </w:rPr>
            </w:pPr>
            <w:bookmarkStart w:id="135" w:name="wst_fraction_1_fraction_1_nameX2_10"/>
            <w:bookmarkEnd w:id="135"/>
            <w:r>
              <w:rPr>
                <w:rFonts w:ascii="Arial" w:hAnsi="Arial" w:cs="Arial"/>
                <w:sz w:val="20"/>
                <w:szCs w:val="20"/>
              </w:rPr>
              <w:t>Restaffald</w:t>
            </w:r>
          </w:p>
        </w:tc>
        <w:tc>
          <w:tcPr>
            <w:tcW w:w="709" w:type="dxa"/>
            <w:tcBorders>
              <w:top w:val="single" w:sz="4" w:space="0" w:color="auto"/>
              <w:left w:val="single" w:sz="4" w:space="0" w:color="auto"/>
              <w:bottom w:val="single" w:sz="4" w:space="0" w:color="auto"/>
              <w:right w:val="single" w:sz="4" w:space="0" w:color="auto"/>
            </w:tcBorders>
          </w:tcPr>
          <w:p w14:paraId="75F825CF" w14:textId="286271C4" w:rsidR="008608E6" w:rsidRDefault="008608E6" w:rsidP="00245E8B">
            <w:pPr>
              <w:spacing w:after="0"/>
              <w:ind w:left="72"/>
              <w:jc w:val="right"/>
              <w:rPr>
                <w:rFonts w:ascii="Arial" w:hAnsi="Arial" w:cs="Arial"/>
                <w:sz w:val="20"/>
                <w:szCs w:val="20"/>
              </w:rPr>
            </w:pPr>
            <w:bookmarkStart w:id="136" w:name="wst_fraction_1_fraction_1_nameX2_11"/>
            <w:bookmarkEnd w:id="136"/>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BCF6205" w14:textId="63B334BB" w:rsidR="008608E6" w:rsidRDefault="008608E6" w:rsidP="00245E8B">
            <w:pPr>
              <w:spacing w:after="0"/>
              <w:ind w:left="-70"/>
              <w:jc w:val="center"/>
              <w:rPr>
                <w:rFonts w:ascii="Arial" w:hAnsi="Arial" w:cs="Arial"/>
                <w:sz w:val="20"/>
                <w:szCs w:val="20"/>
              </w:rPr>
            </w:pPr>
            <w:bookmarkStart w:id="137" w:name="wst_fraction_1_fraction_1_nameX2_12"/>
            <w:bookmarkEnd w:id="137"/>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6DF04257" w14:textId="6CFAE38A" w:rsidR="008608E6" w:rsidRDefault="008608E6" w:rsidP="00245E8B">
            <w:pPr>
              <w:spacing w:after="0"/>
              <w:ind w:left="72"/>
              <w:rPr>
                <w:rFonts w:ascii="Arial" w:hAnsi="Arial" w:cs="Arial"/>
                <w:sz w:val="20"/>
                <w:szCs w:val="20"/>
              </w:rPr>
            </w:pPr>
            <w:bookmarkStart w:id="138" w:name="wst_fraction_1_fraction_1_nameX2_13"/>
            <w:bookmarkEnd w:id="138"/>
            <w:r>
              <w:rPr>
                <w:rFonts w:ascii="Arial" w:hAnsi="Arial" w:cs="Arial"/>
                <w:sz w:val="20"/>
                <w:szCs w:val="20"/>
              </w:rPr>
              <w:t xml:space="preserve">Container - lukket </w:t>
            </w:r>
          </w:p>
        </w:tc>
        <w:tc>
          <w:tcPr>
            <w:tcW w:w="907" w:type="dxa"/>
            <w:tcBorders>
              <w:top w:val="single" w:sz="4" w:space="0" w:color="auto"/>
              <w:left w:val="single" w:sz="4" w:space="0" w:color="auto"/>
              <w:bottom w:val="single" w:sz="4" w:space="0" w:color="auto"/>
              <w:right w:val="single" w:sz="4" w:space="0" w:color="auto"/>
            </w:tcBorders>
          </w:tcPr>
          <w:p w14:paraId="352DEC5B" w14:textId="21FC284E" w:rsidR="008608E6" w:rsidRDefault="008608E6" w:rsidP="00245E8B">
            <w:pPr>
              <w:spacing w:after="0"/>
              <w:ind w:left="72"/>
              <w:jc w:val="right"/>
              <w:rPr>
                <w:rFonts w:ascii="Arial" w:hAnsi="Arial" w:cs="Arial"/>
                <w:sz w:val="20"/>
                <w:szCs w:val="20"/>
              </w:rPr>
            </w:pPr>
            <w:bookmarkStart w:id="139" w:name="wst_fraction_1_fraction_1_nameX2_14"/>
            <w:bookmarkEnd w:id="139"/>
            <w:r>
              <w:rPr>
                <w:rFonts w:ascii="Arial" w:hAnsi="Arial" w:cs="Arial"/>
                <w:sz w:val="20"/>
                <w:szCs w:val="20"/>
              </w:rPr>
              <w:t>800</w:t>
            </w:r>
            <w:r w:rsidR="009C16E1">
              <w:rPr>
                <w:rFonts w:ascii="Arial" w:hAnsi="Arial" w:cs="Arial"/>
                <w:sz w:val="20"/>
                <w:szCs w:val="20"/>
              </w:rPr>
              <w:t xml:space="preserve"> l.</w:t>
            </w:r>
          </w:p>
        </w:tc>
        <w:tc>
          <w:tcPr>
            <w:tcW w:w="1219" w:type="dxa"/>
            <w:tcBorders>
              <w:top w:val="single" w:sz="4" w:space="0" w:color="auto"/>
              <w:left w:val="single" w:sz="4" w:space="0" w:color="auto"/>
              <w:bottom w:val="single" w:sz="4" w:space="0" w:color="auto"/>
              <w:right w:val="single" w:sz="4" w:space="0" w:color="auto"/>
            </w:tcBorders>
          </w:tcPr>
          <w:p w14:paraId="3DD13680" w14:textId="1C9AD321" w:rsidR="008608E6" w:rsidRDefault="008608E6" w:rsidP="00245E8B">
            <w:pPr>
              <w:spacing w:after="0"/>
              <w:ind w:left="72"/>
              <w:rPr>
                <w:rFonts w:ascii="Arial" w:hAnsi="Arial" w:cs="Arial"/>
                <w:sz w:val="20"/>
                <w:szCs w:val="20"/>
              </w:rPr>
            </w:pPr>
            <w:bookmarkStart w:id="140" w:name="wst_fraction_1_fraction_1_nameX2_15"/>
            <w:bookmarkEnd w:id="140"/>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1E24A55E" w14:textId="7AA25441" w:rsidR="008608E6" w:rsidRDefault="008608E6" w:rsidP="00245E8B">
            <w:pPr>
              <w:spacing w:after="0"/>
              <w:ind w:left="72"/>
              <w:rPr>
                <w:rFonts w:ascii="Arial" w:hAnsi="Arial" w:cs="Arial"/>
                <w:sz w:val="20"/>
                <w:szCs w:val="20"/>
              </w:rPr>
            </w:pPr>
            <w:bookmarkStart w:id="141" w:name="wst_fraction_1_fraction_1_nameX2_16"/>
            <w:bookmarkEnd w:id="141"/>
            <w:r>
              <w:rPr>
                <w:rFonts w:ascii="Arial" w:hAnsi="Arial" w:cs="Arial"/>
                <w:sz w:val="20"/>
                <w:szCs w:val="20"/>
              </w:rPr>
              <w:t>KBS Containerservice ApS</w:t>
            </w:r>
          </w:p>
        </w:tc>
        <w:tc>
          <w:tcPr>
            <w:tcW w:w="1276" w:type="dxa"/>
            <w:tcBorders>
              <w:top w:val="single" w:sz="4" w:space="0" w:color="auto"/>
              <w:left w:val="single" w:sz="4" w:space="0" w:color="auto"/>
              <w:bottom w:val="single" w:sz="4" w:space="0" w:color="auto"/>
              <w:right w:val="single" w:sz="4" w:space="0" w:color="auto"/>
            </w:tcBorders>
          </w:tcPr>
          <w:p w14:paraId="7EE8CAF4" w14:textId="40873574" w:rsidR="008608E6" w:rsidRDefault="008608E6" w:rsidP="00245E8B">
            <w:pPr>
              <w:spacing w:after="0"/>
              <w:ind w:left="72"/>
              <w:rPr>
                <w:rFonts w:ascii="Arial" w:hAnsi="Arial" w:cs="Arial"/>
                <w:sz w:val="20"/>
                <w:szCs w:val="20"/>
              </w:rPr>
            </w:pPr>
            <w:bookmarkStart w:id="142" w:name="wst_fraction_1_fraction_1_nameX2_17"/>
            <w:bookmarkEnd w:id="142"/>
            <w:r>
              <w:rPr>
                <w:rFonts w:ascii="Arial" w:hAnsi="Arial" w:cs="Arial"/>
                <w:sz w:val="20"/>
                <w:szCs w:val="20"/>
              </w:rPr>
              <w:t>Nordværk I/S</w:t>
            </w:r>
          </w:p>
        </w:tc>
        <w:tc>
          <w:tcPr>
            <w:tcW w:w="1559" w:type="dxa"/>
            <w:tcBorders>
              <w:top w:val="single" w:sz="4" w:space="0" w:color="auto"/>
              <w:left w:val="single" w:sz="4" w:space="0" w:color="auto"/>
              <w:bottom w:val="single" w:sz="4" w:space="0" w:color="auto"/>
              <w:right w:val="double" w:sz="4" w:space="0" w:color="auto"/>
            </w:tcBorders>
          </w:tcPr>
          <w:p w14:paraId="43BF019B" w14:textId="77777777" w:rsidR="008608E6" w:rsidRPr="00245E8B" w:rsidRDefault="008608E6" w:rsidP="00245E8B">
            <w:pPr>
              <w:spacing w:after="0"/>
              <w:ind w:left="72"/>
              <w:rPr>
                <w:rFonts w:ascii="Arial" w:hAnsi="Arial" w:cs="Arial"/>
                <w:sz w:val="20"/>
                <w:szCs w:val="20"/>
              </w:rPr>
            </w:pPr>
            <w:bookmarkStart w:id="143" w:name="wst_fraction_1_fraction_1_nameX2_18"/>
            <w:bookmarkEnd w:id="143"/>
          </w:p>
        </w:tc>
      </w:tr>
      <w:tr w:rsidR="008608E6" w:rsidRPr="00245E8B" w14:paraId="19395E61"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3162A7A7" w14:textId="48E672AC" w:rsidR="008608E6" w:rsidRDefault="008608E6" w:rsidP="00245E8B">
            <w:pPr>
              <w:spacing w:after="0"/>
              <w:rPr>
                <w:rFonts w:ascii="Arial" w:hAnsi="Arial" w:cs="Arial"/>
                <w:sz w:val="20"/>
                <w:szCs w:val="20"/>
              </w:rPr>
            </w:pPr>
            <w:bookmarkStart w:id="144" w:name="wst_fraction_1_fraction_1_nameX2_19"/>
            <w:bookmarkEnd w:id="144"/>
            <w:r>
              <w:rPr>
                <w:rFonts w:ascii="Arial" w:hAnsi="Arial" w:cs="Arial"/>
                <w:sz w:val="20"/>
                <w:szCs w:val="20"/>
              </w:rPr>
              <w:t>Papir og pap</w:t>
            </w:r>
          </w:p>
        </w:tc>
        <w:tc>
          <w:tcPr>
            <w:tcW w:w="709" w:type="dxa"/>
            <w:tcBorders>
              <w:top w:val="single" w:sz="4" w:space="0" w:color="auto"/>
              <w:left w:val="single" w:sz="4" w:space="0" w:color="auto"/>
              <w:bottom w:val="single" w:sz="4" w:space="0" w:color="auto"/>
              <w:right w:val="single" w:sz="4" w:space="0" w:color="auto"/>
            </w:tcBorders>
          </w:tcPr>
          <w:p w14:paraId="30C67F25" w14:textId="4BCA1C9B" w:rsidR="008608E6" w:rsidRDefault="008608E6" w:rsidP="00245E8B">
            <w:pPr>
              <w:spacing w:after="0"/>
              <w:ind w:left="72"/>
              <w:jc w:val="right"/>
              <w:rPr>
                <w:rFonts w:ascii="Arial" w:hAnsi="Arial" w:cs="Arial"/>
                <w:sz w:val="20"/>
                <w:szCs w:val="20"/>
              </w:rPr>
            </w:pPr>
            <w:bookmarkStart w:id="145" w:name="wst_fraction_1_fraction_1_nameX2_20"/>
            <w:bookmarkEnd w:id="145"/>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A08813D" w14:textId="23B84445" w:rsidR="008608E6" w:rsidRDefault="008608E6" w:rsidP="00245E8B">
            <w:pPr>
              <w:spacing w:after="0"/>
              <w:ind w:left="-70"/>
              <w:jc w:val="center"/>
              <w:rPr>
                <w:rFonts w:ascii="Arial" w:hAnsi="Arial" w:cs="Arial"/>
                <w:sz w:val="20"/>
                <w:szCs w:val="20"/>
              </w:rPr>
            </w:pPr>
            <w:bookmarkStart w:id="146" w:name="wst_fraction_1_fraction_1_nameX2_21"/>
            <w:bookmarkEnd w:id="146"/>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4352CFFC" w14:textId="6F1FDC5C" w:rsidR="008608E6" w:rsidRDefault="008608E6" w:rsidP="00245E8B">
            <w:pPr>
              <w:spacing w:after="0"/>
              <w:ind w:left="72"/>
              <w:rPr>
                <w:rFonts w:ascii="Arial" w:hAnsi="Arial" w:cs="Arial"/>
                <w:sz w:val="20"/>
                <w:szCs w:val="20"/>
              </w:rPr>
            </w:pPr>
            <w:bookmarkStart w:id="147" w:name="wst_fraction_1_fraction_1_nameX2_22"/>
            <w:bookmarkEnd w:id="147"/>
            <w:r>
              <w:rPr>
                <w:rFonts w:ascii="Arial" w:hAnsi="Arial" w:cs="Arial"/>
                <w:sz w:val="20"/>
                <w:szCs w:val="20"/>
              </w:rPr>
              <w:t xml:space="preserve">Container - lukket </w:t>
            </w:r>
          </w:p>
        </w:tc>
        <w:tc>
          <w:tcPr>
            <w:tcW w:w="907" w:type="dxa"/>
            <w:tcBorders>
              <w:top w:val="single" w:sz="4" w:space="0" w:color="auto"/>
              <w:left w:val="single" w:sz="4" w:space="0" w:color="auto"/>
              <w:bottom w:val="single" w:sz="4" w:space="0" w:color="auto"/>
              <w:right w:val="single" w:sz="4" w:space="0" w:color="auto"/>
            </w:tcBorders>
          </w:tcPr>
          <w:p w14:paraId="5B01D3AE" w14:textId="14B7F7F1" w:rsidR="008608E6" w:rsidRDefault="008608E6" w:rsidP="00245E8B">
            <w:pPr>
              <w:spacing w:after="0"/>
              <w:ind w:left="72"/>
              <w:jc w:val="right"/>
              <w:rPr>
                <w:rFonts w:ascii="Arial" w:hAnsi="Arial" w:cs="Arial"/>
                <w:sz w:val="20"/>
                <w:szCs w:val="20"/>
              </w:rPr>
            </w:pPr>
            <w:bookmarkStart w:id="148" w:name="wst_fraction_1_fraction_1_nameX2_23"/>
            <w:bookmarkEnd w:id="148"/>
            <w:r>
              <w:rPr>
                <w:rFonts w:ascii="Arial" w:hAnsi="Arial" w:cs="Arial"/>
                <w:sz w:val="20"/>
                <w:szCs w:val="20"/>
              </w:rPr>
              <w:t>660</w:t>
            </w:r>
            <w:r w:rsidR="009C16E1">
              <w:rPr>
                <w:rFonts w:ascii="Arial" w:hAnsi="Arial" w:cs="Arial"/>
                <w:sz w:val="20"/>
                <w:szCs w:val="20"/>
              </w:rPr>
              <w:t xml:space="preserve"> l.</w:t>
            </w:r>
          </w:p>
        </w:tc>
        <w:tc>
          <w:tcPr>
            <w:tcW w:w="1219" w:type="dxa"/>
            <w:tcBorders>
              <w:top w:val="single" w:sz="4" w:space="0" w:color="auto"/>
              <w:left w:val="single" w:sz="4" w:space="0" w:color="auto"/>
              <w:bottom w:val="single" w:sz="4" w:space="0" w:color="auto"/>
              <w:right w:val="single" w:sz="4" w:space="0" w:color="auto"/>
            </w:tcBorders>
          </w:tcPr>
          <w:p w14:paraId="7022B1F2" w14:textId="579B677E" w:rsidR="008608E6" w:rsidRDefault="008608E6" w:rsidP="00245E8B">
            <w:pPr>
              <w:spacing w:after="0"/>
              <w:ind w:left="72"/>
              <w:rPr>
                <w:rFonts w:ascii="Arial" w:hAnsi="Arial" w:cs="Arial"/>
                <w:sz w:val="20"/>
                <w:szCs w:val="20"/>
              </w:rPr>
            </w:pPr>
            <w:bookmarkStart w:id="149" w:name="wst_fraction_1_fraction_1_nameX2_24"/>
            <w:bookmarkEnd w:id="149"/>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7E1174CA" w14:textId="7FDE3D03" w:rsidR="008608E6" w:rsidRDefault="008608E6" w:rsidP="00245E8B">
            <w:pPr>
              <w:spacing w:after="0"/>
              <w:ind w:left="72"/>
              <w:rPr>
                <w:rFonts w:ascii="Arial" w:hAnsi="Arial" w:cs="Arial"/>
                <w:sz w:val="20"/>
                <w:szCs w:val="20"/>
              </w:rPr>
            </w:pPr>
            <w:bookmarkStart w:id="150" w:name="wst_fraction_1_fraction_1_nameX2_25"/>
            <w:bookmarkEnd w:id="150"/>
            <w:r>
              <w:rPr>
                <w:rFonts w:ascii="Arial" w:hAnsi="Arial" w:cs="Arial"/>
                <w:sz w:val="20"/>
                <w:szCs w:val="20"/>
              </w:rPr>
              <w:t>Stena Recycling A/S</w:t>
            </w:r>
          </w:p>
        </w:tc>
        <w:tc>
          <w:tcPr>
            <w:tcW w:w="1276" w:type="dxa"/>
            <w:tcBorders>
              <w:top w:val="single" w:sz="4" w:space="0" w:color="auto"/>
              <w:left w:val="single" w:sz="4" w:space="0" w:color="auto"/>
              <w:bottom w:val="single" w:sz="4" w:space="0" w:color="auto"/>
              <w:right w:val="single" w:sz="4" w:space="0" w:color="auto"/>
            </w:tcBorders>
          </w:tcPr>
          <w:p w14:paraId="7EBA6E87" w14:textId="0BD7A00B" w:rsidR="008608E6" w:rsidRDefault="008608E6" w:rsidP="00245E8B">
            <w:pPr>
              <w:spacing w:after="0"/>
              <w:ind w:left="72"/>
              <w:rPr>
                <w:rFonts w:ascii="Arial" w:hAnsi="Arial" w:cs="Arial"/>
                <w:sz w:val="20"/>
                <w:szCs w:val="20"/>
              </w:rPr>
            </w:pPr>
            <w:bookmarkStart w:id="151" w:name="wst_fraction_1_fraction_1_nameX2_26"/>
            <w:bookmarkEnd w:id="151"/>
            <w:r>
              <w:rPr>
                <w:rFonts w:ascii="Arial" w:hAnsi="Arial" w:cs="Arial"/>
                <w:sz w:val="20"/>
                <w:szCs w:val="20"/>
              </w:rPr>
              <w:t>Stena Recycling A/S</w:t>
            </w:r>
          </w:p>
        </w:tc>
        <w:tc>
          <w:tcPr>
            <w:tcW w:w="1559" w:type="dxa"/>
            <w:tcBorders>
              <w:top w:val="single" w:sz="4" w:space="0" w:color="auto"/>
              <w:left w:val="single" w:sz="4" w:space="0" w:color="auto"/>
              <w:bottom w:val="single" w:sz="4" w:space="0" w:color="auto"/>
              <w:right w:val="double" w:sz="4" w:space="0" w:color="auto"/>
            </w:tcBorders>
          </w:tcPr>
          <w:p w14:paraId="512F28B4" w14:textId="77777777" w:rsidR="008608E6" w:rsidRPr="00245E8B" w:rsidRDefault="008608E6" w:rsidP="00245E8B">
            <w:pPr>
              <w:spacing w:after="0"/>
              <w:ind w:left="72"/>
              <w:rPr>
                <w:rFonts w:ascii="Arial" w:hAnsi="Arial" w:cs="Arial"/>
                <w:sz w:val="20"/>
                <w:szCs w:val="20"/>
              </w:rPr>
            </w:pPr>
            <w:bookmarkStart w:id="152" w:name="wst_fraction_1_fraction_1_nameX2_27"/>
            <w:bookmarkEnd w:id="152"/>
          </w:p>
        </w:tc>
      </w:tr>
      <w:tr w:rsidR="008608E6" w:rsidRPr="00245E8B" w14:paraId="6A57C07C"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5A53C871" w14:textId="43805014" w:rsidR="008608E6" w:rsidRDefault="008608E6" w:rsidP="00245E8B">
            <w:pPr>
              <w:spacing w:after="0"/>
              <w:rPr>
                <w:rFonts w:ascii="Arial" w:hAnsi="Arial" w:cs="Arial"/>
                <w:sz w:val="20"/>
                <w:szCs w:val="20"/>
              </w:rPr>
            </w:pPr>
            <w:bookmarkStart w:id="153" w:name="wst_fraction_1_fraction_1_nameX2_28"/>
            <w:bookmarkEnd w:id="153"/>
            <w:r>
              <w:rPr>
                <w:rFonts w:ascii="Arial" w:hAnsi="Arial" w:cs="Arial"/>
                <w:sz w:val="20"/>
                <w:szCs w:val="20"/>
              </w:rPr>
              <w:t>Spraydåser</w:t>
            </w:r>
          </w:p>
        </w:tc>
        <w:tc>
          <w:tcPr>
            <w:tcW w:w="709" w:type="dxa"/>
            <w:tcBorders>
              <w:top w:val="single" w:sz="4" w:space="0" w:color="auto"/>
              <w:left w:val="single" w:sz="4" w:space="0" w:color="auto"/>
              <w:bottom w:val="single" w:sz="4" w:space="0" w:color="auto"/>
              <w:right w:val="single" w:sz="4" w:space="0" w:color="auto"/>
            </w:tcBorders>
          </w:tcPr>
          <w:p w14:paraId="5B3D7323" w14:textId="2C8CF2D9" w:rsidR="008608E6" w:rsidRDefault="008608E6" w:rsidP="00245E8B">
            <w:pPr>
              <w:spacing w:after="0"/>
              <w:ind w:left="72"/>
              <w:jc w:val="right"/>
              <w:rPr>
                <w:rFonts w:ascii="Arial" w:hAnsi="Arial" w:cs="Arial"/>
                <w:sz w:val="20"/>
                <w:szCs w:val="20"/>
              </w:rPr>
            </w:pPr>
            <w:bookmarkStart w:id="154" w:name="wst_fraction_1_fraction_1_nameX2_29"/>
            <w:bookmarkEnd w:id="154"/>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5F76E89E" w14:textId="364D31AB" w:rsidR="008608E6" w:rsidRDefault="008608E6" w:rsidP="00245E8B">
            <w:pPr>
              <w:spacing w:after="0"/>
              <w:ind w:left="-70"/>
              <w:jc w:val="center"/>
              <w:rPr>
                <w:rFonts w:ascii="Arial" w:hAnsi="Arial" w:cs="Arial"/>
                <w:sz w:val="20"/>
                <w:szCs w:val="20"/>
              </w:rPr>
            </w:pPr>
            <w:bookmarkStart w:id="155" w:name="wst_fraction_1_fraction_1_nameX2_30"/>
            <w:bookmarkEnd w:id="155"/>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6FC6EC9B" w14:textId="4A7747DC" w:rsidR="008608E6" w:rsidRDefault="008608E6" w:rsidP="00245E8B">
            <w:pPr>
              <w:spacing w:after="0"/>
              <w:ind w:left="72"/>
              <w:rPr>
                <w:rFonts w:ascii="Arial" w:hAnsi="Arial" w:cs="Arial"/>
                <w:sz w:val="20"/>
                <w:szCs w:val="20"/>
              </w:rPr>
            </w:pPr>
            <w:bookmarkStart w:id="156" w:name="wst_fraction_1_fraction_1_nameX2_31"/>
            <w:bookmarkEnd w:id="156"/>
            <w:r>
              <w:rPr>
                <w:rFonts w:ascii="Arial" w:hAnsi="Arial" w:cs="Arial"/>
                <w:sz w:val="20"/>
                <w:szCs w:val="20"/>
              </w:rPr>
              <w:t xml:space="preserve">Container - lukket </w:t>
            </w:r>
          </w:p>
        </w:tc>
        <w:tc>
          <w:tcPr>
            <w:tcW w:w="907" w:type="dxa"/>
            <w:tcBorders>
              <w:top w:val="single" w:sz="4" w:space="0" w:color="auto"/>
              <w:left w:val="single" w:sz="4" w:space="0" w:color="auto"/>
              <w:bottom w:val="single" w:sz="4" w:space="0" w:color="auto"/>
              <w:right w:val="single" w:sz="4" w:space="0" w:color="auto"/>
            </w:tcBorders>
          </w:tcPr>
          <w:p w14:paraId="3D6FF623" w14:textId="29A8677F" w:rsidR="008608E6" w:rsidRDefault="008608E6" w:rsidP="00245E8B">
            <w:pPr>
              <w:spacing w:after="0"/>
              <w:ind w:left="72"/>
              <w:jc w:val="right"/>
              <w:rPr>
                <w:rFonts w:ascii="Arial" w:hAnsi="Arial" w:cs="Arial"/>
                <w:sz w:val="20"/>
                <w:szCs w:val="20"/>
              </w:rPr>
            </w:pPr>
            <w:bookmarkStart w:id="157" w:name="wst_fraction_1_fraction_1_nameX2_32"/>
            <w:bookmarkEnd w:id="157"/>
            <w:r>
              <w:rPr>
                <w:rFonts w:ascii="Arial" w:hAnsi="Arial" w:cs="Arial"/>
                <w:sz w:val="20"/>
                <w:szCs w:val="20"/>
              </w:rPr>
              <w:t>140</w:t>
            </w:r>
            <w:r w:rsidR="009C16E1">
              <w:rPr>
                <w:rFonts w:ascii="Arial" w:hAnsi="Arial" w:cs="Arial"/>
                <w:sz w:val="20"/>
                <w:szCs w:val="20"/>
              </w:rPr>
              <w:t xml:space="preserve"> l.</w:t>
            </w:r>
          </w:p>
        </w:tc>
        <w:tc>
          <w:tcPr>
            <w:tcW w:w="1219" w:type="dxa"/>
            <w:tcBorders>
              <w:top w:val="single" w:sz="4" w:space="0" w:color="auto"/>
              <w:left w:val="single" w:sz="4" w:space="0" w:color="auto"/>
              <w:bottom w:val="single" w:sz="4" w:space="0" w:color="auto"/>
              <w:right w:val="single" w:sz="4" w:space="0" w:color="auto"/>
            </w:tcBorders>
          </w:tcPr>
          <w:p w14:paraId="0B427210" w14:textId="47B5D8B6" w:rsidR="008608E6" w:rsidRDefault="008608E6" w:rsidP="00245E8B">
            <w:pPr>
              <w:spacing w:after="0"/>
              <w:ind w:left="72"/>
              <w:rPr>
                <w:rFonts w:ascii="Arial" w:hAnsi="Arial" w:cs="Arial"/>
                <w:sz w:val="20"/>
                <w:szCs w:val="20"/>
              </w:rPr>
            </w:pPr>
            <w:bookmarkStart w:id="158" w:name="wst_fraction_1_fraction_1_nameX2_33"/>
            <w:bookmarkEnd w:id="158"/>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0F1E7F05" w14:textId="264790D7" w:rsidR="008608E6" w:rsidRDefault="008608E6" w:rsidP="00245E8B">
            <w:pPr>
              <w:spacing w:after="0"/>
              <w:ind w:left="72"/>
              <w:rPr>
                <w:rFonts w:ascii="Arial" w:hAnsi="Arial" w:cs="Arial"/>
                <w:sz w:val="20"/>
                <w:szCs w:val="20"/>
              </w:rPr>
            </w:pPr>
            <w:bookmarkStart w:id="159" w:name="wst_fraction_1_fraction_1_nameX2_34"/>
            <w:bookmarkEnd w:id="159"/>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1FFBA6EE" w14:textId="228C4FF7" w:rsidR="008608E6" w:rsidRDefault="008608E6" w:rsidP="00245E8B">
            <w:pPr>
              <w:spacing w:after="0"/>
              <w:ind w:left="72"/>
              <w:rPr>
                <w:rFonts w:ascii="Arial" w:hAnsi="Arial" w:cs="Arial"/>
                <w:sz w:val="20"/>
                <w:szCs w:val="20"/>
              </w:rPr>
            </w:pPr>
            <w:bookmarkStart w:id="160" w:name="wst_fraction_1_fraction_1_nameX2_35"/>
            <w:bookmarkEnd w:id="160"/>
            <w:r>
              <w:rPr>
                <w:rFonts w:ascii="Arial" w:hAnsi="Arial" w:cs="Arial"/>
                <w:sz w:val="20"/>
                <w:szCs w:val="20"/>
              </w:rPr>
              <w:t>Marius Pedersen A/S</w:t>
            </w:r>
          </w:p>
        </w:tc>
        <w:tc>
          <w:tcPr>
            <w:tcW w:w="1559" w:type="dxa"/>
            <w:tcBorders>
              <w:top w:val="single" w:sz="4" w:space="0" w:color="auto"/>
              <w:left w:val="single" w:sz="4" w:space="0" w:color="auto"/>
              <w:bottom w:val="single" w:sz="4" w:space="0" w:color="auto"/>
              <w:right w:val="double" w:sz="4" w:space="0" w:color="auto"/>
            </w:tcBorders>
          </w:tcPr>
          <w:p w14:paraId="143FB036" w14:textId="77777777" w:rsidR="008608E6" w:rsidRPr="00245E8B" w:rsidRDefault="008608E6" w:rsidP="00245E8B">
            <w:pPr>
              <w:spacing w:after="0"/>
              <w:ind w:left="72"/>
              <w:rPr>
                <w:rFonts w:ascii="Arial" w:hAnsi="Arial" w:cs="Arial"/>
                <w:sz w:val="20"/>
                <w:szCs w:val="20"/>
              </w:rPr>
            </w:pPr>
          </w:p>
        </w:tc>
      </w:tr>
      <w:tr w:rsidR="009C16E1" w:rsidRPr="00245E8B" w14:paraId="5C47E704"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70867C40" w14:textId="5F268BBC" w:rsidR="009C16E1" w:rsidRDefault="009C16E1" w:rsidP="00245E8B">
            <w:pPr>
              <w:spacing w:after="0"/>
              <w:rPr>
                <w:rFonts w:ascii="Arial" w:hAnsi="Arial" w:cs="Arial"/>
                <w:sz w:val="20"/>
                <w:szCs w:val="20"/>
              </w:rPr>
            </w:pPr>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14:paraId="7259A4A6" w14:textId="64CBA16B" w:rsidR="009C16E1" w:rsidRDefault="009C16E1"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740E68D1" w14:textId="52C3B30A" w:rsidR="009C16E1" w:rsidRDefault="009C16E1" w:rsidP="00245E8B">
            <w:pPr>
              <w:spacing w:after="0"/>
              <w:ind w:left="-70"/>
              <w:jc w:val="center"/>
              <w:rPr>
                <w:rFonts w:ascii="Arial" w:hAnsi="Arial" w:cs="Arial"/>
                <w:sz w:val="20"/>
                <w:szCs w:val="20"/>
              </w:rPr>
            </w:pPr>
            <w:r>
              <w:rPr>
                <w:rFonts w:ascii="Arial" w:hAnsi="Arial" w:cs="Arial"/>
                <w:sz w:val="20"/>
                <w:szCs w:val="20"/>
              </w:rPr>
              <w:t>M</w:t>
            </w:r>
            <w:r w:rsidRPr="009C16E1">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tcPr>
          <w:p w14:paraId="67D80525" w14:textId="7A94BCC3" w:rsidR="009C16E1" w:rsidRDefault="009C16E1" w:rsidP="00245E8B">
            <w:pPr>
              <w:spacing w:after="0"/>
              <w:ind w:left="72"/>
              <w:rPr>
                <w:rFonts w:ascii="Arial" w:hAnsi="Arial" w:cs="Arial"/>
                <w:sz w:val="20"/>
                <w:szCs w:val="20"/>
              </w:rPr>
            </w:pPr>
            <w:r>
              <w:rPr>
                <w:rFonts w:ascii="Arial" w:hAnsi="Arial" w:cs="Arial"/>
                <w:sz w:val="20"/>
                <w:szCs w:val="20"/>
              </w:rPr>
              <w:t>Container åben</w:t>
            </w:r>
          </w:p>
        </w:tc>
        <w:tc>
          <w:tcPr>
            <w:tcW w:w="907" w:type="dxa"/>
            <w:tcBorders>
              <w:top w:val="single" w:sz="4" w:space="0" w:color="auto"/>
              <w:left w:val="single" w:sz="4" w:space="0" w:color="auto"/>
              <w:bottom w:val="single" w:sz="4" w:space="0" w:color="auto"/>
              <w:right w:val="single" w:sz="4" w:space="0" w:color="auto"/>
            </w:tcBorders>
          </w:tcPr>
          <w:p w14:paraId="654A59F2" w14:textId="795C47AC" w:rsidR="009C16E1" w:rsidRDefault="009C16E1" w:rsidP="00245E8B">
            <w:pPr>
              <w:spacing w:after="0"/>
              <w:ind w:left="72"/>
              <w:jc w:val="right"/>
              <w:rPr>
                <w:rFonts w:ascii="Arial" w:hAnsi="Arial" w:cs="Arial"/>
                <w:sz w:val="20"/>
                <w:szCs w:val="20"/>
              </w:rPr>
            </w:pPr>
            <w:r>
              <w:rPr>
                <w:rFonts w:ascii="Arial" w:hAnsi="Arial" w:cs="Arial"/>
                <w:sz w:val="20"/>
                <w:szCs w:val="20"/>
              </w:rPr>
              <w:t>16 m</w:t>
            </w:r>
            <w:r w:rsidRPr="009C16E1">
              <w:rPr>
                <w:rFonts w:ascii="Arial" w:hAnsi="Arial" w:cs="Arial"/>
                <w:sz w:val="20"/>
                <w:szCs w:val="20"/>
                <w:vertAlign w:val="superscript"/>
              </w:rPr>
              <w:t>3</w:t>
            </w:r>
          </w:p>
        </w:tc>
        <w:tc>
          <w:tcPr>
            <w:tcW w:w="1219" w:type="dxa"/>
            <w:tcBorders>
              <w:top w:val="single" w:sz="4" w:space="0" w:color="auto"/>
              <w:left w:val="single" w:sz="4" w:space="0" w:color="auto"/>
              <w:bottom w:val="single" w:sz="4" w:space="0" w:color="auto"/>
              <w:right w:val="single" w:sz="4" w:space="0" w:color="auto"/>
            </w:tcBorders>
          </w:tcPr>
          <w:p w14:paraId="70697C44" w14:textId="51A88BBA" w:rsidR="009C16E1" w:rsidRDefault="009C16E1" w:rsidP="00245E8B">
            <w:pPr>
              <w:spacing w:after="0"/>
              <w:ind w:left="72"/>
              <w:rPr>
                <w:rFonts w:ascii="Arial" w:hAnsi="Arial" w:cs="Arial"/>
                <w:sz w:val="20"/>
                <w:szCs w:val="20"/>
              </w:rPr>
            </w:pPr>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19D1375D" w14:textId="282A3918" w:rsidR="009C16E1" w:rsidRDefault="009C16E1" w:rsidP="00245E8B">
            <w:pPr>
              <w:spacing w:after="0"/>
              <w:ind w:left="72"/>
              <w:rPr>
                <w:rFonts w:ascii="Arial" w:hAnsi="Arial" w:cs="Arial"/>
                <w:sz w:val="20"/>
                <w:szCs w:val="20"/>
              </w:rPr>
            </w:pPr>
            <w:r>
              <w:rPr>
                <w:rFonts w:ascii="Arial" w:hAnsi="Arial" w:cs="Arial"/>
                <w:sz w:val="20"/>
                <w:szCs w:val="20"/>
              </w:rPr>
              <w:t>HJ Hansen Recycling</w:t>
            </w:r>
          </w:p>
        </w:tc>
        <w:tc>
          <w:tcPr>
            <w:tcW w:w="1276" w:type="dxa"/>
            <w:tcBorders>
              <w:top w:val="single" w:sz="4" w:space="0" w:color="auto"/>
              <w:left w:val="single" w:sz="4" w:space="0" w:color="auto"/>
              <w:bottom w:val="single" w:sz="4" w:space="0" w:color="auto"/>
              <w:right w:val="single" w:sz="4" w:space="0" w:color="auto"/>
            </w:tcBorders>
          </w:tcPr>
          <w:p w14:paraId="0A45AB9A" w14:textId="3C344A50" w:rsidR="009C16E1" w:rsidRDefault="009C16E1" w:rsidP="00245E8B">
            <w:pPr>
              <w:spacing w:after="0"/>
              <w:ind w:left="72"/>
              <w:rPr>
                <w:rFonts w:ascii="Arial" w:hAnsi="Arial" w:cs="Arial"/>
                <w:sz w:val="20"/>
                <w:szCs w:val="20"/>
              </w:rPr>
            </w:pPr>
            <w:proofErr w:type="spellStart"/>
            <w:r>
              <w:rPr>
                <w:rFonts w:ascii="Arial" w:hAnsi="Arial" w:cs="Arial"/>
                <w:sz w:val="20"/>
                <w:szCs w:val="20"/>
              </w:rPr>
              <w:t>Uniscrap</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2DD4EAFE" w14:textId="77777777" w:rsidR="009C16E1" w:rsidRPr="00245E8B" w:rsidRDefault="009C16E1" w:rsidP="00245E8B">
            <w:pPr>
              <w:spacing w:after="0"/>
              <w:ind w:left="72"/>
              <w:rPr>
                <w:rFonts w:ascii="Arial" w:hAnsi="Arial" w:cs="Arial"/>
                <w:sz w:val="20"/>
                <w:szCs w:val="20"/>
              </w:rPr>
            </w:pPr>
          </w:p>
        </w:tc>
      </w:tr>
      <w:tr w:rsidR="00550F07" w:rsidRPr="00245E8B" w14:paraId="294AEE29"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6F3C2334" w14:textId="60082EC1" w:rsidR="00550F07" w:rsidRDefault="00550F07" w:rsidP="00245E8B">
            <w:pPr>
              <w:spacing w:after="0"/>
              <w:rPr>
                <w:rFonts w:ascii="Arial" w:hAnsi="Arial" w:cs="Arial"/>
                <w:sz w:val="20"/>
                <w:szCs w:val="20"/>
              </w:rPr>
            </w:pPr>
            <w:r>
              <w:rPr>
                <w:rFonts w:ascii="Arial" w:hAnsi="Arial" w:cs="Arial"/>
                <w:sz w:val="20"/>
                <w:szCs w:val="20"/>
              </w:rPr>
              <w:t>Olie/slam</w:t>
            </w:r>
          </w:p>
        </w:tc>
        <w:tc>
          <w:tcPr>
            <w:tcW w:w="709" w:type="dxa"/>
            <w:tcBorders>
              <w:top w:val="single" w:sz="4" w:space="0" w:color="auto"/>
              <w:left w:val="single" w:sz="4" w:space="0" w:color="auto"/>
              <w:bottom w:val="single" w:sz="4" w:space="0" w:color="auto"/>
              <w:right w:val="single" w:sz="4" w:space="0" w:color="auto"/>
            </w:tcBorders>
          </w:tcPr>
          <w:p w14:paraId="711F6445" w14:textId="34F697E7" w:rsidR="00550F07" w:rsidRDefault="00550F07" w:rsidP="00245E8B">
            <w:pPr>
              <w:spacing w:after="0"/>
              <w:ind w:left="72"/>
              <w:jc w:val="right"/>
              <w:rPr>
                <w:rFonts w:ascii="Arial" w:hAnsi="Arial" w:cs="Arial"/>
                <w:sz w:val="20"/>
                <w:szCs w:val="20"/>
              </w:rPr>
            </w:pPr>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C5697F0" w14:textId="77777777" w:rsidR="00550F07" w:rsidRDefault="00550F07"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0FA92F" w14:textId="7888827E" w:rsidR="00550F07" w:rsidRDefault="00550F07" w:rsidP="00245E8B">
            <w:pPr>
              <w:spacing w:after="0"/>
              <w:ind w:left="72"/>
              <w:rPr>
                <w:rFonts w:ascii="Arial" w:hAnsi="Arial" w:cs="Arial"/>
                <w:sz w:val="20"/>
                <w:szCs w:val="20"/>
              </w:rPr>
            </w:pPr>
            <w:r>
              <w:rPr>
                <w:rFonts w:ascii="Arial" w:hAnsi="Arial" w:cs="Arial"/>
                <w:sz w:val="20"/>
                <w:szCs w:val="20"/>
              </w:rPr>
              <w:t>Olie-udskiller</w:t>
            </w:r>
          </w:p>
        </w:tc>
        <w:tc>
          <w:tcPr>
            <w:tcW w:w="907" w:type="dxa"/>
            <w:tcBorders>
              <w:top w:val="single" w:sz="4" w:space="0" w:color="auto"/>
              <w:left w:val="single" w:sz="4" w:space="0" w:color="auto"/>
              <w:bottom w:val="single" w:sz="4" w:space="0" w:color="auto"/>
              <w:right w:val="single" w:sz="4" w:space="0" w:color="auto"/>
            </w:tcBorders>
          </w:tcPr>
          <w:p w14:paraId="50DA1F21" w14:textId="77777777" w:rsidR="00550F07" w:rsidRDefault="00550F07" w:rsidP="00245E8B">
            <w:pPr>
              <w:spacing w:after="0"/>
              <w:ind w:left="72"/>
              <w:jc w:val="right"/>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AE91186" w14:textId="77777777" w:rsidR="00550F07" w:rsidRDefault="00550F07" w:rsidP="00245E8B">
            <w:pPr>
              <w:spacing w:after="0"/>
              <w:ind w:left="72"/>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A52337F" w14:textId="4C04BCA0" w:rsidR="00550F07" w:rsidRDefault="00550F07" w:rsidP="00245E8B">
            <w:pPr>
              <w:spacing w:after="0"/>
              <w:ind w:left="72"/>
              <w:rPr>
                <w:rFonts w:ascii="Arial" w:hAnsi="Arial" w:cs="Arial"/>
                <w:sz w:val="20"/>
                <w:szCs w:val="20"/>
              </w:rPr>
            </w:pPr>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7E8E659A" w14:textId="63D329CF" w:rsidR="00550F07" w:rsidRDefault="00550F07" w:rsidP="00245E8B">
            <w:pPr>
              <w:spacing w:after="0"/>
              <w:ind w:left="72"/>
              <w:rPr>
                <w:rFonts w:ascii="Arial" w:hAnsi="Arial" w:cs="Arial"/>
                <w:sz w:val="20"/>
                <w:szCs w:val="20"/>
              </w:rPr>
            </w:pPr>
          </w:p>
        </w:tc>
        <w:tc>
          <w:tcPr>
            <w:tcW w:w="1559" w:type="dxa"/>
            <w:tcBorders>
              <w:top w:val="single" w:sz="4" w:space="0" w:color="auto"/>
              <w:left w:val="single" w:sz="4" w:space="0" w:color="auto"/>
              <w:bottom w:val="single" w:sz="4" w:space="0" w:color="auto"/>
              <w:right w:val="double" w:sz="4" w:space="0" w:color="auto"/>
            </w:tcBorders>
          </w:tcPr>
          <w:p w14:paraId="37DCB650" w14:textId="77777777" w:rsidR="00550F07" w:rsidRPr="00245E8B" w:rsidRDefault="00550F07" w:rsidP="00245E8B">
            <w:pPr>
              <w:spacing w:after="0"/>
              <w:ind w:left="72"/>
              <w:rPr>
                <w:rFonts w:ascii="Arial" w:hAnsi="Arial" w:cs="Arial"/>
                <w:sz w:val="20"/>
                <w:szCs w:val="20"/>
              </w:rPr>
            </w:pPr>
          </w:p>
        </w:tc>
      </w:tr>
      <w:tr w:rsidR="00550F07" w:rsidRPr="00245E8B" w14:paraId="129A5163"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94B2CC6" w14:textId="51482B4B" w:rsidR="00550F07" w:rsidRDefault="00550F07" w:rsidP="00245E8B">
            <w:pPr>
              <w:spacing w:after="0"/>
              <w:rPr>
                <w:rFonts w:ascii="Arial" w:hAnsi="Arial" w:cs="Arial"/>
                <w:sz w:val="20"/>
                <w:szCs w:val="20"/>
              </w:rPr>
            </w:pPr>
            <w:r>
              <w:rPr>
                <w:rFonts w:ascii="Arial" w:hAnsi="Arial" w:cs="Arial"/>
                <w:sz w:val="20"/>
                <w:szCs w:val="20"/>
              </w:rPr>
              <w:t>Olie</w:t>
            </w:r>
          </w:p>
        </w:tc>
        <w:tc>
          <w:tcPr>
            <w:tcW w:w="709" w:type="dxa"/>
            <w:tcBorders>
              <w:top w:val="single" w:sz="4" w:space="0" w:color="auto"/>
              <w:left w:val="single" w:sz="4" w:space="0" w:color="auto"/>
              <w:bottom w:val="single" w:sz="4" w:space="0" w:color="auto"/>
              <w:right w:val="single" w:sz="4" w:space="0" w:color="auto"/>
            </w:tcBorders>
          </w:tcPr>
          <w:p w14:paraId="64019446" w14:textId="58B1B975" w:rsidR="00550F07" w:rsidRDefault="00550F07"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BA2344C" w14:textId="0E87722A" w:rsidR="00550F07" w:rsidRDefault="00550F07" w:rsidP="00245E8B">
            <w:pPr>
              <w:spacing w:after="0"/>
              <w:ind w:left="-70"/>
              <w:jc w:val="center"/>
              <w:rPr>
                <w:rFonts w:ascii="Arial" w:hAnsi="Arial" w:cs="Arial"/>
                <w:sz w:val="20"/>
                <w:szCs w:val="20"/>
              </w:rPr>
            </w:pPr>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08BD0C8C" w14:textId="18191EAF" w:rsidR="00550F07" w:rsidRDefault="00550F07" w:rsidP="00245E8B">
            <w:pPr>
              <w:spacing w:after="0"/>
              <w:ind w:left="72"/>
              <w:rPr>
                <w:rFonts w:ascii="Arial" w:hAnsi="Arial" w:cs="Arial"/>
                <w:sz w:val="20"/>
                <w:szCs w:val="20"/>
              </w:rPr>
            </w:pPr>
            <w:r>
              <w:rPr>
                <w:rFonts w:ascii="Arial" w:hAnsi="Arial" w:cs="Arial"/>
                <w:sz w:val="20"/>
                <w:szCs w:val="20"/>
              </w:rPr>
              <w:t>Tank</w:t>
            </w:r>
          </w:p>
        </w:tc>
        <w:tc>
          <w:tcPr>
            <w:tcW w:w="907" w:type="dxa"/>
            <w:tcBorders>
              <w:top w:val="single" w:sz="4" w:space="0" w:color="auto"/>
              <w:left w:val="single" w:sz="4" w:space="0" w:color="auto"/>
              <w:bottom w:val="single" w:sz="4" w:space="0" w:color="auto"/>
              <w:right w:val="single" w:sz="4" w:space="0" w:color="auto"/>
            </w:tcBorders>
          </w:tcPr>
          <w:p w14:paraId="57970E88" w14:textId="458D071C" w:rsidR="00550F07" w:rsidRDefault="00550F07" w:rsidP="00245E8B">
            <w:pPr>
              <w:spacing w:after="0"/>
              <w:ind w:left="72"/>
              <w:jc w:val="right"/>
              <w:rPr>
                <w:rFonts w:ascii="Arial" w:hAnsi="Arial" w:cs="Arial"/>
                <w:sz w:val="20"/>
                <w:szCs w:val="20"/>
              </w:rPr>
            </w:pPr>
            <w:r>
              <w:rPr>
                <w:rFonts w:ascii="Arial" w:hAnsi="Arial" w:cs="Arial"/>
                <w:sz w:val="20"/>
                <w:szCs w:val="20"/>
              </w:rPr>
              <w:t xml:space="preserve">1.200 l. </w:t>
            </w:r>
          </w:p>
        </w:tc>
        <w:tc>
          <w:tcPr>
            <w:tcW w:w="1219" w:type="dxa"/>
            <w:tcBorders>
              <w:top w:val="single" w:sz="4" w:space="0" w:color="auto"/>
              <w:left w:val="single" w:sz="4" w:space="0" w:color="auto"/>
              <w:bottom w:val="single" w:sz="4" w:space="0" w:color="auto"/>
              <w:right w:val="single" w:sz="4" w:space="0" w:color="auto"/>
            </w:tcBorders>
          </w:tcPr>
          <w:p w14:paraId="59154FAC" w14:textId="6D00E7CA" w:rsidR="00550F07" w:rsidRDefault="00550F07" w:rsidP="00245E8B">
            <w:pPr>
              <w:spacing w:after="0"/>
              <w:ind w:left="72"/>
              <w:rPr>
                <w:rFonts w:ascii="Arial" w:hAnsi="Arial" w:cs="Arial"/>
                <w:sz w:val="20"/>
                <w:szCs w:val="20"/>
              </w:rPr>
            </w:pPr>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219E5247" w14:textId="4592ADC9" w:rsidR="00550F07" w:rsidRDefault="00550F07" w:rsidP="00245E8B">
            <w:pPr>
              <w:spacing w:after="0"/>
              <w:ind w:left="72"/>
              <w:rPr>
                <w:rFonts w:ascii="Arial" w:hAnsi="Arial" w:cs="Arial"/>
                <w:sz w:val="20"/>
                <w:szCs w:val="20"/>
              </w:rPr>
            </w:pPr>
            <w:r>
              <w:rPr>
                <w:rFonts w:ascii="Arial" w:hAnsi="Arial" w:cs="Arial"/>
                <w:sz w:val="20"/>
                <w:szCs w:val="20"/>
              </w:rPr>
              <w:t>Avista Green ApS</w:t>
            </w:r>
          </w:p>
        </w:tc>
        <w:tc>
          <w:tcPr>
            <w:tcW w:w="1276" w:type="dxa"/>
            <w:tcBorders>
              <w:top w:val="single" w:sz="4" w:space="0" w:color="auto"/>
              <w:left w:val="single" w:sz="4" w:space="0" w:color="auto"/>
              <w:bottom w:val="single" w:sz="4" w:space="0" w:color="auto"/>
              <w:right w:val="single" w:sz="4" w:space="0" w:color="auto"/>
            </w:tcBorders>
          </w:tcPr>
          <w:p w14:paraId="51C72AA2" w14:textId="5D85C216" w:rsidR="00550F07" w:rsidRDefault="00550F07" w:rsidP="00245E8B">
            <w:pPr>
              <w:spacing w:after="0"/>
              <w:ind w:left="72"/>
              <w:rPr>
                <w:rFonts w:ascii="Arial" w:hAnsi="Arial" w:cs="Arial"/>
                <w:sz w:val="20"/>
                <w:szCs w:val="20"/>
              </w:rPr>
            </w:pPr>
            <w:r>
              <w:rPr>
                <w:rFonts w:ascii="Arial" w:hAnsi="Arial" w:cs="Arial"/>
                <w:sz w:val="20"/>
                <w:szCs w:val="20"/>
              </w:rPr>
              <w:t>Avista Green ApS</w:t>
            </w:r>
          </w:p>
        </w:tc>
        <w:tc>
          <w:tcPr>
            <w:tcW w:w="1559" w:type="dxa"/>
            <w:tcBorders>
              <w:top w:val="single" w:sz="4" w:space="0" w:color="auto"/>
              <w:left w:val="single" w:sz="4" w:space="0" w:color="auto"/>
              <w:bottom w:val="single" w:sz="4" w:space="0" w:color="auto"/>
              <w:right w:val="double" w:sz="4" w:space="0" w:color="auto"/>
            </w:tcBorders>
          </w:tcPr>
          <w:p w14:paraId="60BB7592" w14:textId="77777777" w:rsidR="00550F07" w:rsidRPr="00245E8B" w:rsidRDefault="00550F07" w:rsidP="00245E8B">
            <w:pPr>
              <w:spacing w:after="0"/>
              <w:ind w:left="72"/>
              <w:rPr>
                <w:rFonts w:ascii="Arial" w:hAnsi="Arial" w:cs="Arial"/>
                <w:sz w:val="20"/>
                <w:szCs w:val="20"/>
              </w:rPr>
            </w:pPr>
          </w:p>
        </w:tc>
      </w:tr>
      <w:tr w:rsidR="00550F07" w:rsidRPr="00245E8B" w14:paraId="1ACB818B"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794A47A4" w14:textId="7615D7E2" w:rsidR="00550F07" w:rsidRDefault="00550F07" w:rsidP="00245E8B">
            <w:pPr>
              <w:spacing w:after="0"/>
              <w:rPr>
                <w:rFonts w:ascii="Arial" w:hAnsi="Arial" w:cs="Arial"/>
                <w:sz w:val="20"/>
                <w:szCs w:val="20"/>
              </w:rPr>
            </w:pPr>
            <w:r>
              <w:rPr>
                <w:rFonts w:ascii="Arial" w:hAnsi="Arial" w:cs="Arial"/>
                <w:sz w:val="20"/>
                <w:szCs w:val="20"/>
              </w:rPr>
              <w:t>Dæk</w:t>
            </w:r>
          </w:p>
        </w:tc>
        <w:tc>
          <w:tcPr>
            <w:tcW w:w="709" w:type="dxa"/>
            <w:tcBorders>
              <w:top w:val="single" w:sz="4" w:space="0" w:color="auto"/>
              <w:left w:val="single" w:sz="4" w:space="0" w:color="auto"/>
              <w:bottom w:val="single" w:sz="4" w:space="0" w:color="auto"/>
              <w:right w:val="single" w:sz="4" w:space="0" w:color="auto"/>
            </w:tcBorders>
          </w:tcPr>
          <w:p w14:paraId="31AB4DEC" w14:textId="3F07DCFB" w:rsidR="00550F07" w:rsidRDefault="00550F07"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13D92D94" w14:textId="77777777" w:rsidR="00550F07" w:rsidRDefault="00550F07"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B64E40" w14:textId="77777777" w:rsidR="00550F07" w:rsidRDefault="00550F07" w:rsidP="00245E8B">
            <w:pPr>
              <w:spacing w:after="0"/>
              <w:ind w:left="72"/>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14:paraId="25E4ABAB" w14:textId="77777777" w:rsidR="00550F07" w:rsidRDefault="00550F07" w:rsidP="00245E8B">
            <w:pPr>
              <w:spacing w:after="0"/>
              <w:ind w:left="72"/>
              <w:jc w:val="right"/>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09A7E5C" w14:textId="47128BD1" w:rsidR="00550F07" w:rsidRDefault="00550F07" w:rsidP="00245E8B">
            <w:pPr>
              <w:spacing w:after="0"/>
              <w:ind w:left="72"/>
              <w:rPr>
                <w:rFonts w:ascii="Arial" w:hAnsi="Arial" w:cs="Arial"/>
                <w:sz w:val="20"/>
                <w:szCs w:val="20"/>
              </w:rPr>
            </w:pPr>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51EE74F3" w14:textId="6C1C5F04" w:rsidR="00550F07" w:rsidRDefault="00550F07" w:rsidP="00245E8B">
            <w:pPr>
              <w:spacing w:after="0"/>
              <w:ind w:left="72"/>
              <w:rPr>
                <w:rFonts w:ascii="Arial" w:hAnsi="Arial" w:cs="Arial"/>
                <w:sz w:val="20"/>
                <w:szCs w:val="20"/>
              </w:rPr>
            </w:pPr>
            <w:r>
              <w:rPr>
                <w:rFonts w:ascii="Arial" w:hAnsi="Arial" w:cs="Arial"/>
                <w:sz w:val="20"/>
                <w:szCs w:val="20"/>
              </w:rPr>
              <w:t>Imdex A/S</w:t>
            </w:r>
          </w:p>
        </w:tc>
        <w:tc>
          <w:tcPr>
            <w:tcW w:w="1276" w:type="dxa"/>
            <w:tcBorders>
              <w:top w:val="single" w:sz="4" w:space="0" w:color="auto"/>
              <w:left w:val="single" w:sz="4" w:space="0" w:color="auto"/>
              <w:bottom w:val="single" w:sz="4" w:space="0" w:color="auto"/>
              <w:right w:val="single" w:sz="4" w:space="0" w:color="auto"/>
            </w:tcBorders>
          </w:tcPr>
          <w:p w14:paraId="44096CD6" w14:textId="604F6D33" w:rsidR="00550F07" w:rsidRDefault="00550F07" w:rsidP="00245E8B">
            <w:pPr>
              <w:spacing w:after="0"/>
              <w:ind w:left="72"/>
              <w:rPr>
                <w:rFonts w:ascii="Arial" w:hAnsi="Arial" w:cs="Arial"/>
                <w:sz w:val="20"/>
                <w:szCs w:val="20"/>
              </w:rPr>
            </w:pPr>
            <w:r>
              <w:rPr>
                <w:rFonts w:ascii="Arial" w:hAnsi="Arial" w:cs="Arial"/>
                <w:sz w:val="20"/>
                <w:szCs w:val="20"/>
              </w:rPr>
              <w:t>Imdex A/S</w:t>
            </w:r>
          </w:p>
        </w:tc>
        <w:tc>
          <w:tcPr>
            <w:tcW w:w="1559" w:type="dxa"/>
            <w:tcBorders>
              <w:top w:val="single" w:sz="4" w:space="0" w:color="auto"/>
              <w:left w:val="single" w:sz="4" w:space="0" w:color="auto"/>
              <w:bottom w:val="single" w:sz="4" w:space="0" w:color="auto"/>
              <w:right w:val="double" w:sz="4" w:space="0" w:color="auto"/>
            </w:tcBorders>
          </w:tcPr>
          <w:p w14:paraId="38A1306C" w14:textId="77777777" w:rsidR="00550F07" w:rsidRPr="00245E8B" w:rsidRDefault="00550F07" w:rsidP="00245E8B">
            <w:pPr>
              <w:spacing w:after="0"/>
              <w:ind w:left="72"/>
              <w:rPr>
                <w:rFonts w:ascii="Arial" w:hAnsi="Arial" w:cs="Arial"/>
                <w:sz w:val="20"/>
                <w:szCs w:val="20"/>
              </w:rPr>
            </w:pPr>
          </w:p>
        </w:tc>
      </w:tr>
      <w:tr w:rsidR="00550F07" w:rsidRPr="00245E8B" w14:paraId="229F075E" w14:textId="77777777" w:rsidTr="00550F07">
        <w:trPr>
          <w:cantSplit/>
          <w:trHeight w:val="113"/>
        </w:trPr>
        <w:tc>
          <w:tcPr>
            <w:tcW w:w="992" w:type="dxa"/>
            <w:tcBorders>
              <w:top w:val="single" w:sz="4" w:space="0" w:color="auto"/>
              <w:left w:val="double" w:sz="4" w:space="0" w:color="auto"/>
              <w:bottom w:val="single" w:sz="4" w:space="0" w:color="auto"/>
              <w:right w:val="single" w:sz="4" w:space="0" w:color="auto"/>
            </w:tcBorders>
          </w:tcPr>
          <w:p w14:paraId="3CD8FB1E" w14:textId="527BA8B5" w:rsidR="00550F07" w:rsidRDefault="00550F07" w:rsidP="00245E8B">
            <w:pPr>
              <w:spacing w:after="0"/>
              <w:rPr>
                <w:rFonts w:ascii="Arial" w:hAnsi="Arial" w:cs="Arial"/>
                <w:sz w:val="20"/>
                <w:szCs w:val="20"/>
              </w:rPr>
            </w:pPr>
            <w:r>
              <w:rPr>
                <w:rFonts w:ascii="Arial" w:hAnsi="Arial" w:cs="Arial"/>
                <w:sz w:val="20"/>
                <w:szCs w:val="20"/>
              </w:rPr>
              <w:t>Batterier</w:t>
            </w:r>
          </w:p>
        </w:tc>
        <w:tc>
          <w:tcPr>
            <w:tcW w:w="709" w:type="dxa"/>
            <w:tcBorders>
              <w:top w:val="single" w:sz="4" w:space="0" w:color="auto"/>
              <w:left w:val="single" w:sz="4" w:space="0" w:color="auto"/>
              <w:bottom w:val="single" w:sz="4" w:space="0" w:color="auto"/>
              <w:right w:val="single" w:sz="4" w:space="0" w:color="auto"/>
            </w:tcBorders>
          </w:tcPr>
          <w:p w14:paraId="6B267441" w14:textId="08835AD1" w:rsidR="00550F07" w:rsidRDefault="00550F07"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3D46D0F5" w14:textId="77777777" w:rsidR="00550F07" w:rsidRDefault="00550F07"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CB1DD8" w14:textId="77777777" w:rsidR="00550F07" w:rsidRDefault="00550F07" w:rsidP="00245E8B">
            <w:pPr>
              <w:spacing w:after="0"/>
              <w:ind w:left="72"/>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14:paraId="6B44D550" w14:textId="77777777" w:rsidR="00550F07" w:rsidRDefault="00550F07" w:rsidP="00245E8B">
            <w:pPr>
              <w:spacing w:after="0"/>
              <w:ind w:left="72"/>
              <w:jc w:val="right"/>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AB842D7" w14:textId="16787500" w:rsidR="00550F07" w:rsidRDefault="00550F07" w:rsidP="00245E8B">
            <w:pPr>
              <w:spacing w:after="0"/>
              <w:ind w:left="72"/>
              <w:rPr>
                <w:rFonts w:ascii="Arial" w:hAnsi="Arial" w:cs="Arial"/>
                <w:sz w:val="20"/>
                <w:szCs w:val="20"/>
              </w:rPr>
            </w:pPr>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19E917C9" w14:textId="0415102D" w:rsidR="00550F07" w:rsidRDefault="00550F07" w:rsidP="00245E8B">
            <w:pPr>
              <w:spacing w:after="0"/>
              <w:ind w:left="72"/>
              <w:rPr>
                <w:rFonts w:ascii="Arial" w:hAnsi="Arial" w:cs="Arial"/>
                <w:sz w:val="20"/>
                <w:szCs w:val="20"/>
              </w:rPr>
            </w:pPr>
            <w:r>
              <w:rPr>
                <w:rFonts w:ascii="Arial" w:hAnsi="Arial" w:cs="Arial"/>
                <w:sz w:val="20"/>
                <w:szCs w:val="20"/>
              </w:rPr>
              <w:t>Danbritt A/S</w:t>
            </w:r>
          </w:p>
        </w:tc>
        <w:tc>
          <w:tcPr>
            <w:tcW w:w="1276" w:type="dxa"/>
            <w:tcBorders>
              <w:top w:val="single" w:sz="4" w:space="0" w:color="auto"/>
              <w:left w:val="single" w:sz="4" w:space="0" w:color="auto"/>
              <w:bottom w:val="single" w:sz="4" w:space="0" w:color="auto"/>
              <w:right w:val="single" w:sz="4" w:space="0" w:color="auto"/>
            </w:tcBorders>
          </w:tcPr>
          <w:p w14:paraId="1E424028" w14:textId="7A3D55AD" w:rsidR="00550F07" w:rsidRDefault="00550F07" w:rsidP="00245E8B">
            <w:pPr>
              <w:spacing w:after="0"/>
              <w:ind w:left="72"/>
              <w:rPr>
                <w:rFonts w:ascii="Arial" w:hAnsi="Arial" w:cs="Arial"/>
                <w:sz w:val="20"/>
                <w:szCs w:val="20"/>
              </w:rPr>
            </w:pPr>
            <w:r>
              <w:rPr>
                <w:rFonts w:ascii="Arial" w:hAnsi="Arial" w:cs="Arial"/>
                <w:sz w:val="20"/>
                <w:szCs w:val="20"/>
              </w:rPr>
              <w:t>Danbritt A/S</w:t>
            </w:r>
          </w:p>
        </w:tc>
        <w:tc>
          <w:tcPr>
            <w:tcW w:w="1559" w:type="dxa"/>
            <w:tcBorders>
              <w:top w:val="single" w:sz="4" w:space="0" w:color="auto"/>
              <w:left w:val="single" w:sz="4" w:space="0" w:color="auto"/>
              <w:bottom w:val="single" w:sz="4" w:space="0" w:color="auto"/>
              <w:right w:val="double" w:sz="4" w:space="0" w:color="auto"/>
            </w:tcBorders>
          </w:tcPr>
          <w:p w14:paraId="6EA3F29B" w14:textId="77777777" w:rsidR="00550F07" w:rsidRPr="00245E8B" w:rsidRDefault="00550F07" w:rsidP="00245E8B">
            <w:pPr>
              <w:spacing w:after="0"/>
              <w:ind w:left="72"/>
              <w:rPr>
                <w:rFonts w:ascii="Arial" w:hAnsi="Arial" w:cs="Arial"/>
                <w:sz w:val="20"/>
                <w:szCs w:val="20"/>
              </w:rPr>
            </w:pPr>
          </w:p>
        </w:tc>
      </w:tr>
      <w:tr w:rsidR="00550F07" w:rsidRPr="00245E8B" w14:paraId="6B83BC8D" w14:textId="77777777" w:rsidTr="00AC7B62">
        <w:trPr>
          <w:cantSplit/>
          <w:trHeight w:val="113"/>
        </w:trPr>
        <w:tc>
          <w:tcPr>
            <w:tcW w:w="992" w:type="dxa"/>
            <w:tcBorders>
              <w:top w:val="single" w:sz="4" w:space="0" w:color="auto"/>
              <w:left w:val="double" w:sz="4" w:space="0" w:color="auto"/>
              <w:bottom w:val="single" w:sz="4" w:space="0" w:color="auto"/>
              <w:right w:val="single" w:sz="4" w:space="0" w:color="auto"/>
            </w:tcBorders>
          </w:tcPr>
          <w:p w14:paraId="46F46C7D" w14:textId="474370FD" w:rsidR="00550F07" w:rsidRDefault="00550F07" w:rsidP="00245E8B">
            <w:pPr>
              <w:spacing w:after="0"/>
              <w:rPr>
                <w:rFonts w:ascii="Arial" w:hAnsi="Arial" w:cs="Arial"/>
                <w:sz w:val="20"/>
                <w:szCs w:val="20"/>
              </w:rPr>
            </w:pPr>
            <w:r>
              <w:rPr>
                <w:rFonts w:ascii="Arial" w:hAnsi="Arial" w:cs="Arial"/>
                <w:sz w:val="20"/>
                <w:szCs w:val="20"/>
              </w:rPr>
              <w:lastRenderedPageBreak/>
              <w:t>Akkumulatorer</w:t>
            </w:r>
          </w:p>
        </w:tc>
        <w:tc>
          <w:tcPr>
            <w:tcW w:w="709" w:type="dxa"/>
            <w:tcBorders>
              <w:top w:val="single" w:sz="4" w:space="0" w:color="auto"/>
              <w:left w:val="single" w:sz="4" w:space="0" w:color="auto"/>
              <w:bottom w:val="single" w:sz="4" w:space="0" w:color="auto"/>
              <w:right w:val="single" w:sz="4" w:space="0" w:color="auto"/>
            </w:tcBorders>
          </w:tcPr>
          <w:p w14:paraId="29F2D55F" w14:textId="01526764" w:rsidR="00550F07" w:rsidRDefault="00550F07"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63F06ECF" w14:textId="77777777" w:rsidR="00550F07" w:rsidRDefault="00550F07"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D7D81D" w14:textId="77777777" w:rsidR="00550F07" w:rsidRDefault="00550F07" w:rsidP="00245E8B">
            <w:pPr>
              <w:spacing w:after="0"/>
              <w:ind w:left="72"/>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14:paraId="088A8D02" w14:textId="77777777" w:rsidR="00550F07" w:rsidRDefault="00550F07" w:rsidP="00245E8B">
            <w:pPr>
              <w:spacing w:after="0"/>
              <w:ind w:left="72"/>
              <w:jc w:val="right"/>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650293E" w14:textId="4AAF8705" w:rsidR="00550F07" w:rsidRDefault="00550F07" w:rsidP="00245E8B">
            <w:pPr>
              <w:spacing w:after="0"/>
              <w:ind w:left="72"/>
              <w:rPr>
                <w:rFonts w:ascii="Arial" w:hAnsi="Arial" w:cs="Arial"/>
                <w:sz w:val="20"/>
                <w:szCs w:val="20"/>
              </w:rPr>
            </w:pPr>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14:paraId="0C4B0D1D" w14:textId="333C4541" w:rsidR="00550F07" w:rsidRDefault="00550F07" w:rsidP="00245E8B">
            <w:pPr>
              <w:spacing w:after="0"/>
              <w:ind w:left="72"/>
              <w:rPr>
                <w:rFonts w:ascii="Arial" w:hAnsi="Arial" w:cs="Arial"/>
                <w:sz w:val="20"/>
                <w:szCs w:val="20"/>
              </w:rPr>
            </w:pPr>
            <w:r>
              <w:rPr>
                <w:rFonts w:ascii="Arial" w:hAnsi="Arial" w:cs="Arial"/>
                <w:sz w:val="20"/>
                <w:szCs w:val="20"/>
              </w:rPr>
              <w:t>Danbritt A/S</w:t>
            </w:r>
          </w:p>
        </w:tc>
        <w:tc>
          <w:tcPr>
            <w:tcW w:w="1276" w:type="dxa"/>
            <w:tcBorders>
              <w:top w:val="single" w:sz="4" w:space="0" w:color="auto"/>
              <w:left w:val="single" w:sz="4" w:space="0" w:color="auto"/>
              <w:bottom w:val="single" w:sz="4" w:space="0" w:color="auto"/>
              <w:right w:val="single" w:sz="4" w:space="0" w:color="auto"/>
            </w:tcBorders>
          </w:tcPr>
          <w:p w14:paraId="3642BFFE" w14:textId="3A74D99A" w:rsidR="00550F07" w:rsidRDefault="00550F07" w:rsidP="00245E8B">
            <w:pPr>
              <w:spacing w:after="0"/>
              <w:ind w:left="72"/>
              <w:rPr>
                <w:rFonts w:ascii="Arial" w:hAnsi="Arial" w:cs="Arial"/>
                <w:sz w:val="20"/>
                <w:szCs w:val="20"/>
              </w:rPr>
            </w:pPr>
            <w:r>
              <w:rPr>
                <w:rFonts w:ascii="Arial" w:hAnsi="Arial" w:cs="Arial"/>
                <w:sz w:val="20"/>
                <w:szCs w:val="20"/>
              </w:rPr>
              <w:t>Danbritt A/S</w:t>
            </w:r>
          </w:p>
        </w:tc>
        <w:tc>
          <w:tcPr>
            <w:tcW w:w="1559" w:type="dxa"/>
            <w:tcBorders>
              <w:top w:val="single" w:sz="4" w:space="0" w:color="auto"/>
              <w:left w:val="single" w:sz="4" w:space="0" w:color="auto"/>
              <w:bottom w:val="single" w:sz="4" w:space="0" w:color="auto"/>
              <w:right w:val="double" w:sz="4" w:space="0" w:color="auto"/>
            </w:tcBorders>
          </w:tcPr>
          <w:p w14:paraId="39CC3E6D" w14:textId="77777777" w:rsidR="00550F07" w:rsidRPr="00245E8B" w:rsidRDefault="00550F07" w:rsidP="00245E8B">
            <w:pPr>
              <w:spacing w:after="0"/>
              <w:ind w:left="72"/>
              <w:rPr>
                <w:rFonts w:ascii="Arial" w:hAnsi="Arial" w:cs="Arial"/>
                <w:sz w:val="20"/>
                <w:szCs w:val="20"/>
              </w:rPr>
            </w:pPr>
          </w:p>
        </w:tc>
      </w:tr>
      <w:tr w:rsidR="00AC7B62" w:rsidRPr="00245E8B" w14:paraId="16D6F29A" w14:textId="77777777" w:rsidTr="00550F07">
        <w:trPr>
          <w:cantSplit/>
          <w:trHeight w:val="113"/>
        </w:trPr>
        <w:tc>
          <w:tcPr>
            <w:tcW w:w="992" w:type="dxa"/>
            <w:tcBorders>
              <w:top w:val="single" w:sz="4" w:space="0" w:color="auto"/>
              <w:left w:val="double" w:sz="4" w:space="0" w:color="auto"/>
              <w:bottom w:val="double" w:sz="4" w:space="0" w:color="auto"/>
              <w:right w:val="single" w:sz="4" w:space="0" w:color="auto"/>
            </w:tcBorders>
          </w:tcPr>
          <w:p w14:paraId="7EB03FD7" w14:textId="296D1B8A" w:rsidR="00AC7B62" w:rsidRDefault="00AC7B62" w:rsidP="00245E8B">
            <w:pPr>
              <w:spacing w:after="0"/>
              <w:rPr>
                <w:rFonts w:ascii="Arial" w:hAnsi="Arial" w:cs="Arial"/>
                <w:sz w:val="20"/>
                <w:szCs w:val="20"/>
              </w:rPr>
            </w:pPr>
            <w:r>
              <w:rPr>
                <w:rFonts w:ascii="Arial" w:hAnsi="Arial" w:cs="Arial"/>
                <w:sz w:val="20"/>
                <w:szCs w:val="20"/>
              </w:rPr>
              <w:t>Plast</w:t>
            </w:r>
          </w:p>
        </w:tc>
        <w:tc>
          <w:tcPr>
            <w:tcW w:w="709" w:type="dxa"/>
            <w:tcBorders>
              <w:top w:val="single" w:sz="4" w:space="0" w:color="auto"/>
              <w:left w:val="single" w:sz="4" w:space="0" w:color="auto"/>
              <w:bottom w:val="double" w:sz="4" w:space="0" w:color="auto"/>
              <w:right w:val="single" w:sz="4" w:space="0" w:color="auto"/>
            </w:tcBorders>
          </w:tcPr>
          <w:p w14:paraId="4A8E0D85" w14:textId="59C65639" w:rsidR="00AC7B62" w:rsidRDefault="00AC7B62" w:rsidP="00245E8B">
            <w:pPr>
              <w:spacing w:after="0"/>
              <w:ind w:left="72"/>
              <w:jc w:val="right"/>
              <w:rPr>
                <w:rFonts w:ascii="Arial" w:hAnsi="Arial" w:cs="Arial"/>
                <w:sz w:val="20"/>
                <w:szCs w:val="20"/>
              </w:rPr>
            </w:pPr>
            <w:r>
              <w:rPr>
                <w:rFonts w:ascii="Arial" w:hAnsi="Arial" w:cs="Arial"/>
                <w:sz w:val="20"/>
                <w:szCs w:val="20"/>
              </w:rPr>
              <w:t>1</w:t>
            </w:r>
          </w:p>
        </w:tc>
        <w:tc>
          <w:tcPr>
            <w:tcW w:w="567" w:type="dxa"/>
            <w:tcBorders>
              <w:top w:val="single" w:sz="4" w:space="0" w:color="auto"/>
              <w:left w:val="single" w:sz="4" w:space="0" w:color="auto"/>
              <w:bottom w:val="double" w:sz="4" w:space="0" w:color="auto"/>
              <w:right w:val="single" w:sz="4" w:space="0" w:color="auto"/>
            </w:tcBorders>
          </w:tcPr>
          <w:p w14:paraId="46A98F3E" w14:textId="77777777" w:rsidR="00AC7B62" w:rsidRDefault="00AC7B62"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71E914E3" w14:textId="77777777" w:rsidR="00AC7B62" w:rsidRDefault="00AC7B62" w:rsidP="00245E8B">
            <w:pPr>
              <w:spacing w:after="0"/>
              <w:ind w:left="72"/>
              <w:rPr>
                <w:rFonts w:ascii="Arial" w:hAnsi="Arial" w:cs="Arial"/>
                <w:sz w:val="20"/>
                <w:szCs w:val="20"/>
              </w:rPr>
            </w:pPr>
          </w:p>
        </w:tc>
        <w:tc>
          <w:tcPr>
            <w:tcW w:w="907" w:type="dxa"/>
            <w:tcBorders>
              <w:top w:val="single" w:sz="4" w:space="0" w:color="auto"/>
              <w:left w:val="single" w:sz="4" w:space="0" w:color="auto"/>
              <w:bottom w:val="double" w:sz="4" w:space="0" w:color="auto"/>
              <w:right w:val="single" w:sz="4" w:space="0" w:color="auto"/>
            </w:tcBorders>
          </w:tcPr>
          <w:p w14:paraId="15D340BA" w14:textId="77777777" w:rsidR="00AC7B62" w:rsidRDefault="00AC7B62" w:rsidP="00245E8B">
            <w:pPr>
              <w:spacing w:after="0"/>
              <w:ind w:left="72"/>
              <w:jc w:val="right"/>
              <w:rPr>
                <w:rFonts w:ascii="Arial" w:hAnsi="Arial" w:cs="Arial"/>
                <w:sz w:val="20"/>
                <w:szCs w:val="20"/>
              </w:rPr>
            </w:pPr>
          </w:p>
        </w:tc>
        <w:tc>
          <w:tcPr>
            <w:tcW w:w="1219" w:type="dxa"/>
            <w:tcBorders>
              <w:top w:val="single" w:sz="4" w:space="0" w:color="auto"/>
              <w:left w:val="single" w:sz="4" w:space="0" w:color="auto"/>
              <w:bottom w:val="double" w:sz="4" w:space="0" w:color="auto"/>
              <w:right w:val="single" w:sz="4" w:space="0" w:color="auto"/>
            </w:tcBorders>
          </w:tcPr>
          <w:p w14:paraId="6466E793" w14:textId="61A7ABC5" w:rsidR="00AC7B62" w:rsidRDefault="00AC7B62" w:rsidP="00245E8B">
            <w:pPr>
              <w:spacing w:after="0"/>
              <w:ind w:left="72"/>
              <w:rPr>
                <w:rFonts w:ascii="Arial" w:hAnsi="Arial" w:cs="Arial"/>
                <w:sz w:val="20"/>
                <w:szCs w:val="20"/>
              </w:rPr>
            </w:pPr>
            <w:r>
              <w:rPr>
                <w:rFonts w:ascii="Arial" w:hAnsi="Arial" w:cs="Arial"/>
                <w:sz w:val="20"/>
                <w:szCs w:val="20"/>
              </w:rPr>
              <w:t>Udendørs</w:t>
            </w:r>
          </w:p>
        </w:tc>
        <w:tc>
          <w:tcPr>
            <w:tcW w:w="1276" w:type="dxa"/>
            <w:tcBorders>
              <w:top w:val="single" w:sz="4" w:space="0" w:color="auto"/>
              <w:left w:val="single" w:sz="4" w:space="0" w:color="auto"/>
              <w:bottom w:val="double" w:sz="4" w:space="0" w:color="auto"/>
              <w:right w:val="single" w:sz="4" w:space="0" w:color="auto"/>
            </w:tcBorders>
          </w:tcPr>
          <w:p w14:paraId="5ACEE198" w14:textId="14002567" w:rsidR="00AC7B62" w:rsidRDefault="00AC7B62" w:rsidP="00245E8B">
            <w:pPr>
              <w:spacing w:after="0"/>
              <w:ind w:left="72"/>
              <w:rPr>
                <w:rFonts w:ascii="Arial" w:hAnsi="Arial" w:cs="Arial"/>
                <w:sz w:val="20"/>
                <w:szCs w:val="20"/>
              </w:rPr>
            </w:pPr>
            <w:r>
              <w:rPr>
                <w:rFonts w:ascii="Arial" w:hAnsi="Arial" w:cs="Arial"/>
                <w:sz w:val="20"/>
                <w:szCs w:val="20"/>
              </w:rPr>
              <w:t>KBS Containerservice ApS</w:t>
            </w:r>
          </w:p>
        </w:tc>
        <w:tc>
          <w:tcPr>
            <w:tcW w:w="1276" w:type="dxa"/>
            <w:tcBorders>
              <w:top w:val="single" w:sz="4" w:space="0" w:color="auto"/>
              <w:left w:val="single" w:sz="4" w:space="0" w:color="auto"/>
              <w:bottom w:val="double" w:sz="4" w:space="0" w:color="auto"/>
              <w:right w:val="single" w:sz="4" w:space="0" w:color="auto"/>
            </w:tcBorders>
          </w:tcPr>
          <w:p w14:paraId="4DB17356" w14:textId="7ACD2EB2" w:rsidR="00AC7B62" w:rsidRDefault="00AC7B62" w:rsidP="00245E8B">
            <w:pPr>
              <w:spacing w:after="0"/>
              <w:ind w:left="72"/>
              <w:rPr>
                <w:rFonts w:ascii="Arial" w:hAnsi="Arial" w:cs="Arial"/>
                <w:sz w:val="20"/>
                <w:szCs w:val="20"/>
              </w:rPr>
            </w:pPr>
            <w:r>
              <w:rPr>
                <w:rFonts w:ascii="Arial" w:hAnsi="Arial" w:cs="Arial"/>
                <w:sz w:val="20"/>
                <w:szCs w:val="20"/>
              </w:rPr>
              <w:t>Marius Pedersen A/S</w:t>
            </w:r>
          </w:p>
        </w:tc>
        <w:tc>
          <w:tcPr>
            <w:tcW w:w="1559" w:type="dxa"/>
            <w:tcBorders>
              <w:top w:val="single" w:sz="4" w:space="0" w:color="auto"/>
              <w:left w:val="single" w:sz="4" w:space="0" w:color="auto"/>
              <w:bottom w:val="double" w:sz="4" w:space="0" w:color="auto"/>
              <w:right w:val="double" w:sz="4" w:space="0" w:color="auto"/>
            </w:tcBorders>
          </w:tcPr>
          <w:p w14:paraId="2BA29265" w14:textId="77777777" w:rsidR="00AC7B62" w:rsidRPr="00245E8B" w:rsidRDefault="00AC7B62"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B2243B6" w:rsidR="00EC6E6D" w:rsidRPr="00245E8B" w:rsidRDefault="008608E6" w:rsidP="00245E8B">
            <w:pPr>
              <w:spacing w:before="20" w:after="0"/>
              <w:rPr>
                <w:rFonts w:ascii="Arial" w:hAnsi="Arial" w:cs="Arial"/>
                <w:sz w:val="20"/>
                <w:szCs w:val="20"/>
              </w:rPr>
            </w:pPr>
            <w:bookmarkStart w:id="161" w:name="ind_control_items_control_item_nameX7"/>
            <w:bookmarkEnd w:id="161"/>
            <w:r>
              <w:rPr>
                <w:rFonts w:ascii="Arial" w:hAnsi="Arial" w:cs="Arial"/>
                <w:sz w:val="20"/>
                <w:szCs w:val="20"/>
              </w:rPr>
              <w:t>Affald, bortskaffelse</w:t>
            </w:r>
          </w:p>
        </w:tc>
        <w:tc>
          <w:tcPr>
            <w:tcW w:w="6592" w:type="dxa"/>
            <w:tcBorders>
              <w:top w:val="single" w:sz="4" w:space="0" w:color="auto"/>
              <w:left w:val="nil"/>
              <w:bottom w:val="double" w:sz="4" w:space="0" w:color="auto"/>
              <w:right w:val="double" w:sz="4" w:space="0" w:color="auto"/>
            </w:tcBorders>
          </w:tcPr>
          <w:p w14:paraId="48B2A6D8" w14:textId="6B08CD9C" w:rsidR="00EC6E6D" w:rsidRPr="00245E8B" w:rsidRDefault="008608E6" w:rsidP="00245E8B">
            <w:pPr>
              <w:spacing w:before="20" w:after="0"/>
              <w:rPr>
                <w:rFonts w:ascii="Arial" w:hAnsi="Arial" w:cs="Arial"/>
                <w:sz w:val="20"/>
                <w:szCs w:val="20"/>
              </w:rPr>
            </w:pPr>
            <w:bookmarkStart w:id="162" w:name="ind_control_items_control_item_nameX7_2"/>
            <w:bookmarkEnd w:id="162"/>
            <w:r>
              <w:rPr>
                <w:rFonts w:ascii="Arial" w:hAnsi="Arial" w:cs="Arial"/>
                <w:sz w:val="20"/>
                <w:szCs w:val="20"/>
              </w:rPr>
              <w:t xml:space="preserve">Det afhentede affald indrapporteres af operatørerne til </w:t>
            </w:r>
            <w:r w:rsidR="00EF0C0D">
              <w:rPr>
                <w:rFonts w:ascii="Arial" w:hAnsi="Arial" w:cs="Arial"/>
                <w:sz w:val="20"/>
                <w:szCs w:val="20"/>
              </w:rPr>
              <w:t>Miljøministeriets</w:t>
            </w:r>
            <w:r>
              <w:rPr>
                <w:rFonts w:ascii="Arial" w:hAnsi="Arial" w:cs="Arial"/>
                <w:sz w:val="20"/>
                <w:szCs w:val="20"/>
              </w:rPr>
              <w:t xml:space="preserve"> affaldsdatabase (ADS).</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6CD55754" w:rsidR="00EC6E6D" w:rsidRPr="00245E8B" w:rsidRDefault="008608E6" w:rsidP="00245E8B">
            <w:pPr>
              <w:spacing w:before="20" w:after="0"/>
              <w:rPr>
                <w:rFonts w:ascii="Arial" w:hAnsi="Arial" w:cs="Arial"/>
                <w:sz w:val="20"/>
                <w:szCs w:val="20"/>
              </w:rPr>
            </w:pPr>
            <w:bookmarkStart w:id="163" w:name="ind_control_items_control_item_nameX11"/>
            <w:bookmarkEnd w:id="16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38332F07" w:rsidR="00EC6E6D" w:rsidRPr="00245E8B" w:rsidRDefault="008608E6" w:rsidP="00245E8B">
            <w:pPr>
              <w:spacing w:before="20" w:after="0"/>
              <w:rPr>
                <w:rFonts w:ascii="Arial" w:hAnsi="Arial" w:cs="Arial"/>
                <w:sz w:val="20"/>
                <w:szCs w:val="20"/>
              </w:rPr>
            </w:pPr>
            <w:bookmarkStart w:id="164" w:name="ind_control_items_control_item_nameX11_2"/>
            <w:bookmarkEnd w:id="164"/>
            <w:r>
              <w:rPr>
                <w:rFonts w:ascii="Arial" w:hAnsi="Arial" w:cs="Arial"/>
                <w:sz w:val="20"/>
                <w:szCs w:val="20"/>
              </w:rPr>
              <w:t xml:space="preserve">På de arealer, der var omfattet af tilsynet, blev der ikke konstateret </w:t>
            </w:r>
            <w:r w:rsidR="00AC7B62">
              <w:rPr>
                <w:rFonts w:ascii="Arial" w:hAnsi="Arial" w:cs="Arial"/>
                <w:sz w:val="20"/>
                <w:szCs w:val="20"/>
              </w:rPr>
              <w:t xml:space="preserve">synlige </w:t>
            </w:r>
            <w:r>
              <w:rPr>
                <w:rFonts w:ascii="Arial" w:hAnsi="Arial" w:cs="Arial"/>
                <w:sz w:val="20"/>
                <w:szCs w:val="20"/>
              </w:rPr>
              <w:t>tegn på jordforurening.</w:t>
            </w:r>
          </w:p>
        </w:tc>
      </w:tr>
      <w:tr w:rsidR="008608E6" w:rsidRPr="00245E8B" w14:paraId="28B40ABA"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6B140CDE" w14:textId="1E0C3CB1" w:rsidR="008608E6" w:rsidRDefault="008608E6" w:rsidP="00245E8B">
            <w:pPr>
              <w:spacing w:before="20" w:after="0"/>
              <w:rPr>
                <w:rFonts w:ascii="Arial" w:hAnsi="Arial" w:cs="Arial"/>
                <w:sz w:val="20"/>
                <w:szCs w:val="20"/>
              </w:rPr>
            </w:pPr>
            <w:bookmarkStart w:id="165" w:name="ind_control_items_control_item_nameX11_3"/>
            <w:bookmarkEnd w:id="165"/>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7B3E8653" w14:textId="40329FF6" w:rsidR="008608E6" w:rsidRDefault="008608E6" w:rsidP="00EF0C0D">
            <w:pPr>
              <w:spacing w:before="20" w:after="0"/>
              <w:rPr>
                <w:rFonts w:ascii="Arial" w:hAnsi="Arial" w:cs="Arial"/>
                <w:sz w:val="20"/>
                <w:szCs w:val="20"/>
              </w:rPr>
            </w:pPr>
            <w:bookmarkStart w:id="166" w:name="ind_control_items_control_item_nameX11_4"/>
            <w:bookmarkEnd w:id="166"/>
            <w:r>
              <w:rPr>
                <w:rFonts w:ascii="Arial" w:hAnsi="Arial" w:cs="Arial"/>
                <w:sz w:val="20"/>
                <w:szCs w:val="20"/>
              </w:rPr>
              <w:t xml:space="preserve">Virksomheden er beliggende i </w:t>
            </w:r>
            <w:r w:rsidR="00AC7B62">
              <w:rPr>
                <w:rFonts w:ascii="Arial" w:hAnsi="Arial" w:cs="Arial"/>
                <w:sz w:val="20"/>
                <w:szCs w:val="20"/>
              </w:rPr>
              <w:t xml:space="preserve">et </w:t>
            </w:r>
            <w:r>
              <w:rPr>
                <w:rFonts w:ascii="Arial" w:hAnsi="Arial" w:cs="Arial"/>
                <w:sz w:val="20"/>
                <w:szCs w:val="20"/>
              </w:rPr>
              <w:t xml:space="preserve">område med særlige drikkevandsinteresser (OSD). Virksomheden bør derfor altid have ekstra fokus på spild/uheld udendørs. </w:t>
            </w:r>
          </w:p>
        </w:tc>
      </w:tr>
      <w:tr w:rsidR="008608E6" w:rsidRPr="00245E8B" w14:paraId="3AA9D05A"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2F9E862C" w14:textId="1FAAD41B" w:rsidR="008608E6" w:rsidRDefault="008608E6" w:rsidP="00245E8B">
            <w:pPr>
              <w:spacing w:before="20" w:after="0"/>
              <w:rPr>
                <w:rFonts w:ascii="Arial" w:hAnsi="Arial" w:cs="Arial"/>
                <w:sz w:val="20"/>
                <w:szCs w:val="20"/>
              </w:rPr>
            </w:pPr>
            <w:bookmarkStart w:id="167" w:name="ind_control_items_control_item_nameX11_5"/>
            <w:bookmarkEnd w:id="167"/>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66A46824" w14:textId="3F6EE478" w:rsidR="00AC7B62" w:rsidRDefault="008608E6" w:rsidP="00245E8B">
            <w:pPr>
              <w:spacing w:before="20" w:after="0"/>
              <w:rPr>
                <w:rFonts w:ascii="Arial" w:hAnsi="Arial" w:cs="Arial"/>
                <w:sz w:val="20"/>
                <w:szCs w:val="20"/>
              </w:rPr>
            </w:pPr>
            <w:bookmarkStart w:id="168" w:name="ind_control_items_control_item_nameX11_6"/>
            <w:bookmarkEnd w:id="168"/>
            <w:r>
              <w:rPr>
                <w:rFonts w:ascii="Arial" w:hAnsi="Arial" w:cs="Arial"/>
                <w:sz w:val="20"/>
                <w:szCs w:val="20"/>
              </w:rPr>
              <w:t xml:space="preserve">Ved etableringen af nyt værksted og administration på Bizonvej 9 i 2017, </w:t>
            </w:r>
            <w:r w:rsidR="00F502EF">
              <w:rPr>
                <w:rFonts w:ascii="Arial" w:hAnsi="Arial" w:cs="Arial"/>
                <w:sz w:val="20"/>
                <w:szCs w:val="20"/>
              </w:rPr>
              <w:t>var der</w:t>
            </w:r>
            <w:r>
              <w:rPr>
                <w:rFonts w:ascii="Arial" w:hAnsi="Arial" w:cs="Arial"/>
                <w:sz w:val="20"/>
                <w:szCs w:val="20"/>
              </w:rPr>
              <w:t xml:space="preserve"> flere forhold for virksomhedens drift som ikke </w:t>
            </w:r>
            <w:r w:rsidR="00F502EF">
              <w:rPr>
                <w:rFonts w:ascii="Arial" w:hAnsi="Arial" w:cs="Arial"/>
                <w:sz w:val="20"/>
                <w:szCs w:val="20"/>
              </w:rPr>
              <w:t xml:space="preserve">blev </w:t>
            </w:r>
            <w:r>
              <w:rPr>
                <w:rFonts w:ascii="Arial" w:hAnsi="Arial" w:cs="Arial"/>
                <w:sz w:val="20"/>
                <w:szCs w:val="20"/>
              </w:rPr>
              <w:t xml:space="preserve">afklaret. </w:t>
            </w:r>
          </w:p>
          <w:p w14:paraId="14C3F257" w14:textId="7818B353" w:rsidR="008608E6" w:rsidRDefault="008608E6" w:rsidP="00245E8B">
            <w:pPr>
              <w:spacing w:before="20" w:after="0"/>
              <w:rPr>
                <w:rFonts w:ascii="Arial" w:hAnsi="Arial" w:cs="Arial"/>
                <w:sz w:val="20"/>
                <w:szCs w:val="20"/>
              </w:rPr>
            </w:pPr>
            <w:r>
              <w:rPr>
                <w:rFonts w:ascii="Arial" w:hAnsi="Arial" w:cs="Arial"/>
                <w:sz w:val="20"/>
                <w:szCs w:val="20"/>
              </w:rPr>
              <w:t xml:space="preserve">Det gælder f.eks.: </w:t>
            </w:r>
          </w:p>
          <w:p w14:paraId="06001CBF" w14:textId="77777777" w:rsidR="008608E6" w:rsidRDefault="008608E6" w:rsidP="00245E8B">
            <w:pPr>
              <w:spacing w:before="20" w:after="0"/>
              <w:rPr>
                <w:rFonts w:ascii="Arial" w:hAnsi="Arial" w:cs="Arial"/>
                <w:sz w:val="20"/>
                <w:szCs w:val="20"/>
              </w:rPr>
            </w:pPr>
            <w:r>
              <w:rPr>
                <w:rFonts w:ascii="Arial" w:hAnsi="Arial" w:cs="Arial"/>
                <w:sz w:val="20"/>
                <w:szCs w:val="20"/>
              </w:rPr>
              <w:t xml:space="preserve">- evt. krav om tilslutningstilladelse til spildevand </w:t>
            </w:r>
          </w:p>
          <w:p w14:paraId="4B2A09EE" w14:textId="77777777" w:rsidR="008608E6" w:rsidRDefault="008608E6" w:rsidP="00245E8B">
            <w:pPr>
              <w:spacing w:before="20" w:after="0"/>
              <w:rPr>
                <w:rFonts w:ascii="Arial" w:hAnsi="Arial" w:cs="Arial"/>
                <w:sz w:val="20"/>
                <w:szCs w:val="20"/>
              </w:rPr>
            </w:pPr>
            <w:r>
              <w:rPr>
                <w:rFonts w:ascii="Arial" w:hAnsi="Arial" w:cs="Arial"/>
                <w:sz w:val="20"/>
                <w:szCs w:val="20"/>
              </w:rPr>
              <w:t xml:space="preserve">- manglende anmeldelse af værkstedsaktivitet til Virksomhedsmiljø </w:t>
            </w:r>
          </w:p>
          <w:p w14:paraId="6F8E218B" w14:textId="26CBC93A" w:rsidR="008608E6" w:rsidRDefault="008608E6" w:rsidP="00245E8B">
            <w:pPr>
              <w:spacing w:before="20" w:after="0"/>
              <w:rPr>
                <w:rFonts w:ascii="Arial" w:hAnsi="Arial" w:cs="Arial"/>
                <w:sz w:val="20"/>
                <w:szCs w:val="20"/>
              </w:rPr>
            </w:pPr>
            <w:r>
              <w:rPr>
                <w:rFonts w:ascii="Arial" w:hAnsi="Arial" w:cs="Arial"/>
                <w:sz w:val="20"/>
                <w:szCs w:val="20"/>
              </w:rPr>
              <w:t xml:space="preserve">- kræver nogle af virksomhedens aktiviteter miljøgodkendelse, certificering eller sikkerhedsstillelse.  </w:t>
            </w:r>
          </w:p>
        </w:tc>
      </w:tr>
      <w:tr w:rsidR="008608E6" w:rsidRPr="00245E8B" w14:paraId="06C9B164"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509701E7" w14:textId="02A6F8E9" w:rsidR="008608E6" w:rsidRDefault="008608E6" w:rsidP="00245E8B">
            <w:pPr>
              <w:spacing w:before="20" w:after="0"/>
              <w:rPr>
                <w:rFonts w:ascii="Arial" w:hAnsi="Arial" w:cs="Arial"/>
                <w:sz w:val="20"/>
                <w:szCs w:val="20"/>
              </w:rPr>
            </w:pPr>
            <w:bookmarkStart w:id="169" w:name="ind_control_items_control_item_nameX11_7"/>
            <w:bookmarkEnd w:id="169"/>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4C30CA32" w14:textId="5AA7C33B" w:rsidR="008608E6" w:rsidRDefault="008608E6" w:rsidP="00245E8B">
            <w:pPr>
              <w:spacing w:before="20" w:after="0"/>
              <w:rPr>
                <w:rFonts w:ascii="Arial" w:hAnsi="Arial" w:cs="Arial"/>
                <w:sz w:val="20"/>
                <w:szCs w:val="20"/>
              </w:rPr>
            </w:pPr>
            <w:bookmarkStart w:id="170" w:name="ind_control_items_control_item_nameX11_8"/>
            <w:bookmarkEnd w:id="170"/>
            <w:r>
              <w:rPr>
                <w:rFonts w:ascii="Arial" w:hAnsi="Arial" w:cs="Arial"/>
                <w:sz w:val="20"/>
                <w:szCs w:val="20"/>
              </w:rPr>
              <w:t xml:space="preserve">Virksomheden er beliggende i området for Lokalplan 20.07.79 "Område til erhvervsformål ved </w:t>
            </w:r>
            <w:proofErr w:type="spellStart"/>
            <w:r>
              <w:rPr>
                <w:rFonts w:ascii="Arial" w:hAnsi="Arial" w:cs="Arial"/>
                <w:sz w:val="20"/>
                <w:szCs w:val="20"/>
              </w:rPr>
              <w:t>Refsnæsvej</w:t>
            </w:r>
            <w:proofErr w:type="spellEnd"/>
            <w:r>
              <w:rPr>
                <w:rFonts w:ascii="Arial" w:hAnsi="Arial" w:cs="Arial"/>
                <w:sz w:val="20"/>
                <w:szCs w:val="20"/>
              </w:rPr>
              <w:t>" af 22.12.1980.</w:t>
            </w:r>
          </w:p>
        </w:tc>
      </w:tr>
      <w:tr w:rsidR="008608E6" w:rsidRPr="00245E8B" w14:paraId="7D22A89E"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75E64E0F" w14:textId="3E981E75" w:rsidR="008608E6" w:rsidRDefault="008608E6" w:rsidP="00245E8B">
            <w:pPr>
              <w:spacing w:before="20" w:after="0"/>
              <w:rPr>
                <w:rFonts w:ascii="Arial" w:hAnsi="Arial" w:cs="Arial"/>
                <w:sz w:val="20"/>
                <w:szCs w:val="20"/>
              </w:rPr>
            </w:pPr>
            <w:bookmarkStart w:id="171" w:name="ind_control_items_control_item_nameX11_9"/>
            <w:bookmarkEnd w:id="171"/>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1F4D8CE3" w14:textId="16ECCC12" w:rsidR="008608E6" w:rsidRDefault="008608E6" w:rsidP="00245E8B">
            <w:pPr>
              <w:spacing w:before="20" w:after="0"/>
              <w:rPr>
                <w:rFonts w:ascii="Arial" w:hAnsi="Arial" w:cs="Arial"/>
                <w:sz w:val="20"/>
                <w:szCs w:val="20"/>
              </w:rPr>
            </w:pPr>
            <w:r>
              <w:rPr>
                <w:rFonts w:ascii="Arial" w:hAnsi="Arial" w:cs="Arial"/>
                <w:sz w:val="20"/>
                <w:szCs w:val="20"/>
              </w:rPr>
              <w:t>Ingen bemærkninger.</w:t>
            </w:r>
          </w:p>
        </w:tc>
      </w:tr>
      <w:tr w:rsidR="008608E6" w:rsidRPr="00245E8B" w14:paraId="58A0A3D7" w14:textId="77777777" w:rsidTr="008608E6">
        <w:trPr>
          <w:trHeight w:val="567"/>
        </w:trPr>
        <w:tc>
          <w:tcPr>
            <w:tcW w:w="2763" w:type="dxa"/>
            <w:tcBorders>
              <w:top w:val="single" w:sz="4" w:space="0" w:color="auto"/>
              <w:left w:val="double" w:sz="4" w:space="0" w:color="auto"/>
              <w:bottom w:val="single" w:sz="4" w:space="0" w:color="auto"/>
              <w:right w:val="single" w:sz="4" w:space="0" w:color="auto"/>
            </w:tcBorders>
          </w:tcPr>
          <w:p w14:paraId="6EAAA9B3" w14:textId="25BA475F" w:rsidR="008608E6" w:rsidRDefault="008608E6"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243D2427" w14:textId="0D427262" w:rsidR="008608E6" w:rsidRDefault="008608E6" w:rsidP="00245E8B">
            <w:pPr>
              <w:spacing w:before="20" w:after="0"/>
              <w:rPr>
                <w:rFonts w:ascii="Arial" w:hAnsi="Arial" w:cs="Arial"/>
                <w:sz w:val="20"/>
                <w:szCs w:val="20"/>
              </w:rPr>
            </w:pPr>
            <w:r>
              <w:rPr>
                <w:rFonts w:ascii="Arial" w:hAnsi="Arial" w:cs="Arial"/>
                <w:sz w:val="20"/>
                <w:szCs w:val="20"/>
              </w:rPr>
              <w:t>Matrikel 1bh, Bizonvej 7 har tidligere være undersøgt for evt. forurening, og herefter udtaget af kortlægningen. Der er således ingen af virk</w:t>
            </w:r>
            <w:r w:rsidR="008C44D1">
              <w:rPr>
                <w:rFonts w:ascii="Arial" w:hAnsi="Arial" w:cs="Arial"/>
                <w:sz w:val="20"/>
                <w:szCs w:val="20"/>
              </w:rPr>
              <w:t>s</w:t>
            </w:r>
            <w:r>
              <w:rPr>
                <w:rFonts w:ascii="Arial" w:hAnsi="Arial" w:cs="Arial"/>
                <w:sz w:val="20"/>
                <w:szCs w:val="20"/>
              </w:rPr>
              <w:t>omhedens matrikler der er kortlagt som forurenet i Region Nordjyllands oversigt over forurenede industrigrunde.</w:t>
            </w:r>
          </w:p>
        </w:tc>
      </w:tr>
      <w:tr w:rsidR="008608E6" w:rsidRPr="00245E8B" w14:paraId="5B4F04A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CD18F86" w14:textId="72AEFFCC" w:rsidR="008608E6" w:rsidRDefault="008608E6"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2A1270C5" w14:textId="390D0745" w:rsidR="008608E6" w:rsidRDefault="008608E6" w:rsidP="00245E8B">
            <w:pPr>
              <w:spacing w:before="20" w:after="0"/>
              <w:rPr>
                <w:rFonts w:ascii="Arial" w:hAnsi="Arial" w:cs="Arial"/>
                <w:sz w:val="20"/>
                <w:szCs w:val="20"/>
              </w:rPr>
            </w:pPr>
            <w:bookmarkStart w:id="172" w:name="ind_control_items_control_item_nameX11_1"/>
            <w:bookmarkEnd w:id="172"/>
            <w:r>
              <w:rPr>
                <w:rFonts w:ascii="Arial" w:hAnsi="Arial" w:cs="Arial"/>
                <w:sz w:val="20"/>
                <w:szCs w:val="20"/>
              </w:rPr>
              <w:t>Bygningen på Bizonvej 9 (værksted og admin</w:t>
            </w:r>
            <w:r w:rsidR="00017002">
              <w:rPr>
                <w:rFonts w:ascii="Arial" w:hAnsi="Arial" w:cs="Arial"/>
                <w:sz w:val="20"/>
                <w:szCs w:val="20"/>
              </w:rPr>
              <w:t>istration</w:t>
            </w:r>
            <w:r>
              <w:rPr>
                <w:rFonts w:ascii="Arial" w:hAnsi="Arial" w:cs="Arial"/>
                <w:sz w:val="20"/>
                <w:szCs w:val="20"/>
              </w:rPr>
              <w:t>) er opvarmet af naturgas. Lagerbygningen på Bizonvej 7 er ikke opvarmet.</w:t>
            </w:r>
          </w:p>
          <w:p w14:paraId="2E7BB803" w14:textId="207D11BB" w:rsidR="008608E6" w:rsidRDefault="008608E6" w:rsidP="00245E8B">
            <w:pPr>
              <w:spacing w:before="20" w:after="0"/>
              <w:rPr>
                <w:rFonts w:ascii="Arial" w:hAnsi="Arial" w:cs="Arial"/>
                <w:sz w:val="20"/>
                <w:szCs w:val="20"/>
              </w:rPr>
            </w:pPr>
            <w:r>
              <w:rPr>
                <w:rFonts w:ascii="Arial" w:hAnsi="Arial" w:cs="Arial"/>
                <w:sz w:val="20"/>
                <w:szCs w:val="20"/>
              </w:rPr>
              <w:t>Belysning er lysstofrør.</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8E1C3A"/>
    <w:multiLevelType w:val="hybridMultilevel"/>
    <w:tmpl w:val="E9B2F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68410556">
    <w:abstractNumId w:val="13"/>
  </w:num>
  <w:num w:numId="2" w16cid:durableId="545022539">
    <w:abstractNumId w:val="8"/>
  </w:num>
  <w:num w:numId="3" w16cid:durableId="975259213">
    <w:abstractNumId w:val="10"/>
  </w:num>
  <w:num w:numId="4" w16cid:durableId="1274828060">
    <w:abstractNumId w:val="9"/>
  </w:num>
  <w:num w:numId="5" w16cid:durableId="345178421">
    <w:abstractNumId w:val="7"/>
  </w:num>
  <w:num w:numId="6" w16cid:durableId="26807176">
    <w:abstractNumId w:val="6"/>
  </w:num>
  <w:num w:numId="7" w16cid:durableId="682055830">
    <w:abstractNumId w:val="5"/>
  </w:num>
  <w:num w:numId="8" w16cid:durableId="646321321">
    <w:abstractNumId w:val="4"/>
  </w:num>
  <w:num w:numId="9" w16cid:durableId="1283878089">
    <w:abstractNumId w:val="3"/>
  </w:num>
  <w:num w:numId="10" w16cid:durableId="1322655203">
    <w:abstractNumId w:val="2"/>
  </w:num>
  <w:num w:numId="11" w16cid:durableId="911085397">
    <w:abstractNumId w:val="1"/>
  </w:num>
  <w:num w:numId="12" w16cid:durableId="357390674">
    <w:abstractNumId w:val="0"/>
  </w:num>
  <w:num w:numId="13" w16cid:durableId="754207059">
    <w:abstractNumId w:val="10"/>
  </w:num>
  <w:num w:numId="14" w16cid:durableId="1449855545">
    <w:abstractNumId w:val="10"/>
  </w:num>
  <w:num w:numId="15" w16cid:durableId="218828508">
    <w:abstractNumId w:val="11"/>
  </w:num>
  <w:num w:numId="16" w16cid:durableId="158011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002"/>
    <w:rsid w:val="00017345"/>
    <w:rsid w:val="00017AC4"/>
    <w:rsid w:val="00021110"/>
    <w:rsid w:val="000213CA"/>
    <w:rsid w:val="00021CD7"/>
    <w:rsid w:val="0002294C"/>
    <w:rsid w:val="00032109"/>
    <w:rsid w:val="00033303"/>
    <w:rsid w:val="00033C74"/>
    <w:rsid w:val="00034A9F"/>
    <w:rsid w:val="00034BFB"/>
    <w:rsid w:val="0003711C"/>
    <w:rsid w:val="0003746D"/>
    <w:rsid w:val="00040A8B"/>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33D"/>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6ED"/>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32C0"/>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9531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1C2"/>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1555"/>
    <w:rsid w:val="00432664"/>
    <w:rsid w:val="00433442"/>
    <w:rsid w:val="004334C3"/>
    <w:rsid w:val="00433E90"/>
    <w:rsid w:val="00435BB8"/>
    <w:rsid w:val="004369B4"/>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00C6"/>
    <w:rsid w:val="005224AA"/>
    <w:rsid w:val="005233E2"/>
    <w:rsid w:val="005244FF"/>
    <w:rsid w:val="00524C89"/>
    <w:rsid w:val="0052504F"/>
    <w:rsid w:val="00526009"/>
    <w:rsid w:val="005303F3"/>
    <w:rsid w:val="00535B5D"/>
    <w:rsid w:val="005405D6"/>
    <w:rsid w:val="00543377"/>
    <w:rsid w:val="00545D81"/>
    <w:rsid w:val="005465BB"/>
    <w:rsid w:val="00546690"/>
    <w:rsid w:val="00550F07"/>
    <w:rsid w:val="00552C23"/>
    <w:rsid w:val="005568C2"/>
    <w:rsid w:val="0056245A"/>
    <w:rsid w:val="00562C46"/>
    <w:rsid w:val="005652BA"/>
    <w:rsid w:val="0056571A"/>
    <w:rsid w:val="00565FFA"/>
    <w:rsid w:val="0057062C"/>
    <w:rsid w:val="0057172B"/>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C787C"/>
    <w:rsid w:val="005D05A5"/>
    <w:rsid w:val="005D21ED"/>
    <w:rsid w:val="005D2D5F"/>
    <w:rsid w:val="005D50B8"/>
    <w:rsid w:val="005E304F"/>
    <w:rsid w:val="005E3C86"/>
    <w:rsid w:val="005E4EB6"/>
    <w:rsid w:val="005F0603"/>
    <w:rsid w:val="005F1599"/>
    <w:rsid w:val="005F2E8F"/>
    <w:rsid w:val="005F4572"/>
    <w:rsid w:val="005F48EF"/>
    <w:rsid w:val="005F6059"/>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47E87"/>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2E54"/>
    <w:rsid w:val="006832C4"/>
    <w:rsid w:val="006834C4"/>
    <w:rsid w:val="006838DA"/>
    <w:rsid w:val="0068701C"/>
    <w:rsid w:val="0068707E"/>
    <w:rsid w:val="006874D4"/>
    <w:rsid w:val="00690B93"/>
    <w:rsid w:val="00691446"/>
    <w:rsid w:val="006917A6"/>
    <w:rsid w:val="00692B68"/>
    <w:rsid w:val="0069444B"/>
    <w:rsid w:val="00694C68"/>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6F3202"/>
    <w:rsid w:val="00700FED"/>
    <w:rsid w:val="00701C93"/>
    <w:rsid w:val="00702806"/>
    <w:rsid w:val="0070296E"/>
    <w:rsid w:val="0071069E"/>
    <w:rsid w:val="00711F2C"/>
    <w:rsid w:val="007120F6"/>
    <w:rsid w:val="0071502A"/>
    <w:rsid w:val="00715274"/>
    <w:rsid w:val="00721809"/>
    <w:rsid w:val="007235BA"/>
    <w:rsid w:val="007279F3"/>
    <w:rsid w:val="007306E2"/>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2B4E"/>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08E6"/>
    <w:rsid w:val="008631D9"/>
    <w:rsid w:val="00863217"/>
    <w:rsid w:val="008639CE"/>
    <w:rsid w:val="0086465A"/>
    <w:rsid w:val="00864810"/>
    <w:rsid w:val="0086571B"/>
    <w:rsid w:val="00866AB8"/>
    <w:rsid w:val="00866EE6"/>
    <w:rsid w:val="00873063"/>
    <w:rsid w:val="00873EA5"/>
    <w:rsid w:val="00877028"/>
    <w:rsid w:val="0089436E"/>
    <w:rsid w:val="008967E9"/>
    <w:rsid w:val="008A0CF1"/>
    <w:rsid w:val="008A136D"/>
    <w:rsid w:val="008A1386"/>
    <w:rsid w:val="008A393A"/>
    <w:rsid w:val="008B1CC9"/>
    <w:rsid w:val="008B1F25"/>
    <w:rsid w:val="008B48FD"/>
    <w:rsid w:val="008C0108"/>
    <w:rsid w:val="008C06CC"/>
    <w:rsid w:val="008C1A36"/>
    <w:rsid w:val="008C2576"/>
    <w:rsid w:val="008C44D1"/>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2B06"/>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6ED7"/>
    <w:rsid w:val="00967699"/>
    <w:rsid w:val="00971EBB"/>
    <w:rsid w:val="0097382F"/>
    <w:rsid w:val="00973D75"/>
    <w:rsid w:val="00974EB8"/>
    <w:rsid w:val="009750F4"/>
    <w:rsid w:val="00980D9B"/>
    <w:rsid w:val="00980DDA"/>
    <w:rsid w:val="00984737"/>
    <w:rsid w:val="00985101"/>
    <w:rsid w:val="00987774"/>
    <w:rsid w:val="00990BF6"/>
    <w:rsid w:val="009913FB"/>
    <w:rsid w:val="00994FBC"/>
    <w:rsid w:val="0099675B"/>
    <w:rsid w:val="00996FD6"/>
    <w:rsid w:val="009A107F"/>
    <w:rsid w:val="009A56E5"/>
    <w:rsid w:val="009A5CD3"/>
    <w:rsid w:val="009A611B"/>
    <w:rsid w:val="009A75C2"/>
    <w:rsid w:val="009B7E57"/>
    <w:rsid w:val="009C0113"/>
    <w:rsid w:val="009C16E1"/>
    <w:rsid w:val="009C3E7E"/>
    <w:rsid w:val="009C6723"/>
    <w:rsid w:val="009C67AC"/>
    <w:rsid w:val="009C7477"/>
    <w:rsid w:val="009C7924"/>
    <w:rsid w:val="009E1029"/>
    <w:rsid w:val="009E3F9D"/>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C7B6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264B7"/>
    <w:rsid w:val="00B3231B"/>
    <w:rsid w:val="00B3252D"/>
    <w:rsid w:val="00B379A6"/>
    <w:rsid w:val="00B40624"/>
    <w:rsid w:val="00B416E6"/>
    <w:rsid w:val="00B433F5"/>
    <w:rsid w:val="00B4376A"/>
    <w:rsid w:val="00B44C9B"/>
    <w:rsid w:val="00B44E87"/>
    <w:rsid w:val="00B52A38"/>
    <w:rsid w:val="00B53EF5"/>
    <w:rsid w:val="00B61B98"/>
    <w:rsid w:val="00B72E93"/>
    <w:rsid w:val="00B75D0D"/>
    <w:rsid w:val="00B765F9"/>
    <w:rsid w:val="00B806FA"/>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35F0D"/>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1920"/>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2FBA"/>
    <w:rsid w:val="00E35E98"/>
    <w:rsid w:val="00E411D8"/>
    <w:rsid w:val="00E411E4"/>
    <w:rsid w:val="00E4227D"/>
    <w:rsid w:val="00E467E8"/>
    <w:rsid w:val="00E50585"/>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0981"/>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007"/>
    <w:rsid w:val="00EE5DED"/>
    <w:rsid w:val="00EF0C0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2EF"/>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7</Pages>
  <Words>1674</Words>
  <Characters>10650</Characters>
  <Application>Microsoft Office Word</Application>
  <DocSecurity>0</DocSecurity>
  <Lines>626</Lines>
  <Paragraphs>385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2023-03-21T09:45:00Z</cp:lastPrinted>
  <dcterms:created xsi:type="dcterms:W3CDTF">2025-05-22T06:55:00Z</dcterms:created>
  <dcterms:modified xsi:type="dcterms:W3CDTF">2025-05-22T06:55:00Z</dcterms:modified>
</cp:coreProperties>
</file>